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B91" w:rsidP="00C50B91" w:rsidRDefault="00432790" w14:paraId="6409402E" w14:textId="77777777">
      <w:pPr>
        <w:spacing w:line="480" w:lineRule="auto"/>
        <w:jc w:val="center"/>
        <w:rPr>
          <w:b/>
          <w:bCs/>
        </w:rPr>
      </w:pPr>
      <w:r>
        <w:rPr>
          <w:rFonts w:ascii="Times New Roman" w:hAnsi="Times New Roman"/>
          <w:b/>
          <w:bCs/>
          <w:szCs w:val="24"/>
        </w:rPr>
        <w:t>SUPPORTING STATEMENT FOR</w:t>
      </w:r>
    </w:p>
    <w:p w:rsidR="00C50B91" w:rsidP="00C50B91" w:rsidRDefault="00432790" w14:paraId="51F01853" w14:textId="44E939CC">
      <w:pPr>
        <w:spacing w:line="480" w:lineRule="auto"/>
        <w:jc w:val="center"/>
        <w:rPr>
          <w:rFonts w:ascii="Times New Roman" w:hAnsi="Times New Roman"/>
          <w:b/>
          <w:bCs/>
          <w:szCs w:val="24"/>
        </w:rPr>
      </w:pPr>
      <w:r w:rsidRPr="001D1BD7">
        <w:rPr>
          <w:rFonts w:ascii="Times New Roman" w:hAnsi="Times New Roman"/>
          <w:b/>
          <w:bCs/>
          <w:szCs w:val="24"/>
        </w:rPr>
        <w:t>OMB C</w:t>
      </w:r>
      <w:r>
        <w:rPr>
          <w:rFonts w:ascii="Times New Roman" w:hAnsi="Times New Roman"/>
          <w:b/>
          <w:bCs/>
          <w:szCs w:val="24"/>
        </w:rPr>
        <w:t>ONTROL</w:t>
      </w:r>
      <w:r w:rsidR="00095B04">
        <w:rPr>
          <w:rFonts w:ascii="Times New Roman" w:hAnsi="Times New Roman"/>
          <w:b/>
          <w:bCs/>
          <w:szCs w:val="24"/>
        </w:rPr>
        <w:t xml:space="preserve"> NUMBER 0584-NEW</w:t>
      </w:r>
    </w:p>
    <w:p w:rsidR="00FD09DD" w:rsidP="00C50B91" w:rsidRDefault="00FD09DD" w14:paraId="425B1ED0" w14:textId="6D08D3CD">
      <w:pPr>
        <w:spacing w:line="480" w:lineRule="auto"/>
        <w:jc w:val="center"/>
        <w:rPr>
          <w:b/>
          <w:bCs/>
        </w:rPr>
      </w:pPr>
      <w:r>
        <w:rPr>
          <w:rFonts w:ascii="Times New Roman" w:hAnsi="Times New Roman"/>
          <w:b/>
          <w:bCs/>
          <w:szCs w:val="24"/>
        </w:rPr>
        <w:t>Meal Service and Monitoring Requirements in the National School Lunch and School Breakfast Programs</w:t>
      </w:r>
    </w:p>
    <w:p w:rsidR="00FD09DD" w:rsidP="00121565" w:rsidRDefault="00FD09DD" w14:paraId="63B2012F" w14:textId="77777777">
      <w:pPr>
        <w:spacing w:line="480" w:lineRule="auto"/>
        <w:jc w:val="center"/>
        <w:outlineLvl w:val="0"/>
        <w:rPr>
          <w:rFonts w:ascii="Times New Roman" w:hAnsi="Times New Roman"/>
          <w:b/>
          <w:bCs/>
          <w:szCs w:val="24"/>
        </w:rPr>
      </w:pPr>
    </w:p>
    <w:p w:rsidR="00FD09DD" w:rsidP="00121565" w:rsidRDefault="00FD09DD" w14:paraId="355F8CE7" w14:textId="77777777">
      <w:pPr>
        <w:spacing w:line="480" w:lineRule="auto"/>
        <w:jc w:val="center"/>
        <w:outlineLvl w:val="0"/>
        <w:rPr>
          <w:rFonts w:ascii="Times New Roman" w:hAnsi="Times New Roman"/>
          <w:b/>
          <w:bCs/>
          <w:szCs w:val="24"/>
        </w:rPr>
      </w:pPr>
    </w:p>
    <w:p w:rsidRPr="00121565" w:rsidR="00121565" w:rsidP="00121565" w:rsidRDefault="00121565" w14:paraId="02E20C69" w14:textId="5C4D60C5">
      <w:pPr>
        <w:spacing w:line="480" w:lineRule="auto"/>
        <w:jc w:val="center"/>
        <w:outlineLvl w:val="0"/>
        <w:rPr>
          <w:rFonts w:ascii="Times New Roman" w:hAnsi="Times New Roman"/>
          <w:b/>
          <w:bCs/>
          <w:szCs w:val="24"/>
        </w:rPr>
      </w:pPr>
      <w:r w:rsidRPr="00121565">
        <w:rPr>
          <w:rFonts w:ascii="Times New Roman" w:hAnsi="Times New Roman"/>
          <w:b/>
          <w:bCs/>
          <w:szCs w:val="24"/>
        </w:rPr>
        <w:t xml:space="preserve"> Proposed Rule:</w:t>
      </w:r>
    </w:p>
    <w:p w:rsidR="00121565" w:rsidP="00121565" w:rsidRDefault="00121565" w14:paraId="3502CCF8" w14:textId="57C27136">
      <w:pPr>
        <w:spacing w:line="480" w:lineRule="auto"/>
        <w:jc w:val="center"/>
        <w:outlineLvl w:val="0"/>
        <w:rPr>
          <w:rFonts w:ascii="Times New Roman" w:hAnsi="Times New Roman"/>
          <w:b/>
          <w:bCs/>
          <w:szCs w:val="24"/>
        </w:rPr>
      </w:pPr>
      <w:r w:rsidRPr="00121565">
        <w:rPr>
          <w:rFonts w:ascii="Times New Roman" w:hAnsi="Times New Roman"/>
          <w:b/>
          <w:bCs/>
          <w:szCs w:val="24"/>
        </w:rPr>
        <w:t>Simplifying Meal Service and Monitoring Requirements in the National School Lunch and School Breakfast Programs</w:t>
      </w:r>
      <w:r w:rsidR="00FD09DD">
        <w:rPr>
          <w:rFonts w:ascii="Times New Roman" w:hAnsi="Times New Roman"/>
          <w:b/>
          <w:bCs/>
          <w:szCs w:val="24"/>
        </w:rPr>
        <w:t xml:space="preserve"> (RIN 0584-AE67)</w:t>
      </w:r>
      <w:r w:rsidRPr="00121565">
        <w:rPr>
          <w:rFonts w:ascii="Times New Roman" w:hAnsi="Times New Roman"/>
          <w:b/>
          <w:bCs/>
          <w:szCs w:val="24"/>
        </w:rPr>
        <w:t xml:space="preserve"> </w:t>
      </w:r>
    </w:p>
    <w:p w:rsidRPr="00121565" w:rsidR="0000456F" w:rsidP="00121565" w:rsidRDefault="0000456F" w14:paraId="13C1A404" w14:textId="77777777">
      <w:pPr>
        <w:spacing w:line="480" w:lineRule="auto"/>
        <w:jc w:val="center"/>
        <w:outlineLvl w:val="0"/>
        <w:rPr>
          <w:rFonts w:ascii="Times New Roman" w:hAnsi="Times New Roman"/>
          <w:b/>
          <w:bCs/>
          <w:szCs w:val="24"/>
        </w:rPr>
      </w:pPr>
    </w:p>
    <w:p w:rsidRPr="00095B04" w:rsidR="00C50B91" w:rsidP="00121565" w:rsidRDefault="00121565" w14:paraId="477E221C" w14:textId="62FCEE2D">
      <w:pPr>
        <w:spacing w:line="480" w:lineRule="auto"/>
        <w:ind w:left="2880"/>
        <w:rPr>
          <w:rFonts w:ascii="Times New Roman" w:hAnsi="Times New Roman"/>
          <w:b/>
          <w:bCs/>
          <w:spacing w:val="-3"/>
          <w:szCs w:val="24"/>
        </w:rPr>
      </w:pPr>
      <w:r>
        <w:rPr>
          <w:rFonts w:ascii="Times New Roman" w:hAnsi="Times New Roman"/>
          <w:b/>
          <w:bCs/>
          <w:szCs w:val="24"/>
        </w:rPr>
        <w:t xml:space="preserve">  </w:t>
      </w:r>
      <w:r w:rsidRPr="00095B04" w:rsidR="00095B04">
        <w:rPr>
          <w:rFonts w:ascii="Times New Roman" w:hAnsi="Times New Roman"/>
          <w:b/>
          <w:bCs/>
          <w:spacing w:val="-3"/>
          <w:szCs w:val="24"/>
        </w:rPr>
        <w:t>Heather Hopwood</w:t>
      </w:r>
      <w:r w:rsidRPr="00095B04" w:rsidR="007A31BD">
        <w:rPr>
          <w:rFonts w:ascii="Times New Roman" w:hAnsi="Times New Roman"/>
          <w:b/>
          <w:bCs/>
          <w:spacing w:val="-3"/>
          <w:szCs w:val="24"/>
        </w:rPr>
        <w:t>, Program Analyst</w:t>
      </w:r>
    </w:p>
    <w:p w:rsidRPr="00095B04" w:rsidR="00C50B91" w:rsidP="00C50B91" w:rsidRDefault="007A31BD" w14:paraId="4CEF58C0" w14:textId="77777777">
      <w:pPr>
        <w:spacing w:line="480" w:lineRule="auto"/>
        <w:jc w:val="center"/>
        <w:rPr>
          <w:rFonts w:ascii="Times New Roman" w:hAnsi="Times New Roman"/>
          <w:b/>
          <w:bCs/>
          <w:spacing w:val="-3"/>
          <w:szCs w:val="24"/>
        </w:rPr>
      </w:pPr>
      <w:r w:rsidRPr="00095B04">
        <w:rPr>
          <w:rFonts w:ascii="Times New Roman" w:hAnsi="Times New Roman"/>
          <w:b/>
          <w:bCs/>
          <w:spacing w:val="-3"/>
          <w:szCs w:val="24"/>
        </w:rPr>
        <w:t>Food and Nutrition Service, USDA</w:t>
      </w:r>
    </w:p>
    <w:p w:rsidRPr="00095B04" w:rsidR="00C50B91" w:rsidP="00C50B91" w:rsidRDefault="007A31BD" w14:paraId="152C89A8" w14:textId="77777777">
      <w:pPr>
        <w:spacing w:line="480" w:lineRule="auto"/>
        <w:jc w:val="center"/>
        <w:rPr>
          <w:rFonts w:ascii="Times New Roman" w:hAnsi="Times New Roman"/>
          <w:b/>
          <w:bCs/>
          <w:spacing w:val="-3"/>
          <w:szCs w:val="24"/>
        </w:rPr>
      </w:pPr>
      <w:r w:rsidRPr="00095B04">
        <w:rPr>
          <w:rFonts w:ascii="Times New Roman" w:hAnsi="Times New Roman"/>
          <w:b/>
          <w:bCs/>
          <w:spacing w:val="-3"/>
          <w:szCs w:val="24"/>
        </w:rPr>
        <w:t xml:space="preserve">Child Nutrition </w:t>
      </w:r>
      <w:r w:rsidRPr="00095B04" w:rsidR="00C62F2C">
        <w:rPr>
          <w:rFonts w:ascii="Times New Roman" w:hAnsi="Times New Roman"/>
          <w:b/>
          <w:bCs/>
          <w:spacing w:val="-3"/>
          <w:szCs w:val="24"/>
        </w:rPr>
        <w:t>Programs</w:t>
      </w:r>
    </w:p>
    <w:p w:rsidRPr="00095B04" w:rsidR="00C50B91" w:rsidP="00C50B91" w:rsidRDefault="00121565" w14:paraId="68A9A594" w14:textId="77777777">
      <w:pPr>
        <w:spacing w:line="480" w:lineRule="auto"/>
        <w:jc w:val="center"/>
        <w:rPr>
          <w:rFonts w:ascii="Times New Roman" w:hAnsi="Times New Roman"/>
          <w:b/>
          <w:bCs/>
          <w:spacing w:val="-3"/>
          <w:szCs w:val="24"/>
        </w:rPr>
      </w:pPr>
      <w:r w:rsidRPr="00095B04">
        <w:rPr>
          <w:rFonts w:ascii="Times New Roman" w:hAnsi="Times New Roman"/>
          <w:b/>
          <w:bCs/>
          <w:spacing w:val="-3"/>
          <w:szCs w:val="24"/>
        </w:rPr>
        <w:t xml:space="preserve">School Programs </w:t>
      </w:r>
      <w:r w:rsidRPr="00095B04" w:rsidR="007A31BD">
        <w:rPr>
          <w:rFonts w:ascii="Times New Roman" w:hAnsi="Times New Roman"/>
          <w:b/>
          <w:bCs/>
          <w:spacing w:val="-3"/>
          <w:szCs w:val="24"/>
        </w:rPr>
        <w:t>Branch</w:t>
      </w:r>
    </w:p>
    <w:p w:rsidRPr="00095B04" w:rsidR="00C50B91" w:rsidP="00C50B91" w:rsidRDefault="007E3003" w14:paraId="4F421DC5" w14:textId="5DAECED9">
      <w:pPr>
        <w:spacing w:line="480" w:lineRule="auto"/>
        <w:jc w:val="center"/>
        <w:rPr>
          <w:rFonts w:ascii="Times New Roman" w:hAnsi="Times New Roman"/>
          <w:b/>
          <w:bCs/>
          <w:spacing w:val="-3"/>
          <w:szCs w:val="24"/>
        </w:rPr>
      </w:pPr>
      <w:r>
        <w:rPr>
          <w:rFonts w:ascii="Times New Roman" w:hAnsi="Times New Roman"/>
          <w:b/>
          <w:bCs/>
          <w:spacing w:val="-3"/>
          <w:szCs w:val="24"/>
        </w:rPr>
        <w:t>1320 Braddock Place</w:t>
      </w:r>
    </w:p>
    <w:p w:rsidRPr="00095B04" w:rsidR="00C50B91" w:rsidP="00C50B91" w:rsidRDefault="007A31BD" w14:paraId="367CE3D6" w14:textId="5EA6D532">
      <w:pPr>
        <w:spacing w:line="480" w:lineRule="auto"/>
        <w:jc w:val="center"/>
        <w:rPr>
          <w:rFonts w:ascii="Times New Roman" w:hAnsi="Times New Roman"/>
          <w:b/>
          <w:bCs/>
          <w:spacing w:val="-3"/>
          <w:szCs w:val="24"/>
        </w:rPr>
      </w:pPr>
      <w:r w:rsidRPr="00095B04">
        <w:rPr>
          <w:rFonts w:ascii="Times New Roman" w:hAnsi="Times New Roman"/>
          <w:b/>
          <w:bCs/>
          <w:spacing w:val="-3"/>
          <w:szCs w:val="24"/>
        </w:rPr>
        <w:t>Alexandria, VA  223</w:t>
      </w:r>
      <w:r w:rsidR="007E3003">
        <w:rPr>
          <w:rFonts w:ascii="Times New Roman" w:hAnsi="Times New Roman"/>
          <w:b/>
          <w:bCs/>
          <w:spacing w:val="-3"/>
          <w:szCs w:val="24"/>
        </w:rPr>
        <w:t>14</w:t>
      </w:r>
    </w:p>
    <w:p w:rsidRPr="00095B04" w:rsidR="00C50B91" w:rsidP="00C50B91" w:rsidRDefault="007A31BD" w14:paraId="703D5757" w14:textId="0F06B583">
      <w:pPr>
        <w:spacing w:line="480" w:lineRule="auto"/>
        <w:jc w:val="center"/>
        <w:rPr>
          <w:rFonts w:ascii="Times New Roman" w:hAnsi="Times New Roman"/>
          <w:b/>
          <w:bCs/>
          <w:spacing w:val="-3"/>
          <w:szCs w:val="24"/>
        </w:rPr>
      </w:pPr>
      <w:r w:rsidRPr="00095B04">
        <w:rPr>
          <w:rFonts w:ascii="Times New Roman" w:hAnsi="Times New Roman"/>
          <w:b/>
          <w:bCs/>
          <w:spacing w:val="-3"/>
          <w:szCs w:val="24"/>
        </w:rPr>
        <w:t>PH:    703-</w:t>
      </w:r>
      <w:r w:rsidRPr="00095B04" w:rsidR="00095B04">
        <w:rPr>
          <w:rFonts w:ascii="Times New Roman" w:hAnsi="Times New Roman"/>
          <w:b/>
          <w:bCs/>
          <w:spacing w:val="-3"/>
          <w:szCs w:val="24"/>
        </w:rPr>
        <w:t>305-2487</w:t>
      </w:r>
    </w:p>
    <w:p w:rsidRPr="001D1BD7" w:rsidR="00C50B91" w:rsidP="00C50B91" w:rsidRDefault="00DC2F06" w14:paraId="7C4C9332" w14:textId="0F7E994B">
      <w:pPr>
        <w:spacing w:line="480" w:lineRule="auto"/>
        <w:jc w:val="center"/>
        <w:rPr>
          <w:rFonts w:ascii="Times New Roman" w:hAnsi="Times New Roman"/>
          <w:b/>
          <w:bCs/>
          <w:spacing w:val="-3"/>
          <w:szCs w:val="24"/>
        </w:rPr>
      </w:pPr>
      <w:hyperlink w:history="1" r:id="rId8">
        <w:r w:rsidRPr="00095B04" w:rsidR="00095B04">
          <w:rPr>
            <w:rStyle w:val="Hyperlink"/>
            <w:rFonts w:ascii="Times New Roman" w:hAnsi="Times New Roman"/>
            <w:b/>
            <w:bCs/>
            <w:spacing w:val="-3"/>
            <w:szCs w:val="24"/>
          </w:rPr>
          <w:t>heather.hopwood@usda.gov</w:t>
        </w:r>
      </w:hyperlink>
    </w:p>
    <w:p w:rsidR="00650A85" w:rsidP="00663322" w:rsidRDefault="00AD45E9" w14:paraId="20B7E944" w14:textId="77777777">
      <w:pPr>
        <w:widowControl/>
        <w:overflowPunct/>
        <w:autoSpaceDE/>
        <w:autoSpaceDN/>
        <w:adjustRightInd/>
        <w:textAlignment w:val="auto"/>
        <w:rPr>
          <w:rFonts w:ascii="Times New Roman" w:hAnsi="Times New Roman"/>
          <w:b/>
          <w:szCs w:val="24"/>
          <w:u w:val="single"/>
        </w:rPr>
      </w:pPr>
      <w:r w:rsidRPr="00AD45E9">
        <w:rPr>
          <w:rFonts w:ascii="Times New Roman" w:hAnsi="Times New Roman"/>
          <w:b/>
          <w:spacing w:val="-3"/>
          <w:szCs w:val="24"/>
        </w:rPr>
        <w:br w:type="page"/>
      </w:r>
      <w:r w:rsidRPr="00AD45E9">
        <w:rPr>
          <w:rFonts w:ascii="Times New Roman" w:hAnsi="Times New Roman"/>
          <w:b/>
          <w:szCs w:val="24"/>
          <w:u w:val="single"/>
        </w:rPr>
        <w:lastRenderedPageBreak/>
        <w:t>Table of Contents</w:t>
      </w:r>
    </w:p>
    <w:p w:rsidRPr="00AD45E9" w:rsidR="00AD45E9" w:rsidP="00663322" w:rsidRDefault="00E03296" w14:paraId="4A7C922C" w14:textId="77777777">
      <w:pPr>
        <w:widowControl/>
        <w:overflowPunct/>
        <w:autoSpaceDE/>
        <w:autoSpaceDN/>
        <w:adjustRightInd/>
        <w:textAlignment w:val="auto"/>
        <w:rPr>
          <w:rFonts w:ascii="Times New Roman" w:hAnsi="Times New Roman"/>
          <w:b/>
          <w:szCs w:val="24"/>
          <w:u w:val="single"/>
        </w:rPr>
      </w:pPr>
      <w:r w:rsidRPr="00E03296">
        <w:rPr>
          <w:rFonts w:ascii="Times New Roman" w:hAnsi="Times New Roman"/>
          <w:b/>
          <w:szCs w:val="24"/>
        </w:rPr>
        <w:t xml:space="preserve"> </w:t>
      </w:r>
    </w:p>
    <w:p w:rsidR="00724616" w:rsidP="00FA674C" w:rsidRDefault="00D5330E" w14:paraId="28006BDE" w14:textId="77777777">
      <w:pPr>
        <w:pStyle w:val="TOC1"/>
        <w:spacing w:line="420" w:lineRule="auto"/>
        <w:rPr>
          <w:rFonts w:asciiTheme="minorHAnsi" w:hAnsiTheme="minorHAnsi" w:eastAsiaTheme="minorEastAsia" w:cstheme="minorBidi"/>
          <w:noProof/>
          <w:sz w:val="22"/>
          <w:szCs w:val="22"/>
        </w:rPr>
      </w:pPr>
      <w:r>
        <w:rPr>
          <w:bCs/>
          <w:caps/>
          <w:noProof/>
          <w:szCs w:val="24"/>
        </w:rPr>
        <w:fldChar w:fldCharType="begin"/>
      </w:r>
      <w:r w:rsidR="00724616">
        <w:rPr>
          <w:bCs/>
          <w:caps/>
          <w:noProof/>
          <w:szCs w:val="24"/>
        </w:rPr>
        <w:instrText xml:space="preserve"> TOC \o "1-3" \h \z \u </w:instrText>
      </w:r>
      <w:r>
        <w:rPr>
          <w:bCs/>
          <w:caps/>
          <w:noProof/>
          <w:szCs w:val="24"/>
        </w:rPr>
        <w:fldChar w:fldCharType="separate"/>
      </w:r>
      <w:hyperlink w:history="1" w:anchor="_Toc442199258">
        <w:r w:rsidRPr="00D27568" w:rsidR="00724616">
          <w:rPr>
            <w:rStyle w:val="Hyperlink"/>
            <w:noProof/>
          </w:rPr>
          <w:t>A1. Circumstances that make the collection of information necessary.</w:t>
        </w:r>
        <w:r w:rsidR="00724616">
          <w:rPr>
            <w:noProof/>
            <w:webHidden/>
          </w:rPr>
          <w:tab/>
        </w:r>
        <w:r w:rsidR="00B316DD">
          <w:rPr>
            <w:noProof/>
            <w:webHidden/>
          </w:rPr>
          <w:t>3</w:t>
        </w:r>
      </w:hyperlink>
    </w:p>
    <w:p w:rsidR="00724616" w:rsidP="00FA674C" w:rsidRDefault="00DC2F06" w14:paraId="3336DADF" w14:textId="77777777">
      <w:pPr>
        <w:pStyle w:val="TOC1"/>
        <w:spacing w:line="420" w:lineRule="auto"/>
        <w:rPr>
          <w:rFonts w:asciiTheme="minorHAnsi" w:hAnsiTheme="minorHAnsi" w:eastAsiaTheme="minorEastAsia" w:cstheme="minorBidi"/>
          <w:noProof/>
          <w:sz w:val="22"/>
          <w:szCs w:val="22"/>
        </w:rPr>
      </w:pPr>
      <w:hyperlink w:history="1" w:anchor="_Toc442199259">
        <w:r w:rsidRPr="00D27568" w:rsidR="00724616">
          <w:rPr>
            <w:rStyle w:val="Hyperlink"/>
            <w:noProof/>
          </w:rPr>
          <w:t>A2. Purpose and Use of the Information.</w:t>
        </w:r>
        <w:r w:rsidR="00724616">
          <w:rPr>
            <w:noProof/>
            <w:webHidden/>
          </w:rPr>
          <w:tab/>
        </w:r>
        <w:r w:rsidR="00B316DD">
          <w:rPr>
            <w:noProof/>
            <w:webHidden/>
          </w:rPr>
          <w:t>4</w:t>
        </w:r>
      </w:hyperlink>
    </w:p>
    <w:p w:rsidR="00724616" w:rsidP="00FA674C" w:rsidRDefault="00DC2F06" w14:paraId="5A7771D4" w14:textId="5E56C8FB">
      <w:pPr>
        <w:pStyle w:val="TOC1"/>
        <w:spacing w:line="420" w:lineRule="auto"/>
        <w:rPr>
          <w:rFonts w:asciiTheme="minorHAnsi" w:hAnsiTheme="minorHAnsi" w:eastAsiaTheme="minorEastAsia" w:cstheme="minorBidi"/>
          <w:noProof/>
          <w:sz w:val="22"/>
          <w:szCs w:val="22"/>
        </w:rPr>
      </w:pPr>
      <w:hyperlink w:history="1" w:anchor="_Toc442199260">
        <w:r w:rsidRPr="00D27568" w:rsidR="00724616">
          <w:rPr>
            <w:rStyle w:val="Hyperlink"/>
            <w:noProof/>
          </w:rPr>
          <w:t>A3. Use of the Information Technology and Burden Reduction.</w:t>
        </w:r>
        <w:r w:rsidR="00724616">
          <w:rPr>
            <w:noProof/>
            <w:webHidden/>
          </w:rPr>
          <w:tab/>
        </w:r>
      </w:hyperlink>
      <w:r w:rsidR="00FD0203">
        <w:rPr>
          <w:noProof/>
        </w:rPr>
        <w:t>7</w:t>
      </w:r>
    </w:p>
    <w:p w:rsidR="00724616" w:rsidP="00FA674C" w:rsidRDefault="00DC2F06" w14:paraId="3356C388" w14:textId="41FFCC37">
      <w:pPr>
        <w:pStyle w:val="TOC1"/>
        <w:spacing w:line="420" w:lineRule="auto"/>
        <w:rPr>
          <w:rFonts w:asciiTheme="minorHAnsi" w:hAnsiTheme="minorHAnsi" w:eastAsiaTheme="minorEastAsia" w:cstheme="minorBidi"/>
          <w:noProof/>
          <w:sz w:val="22"/>
          <w:szCs w:val="22"/>
        </w:rPr>
      </w:pPr>
      <w:hyperlink w:history="1" w:anchor="_Toc442199261">
        <w:r w:rsidRPr="00D27568" w:rsidR="00724616">
          <w:rPr>
            <w:rStyle w:val="Hyperlink"/>
            <w:noProof/>
          </w:rPr>
          <w:t>A4. Efforts to Identify Duplication.</w:t>
        </w:r>
        <w:r w:rsidR="00724616">
          <w:rPr>
            <w:noProof/>
            <w:webHidden/>
          </w:rPr>
          <w:tab/>
        </w:r>
        <w:r w:rsidR="00FD0203">
          <w:rPr>
            <w:noProof/>
            <w:webHidden/>
          </w:rPr>
          <w:t>8</w:t>
        </w:r>
      </w:hyperlink>
    </w:p>
    <w:p w:rsidR="00724616" w:rsidP="00FA674C" w:rsidRDefault="00DC2F06" w14:paraId="2298195E" w14:textId="7840DD71">
      <w:pPr>
        <w:pStyle w:val="TOC1"/>
        <w:spacing w:line="420" w:lineRule="auto"/>
        <w:rPr>
          <w:rFonts w:asciiTheme="minorHAnsi" w:hAnsiTheme="minorHAnsi" w:eastAsiaTheme="minorEastAsia" w:cstheme="minorBidi"/>
          <w:noProof/>
          <w:sz w:val="22"/>
          <w:szCs w:val="22"/>
        </w:rPr>
      </w:pPr>
      <w:hyperlink w:history="1" w:anchor="_Toc442199262">
        <w:r w:rsidRPr="00D27568" w:rsidR="00724616">
          <w:rPr>
            <w:rStyle w:val="Hyperlink"/>
            <w:noProof/>
          </w:rPr>
          <w:t>A5. Impacts on Small Businesses or Other Small Entities.</w:t>
        </w:r>
        <w:r w:rsidR="00724616">
          <w:rPr>
            <w:noProof/>
            <w:webHidden/>
          </w:rPr>
          <w:tab/>
        </w:r>
        <w:r w:rsidR="00FD0203">
          <w:rPr>
            <w:noProof/>
            <w:webHidden/>
          </w:rPr>
          <w:t>8</w:t>
        </w:r>
      </w:hyperlink>
    </w:p>
    <w:p w:rsidR="00724616" w:rsidP="00FA674C" w:rsidRDefault="00DC2F06" w14:paraId="4011E046" w14:textId="21E6DE97">
      <w:pPr>
        <w:pStyle w:val="TOC1"/>
        <w:spacing w:line="420" w:lineRule="auto"/>
        <w:rPr>
          <w:rFonts w:asciiTheme="minorHAnsi" w:hAnsiTheme="minorHAnsi" w:eastAsiaTheme="minorEastAsia" w:cstheme="minorBidi"/>
          <w:noProof/>
          <w:sz w:val="22"/>
          <w:szCs w:val="22"/>
        </w:rPr>
      </w:pPr>
      <w:hyperlink w:history="1" w:anchor="_Toc442199263">
        <w:r w:rsidRPr="00D27568" w:rsidR="00724616">
          <w:rPr>
            <w:rStyle w:val="Hyperlink"/>
            <w:noProof/>
          </w:rPr>
          <w:t>A6. Consequences of Collecting the Information Less Frequently.</w:t>
        </w:r>
        <w:r w:rsidR="00724616">
          <w:rPr>
            <w:noProof/>
            <w:webHidden/>
          </w:rPr>
          <w:tab/>
        </w:r>
        <w:r w:rsidR="00FD0203">
          <w:rPr>
            <w:noProof/>
            <w:webHidden/>
          </w:rPr>
          <w:t>9</w:t>
        </w:r>
      </w:hyperlink>
    </w:p>
    <w:p w:rsidR="00724616" w:rsidP="00FA674C" w:rsidRDefault="00DC2F06" w14:paraId="08D5AEF5" w14:textId="67253132">
      <w:pPr>
        <w:pStyle w:val="TOC1"/>
        <w:spacing w:line="420" w:lineRule="auto"/>
        <w:rPr>
          <w:rFonts w:asciiTheme="minorHAnsi" w:hAnsiTheme="minorHAnsi" w:eastAsiaTheme="minorEastAsia" w:cstheme="minorBidi"/>
          <w:noProof/>
          <w:sz w:val="22"/>
          <w:szCs w:val="22"/>
        </w:rPr>
      </w:pPr>
      <w:hyperlink w:history="1" w:anchor="_Toc442199264">
        <w:r w:rsidRPr="00D27568" w:rsidR="00724616">
          <w:rPr>
            <w:rStyle w:val="Hyperlink"/>
            <w:noProof/>
          </w:rPr>
          <w:t>A7. Special Circumstances Relating to the Guidelines of 5 CFR 1320.5.</w:t>
        </w:r>
        <w:r w:rsidR="00724616">
          <w:rPr>
            <w:noProof/>
            <w:webHidden/>
          </w:rPr>
          <w:tab/>
        </w:r>
        <w:r w:rsidR="00FD0203">
          <w:rPr>
            <w:noProof/>
            <w:webHidden/>
          </w:rPr>
          <w:t>10</w:t>
        </w:r>
      </w:hyperlink>
    </w:p>
    <w:p w:rsidR="00724616" w:rsidP="00FA674C" w:rsidRDefault="00DC2F06" w14:paraId="08A59219" w14:textId="02F70C25">
      <w:pPr>
        <w:pStyle w:val="TOC1"/>
        <w:spacing w:line="420" w:lineRule="auto"/>
        <w:rPr>
          <w:rFonts w:asciiTheme="minorHAnsi" w:hAnsiTheme="minorHAnsi" w:eastAsiaTheme="minorEastAsia" w:cstheme="minorBidi"/>
          <w:noProof/>
          <w:sz w:val="22"/>
          <w:szCs w:val="22"/>
        </w:rPr>
      </w:pPr>
      <w:hyperlink w:history="1" w:anchor="_Toc442199265">
        <w:r w:rsidRPr="00D27568" w:rsidR="00724616">
          <w:rPr>
            <w:rStyle w:val="Hyperlink"/>
            <w:noProof/>
          </w:rPr>
          <w:t>A8. Comments to the Federal Register Notice and Efforts for Consultation.</w:t>
        </w:r>
        <w:r w:rsidR="00724616">
          <w:rPr>
            <w:noProof/>
            <w:webHidden/>
          </w:rPr>
          <w:tab/>
        </w:r>
        <w:r w:rsidR="00FD0203">
          <w:rPr>
            <w:noProof/>
            <w:webHidden/>
          </w:rPr>
          <w:t>11</w:t>
        </w:r>
      </w:hyperlink>
    </w:p>
    <w:p w:rsidR="00724616" w:rsidP="00FA674C" w:rsidRDefault="00DC2F06" w14:paraId="52E2792F" w14:textId="0EFACCA7">
      <w:pPr>
        <w:pStyle w:val="TOC1"/>
        <w:spacing w:line="420" w:lineRule="auto"/>
        <w:rPr>
          <w:rFonts w:asciiTheme="minorHAnsi" w:hAnsiTheme="minorHAnsi" w:eastAsiaTheme="minorEastAsia" w:cstheme="minorBidi"/>
          <w:noProof/>
          <w:sz w:val="22"/>
          <w:szCs w:val="22"/>
        </w:rPr>
      </w:pPr>
      <w:hyperlink w:history="1" w:anchor="_Toc442199266">
        <w:r w:rsidRPr="00D27568" w:rsidR="00724616">
          <w:rPr>
            <w:rStyle w:val="Hyperlink"/>
            <w:noProof/>
          </w:rPr>
          <w:t>A9. Explain any decision to provide any payment or gift to respondents.</w:t>
        </w:r>
        <w:r w:rsidR="00724616">
          <w:rPr>
            <w:noProof/>
            <w:webHidden/>
          </w:rPr>
          <w:tab/>
        </w:r>
        <w:r w:rsidR="00FD0203">
          <w:rPr>
            <w:noProof/>
            <w:webHidden/>
          </w:rPr>
          <w:t>13</w:t>
        </w:r>
      </w:hyperlink>
    </w:p>
    <w:p w:rsidR="00724616" w:rsidP="00FA674C" w:rsidRDefault="00DC2F06" w14:paraId="554FF171" w14:textId="1447C5B4">
      <w:pPr>
        <w:pStyle w:val="TOC1"/>
        <w:spacing w:line="420" w:lineRule="auto"/>
        <w:rPr>
          <w:rFonts w:asciiTheme="minorHAnsi" w:hAnsiTheme="minorHAnsi" w:eastAsiaTheme="minorEastAsia" w:cstheme="minorBidi"/>
          <w:noProof/>
          <w:sz w:val="22"/>
          <w:szCs w:val="22"/>
        </w:rPr>
      </w:pPr>
      <w:hyperlink w:history="1" w:anchor="_Toc442199267">
        <w:r w:rsidRPr="00D27568" w:rsidR="00724616">
          <w:rPr>
            <w:rStyle w:val="Hyperlink"/>
            <w:noProof/>
          </w:rPr>
          <w:t>A10. Assurances of Confidentiality Provided to Respondents.</w:t>
        </w:r>
        <w:r w:rsidR="00724616">
          <w:rPr>
            <w:noProof/>
            <w:webHidden/>
          </w:rPr>
          <w:tab/>
        </w:r>
        <w:r w:rsidR="00FD0203">
          <w:rPr>
            <w:noProof/>
            <w:webHidden/>
          </w:rPr>
          <w:t>13</w:t>
        </w:r>
      </w:hyperlink>
    </w:p>
    <w:p w:rsidR="00724616" w:rsidP="00FA674C" w:rsidRDefault="00DC2F06" w14:paraId="76EE4F11" w14:textId="1AB35D01">
      <w:pPr>
        <w:pStyle w:val="TOC1"/>
        <w:spacing w:line="420" w:lineRule="auto"/>
        <w:rPr>
          <w:rFonts w:asciiTheme="minorHAnsi" w:hAnsiTheme="minorHAnsi" w:eastAsiaTheme="minorEastAsia" w:cstheme="minorBidi"/>
          <w:noProof/>
          <w:sz w:val="22"/>
          <w:szCs w:val="22"/>
        </w:rPr>
      </w:pPr>
      <w:hyperlink w:history="1" w:anchor="_Toc442199268">
        <w:r w:rsidRPr="00D27568" w:rsidR="00724616">
          <w:rPr>
            <w:rStyle w:val="Hyperlink"/>
            <w:noProof/>
          </w:rPr>
          <w:t>A11. Justification for any questions of a sensitive nature.</w:t>
        </w:r>
        <w:r w:rsidR="00724616">
          <w:rPr>
            <w:noProof/>
            <w:webHidden/>
          </w:rPr>
          <w:tab/>
        </w:r>
        <w:r w:rsidR="00FD0203">
          <w:rPr>
            <w:noProof/>
            <w:webHidden/>
          </w:rPr>
          <w:t>13</w:t>
        </w:r>
      </w:hyperlink>
    </w:p>
    <w:p w:rsidR="00724616" w:rsidP="00FA674C" w:rsidRDefault="00DC2F06" w14:paraId="2F5C4945" w14:textId="3DD809D0">
      <w:pPr>
        <w:pStyle w:val="TOC1"/>
        <w:spacing w:line="420" w:lineRule="auto"/>
        <w:rPr>
          <w:rFonts w:asciiTheme="minorHAnsi" w:hAnsiTheme="minorHAnsi" w:eastAsiaTheme="minorEastAsia" w:cstheme="minorBidi"/>
          <w:noProof/>
          <w:sz w:val="22"/>
          <w:szCs w:val="22"/>
        </w:rPr>
      </w:pPr>
      <w:hyperlink w:history="1" w:anchor="_Toc442199269">
        <w:r w:rsidRPr="00D27568" w:rsidR="00724616">
          <w:rPr>
            <w:rStyle w:val="Hyperlink"/>
            <w:noProof/>
          </w:rPr>
          <w:t>A12. Estimates of the Hour Burden of the Collection of Information.</w:t>
        </w:r>
        <w:r w:rsidR="00724616">
          <w:rPr>
            <w:noProof/>
            <w:webHidden/>
          </w:rPr>
          <w:tab/>
        </w:r>
        <w:r w:rsidR="00FD0203">
          <w:rPr>
            <w:noProof/>
            <w:webHidden/>
          </w:rPr>
          <w:t>13</w:t>
        </w:r>
      </w:hyperlink>
    </w:p>
    <w:p w:rsidR="00724616" w:rsidP="00FA674C" w:rsidRDefault="00DC2F06" w14:paraId="0273ACEB" w14:textId="1D604F57">
      <w:pPr>
        <w:pStyle w:val="TOC1"/>
        <w:spacing w:line="420" w:lineRule="auto"/>
        <w:rPr>
          <w:rFonts w:asciiTheme="minorHAnsi" w:hAnsiTheme="minorHAnsi" w:eastAsiaTheme="minorEastAsia" w:cstheme="minorBidi"/>
          <w:noProof/>
          <w:sz w:val="22"/>
          <w:szCs w:val="22"/>
        </w:rPr>
      </w:pPr>
      <w:hyperlink w:history="1" w:anchor="_Toc442199270">
        <w:r w:rsidRPr="00D27568" w:rsidR="00724616">
          <w:rPr>
            <w:rStyle w:val="Hyperlink"/>
            <w:noProof/>
          </w:rPr>
          <w:t xml:space="preserve">A13. </w:t>
        </w:r>
        <w:r w:rsidRPr="00D27568" w:rsidR="00724616">
          <w:rPr>
            <w:rStyle w:val="Hyperlink"/>
            <w:noProof/>
            <w:spacing w:val="-3"/>
          </w:rPr>
          <w:t>Estimate of Other Total Annual Cost Burden</w:t>
        </w:r>
        <w:r w:rsidRPr="00D27568" w:rsidR="00724616">
          <w:rPr>
            <w:rStyle w:val="Hyperlink"/>
            <w:noProof/>
          </w:rPr>
          <w:t>.</w:t>
        </w:r>
        <w:r w:rsidR="00724616">
          <w:rPr>
            <w:noProof/>
            <w:webHidden/>
          </w:rPr>
          <w:tab/>
        </w:r>
        <w:r w:rsidR="00FD0203">
          <w:rPr>
            <w:noProof/>
            <w:webHidden/>
          </w:rPr>
          <w:t>19</w:t>
        </w:r>
      </w:hyperlink>
    </w:p>
    <w:p w:rsidR="00724616" w:rsidP="00FA674C" w:rsidRDefault="00DC2F06" w14:paraId="2ABD6679" w14:textId="38C4B730">
      <w:pPr>
        <w:pStyle w:val="TOC1"/>
        <w:spacing w:line="420" w:lineRule="auto"/>
        <w:rPr>
          <w:rFonts w:asciiTheme="minorHAnsi" w:hAnsiTheme="minorHAnsi" w:eastAsiaTheme="minorEastAsia" w:cstheme="minorBidi"/>
          <w:noProof/>
          <w:sz w:val="22"/>
          <w:szCs w:val="22"/>
        </w:rPr>
      </w:pPr>
      <w:hyperlink w:history="1" w:anchor="_Toc442199271">
        <w:r w:rsidRPr="00D27568" w:rsidR="00724616">
          <w:rPr>
            <w:rStyle w:val="Hyperlink"/>
            <w:noProof/>
          </w:rPr>
          <w:t>A14. Provide E</w:t>
        </w:r>
        <w:r w:rsidRPr="00D27568" w:rsidR="00724616">
          <w:rPr>
            <w:rStyle w:val="Hyperlink"/>
            <w:noProof/>
            <w:spacing w:val="-3"/>
          </w:rPr>
          <w:t>stimates of Annualized Cost to the Federal Government</w:t>
        </w:r>
        <w:r w:rsidRPr="00D27568" w:rsidR="00724616">
          <w:rPr>
            <w:rStyle w:val="Hyperlink"/>
            <w:noProof/>
          </w:rPr>
          <w:t>.</w:t>
        </w:r>
        <w:r w:rsidR="00724616">
          <w:rPr>
            <w:noProof/>
            <w:webHidden/>
          </w:rPr>
          <w:tab/>
        </w:r>
        <w:r w:rsidR="00FD0203">
          <w:rPr>
            <w:noProof/>
            <w:webHidden/>
          </w:rPr>
          <w:t>19</w:t>
        </w:r>
      </w:hyperlink>
    </w:p>
    <w:p w:rsidR="00724616" w:rsidP="00FA674C" w:rsidRDefault="00DC2F06" w14:paraId="3F110527" w14:textId="7925B441">
      <w:pPr>
        <w:pStyle w:val="TOC1"/>
        <w:spacing w:line="420" w:lineRule="auto"/>
        <w:rPr>
          <w:rFonts w:asciiTheme="minorHAnsi" w:hAnsiTheme="minorHAnsi" w:eastAsiaTheme="minorEastAsia" w:cstheme="minorBidi"/>
          <w:noProof/>
          <w:sz w:val="22"/>
          <w:szCs w:val="22"/>
        </w:rPr>
      </w:pPr>
      <w:hyperlink w:history="1" w:anchor="_Toc442199272">
        <w:r w:rsidRPr="00D27568" w:rsidR="00724616">
          <w:rPr>
            <w:rStyle w:val="Hyperlink"/>
            <w:noProof/>
          </w:rPr>
          <w:t xml:space="preserve">A15. </w:t>
        </w:r>
        <w:r w:rsidRPr="00D27568" w:rsidR="00724616">
          <w:rPr>
            <w:rStyle w:val="Hyperlink"/>
            <w:noProof/>
            <w:spacing w:val="-3"/>
          </w:rPr>
          <w:t>Explanation of Program Changes or Adjustments</w:t>
        </w:r>
        <w:r w:rsidRPr="00D27568" w:rsidR="00724616">
          <w:rPr>
            <w:rStyle w:val="Hyperlink"/>
            <w:noProof/>
          </w:rPr>
          <w:t>.</w:t>
        </w:r>
        <w:r w:rsidR="00724616">
          <w:rPr>
            <w:noProof/>
            <w:webHidden/>
          </w:rPr>
          <w:tab/>
        </w:r>
        <w:r w:rsidR="00FD0203">
          <w:rPr>
            <w:noProof/>
            <w:webHidden/>
          </w:rPr>
          <w:t>20</w:t>
        </w:r>
      </w:hyperlink>
    </w:p>
    <w:p w:rsidR="00724616" w:rsidP="00FA674C" w:rsidRDefault="00DC2F06" w14:paraId="0AFF87CE" w14:textId="24003CB9">
      <w:pPr>
        <w:pStyle w:val="TOC1"/>
        <w:spacing w:line="420" w:lineRule="auto"/>
        <w:rPr>
          <w:rFonts w:asciiTheme="minorHAnsi" w:hAnsiTheme="minorHAnsi" w:eastAsiaTheme="minorEastAsia" w:cstheme="minorBidi"/>
          <w:noProof/>
          <w:sz w:val="22"/>
          <w:szCs w:val="22"/>
        </w:rPr>
      </w:pPr>
      <w:hyperlink w:history="1" w:anchor="_Toc442199273">
        <w:r w:rsidRPr="00D27568" w:rsidR="00724616">
          <w:rPr>
            <w:rStyle w:val="Hyperlink"/>
            <w:noProof/>
          </w:rPr>
          <w:t xml:space="preserve">A16. </w:t>
        </w:r>
        <w:r w:rsidRPr="00D27568" w:rsidR="00724616">
          <w:rPr>
            <w:rStyle w:val="Hyperlink"/>
            <w:noProof/>
            <w:spacing w:val="-3"/>
          </w:rPr>
          <w:t>Plans for tabulation, and publication and project time schedule</w:t>
        </w:r>
        <w:r w:rsidRPr="00D27568" w:rsidR="00724616">
          <w:rPr>
            <w:rStyle w:val="Hyperlink"/>
            <w:noProof/>
          </w:rPr>
          <w:t>.</w:t>
        </w:r>
        <w:r w:rsidR="00724616">
          <w:rPr>
            <w:noProof/>
            <w:webHidden/>
          </w:rPr>
          <w:tab/>
        </w:r>
        <w:r w:rsidR="00FD0203">
          <w:rPr>
            <w:noProof/>
            <w:webHidden/>
          </w:rPr>
          <w:t>21</w:t>
        </w:r>
      </w:hyperlink>
    </w:p>
    <w:p w:rsidR="00724616" w:rsidP="00FA674C" w:rsidRDefault="00DC2F06" w14:paraId="0809AD20" w14:textId="77777777">
      <w:pPr>
        <w:pStyle w:val="TOC1"/>
        <w:spacing w:line="420" w:lineRule="auto"/>
        <w:rPr>
          <w:rFonts w:asciiTheme="minorHAnsi" w:hAnsiTheme="minorHAnsi" w:eastAsiaTheme="minorEastAsia" w:cstheme="minorBidi"/>
          <w:noProof/>
          <w:sz w:val="22"/>
          <w:szCs w:val="22"/>
        </w:rPr>
      </w:pPr>
      <w:hyperlink w:history="1" w:anchor="_Toc442199274">
        <w:r w:rsidRPr="00D27568" w:rsidR="00724616">
          <w:rPr>
            <w:rStyle w:val="Hyperlink"/>
            <w:noProof/>
          </w:rPr>
          <w:t>A17. Displaying the OMB Approval Expiration Date.</w:t>
        </w:r>
        <w:r w:rsidR="00724616">
          <w:rPr>
            <w:noProof/>
            <w:webHidden/>
          </w:rPr>
          <w:tab/>
        </w:r>
        <w:r w:rsidR="00D5330E">
          <w:rPr>
            <w:noProof/>
            <w:webHidden/>
          </w:rPr>
          <w:fldChar w:fldCharType="begin"/>
        </w:r>
        <w:r w:rsidR="00724616">
          <w:rPr>
            <w:noProof/>
            <w:webHidden/>
          </w:rPr>
          <w:instrText xml:space="preserve"> PAGEREF _Toc442199274 \h </w:instrText>
        </w:r>
        <w:r w:rsidR="00D5330E">
          <w:rPr>
            <w:noProof/>
            <w:webHidden/>
          </w:rPr>
        </w:r>
        <w:r w:rsidR="00D5330E">
          <w:rPr>
            <w:noProof/>
            <w:webHidden/>
          </w:rPr>
          <w:fldChar w:fldCharType="separate"/>
        </w:r>
        <w:r w:rsidR="00B548F6">
          <w:rPr>
            <w:noProof/>
            <w:webHidden/>
          </w:rPr>
          <w:t>22</w:t>
        </w:r>
        <w:r w:rsidR="00D5330E">
          <w:rPr>
            <w:noProof/>
            <w:webHidden/>
          </w:rPr>
          <w:fldChar w:fldCharType="end"/>
        </w:r>
      </w:hyperlink>
    </w:p>
    <w:p w:rsidR="00724616" w:rsidP="00FA674C" w:rsidRDefault="00DC2F06" w14:paraId="76435C72" w14:textId="77777777">
      <w:pPr>
        <w:pStyle w:val="TOC1"/>
        <w:spacing w:line="420" w:lineRule="auto"/>
        <w:rPr>
          <w:rFonts w:asciiTheme="minorHAnsi" w:hAnsiTheme="minorHAnsi" w:eastAsiaTheme="minorEastAsia" w:cstheme="minorBidi"/>
          <w:noProof/>
          <w:sz w:val="22"/>
          <w:szCs w:val="22"/>
        </w:rPr>
      </w:pPr>
      <w:hyperlink w:history="1" w:anchor="_Toc442199275">
        <w:r w:rsidRPr="00D27568" w:rsidR="00724616">
          <w:rPr>
            <w:rStyle w:val="Hyperlink"/>
            <w:noProof/>
          </w:rPr>
          <w:t xml:space="preserve">A18. </w:t>
        </w:r>
        <w:r w:rsidRPr="00D27568" w:rsidR="00724616">
          <w:rPr>
            <w:rStyle w:val="Hyperlink"/>
            <w:noProof/>
            <w:spacing w:val="-3"/>
          </w:rPr>
          <w:t>E</w:t>
        </w:r>
        <w:r w:rsidRPr="00D27568" w:rsidR="00724616">
          <w:rPr>
            <w:rStyle w:val="Hyperlink"/>
            <w:noProof/>
          </w:rPr>
          <w:t>xceptions to the Certification Statement Identified in Item 19.</w:t>
        </w:r>
        <w:r w:rsidR="00724616">
          <w:rPr>
            <w:noProof/>
            <w:webHidden/>
          </w:rPr>
          <w:tab/>
        </w:r>
        <w:r w:rsidR="00D5330E">
          <w:rPr>
            <w:noProof/>
            <w:webHidden/>
          </w:rPr>
          <w:fldChar w:fldCharType="begin"/>
        </w:r>
        <w:r w:rsidR="00724616">
          <w:rPr>
            <w:noProof/>
            <w:webHidden/>
          </w:rPr>
          <w:instrText xml:space="preserve"> PAGEREF _Toc442199275 \h </w:instrText>
        </w:r>
        <w:r w:rsidR="00D5330E">
          <w:rPr>
            <w:noProof/>
            <w:webHidden/>
          </w:rPr>
        </w:r>
        <w:r w:rsidR="00D5330E">
          <w:rPr>
            <w:noProof/>
            <w:webHidden/>
          </w:rPr>
          <w:fldChar w:fldCharType="separate"/>
        </w:r>
        <w:r w:rsidR="00B548F6">
          <w:rPr>
            <w:noProof/>
            <w:webHidden/>
          </w:rPr>
          <w:t>22</w:t>
        </w:r>
        <w:r w:rsidR="00D5330E">
          <w:rPr>
            <w:noProof/>
            <w:webHidden/>
          </w:rPr>
          <w:fldChar w:fldCharType="end"/>
        </w:r>
      </w:hyperlink>
    </w:p>
    <w:p w:rsidRPr="00AD45E9" w:rsidR="00AD45E9" w:rsidP="00FA674C" w:rsidRDefault="00D5330E" w14:paraId="113E679F" w14:textId="77777777">
      <w:pPr>
        <w:tabs>
          <w:tab w:val="center" w:pos="4680"/>
        </w:tabs>
        <w:spacing w:line="420" w:lineRule="auto"/>
        <w:rPr>
          <w:rFonts w:ascii="Times New Roman" w:hAnsi="Times New Roman"/>
          <w:b/>
          <w:szCs w:val="24"/>
          <w:u w:val="single"/>
        </w:rPr>
      </w:pPr>
      <w:r>
        <w:rPr>
          <w:rFonts w:ascii="Times New Roman" w:hAnsi="Times New Roman"/>
          <w:bCs/>
          <w:caps/>
          <w:noProof/>
          <w:szCs w:val="24"/>
        </w:rPr>
        <w:fldChar w:fldCharType="end"/>
      </w:r>
      <w:r w:rsidRPr="00AD45E9" w:rsidR="00AD45E9">
        <w:rPr>
          <w:rFonts w:ascii="Times New Roman" w:hAnsi="Times New Roman"/>
          <w:b/>
          <w:szCs w:val="24"/>
          <w:u w:val="single"/>
        </w:rPr>
        <w:t>Attachments</w:t>
      </w:r>
    </w:p>
    <w:p w:rsidR="007C3107" w:rsidP="00E36079" w:rsidRDefault="007C3107" w14:paraId="2219E8F3" w14:textId="1B2097C4">
      <w:pPr>
        <w:pStyle w:val="ListParagraph"/>
        <w:numPr>
          <w:ilvl w:val="0"/>
          <w:numId w:val="30"/>
        </w:numPr>
        <w:tabs>
          <w:tab w:val="center" w:pos="4680"/>
        </w:tabs>
        <w:spacing w:line="420" w:lineRule="auto"/>
      </w:pPr>
      <w:r w:rsidRPr="00AD45E9">
        <w:t>Burden Chart</w:t>
      </w:r>
      <w:r w:rsidR="008760A6">
        <w:t xml:space="preserve"> for 0584-</w:t>
      </w:r>
      <w:r w:rsidR="00FD09DD">
        <w:t>NEW</w:t>
      </w:r>
      <w:r w:rsidR="008760A6">
        <w:t xml:space="preserve"> </w:t>
      </w:r>
      <w:r w:rsidR="00FD09DD">
        <w:t>Meal Service and Monitoring in the National School Lunch and School Breakfast Programs</w:t>
      </w:r>
    </w:p>
    <w:p w:rsidR="00E2035C" w:rsidP="007C3107" w:rsidRDefault="00E2035C" w14:paraId="570A6FDE" w14:textId="0AECC06C">
      <w:pPr>
        <w:pStyle w:val="ListParagraph"/>
        <w:numPr>
          <w:ilvl w:val="0"/>
          <w:numId w:val="30"/>
        </w:numPr>
        <w:tabs>
          <w:tab w:val="center" w:pos="4680"/>
        </w:tabs>
        <w:spacing w:line="420" w:lineRule="auto"/>
      </w:pPr>
      <w:r>
        <w:t xml:space="preserve">Estimate of the Information Collection Burden for </w:t>
      </w:r>
      <w:r w:rsidR="00FD09DD">
        <w:t xml:space="preserve">OMB# 0584-NEW Meal Service and Monitoring in </w:t>
      </w:r>
      <w:r>
        <w:t xml:space="preserve">the National School Lunch </w:t>
      </w:r>
      <w:r w:rsidR="00FD09DD">
        <w:t xml:space="preserve">and School Breakfast </w:t>
      </w:r>
      <w:r>
        <w:t>Program</w:t>
      </w:r>
      <w:r w:rsidR="00FD09DD">
        <w:t>s</w:t>
      </w:r>
    </w:p>
    <w:p w:rsidR="002C55B1" w:rsidP="007C3107" w:rsidRDefault="002C55B1" w14:paraId="0668A5B8" w14:textId="08022AB4">
      <w:pPr>
        <w:pStyle w:val="ListParagraph"/>
        <w:numPr>
          <w:ilvl w:val="0"/>
          <w:numId w:val="30"/>
        </w:numPr>
        <w:tabs>
          <w:tab w:val="center" w:pos="4680"/>
        </w:tabs>
        <w:spacing w:line="420" w:lineRule="auto"/>
      </w:pPr>
      <w:r>
        <w:lastRenderedPageBreak/>
        <w:t xml:space="preserve">Form FNS-640 </w:t>
      </w:r>
      <w:r w:rsidR="00562387">
        <w:t xml:space="preserve">Administrative Review Data Report </w:t>
      </w:r>
    </w:p>
    <w:p w:rsidR="00877B4D" w:rsidP="007C3107" w:rsidRDefault="00877B4D" w14:paraId="562CE4C0" w14:textId="0E4AF380">
      <w:pPr>
        <w:pStyle w:val="ListParagraph"/>
        <w:numPr>
          <w:ilvl w:val="0"/>
          <w:numId w:val="30"/>
        </w:numPr>
        <w:tabs>
          <w:tab w:val="center" w:pos="4680"/>
        </w:tabs>
        <w:spacing w:line="420" w:lineRule="auto"/>
      </w:pPr>
      <w:r>
        <w:t>OMB# 0584-0594 Food Programs Reporting System (FPRS) Home Screen with OMB Information and Public Burden Statement</w:t>
      </w:r>
    </w:p>
    <w:p w:rsidR="00FD09DD" w:rsidP="004C276D" w:rsidRDefault="00FD09DD" w14:paraId="262086B6" w14:textId="3DD05700">
      <w:pPr>
        <w:pStyle w:val="ListParagraph"/>
        <w:numPr>
          <w:ilvl w:val="0"/>
          <w:numId w:val="30"/>
        </w:numPr>
        <w:tabs>
          <w:tab w:val="center" w:pos="4680"/>
        </w:tabs>
        <w:spacing w:line="420" w:lineRule="auto"/>
      </w:pPr>
      <w:r>
        <w:t>Proposed Rule:  Simplifying Meal Service and Monitoring Requirements in the National School Lunch and School Breakfast Programs (RIN 0584-AE67)</w:t>
      </w:r>
    </w:p>
    <w:p w:rsidR="00FD09DD" w:rsidP="00FD09DD" w:rsidRDefault="00962137" w14:paraId="320F3A61" w14:textId="06C29838">
      <w:pPr>
        <w:pStyle w:val="ListParagraph"/>
        <w:numPr>
          <w:ilvl w:val="0"/>
          <w:numId w:val="30"/>
        </w:numPr>
        <w:tabs>
          <w:tab w:val="center" w:pos="4680"/>
        </w:tabs>
        <w:spacing w:line="420" w:lineRule="auto"/>
      </w:pPr>
      <w:r w:rsidRPr="00962137">
        <w:t>Child Nutrition Act of 1966 (42 U.S.C. 1779)</w:t>
      </w:r>
    </w:p>
    <w:p w:rsidR="00962137" w:rsidP="00FD09DD" w:rsidRDefault="00962137" w14:paraId="6C059E72" w14:textId="637D26BF">
      <w:pPr>
        <w:pStyle w:val="ListParagraph"/>
        <w:numPr>
          <w:ilvl w:val="0"/>
          <w:numId w:val="30"/>
        </w:numPr>
        <w:tabs>
          <w:tab w:val="center" w:pos="4680"/>
        </w:tabs>
        <w:spacing w:line="420" w:lineRule="auto"/>
      </w:pPr>
      <w:r w:rsidRPr="00962137">
        <w:t>Richard B. Russell National School Lunch Act (42 U.S.C. 1751 et seq.)</w:t>
      </w:r>
    </w:p>
    <w:p w:rsidRPr="00FB289F" w:rsidR="004C276D" w:rsidP="004C276D" w:rsidRDefault="004C276D" w14:paraId="68E04191" w14:textId="77777777">
      <w:pPr>
        <w:pStyle w:val="ListParagraph"/>
        <w:tabs>
          <w:tab w:val="center" w:pos="4680"/>
        </w:tabs>
        <w:spacing w:line="420" w:lineRule="auto"/>
      </w:pPr>
    </w:p>
    <w:p w:rsidRPr="002C55B1" w:rsidR="007C3107" w:rsidP="004A232D" w:rsidRDefault="007C3107" w14:paraId="3A06E5C8" w14:textId="77777777">
      <w:pPr>
        <w:widowControl/>
        <w:tabs>
          <w:tab w:val="center" w:pos="4680"/>
        </w:tabs>
        <w:autoSpaceDE/>
        <w:autoSpaceDN/>
        <w:adjustRightInd/>
        <w:spacing w:line="420" w:lineRule="auto"/>
        <w:rPr>
          <w:rFonts w:ascii="Times New Roman" w:hAnsi="Times New Roman"/>
          <w:b/>
          <w:spacing w:val="-3"/>
        </w:rPr>
      </w:pPr>
      <w:r w:rsidRPr="002C55B1">
        <w:rPr>
          <w:rFonts w:ascii="Times New Roman" w:hAnsi="Times New Roman"/>
          <w:b/>
          <w:spacing w:val="-3"/>
        </w:rPr>
        <w:br w:type="page"/>
      </w:r>
    </w:p>
    <w:p w:rsidR="00C50B91" w:rsidP="00380F6C" w:rsidRDefault="00AD45E9" w14:paraId="35A9FEED" w14:textId="77777777">
      <w:pPr>
        <w:widowControl/>
        <w:overflowPunct/>
        <w:autoSpaceDE/>
        <w:autoSpaceDN/>
        <w:adjustRightInd/>
        <w:spacing w:line="480" w:lineRule="auto"/>
        <w:textAlignment w:val="auto"/>
        <w:rPr>
          <w:b/>
          <w:bCs/>
        </w:rPr>
      </w:pPr>
      <w:r>
        <w:rPr>
          <w:rFonts w:ascii="Times New Roman" w:hAnsi="Times New Roman"/>
          <w:b/>
          <w:spacing w:val="-3"/>
          <w:szCs w:val="24"/>
        </w:rPr>
        <w:lastRenderedPageBreak/>
        <w:t xml:space="preserve">A. </w:t>
      </w:r>
      <w:r w:rsidR="00A16EDC">
        <w:rPr>
          <w:rFonts w:ascii="Times New Roman" w:hAnsi="Times New Roman"/>
          <w:b/>
          <w:spacing w:val="-3"/>
          <w:szCs w:val="24"/>
        </w:rPr>
        <w:t xml:space="preserve"> JUSTIFICATION</w:t>
      </w:r>
    </w:p>
    <w:p w:rsidRPr="00663322" w:rsidR="00663322" w:rsidP="00663322" w:rsidRDefault="00663322" w14:paraId="55A598B2" w14:textId="77777777">
      <w:pPr>
        <w:pStyle w:val="Heading1"/>
        <w:spacing w:before="0"/>
        <w:rPr>
          <w:rFonts w:ascii="Times New Roman" w:hAnsi="Times New Roman" w:cs="Times New Roman"/>
          <w:color w:val="auto"/>
          <w:sz w:val="24"/>
          <w:szCs w:val="24"/>
        </w:rPr>
      </w:pPr>
      <w:bookmarkStart w:name="_Toc401831357" w:id="0"/>
      <w:bookmarkStart w:name="_Toc442199258" w:id="1"/>
      <w:r w:rsidRPr="00663322">
        <w:rPr>
          <w:rFonts w:ascii="Times New Roman" w:hAnsi="Times New Roman" w:cs="Times New Roman"/>
          <w:color w:val="auto"/>
          <w:sz w:val="24"/>
          <w:szCs w:val="24"/>
        </w:rPr>
        <w:t>A1. Circumstances that make the collection of information necessary.</w:t>
      </w:r>
      <w:bookmarkEnd w:id="0"/>
      <w:bookmarkEnd w:id="1"/>
    </w:p>
    <w:p w:rsidRPr="002568E6" w:rsidR="00663322" w:rsidP="007D1CE9" w:rsidRDefault="00663322" w14:paraId="4CDFD342" w14:textId="77777777">
      <w:pPr>
        <w:suppressAutoHyphens/>
        <w:rPr>
          <w:rFonts w:ascii="Times New Roman" w:hAnsi="Times New Roman"/>
          <w:b/>
          <w:szCs w:val="24"/>
        </w:rPr>
      </w:pPr>
    </w:p>
    <w:p w:rsidRPr="008C068A" w:rsidR="006442CF" w:rsidP="00D9431E" w:rsidRDefault="00663322" w14:paraId="5A95F0DF" w14:textId="17DA0660">
      <w:pPr>
        <w:suppressAutoHyphens/>
        <w:spacing w:line="480" w:lineRule="auto"/>
        <w:jc w:val="both"/>
        <w:rPr>
          <w:rFonts w:ascii="Times New Roman" w:hAnsi="Times New Roman"/>
          <w:b/>
          <w:spacing w:val="-3"/>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r w:rsidRPr="008C068A" w:rsidR="00C50B91">
        <w:rPr>
          <w:rFonts w:ascii="Times New Roman" w:hAnsi="Times New Roman"/>
          <w:b/>
        </w:rPr>
        <w:t xml:space="preserve"> </w:t>
      </w:r>
      <w:r w:rsidRPr="008C068A" w:rsidR="0066677E">
        <w:rPr>
          <w:rFonts w:ascii="Times New Roman" w:hAnsi="Times New Roman"/>
          <w:b/>
          <w:spacing w:val="-3"/>
          <w:szCs w:val="24"/>
        </w:rPr>
        <w:t xml:space="preserve"> </w:t>
      </w:r>
    </w:p>
    <w:p w:rsidR="007D1CE9" w:rsidP="007D1CE9" w:rsidRDefault="00095B04" w14:paraId="45468449" w14:textId="154E3709">
      <w:pPr>
        <w:suppressAutoHyphens/>
        <w:spacing w:line="480" w:lineRule="auto"/>
        <w:jc w:val="both"/>
      </w:pPr>
      <w:r>
        <w:rPr>
          <w:rFonts w:ascii="Times New Roman" w:hAnsi="Times New Roman"/>
          <w:szCs w:val="24"/>
        </w:rPr>
        <w:t>T</w:t>
      </w:r>
      <w:r w:rsidRPr="00095B04">
        <w:rPr>
          <w:rFonts w:ascii="Times New Roman" w:hAnsi="Times New Roman"/>
          <w:szCs w:val="24"/>
        </w:rPr>
        <w:t xml:space="preserve">his is a new information collection that </w:t>
      </w:r>
      <w:r w:rsidR="001D7121">
        <w:rPr>
          <w:rFonts w:ascii="Times New Roman" w:hAnsi="Times New Roman"/>
          <w:szCs w:val="24"/>
        </w:rPr>
        <w:t>is associated with a proposed rule titled “Simplifying Meal Service and Monitoring Requirements in the National School Lunch and School Breakfast Programs” (RIN 0584-AE67)</w:t>
      </w:r>
      <w:r w:rsidRPr="00095B04">
        <w:rPr>
          <w:rFonts w:ascii="Times New Roman" w:hAnsi="Times New Roman"/>
          <w:szCs w:val="24"/>
        </w:rPr>
        <w:t xml:space="preserve">. </w:t>
      </w:r>
      <w:r w:rsidRPr="00383558" w:rsidR="00483573">
        <w:rPr>
          <w:rFonts w:ascii="Times New Roman" w:hAnsi="Times New Roman"/>
          <w:szCs w:val="24"/>
        </w:rPr>
        <w:t xml:space="preserve"> </w:t>
      </w:r>
      <w:r w:rsidRPr="00383558" w:rsidR="00383558">
        <w:rPr>
          <w:rFonts w:ascii="Times New Roman" w:hAnsi="Times New Roman"/>
          <w:spacing w:val="-3"/>
          <w:szCs w:val="24"/>
        </w:rPr>
        <w:t>Section 10 of the Child Nutrition Act of 1966 (42 U.S.C. 1779)</w:t>
      </w:r>
      <w:r w:rsidR="00962137">
        <w:rPr>
          <w:rFonts w:ascii="Times New Roman" w:hAnsi="Times New Roman"/>
          <w:spacing w:val="-3"/>
          <w:szCs w:val="24"/>
        </w:rPr>
        <w:t xml:space="preserve"> (Attachment </w:t>
      </w:r>
      <w:r w:rsidR="002504BE">
        <w:rPr>
          <w:rFonts w:ascii="Times New Roman" w:hAnsi="Times New Roman"/>
          <w:spacing w:val="-3"/>
          <w:szCs w:val="24"/>
        </w:rPr>
        <w:t>F</w:t>
      </w:r>
      <w:r w:rsidR="00962137">
        <w:rPr>
          <w:rFonts w:ascii="Times New Roman" w:hAnsi="Times New Roman"/>
          <w:spacing w:val="-3"/>
          <w:szCs w:val="24"/>
        </w:rPr>
        <w:t>)</w:t>
      </w:r>
      <w:r w:rsidRPr="00383558" w:rsidR="00383558">
        <w:rPr>
          <w:rFonts w:ascii="Times New Roman" w:hAnsi="Times New Roman"/>
          <w:spacing w:val="-3"/>
          <w:szCs w:val="24"/>
        </w:rPr>
        <w:t xml:space="preserve"> </w:t>
      </w:r>
      <w:r w:rsidRPr="00AD308A" w:rsidR="00383558">
        <w:rPr>
          <w:rFonts w:ascii="Times New Roman" w:hAnsi="Times New Roman"/>
          <w:spacing w:val="-3"/>
          <w:szCs w:val="24"/>
        </w:rPr>
        <w:t xml:space="preserve">requires the Secretary of Agriculture to prescribe such regulations as deemed necessary to carry out this Act and the </w:t>
      </w:r>
      <w:r w:rsidRPr="00AD308A" w:rsidR="00AD308A">
        <w:rPr>
          <w:rFonts w:ascii="Times New Roman" w:hAnsi="Times New Roman"/>
          <w:szCs w:val="24"/>
        </w:rPr>
        <w:t>Richard B. Russell National School Lunch Act (</w:t>
      </w:r>
      <w:r w:rsidRPr="00AD308A" w:rsidR="00383558">
        <w:rPr>
          <w:rFonts w:ascii="Times New Roman" w:hAnsi="Times New Roman"/>
          <w:szCs w:val="24"/>
        </w:rPr>
        <w:t>NSLA</w:t>
      </w:r>
      <w:r w:rsidRPr="00AD308A" w:rsidR="00AD308A">
        <w:rPr>
          <w:rFonts w:ascii="Times New Roman" w:hAnsi="Times New Roman"/>
          <w:szCs w:val="24"/>
        </w:rPr>
        <w:t>)</w:t>
      </w:r>
      <w:r w:rsidRPr="00AD308A" w:rsidR="00383558">
        <w:rPr>
          <w:rFonts w:ascii="Times New Roman" w:hAnsi="Times New Roman"/>
          <w:szCs w:val="24"/>
        </w:rPr>
        <w:t xml:space="preserve"> (42 U.S.C. 1751 et seq.)</w:t>
      </w:r>
      <w:r w:rsidR="00962137">
        <w:rPr>
          <w:rFonts w:ascii="Times New Roman" w:hAnsi="Times New Roman"/>
          <w:szCs w:val="24"/>
        </w:rPr>
        <w:t xml:space="preserve">(Attachment </w:t>
      </w:r>
      <w:r w:rsidR="002504BE">
        <w:rPr>
          <w:rFonts w:ascii="Times New Roman" w:hAnsi="Times New Roman"/>
          <w:szCs w:val="24"/>
        </w:rPr>
        <w:t>G</w:t>
      </w:r>
      <w:r w:rsidR="00962137">
        <w:rPr>
          <w:rFonts w:ascii="Times New Roman" w:hAnsi="Times New Roman"/>
          <w:szCs w:val="24"/>
        </w:rPr>
        <w:t>)</w:t>
      </w:r>
      <w:r w:rsidR="009F6FA4">
        <w:rPr>
          <w:rFonts w:ascii="Times New Roman" w:hAnsi="Times New Roman"/>
          <w:szCs w:val="24"/>
        </w:rPr>
        <w:t>,</w:t>
      </w:r>
      <w:bookmarkStart w:name="_GoBack" w:id="2"/>
      <w:bookmarkEnd w:id="2"/>
      <w:r w:rsidR="00595776">
        <w:rPr>
          <w:rFonts w:ascii="Times New Roman" w:hAnsi="Times New Roman"/>
          <w:szCs w:val="24"/>
        </w:rPr>
        <w:t xml:space="preserve"> </w:t>
      </w:r>
      <w:r w:rsidRPr="00706D37" w:rsidR="007A31BD">
        <w:rPr>
          <w:rFonts w:ascii="Times New Roman" w:hAnsi="Times New Roman"/>
          <w:szCs w:val="24"/>
        </w:rPr>
        <w:t>as amended, authorizes the National School Lunch Program (NSLP) to safeguard the health and wel</w:t>
      </w:r>
      <w:r w:rsidRPr="00706D37" w:rsidR="00AD308A">
        <w:rPr>
          <w:rFonts w:ascii="Times New Roman" w:hAnsi="Times New Roman"/>
          <w:szCs w:val="24"/>
        </w:rPr>
        <w:t>l-being of the N</w:t>
      </w:r>
      <w:r w:rsidRPr="00706D37" w:rsidR="007A31BD">
        <w:rPr>
          <w:rFonts w:ascii="Times New Roman" w:hAnsi="Times New Roman"/>
          <w:szCs w:val="24"/>
        </w:rPr>
        <w:t xml:space="preserve">ation's children and provide free </w:t>
      </w:r>
      <w:r w:rsidRPr="00706D37" w:rsidR="008D5B67">
        <w:rPr>
          <w:rFonts w:ascii="Times New Roman" w:hAnsi="Times New Roman"/>
          <w:szCs w:val="24"/>
        </w:rPr>
        <w:t xml:space="preserve">or reduced-price </w:t>
      </w:r>
      <w:r w:rsidRPr="00706D37" w:rsidR="007A31BD">
        <w:rPr>
          <w:rFonts w:ascii="Times New Roman" w:hAnsi="Times New Roman"/>
          <w:szCs w:val="24"/>
        </w:rPr>
        <w:t>school lunch</w:t>
      </w:r>
      <w:r w:rsidRPr="00706D37" w:rsidR="008D5B67">
        <w:rPr>
          <w:rFonts w:ascii="Times New Roman" w:hAnsi="Times New Roman"/>
          <w:szCs w:val="24"/>
        </w:rPr>
        <w:t>es</w:t>
      </w:r>
      <w:r w:rsidRPr="00706D37" w:rsidR="007A31BD">
        <w:rPr>
          <w:rFonts w:ascii="Times New Roman" w:hAnsi="Times New Roman"/>
          <w:szCs w:val="24"/>
        </w:rPr>
        <w:t xml:space="preserve"> to </w:t>
      </w:r>
      <w:r w:rsidRPr="00706D37" w:rsidR="008D5B67">
        <w:rPr>
          <w:rFonts w:ascii="Times New Roman" w:hAnsi="Times New Roman"/>
          <w:szCs w:val="24"/>
        </w:rPr>
        <w:t>eligible</w:t>
      </w:r>
      <w:r w:rsidRPr="00706D37" w:rsidR="007A31BD">
        <w:rPr>
          <w:rFonts w:ascii="Times New Roman" w:hAnsi="Times New Roman"/>
          <w:szCs w:val="24"/>
        </w:rPr>
        <w:t xml:space="preserve"> students through subsidies to schools.  </w:t>
      </w:r>
      <w:r w:rsidR="00706D37">
        <w:rPr>
          <w:rFonts w:ascii="Times New Roman" w:hAnsi="Times New Roman"/>
          <w:szCs w:val="24"/>
        </w:rPr>
        <w:t xml:space="preserve">As required, </w:t>
      </w:r>
      <w:r w:rsidRPr="00706D37" w:rsidR="00706D37">
        <w:rPr>
          <w:rFonts w:ascii="Times New Roman" w:hAnsi="Times New Roman"/>
          <w:szCs w:val="24"/>
        </w:rPr>
        <w:t>t</w:t>
      </w:r>
      <w:r w:rsidRPr="00706D37" w:rsidR="00AD308A">
        <w:rPr>
          <w:rFonts w:ascii="Times New Roman" w:hAnsi="Times New Roman"/>
          <w:spacing w:val="-3"/>
          <w:szCs w:val="24"/>
        </w:rPr>
        <w:t xml:space="preserve">he Secretary </w:t>
      </w:r>
      <w:r w:rsidRPr="00706D37" w:rsidR="00706D37">
        <w:rPr>
          <w:rFonts w:ascii="Times New Roman" w:hAnsi="Times New Roman"/>
          <w:spacing w:val="-3"/>
          <w:szCs w:val="24"/>
        </w:rPr>
        <w:t xml:space="preserve">of Agriculture </w:t>
      </w:r>
      <w:r w:rsidRPr="00706D37" w:rsidR="00AD308A">
        <w:rPr>
          <w:rFonts w:ascii="Times New Roman" w:hAnsi="Times New Roman"/>
          <w:spacing w:val="-3"/>
          <w:szCs w:val="24"/>
        </w:rPr>
        <w:t xml:space="preserve">issued 7 CFR Part 210, which sets forth policies and procedures for the administration and operation of the NSLP.  </w:t>
      </w:r>
      <w:r w:rsidRPr="00706D37" w:rsidR="007A31BD">
        <w:rPr>
          <w:rFonts w:ascii="Times New Roman" w:hAnsi="Times New Roman"/>
          <w:szCs w:val="24"/>
        </w:rPr>
        <w:t xml:space="preserve">The United States Department of Agriculture (USDA) provides States with general and special cash assistance and donations of foods to assist schools in serving nutritious lunches to children each school day.  Participating schools must serve lunches that are nutritionally adequate, and maintain menu and production records to demonstrate compliance with the meal requirements.  </w:t>
      </w:r>
      <w:r w:rsidRPr="007D1CE9" w:rsidR="007D1CE9">
        <w:t xml:space="preserve"> </w:t>
      </w:r>
    </w:p>
    <w:p w:rsidRPr="008C068A" w:rsidR="001D7121" w:rsidP="007D1CE9" w:rsidRDefault="001D7121" w14:paraId="6BD19851" w14:textId="77777777">
      <w:pPr>
        <w:suppressAutoHyphens/>
        <w:spacing w:line="480" w:lineRule="auto"/>
        <w:jc w:val="both"/>
        <w:rPr>
          <w:rFonts w:ascii="Times New Roman" w:hAnsi="Times New Roman"/>
        </w:rPr>
      </w:pPr>
    </w:p>
    <w:p w:rsidR="00497EBE" w:rsidP="00497EBE" w:rsidRDefault="00121565" w14:paraId="40081A36" w14:textId="6C646F75">
      <w:pPr>
        <w:widowControl/>
        <w:overflowPunct/>
        <w:autoSpaceDE/>
        <w:autoSpaceDN/>
        <w:adjustRightInd/>
        <w:spacing w:line="480" w:lineRule="auto"/>
        <w:ind w:right="144"/>
        <w:textAlignment w:val="auto"/>
        <w:rPr>
          <w:rFonts w:ascii="Times New Roman" w:hAnsi="Times New Roman"/>
          <w:bCs/>
          <w:szCs w:val="24"/>
        </w:rPr>
      </w:pPr>
      <w:r w:rsidRPr="00C31ECF">
        <w:rPr>
          <w:rFonts w:ascii="Times New Roman" w:hAnsi="Times New Roman"/>
          <w:bCs/>
          <w:szCs w:val="24"/>
        </w:rPr>
        <w:t>Th</w:t>
      </w:r>
      <w:r w:rsidR="003302D7">
        <w:rPr>
          <w:rFonts w:ascii="Times New Roman" w:hAnsi="Times New Roman"/>
          <w:bCs/>
          <w:szCs w:val="24"/>
        </w:rPr>
        <w:t xml:space="preserve">is </w:t>
      </w:r>
      <w:r w:rsidR="001D7121">
        <w:rPr>
          <w:rFonts w:ascii="Times New Roman" w:hAnsi="Times New Roman"/>
          <w:bCs/>
          <w:szCs w:val="24"/>
        </w:rPr>
        <w:t xml:space="preserve">rule proposes changes to simplify meal pattern and monitoring requirements in the National School Lunch </w:t>
      </w:r>
      <w:r w:rsidR="00532B6E">
        <w:rPr>
          <w:rFonts w:ascii="Times New Roman" w:hAnsi="Times New Roman"/>
          <w:bCs/>
          <w:szCs w:val="24"/>
        </w:rPr>
        <w:t xml:space="preserve">and School Breakfast Programs.  </w:t>
      </w:r>
      <w:r w:rsidRPr="001D68DD" w:rsidR="001D68DD">
        <w:rPr>
          <w:rFonts w:ascii="Times New Roman" w:hAnsi="Times New Roman"/>
          <w:bCs/>
          <w:szCs w:val="24"/>
        </w:rPr>
        <w:t xml:space="preserve">The proposed changes, including </w:t>
      </w:r>
      <w:r w:rsidRPr="001D68DD" w:rsidR="001D68DD">
        <w:rPr>
          <w:rFonts w:ascii="Times New Roman" w:hAnsi="Times New Roman"/>
          <w:bCs/>
          <w:szCs w:val="24"/>
        </w:rPr>
        <w:lastRenderedPageBreak/>
        <w:t xml:space="preserve">optional flexibilities, are customer-focused and intended to help State and local Program operators overcome operational challenges that limit their ability to manage these Programs efficiently. </w:t>
      </w:r>
    </w:p>
    <w:p w:rsidR="0082644C" w:rsidP="00497EBE" w:rsidRDefault="0082644C" w14:paraId="7B76C977" w14:textId="77777777">
      <w:pPr>
        <w:widowControl/>
        <w:overflowPunct/>
        <w:autoSpaceDE/>
        <w:autoSpaceDN/>
        <w:adjustRightInd/>
        <w:spacing w:line="480" w:lineRule="auto"/>
        <w:ind w:right="144"/>
        <w:textAlignment w:val="auto"/>
        <w:rPr>
          <w:rFonts w:ascii="Times New Roman" w:hAnsi="Times New Roman"/>
          <w:bCs/>
          <w:szCs w:val="24"/>
        </w:rPr>
      </w:pPr>
    </w:p>
    <w:p w:rsidR="00371D70" w:rsidP="00B65C88" w:rsidRDefault="0082644C" w14:paraId="7EF6789D" w14:textId="11883D89">
      <w:pPr>
        <w:pStyle w:val="ListParagraph"/>
        <w:spacing w:line="480" w:lineRule="auto"/>
        <w:ind w:left="0"/>
        <w:contextualSpacing w:val="0"/>
        <w:rPr>
          <w:bCs/>
        </w:rPr>
      </w:pPr>
      <w:r>
        <w:rPr>
          <w:bCs/>
        </w:rPr>
        <w:t xml:space="preserve">The proposed rule will revise existing information requirements that are currently approved under OMB# 0584-0006 7 CFR Part 210 National School Lunch Program.  This is in addition to imposing new burdens that are related to the types of activities that are covered under this collection.  Because the approval for OMB# 0584-0006 </w:t>
      </w:r>
      <w:r w:rsidR="00B030E9">
        <w:rPr>
          <w:bCs/>
        </w:rPr>
        <w:t xml:space="preserve">is currently under OMB review (the collection originally expired on </w:t>
      </w:r>
      <w:r>
        <w:rPr>
          <w:bCs/>
        </w:rPr>
        <w:t>September 30, 2019</w:t>
      </w:r>
      <w:r w:rsidR="00B030E9">
        <w:rPr>
          <w:bCs/>
        </w:rPr>
        <w:t xml:space="preserve"> and the approval date is being extended on a monthly basis)</w:t>
      </w:r>
      <w:r>
        <w:rPr>
          <w:bCs/>
        </w:rPr>
        <w:t>, FNS is requesting a new OMB# for these provisions.  After the final rule is published and the Office of Management and Budget (OMB) has reviewed and approved the submission related to the final rule</w:t>
      </w:r>
      <w:r w:rsidR="00B030E9">
        <w:rPr>
          <w:bCs/>
        </w:rPr>
        <w:t xml:space="preserve">, </w:t>
      </w:r>
      <w:r>
        <w:rPr>
          <w:bCs/>
        </w:rPr>
        <w:t>FNS plans to merge these requirements into OMB# 0584-0006.</w:t>
      </w:r>
    </w:p>
    <w:p w:rsidRPr="008E29E4" w:rsidR="0033053C" w:rsidP="00B65C88" w:rsidRDefault="0033053C" w14:paraId="32AD67C5" w14:textId="77777777">
      <w:pPr>
        <w:pStyle w:val="ListParagraph"/>
        <w:spacing w:line="480" w:lineRule="auto"/>
        <w:ind w:left="0"/>
        <w:contextualSpacing w:val="0"/>
        <w:rPr>
          <w:bCs/>
        </w:rPr>
      </w:pPr>
    </w:p>
    <w:p w:rsidRPr="00663322" w:rsidR="00663322" w:rsidP="00663322" w:rsidRDefault="00663322" w14:paraId="558AB8D6" w14:textId="77777777">
      <w:pPr>
        <w:pStyle w:val="Heading1"/>
        <w:spacing w:before="0"/>
        <w:rPr>
          <w:rFonts w:ascii="Times New Roman" w:hAnsi="Times New Roman" w:cs="Times New Roman"/>
          <w:color w:val="auto"/>
          <w:sz w:val="24"/>
          <w:szCs w:val="24"/>
        </w:rPr>
      </w:pPr>
      <w:bookmarkStart w:name="_Toc442199259" w:id="3"/>
      <w:r w:rsidRPr="00663322">
        <w:rPr>
          <w:rFonts w:ascii="Times New Roman" w:hAnsi="Times New Roman" w:cs="Times New Roman"/>
          <w:color w:val="auto"/>
          <w:sz w:val="24"/>
          <w:szCs w:val="24"/>
        </w:rPr>
        <w:t>A</w:t>
      </w:r>
      <w:r>
        <w:rPr>
          <w:rFonts w:ascii="Times New Roman" w:hAnsi="Times New Roman" w:cs="Times New Roman"/>
          <w:color w:val="auto"/>
          <w:sz w:val="24"/>
          <w:szCs w:val="24"/>
        </w:rPr>
        <w:t>2</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Purpose and 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bookmarkEnd w:id="3"/>
    </w:p>
    <w:p w:rsidRPr="002568E6" w:rsidR="00663322" w:rsidP="007D1CE9" w:rsidRDefault="00663322" w14:paraId="45E1D15E" w14:textId="77777777">
      <w:pPr>
        <w:suppressAutoHyphens/>
        <w:rPr>
          <w:rFonts w:ascii="Times New Roman" w:hAnsi="Times New Roman"/>
          <w:b/>
          <w:szCs w:val="24"/>
        </w:rPr>
      </w:pPr>
    </w:p>
    <w:p w:rsidRPr="001D1BD7" w:rsidR="00E43EF4" w:rsidP="007D1CE9" w:rsidRDefault="00663322" w14:paraId="794339BE" w14:textId="2F1BAF70">
      <w:pPr>
        <w:suppressAutoHyphens/>
        <w:spacing w:line="480" w:lineRule="auto"/>
        <w:jc w:val="both"/>
        <w:rPr>
          <w:rFonts w:ascii="Times New Roman" w:hAnsi="Times New Roman"/>
          <w:b/>
          <w:spacing w:val="-3"/>
          <w:szCs w:val="24"/>
        </w:rPr>
      </w:pPr>
      <w:r w:rsidRPr="002568E6">
        <w:rPr>
          <w:rFonts w:ascii="Times New Roman" w:hAnsi="Times New Roman"/>
          <w:b/>
          <w:szCs w:val="24"/>
        </w:rPr>
        <w:t>I</w:t>
      </w:r>
      <w:r w:rsidR="00872B81">
        <w:rPr>
          <w:rFonts w:ascii="Times New Roman" w:hAnsi="Times New Roman"/>
          <w:b/>
          <w:szCs w:val="24"/>
        </w:rPr>
        <w:t>n</w:t>
      </w:r>
      <w:r w:rsidRPr="002568E6">
        <w:rPr>
          <w:rFonts w:ascii="Times New Roman" w:hAnsi="Times New Roman"/>
          <w:b/>
          <w:szCs w:val="24"/>
        </w:rPr>
        <w:t>d</w:t>
      </w:r>
      <w:r w:rsidR="00872B81">
        <w:rPr>
          <w:rFonts w:ascii="Times New Roman" w:hAnsi="Times New Roman"/>
          <w:b/>
          <w:szCs w:val="24"/>
        </w:rPr>
        <w:t>icate how, by whom, and for what purpose the information</w:t>
      </w:r>
      <w:r w:rsidRPr="002568E6">
        <w:rPr>
          <w:rFonts w:ascii="Times New Roman" w:hAnsi="Times New Roman"/>
          <w:b/>
          <w:szCs w:val="24"/>
        </w:rPr>
        <w:t xml:space="preserve"> </w:t>
      </w:r>
      <w:r w:rsidR="00872B81">
        <w:rPr>
          <w:rFonts w:ascii="Times New Roman" w:hAnsi="Times New Roman"/>
          <w:b/>
          <w:szCs w:val="24"/>
        </w:rPr>
        <w:t>is to be used</w:t>
      </w:r>
      <w:r w:rsidRPr="002568E6">
        <w:rPr>
          <w:rFonts w:ascii="Times New Roman" w:hAnsi="Times New Roman"/>
          <w:b/>
          <w:szCs w:val="24"/>
        </w:rPr>
        <w:t xml:space="preserve">. </w:t>
      </w:r>
      <w:r w:rsidR="00872B81">
        <w:rPr>
          <w:rFonts w:ascii="Times New Roman" w:hAnsi="Times New Roman"/>
          <w:b/>
          <w:szCs w:val="24"/>
        </w:rPr>
        <w:t>Except for a new</w:t>
      </w:r>
      <w:r w:rsidRPr="002568E6">
        <w:rPr>
          <w:rFonts w:ascii="Times New Roman" w:hAnsi="Times New Roman"/>
          <w:b/>
          <w:szCs w:val="24"/>
        </w:rPr>
        <w:t xml:space="preserve"> collection</w:t>
      </w:r>
      <w:r w:rsidR="00872B81">
        <w:rPr>
          <w:rFonts w:ascii="Times New Roman" w:hAnsi="Times New Roman"/>
          <w:b/>
          <w:szCs w:val="24"/>
        </w:rPr>
        <w:t>, indicate the actual use the agency has made of the information received from the current collection</w:t>
      </w:r>
      <w:r w:rsidRPr="002568E6">
        <w:rPr>
          <w:rFonts w:ascii="Times New Roman" w:hAnsi="Times New Roman"/>
          <w:b/>
          <w:szCs w:val="24"/>
        </w:rPr>
        <w:t>.</w:t>
      </w:r>
      <w:r w:rsidRPr="00C50B91" w:rsidR="00C50B91">
        <w:rPr>
          <w:b/>
        </w:rPr>
        <w:t xml:space="preserve"> </w:t>
      </w:r>
    </w:p>
    <w:p w:rsidR="00C96897" w:rsidP="003A6B40" w:rsidRDefault="00480D3F" w14:paraId="230B1AD3" w14:textId="2DB8791A">
      <w:pPr>
        <w:tabs>
          <w:tab w:val="center" w:pos="4680"/>
        </w:tabs>
        <w:spacing w:line="420" w:lineRule="auto"/>
        <w:rPr>
          <w:rFonts w:ascii="Times New Roman" w:hAnsi="Times New Roman"/>
        </w:rPr>
      </w:pPr>
      <w:r w:rsidRPr="003A6B40">
        <w:rPr>
          <w:rFonts w:ascii="Times New Roman" w:hAnsi="Times New Roman"/>
        </w:rPr>
        <w:t>This information is required to administer and operate this program in accordance with the NSLA</w:t>
      </w:r>
      <w:r w:rsidRPr="003A6B40" w:rsidR="0042125D">
        <w:rPr>
          <w:rFonts w:ascii="Times New Roman" w:hAnsi="Times New Roman"/>
        </w:rPr>
        <w:t xml:space="preserve">. </w:t>
      </w:r>
      <w:r w:rsidRPr="003A6B40">
        <w:rPr>
          <w:rFonts w:ascii="Times New Roman" w:hAnsi="Times New Roman"/>
        </w:rPr>
        <w:t xml:space="preserve"> </w:t>
      </w:r>
      <w:r w:rsidRPr="003A6B40" w:rsidR="006017EE">
        <w:rPr>
          <w:rFonts w:ascii="Times New Roman" w:hAnsi="Times New Roman"/>
        </w:rPr>
        <w:t>These requirements are explained in the</w:t>
      </w:r>
      <w:r w:rsidRPr="003A6B40" w:rsidR="00CA123C">
        <w:rPr>
          <w:rFonts w:ascii="Times New Roman" w:hAnsi="Times New Roman"/>
        </w:rPr>
        <w:t xml:space="preserve"> “</w:t>
      </w:r>
      <w:r w:rsidRPr="003A6B40" w:rsidR="00CA123C">
        <w:rPr>
          <w:rFonts w:ascii="Times New Roman" w:hAnsi="Times New Roman"/>
          <w:u w:val="single"/>
        </w:rPr>
        <w:t>Estimate of the Information Collection Burden</w:t>
      </w:r>
      <w:r w:rsidR="003A6B40">
        <w:rPr>
          <w:rFonts w:ascii="Times New Roman" w:hAnsi="Times New Roman"/>
          <w:u w:val="single"/>
        </w:rPr>
        <w:t xml:space="preserve"> for </w:t>
      </w:r>
      <w:r w:rsidRPr="003A6B40" w:rsidR="00095B04">
        <w:rPr>
          <w:rFonts w:ascii="Times New Roman" w:hAnsi="Times New Roman"/>
          <w:u w:val="single"/>
        </w:rPr>
        <w:t>OMB # 0584-NEW</w:t>
      </w:r>
      <w:r w:rsidR="003A6B40">
        <w:rPr>
          <w:rFonts w:ascii="Times New Roman" w:hAnsi="Times New Roman"/>
          <w:u w:val="single"/>
        </w:rPr>
        <w:t xml:space="preserve"> Meal Service and Monitoring in the National School Lunch and School Breakfast Programs</w:t>
      </w:r>
      <w:r w:rsidRPr="003A6B40" w:rsidR="00CA123C">
        <w:rPr>
          <w:rFonts w:ascii="Times New Roman" w:hAnsi="Times New Roman"/>
          <w:u w:val="single"/>
        </w:rPr>
        <w:t>” located in Attachment B.</w:t>
      </w:r>
      <w:r w:rsidRPr="003A6B40" w:rsidR="00B57509">
        <w:rPr>
          <w:rFonts w:ascii="Times New Roman" w:hAnsi="Times New Roman"/>
        </w:rPr>
        <w:t xml:space="preserve"> </w:t>
      </w:r>
      <w:r w:rsidRPr="003A6B40" w:rsidR="00CA123C">
        <w:rPr>
          <w:rFonts w:ascii="Times New Roman" w:hAnsi="Times New Roman"/>
        </w:rPr>
        <w:t xml:space="preserve"> </w:t>
      </w:r>
      <w:r w:rsidRPr="00706D37">
        <w:rPr>
          <w:rFonts w:ascii="Times New Roman" w:hAnsi="Times New Roman"/>
          <w:szCs w:val="24"/>
        </w:rPr>
        <w:t xml:space="preserve">The Program is administered at the State </w:t>
      </w:r>
      <w:r w:rsidR="00C96897">
        <w:rPr>
          <w:rFonts w:ascii="Times New Roman" w:hAnsi="Times New Roman"/>
          <w:szCs w:val="24"/>
        </w:rPr>
        <w:t xml:space="preserve">agency </w:t>
      </w:r>
      <w:r w:rsidRPr="00706D37">
        <w:rPr>
          <w:rFonts w:ascii="Times New Roman" w:hAnsi="Times New Roman"/>
          <w:szCs w:val="24"/>
        </w:rPr>
        <w:lastRenderedPageBreak/>
        <w:t xml:space="preserve">and </w:t>
      </w:r>
      <w:r w:rsidR="00C96897">
        <w:rPr>
          <w:rFonts w:ascii="Times New Roman" w:hAnsi="Times New Roman"/>
          <w:szCs w:val="24"/>
        </w:rPr>
        <w:t>S</w:t>
      </w:r>
      <w:r w:rsidR="00BE5436">
        <w:rPr>
          <w:rFonts w:ascii="Times New Roman" w:hAnsi="Times New Roman"/>
          <w:szCs w:val="24"/>
        </w:rPr>
        <w:t xml:space="preserve">chool </w:t>
      </w:r>
      <w:r w:rsidR="00C96897">
        <w:rPr>
          <w:rFonts w:ascii="Times New Roman" w:hAnsi="Times New Roman"/>
          <w:szCs w:val="24"/>
        </w:rPr>
        <w:t>F</w:t>
      </w:r>
      <w:r w:rsidR="00BE5436">
        <w:rPr>
          <w:rFonts w:ascii="Times New Roman" w:hAnsi="Times New Roman"/>
          <w:szCs w:val="24"/>
        </w:rPr>
        <w:t xml:space="preserve">ood </w:t>
      </w:r>
      <w:r w:rsidR="00C96897">
        <w:rPr>
          <w:rFonts w:ascii="Times New Roman" w:hAnsi="Times New Roman"/>
          <w:szCs w:val="24"/>
        </w:rPr>
        <w:t>A</w:t>
      </w:r>
      <w:r w:rsidR="00BE5436">
        <w:rPr>
          <w:rFonts w:ascii="Times New Roman" w:hAnsi="Times New Roman"/>
          <w:szCs w:val="24"/>
        </w:rPr>
        <w:t xml:space="preserve">uthority (SFA) </w:t>
      </w:r>
      <w:r w:rsidRPr="00706D37">
        <w:rPr>
          <w:rFonts w:ascii="Times New Roman" w:hAnsi="Times New Roman"/>
          <w:szCs w:val="24"/>
        </w:rPr>
        <w:t>levels</w:t>
      </w:r>
      <w:r w:rsidR="00E02F73">
        <w:rPr>
          <w:rFonts w:ascii="Times New Roman" w:hAnsi="Times New Roman"/>
          <w:szCs w:val="24"/>
        </w:rPr>
        <w:t xml:space="preserve"> and </w:t>
      </w:r>
      <w:r w:rsidR="00CA123C">
        <w:rPr>
          <w:rFonts w:ascii="Times New Roman" w:hAnsi="Times New Roman"/>
          <w:szCs w:val="24"/>
        </w:rPr>
        <w:t>the Act requires that</w:t>
      </w:r>
      <w:r w:rsidRPr="00E02F73" w:rsidR="00706D37">
        <w:rPr>
          <w:rFonts w:ascii="Times New Roman" w:hAnsi="Times New Roman"/>
        </w:rPr>
        <w:t xml:space="preserve"> accounts and records</w:t>
      </w:r>
      <w:r w:rsidR="007B7647">
        <w:rPr>
          <w:rFonts w:ascii="Times New Roman" w:hAnsi="Times New Roman"/>
        </w:rPr>
        <w:t xml:space="preserve"> are maintained</w:t>
      </w:r>
      <w:r w:rsidRPr="00E02F73" w:rsidR="00706D37">
        <w:rPr>
          <w:rFonts w:ascii="Times New Roman" w:hAnsi="Times New Roman"/>
        </w:rPr>
        <w:t xml:space="preserve"> as may be necessary to enable FNS to determine whether the program is in compliance with this Act and the regulations.   </w:t>
      </w:r>
    </w:p>
    <w:p w:rsidR="000A3B57" w:rsidP="00724616" w:rsidRDefault="000A3B57" w14:paraId="181DF3F4" w14:textId="77777777">
      <w:pPr>
        <w:suppressAutoHyphens/>
        <w:spacing w:line="480" w:lineRule="auto"/>
        <w:jc w:val="both"/>
        <w:rPr>
          <w:rFonts w:ascii="Times New Roman" w:hAnsi="Times New Roman"/>
        </w:rPr>
      </w:pPr>
    </w:p>
    <w:p w:rsidR="00095B04" w:rsidP="00724616" w:rsidRDefault="000A3B57" w14:paraId="343A28A0" w14:textId="333E670B">
      <w:pPr>
        <w:suppressAutoHyphens/>
        <w:spacing w:line="480" w:lineRule="auto"/>
        <w:jc w:val="both"/>
        <w:rPr>
          <w:rFonts w:ascii="Times New Roman" w:hAnsi="Times New Roman"/>
        </w:rPr>
      </w:pPr>
      <w:r w:rsidRPr="000A3B57">
        <w:rPr>
          <w:rFonts w:ascii="Times New Roman" w:hAnsi="Times New Roman"/>
        </w:rPr>
        <w:t>The Program is administered at the State and scho</w:t>
      </w:r>
      <w:r>
        <w:rPr>
          <w:rFonts w:ascii="Times New Roman" w:hAnsi="Times New Roman"/>
        </w:rPr>
        <w:t xml:space="preserve">ol food authority (SFA) levels. </w:t>
      </w:r>
      <w:r w:rsidRPr="000A3B57">
        <w:rPr>
          <w:rFonts w:ascii="Times New Roman" w:hAnsi="Times New Roman"/>
        </w:rPr>
        <w:t xml:space="preserve">It is mandatory that </w:t>
      </w:r>
      <w:r>
        <w:rPr>
          <w:rFonts w:ascii="Times New Roman" w:hAnsi="Times New Roman"/>
        </w:rPr>
        <w:t xml:space="preserve">State and </w:t>
      </w:r>
      <w:r w:rsidRPr="000A3B57">
        <w:rPr>
          <w:rFonts w:ascii="Times New Roman" w:hAnsi="Times New Roman"/>
        </w:rPr>
        <w:t xml:space="preserve">SFAs under this Act keep accounts and records as may be necessary to enable FNS to determine whether the program is in compliance with this Act and the regulations. </w:t>
      </w:r>
      <w:r>
        <w:rPr>
          <w:rFonts w:ascii="Times New Roman" w:hAnsi="Times New Roman"/>
        </w:rPr>
        <w:t>This includes requirements for State agencies to maintain</w:t>
      </w:r>
      <w:r w:rsidRPr="000A3B57">
        <w:rPr>
          <w:rFonts w:ascii="Times New Roman" w:hAnsi="Times New Roman"/>
        </w:rPr>
        <w:t xml:space="preserve"> records necessary for all reviews and audits (including Program violations, corrective action</w:t>
      </w:r>
      <w:r w:rsidR="0033053C">
        <w:rPr>
          <w:rFonts w:ascii="Times New Roman" w:hAnsi="Times New Roman"/>
        </w:rPr>
        <w:t>s</w:t>
      </w:r>
      <w:r w:rsidRPr="000A3B57">
        <w:rPr>
          <w:rFonts w:ascii="Times New Roman" w:hAnsi="Times New Roman"/>
        </w:rPr>
        <w:t>, fiscal action</w:t>
      </w:r>
      <w:r w:rsidR="0033053C">
        <w:rPr>
          <w:rFonts w:ascii="Times New Roman" w:hAnsi="Times New Roman"/>
        </w:rPr>
        <w:t>s</w:t>
      </w:r>
      <w:r w:rsidRPr="000A3B57">
        <w:rPr>
          <w:rFonts w:ascii="Times New Roman" w:hAnsi="Times New Roman"/>
        </w:rPr>
        <w:t xml:space="preserve">, and withholding payments) documentation of compliance and administrative reviews, and records of actions taken on disallowed claims. These records are collected from each SFA every five years. Additionally, this </w:t>
      </w:r>
      <w:r>
        <w:rPr>
          <w:rFonts w:ascii="Times New Roman" w:hAnsi="Times New Roman"/>
        </w:rPr>
        <w:t>collection includes</w:t>
      </w:r>
      <w:r w:rsidRPr="000A3B57">
        <w:rPr>
          <w:rFonts w:ascii="Times New Roman" w:hAnsi="Times New Roman"/>
        </w:rPr>
        <w:t xml:space="preserve"> a recordkeeping requirement for state agencies to maintain documentation used to conduct </w:t>
      </w:r>
      <w:r w:rsidR="002F414C">
        <w:rPr>
          <w:rFonts w:ascii="Times New Roman" w:hAnsi="Times New Roman"/>
        </w:rPr>
        <w:t xml:space="preserve">targeted Follow </w:t>
      </w:r>
      <w:proofErr w:type="gramStart"/>
      <w:r w:rsidRPr="000A3B57">
        <w:rPr>
          <w:rFonts w:ascii="Times New Roman" w:hAnsi="Times New Roman"/>
        </w:rPr>
        <w:t>Up</w:t>
      </w:r>
      <w:proofErr w:type="gramEnd"/>
      <w:r w:rsidRPr="000A3B57">
        <w:rPr>
          <w:rFonts w:ascii="Times New Roman" w:hAnsi="Times New Roman"/>
        </w:rPr>
        <w:t xml:space="preserve"> Administrative Review. Reporting requirements for this collection </w:t>
      </w:r>
      <w:r>
        <w:rPr>
          <w:rFonts w:ascii="Times New Roman" w:hAnsi="Times New Roman"/>
        </w:rPr>
        <w:t xml:space="preserve">include requirements for </w:t>
      </w:r>
      <w:r w:rsidRPr="000A3B57">
        <w:rPr>
          <w:rFonts w:ascii="Times New Roman" w:hAnsi="Times New Roman"/>
        </w:rPr>
        <w:t xml:space="preserve">State agencies to notify SFAs in writing of review findings, corrective actions, deadlines, and potential fiscal action with grounds and right to appeal and for SFAs to submit written responses to state agency reviews documenting corrective action for Program deficiencies. These records are collected from each SFA every five years. Additionally, this rule requires the annual reporting of disbursement of performance-based reimbursement. </w:t>
      </w:r>
      <w:r w:rsidRPr="007B2A4A" w:rsidR="007B2A4A">
        <w:rPr>
          <w:rFonts w:ascii="Times New Roman" w:hAnsi="Times New Roman"/>
        </w:rPr>
        <w:t xml:space="preserve">The information collected is used to ensure FNS can properly monitor State agency and SFA compliance and to inform USDA policy making.  SFAs primarily report data using electronic submission systems, though some States receive a small percentage of hard copy submissions.  </w:t>
      </w:r>
      <w:r w:rsidRPr="000A3B57">
        <w:rPr>
          <w:rFonts w:ascii="Times New Roman" w:hAnsi="Times New Roman"/>
        </w:rPr>
        <w:t xml:space="preserve"> Regarding public notification requirements, state agencies must make the most recent final administrative review results </w:t>
      </w:r>
      <w:r w:rsidRPr="000A3B57">
        <w:rPr>
          <w:rFonts w:ascii="Times New Roman" w:hAnsi="Times New Roman"/>
        </w:rPr>
        <w:lastRenderedPageBreak/>
        <w:t>available to the public in an easily accessible manner. This public notification requirement requires state agencies to publish results for each SFA every fi</w:t>
      </w:r>
      <w:r w:rsidR="00595776">
        <w:rPr>
          <w:rFonts w:ascii="Times New Roman" w:hAnsi="Times New Roman"/>
        </w:rPr>
        <w:t>ve years.</w:t>
      </w:r>
    </w:p>
    <w:p w:rsidR="007B2A4A" w:rsidP="00724616" w:rsidRDefault="007B2A4A" w14:paraId="30BDD1A7" w14:textId="77777777">
      <w:pPr>
        <w:suppressAutoHyphens/>
        <w:spacing w:line="480" w:lineRule="auto"/>
        <w:jc w:val="both"/>
        <w:rPr>
          <w:rFonts w:ascii="Times New Roman" w:hAnsi="Times New Roman"/>
        </w:rPr>
      </w:pPr>
    </w:p>
    <w:p w:rsidR="005A074B" w:rsidP="00724616" w:rsidRDefault="00371D70" w14:paraId="40AE995D" w14:textId="7392B656">
      <w:pPr>
        <w:suppressAutoHyphens/>
        <w:spacing w:line="480" w:lineRule="auto"/>
        <w:jc w:val="both"/>
        <w:rPr>
          <w:rFonts w:ascii="Times New Roman" w:hAnsi="Times New Roman"/>
          <w:bCs/>
        </w:rPr>
      </w:pPr>
      <w:r>
        <w:rPr>
          <w:rFonts w:ascii="Times New Roman" w:hAnsi="Times New Roman"/>
        </w:rPr>
        <w:t>This</w:t>
      </w:r>
      <w:r w:rsidRPr="00C96897" w:rsidR="00C96897">
        <w:rPr>
          <w:rFonts w:ascii="Times New Roman" w:hAnsi="Times New Roman"/>
        </w:rPr>
        <w:t xml:space="preserve"> rule </w:t>
      </w:r>
      <w:r w:rsidRPr="00371D70">
        <w:rPr>
          <w:rFonts w:ascii="Times New Roman" w:hAnsi="Times New Roman"/>
          <w:bCs/>
        </w:rPr>
        <w:t xml:space="preserve">proposes changes to the administrative review cycle that aim to ease administrative burden for State agencies and </w:t>
      </w:r>
      <w:r w:rsidR="00BE5436">
        <w:rPr>
          <w:rFonts w:ascii="Times New Roman" w:hAnsi="Times New Roman"/>
          <w:bCs/>
        </w:rPr>
        <w:t>S</w:t>
      </w:r>
      <w:r w:rsidRPr="00371D70">
        <w:rPr>
          <w:rFonts w:ascii="Times New Roman" w:hAnsi="Times New Roman"/>
          <w:bCs/>
        </w:rPr>
        <w:t>FAs, while promoting Program integrity</w:t>
      </w:r>
      <w:r w:rsidR="00633A18">
        <w:rPr>
          <w:rFonts w:ascii="Times New Roman" w:hAnsi="Times New Roman"/>
          <w:bCs/>
        </w:rPr>
        <w:t>,</w:t>
      </w:r>
      <w:r w:rsidRPr="00371D70">
        <w:rPr>
          <w:rFonts w:ascii="Times New Roman" w:hAnsi="Times New Roman"/>
          <w:bCs/>
        </w:rPr>
        <w:t xml:space="preserve"> by allowing State agencies to revert from the current 3-year review cycle to a</w:t>
      </w:r>
      <w:r w:rsidR="00C742C3">
        <w:rPr>
          <w:rFonts w:ascii="Times New Roman" w:hAnsi="Times New Roman"/>
          <w:bCs/>
        </w:rPr>
        <w:t xml:space="preserve"> longer</w:t>
      </w:r>
      <w:r w:rsidRPr="00371D70">
        <w:rPr>
          <w:rFonts w:ascii="Times New Roman" w:hAnsi="Times New Roman"/>
          <w:bCs/>
        </w:rPr>
        <w:t xml:space="preserve"> review cycle. This </w:t>
      </w:r>
      <w:r w:rsidR="00633A18">
        <w:rPr>
          <w:rFonts w:ascii="Times New Roman" w:hAnsi="Times New Roman"/>
          <w:bCs/>
        </w:rPr>
        <w:t xml:space="preserve">proposed change </w:t>
      </w:r>
      <w:r w:rsidRPr="00371D70">
        <w:rPr>
          <w:rFonts w:ascii="Times New Roman" w:hAnsi="Times New Roman"/>
          <w:bCs/>
        </w:rPr>
        <w:t>would require that State agencies conduct a comprehensive administrative review of each SFA participating in NSLP</w:t>
      </w:r>
      <w:r w:rsidR="00C742C3">
        <w:rPr>
          <w:rFonts w:ascii="Times New Roman" w:hAnsi="Times New Roman"/>
          <w:bCs/>
        </w:rPr>
        <w:t>,</w:t>
      </w:r>
      <w:r w:rsidR="00633A18">
        <w:rPr>
          <w:rFonts w:ascii="Times New Roman" w:hAnsi="Times New Roman"/>
          <w:bCs/>
        </w:rPr>
        <w:t xml:space="preserve"> </w:t>
      </w:r>
      <w:r w:rsidRPr="00371D70">
        <w:rPr>
          <w:rFonts w:ascii="Times New Roman" w:hAnsi="Times New Roman"/>
          <w:bCs/>
        </w:rPr>
        <w:t>SBP</w:t>
      </w:r>
      <w:r w:rsidR="00C742C3">
        <w:rPr>
          <w:rFonts w:ascii="Times New Roman" w:hAnsi="Times New Roman"/>
          <w:bCs/>
        </w:rPr>
        <w:t>, and other Federal school nutrition programs</w:t>
      </w:r>
      <w:r w:rsidRPr="00371D70">
        <w:rPr>
          <w:rFonts w:ascii="Times New Roman" w:hAnsi="Times New Roman"/>
          <w:bCs/>
        </w:rPr>
        <w:t xml:space="preserve"> at least once during a 5-year cycle</w:t>
      </w:r>
      <w:r w:rsidRPr="00C742C3" w:rsidR="00C742C3">
        <w:t xml:space="preserve"> </w:t>
      </w:r>
      <w:r w:rsidRPr="00C742C3" w:rsidR="00C742C3">
        <w:rPr>
          <w:rFonts w:ascii="Times New Roman" w:hAnsi="Times New Roman"/>
          <w:bCs/>
        </w:rPr>
        <w:t>and require State agencies to identify high-risk</w:t>
      </w:r>
      <w:r w:rsidR="00C742C3">
        <w:rPr>
          <w:rFonts w:ascii="Times New Roman" w:hAnsi="Times New Roman"/>
          <w:bCs/>
        </w:rPr>
        <w:t xml:space="preserve"> SFAs for additional oversight</w:t>
      </w:r>
      <w:r w:rsidRPr="00371D70">
        <w:rPr>
          <w:rFonts w:ascii="Times New Roman" w:hAnsi="Times New Roman"/>
          <w:bCs/>
        </w:rPr>
        <w:t>. State agencies would continue to have the option to review SFAs more frequently. High-risk SFAs would receive additional oversight</w:t>
      </w:r>
      <w:r w:rsidR="00C742C3">
        <w:rPr>
          <w:rFonts w:ascii="Times New Roman" w:hAnsi="Times New Roman"/>
          <w:bCs/>
        </w:rPr>
        <w:t xml:space="preserve"> through</w:t>
      </w:r>
      <w:r w:rsidRPr="00371D70">
        <w:rPr>
          <w:rFonts w:ascii="Times New Roman" w:hAnsi="Times New Roman"/>
          <w:bCs/>
        </w:rPr>
        <w:t xml:space="preserve"> a targeted follow-up review within two years of being designated as high-risk. </w:t>
      </w:r>
      <w:r w:rsidR="00167EE8">
        <w:rPr>
          <w:rFonts w:ascii="Times New Roman" w:hAnsi="Times New Roman"/>
          <w:bCs/>
        </w:rPr>
        <w:t>Conducting follow up reviews</w:t>
      </w:r>
      <w:r w:rsidR="009378B9">
        <w:rPr>
          <w:rFonts w:ascii="Times New Roman" w:hAnsi="Times New Roman"/>
          <w:bCs/>
        </w:rPr>
        <w:t xml:space="preserve"> would be a new recordkeeping and reporting burden.</w:t>
      </w:r>
      <w:r w:rsidR="00167EE8">
        <w:rPr>
          <w:rFonts w:ascii="Times New Roman" w:hAnsi="Times New Roman"/>
          <w:bCs/>
        </w:rPr>
        <w:t xml:space="preserve"> </w:t>
      </w:r>
      <w:r w:rsidRPr="00371D70">
        <w:rPr>
          <w:rFonts w:ascii="Times New Roman" w:hAnsi="Times New Roman"/>
          <w:bCs/>
        </w:rPr>
        <w:t xml:space="preserve">Additionally, this rule proposes to </w:t>
      </w:r>
      <w:r w:rsidR="00497EBE">
        <w:rPr>
          <w:rFonts w:ascii="Times New Roman" w:hAnsi="Times New Roman"/>
          <w:bCs/>
        </w:rPr>
        <w:t xml:space="preserve">amend </w:t>
      </w:r>
      <w:r w:rsidRPr="00371D70">
        <w:rPr>
          <w:rFonts w:ascii="Times New Roman" w:hAnsi="Times New Roman"/>
          <w:bCs/>
        </w:rPr>
        <w:t>the requirement that State agencies submit a report to USDA detailing SFAs certified to receive the performance-based reimbursement (</w:t>
      </w:r>
      <w:r w:rsidRPr="00371D70">
        <w:rPr>
          <w:rFonts w:ascii="Times New Roman" w:hAnsi="Times New Roman"/>
        </w:rPr>
        <w:t>§</w:t>
      </w:r>
      <w:r w:rsidR="003C0A10">
        <w:rPr>
          <w:rFonts w:ascii="Times New Roman" w:hAnsi="Times New Roman"/>
          <w:bCs/>
        </w:rPr>
        <w:t>210.5(d</w:t>
      </w:r>
      <w:proofErr w:type="gramStart"/>
      <w:r w:rsidR="003C0A10">
        <w:rPr>
          <w:rFonts w:ascii="Times New Roman" w:hAnsi="Times New Roman"/>
          <w:bCs/>
        </w:rPr>
        <w:t>)(</w:t>
      </w:r>
      <w:proofErr w:type="gramEnd"/>
      <w:r w:rsidR="003C0A10">
        <w:rPr>
          <w:rFonts w:ascii="Times New Roman" w:hAnsi="Times New Roman"/>
          <w:bCs/>
        </w:rPr>
        <w:t xml:space="preserve">2)(ii)) </w:t>
      </w:r>
      <w:r w:rsidRPr="00371D70">
        <w:rPr>
          <w:rFonts w:ascii="Times New Roman" w:hAnsi="Times New Roman"/>
          <w:bCs/>
        </w:rPr>
        <w:t xml:space="preserve"> </w:t>
      </w:r>
      <w:r w:rsidRPr="003C0A10" w:rsidR="003C0A10">
        <w:rPr>
          <w:rFonts w:ascii="Times New Roman" w:hAnsi="Times New Roman"/>
          <w:bCs/>
        </w:rPr>
        <w:t>from quarterly to annually</w:t>
      </w:r>
      <w:r w:rsidR="003C0A10">
        <w:rPr>
          <w:rFonts w:ascii="Times New Roman" w:hAnsi="Times New Roman"/>
          <w:bCs/>
        </w:rPr>
        <w:t>.</w:t>
      </w:r>
      <w:r w:rsidRPr="003C0A10" w:rsidR="003C0A10">
        <w:rPr>
          <w:rFonts w:ascii="Times New Roman" w:hAnsi="Times New Roman"/>
          <w:bCs/>
        </w:rPr>
        <w:t xml:space="preserve"> </w:t>
      </w:r>
      <w:r w:rsidR="00B4709E">
        <w:rPr>
          <w:rFonts w:ascii="Times New Roman" w:hAnsi="Times New Roman"/>
          <w:bCs/>
        </w:rPr>
        <w:t xml:space="preserve">This requirement was previously included in the OMB# 0584-0006 information collection, but was mistakenly removed during the last renewal of that information collection. </w:t>
      </w:r>
    </w:p>
    <w:p w:rsidR="00D9431E" w:rsidP="00724616" w:rsidRDefault="00D9431E" w14:paraId="5E69F5FB" w14:textId="77777777">
      <w:pPr>
        <w:suppressAutoHyphens/>
        <w:spacing w:line="480" w:lineRule="auto"/>
        <w:jc w:val="both"/>
        <w:rPr>
          <w:rFonts w:ascii="Times New Roman" w:hAnsi="Times New Roman"/>
          <w:bCs/>
        </w:rPr>
      </w:pPr>
    </w:p>
    <w:p w:rsidRPr="00257215" w:rsidR="00C8689A" w:rsidP="00257215" w:rsidRDefault="008F34A1" w14:paraId="2E35E7E9" w14:textId="6CC4A998">
      <w:pPr>
        <w:suppressAutoHyphens/>
        <w:spacing w:line="480" w:lineRule="auto"/>
        <w:jc w:val="both"/>
        <w:rPr>
          <w:rFonts w:ascii="Times New Roman" w:hAnsi="Times New Roman"/>
          <w:bCs/>
        </w:rPr>
      </w:pPr>
      <w:r w:rsidRPr="00C8689A">
        <w:rPr>
          <w:rFonts w:ascii="Times New Roman" w:hAnsi="Times New Roman"/>
        </w:rPr>
        <w:t>The administrative review</w:t>
      </w:r>
      <w:r w:rsidRPr="00C8689A" w:rsidR="00297F08">
        <w:rPr>
          <w:rFonts w:ascii="Times New Roman" w:hAnsi="Times New Roman"/>
        </w:rPr>
        <w:t xml:space="preserve"> burden from previous rulemaking under the “Administrative Reviews in the School Nutrition Programs” Final Rule (RIN 0584–AE30</w:t>
      </w:r>
      <w:r w:rsidRPr="00C8689A" w:rsidR="00095B04">
        <w:rPr>
          <w:rFonts w:ascii="Times New Roman" w:hAnsi="Times New Roman"/>
        </w:rPr>
        <w:t xml:space="preserve">) </w:t>
      </w:r>
      <w:r w:rsidRPr="00C8689A" w:rsidR="004C276D">
        <w:rPr>
          <w:rFonts w:ascii="Times New Roman" w:hAnsi="Times New Roman"/>
        </w:rPr>
        <w:t>has</w:t>
      </w:r>
      <w:r w:rsidRPr="00C8689A" w:rsidR="00297F08">
        <w:rPr>
          <w:rFonts w:ascii="Times New Roman" w:hAnsi="Times New Roman"/>
        </w:rPr>
        <w:t xml:space="preserve"> not previously </w:t>
      </w:r>
      <w:r w:rsidRPr="00C8689A">
        <w:rPr>
          <w:rFonts w:ascii="Times New Roman" w:hAnsi="Times New Roman"/>
        </w:rPr>
        <w:t xml:space="preserve">been approved </w:t>
      </w:r>
      <w:r w:rsidRPr="00C8689A" w:rsidR="00095B04">
        <w:rPr>
          <w:rFonts w:ascii="Times New Roman" w:hAnsi="Times New Roman"/>
        </w:rPr>
        <w:t xml:space="preserve">by OMB </w:t>
      </w:r>
      <w:r w:rsidRPr="00C8689A">
        <w:rPr>
          <w:rFonts w:ascii="Times New Roman" w:hAnsi="Times New Roman"/>
        </w:rPr>
        <w:t>since</w:t>
      </w:r>
      <w:r w:rsidRPr="00C8689A" w:rsidR="00297F08">
        <w:rPr>
          <w:rFonts w:ascii="Times New Roman" w:hAnsi="Times New Roman"/>
        </w:rPr>
        <w:t xml:space="preserve"> FNS is developing and finalizing forms and tools that assist State agencies with their reporting and recordkeeping requirements.</w:t>
      </w:r>
      <w:r w:rsidRPr="00B23FCD" w:rsidR="00B23FCD">
        <w:rPr>
          <w:rFonts w:ascii="Times New Roman" w:hAnsi="Times New Roman"/>
          <w:bCs/>
        </w:rPr>
        <w:t xml:space="preserve"> </w:t>
      </w:r>
      <w:r w:rsidR="00257215">
        <w:rPr>
          <w:rFonts w:ascii="Times New Roman" w:hAnsi="Times New Roman"/>
          <w:bCs/>
        </w:rPr>
        <w:t xml:space="preserve">The burden consists of the time it takes for the </w:t>
      </w:r>
      <w:r w:rsidR="00257215">
        <w:rPr>
          <w:rFonts w:ascii="Times New Roman" w:hAnsi="Times New Roman"/>
          <w:bCs/>
        </w:rPr>
        <w:lastRenderedPageBreak/>
        <w:t xml:space="preserve">State agency to conduct the </w:t>
      </w:r>
      <w:r w:rsidRPr="00257215" w:rsidR="00257215">
        <w:rPr>
          <w:rFonts w:ascii="Times New Roman" w:hAnsi="Times New Roman"/>
          <w:bCs/>
        </w:rPr>
        <w:t xml:space="preserve">off-site </w:t>
      </w:r>
      <w:r w:rsidR="00257215">
        <w:rPr>
          <w:rFonts w:ascii="Times New Roman" w:hAnsi="Times New Roman"/>
          <w:bCs/>
        </w:rPr>
        <w:t xml:space="preserve">portion of the </w:t>
      </w:r>
      <w:r w:rsidRPr="00257215" w:rsidR="00257215">
        <w:rPr>
          <w:rFonts w:ascii="Times New Roman" w:hAnsi="Times New Roman"/>
          <w:bCs/>
        </w:rPr>
        <w:t>review</w:t>
      </w:r>
      <w:r w:rsidR="00257215">
        <w:rPr>
          <w:rFonts w:ascii="Times New Roman" w:hAnsi="Times New Roman"/>
          <w:bCs/>
        </w:rPr>
        <w:t xml:space="preserve"> which</w:t>
      </w:r>
      <w:r w:rsidRPr="00257215" w:rsidR="00257215">
        <w:rPr>
          <w:rFonts w:ascii="Times New Roman" w:hAnsi="Times New Roman"/>
          <w:bCs/>
        </w:rPr>
        <w:t xml:space="preserve"> includes scheduling of the review and the completion of the Off-site Assessment, Resource Management Risk Indica</w:t>
      </w:r>
      <w:r w:rsidR="00257215">
        <w:rPr>
          <w:rFonts w:ascii="Times New Roman" w:hAnsi="Times New Roman"/>
          <w:bCs/>
        </w:rPr>
        <w:t xml:space="preserve">tor, and Site Selection Tools. This burden also consists of the State agency conducting the on-site review of critical and general areas of the review and any additional applicable forms. </w:t>
      </w:r>
      <w:r w:rsidRPr="00B23FCD" w:rsidR="00B23FCD">
        <w:rPr>
          <w:rFonts w:ascii="Times New Roman" w:hAnsi="Times New Roman"/>
          <w:bCs/>
        </w:rPr>
        <w:t xml:space="preserve">These errors </w:t>
      </w:r>
      <w:r w:rsidR="00503880">
        <w:rPr>
          <w:rFonts w:ascii="Times New Roman" w:hAnsi="Times New Roman"/>
          <w:bCs/>
        </w:rPr>
        <w:t xml:space="preserve">have been addressed in the revision of OMB# 0584-0006 that is currently under review at OMB.  </w:t>
      </w:r>
    </w:p>
    <w:p w:rsidR="002D42AE" w:rsidP="002D2B0B" w:rsidRDefault="00297F08" w14:paraId="4C478E7F" w14:textId="5999513D">
      <w:pPr>
        <w:suppressAutoHyphens/>
        <w:spacing w:line="480" w:lineRule="auto"/>
        <w:jc w:val="both"/>
        <w:rPr>
          <w:rFonts w:ascii="Times New Roman" w:hAnsi="Times New Roman"/>
        </w:rPr>
      </w:pPr>
      <w:r>
        <w:rPr>
          <w:rFonts w:ascii="Times New Roman" w:hAnsi="Times New Roman"/>
        </w:rPr>
        <w:t xml:space="preserve">  </w:t>
      </w:r>
    </w:p>
    <w:p w:rsidRPr="00663322" w:rsidR="00E74C9C" w:rsidP="00E74C9C" w:rsidRDefault="00E74C9C" w14:paraId="457BC964" w14:textId="77777777">
      <w:pPr>
        <w:pStyle w:val="Heading1"/>
        <w:spacing w:before="0"/>
        <w:rPr>
          <w:rFonts w:ascii="Times New Roman" w:hAnsi="Times New Roman" w:cs="Times New Roman"/>
          <w:color w:val="auto"/>
          <w:sz w:val="24"/>
          <w:szCs w:val="24"/>
        </w:rPr>
      </w:pPr>
      <w:bookmarkStart w:name="_Toc442199260" w:id="4"/>
      <w:r w:rsidRPr="00663322">
        <w:rPr>
          <w:rFonts w:ascii="Times New Roman" w:hAnsi="Times New Roman" w:cs="Times New Roman"/>
          <w:color w:val="auto"/>
          <w:sz w:val="24"/>
          <w:szCs w:val="24"/>
        </w:rPr>
        <w:t>A</w:t>
      </w:r>
      <w:r>
        <w:rPr>
          <w:rFonts w:ascii="Times New Roman" w:hAnsi="Times New Roman" w:cs="Times New Roman"/>
          <w:color w:val="auto"/>
          <w:sz w:val="24"/>
          <w:szCs w:val="24"/>
        </w:rPr>
        <w:t>3</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r>
        <w:rPr>
          <w:rFonts w:ascii="Times New Roman" w:hAnsi="Times New Roman" w:cs="Times New Roman"/>
          <w:color w:val="auto"/>
          <w:sz w:val="24"/>
          <w:szCs w:val="24"/>
        </w:rPr>
        <w:t xml:space="preserve"> Tech</w:t>
      </w:r>
      <w:r w:rsidR="00A902ED">
        <w:rPr>
          <w:rFonts w:ascii="Times New Roman" w:hAnsi="Times New Roman" w:cs="Times New Roman"/>
          <w:color w:val="auto"/>
          <w:sz w:val="24"/>
          <w:szCs w:val="24"/>
        </w:rPr>
        <w:t>nology and Burden R</w:t>
      </w:r>
      <w:r>
        <w:rPr>
          <w:rFonts w:ascii="Times New Roman" w:hAnsi="Times New Roman" w:cs="Times New Roman"/>
          <w:color w:val="auto"/>
          <w:sz w:val="24"/>
          <w:szCs w:val="24"/>
        </w:rPr>
        <w:t>eduction</w:t>
      </w:r>
      <w:r w:rsidRPr="00663322">
        <w:rPr>
          <w:rFonts w:ascii="Times New Roman" w:hAnsi="Times New Roman" w:cs="Times New Roman"/>
          <w:color w:val="auto"/>
          <w:sz w:val="24"/>
          <w:szCs w:val="24"/>
        </w:rPr>
        <w:t>.</w:t>
      </w:r>
      <w:bookmarkEnd w:id="4"/>
    </w:p>
    <w:p w:rsidRPr="002568E6" w:rsidR="00E74C9C" w:rsidP="00E74C9C" w:rsidRDefault="00E74C9C" w14:paraId="38E9DB65" w14:textId="77777777">
      <w:pPr>
        <w:tabs>
          <w:tab w:val="left" w:pos="-720"/>
        </w:tabs>
        <w:suppressAutoHyphens/>
        <w:rPr>
          <w:rFonts w:ascii="Times New Roman" w:hAnsi="Times New Roman"/>
          <w:b/>
          <w:szCs w:val="24"/>
        </w:rPr>
      </w:pPr>
    </w:p>
    <w:p w:rsidRPr="002568E6" w:rsidR="00E74C9C" w:rsidP="00A902ED" w:rsidRDefault="00E74C9C" w14:paraId="7E9271E7" w14:textId="77777777">
      <w:pPr>
        <w:tabs>
          <w:tab w:val="left" w:pos="-720"/>
        </w:tabs>
        <w:suppressAutoHyphens/>
        <w:spacing w:line="480" w:lineRule="auto"/>
        <w:jc w:val="both"/>
        <w:rPr>
          <w:rFonts w:ascii="Times New Roman" w:hAnsi="Times New Roman"/>
          <w:b/>
          <w:szCs w:val="24"/>
        </w:rPr>
      </w:pPr>
      <w:r>
        <w:rPr>
          <w:rFonts w:ascii="Times New Roman" w:hAnsi="Times New Roman"/>
          <w:b/>
          <w:szCs w:val="24"/>
        </w:rPr>
        <w:t>Describe whether, and to what extent, the collection of information</w:t>
      </w:r>
      <w:r w:rsidRPr="002568E6">
        <w:rPr>
          <w:rFonts w:ascii="Times New Roman" w:hAnsi="Times New Roman"/>
          <w:b/>
          <w:szCs w:val="24"/>
        </w:rPr>
        <w:t xml:space="preserve"> </w:t>
      </w:r>
      <w:r>
        <w:rPr>
          <w:rFonts w:ascii="Times New Roman" w:hAnsi="Times New Roman"/>
          <w:b/>
          <w:szCs w:val="24"/>
        </w:rPr>
        <w:t>involves the use</w:t>
      </w:r>
      <w:r w:rsidR="00C00ED7">
        <w:rPr>
          <w:rFonts w:ascii="Times New Roman" w:hAnsi="Times New Roman"/>
          <w:b/>
          <w:szCs w:val="24"/>
        </w:rPr>
        <w:t xml:space="preserve"> of automated, el</w:t>
      </w:r>
      <w:r>
        <w:rPr>
          <w:rFonts w:ascii="Times New Roman" w:hAnsi="Times New Roman"/>
          <w:b/>
          <w:szCs w:val="24"/>
        </w:rPr>
        <w:t xml:space="preserve">ectronic, mechanical, or other </w:t>
      </w:r>
      <w:r w:rsidR="00C00ED7">
        <w:rPr>
          <w:rFonts w:ascii="Times New Roman" w:hAnsi="Times New Roman"/>
          <w:b/>
          <w:szCs w:val="24"/>
        </w:rPr>
        <w:t xml:space="preserve">technological </w:t>
      </w:r>
      <w:r w:rsidRPr="002568E6">
        <w:rPr>
          <w:rFonts w:ascii="Times New Roman" w:hAnsi="Times New Roman"/>
          <w:b/>
          <w:szCs w:val="24"/>
        </w:rPr>
        <w:t>collection</w:t>
      </w:r>
      <w:r w:rsidR="00C00ED7">
        <w:rPr>
          <w:rFonts w:ascii="Times New Roman" w:hAnsi="Times New Roman"/>
          <w:b/>
          <w:szCs w:val="24"/>
        </w:rPr>
        <w:t xml:space="preserve"> techniques or other forms of </w:t>
      </w:r>
      <w:r>
        <w:rPr>
          <w:rFonts w:ascii="Times New Roman" w:hAnsi="Times New Roman"/>
          <w:b/>
          <w:szCs w:val="24"/>
        </w:rPr>
        <w:t xml:space="preserve">information </w:t>
      </w:r>
      <w:r w:rsidR="00C00ED7">
        <w:rPr>
          <w:rFonts w:ascii="Times New Roman" w:hAnsi="Times New Roman"/>
          <w:b/>
          <w:szCs w:val="24"/>
        </w:rPr>
        <w:t>technology, e.g.</w:t>
      </w:r>
      <w:r w:rsidR="00767397">
        <w:rPr>
          <w:rFonts w:ascii="Times New Roman" w:hAnsi="Times New Roman"/>
          <w:b/>
          <w:szCs w:val="24"/>
        </w:rPr>
        <w:t>,</w:t>
      </w:r>
      <w:r w:rsidR="00C00ED7">
        <w:rPr>
          <w:rFonts w:ascii="Times New Roman" w:hAnsi="Times New Roman"/>
          <w:b/>
          <w:szCs w:val="24"/>
        </w:rPr>
        <w:t xml:space="preserve"> permitting electronic submission of responses</w:t>
      </w:r>
      <w:r w:rsidR="00767397">
        <w:rPr>
          <w:rFonts w:ascii="Times New Roman" w:hAnsi="Times New Roman"/>
          <w:b/>
          <w:szCs w:val="24"/>
        </w:rPr>
        <w:t xml:space="preserve">, and the basis for the decision for adopting this means of </w:t>
      </w:r>
      <w:r>
        <w:rPr>
          <w:rFonts w:ascii="Times New Roman" w:hAnsi="Times New Roman"/>
          <w:b/>
          <w:szCs w:val="24"/>
        </w:rPr>
        <w:t>collection</w:t>
      </w:r>
      <w:r w:rsidRPr="002568E6">
        <w:rPr>
          <w:rFonts w:ascii="Times New Roman" w:hAnsi="Times New Roman"/>
          <w:b/>
          <w:szCs w:val="24"/>
        </w:rPr>
        <w:t>.</w:t>
      </w:r>
      <w:r w:rsidR="00767397">
        <w:rPr>
          <w:rFonts w:ascii="Times New Roman" w:hAnsi="Times New Roman"/>
          <w:b/>
          <w:szCs w:val="24"/>
        </w:rPr>
        <w:t xml:space="preserve"> Also, describe any consideration of using information technology to reduce burden.</w:t>
      </w:r>
    </w:p>
    <w:p w:rsidRPr="00532B6E" w:rsidR="007824DC" w:rsidP="00A33042" w:rsidRDefault="004737A8" w14:paraId="53289E4F" w14:textId="55C59D2E">
      <w:pPr>
        <w:suppressAutoHyphens/>
        <w:spacing w:line="480" w:lineRule="auto"/>
        <w:jc w:val="both"/>
        <w:rPr>
          <w:rFonts w:ascii="Times New Roman" w:hAnsi="Times New Roman"/>
          <w:bCs/>
          <w:spacing w:val="-3"/>
          <w:szCs w:val="24"/>
        </w:rPr>
      </w:pPr>
      <w:r w:rsidRPr="001D1BD7">
        <w:rPr>
          <w:rFonts w:ascii="Times New Roman" w:hAnsi="Times New Roman"/>
          <w:spacing w:val="-3"/>
          <w:szCs w:val="24"/>
        </w:rPr>
        <w:t>FNS is committed to complying with the E-Government Act,</w:t>
      </w:r>
      <w:r w:rsidRPr="001D1BD7" w:rsidR="00363A31">
        <w:rPr>
          <w:rFonts w:ascii="Times New Roman" w:hAnsi="Times New Roman"/>
          <w:spacing w:val="-3"/>
          <w:szCs w:val="24"/>
        </w:rPr>
        <w:t xml:space="preserve"> </w:t>
      </w:r>
      <w:r w:rsidRPr="001D1BD7" w:rsidR="00D42152">
        <w:rPr>
          <w:rFonts w:ascii="Times New Roman" w:hAnsi="Times New Roman"/>
          <w:spacing w:val="-3"/>
          <w:szCs w:val="24"/>
        </w:rPr>
        <w:t>2002</w:t>
      </w:r>
      <w:r w:rsidR="00D42152">
        <w:rPr>
          <w:rFonts w:ascii="Times New Roman" w:hAnsi="Times New Roman"/>
          <w:spacing w:val="-3"/>
          <w:szCs w:val="24"/>
        </w:rPr>
        <w:t xml:space="preserve"> </w:t>
      </w:r>
      <w:r w:rsidRPr="001D1BD7" w:rsidR="00D42152">
        <w:rPr>
          <w:rFonts w:ascii="Times New Roman" w:hAnsi="Times New Roman"/>
          <w:spacing w:val="-3"/>
          <w:szCs w:val="24"/>
        </w:rPr>
        <w:t>to</w:t>
      </w:r>
      <w:r w:rsidRPr="001D1BD7">
        <w:rPr>
          <w:rFonts w:ascii="Times New Roman" w:hAnsi="Times New Roman"/>
          <w:spacing w:val="-3"/>
          <w:szCs w:val="24"/>
        </w:rPr>
        <w:t xml:space="preserve"> promote the use</w:t>
      </w:r>
      <w:r w:rsidR="00767397">
        <w:rPr>
          <w:rFonts w:ascii="Times New Roman" w:hAnsi="Times New Roman"/>
          <w:spacing w:val="-3"/>
          <w:szCs w:val="24"/>
        </w:rPr>
        <w:t xml:space="preserve"> </w:t>
      </w:r>
      <w:r w:rsidRPr="001D1BD7">
        <w:rPr>
          <w:rFonts w:ascii="Times New Roman" w:hAnsi="Times New Roman"/>
          <w:spacing w:val="-3"/>
          <w:szCs w:val="24"/>
        </w:rPr>
        <w:t>of the Internet and other information technologies to provide increased opportunities for citizen access to Government information and services, and for other purposes.</w:t>
      </w:r>
      <w:r w:rsidRPr="001D1BD7" w:rsidR="00B9529F">
        <w:rPr>
          <w:rFonts w:ascii="Times New Roman" w:hAnsi="Times New Roman"/>
          <w:spacing w:val="-3"/>
          <w:szCs w:val="24"/>
        </w:rPr>
        <w:t xml:space="preserve"> </w:t>
      </w:r>
      <w:r w:rsidR="00C62F2C">
        <w:rPr>
          <w:rFonts w:ascii="Times New Roman" w:hAnsi="Times New Roman"/>
          <w:spacing w:val="-3"/>
          <w:szCs w:val="24"/>
        </w:rPr>
        <w:t xml:space="preserve"> </w:t>
      </w:r>
      <w:r w:rsidRPr="003578CA" w:rsidR="003578CA">
        <w:rPr>
          <w:rFonts w:ascii="Times New Roman" w:hAnsi="Times New Roman"/>
          <w:spacing w:val="-3"/>
          <w:szCs w:val="24"/>
        </w:rPr>
        <w:t>State agencies collect</w:t>
      </w:r>
      <w:r w:rsidR="002D09B9">
        <w:rPr>
          <w:rFonts w:ascii="Times New Roman" w:hAnsi="Times New Roman"/>
          <w:spacing w:val="-3"/>
          <w:szCs w:val="24"/>
        </w:rPr>
        <w:t xml:space="preserve"> and maintain</w:t>
      </w:r>
      <w:r w:rsidRPr="003578CA" w:rsidR="003578CA">
        <w:rPr>
          <w:rFonts w:ascii="Times New Roman" w:hAnsi="Times New Roman"/>
          <w:spacing w:val="-3"/>
          <w:szCs w:val="24"/>
        </w:rPr>
        <w:t xml:space="preserve"> data</w:t>
      </w:r>
      <w:r w:rsidR="002D09B9">
        <w:rPr>
          <w:rFonts w:ascii="Times New Roman" w:hAnsi="Times New Roman"/>
          <w:spacing w:val="-3"/>
          <w:szCs w:val="24"/>
        </w:rPr>
        <w:t xml:space="preserve"> </w:t>
      </w:r>
      <w:r w:rsidR="00512117">
        <w:rPr>
          <w:rFonts w:ascii="Times New Roman" w:hAnsi="Times New Roman"/>
          <w:spacing w:val="-3"/>
          <w:szCs w:val="24"/>
        </w:rPr>
        <w:t xml:space="preserve">for </w:t>
      </w:r>
      <w:r w:rsidR="00E634A6">
        <w:rPr>
          <w:rFonts w:ascii="Times New Roman" w:hAnsi="Times New Roman"/>
          <w:spacing w:val="-3"/>
          <w:szCs w:val="24"/>
        </w:rPr>
        <w:t>administrative reviews</w:t>
      </w:r>
      <w:r w:rsidRPr="003578CA" w:rsidR="003578CA">
        <w:rPr>
          <w:rFonts w:ascii="Times New Roman" w:hAnsi="Times New Roman"/>
          <w:spacing w:val="-3"/>
          <w:szCs w:val="24"/>
        </w:rPr>
        <w:t xml:space="preserve"> from SFAs via their</w:t>
      </w:r>
      <w:r w:rsidRPr="003578CA" w:rsidR="008E2A53">
        <w:rPr>
          <w:rFonts w:ascii="Times New Roman" w:hAnsi="Times New Roman"/>
          <w:spacing w:val="-3"/>
          <w:szCs w:val="24"/>
        </w:rPr>
        <w:t xml:space="preserve"> own </w:t>
      </w:r>
      <w:r w:rsidRPr="003578CA" w:rsidR="003578CA">
        <w:rPr>
          <w:rFonts w:ascii="Times New Roman" w:hAnsi="Times New Roman"/>
          <w:spacing w:val="-3"/>
          <w:szCs w:val="24"/>
        </w:rPr>
        <w:t>electronic systems</w:t>
      </w:r>
      <w:r w:rsidRPr="003578CA" w:rsidR="008E2A53">
        <w:rPr>
          <w:rFonts w:ascii="Times New Roman" w:hAnsi="Times New Roman"/>
          <w:spacing w:val="-3"/>
          <w:szCs w:val="24"/>
        </w:rPr>
        <w:t>.</w:t>
      </w:r>
      <w:r w:rsidRPr="003578CA" w:rsidR="00A41BD2">
        <w:rPr>
          <w:rFonts w:ascii="Times New Roman" w:hAnsi="Times New Roman"/>
          <w:spacing w:val="-3"/>
          <w:szCs w:val="24"/>
        </w:rPr>
        <w:t xml:space="preserve">  </w:t>
      </w:r>
      <w:r w:rsidR="002D474D">
        <w:rPr>
          <w:rFonts w:ascii="Times New Roman" w:hAnsi="Times New Roman"/>
          <w:spacing w:val="-3"/>
          <w:szCs w:val="24"/>
        </w:rPr>
        <w:t xml:space="preserve">The bulk of </w:t>
      </w:r>
      <w:r w:rsidR="00F47303">
        <w:rPr>
          <w:rFonts w:ascii="Times New Roman" w:hAnsi="Times New Roman"/>
          <w:spacing w:val="-3"/>
          <w:szCs w:val="24"/>
        </w:rPr>
        <w:t xml:space="preserve">the </w:t>
      </w:r>
      <w:r w:rsidR="002D474D">
        <w:rPr>
          <w:rFonts w:ascii="Times New Roman" w:hAnsi="Times New Roman"/>
          <w:spacing w:val="-3"/>
          <w:szCs w:val="24"/>
        </w:rPr>
        <w:t>b</w:t>
      </w:r>
      <w:r w:rsidRPr="002D474D" w:rsidR="002D474D">
        <w:rPr>
          <w:rFonts w:ascii="Times New Roman" w:hAnsi="Times New Roman"/>
          <w:bCs/>
          <w:spacing w:val="-3"/>
          <w:szCs w:val="24"/>
        </w:rPr>
        <w:t>urden consist</w:t>
      </w:r>
      <w:r w:rsidR="00F47303">
        <w:rPr>
          <w:rFonts w:ascii="Times New Roman" w:hAnsi="Times New Roman"/>
          <w:bCs/>
          <w:spacing w:val="-3"/>
          <w:szCs w:val="24"/>
        </w:rPr>
        <w:t>s</w:t>
      </w:r>
      <w:r w:rsidR="002232E2">
        <w:rPr>
          <w:rFonts w:ascii="Times New Roman" w:hAnsi="Times New Roman"/>
          <w:bCs/>
          <w:spacing w:val="-3"/>
          <w:szCs w:val="24"/>
        </w:rPr>
        <w:t xml:space="preserve"> </w:t>
      </w:r>
      <w:r w:rsidRPr="002D474D" w:rsidR="002D474D">
        <w:rPr>
          <w:rFonts w:ascii="Times New Roman" w:hAnsi="Times New Roman"/>
          <w:bCs/>
          <w:spacing w:val="-3"/>
          <w:szCs w:val="24"/>
        </w:rPr>
        <w:t xml:space="preserve">of the time it takes for the </w:t>
      </w:r>
      <w:r w:rsidR="002D474D">
        <w:rPr>
          <w:rFonts w:ascii="Times New Roman" w:hAnsi="Times New Roman"/>
          <w:bCs/>
          <w:spacing w:val="-3"/>
          <w:szCs w:val="24"/>
        </w:rPr>
        <w:t>State agencies to conduct administrative reviews</w:t>
      </w:r>
      <w:r w:rsidR="00F47303">
        <w:rPr>
          <w:rFonts w:ascii="Times New Roman" w:hAnsi="Times New Roman"/>
          <w:bCs/>
          <w:spacing w:val="-3"/>
          <w:szCs w:val="24"/>
        </w:rPr>
        <w:t xml:space="preserve">.  These </w:t>
      </w:r>
      <w:r w:rsidR="002232E2">
        <w:rPr>
          <w:rFonts w:ascii="Times New Roman" w:hAnsi="Times New Roman"/>
          <w:bCs/>
          <w:spacing w:val="-3"/>
          <w:szCs w:val="24"/>
        </w:rPr>
        <w:t>reviews occur</w:t>
      </w:r>
      <w:r w:rsidR="002D474D">
        <w:rPr>
          <w:rFonts w:ascii="Times New Roman" w:hAnsi="Times New Roman"/>
          <w:bCs/>
          <w:spacing w:val="-3"/>
          <w:szCs w:val="24"/>
        </w:rPr>
        <w:t xml:space="preserve"> on site and cannot be done electronically</w:t>
      </w:r>
      <w:r w:rsidR="00512117">
        <w:rPr>
          <w:rFonts w:ascii="Times New Roman" w:hAnsi="Times New Roman"/>
          <w:bCs/>
          <w:spacing w:val="-3"/>
          <w:szCs w:val="24"/>
        </w:rPr>
        <w:t xml:space="preserve"> as it requires observation of National School Lunch Program meal service and on-site inspections</w:t>
      </w:r>
      <w:r w:rsidR="002D474D">
        <w:rPr>
          <w:rFonts w:ascii="Times New Roman" w:hAnsi="Times New Roman"/>
          <w:bCs/>
          <w:spacing w:val="-3"/>
          <w:szCs w:val="24"/>
        </w:rPr>
        <w:t xml:space="preserve">. </w:t>
      </w:r>
      <w:r w:rsidRPr="00512117" w:rsidR="00512117">
        <w:rPr>
          <w:rFonts w:ascii="Times New Roman" w:hAnsi="Times New Roman"/>
          <w:bCs/>
          <w:spacing w:val="-3"/>
          <w:szCs w:val="24"/>
        </w:rPr>
        <w:t xml:space="preserve">State agencies collect and maintain data for administrative reviews from SFAs via their own electronic systems.  </w:t>
      </w:r>
      <w:r w:rsidRPr="002D474D" w:rsidR="002D474D">
        <w:rPr>
          <w:rFonts w:ascii="Times New Roman" w:hAnsi="Times New Roman"/>
          <w:bCs/>
          <w:spacing w:val="-3"/>
          <w:szCs w:val="24"/>
        </w:rPr>
        <w:t>There is a small amount of non-electronic submissions that are sent via email, flash drive or facsimile</w:t>
      </w:r>
      <w:r w:rsidR="00512117">
        <w:rPr>
          <w:rFonts w:ascii="Times New Roman" w:hAnsi="Times New Roman"/>
          <w:bCs/>
          <w:spacing w:val="-3"/>
          <w:szCs w:val="24"/>
        </w:rPr>
        <w:t xml:space="preserve">. </w:t>
      </w:r>
      <w:r w:rsidR="00BF573C">
        <w:rPr>
          <w:rFonts w:ascii="Times New Roman" w:hAnsi="Times New Roman"/>
          <w:bCs/>
          <w:spacing w:val="-3"/>
          <w:szCs w:val="24"/>
        </w:rPr>
        <w:t xml:space="preserve">  Out of the total 28,000 responses for this rulemaking collection, FNS estimates that</w:t>
      </w:r>
      <w:r w:rsidR="00D9431E">
        <w:rPr>
          <w:rFonts w:ascii="Times New Roman" w:hAnsi="Times New Roman"/>
          <w:bCs/>
          <w:spacing w:val="-3"/>
          <w:szCs w:val="24"/>
        </w:rPr>
        <w:t xml:space="preserve"> 18,480 (approximately 66%) is </w:t>
      </w:r>
      <w:r w:rsidR="00BF573C">
        <w:rPr>
          <w:rFonts w:ascii="Times New Roman" w:hAnsi="Times New Roman"/>
          <w:bCs/>
          <w:spacing w:val="-3"/>
          <w:szCs w:val="24"/>
        </w:rPr>
        <w:t xml:space="preserve">collected </w:t>
      </w:r>
      <w:r w:rsidR="00BF573C">
        <w:rPr>
          <w:rFonts w:ascii="Times New Roman" w:hAnsi="Times New Roman"/>
          <w:bCs/>
          <w:spacing w:val="-3"/>
          <w:szCs w:val="24"/>
        </w:rPr>
        <w:lastRenderedPageBreak/>
        <w:t xml:space="preserve">electronically.  </w:t>
      </w:r>
    </w:p>
    <w:p w:rsidR="004D3EF1" w:rsidP="007824DC" w:rsidRDefault="004D3EF1" w14:paraId="584E0C0C" w14:textId="77777777">
      <w:pPr>
        <w:tabs>
          <w:tab w:val="left" w:pos="-720"/>
        </w:tabs>
        <w:suppressAutoHyphens/>
        <w:spacing w:line="480" w:lineRule="auto"/>
        <w:jc w:val="both"/>
        <w:outlineLvl w:val="0"/>
        <w:rPr>
          <w:rFonts w:ascii="Times New Roman" w:hAnsi="Times New Roman"/>
          <w:b/>
          <w:spacing w:val="-3"/>
          <w:szCs w:val="24"/>
        </w:rPr>
      </w:pPr>
    </w:p>
    <w:p w:rsidRPr="00663322" w:rsidR="00A902ED" w:rsidP="00A902ED" w:rsidRDefault="00A902ED" w14:paraId="45310FE9" w14:textId="77777777">
      <w:pPr>
        <w:pStyle w:val="Heading1"/>
        <w:spacing w:before="0"/>
        <w:rPr>
          <w:rFonts w:ascii="Times New Roman" w:hAnsi="Times New Roman" w:cs="Times New Roman"/>
          <w:color w:val="auto"/>
          <w:sz w:val="24"/>
          <w:szCs w:val="24"/>
        </w:rPr>
      </w:pPr>
      <w:bookmarkStart w:name="_Toc442199261" w:id="5"/>
      <w:r w:rsidRPr="00663322">
        <w:rPr>
          <w:rFonts w:ascii="Times New Roman" w:hAnsi="Times New Roman" w:cs="Times New Roman"/>
          <w:color w:val="auto"/>
          <w:sz w:val="24"/>
          <w:szCs w:val="24"/>
        </w:rPr>
        <w:t>A</w:t>
      </w:r>
      <w:r>
        <w:rPr>
          <w:rFonts w:ascii="Times New Roman" w:hAnsi="Times New Roman" w:cs="Times New Roman"/>
          <w:color w:val="auto"/>
          <w:sz w:val="24"/>
          <w:szCs w:val="24"/>
        </w:rPr>
        <w:t>4. Efforts to Identify Duplication</w:t>
      </w:r>
      <w:r w:rsidRPr="00663322">
        <w:rPr>
          <w:rFonts w:ascii="Times New Roman" w:hAnsi="Times New Roman" w:cs="Times New Roman"/>
          <w:color w:val="auto"/>
          <w:sz w:val="24"/>
          <w:szCs w:val="24"/>
        </w:rPr>
        <w:t>.</w:t>
      </w:r>
      <w:bookmarkEnd w:id="5"/>
    </w:p>
    <w:p w:rsidRPr="002568E6" w:rsidR="00A902ED" w:rsidP="00A902ED" w:rsidRDefault="00A902ED" w14:paraId="063C3889" w14:textId="77777777">
      <w:pPr>
        <w:tabs>
          <w:tab w:val="left" w:pos="-720"/>
        </w:tabs>
        <w:suppressAutoHyphens/>
        <w:rPr>
          <w:rFonts w:ascii="Times New Roman" w:hAnsi="Times New Roman"/>
          <w:b/>
          <w:szCs w:val="24"/>
        </w:rPr>
      </w:pPr>
    </w:p>
    <w:p w:rsidRPr="001D1BD7" w:rsidR="009448C7" w:rsidP="00D9431E" w:rsidRDefault="001B07D5" w14:paraId="097073B5" w14:textId="78509E50">
      <w:pPr>
        <w:tabs>
          <w:tab w:val="left" w:pos="-720"/>
        </w:tabs>
        <w:suppressAutoHyphens/>
        <w:spacing w:line="480" w:lineRule="auto"/>
        <w:jc w:val="both"/>
        <w:rPr>
          <w:rFonts w:ascii="Times New Roman" w:hAnsi="Times New Roman"/>
          <w:b/>
          <w:spacing w:val="-3"/>
          <w:szCs w:val="24"/>
        </w:rPr>
      </w:pPr>
      <w:r>
        <w:rPr>
          <w:rFonts w:ascii="Times New Roman" w:hAnsi="Times New Roman"/>
          <w:b/>
          <w:szCs w:val="24"/>
        </w:rPr>
        <w:t>Describe efforts to identify duplication</w:t>
      </w:r>
      <w:r w:rsidRPr="002568E6" w:rsidR="00A902ED">
        <w:rPr>
          <w:rFonts w:ascii="Times New Roman" w:hAnsi="Times New Roman"/>
          <w:b/>
          <w:szCs w:val="24"/>
        </w:rPr>
        <w:t>.</w:t>
      </w:r>
      <w:r>
        <w:rPr>
          <w:rFonts w:ascii="Times New Roman" w:hAnsi="Times New Roman"/>
          <w:b/>
          <w:szCs w:val="24"/>
        </w:rPr>
        <w:t xml:space="preserve">  Show specifically why any similar information already available cannot be used or modified for use for the purposes described in Question 2.</w:t>
      </w:r>
    </w:p>
    <w:p w:rsidR="007824DC" w:rsidP="007824DC" w:rsidRDefault="00B34C68" w14:paraId="3A1393DD" w14:textId="77777777">
      <w:pPr>
        <w:tabs>
          <w:tab w:val="left" w:pos="-720"/>
        </w:tabs>
        <w:suppressAutoHyphens/>
        <w:spacing w:line="480" w:lineRule="auto"/>
        <w:jc w:val="both"/>
      </w:pPr>
      <w:r w:rsidRPr="001D1BD7">
        <w:rPr>
          <w:rFonts w:ascii="Times New Roman" w:hAnsi="Times New Roman"/>
          <w:spacing w:val="-3"/>
          <w:szCs w:val="24"/>
        </w:rPr>
        <w:t xml:space="preserve">There is no similar data collection available. </w:t>
      </w:r>
      <w:r w:rsidR="00AB29E3">
        <w:rPr>
          <w:rFonts w:ascii="Times New Roman" w:hAnsi="Times New Roman"/>
          <w:spacing w:val="-3"/>
          <w:szCs w:val="24"/>
        </w:rPr>
        <w:t xml:space="preserve"> </w:t>
      </w:r>
      <w:r w:rsidRPr="001D1BD7">
        <w:rPr>
          <w:rFonts w:ascii="Times New Roman" w:hAnsi="Times New Roman"/>
          <w:spacing w:val="-3"/>
          <w:szCs w:val="24"/>
        </w:rPr>
        <w:t xml:space="preserve">Every effort has been made to avoid duplication.  FNS has reviewed USDA reporting requirements </w:t>
      </w:r>
      <w:r w:rsidR="00C8413A">
        <w:rPr>
          <w:rFonts w:ascii="Times New Roman" w:hAnsi="Times New Roman"/>
          <w:spacing w:val="-3"/>
          <w:szCs w:val="24"/>
        </w:rPr>
        <w:t xml:space="preserve">and </w:t>
      </w:r>
      <w:r w:rsidRPr="001D1BD7">
        <w:rPr>
          <w:rFonts w:ascii="Times New Roman" w:hAnsi="Times New Roman"/>
          <w:spacing w:val="-3"/>
          <w:szCs w:val="24"/>
        </w:rPr>
        <w:t xml:space="preserve">state administrative agency requirements. FNS solely administers and monitors the NSLP. </w:t>
      </w:r>
    </w:p>
    <w:p w:rsidRPr="00A33042" w:rsidR="00080305" w:rsidP="007824DC" w:rsidRDefault="00080305" w14:paraId="1C1C461A" w14:textId="77777777">
      <w:pPr>
        <w:suppressAutoHyphens/>
        <w:spacing w:line="480" w:lineRule="auto"/>
        <w:jc w:val="both"/>
        <w:outlineLvl w:val="0"/>
        <w:rPr>
          <w:rFonts w:ascii="Times New Roman" w:hAnsi="Times New Roman"/>
          <w:spacing w:val="-3"/>
          <w:szCs w:val="24"/>
        </w:rPr>
      </w:pPr>
    </w:p>
    <w:p w:rsidRPr="00663322" w:rsidR="001B07D5" w:rsidP="001B07D5" w:rsidRDefault="001B07D5" w14:paraId="03BA0B7F" w14:textId="77777777">
      <w:pPr>
        <w:pStyle w:val="Heading1"/>
        <w:spacing w:before="0"/>
        <w:rPr>
          <w:rFonts w:ascii="Times New Roman" w:hAnsi="Times New Roman" w:cs="Times New Roman"/>
          <w:color w:val="auto"/>
          <w:sz w:val="24"/>
          <w:szCs w:val="24"/>
        </w:rPr>
      </w:pPr>
      <w:bookmarkStart w:name="_Toc442199262" w:id="6"/>
      <w:r w:rsidRPr="00663322">
        <w:rPr>
          <w:rFonts w:ascii="Times New Roman" w:hAnsi="Times New Roman" w:cs="Times New Roman"/>
          <w:color w:val="auto"/>
          <w:sz w:val="24"/>
          <w:szCs w:val="24"/>
        </w:rPr>
        <w:t>A</w:t>
      </w:r>
      <w:r>
        <w:rPr>
          <w:rFonts w:ascii="Times New Roman" w:hAnsi="Times New Roman" w:cs="Times New Roman"/>
          <w:color w:val="auto"/>
          <w:sz w:val="24"/>
          <w:szCs w:val="24"/>
        </w:rPr>
        <w:t>5. Impacts on Small Businesses or Other Small Entities</w:t>
      </w:r>
      <w:r w:rsidRPr="00663322">
        <w:rPr>
          <w:rFonts w:ascii="Times New Roman" w:hAnsi="Times New Roman" w:cs="Times New Roman"/>
          <w:color w:val="auto"/>
          <w:sz w:val="24"/>
          <w:szCs w:val="24"/>
        </w:rPr>
        <w:t>.</w:t>
      </w:r>
      <w:bookmarkEnd w:id="6"/>
    </w:p>
    <w:p w:rsidRPr="002568E6" w:rsidR="001B07D5" w:rsidP="001B07D5" w:rsidRDefault="001B07D5" w14:paraId="1357B585" w14:textId="77777777">
      <w:pPr>
        <w:tabs>
          <w:tab w:val="left" w:pos="-720"/>
        </w:tabs>
        <w:suppressAutoHyphens/>
        <w:rPr>
          <w:rFonts w:ascii="Times New Roman" w:hAnsi="Times New Roman"/>
          <w:b/>
          <w:szCs w:val="24"/>
        </w:rPr>
      </w:pPr>
    </w:p>
    <w:p w:rsidRPr="001D1BD7" w:rsidR="001B07D5" w:rsidP="00D9431E" w:rsidRDefault="001B07D5" w14:paraId="4BEADA94" w14:textId="52B0F7C9">
      <w:pPr>
        <w:tabs>
          <w:tab w:val="left" w:pos="-720"/>
        </w:tabs>
        <w:suppressAutoHyphens/>
        <w:spacing w:line="480" w:lineRule="auto"/>
        <w:jc w:val="both"/>
        <w:rPr>
          <w:rFonts w:ascii="Times New Roman" w:hAnsi="Times New Roman"/>
          <w:b/>
          <w:spacing w:val="-3"/>
          <w:szCs w:val="24"/>
        </w:rPr>
      </w:pPr>
      <w:r>
        <w:rPr>
          <w:rFonts w:ascii="Times New Roman" w:hAnsi="Times New Roman"/>
          <w:b/>
          <w:szCs w:val="24"/>
        </w:rPr>
        <w:t xml:space="preserve">If the collection of information impacts small businesses or other small entities </w:t>
      </w:r>
      <w:r w:rsidRPr="001B07D5">
        <w:rPr>
          <w:rFonts w:ascii="Times New Roman" w:hAnsi="Times New Roman"/>
          <w:b/>
        </w:rPr>
        <w:t>(item 5 of OMB Form 83-I)</w:t>
      </w:r>
      <w:r w:rsidRPr="001B07D5">
        <w:rPr>
          <w:rFonts w:ascii="Times New Roman" w:hAnsi="Times New Roman"/>
          <w:b/>
          <w:szCs w:val="24"/>
        </w:rPr>
        <w:t xml:space="preserve">, </w:t>
      </w:r>
      <w:r>
        <w:rPr>
          <w:rFonts w:ascii="Times New Roman" w:hAnsi="Times New Roman"/>
          <w:b/>
          <w:szCs w:val="24"/>
        </w:rPr>
        <w:t>describe any methods used to minimize burden.</w:t>
      </w:r>
    </w:p>
    <w:p w:rsidR="007824DC" w:rsidP="007D1CE9" w:rsidRDefault="00F77D8C" w14:paraId="0BD03AE2" w14:textId="7F4411B7">
      <w:pPr>
        <w:suppressAutoHyphens/>
        <w:spacing w:line="480" w:lineRule="auto"/>
        <w:jc w:val="both"/>
      </w:pPr>
      <w:r w:rsidRPr="001D1BD7">
        <w:rPr>
          <w:rFonts w:ascii="Times New Roman" w:hAnsi="Times New Roman"/>
          <w:spacing w:val="-3"/>
          <w:szCs w:val="24"/>
        </w:rPr>
        <w:t>Information being requested or required has been held to the minimum required for the intended use</w:t>
      </w:r>
      <w:r w:rsidRPr="001D1BD7" w:rsidR="00480D3F">
        <w:rPr>
          <w:rFonts w:ascii="Times New Roman" w:hAnsi="Times New Roman"/>
          <w:spacing w:val="-3"/>
          <w:szCs w:val="24"/>
        </w:rPr>
        <w:t>.</w:t>
      </w:r>
      <w:r w:rsidRPr="00C62F2C" w:rsidR="00C73208">
        <w:rPr>
          <w:rFonts w:ascii="Times New Roman" w:hAnsi="Times New Roman"/>
          <w:spacing w:val="-3"/>
          <w:szCs w:val="24"/>
        </w:rPr>
        <w:t xml:space="preserve">  </w:t>
      </w:r>
      <w:r w:rsidRPr="00D45C4B" w:rsidR="00C62F2C">
        <w:rPr>
          <w:rFonts w:ascii="Times New Roman" w:hAnsi="Times New Roman"/>
          <w:spacing w:val="-3"/>
          <w:szCs w:val="24"/>
        </w:rPr>
        <w:t>S</w:t>
      </w:r>
      <w:r w:rsidRPr="00D45C4B" w:rsidR="00D124FD">
        <w:rPr>
          <w:rFonts w:ascii="Times New Roman" w:hAnsi="Times New Roman"/>
        </w:rPr>
        <w:t>tate agencies are not considered small entities as state populations exceed the 50,000 threshold for a small government jurisdiction</w:t>
      </w:r>
      <w:r w:rsidRPr="00D45C4B" w:rsidR="00C62F2C">
        <w:rPr>
          <w:rFonts w:ascii="Times New Roman" w:hAnsi="Times New Roman"/>
        </w:rPr>
        <w:t>.</w:t>
      </w:r>
      <w:r w:rsidRPr="00D45C4B" w:rsidR="00D124FD">
        <w:rPr>
          <w:rFonts w:ascii="Times New Roman" w:hAnsi="Times New Roman"/>
        </w:rPr>
        <w:t xml:space="preserve"> </w:t>
      </w:r>
      <w:r w:rsidR="00D45C4B">
        <w:rPr>
          <w:rFonts w:ascii="Times New Roman" w:hAnsi="Times New Roman"/>
        </w:rPr>
        <w:t xml:space="preserve">However, </w:t>
      </w:r>
      <w:r w:rsidRPr="00D45C4B" w:rsidR="00C62F2C">
        <w:rPr>
          <w:rFonts w:ascii="Times New Roman" w:hAnsi="Times New Roman"/>
        </w:rPr>
        <w:t xml:space="preserve">School Food Authorities generally meet the definition of a ‘‘small governmental jurisdiction’’ </w:t>
      </w:r>
      <w:r w:rsidR="00D45C4B">
        <w:rPr>
          <w:rFonts w:ascii="Times New Roman" w:hAnsi="Times New Roman"/>
        </w:rPr>
        <w:t>which</w:t>
      </w:r>
      <w:r w:rsidRPr="00D45C4B" w:rsidR="00C62F2C">
        <w:rPr>
          <w:rFonts w:ascii="Times New Roman" w:hAnsi="Times New Roman"/>
        </w:rPr>
        <w:t xml:space="preserve"> meets the definition of ‘‘small entity’’ in the Regulatory Flexibility Act.</w:t>
      </w:r>
      <w:r w:rsidRPr="00D45C4B" w:rsidR="008914AA">
        <w:rPr>
          <w:rFonts w:ascii="Times New Roman" w:hAnsi="Times New Roman"/>
          <w:spacing w:val="-3"/>
          <w:szCs w:val="24"/>
        </w:rPr>
        <w:t xml:space="preserve">  </w:t>
      </w:r>
      <w:r w:rsidRPr="00D45C4B" w:rsidR="00B4339B">
        <w:rPr>
          <w:rFonts w:ascii="Times New Roman" w:hAnsi="Times New Roman"/>
          <w:spacing w:val="-3"/>
          <w:szCs w:val="24"/>
        </w:rPr>
        <w:t xml:space="preserve">FNS estimates that </w:t>
      </w:r>
      <w:r w:rsidR="00753AF1">
        <w:rPr>
          <w:rFonts w:ascii="Times New Roman" w:hAnsi="Times New Roman"/>
          <w:spacing w:val="-3"/>
          <w:szCs w:val="24"/>
        </w:rPr>
        <w:t>3,787 respondents</w:t>
      </w:r>
      <w:r w:rsidR="00D34156">
        <w:rPr>
          <w:rFonts w:ascii="Times New Roman" w:hAnsi="Times New Roman"/>
          <w:spacing w:val="-3"/>
          <w:szCs w:val="24"/>
        </w:rPr>
        <w:t xml:space="preserve"> </w:t>
      </w:r>
      <w:r w:rsidRPr="000E40EB" w:rsidR="00C73208">
        <w:rPr>
          <w:rFonts w:ascii="Times New Roman" w:hAnsi="Times New Roman"/>
          <w:spacing w:val="-3"/>
          <w:szCs w:val="24"/>
        </w:rPr>
        <w:t>are small entities</w:t>
      </w:r>
      <w:r w:rsidRPr="001D1BD7" w:rsidR="00B4339B">
        <w:rPr>
          <w:rFonts w:ascii="Times New Roman" w:hAnsi="Times New Roman"/>
          <w:spacing w:val="-3"/>
          <w:szCs w:val="24"/>
        </w:rPr>
        <w:t xml:space="preserve">. </w:t>
      </w:r>
      <w:r w:rsidR="00753AF1">
        <w:rPr>
          <w:rFonts w:ascii="Times New Roman" w:hAnsi="Times New Roman"/>
          <w:spacing w:val="-3"/>
          <w:szCs w:val="24"/>
        </w:rPr>
        <w:t>Out of the total 3,864</w:t>
      </w:r>
      <w:r w:rsidRPr="00D34156" w:rsidR="00D34156">
        <w:rPr>
          <w:rFonts w:ascii="Times New Roman" w:hAnsi="Times New Roman"/>
          <w:spacing w:val="-3"/>
          <w:szCs w:val="24"/>
        </w:rPr>
        <w:t xml:space="preserve"> respondents for this collection, FNS estimate</w:t>
      </w:r>
      <w:r w:rsidR="00753AF1">
        <w:rPr>
          <w:rFonts w:ascii="Times New Roman" w:hAnsi="Times New Roman"/>
          <w:spacing w:val="-3"/>
          <w:szCs w:val="24"/>
        </w:rPr>
        <w:t>s</w:t>
      </w:r>
      <w:r w:rsidRPr="00D34156" w:rsidR="00D34156">
        <w:rPr>
          <w:rFonts w:ascii="Times New Roman" w:hAnsi="Times New Roman"/>
          <w:spacing w:val="-3"/>
          <w:szCs w:val="24"/>
        </w:rPr>
        <w:t xml:space="preserve"> that these </w:t>
      </w:r>
      <w:r w:rsidR="00753AF1">
        <w:rPr>
          <w:rFonts w:ascii="Times New Roman" w:hAnsi="Times New Roman"/>
          <w:spacing w:val="-3"/>
          <w:szCs w:val="24"/>
        </w:rPr>
        <w:t>3,787</w:t>
      </w:r>
      <w:r w:rsidR="00D34156">
        <w:rPr>
          <w:rFonts w:ascii="Times New Roman" w:hAnsi="Times New Roman"/>
          <w:spacing w:val="-3"/>
          <w:szCs w:val="24"/>
        </w:rPr>
        <w:t xml:space="preserve"> small entities equal 98</w:t>
      </w:r>
      <w:r w:rsidRPr="00D34156" w:rsidR="00D34156">
        <w:rPr>
          <w:rFonts w:ascii="Times New Roman" w:hAnsi="Times New Roman"/>
          <w:spacing w:val="-3"/>
          <w:szCs w:val="24"/>
        </w:rPr>
        <w:t>% of the respondents.</w:t>
      </w:r>
    </w:p>
    <w:p w:rsidR="00480D3F" w:rsidP="007D1CE9" w:rsidRDefault="00480D3F" w14:paraId="4E6F9EC8" w14:textId="77777777">
      <w:pPr>
        <w:suppressAutoHyphens/>
        <w:spacing w:line="480" w:lineRule="auto"/>
        <w:outlineLvl w:val="0"/>
        <w:rPr>
          <w:rFonts w:ascii="Times New Roman" w:hAnsi="Times New Roman"/>
          <w:spacing w:val="-3"/>
          <w:szCs w:val="24"/>
        </w:rPr>
      </w:pPr>
    </w:p>
    <w:p w:rsidRPr="00663322" w:rsidR="00631404" w:rsidP="00631404" w:rsidRDefault="00631404" w14:paraId="2B2B3EB7" w14:textId="77777777">
      <w:pPr>
        <w:pStyle w:val="Heading1"/>
        <w:spacing w:before="0"/>
        <w:rPr>
          <w:rFonts w:ascii="Times New Roman" w:hAnsi="Times New Roman" w:cs="Times New Roman"/>
          <w:color w:val="auto"/>
          <w:sz w:val="24"/>
          <w:szCs w:val="24"/>
        </w:rPr>
      </w:pPr>
      <w:bookmarkStart w:name="_Toc442199263" w:id="7"/>
      <w:r w:rsidRPr="00663322">
        <w:rPr>
          <w:rFonts w:ascii="Times New Roman" w:hAnsi="Times New Roman" w:cs="Times New Roman"/>
          <w:color w:val="auto"/>
          <w:sz w:val="24"/>
          <w:szCs w:val="24"/>
        </w:rPr>
        <w:lastRenderedPageBreak/>
        <w:t>A</w:t>
      </w:r>
      <w:r>
        <w:rPr>
          <w:rFonts w:ascii="Times New Roman" w:hAnsi="Times New Roman" w:cs="Times New Roman"/>
          <w:color w:val="auto"/>
          <w:sz w:val="24"/>
          <w:szCs w:val="24"/>
        </w:rPr>
        <w:t>6. Consequences of Collecting the Information Less Frequently</w:t>
      </w:r>
      <w:r w:rsidRPr="00663322">
        <w:rPr>
          <w:rFonts w:ascii="Times New Roman" w:hAnsi="Times New Roman" w:cs="Times New Roman"/>
          <w:color w:val="auto"/>
          <w:sz w:val="24"/>
          <w:szCs w:val="24"/>
        </w:rPr>
        <w:t>.</w:t>
      </w:r>
      <w:bookmarkEnd w:id="7"/>
    </w:p>
    <w:p w:rsidRPr="002568E6" w:rsidR="00631404" w:rsidP="007D1CE9" w:rsidRDefault="00631404" w14:paraId="3511C713" w14:textId="77777777">
      <w:pPr>
        <w:suppressAutoHyphens/>
        <w:rPr>
          <w:rFonts w:ascii="Times New Roman" w:hAnsi="Times New Roman"/>
          <w:b/>
          <w:szCs w:val="24"/>
        </w:rPr>
      </w:pPr>
    </w:p>
    <w:p w:rsidRPr="007D1CE9" w:rsidR="00631404" w:rsidP="00D9431E" w:rsidRDefault="00631404" w14:paraId="08938EEA" w14:textId="44B0C49E">
      <w:pPr>
        <w:suppressAutoHyphens/>
        <w:spacing w:line="480" w:lineRule="auto"/>
        <w:jc w:val="both"/>
        <w:rPr>
          <w:rFonts w:ascii="Times New Roman" w:hAnsi="Times New Roman"/>
          <w:spacing w:val="-3"/>
          <w:szCs w:val="24"/>
        </w:rPr>
      </w:pPr>
      <w:r>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A87A5A" w:rsidP="00A87A5A" w:rsidRDefault="007D4691" w14:paraId="4B14B8B7" w14:textId="17FF7EAC">
      <w:pPr>
        <w:suppressAutoHyphens/>
        <w:spacing w:line="480" w:lineRule="auto"/>
        <w:jc w:val="both"/>
        <w:rPr>
          <w:rFonts w:ascii="Times New Roman" w:hAnsi="Times New Roman"/>
        </w:rPr>
      </w:pPr>
      <w:r w:rsidRPr="007D1CE9">
        <w:rPr>
          <w:rFonts w:ascii="Times New Roman" w:hAnsi="Times New Roman"/>
          <w:spacing w:val="-3"/>
        </w:rPr>
        <w:t xml:space="preserve">The </w:t>
      </w:r>
      <w:r w:rsidRPr="007D1CE9" w:rsidR="00B61314">
        <w:rPr>
          <w:rFonts w:ascii="Times New Roman" w:hAnsi="Times New Roman"/>
          <w:spacing w:val="-3"/>
        </w:rPr>
        <w:t xml:space="preserve">information </w:t>
      </w:r>
      <w:r w:rsidR="001A2C28">
        <w:rPr>
          <w:rFonts w:ascii="Times New Roman" w:hAnsi="Times New Roman"/>
          <w:spacing w:val="-3"/>
        </w:rPr>
        <w:t xml:space="preserve">that is being collected through this new collection is associated with the proposed rule, “Simplifying Meal Service and Monitoring Requirements in the National School Lunch and School Breakfast Programs (RIN 0584-AE67).  It is used to administer </w:t>
      </w:r>
      <w:r w:rsidRPr="007D1CE9" w:rsidR="00B61314">
        <w:rPr>
          <w:rFonts w:ascii="Times New Roman" w:hAnsi="Times New Roman"/>
          <w:spacing w:val="-3"/>
        </w:rPr>
        <w:t>an ongoing</w:t>
      </w:r>
      <w:r w:rsidR="001A2C28">
        <w:rPr>
          <w:rFonts w:ascii="Times New Roman" w:hAnsi="Times New Roman"/>
          <w:spacing w:val="-3"/>
        </w:rPr>
        <w:t xml:space="preserve">, mandatory </w:t>
      </w:r>
      <w:r w:rsidR="00D238F0">
        <w:rPr>
          <w:rFonts w:ascii="Times New Roman" w:hAnsi="Times New Roman"/>
          <w:spacing w:val="-3"/>
        </w:rPr>
        <w:t xml:space="preserve">data collection for this </w:t>
      </w:r>
      <w:r w:rsidRPr="007D1CE9" w:rsidR="00B61314">
        <w:rPr>
          <w:rFonts w:ascii="Times New Roman" w:hAnsi="Times New Roman"/>
          <w:spacing w:val="-3"/>
        </w:rPr>
        <w:t>program</w:t>
      </w:r>
      <w:r w:rsidR="001A2C28">
        <w:rPr>
          <w:rFonts w:ascii="Times New Roman" w:hAnsi="Times New Roman"/>
          <w:spacing w:val="-3"/>
        </w:rPr>
        <w:t xml:space="preserve"> that is required by </w:t>
      </w:r>
      <w:r w:rsidR="008C4D49">
        <w:rPr>
          <w:rFonts w:ascii="Times New Roman" w:hAnsi="Times New Roman"/>
          <w:spacing w:val="-3"/>
        </w:rPr>
        <w:t>statute</w:t>
      </w:r>
      <w:r w:rsidRPr="007D1CE9" w:rsidR="00DE7690">
        <w:rPr>
          <w:rFonts w:ascii="Times New Roman" w:hAnsi="Times New Roman"/>
          <w:spacing w:val="-3"/>
        </w:rPr>
        <w:t>.</w:t>
      </w:r>
      <w:r w:rsidRPr="007D1CE9" w:rsidR="00B61314">
        <w:rPr>
          <w:rFonts w:ascii="Times New Roman" w:hAnsi="Times New Roman"/>
          <w:spacing w:val="-3"/>
        </w:rPr>
        <w:t xml:space="preserve">  </w:t>
      </w:r>
      <w:r w:rsidRPr="008C4D49" w:rsidR="008C4D49">
        <w:rPr>
          <w:rFonts w:ascii="Times New Roman" w:hAnsi="Times New Roman"/>
          <w:spacing w:val="-3"/>
        </w:rPr>
        <w:t xml:space="preserve">This rulemaking will allow SFAs to receive administrative reviews on a five-year cycle, meaning </w:t>
      </w:r>
      <w:r w:rsidR="008C4D49">
        <w:rPr>
          <w:rFonts w:ascii="Times New Roman" w:hAnsi="Times New Roman"/>
          <w:spacing w:val="-3"/>
        </w:rPr>
        <w:t xml:space="preserve">State agencies will be collecting information from </w:t>
      </w:r>
      <w:r w:rsidR="00895991">
        <w:rPr>
          <w:rFonts w:ascii="Times New Roman" w:hAnsi="Times New Roman"/>
          <w:spacing w:val="-3"/>
        </w:rPr>
        <w:t>one-fifth of the SFAs in their s</w:t>
      </w:r>
      <w:r w:rsidR="008C4D49">
        <w:rPr>
          <w:rFonts w:ascii="Times New Roman" w:hAnsi="Times New Roman"/>
          <w:spacing w:val="-3"/>
        </w:rPr>
        <w:t xml:space="preserve">tate each year.  </w:t>
      </w:r>
      <w:r w:rsidRPr="008C4D49" w:rsidR="008C4D49">
        <w:rPr>
          <w:rFonts w:ascii="Times New Roman" w:hAnsi="Times New Roman"/>
          <w:spacing w:val="-3"/>
        </w:rPr>
        <w:t xml:space="preserve"> </w:t>
      </w:r>
      <w:r w:rsidR="00A87A5A">
        <w:rPr>
          <w:rFonts w:ascii="Times New Roman" w:hAnsi="Times New Roman"/>
        </w:rPr>
        <w:t>The recordkeeping requirements</w:t>
      </w:r>
      <w:r w:rsidR="008C4D49">
        <w:rPr>
          <w:rFonts w:ascii="Times New Roman" w:hAnsi="Times New Roman"/>
        </w:rPr>
        <w:t xml:space="preserve"> </w:t>
      </w:r>
      <w:r w:rsidR="00A87A5A">
        <w:rPr>
          <w:rFonts w:ascii="Times New Roman" w:hAnsi="Times New Roman"/>
        </w:rPr>
        <w:t xml:space="preserve">for this collection include maintaining records necessary for </w:t>
      </w:r>
      <w:r w:rsidR="001A2C28">
        <w:rPr>
          <w:rFonts w:ascii="Times New Roman" w:hAnsi="Times New Roman"/>
        </w:rPr>
        <w:t>all reviews and audits</w:t>
      </w:r>
      <w:r w:rsidR="008C4D49">
        <w:rPr>
          <w:rFonts w:ascii="Times New Roman" w:hAnsi="Times New Roman"/>
        </w:rPr>
        <w:t xml:space="preserve"> </w:t>
      </w:r>
      <w:r w:rsidR="001A2C28">
        <w:rPr>
          <w:rFonts w:ascii="Times New Roman" w:hAnsi="Times New Roman"/>
        </w:rPr>
        <w:t>(including Program violations, corrective action, fiscal action, and withholding payments)</w:t>
      </w:r>
      <w:r w:rsidR="00FC1D30">
        <w:rPr>
          <w:rFonts w:ascii="Times New Roman" w:hAnsi="Times New Roman"/>
        </w:rPr>
        <w:t xml:space="preserve"> </w:t>
      </w:r>
      <w:r w:rsidR="00A87A5A">
        <w:rPr>
          <w:rFonts w:ascii="Times New Roman" w:hAnsi="Times New Roman"/>
        </w:rPr>
        <w:t>documentation of compliance</w:t>
      </w:r>
      <w:r w:rsidR="000A56E0">
        <w:rPr>
          <w:rFonts w:ascii="Times New Roman" w:hAnsi="Times New Roman"/>
        </w:rPr>
        <w:t xml:space="preserve"> and administrative</w:t>
      </w:r>
      <w:r w:rsidR="00A87A5A">
        <w:rPr>
          <w:rFonts w:ascii="Times New Roman" w:hAnsi="Times New Roman"/>
        </w:rPr>
        <w:t xml:space="preserve"> reviews,</w:t>
      </w:r>
      <w:r w:rsidR="00FC1D30">
        <w:rPr>
          <w:rFonts w:ascii="Times New Roman" w:hAnsi="Times New Roman"/>
        </w:rPr>
        <w:t xml:space="preserve"> </w:t>
      </w:r>
      <w:r w:rsidR="000A56E0">
        <w:rPr>
          <w:rFonts w:ascii="Times New Roman" w:hAnsi="Times New Roman"/>
        </w:rPr>
        <w:t xml:space="preserve">and </w:t>
      </w:r>
      <w:r w:rsidRPr="000A56E0" w:rsidR="000A56E0">
        <w:rPr>
          <w:rFonts w:ascii="Times New Roman" w:hAnsi="Times New Roman"/>
        </w:rPr>
        <w:t>records of actions taken on disallowed claims</w:t>
      </w:r>
      <w:r w:rsidR="000A56E0">
        <w:rPr>
          <w:rFonts w:ascii="Times New Roman" w:hAnsi="Times New Roman"/>
        </w:rPr>
        <w:t>.</w:t>
      </w:r>
      <w:r w:rsidR="008C4D49">
        <w:rPr>
          <w:rFonts w:ascii="Times New Roman" w:hAnsi="Times New Roman"/>
        </w:rPr>
        <w:t xml:space="preserve"> These records </w:t>
      </w:r>
      <w:r w:rsidR="00895991">
        <w:rPr>
          <w:rFonts w:ascii="Times New Roman" w:hAnsi="Times New Roman"/>
        </w:rPr>
        <w:t>are collected</w:t>
      </w:r>
      <w:r w:rsidR="008C4D49">
        <w:rPr>
          <w:rFonts w:ascii="Times New Roman" w:hAnsi="Times New Roman"/>
        </w:rPr>
        <w:t xml:space="preserve"> from each SFA every five years. </w:t>
      </w:r>
      <w:r w:rsidR="00895991">
        <w:rPr>
          <w:rFonts w:ascii="Times New Roman" w:hAnsi="Times New Roman"/>
        </w:rPr>
        <w:t>Additionally, this rule adds a recordkeeping requirement for state agencies to maintain</w:t>
      </w:r>
      <w:r w:rsidR="008C4D49">
        <w:rPr>
          <w:rFonts w:ascii="Times New Roman" w:hAnsi="Times New Roman"/>
        </w:rPr>
        <w:t xml:space="preserve"> documentation used to conduct </w:t>
      </w:r>
      <w:r w:rsidRPr="008C4D49" w:rsidR="008C4D49">
        <w:rPr>
          <w:rFonts w:ascii="Times New Roman" w:hAnsi="Times New Roman"/>
        </w:rPr>
        <w:t xml:space="preserve">targeted Follow </w:t>
      </w:r>
      <w:proofErr w:type="gramStart"/>
      <w:r w:rsidRPr="008C4D49" w:rsidR="008C4D49">
        <w:rPr>
          <w:rFonts w:ascii="Times New Roman" w:hAnsi="Times New Roman"/>
        </w:rPr>
        <w:t>Up</w:t>
      </w:r>
      <w:proofErr w:type="gramEnd"/>
      <w:r w:rsidRPr="008C4D49" w:rsidR="008C4D49">
        <w:rPr>
          <w:rFonts w:ascii="Times New Roman" w:hAnsi="Times New Roman"/>
        </w:rPr>
        <w:t xml:space="preserve"> Administrative Review.</w:t>
      </w:r>
      <w:r w:rsidR="008C4D49">
        <w:rPr>
          <w:rFonts w:ascii="Times New Roman" w:hAnsi="Times New Roman"/>
        </w:rPr>
        <w:t xml:space="preserve"> FNS anticipates that this would apply to one-third of</w:t>
      </w:r>
      <w:r w:rsidR="00895991">
        <w:rPr>
          <w:rFonts w:ascii="Times New Roman" w:hAnsi="Times New Roman"/>
        </w:rPr>
        <w:t xml:space="preserve"> the</w:t>
      </w:r>
      <w:r w:rsidR="008C4D49">
        <w:rPr>
          <w:rFonts w:ascii="Times New Roman" w:hAnsi="Times New Roman"/>
        </w:rPr>
        <w:t xml:space="preserve"> SFAs reviewed annually. </w:t>
      </w:r>
      <w:r w:rsidR="000A56E0">
        <w:rPr>
          <w:rFonts w:ascii="Times New Roman" w:hAnsi="Times New Roman"/>
        </w:rPr>
        <w:t xml:space="preserve"> Reporting </w:t>
      </w:r>
      <w:r w:rsidR="00895991">
        <w:rPr>
          <w:rFonts w:ascii="Times New Roman" w:hAnsi="Times New Roman"/>
        </w:rPr>
        <w:t xml:space="preserve">for this collection include requirements for State agencies to </w:t>
      </w:r>
      <w:r w:rsidR="000A56E0">
        <w:rPr>
          <w:rFonts w:ascii="Times New Roman" w:hAnsi="Times New Roman"/>
        </w:rPr>
        <w:t xml:space="preserve">notify </w:t>
      </w:r>
      <w:r w:rsidRPr="000A56E0" w:rsidR="000A56E0">
        <w:rPr>
          <w:rFonts w:ascii="Times New Roman" w:hAnsi="Times New Roman"/>
        </w:rPr>
        <w:t>SFAs in writing of review findings, corrective actions, deadlines, and potential fiscal action with grounds and right to appeal</w:t>
      </w:r>
      <w:r w:rsidR="00895991">
        <w:rPr>
          <w:rFonts w:ascii="Times New Roman" w:hAnsi="Times New Roman"/>
        </w:rPr>
        <w:t xml:space="preserve"> and for SFAs to submit written responses</w:t>
      </w:r>
      <w:r w:rsidRPr="00895991" w:rsidR="00895991">
        <w:rPr>
          <w:rFonts w:ascii="Times New Roman" w:hAnsi="Times New Roman"/>
        </w:rPr>
        <w:t xml:space="preserve"> to </w:t>
      </w:r>
      <w:r w:rsidR="00895991">
        <w:rPr>
          <w:rFonts w:ascii="Times New Roman" w:hAnsi="Times New Roman"/>
        </w:rPr>
        <w:t xml:space="preserve">state agency </w:t>
      </w:r>
      <w:r w:rsidRPr="00895991" w:rsidR="00895991">
        <w:rPr>
          <w:rFonts w:ascii="Times New Roman" w:hAnsi="Times New Roman"/>
        </w:rPr>
        <w:t xml:space="preserve">reviews documenting corrective action for Program deficiencies. These records are collected from each SFA every five years. </w:t>
      </w:r>
      <w:r w:rsidR="00895991">
        <w:rPr>
          <w:rFonts w:ascii="Times New Roman" w:hAnsi="Times New Roman"/>
        </w:rPr>
        <w:t xml:space="preserve"> Additionally, this rule requires the</w:t>
      </w:r>
      <w:r w:rsidR="008C4D49">
        <w:rPr>
          <w:rFonts w:ascii="Times New Roman" w:hAnsi="Times New Roman"/>
        </w:rPr>
        <w:t xml:space="preserve"> </w:t>
      </w:r>
      <w:r w:rsidR="00895991">
        <w:rPr>
          <w:rFonts w:ascii="Times New Roman" w:hAnsi="Times New Roman"/>
        </w:rPr>
        <w:t>annual</w:t>
      </w:r>
      <w:r w:rsidRPr="008C4D49" w:rsidR="008C4D49">
        <w:rPr>
          <w:rFonts w:ascii="Times New Roman" w:hAnsi="Times New Roman"/>
        </w:rPr>
        <w:t xml:space="preserve"> reporting </w:t>
      </w:r>
      <w:r w:rsidR="00895991">
        <w:rPr>
          <w:rFonts w:ascii="Times New Roman" w:hAnsi="Times New Roman"/>
        </w:rPr>
        <w:t xml:space="preserve">of </w:t>
      </w:r>
      <w:r w:rsidRPr="008C4D49" w:rsidR="008C4D49">
        <w:rPr>
          <w:rFonts w:ascii="Times New Roman" w:hAnsi="Times New Roman"/>
        </w:rPr>
        <w:t>disbursement of performance-based reimbursement</w:t>
      </w:r>
      <w:r w:rsidR="00895991">
        <w:rPr>
          <w:rFonts w:ascii="Times New Roman" w:hAnsi="Times New Roman"/>
        </w:rPr>
        <w:t xml:space="preserve">.  </w:t>
      </w:r>
      <w:r w:rsidR="001A2C28">
        <w:rPr>
          <w:rFonts w:ascii="Times New Roman" w:hAnsi="Times New Roman"/>
        </w:rPr>
        <w:t xml:space="preserve">Regarding public notification requirements, state agencies must make the most </w:t>
      </w:r>
      <w:r w:rsidR="001A2C28">
        <w:rPr>
          <w:rFonts w:ascii="Times New Roman" w:hAnsi="Times New Roman"/>
        </w:rPr>
        <w:lastRenderedPageBreak/>
        <w:t xml:space="preserve">recent final administrative review results available to the public in an easily accessible manner.  </w:t>
      </w:r>
      <w:r w:rsidRPr="004E2898" w:rsidR="004E2898">
        <w:rPr>
          <w:rFonts w:ascii="Times New Roman" w:hAnsi="Times New Roman"/>
        </w:rPr>
        <w:t>This public notification requirement requires state agencies to publish results for each SFA every five years.</w:t>
      </w:r>
      <w:r w:rsidR="004E2898">
        <w:rPr>
          <w:rFonts w:ascii="Times New Roman" w:hAnsi="Times New Roman"/>
        </w:rPr>
        <w:t xml:space="preserve"> </w:t>
      </w:r>
      <w:r w:rsidRPr="007D1CE9" w:rsidR="00A87A5A">
        <w:rPr>
          <w:rFonts w:ascii="Times New Roman" w:hAnsi="Times New Roman"/>
        </w:rPr>
        <w:t>If the data is collected less frequently, FNS would not be able to</w:t>
      </w:r>
      <w:r w:rsidR="00A87A5A">
        <w:rPr>
          <w:rFonts w:ascii="Times New Roman" w:hAnsi="Times New Roman"/>
        </w:rPr>
        <w:t xml:space="preserve"> ensure program integrity,</w:t>
      </w:r>
      <w:r w:rsidRPr="007D1CE9" w:rsidR="00A87A5A">
        <w:rPr>
          <w:rFonts w:ascii="Times New Roman" w:hAnsi="Times New Roman"/>
        </w:rPr>
        <w:t xml:space="preserve"> properly fund Programs or monitor funding and program trends.</w:t>
      </w:r>
    </w:p>
    <w:p w:rsidRPr="007D1CE9" w:rsidR="00DC2F94" w:rsidP="007D1CE9" w:rsidRDefault="00DC2F94" w14:paraId="305637D1" w14:textId="77777777">
      <w:pPr>
        <w:suppressAutoHyphens/>
        <w:spacing w:line="480" w:lineRule="auto"/>
        <w:jc w:val="both"/>
        <w:rPr>
          <w:rFonts w:ascii="Times New Roman" w:hAnsi="Times New Roman"/>
        </w:rPr>
      </w:pPr>
    </w:p>
    <w:p w:rsidRPr="00663322" w:rsidR="00B7054A" w:rsidP="00B7054A" w:rsidRDefault="00B7054A" w14:paraId="76A80977" w14:textId="77777777">
      <w:pPr>
        <w:pStyle w:val="Heading1"/>
        <w:spacing w:before="0"/>
        <w:rPr>
          <w:rFonts w:ascii="Times New Roman" w:hAnsi="Times New Roman" w:cs="Times New Roman"/>
          <w:color w:val="auto"/>
          <w:sz w:val="24"/>
          <w:szCs w:val="24"/>
        </w:rPr>
      </w:pPr>
      <w:bookmarkStart w:name="_Toc442199264" w:id="8"/>
      <w:r w:rsidRPr="00051876">
        <w:rPr>
          <w:rFonts w:ascii="Times New Roman" w:hAnsi="Times New Roman" w:cs="Times New Roman"/>
          <w:color w:val="auto"/>
          <w:sz w:val="24"/>
          <w:szCs w:val="24"/>
        </w:rPr>
        <w:t>A7. Special Circumstances Relating to the Guidelines of 5 CFR 1320.5.</w:t>
      </w:r>
      <w:bookmarkEnd w:id="8"/>
    </w:p>
    <w:p w:rsidRPr="002568E6" w:rsidR="00B7054A" w:rsidP="007D1CE9" w:rsidRDefault="00B7054A" w14:paraId="27801171" w14:textId="77777777">
      <w:pPr>
        <w:suppressAutoHyphens/>
        <w:rPr>
          <w:rFonts w:ascii="Times New Roman" w:hAnsi="Times New Roman"/>
          <w:b/>
          <w:szCs w:val="24"/>
        </w:rPr>
      </w:pPr>
    </w:p>
    <w:p w:rsidRPr="00A33042" w:rsidR="007D1CE9" w:rsidP="007D1CE9" w:rsidRDefault="00B7054A" w14:paraId="7729F596" w14:textId="77777777">
      <w:pPr>
        <w:suppressAutoHyphens/>
        <w:spacing w:line="480" w:lineRule="auto"/>
        <w:jc w:val="both"/>
        <w:rPr>
          <w:rFonts w:ascii="Times New Roman" w:hAnsi="Times New Roman"/>
          <w:b/>
        </w:rPr>
      </w:pPr>
      <w:r>
        <w:rPr>
          <w:rFonts w:ascii="Times New Roman" w:hAnsi="Times New Roman"/>
          <w:b/>
          <w:szCs w:val="24"/>
        </w:rPr>
        <w:t xml:space="preserve">Explain any special circumstances that would cause an information collection to be conducted in a manner that is inconsistent with </w:t>
      </w:r>
      <w:r w:rsidRPr="001B07D5">
        <w:rPr>
          <w:rFonts w:ascii="Times New Roman" w:hAnsi="Times New Roman"/>
          <w:b/>
        </w:rPr>
        <w:t xml:space="preserve">5 </w:t>
      </w:r>
      <w:r>
        <w:rPr>
          <w:rFonts w:ascii="Times New Roman" w:hAnsi="Times New Roman"/>
          <w:b/>
        </w:rPr>
        <w:t>CFR</w:t>
      </w:r>
      <w:r w:rsidRPr="001B07D5">
        <w:rPr>
          <w:rFonts w:ascii="Times New Roman" w:hAnsi="Times New Roman"/>
          <w:b/>
        </w:rPr>
        <w:t xml:space="preserve"> </w:t>
      </w:r>
      <w:r>
        <w:rPr>
          <w:rFonts w:ascii="Times New Roman" w:hAnsi="Times New Roman"/>
          <w:b/>
        </w:rPr>
        <w:t>1320.5:</w:t>
      </w:r>
    </w:p>
    <w:p w:rsidR="007D1CE9" w:rsidP="007D1CE9" w:rsidRDefault="00B7054A" w14:paraId="1FBF7E05" w14:textId="77777777">
      <w:pPr>
        <w:pStyle w:val="ListParagraph"/>
        <w:numPr>
          <w:ilvl w:val="0"/>
          <w:numId w:val="17"/>
        </w:numPr>
        <w:tabs>
          <w:tab w:val="clear" w:pos="360"/>
        </w:tabs>
        <w:suppressAutoHyphens/>
        <w:spacing w:line="480" w:lineRule="auto"/>
        <w:jc w:val="both"/>
      </w:pPr>
      <w:r w:rsidRPr="007D1CE9">
        <w:rPr>
          <w:b/>
        </w:rPr>
        <w:t>R</w:t>
      </w:r>
      <w:r w:rsidRPr="007D1CE9" w:rsidR="00B4339B">
        <w:rPr>
          <w:b/>
        </w:rPr>
        <w:t>equiring respondents to report informa</w:t>
      </w:r>
      <w:r w:rsidRPr="007D1CE9" w:rsidR="00B4339B">
        <w:rPr>
          <w:b/>
        </w:rPr>
        <w:softHyphen/>
        <w:t>tio</w:t>
      </w:r>
      <w:r w:rsidRPr="007D1CE9" w:rsidR="004205A3">
        <w:rPr>
          <w:b/>
        </w:rPr>
        <w:t xml:space="preserve">n to the agency more often than </w:t>
      </w:r>
      <w:r w:rsidRPr="007D1CE9" w:rsidR="00B4339B">
        <w:rPr>
          <w:b/>
        </w:rPr>
        <w:t>quarterly;</w:t>
      </w:r>
      <w:r w:rsidRPr="007D1CE9" w:rsidR="007D1CE9">
        <w:t xml:space="preserve"> </w:t>
      </w:r>
    </w:p>
    <w:p w:rsidR="0088222F" w:rsidP="0088222F" w:rsidRDefault="00B7054A" w14:paraId="3FD9A7FC" w14:textId="77777777">
      <w:pPr>
        <w:pStyle w:val="ListParagraph"/>
        <w:numPr>
          <w:ilvl w:val="0"/>
          <w:numId w:val="17"/>
        </w:numPr>
        <w:tabs>
          <w:tab w:val="clear" w:pos="360"/>
        </w:tabs>
        <w:suppressAutoHyphens/>
        <w:spacing w:line="480" w:lineRule="auto"/>
        <w:jc w:val="both"/>
      </w:pPr>
      <w:r w:rsidRPr="007D1CE9">
        <w:rPr>
          <w:b/>
        </w:rPr>
        <w:t>R</w:t>
      </w:r>
      <w:r w:rsidRPr="007D1CE9" w:rsidR="00B4339B">
        <w:rPr>
          <w:b/>
        </w:rPr>
        <w:t>equiring respondents to prepare a writ</w:t>
      </w:r>
      <w:r w:rsidRPr="007D1CE9" w:rsidR="00B4339B">
        <w:rPr>
          <w:b/>
        </w:rPr>
        <w:softHyphen/>
        <w:t>ten response to a collection of infor</w:t>
      </w:r>
      <w:r w:rsidRPr="007D1CE9" w:rsidR="00B4339B">
        <w:rPr>
          <w:b/>
        </w:rPr>
        <w:softHyphen/>
        <w:t>ma</w:t>
      </w:r>
      <w:r w:rsidRPr="007D1CE9" w:rsidR="00B4339B">
        <w:rPr>
          <w:b/>
        </w:rPr>
        <w:softHyphen/>
        <w:t>tion in fewer than 30 days after receipt of it;</w:t>
      </w:r>
      <w:r w:rsidRPr="007D1CE9" w:rsidR="007D1CE9">
        <w:t xml:space="preserve"> </w:t>
      </w:r>
    </w:p>
    <w:p w:rsidR="0088222F" w:rsidP="0088222F" w:rsidRDefault="00B7054A" w14:paraId="1C0E4025" w14:textId="77777777">
      <w:pPr>
        <w:pStyle w:val="ListParagraph"/>
        <w:numPr>
          <w:ilvl w:val="0"/>
          <w:numId w:val="17"/>
        </w:numPr>
        <w:tabs>
          <w:tab w:val="clear" w:pos="360"/>
        </w:tabs>
        <w:suppressAutoHyphens/>
        <w:spacing w:line="480" w:lineRule="auto"/>
        <w:jc w:val="both"/>
      </w:pPr>
      <w:r w:rsidRPr="007D1CE9">
        <w:rPr>
          <w:b/>
        </w:rPr>
        <w:t>R</w:t>
      </w:r>
      <w:r w:rsidRPr="007D1CE9" w:rsidR="00B4339B">
        <w:rPr>
          <w:b/>
        </w:rPr>
        <w:t>equiring respondents to submit more than an original and two copies of any docu</w:t>
      </w:r>
      <w:r w:rsidRPr="007D1CE9" w:rsidR="00B4339B">
        <w:rPr>
          <w:b/>
        </w:rPr>
        <w:softHyphen/>
        <w:t>ment;</w:t>
      </w:r>
      <w:r w:rsidRPr="0088222F" w:rsidR="0088222F">
        <w:t xml:space="preserve"> </w:t>
      </w:r>
    </w:p>
    <w:p w:rsidR="0088222F" w:rsidP="0088222F" w:rsidRDefault="0088222F" w14:paraId="69BF9DDC" w14:textId="77777777">
      <w:pPr>
        <w:pStyle w:val="ListParagraph"/>
        <w:numPr>
          <w:ilvl w:val="0"/>
          <w:numId w:val="17"/>
        </w:numPr>
        <w:tabs>
          <w:tab w:val="clear" w:pos="360"/>
        </w:tabs>
        <w:suppressAutoHyphens/>
        <w:spacing w:line="480" w:lineRule="auto"/>
        <w:jc w:val="both"/>
      </w:pPr>
      <w:r w:rsidRPr="007D1CE9">
        <w:rPr>
          <w:b/>
        </w:rPr>
        <w:t>Requiring respondents to retain re</w:t>
      </w:r>
      <w:r w:rsidRPr="007D1CE9">
        <w:rPr>
          <w:b/>
        </w:rPr>
        <w:softHyphen/>
        <w:t>cords, other than health, medical, governm</w:t>
      </w:r>
      <w:r w:rsidRPr="007D1CE9">
        <w:rPr>
          <w:b/>
        </w:rPr>
        <w:softHyphen/>
        <w:t>ent contract, grant-in-aid, or tax records for more than three years;</w:t>
      </w:r>
    </w:p>
    <w:p w:rsidR="007D1CE9" w:rsidP="007D1CE9" w:rsidRDefault="00F43641" w14:paraId="7717F9A1" w14:textId="77777777">
      <w:pPr>
        <w:pStyle w:val="ListParagraph"/>
        <w:numPr>
          <w:ilvl w:val="0"/>
          <w:numId w:val="17"/>
        </w:numPr>
        <w:tabs>
          <w:tab w:val="clear" w:pos="360"/>
        </w:tabs>
        <w:suppressAutoHyphens/>
        <w:spacing w:line="480" w:lineRule="auto"/>
        <w:jc w:val="both"/>
      </w:pPr>
      <w:r w:rsidRPr="007D1CE9">
        <w:rPr>
          <w:b/>
        </w:rPr>
        <w:t>I</w:t>
      </w:r>
      <w:r w:rsidRPr="007D1CE9" w:rsidR="00B4339B">
        <w:rPr>
          <w:b/>
        </w:rPr>
        <w:t>n connection with a statisti</w:t>
      </w:r>
      <w:r w:rsidRPr="007D1CE9" w:rsidR="00B4339B">
        <w:rPr>
          <w:b/>
        </w:rPr>
        <w:softHyphen/>
        <w:t>cal sur</w:t>
      </w:r>
      <w:r w:rsidRPr="007D1CE9" w:rsidR="00B4339B">
        <w:rPr>
          <w:b/>
        </w:rPr>
        <w:softHyphen/>
        <w:t>vey, that is not de</w:t>
      </w:r>
      <w:r w:rsidRPr="007D1CE9" w:rsidR="00B4339B">
        <w:rPr>
          <w:b/>
        </w:rPr>
        <w:softHyphen/>
        <w:t>signed to produce valid and reli</w:t>
      </w:r>
      <w:r w:rsidRPr="007D1CE9" w:rsidR="00B4339B">
        <w:rPr>
          <w:b/>
        </w:rPr>
        <w:softHyphen/>
        <w:t>able results that can be general</w:t>
      </w:r>
      <w:r w:rsidRPr="007D1CE9" w:rsidR="00B4339B">
        <w:rPr>
          <w:b/>
        </w:rPr>
        <w:softHyphen/>
        <w:t>ized to the uni</w:t>
      </w:r>
      <w:r w:rsidRPr="007D1CE9" w:rsidR="00B4339B">
        <w:rPr>
          <w:b/>
        </w:rPr>
        <w:softHyphen/>
        <w:t>verse of study;</w:t>
      </w:r>
      <w:r w:rsidRPr="007D1CE9" w:rsidR="007D1CE9">
        <w:t xml:space="preserve"> </w:t>
      </w:r>
    </w:p>
    <w:p w:rsidR="007D1CE9" w:rsidP="007D1CE9" w:rsidRDefault="00F43641" w14:paraId="6DD0873A" w14:textId="77777777">
      <w:pPr>
        <w:pStyle w:val="ListParagraph"/>
        <w:numPr>
          <w:ilvl w:val="0"/>
          <w:numId w:val="17"/>
        </w:numPr>
        <w:tabs>
          <w:tab w:val="clear" w:pos="360"/>
        </w:tabs>
        <w:suppressAutoHyphens/>
        <w:spacing w:line="480" w:lineRule="auto"/>
        <w:jc w:val="both"/>
      </w:pPr>
      <w:r w:rsidRPr="007D1CE9">
        <w:rPr>
          <w:b/>
        </w:rPr>
        <w:t>R</w:t>
      </w:r>
      <w:r w:rsidRPr="007D1CE9" w:rsidR="00B4339B">
        <w:rPr>
          <w:b/>
        </w:rPr>
        <w:t>equiring the use of a statis</w:t>
      </w:r>
      <w:r w:rsidRPr="007D1CE9" w:rsidR="00B4339B">
        <w:rPr>
          <w:b/>
        </w:rPr>
        <w:softHyphen/>
        <w:t>tical data classi</w:t>
      </w:r>
      <w:r w:rsidRPr="007D1CE9" w:rsidR="00B4339B">
        <w:rPr>
          <w:b/>
        </w:rPr>
        <w:softHyphen/>
        <w:t>fication that has not been re</w:t>
      </w:r>
      <w:r w:rsidRPr="007D1CE9" w:rsidR="00B4339B">
        <w:rPr>
          <w:b/>
        </w:rPr>
        <w:softHyphen/>
        <w:t>vie</w:t>
      </w:r>
      <w:r w:rsidRPr="007D1CE9" w:rsidR="00B4339B">
        <w:rPr>
          <w:b/>
        </w:rPr>
        <w:softHyphen/>
        <w:t>wed and approved by OMB;</w:t>
      </w:r>
      <w:r w:rsidRPr="007D1CE9" w:rsidR="007D1CE9">
        <w:t xml:space="preserve"> </w:t>
      </w:r>
    </w:p>
    <w:p w:rsidR="007D1CE9" w:rsidP="007D1CE9" w:rsidRDefault="00F43641" w14:paraId="73E0B214" w14:textId="77777777">
      <w:pPr>
        <w:pStyle w:val="ListParagraph"/>
        <w:numPr>
          <w:ilvl w:val="0"/>
          <w:numId w:val="17"/>
        </w:numPr>
        <w:tabs>
          <w:tab w:val="clear" w:pos="360"/>
        </w:tabs>
        <w:suppressAutoHyphens/>
        <w:spacing w:line="480" w:lineRule="auto"/>
        <w:jc w:val="both"/>
      </w:pPr>
      <w:r w:rsidRPr="007D1CE9">
        <w:rPr>
          <w:b/>
        </w:rPr>
        <w:t>T</w:t>
      </w:r>
      <w:r w:rsidRPr="007D1CE9" w:rsidR="00B4339B">
        <w:rPr>
          <w:b/>
        </w:rPr>
        <w:t>hat includes a pledge of confiden</w:t>
      </w:r>
      <w:r w:rsidRPr="007D1CE9" w:rsidR="00B4339B">
        <w:rPr>
          <w:b/>
        </w:rPr>
        <w:softHyphen/>
        <w:t>tiali</w:t>
      </w:r>
      <w:r w:rsidRPr="007D1CE9" w:rsidR="00B4339B">
        <w:rPr>
          <w:b/>
        </w:rPr>
        <w:softHyphen/>
        <w:t>ty that is not supported by au</w:t>
      </w:r>
      <w:r w:rsidRPr="007D1CE9" w:rsidR="00B4339B">
        <w:rPr>
          <w:b/>
        </w:rPr>
        <w:softHyphen/>
        <w:t>thority estab</w:t>
      </w:r>
      <w:r w:rsidRPr="007D1CE9" w:rsidR="00B4339B">
        <w:rPr>
          <w:b/>
        </w:rPr>
        <w:softHyphen/>
        <w:t>lished in statute or regu</w:t>
      </w:r>
      <w:r w:rsidRPr="007D1CE9" w:rsidR="00B4339B">
        <w:rPr>
          <w:b/>
        </w:rPr>
        <w:softHyphen/>
        <w:t>la</w:t>
      </w:r>
      <w:r w:rsidRPr="007D1CE9" w:rsidR="00B4339B">
        <w:rPr>
          <w:b/>
        </w:rPr>
        <w:softHyphen/>
        <w:t>tion, that is not sup</w:t>
      </w:r>
      <w:r w:rsidRPr="007D1CE9" w:rsidR="00B4339B">
        <w:rPr>
          <w:b/>
        </w:rPr>
        <w:softHyphen/>
        <w:t>ported by dis</w:t>
      </w:r>
      <w:r w:rsidRPr="007D1CE9" w:rsidR="00B4339B">
        <w:rPr>
          <w:b/>
        </w:rPr>
        <w:softHyphen/>
        <w:t>closure and data security policies that are consistent with the pledge, or which unneces</w:t>
      </w:r>
      <w:r w:rsidRPr="007D1CE9" w:rsidR="00B4339B">
        <w:rPr>
          <w:b/>
        </w:rPr>
        <w:softHyphen/>
        <w:t>sarily impedes shar</w:t>
      </w:r>
      <w:r w:rsidRPr="007D1CE9" w:rsidR="00B4339B">
        <w:rPr>
          <w:b/>
        </w:rPr>
        <w:softHyphen/>
        <w:t xml:space="preserve">ing of data with other </w:t>
      </w:r>
      <w:r w:rsidRPr="007D1CE9" w:rsidR="00B4339B">
        <w:rPr>
          <w:b/>
        </w:rPr>
        <w:lastRenderedPageBreak/>
        <w:t>agencies for com</w:t>
      </w:r>
      <w:r w:rsidRPr="007D1CE9" w:rsidR="00B4339B">
        <w:rPr>
          <w:b/>
        </w:rPr>
        <w:softHyphen/>
        <w:t>patible confiden</w:t>
      </w:r>
      <w:r w:rsidRPr="007D1CE9" w:rsidR="00B4339B">
        <w:rPr>
          <w:b/>
        </w:rPr>
        <w:softHyphen/>
        <w:t>tial use; or</w:t>
      </w:r>
    </w:p>
    <w:p w:rsidRPr="00D9431E" w:rsidR="00B4339B" w:rsidP="00CE1132" w:rsidRDefault="00F43641" w14:paraId="7D1CACA6" w14:textId="54893BC3">
      <w:pPr>
        <w:pStyle w:val="ListParagraph"/>
        <w:widowControl/>
        <w:numPr>
          <w:ilvl w:val="0"/>
          <w:numId w:val="17"/>
        </w:numPr>
        <w:tabs>
          <w:tab w:val="clear" w:pos="360"/>
        </w:tabs>
        <w:suppressAutoHyphens/>
        <w:autoSpaceDE/>
        <w:autoSpaceDN/>
        <w:adjustRightInd/>
        <w:spacing w:after="80" w:line="480" w:lineRule="auto"/>
        <w:jc w:val="both"/>
        <w:outlineLvl w:val="0"/>
        <w:rPr>
          <w:spacing w:val="-3"/>
        </w:rPr>
      </w:pPr>
      <w:r w:rsidRPr="00D9431E">
        <w:rPr>
          <w:b/>
        </w:rPr>
        <w:t>R</w:t>
      </w:r>
      <w:r w:rsidRPr="00D9431E" w:rsidR="00B4339B">
        <w:rPr>
          <w:b/>
        </w:rPr>
        <w:t>equiring respondents to submit propri</w:t>
      </w:r>
      <w:r w:rsidRPr="00D9431E" w:rsidR="00B4339B">
        <w:rPr>
          <w:b/>
        </w:rPr>
        <w:softHyphen/>
        <w:t>etary trade secret, or other confidential information unless the agency can demon</w:t>
      </w:r>
      <w:r w:rsidRPr="00D9431E" w:rsidR="00B4339B">
        <w:rPr>
          <w:b/>
        </w:rPr>
        <w:softHyphen/>
        <w:t>strate that it has instituted procedures to protect the information's confidentiality to the extent permit</w:t>
      </w:r>
      <w:r w:rsidRPr="00D9431E" w:rsidR="00B4339B">
        <w:rPr>
          <w:b/>
        </w:rPr>
        <w:softHyphen/>
        <w:t>ted by law.</w:t>
      </w:r>
      <w:r w:rsidRPr="007D1CE9" w:rsidR="007D1CE9">
        <w:t xml:space="preserve"> </w:t>
      </w:r>
    </w:p>
    <w:p w:rsidR="007D1CE9" w:rsidP="007D1CE9" w:rsidRDefault="00B4339B" w14:paraId="50184727" w14:textId="2849C2DE">
      <w:pPr>
        <w:suppressAutoHyphens/>
        <w:spacing w:line="480" w:lineRule="auto"/>
        <w:jc w:val="both"/>
      </w:pPr>
      <w:r w:rsidRPr="001D1BD7">
        <w:rPr>
          <w:rFonts w:ascii="Times New Roman" w:hAnsi="Times New Roman"/>
          <w:spacing w:val="-3"/>
          <w:szCs w:val="24"/>
        </w:rPr>
        <w:t>There are no special circumstances.  The collection of information is conducted in a manner consistent with the guidelines in 5 CFR 1320.5</w:t>
      </w:r>
      <w:r w:rsidR="008C7E1A">
        <w:rPr>
          <w:rFonts w:ascii="Times New Roman" w:hAnsi="Times New Roman"/>
          <w:spacing w:val="-3"/>
          <w:szCs w:val="24"/>
        </w:rPr>
        <w:t>.</w:t>
      </w:r>
      <w:r w:rsidRPr="007D1CE9" w:rsidR="007D1CE9">
        <w:t xml:space="preserve"> </w:t>
      </w:r>
    </w:p>
    <w:p w:rsidR="00BD08F4" w:rsidP="007D1CE9" w:rsidRDefault="00BD08F4" w14:paraId="4E6E7DE8" w14:textId="77777777">
      <w:pPr>
        <w:tabs>
          <w:tab w:val="left" w:pos="-720"/>
        </w:tabs>
        <w:suppressAutoHyphens/>
        <w:spacing w:line="480" w:lineRule="auto"/>
        <w:outlineLvl w:val="0"/>
        <w:rPr>
          <w:rFonts w:ascii="Times New Roman" w:hAnsi="Times New Roman"/>
          <w:spacing w:val="-3"/>
          <w:szCs w:val="24"/>
        </w:rPr>
      </w:pPr>
    </w:p>
    <w:p w:rsidRPr="00663322" w:rsidR="00F43641" w:rsidP="00F43641" w:rsidRDefault="00F43641" w14:paraId="7FE105D8" w14:textId="77777777">
      <w:pPr>
        <w:pStyle w:val="Heading1"/>
        <w:spacing w:before="0"/>
        <w:rPr>
          <w:rFonts w:ascii="Times New Roman" w:hAnsi="Times New Roman" w:cs="Times New Roman"/>
          <w:color w:val="auto"/>
          <w:sz w:val="24"/>
          <w:szCs w:val="24"/>
        </w:rPr>
      </w:pPr>
      <w:bookmarkStart w:name="_Toc442199265" w:id="9"/>
      <w:r w:rsidRPr="00663322">
        <w:rPr>
          <w:rFonts w:ascii="Times New Roman" w:hAnsi="Times New Roman" w:cs="Times New Roman"/>
          <w:color w:val="auto"/>
          <w:sz w:val="24"/>
          <w:szCs w:val="24"/>
        </w:rPr>
        <w:t>A</w:t>
      </w:r>
      <w:r>
        <w:rPr>
          <w:rFonts w:ascii="Times New Roman" w:hAnsi="Times New Roman" w:cs="Times New Roman"/>
          <w:color w:val="auto"/>
          <w:sz w:val="24"/>
          <w:szCs w:val="24"/>
        </w:rPr>
        <w:t>8. Comments to the Federal Register Notice and Efforts for Consult</w:t>
      </w:r>
      <w:r w:rsidR="00C51695">
        <w:rPr>
          <w:rFonts w:ascii="Times New Roman" w:hAnsi="Times New Roman" w:cs="Times New Roman"/>
          <w:color w:val="auto"/>
          <w:sz w:val="24"/>
          <w:szCs w:val="24"/>
        </w:rPr>
        <w:t>ation</w:t>
      </w:r>
      <w:r w:rsidRPr="00663322">
        <w:rPr>
          <w:rFonts w:ascii="Times New Roman" w:hAnsi="Times New Roman" w:cs="Times New Roman"/>
          <w:color w:val="auto"/>
          <w:sz w:val="24"/>
          <w:szCs w:val="24"/>
        </w:rPr>
        <w:t>.</w:t>
      </w:r>
      <w:bookmarkEnd w:id="9"/>
    </w:p>
    <w:p w:rsidRPr="002568E6" w:rsidR="00F43641" w:rsidP="00F43641" w:rsidRDefault="00F43641" w14:paraId="76AA2421" w14:textId="77777777">
      <w:pPr>
        <w:tabs>
          <w:tab w:val="left" w:pos="-720"/>
        </w:tabs>
        <w:suppressAutoHyphens/>
        <w:rPr>
          <w:rFonts w:ascii="Times New Roman" w:hAnsi="Times New Roman"/>
          <w:b/>
          <w:szCs w:val="24"/>
        </w:rPr>
      </w:pPr>
    </w:p>
    <w:p w:rsidR="00F43641" w:rsidP="00D9431E" w:rsidRDefault="00F43641" w14:paraId="3DA123B4" w14:textId="17813EDF">
      <w:pPr>
        <w:suppressAutoHyphens/>
        <w:spacing w:line="480" w:lineRule="auto"/>
        <w:jc w:val="both"/>
        <w:rPr>
          <w:rFonts w:ascii="Times New Roman" w:hAnsi="Times New Roman"/>
          <w:spacing w:val="-3"/>
          <w:szCs w:val="24"/>
        </w:rPr>
      </w:pPr>
      <w:r>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859F5" w:rsidR="00D67EF0" w:rsidP="00D859F5" w:rsidRDefault="00D859F5" w14:paraId="4835F0B5" w14:textId="2CA040B6">
      <w:pPr>
        <w:pStyle w:val="ListParagraph"/>
        <w:suppressAutoHyphens/>
        <w:spacing w:line="480" w:lineRule="auto"/>
        <w:ind w:left="115"/>
        <w:jc w:val="both"/>
        <w:outlineLvl w:val="0"/>
        <w:rPr>
          <w:spacing w:val="-3"/>
        </w:rPr>
      </w:pPr>
      <w:r w:rsidRPr="00D859F5">
        <w:rPr>
          <w:spacing w:val="-3"/>
        </w:rPr>
        <w:t xml:space="preserve">A 60-day Federal Register Notice is embedded in the proposed rule titled </w:t>
      </w:r>
      <w:r w:rsidRPr="00953868">
        <w:t>“</w:t>
      </w:r>
      <w:r w:rsidRPr="00953868" w:rsidR="00953868">
        <w:t>Simplifying Meal Service and Monitoring Requirements in the National School Lunch and School Breakfast Programs</w:t>
      </w:r>
      <w:r w:rsidR="00FB61F4">
        <w:t xml:space="preserve"> (RIN 0584-AE67)</w:t>
      </w:r>
      <w:r w:rsidR="00B83866">
        <w:t>,</w:t>
      </w:r>
      <w:r w:rsidR="00953868">
        <w:t>”</w:t>
      </w:r>
      <w:r w:rsidR="00B83866">
        <w:t xml:space="preserve"> which was published in the Federal Register on January 23, 2020 (Volume </w:t>
      </w:r>
      <w:r w:rsidR="00595776">
        <w:t>85</w:t>
      </w:r>
      <w:r w:rsidR="00B83866">
        <w:t>, Number 15, pages 4094-4134).  The public comment period ends on April 2</w:t>
      </w:r>
      <w:r w:rsidR="00532B6E">
        <w:t>2</w:t>
      </w:r>
      <w:r w:rsidR="00B83866">
        <w:t>, 2020.</w:t>
      </w:r>
      <w:r w:rsidR="00953868">
        <w:t xml:space="preserve"> </w:t>
      </w:r>
      <w:r w:rsidR="00FB61F4">
        <w:t xml:space="preserve">Comments will be received and evaluated on the information collection requirements during that time.  During this time, interested members of the public have the opportunity to provide FNS with comments concerning the necessity, practical utility, accuracy, and merit of the information collection activities proposed.  </w:t>
      </w:r>
      <w:r w:rsidRPr="00D859F5">
        <w:rPr>
          <w:spacing w:val="-3"/>
        </w:rPr>
        <w:t>Comments will be addressed during the final stage of rulemaking</w:t>
      </w:r>
      <w:r w:rsidR="00FB61F4">
        <w:rPr>
          <w:spacing w:val="-3"/>
        </w:rPr>
        <w:t xml:space="preserve"> </w:t>
      </w:r>
      <w:r w:rsidR="00FB61F4">
        <w:rPr>
          <w:spacing w:val="-3"/>
        </w:rPr>
        <w:lastRenderedPageBreak/>
        <w:t>with the final rule information collection request</w:t>
      </w:r>
      <w:r w:rsidRPr="00D859F5">
        <w:rPr>
          <w:spacing w:val="-3"/>
        </w:rPr>
        <w:t>.</w:t>
      </w:r>
    </w:p>
    <w:p w:rsidRPr="00D859F5" w:rsidR="00562387" w:rsidP="00D859F5" w:rsidRDefault="00D67EF0" w14:paraId="68954D46" w14:textId="0396FB7A">
      <w:pPr>
        <w:pStyle w:val="ListParagraph"/>
        <w:suppressAutoHyphens/>
        <w:spacing w:line="480" w:lineRule="auto"/>
        <w:jc w:val="both"/>
        <w:outlineLvl w:val="0"/>
        <w:rPr>
          <w:spacing w:val="-3"/>
        </w:rPr>
      </w:pPr>
      <w:r w:rsidRPr="00D67EF0">
        <w:rPr>
          <w:spacing w:val="-3"/>
        </w:rPr>
        <w:t xml:space="preserve">  </w:t>
      </w:r>
    </w:p>
    <w:p w:rsidRPr="00A33042" w:rsidR="00FB22C4" w:rsidP="00D9431E" w:rsidRDefault="00AB0D77" w14:paraId="37A1A9CB" w14:textId="6A1AE33C">
      <w:pPr>
        <w:suppressAutoHyphens/>
        <w:spacing w:line="480" w:lineRule="auto"/>
        <w:jc w:val="both"/>
        <w:rPr>
          <w:rFonts w:ascii="Times New Roman" w:hAnsi="Times New Roman"/>
          <w:szCs w:val="24"/>
        </w:rPr>
      </w:pPr>
      <w:r w:rsidRPr="001D1BD7">
        <w:rPr>
          <w:rFonts w:ascii="Times New Roman" w:hAnsi="Times New Roman"/>
          <w:b/>
          <w:color w:val="000000"/>
          <w:szCs w:val="24"/>
        </w:rPr>
        <w:t xml:space="preserve">Describe efforts to consult with persons outside the agency to obtain their views on the availability of data, frequency of collection, </w:t>
      </w:r>
      <w:r w:rsidRPr="001D1BD7">
        <w:rPr>
          <w:rFonts w:ascii="Times New Roman" w:hAnsi="Times New Roman"/>
          <w:b/>
          <w:szCs w:val="24"/>
        </w:rPr>
        <w:t>the clarity of instructions and recordkeeping, disclosure, or reporting form</w:t>
      </w:r>
      <w:r w:rsidR="00F43641">
        <w:rPr>
          <w:rFonts w:ascii="Times New Roman" w:hAnsi="Times New Roman"/>
          <w:b/>
          <w:szCs w:val="24"/>
        </w:rPr>
        <w:t>at (if any)</w:t>
      </w:r>
      <w:r w:rsidRPr="001D1BD7">
        <w:rPr>
          <w:rFonts w:ascii="Times New Roman" w:hAnsi="Times New Roman"/>
          <w:b/>
          <w:szCs w:val="24"/>
        </w:rPr>
        <w:t xml:space="preserve">, and on the data elements to be recorded, disclosed, or reported. </w:t>
      </w:r>
    </w:p>
    <w:p w:rsidRPr="000158BB" w:rsidR="000158BB" w:rsidP="000158BB" w:rsidRDefault="000158BB" w14:paraId="2A882BE3" w14:textId="45085EBC">
      <w:pPr>
        <w:suppressAutoHyphens/>
        <w:spacing w:line="480" w:lineRule="auto"/>
        <w:jc w:val="both"/>
        <w:rPr>
          <w:rFonts w:ascii="Times New Roman" w:hAnsi="Times New Roman"/>
          <w:bCs/>
          <w:spacing w:val="-3"/>
          <w:szCs w:val="24"/>
        </w:rPr>
      </w:pPr>
      <w:r w:rsidRPr="000158BB">
        <w:rPr>
          <w:rFonts w:ascii="Times New Roman" w:hAnsi="Times New Roman"/>
          <w:bCs/>
          <w:spacing w:val="-3"/>
          <w:szCs w:val="24"/>
        </w:rPr>
        <w:t>USDA has engaged extensively with State agencies on how to streamline the review process while maintaining effective oversight.  Through this engagement, USDA has learned more about the unique circumstances and challenges faced by States, as well as best practices and potential flexibilities to help State agencies fulfill oversight and program integrity responsibilities.</w:t>
      </w:r>
      <w:r w:rsidRPr="000158BB">
        <w:rPr>
          <w:rFonts w:ascii="Times New Roman" w:hAnsi="Times New Roman" w:eastAsia="Calibri"/>
          <w:szCs w:val="24"/>
        </w:rPr>
        <w:t xml:space="preserve"> </w:t>
      </w:r>
      <w:r w:rsidRPr="000158BB">
        <w:rPr>
          <w:rFonts w:ascii="Times New Roman" w:hAnsi="Times New Roman"/>
          <w:bCs/>
          <w:spacing w:val="-3"/>
          <w:szCs w:val="24"/>
        </w:rPr>
        <w:t>As part of ongoing efforts to support Program operators, USDA held four listening sessions and roundtable discussions with school food service staff and school district administrators, industry representatives, and State agency staff in fall 2018 (on September 20, October 2, October 23, and December 6) to solicit additional information about Program challenges and suggestions for improvement. Stakeholder feedback was consistent with feedback that senior policy officials receive during in-person Child Nutrition Program visits. Some Program operators describe persistent challenges with complex requirements that limit their ability to feed children. Administrative challenges identified by Program operators include completing more comprehensive administrative reviews in a shorter, 3-year cycle and submitting reports required by FNS. Meal pattern challenges include food waste, weekly vegetable requirements, and offering meals in schools that serve multiple age/grade groups. Program operators also suggested improvements to competitive food and beverage requirements that would permit them to reduce food waste and offer more items that appeal to students.</w:t>
      </w:r>
    </w:p>
    <w:p w:rsidR="006A6C1A" w:rsidP="006A6C1A" w:rsidRDefault="006A6C1A" w14:paraId="5874FCF9" w14:textId="77777777">
      <w:pPr>
        <w:pStyle w:val="Heading1"/>
        <w:spacing w:before="0"/>
        <w:rPr>
          <w:rFonts w:ascii="Times New Roman" w:hAnsi="Times New Roman" w:cs="Times New Roman"/>
          <w:color w:val="auto"/>
          <w:sz w:val="24"/>
          <w:szCs w:val="24"/>
        </w:rPr>
      </w:pPr>
      <w:bookmarkStart w:name="_Toc442199266" w:id="10"/>
      <w:r w:rsidRPr="00663322">
        <w:rPr>
          <w:rFonts w:ascii="Times New Roman" w:hAnsi="Times New Roman" w:cs="Times New Roman"/>
          <w:color w:val="auto"/>
          <w:sz w:val="24"/>
          <w:szCs w:val="24"/>
        </w:rPr>
        <w:lastRenderedPageBreak/>
        <w:t>A</w:t>
      </w:r>
      <w:r>
        <w:rPr>
          <w:rFonts w:ascii="Times New Roman" w:hAnsi="Times New Roman" w:cs="Times New Roman"/>
          <w:color w:val="auto"/>
          <w:sz w:val="24"/>
          <w:szCs w:val="24"/>
        </w:rPr>
        <w:t>9. Explain any decision to provide any payment or gift to respondents.</w:t>
      </w:r>
      <w:bookmarkEnd w:id="10"/>
    </w:p>
    <w:p w:rsidRPr="00A33042" w:rsidR="006A6C1A" w:rsidP="006A6C1A" w:rsidRDefault="006A6C1A" w14:paraId="1B19CFED" w14:textId="77777777">
      <w:pPr>
        <w:rPr>
          <w:rFonts w:ascii="Times New Roman" w:hAnsi="Times New Roman"/>
          <w:b/>
        </w:rPr>
      </w:pPr>
    </w:p>
    <w:p w:rsidRPr="00A33042" w:rsidR="00AF2057" w:rsidP="00D9431E" w:rsidRDefault="006A6C1A" w14:paraId="69604126" w14:textId="520B768B">
      <w:pPr>
        <w:suppressAutoHyphens/>
        <w:spacing w:line="480" w:lineRule="auto"/>
        <w:jc w:val="both"/>
        <w:rPr>
          <w:rFonts w:ascii="Times New Roman" w:hAnsi="Times New Roman"/>
          <w:b/>
          <w:spacing w:val="-3"/>
          <w:szCs w:val="24"/>
        </w:rPr>
      </w:pPr>
      <w:r w:rsidRPr="00A33042">
        <w:rPr>
          <w:rFonts w:ascii="Times New Roman" w:hAnsi="Times New Roman"/>
          <w:b/>
          <w:szCs w:val="24"/>
        </w:rPr>
        <w:t>Explain any decision</w:t>
      </w:r>
      <w:r w:rsidRPr="00A33042" w:rsidR="00C51695">
        <w:rPr>
          <w:rFonts w:ascii="Times New Roman" w:hAnsi="Times New Roman"/>
          <w:b/>
          <w:szCs w:val="24"/>
        </w:rPr>
        <w:t>s</w:t>
      </w:r>
      <w:r w:rsidRPr="00A33042">
        <w:rPr>
          <w:rFonts w:ascii="Times New Roman" w:hAnsi="Times New Roman"/>
          <w:b/>
          <w:szCs w:val="24"/>
        </w:rPr>
        <w:t xml:space="preserve"> to provide any payment or gift to respondents, other than remuneration of contractors or grantees.</w:t>
      </w:r>
      <w:r w:rsidRPr="00A33042" w:rsidR="00A33042">
        <w:rPr>
          <w:rFonts w:ascii="Times New Roman" w:hAnsi="Times New Roman"/>
          <w:b/>
          <w:szCs w:val="24"/>
        </w:rPr>
        <w:t xml:space="preserve"> </w:t>
      </w:r>
    </w:p>
    <w:p w:rsidRPr="001D1BD7" w:rsidR="008262F7" w:rsidP="00A33042" w:rsidRDefault="0066677E" w14:paraId="2CB0506F" w14:textId="77777777">
      <w:pPr>
        <w:suppressAutoHyphens/>
        <w:spacing w:line="480" w:lineRule="auto"/>
        <w:jc w:val="both"/>
        <w:rPr>
          <w:spacing w:val="-3"/>
        </w:rPr>
      </w:pPr>
      <w:r w:rsidRPr="001D1BD7">
        <w:rPr>
          <w:rFonts w:ascii="Times New Roman" w:hAnsi="Times New Roman"/>
          <w:spacing w:val="-3"/>
          <w:szCs w:val="24"/>
        </w:rPr>
        <w:t>No payment or g</w:t>
      </w:r>
      <w:r w:rsidR="00D6422D">
        <w:rPr>
          <w:rFonts w:ascii="Times New Roman" w:hAnsi="Times New Roman"/>
          <w:spacing w:val="-3"/>
          <w:szCs w:val="24"/>
        </w:rPr>
        <w:t>ift was provided to respondents</w:t>
      </w:r>
      <w:r w:rsidR="008262F7">
        <w:rPr>
          <w:rFonts w:ascii="Times New Roman" w:hAnsi="Times New Roman"/>
          <w:spacing w:val="-3"/>
          <w:szCs w:val="24"/>
        </w:rPr>
        <w:t>.</w:t>
      </w:r>
    </w:p>
    <w:p w:rsidR="00AF2057" w:rsidP="00A33042" w:rsidRDefault="00AF2057" w14:paraId="030A6EF2" w14:textId="77777777">
      <w:pPr>
        <w:suppressAutoHyphens/>
        <w:spacing w:line="480" w:lineRule="auto"/>
        <w:jc w:val="both"/>
        <w:rPr>
          <w:rFonts w:ascii="Times New Roman" w:hAnsi="Times New Roman"/>
          <w:spacing w:val="-3"/>
          <w:szCs w:val="24"/>
        </w:rPr>
      </w:pPr>
    </w:p>
    <w:p w:rsidRPr="00A33042" w:rsidR="006A6C1A" w:rsidP="006A6C1A" w:rsidRDefault="006A6C1A" w14:paraId="424EEB5E" w14:textId="77777777">
      <w:pPr>
        <w:pStyle w:val="Heading1"/>
        <w:spacing w:before="0"/>
        <w:rPr>
          <w:rFonts w:ascii="Times New Roman" w:hAnsi="Times New Roman" w:cs="Times New Roman"/>
          <w:color w:val="auto"/>
          <w:sz w:val="24"/>
          <w:szCs w:val="24"/>
        </w:rPr>
      </w:pPr>
      <w:bookmarkStart w:name="_Toc442199267" w:id="11"/>
      <w:r w:rsidRPr="00663322">
        <w:rPr>
          <w:rFonts w:ascii="Times New Roman" w:hAnsi="Times New Roman" w:cs="Times New Roman"/>
          <w:color w:val="auto"/>
          <w:sz w:val="24"/>
          <w:szCs w:val="24"/>
        </w:rPr>
        <w:t>A</w:t>
      </w:r>
      <w:r>
        <w:rPr>
          <w:rFonts w:ascii="Times New Roman" w:hAnsi="Times New Roman" w:cs="Times New Roman"/>
          <w:color w:val="auto"/>
          <w:sz w:val="24"/>
          <w:szCs w:val="24"/>
        </w:rPr>
        <w:t>10. Assurances of Confidentiality Provided to Respondents</w:t>
      </w:r>
      <w:r w:rsidRPr="00663322">
        <w:rPr>
          <w:rFonts w:ascii="Times New Roman" w:hAnsi="Times New Roman" w:cs="Times New Roman"/>
          <w:color w:val="auto"/>
          <w:sz w:val="24"/>
          <w:szCs w:val="24"/>
        </w:rPr>
        <w:t>.</w:t>
      </w:r>
      <w:bookmarkEnd w:id="11"/>
    </w:p>
    <w:p w:rsidRPr="00A33042" w:rsidR="006A6C1A" w:rsidP="00A33042" w:rsidRDefault="006A6C1A" w14:paraId="68A84A7E" w14:textId="77777777">
      <w:pPr>
        <w:suppressAutoHyphens/>
        <w:rPr>
          <w:rFonts w:ascii="Times New Roman" w:hAnsi="Times New Roman"/>
          <w:b/>
          <w:szCs w:val="24"/>
        </w:rPr>
      </w:pPr>
    </w:p>
    <w:p w:rsidRPr="00D6422D" w:rsidR="00DE5285" w:rsidP="00D9431E" w:rsidRDefault="00DE5285" w14:paraId="4F000160" w14:textId="402153BD">
      <w:pPr>
        <w:suppressAutoHyphens/>
        <w:spacing w:line="480" w:lineRule="auto"/>
        <w:jc w:val="both"/>
        <w:rPr>
          <w:spacing w:val="-3"/>
        </w:rPr>
      </w:pPr>
      <w:r w:rsidRPr="00A33042">
        <w:rPr>
          <w:rFonts w:ascii="Times New Roman" w:hAnsi="Times New Roman"/>
          <w:b/>
        </w:rPr>
        <w:t>Describe any assurance of confidentiality provided to respondents and the basis for the assurance in statute, regulation, or agency policy.</w:t>
      </w:r>
      <w:r w:rsidRPr="00A33042" w:rsidR="00A33042">
        <w:rPr>
          <w:rFonts w:ascii="Times New Roman" w:hAnsi="Times New Roman"/>
          <w:b/>
          <w:szCs w:val="24"/>
        </w:rPr>
        <w:t xml:space="preserve"> </w:t>
      </w:r>
    </w:p>
    <w:p w:rsidRPr="001D1BD7" w:rsidR="008262F7" w:rsidP="00A33042" w:rsidRDefault="00BE6A1B" w14:paraId="4E419ECF" w14:textId="690AFD51">
      <w:pPr>
        <w:suppressAutoHyphens/>
        <w:spacing w:line="480" w:lineRule="auto"/>
        <w:jc w:val="both"/>
        <w:rPr>
          <w:spacing w:val="-3"/>
        </w:rPr>
      </w:pPr>
      <w:r w:rsidRPr="001D1BD7">
        <w:rPr>
          <w:rFonts w:ascii="Times New Roman" w:hAnsi="Times New Roman"/>
          <w:spacing w:val="-3"/>
          <w:szCs w:val="24"/>
        </w:rPr>
        <w:t xml:space="preserve">The Department </w:t>
      </w:r>
      <w:r w:rsidR="00155FEF">
        <w:rPr>
          <w:rFonts w:ascii="Times New Roman" w:hAnsi="Times New Roman"/>
          <w:spacing w:val="-3"/>
          <w:szCs w:val="24"/>
        </w:rPr>
        <w:t xml:space="preserve">complies </w:t>
      </w:r>
      <w:r w:rsidRPr="001D1BD7">
        <w:rPr>
          <w:rFonts w:ascii="Times New Roman" w:hAnsi="Times New Roman"/>
          <w:spacing w:val="-3"/>
          <w:szCs w:val="24"/>
        </w:rPr>
        <w:t>with the Privacy Act of 1974</w:t>
      </w:r>
      <w:r w:rsidRPr="001D1BD7" w:rsidR="00BD08F4">
        <w:rPr>
          <w:rFonts w:ascii="Times New Roman" w:hAnsi="Times New Roman"/>
          <w:spacing w:val="-3"/>
          <w:szCs w:val="24"/>
        </w:rPr>
        <w:t>.</w:t>
      </w:r>
      <w:r w:rsidRPr="001D1BD7" w:rsidR="008B54BD">
        <w:rPr>
          <w:rFonts w:ascii="Times New Roman" w:hAnsi="Times New Roman"/>
          <w:spacing w:val="-3"/>
          <w:szCs w:val="24"/>
        </w:rPr>
        <w:t xml:space="preserve"> No confidential information is associated with this information collection.</w:t>
      </w:r>
      <w:r w:rsidRPr="008262F7" w:rsidR="008262F7">
        <w:rPr>
          <w:spacing w:val="-3"/>
        </w:rPr>
        <w:t xml:space="preserve"> </w:t>
      </w:r>
    </w:p>
    <w:p w:rsidR="008C701D" w:rsidP="00A33042" w:rsidRDefault="008C701D" w14:paraId="46764A5C" w14:textId="77777777">
      <w:pPr>
        <w:suppressAutoHyphens/>
        <w:spacing w:line="480" w:lineRule="auto"/>
        <w:jc w:val="both"/>
        <w:outlineLvl w:val="0"/>
        <w:rPr>
          <w:rFonts w:ascii="Times New Roman" w:hAnsi="Times New Roman"/>
          <w:spacing w:val="-3"/>
          <w:szCs w:val="24"/>
        </w:rPr>
      </w:pPr>
    </w:p>
    <w:p w:rsidRPr="00A33042" w:rsidR="006A6C1A" w:rsidP="006A6C1A" w:rsidRDefault="006A6C1A" w14:paraId="430F791F" w14:textId="77777777">
      <w:pPr>
        <w:pStyle w:val="Heading1"/>
        <w:spacing w:before="0"/>
        <w:rPr>
          <w:rFonts w:ascii="Times New Roman" w:hAnsi="Times New Roman" w:cs="Times New Roman"/>
          <w:color w:val="auto"/>
          <w:sz w:val="24"/>
          <w:szCs w:val="24"/>
        </w:rPr>
      </w:pPr>
      <w:bookmarkStart w:name="_Toc442199268" w:id="12"/>
      <w:r w:rsidRPr="00663322">
        <w:rPr>
          <w:rFonts w:ascii="Times New Roman" w:hAnsi="Times New Roman" w:cs="Times New Roman"/>
          <w:color w:val="auto"/>
          <w:sz w:val="24"/>
          <w:szCs w:val="24"/>
        </w:rPr>
        <w:t>A</w:t>
      </w:r>
      <w:r>
        <w:rPr>
          <w:rFonts w:ascii="Times New Roman" w:hAnsi="Times New Roman" w:cs="Times New Roman"/>
          <w:color w:val="auto"/>
          <w:sz w:val="24"/>
          <w:szCs w:val="24"/>
        </w:rPr>
        <w:t>11. Justification for any questions of a sensitive nature</w:t>
      </w:r>
      <w:r w:rsidRPr="00663322">
        <w:rPr>
          <w:rFonts w:ascii="Times New Roman" w:hAnsi="Times New Roman" w:cs="Times New Roman"/>
          <w:color w:val="auto"/>
          <w:sz w:val="24"/>
          <w:szCs w:val="24"/>
        </w:rPr>
        <w:t>.</w:t>
      </w:r>
      <w:bookmarkEnd w:id="12"/>
    </w:p>
    <w:p w:rsidRPr="00A33042" w:rsidR="006A6C1A" w:rsidP="006A6C1A" w:rsidRDefault="006A6C1A" w14:paraId="43A681F6" w14:textId="77777777">
      <w:pPr>
        <w:tabs>
          <w:tab w:val="left" w:pos="-720"/>
        </w:tabs>
        <w:suppressAutoHyphens/>
        <w:rPr>
          <w:rFonts w:ascii="Times New Roman" w:hAnsi="Times New Roman"/>
          <w:b/>
          <w:szCs w:val="24"/>
        </w:rPr>
      </w:pPr>
    </w:p>
    <w:p w:rsidRPr="001D1BD7" w:rsidR="00DE5285" w:rsidP="00D9431E" w:rsidRDefault="006A6C1A" w14:paraId="29856D10" w14:textId="1F4A8545">
      <w:pPr>
        <w:suppressAutoHyphens/>
        <w:spacing w:line="480" w:lineRule="auto"/>
        <w:jc w:val="both"/>
        <w:rPr>
          <w:spacing w:val="-3"/>
        </w:rPr>
      </w:pPr>
      <w:r w:rsidRPr="00A33042">
        <w:rPr>
          <w:rFonts w:ascii="Times New Roman" w:hAnsi="Times New Roman"/>
          <w:b/>
        </w:rPr>
        <w:t xml:space="preserve">Provide additional justification for any questions of a sensitive nature, such as sexual </w:t>
      </w:r>
      <w:r w:rsidRPr="00A33042" w:rsidR="00DE5285">
        <w:rPr>
          <w:rFonts w:ascii="Times New Roman" w:hAnsi="Times New Roman"/>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sidRPr="00A33042" w:rsidR="0081126E">
        <w:rPr>
          <w:rFonts w:ascii="Times New Roman" w:hAnsi="Times New Roman"/>
          <w:b/>
        </w:rPr>
        <w:t xml:space="preserve"> </w:t>
      </w:r>
      <w:r w:rsidRPr="00A33042" w:rsidR="00DE5285">
        <w:rPr>
          <w:rFonts w:ascii="Times New Roman" w:hAnsi="Times New Roman"/>
          <w:b/>
        </w:rPr>
        <w:t>obtain their consent.</w:t>
      </w:r>
      <w:r w:rsidRPr="00A33042" w:rsidR="00A33042">
        <w:rPr>
          <w:rFonts w:ascii="Times New Roman" w:hAnsi="Times New Roman"/>
          <w:b/>
          <w:szCs w:val="24"/>
        </w:rPr>
        <w:t xml:space="preserve"> </w:t>
      </w:r>
    </w:p>
    <w:p w:rsidRPr="001D1BD7" w:rsidR="008262F7" w:rsidP="00A33042" w:rsidRDefault="0066677E" w14:paraId="7EB5C59E" w14:textId="77777777">
      <w:pPr>
        <w:suppressAutoHyphens/>
        <w:spacing w:line="480" w:lineRule="auto"/>
        <w:jc w:val="both"/>
        <w:rPr>
          <w:spacing w:val="-3"/>
        </w:rPr>
      </w:pPr>
      <w:r w:rsidRPr="001D1BD7">
        <w:rPr>
          <w:rFonts w:ascii="Times New Roman" w:hAnsi="Times New Roman"/>
          <w:spacing w:val="-3"/>
          <w:szCs w:val="24"/>
        </w:rPr>
        <w:t xml:space="preserve">There are no questions of a sensitive nature included in this </w:t>
      </w:r>
      <w:r w:rsidR="00C6219B">
        <w:rPr>
          <w:rFonts w:ascii="Times New Roman" w:hAnsi="Times New Roman"/>
          <w:spacing w:val="-3"/>
          <w:szCs w:val="24"/>
        </w:rPr>
        <w:t>information collection</w:t>
      </w:r>
      <w:r w:rsidRPr="001D1BD7">
        <w:rPr>
          <w:rFonts w:ascii="Times New Roman" w:hAnsi="Times New Roman"/>
          <w:spacing w:val="-3"/>
          <w:szCs w:val="24"/>
        </w:rPr>
        <w:t>.</w:t>
      </w:r>
      <w:r w:rsidRPr="008262F7" w:rsidR="008262F7">
        <w:rPr>
          <w:spacing w:val="-3"/>
        </w:rPr>
        <w:t xml:space="preserve"> </w:t>
      </w:r>
    </w:p>
    <w:p w:rsidR="00DD3673" w:rsidP="00A33042" w:rsidRDefault="00DD3673" w14:paraId="1E6B3131" w14:textId="77777777">
      <w:pPr>
        <w:suppressAutoHyphens/>
        <w:spacing w:line="480" w:lineRule="auto"/>
        <w:outlineLvl w:val="0"/>
        <w:rPr>
          <w:rFonts w:ascii="Times New Roman" w:hAnsi="Times New Roman"/>
          <w:b/>
          <w:spacing w:val="-3"/>
          <w:szCs w:val="24"/>
        </w:rPr>
      </w:pPr>
    </w:p>
    <w:p w:rsidRPr="00922950" w:rsidR="0081126E" w:rsidP="0081126E" w:rsidRDefault="0081126E" w14:paraId="114AE2C5" w14:textId="77777777">
      <w:pPr>
        <w:pStyle w:val="Heading1"/>
        <w:spacing w:before="0"/>
        <w:rPr>
          <w:rFonts w:ascii="Times New Roman" w:hAnsi="Times New Roman" w:cs="Times New Roman"/>
          <w:color w:val="auto"/>
          <w:sz w:val="24"/>
          <w:szCs w:val="24"/>
        </w:rPr>
      </w:pPr>
      <w:bookmarkStart w:name="_Toc442199269" w:id="13"/>
      <w:r w:rsidRPr="00663322">
        <w:rPr>
          <w:rFonts w:ascii="Times New Roman" w:hAnsi="Times New Roman" w:cs="Times New Roman"/>
          <w:color w:val="auto"/>
          <w:sz w:val="24"/>
          <w:szCs w:val="24"/>
        </w:rPr>
        <w:t>A</w:t>
      </w:r>
      <w:r>
        <w:rPr>
          <w:rFonts w:ascii="Times New Roman" w:hAnsi="Times New Roman" w:cs="Times New Roman"/>
          <w:color w:val="auto"/>
          <w:sz w:val="24"/>
          <w:szCs w:val="24"/>
        </w:rPr>
        <w:t>12. Estimates of the Hour Burden of the Collection of Information</w:t>
      </w:r>
      <w:r w:rsidRPr="00663322">
        <w:rPr>
          <w:rFonts w:ascii="Times New Roman" w:hAnsi="Times New Roman" w:cs="Times New Roman"/>
          <w:color w:val="auto"/>
          <w:sz w:val="24"/>
          <w:szCs w:val="24"/>
        </w:rPr>
        <w:t>.</w:t>
      </w:r>
      <w:bookmarkEnd w:id="13"/>
    </w:p>
    <w:p w:rsidRPr="00922950" w:rsidR="0081126E" w:rsidP="00922950" w:rsidRDefault="0081126E" w14:paraId="00EA5B5D" w14:textId="77777777">
      <w:pPr>
        <w:suppressAutoHyphens/>
        <w:rPr>
          <w:rFonts w:ascii="Times New Roman" w:hAnsi="Times New Roman"/>
          <w:b/>
          <w:szCs w:val="24"/>
        </w:rPr>
      </w:pPr>
    </w:p>
    <w:p w:rsidRPr="00922950" w:rsidR="00BA32DC" w:rsidP="00922950" w:rsidRDefault="00DE5285" w14:paraId="39BFB050" w14:textId="77777777">
      <w:pPr>
        <w:suppressAutoHyphens/>
        <w:spacing w:line="480" w:lineRule="auto"/>
        <w:jc w:val="both"/>
        <w:rPr>
          <w:rFonts w:ascii="Times New Roman" w:hAnsi="Times New Roman"/>
          <w:b/>
        </w:rPr>
      </w:pPr>
      <w:r w:rsidRPr="00922950">
        <w:rPr>
          <w:rFonts w:ascii="Times New Roman" w:hAnsi="Times New Roman"/>
          <w:b/>
        </w:rPr>
        <w:t xml:space="preserve">Provide estimates of the hour burden of the collection of information.  </w:t>
      </w:r>
      <w:r w:rsidRPr="00922950" w:rsidR="0081126E">
        <w:rPr>
          <w:rFonts w:ascii="Times New Roman" w:hAnsi="Times New Roman"/>
          <w:b/>
        </w:rPr>
        <w:t xml:space="preserve">Indicate the number </w:t>
      </w:r>
      <w:r w:rsidRPr="00922950" w:rsidR="0081126E">
        <w:rPr>
          <w:rFonts w:ascii="Times New Roman" w:hAnsi="Times New Roman"/>
          <w:b/>
        </w:rPr>
        <w:lastRenderedPageBreak/>
        <w:t>of respondents, frequency of response, annual hour burden, and an explanation of how the burden was estimated</w:t>
      </w:r>
      <w:r w:rsidRPr="00922950">
        <w:rPr>
          <w:rFonts w:ascii="Times New Roman" w:hAnsi="Times New Roman"/>
          <w:b/>
        </w:rPr>
        <w:t>:</w:t>
      </w:r>
      <w:r w:rsidRPr="00922950" w:rsidR="00BA32DC">
        <w:rPr>
          <w:rFonts w:ascii="Times New Roman" w:hAnsi="Times New Roman"/>
          <w:b/>
        </w:rPr>
        <w:t xml:space="preserve"> </w:t>
      </w:r>
    </w:p>
    <w:p w:rsidRPr="00D9431E" w:rsidR="004B0FF4" w:rsidP="00477785" w:rsidRDefault="00241A97" w14:paraId="628AA38B" w14:textId="169C731A">
      <w:pPr>
        <w:pStyle w:val="ListParagraph"/>
        <w:numPr>
          <w:ilvl w:val="0"/>
          <w:numId w:val="39"/>
        </w:numPr>
        <w:suppressAutoHyphens/>
        <w:spacing w:line="480" w:lineRule="auto"/>
        <w:ind w:left="360"/>
        <w:jc w:val="both"/>
        <w:rPr>
          <w:b/>
        </w:rPr>
      </w:pPr>
      <w:r w:rsidRPr="00D9431E">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Pr="00D9431E" w:rsidR="00922950">
        <w:rPr>
          <w:b/>
        </w:rPr>
        <w:t xml:space="preserve"> </w:t>
      </w:r>
    </w:p>
    <w:p w:rsidRPr="00C612EF" w:rsidR="00C612EF" w:rsidP="00C612EF" w:rsidRDefault="00B9493B" w14:paraId="2511F8E9" w14:textId="49877EEF">
      <w:pPr>
        <w:suppressAutoHyphens/>
        <w:spacing w:line="480" w:lineRule="auto"/>
        <w:jc w:val="both"/>
        <w:rPr>
          <w:rFonts w:ascii="Times New Roman" w:hAnsi="Times New Roman"/>
          <w:bCs/>
          <w:color w:val="000000"/>
        </w:rPr>
      </w:pPr>
      <w:r w:rsidRPr="00B9493B">
        <w:rPr>
          <w:rFonts w:ascii="Times New Roman" w:hAnsi="Times New Roman"/>
          <w:color w:val="000000"/>
        </w:rPr>
        <w:t>This is a new information collection that contains the existing information collection requirements from OMB Number 0584-0006 which are being impacted by this rulemaking as well as new information collection requirements.</w:t>
      </w:r>
      <w:r w:rsidRPr="00C612EF" w:rsidR="00C612EF">
        <w:rPr>
          <w:rFonts w:ascii="Times New Roman" w:hAnsi="Times New Roman"/>
          <w:szCs w:val="24"/>
        </w:rPr>
        <w:t xml:space="preserve"> </w:t>
      </w:r>
      <w:r w:rsidR="00E2379C">
        <w:rPr>
          <w:rFonts w:ascii="Times New Roman" w:hAnsi="Times New Roman"/>
          <w:szCs w:val="24"/>
        </w:rPr>
        <w:t>T</w:t>
      </w:r>
      <w:r w:rsidRPr="00C612EF" w:rsidR="00C612EF">
        <w:rPr>
          <w:rFonts w:ascii="Times New Roman" w:hAnsi="Times New Roman"/>
          <w:color w:val="000000"/>
        </w:rPr>
        <w:t xml:space="preserve">his proposed rule would revise the </w:t>
      </w:r>
      <w:r w:rsidR="00E2379C">
        <w:rPr>
          <w:rFonts w:ascii="Times New Roman" w:hAnsi="Times New Roman"/>
          <w:color w:val="000000"/>
        </w:rPr>
        <w:t>NSLP</w:t>
      </w:r>
      <w:r w:rsidRPr="00C612EF" w:rsidR="00C612EF">
        <w:rPr>
          <w:rFonts w:ascii="Times New Roman" w:hAnsi="Times New Roman"/>
          <w:color w:val="000000"/>
        </w:rPr>
        <w:t xml:space="preserve"> requirements, including recordkeeping and reporting requirements, t</w:t>
      </w:r>
      <w:r w:rsidRPr="00C612EF" w:rsidR="00C612EF">
        <w:rPr>
          <w:rFonts w:ascii="Times New Roman" w:hAnsi="Times New Roman"/>
          <w:bCs/>
          <w:color w:val="000000"/>
        </w:rPr>
        <w:t xml:space="preserve">o ease administrative burden for State agencies and </w:t>
      </w:r>
      <w:r w:rsidR="00E2379C">
        <w:rPr>
          <w:rFonts w:ascii="Times New Roman" w:hAnsi="Times New Roman"/>
          <w:bCs/>
          <w:color w:val="000000"/>
        </w:rPr>
        <w:t>SFAs</w:t>
      </w:r>
      <w:r w:rsidRPr="00C612EF" w:rsidR="00C612EF">
        <w:rPr>
          <w:rFonts w:ascii="Times New Roman" w:hAnsi="Times New Roman"/>
          <w:bCs/>
          <w:color w:val="000000"/>
        </w:rPr>
        <w:t xml:space="preserve">, while continuing to ensure Program integrity.  However, in two areas, these existing information collection requirements are not accurately reflected under OMB #0584-0006.  These errors </w:t>
      </w:r>
      <w:r w:rsidR="004B03E5">
        <w:rPr>
          <w:rFonts w:ascii="Times New Roman" w:hAnsi="Times New Roman"/>
          <w:bCs/>
          <w:color w:val="000000"/>
        </w:rPr>
        <w:t xml:space="preserve">have been </w:t>
      </w:r>
      <w:r w:rsidRPr="00C612EF" w:rsidR="00C612EF">
        <w:rPr>
          <w:rFonts w:ascii="Times New Roman" w:hAnsi="Times New Roman"/>
          <w:bCs/>
          <w:color w:val="000000"/>
        </w:rPr>
        <w:t xml:space="preserve">corrected in </w:t>
      </w:r>
      <w:r w:rsidR="004B03E5">
        <w:rPr>
          <w:rFonts w:ascii="Times New Roman" w:hAnsi="Times New Roman"/>
          <w:bCs/>
          <w:color w:val="000000"/>
        </w:rPr>
        <w:t xml:space="preserve">the revision currently under review at OMB.  </w:t>
      </w:r>
      <w:r w:rsidRPr="00C612EF" w:rsidR="00C612EF">
        <w:rPr>
          <w:rFonts w:ascii="Times New Roman" w:hAnsi="Times New Roman"/>
          <w:bCs/>
          <w:color w:val="000000"/>
        </w:rPr>
        <w:t>However, for transparency and to provide clarity regarding the impact of the changes proposed in this rulemaking, we are describing the burden of these existing requirements here:</w:t>
      </w:r>
    </w:p>
    <w:p w:rsidRPr="00C612EF" w:rsidR="00C612EF" w:rsidP="00C612EF" w:rsidRDefault="00C612EF" w14:paraId="3D86B60C" w14:textId="77777777">
      <w:pPr>
        <w:suppressAutoHyphens/>
        <w:spacing w:line="480" w:lineRule="auto"/>
        <w:jc w:val="both"/>
        <w:rPr>
          <w:rFonts w:ascii="Times New Roman" w:hAnsi="Times New Roman"/>
          <w:bCs/>
          <w:color w:val="000000"/>
        </w:rPr>
      </w:pPr>
      <w:r w:rsidRPr="00C612EF">
        <w:rPr>
          <w:rFonts w:ascii="Times New Roman" w:hAnsi="Times New Roman"/>
          <w:bCs/>
          <w:color w:val="000000"/>
        </w:rPr>
        <w:t xml:space="preserve"> </w:t>
      </w:r>
    </w:p>
    <w:p w:rsidR="00C612EF" w:rsidP="00C612EF" w:rsidRDefault="00C612EF" w14:paraId="7402B50F" w14:textId="72029779">
      <w:pPr>
        <w:numPr>
          <w:ilvl w:val="0"/>
          <w:numId w:val="38"/>
        </w:numPr>
        <w:suppressAutoHyphens/>
        <w:spacing w:line="480" w:lineRule="auto"/>
        <w:jc w:val="both"/>
        <w:rPr>
          <w:rFonts w:ascii="Times New Roman" w:hAnsi="Times New Roman"/>
          <w:bCs/>
          <w:color w:val="000000"/>
        </w:rPr>
      </w:pPr>
      <w:r w:rsidRPr="00C612EF">
        <w:rPr>
          <w:rFonts w:ascii="Times New Roman" w:hAnsi="Times New Roman"/>
          <w:b/>
          <w:bCs/>
          <w:i/>
          <w:color w:val="000000"/>
        </w:rPr>
        <w:t>Administrative Review Cycle:</w:t>
      </w:r>
      <w:r w:rsidRPr="00C612EF">
        <w:rPr>
          <w:rFonts w:ascii="Times New Roman" w:hAnsi="Times New Roman"/>
          <w:bCs/>
          <w:color w:val="000000"/>
        </w:rPr>
        <w:t xml:space="preserve"> This rule proposes to allow</w:t>
      </w:r>
      <w:r w:rsidRPr="00C612EF">
        <w:rPr>
          <w:rFonts w:ascii="Times New Roman" w:hAnsi="Times New Roman"/>
          <w:color w:val="000000"/>
        </w:rPr>
        <w:t xml:space="preserve"> State agencies to revert from the current 3-year review cycle to a longer review cycle of 5 years</w:t>
      </w:r>
      <w:r w:rsidRPr="00C612EF">
        <w:rPr>
          <w:rFonts w:ascii="Times New Roman" w:hAnsi="Times New Roman"/>
          <w:bCs/>
          <w:color w:val="000000"/>
        </w:rPr>
        <w:t>, which would reduce the current repo</w:t>
      </w:r>
      <w:r w:rsidR="00E2379C">
        <w:rPr>
          <w:rFonts w:ascii="Times New Roman" w:hAnsi="Times New Roman"/>
          <w:bCs/>
          <w:color w:val="000000"/>
        </w:rPr>
        <w:t xml:space="preserve">rting and recordkeeping burden </w:t>
      </w:r>
      <w:r w:rsidRPr="00C612EF">
        <w:rPr>
          <w:rFonts w:ascii="Times New Roman" w:hAnsi="Times New Roman"/>
          <w:bCs/>
          <w:color w:val="000000"/>
        </w:rPr>
        <w:t>by increasing the length of the review cycle.  However, the burden associated with these reviews, which have been a regulatory requirement since 2016, has not been reflected to date in the approved collection under #0584-0006.  The needed change in recordkeeping burden estimates to correct this error is described in the table below:</w:t>
      </w:r>
    </w:p>
    <w:tbl>
      <w:tblPr>
        <w:tblStyle w:val="TableGrid"/>
        <w:tblW w:w="11425" w:type="dxa"/>
        <w:jc w:val="center"/>
        <w:tblLayout w:type="fixed"/>
        <w:tblLook w:val="04A0" w:firstRow="1" w:lastRow="0" w:firstColumn="1" w:lastColumn="0" w:noHBand="0" w:noVBand="1"/>
      </w:tblPr>
      <w:tblGrid>
        <w:gridCol w:w="1345"/>
        <w:gridCol w:w="1260"/>
        <w:gridCol w:w="1440"/>
        <w:gridCol w:w="1350"/>
        <w:gridCol w:w="1260"/>
        <w:gridCol w:w="1080"/>
        <w:gridCol w:w="1260"/>
        <w:gridCol w:w="1170"/>
        <w:gridCol w:w="1260"/>
      </w:tblGrid>
      <w:tr w:rsidRPr="00C612EF" w:rsidR="00C612EF" w:rsidTr="00D50604" w14:paraId="5457B200" w14:textId="77777777">
        <w:trPr>
          <w:jc w:val="center"/>
        </w:trPr>
        <w:tc>
          <w:tcPr>
            <w:tcW w:w="11425" w:type="dxa"/>
            <w:gridSpan w:val="9"/>
          </w:tcPr>
          <w:p w:rsidRPr="00C612EF" w:rsidR="00C612EF" w:rsidP="00C612EF" w:rsidRDefault="00C612EF" w14:paraId="26E90453" w14:textId="77777777">
            <w:pPr>
              <w:suppressAutoHyphens/>
              <w:spacing w:line="480" w:lineRule="auto"/>
              <w:jc w:val="both"/>
              <w:rPr>
                <w:rFonts w:ascii="Times New Roman" w:hAnsi="Times New Roman"/>
                <w:b/>
                <w:color w:val="000000"/>
              </w:rPr>
            </w:pPr>
            <w:r w:rsidRPr="00C612EF">
              <w:rPr>
                <w:rFonts w:ascii="Times New Roman" w:hAnsi="Times New Roman"/>
                <w:b/>
                <w:color w:val="000000"/>
              </w:rPr>
              <w:lastRenderedPageBreak/>
              <w:t>Recordkeeping under OMB# 0584-0006</w:t>
            </w:r>
          </w:p>
        </w:tc>
      </w:tr>
      <w:tr w:rsidRPr="00C612EF" w:rsidR="00D50604" w:rsidTr="00D50604" w14:paraId="6716F3F0" w14:textId="77777777">
        <w:trPr>
          <w:jc w:val="center"/>
        </w:trPr>
        <w:tc>
          <w:tcPr>
            <w:tcW w:w="1345" w:type="dxa"/>
          </w:tcPr>
          <w:p w:rsidRPr="00D50604" w:rsidR="00C612EF" w:rsidP="00D50604" w:rsidRDefault="00C612EF" w14:paraId="43549FA3"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Description of Activities</w:t>
            </w:r>
          </w:p>
        </w:tc>
        <w:tc>
          <w:tcPr>
            <w:tcW w:w="1260" w:type="dxa"/>
          </w:tcPr>
          <w:p w:rsidRPr="00D50604" w:rsidR="00C612EF" w:rsidP="00D50604" w:rsidRDefault="00C612EF" w14:paraId="207D10CD"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Regulation Citation</w:t>
            </w:r>
          </w:p>
        </w:tc>
        <w:tc>
          <w:tcPr>
            <w:tcW w:w="1440" w:type="dxa"/>
          </w:tcPr>
          <w:p w:rsidRPr="00D50604" w:rsidR="00C612EF" w:rsidP="00D50604" w:rsidRDefault="00C612EF" w14:paraId="78FA411E"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Estimated # of Respondents</w:t>
            </w:r>
          </w:p>
        </w:tc>
        <w:tc>
          <w:tcPr>
            <w:tcW w:w="1350" w:type="dxa"/>
          </w:tcPr>
          <w:p w:rsidRPr="00D50604" w:rsidR="00C612EF" w:rsidP="00D50604" w:rsidRDefault="00C612EF" w14:paraId="33A10207"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Frequency of Response</w:t>
            </w:r>
          </w:p>
        </w:tc>
        <w:tc>
          <w:tcPr>
            <w:tcW w:w="1260" w:type="dxa"/>
          </w:tcPr>
          <w:p w:rsidRPr="00D50604" w:rsidR="00C612EF" w:rsidP="00D50604" w:rsidRDefault="00C612EF" w14:paraId="42D79033"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Total Annual Responses</w:t>
            </w:r>
          </w:p>
        </w:tc>
        <w:tc>
          <w:tcPr>
            <w:tcW w:w="1080" w:type="dxa"/>
          </w:tcPr>
          <w:p w:rsidRPr="00D50604" w:rsidR="00C612EF" w:rsidP="00D50604" w:rsidRDefault="00C612EF" w14:paraId="62C3BD35"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Average Burden Hours per Response</w:t>
            </w:r>
          </w:p>
        </w:tc>
        <w:tc>
          <w:tcPr>
            <w:tcW w:w="1260" w:type="dxa"/>
          </w:tcPr>
          <w:p w:rsidRPr="00D50604" w:rsidR="00C612EF" w:rsidP="00D50604" w:rsidRDefault="00C612EF" w14:paraId="0A3E7B71"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Estimated Total Annual Burden Hours</w:t>
            </w:r>
          </w:p>
        </w:tc>
        <w:tc>
          <w:tcPr>
            <w:tcW w:w="1170" w:type="dxa"/>
          </w:tcPr>
          <w:p w:rsidRPr="00D50604" w:rsidR="00C612EF" w:rsidP="00D50604" w:rsidRDefault="00C612EF" w14:paraId="1A1241B8" w14:textId="44ED245A">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Hours Currently Approved</w:t>
            </w:r>
          </w:p>
        </w:tc>
        <w:tc>
          <w:tcPr>
            <w:tcW w:w="1260" w:type="dxa"/>
          </w:tcPr>
          <w:p w:rsidRPr="00D50604" w:rsidR="00C612EF" w:rsidP="00D50604" w:rsidRDefault="00C612EF" w14:paraId="496FF501"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Corrected Burden Hour Estimate</w:t>
            </w:r>
          </w:p>
        </w:tc>
      </w:tr>
      <w:tr w:rsidRPr="00C612EF" w:rsidR="00D50604" w:rsidTr="00D50604" w14:paraId="49EC8FC9" w14:textId="77777777">
        <w:trPr>
          <w:jc w:val="center"/>
        </w:trPr>
        <w:tc>
          <w:tcPr>
            <w:tcW w:w="1345" w:type="dxa"/>
            <w:vAlign w:val="bottom"/>
          </w:tcPr>
          <w:p w:rsidRPr="00C612EF" w:rsidR="00C612EF" w:rsidP="00D50604" w:rsidRDefault="00C612EF" w14:paraId="76993073" w14:textId="77777777">
            <w:pPr>
              <w:suppressAutoHyphens/>
              <w:jc w:val="both"/>
              <w:rPr>
                <w:rFonts w:ascii="Times New Roman" w:hAnsi="Times New Roman"/>
                <w:color w:val="000000"/>
              </w:rPr>
            </w:pPr>
            <w:r w:rsidRPr="00C612EF">
              <w:rPr>
                <w:rFonts w:ascii="Times New Roman" w:hAnsi="Times New Roman"/>
                <w:color w:val="000000"/>
              </w:rPr>
              <w:t>SA completes and maintains documentation used to conduct Administrative Review.</w:t>
            </w:r>
          </w:p>
        </w:tc>
        <w:tc>
          <w:tcPr>
            <w:tcW w:w="1260" w:type="dxa"/>
            <w:vAlign w:val="bottom"/>
          </w:tcPr>
          <w:p w:rsidRPr="00C612EF" w:rsidR="00C612EF" w:rsidP="00D50604" w:rsidRDefault="00C612EF" w14:paraId="6DE4AC0D" w14:textId="77777777">
            <w:pPr>
              <w:suppressAutoHyphens/>
              <w:jc w:val="both"/>
              <w:rPr>
                <w:rFonts w:ascii="Times New Roman" w:hAnsi="Times New Roman"/>
                <w:color w:val="000000"/>
              </w:rPr>
            </w:pPr>
            <w:r w:rsidRPr="00C612EF">
              <w:rPr>
                <w:rFonts w:ascii="Times New Roman" w:hAnsi="Times New Roman"/>
                <w:color w:val="000000"/>
              </w:rPr>
              <w:t>210.18</w:t>
            </w:r>
          </w:p>
          <w:p w:rsidRPr="00C612EF" w:rsidR="00C612EF" w:rsidP="00D50604" w:rsidRDefault="00C612EF" w14:paraId="78A96DB9" w14:textId="77777777">
            <w:pPr>
              <w:suppressAutoHyphens/>
              <w:jc w:val="both"/>
              <w:rPr>
                <w:rFonts w:ascii="Times New Roman" w:hAnsi="Times New Roman"/>
                <w:color w:val="000000"/>
              </w:rPr>
            </w:pPr>
            <w:r w:rsidRPr="00C612EF">
              <w:rPr>
                <w:rFonts w:ascii="Times New Roman" w:hAnsi="Times New Roman"/>
                <w:color w:val="000000"/>
              </w:rPr>
              <w:t>(c-h)</w:t>
            </w:r>
          </w:p>
        </w:tc>
        <w:tc>
          <w:tcPr>
            <w:tcW w:w="1440" w:type="dxa"/>
            <w:vAlign w:val="bottom"/>
          </w:tcPr>
          <w:p w:rsidRPr="00C612EF" w:rsidR="00C612EF" w:rsidP="00D50604" w:rsidRDefault="00C612EF" w14:paraId="16E34DEB" w14:textId="77777777">
            <w:pPr>
              <w:suppressAutoHyphens/>
              <w:jc w:val="both"/>
              <w:rPr>
                <w:rFonts w:ascii="Times New Roman" w:hAnsi="Times New Roman"/>
                <w:color w:val="000000"/>
              </w:rPr>
            </w:pPr>
            <w:r w:rsidRPr="00C612EF">
              <w:rPr>
                <w:rFonts w:ascii="Times New Roman" w:hAnsi="Times New Roman"/>
                <w:color w:val="000000"/>
              </w:rPr>
              <w:t>56</w:t>
            </w:r>
          </w:p>
        </w:tc>
        <w:tc>
          <w:tcPr>
            <w:tcW w:w="1350" w:type="dxa"/>
            <w:vAlign w:val="bottom"/>
          </w:tcPr>
          <w:p w:rsidRPr="00C612EF" w:rsidR="00C612EF" w:rsidP="00D50604" w:rsidRDefault="00C612EF" w14:paraId="2930DFA7" w14:textId="77777777">
            <w:pPr>
              <w:suppressAutoHyphens/>
              <w:jc w:val="both"/>
              <w:rPr>
                <w:rFonts w:ascii="Times New Roman" w:hAnsi="Times New Roman"/>
                <w:color w:val="000000"/>
              </w:rPr>
            </w:pPr>
            <w:r w:rsidRPr="00C612EF">
              <w:rPr>
                <w:rFonts w:ascii="Times New Roman" w:hAnsi="Times New Roman"/>
                <w:color w:val="000000"/>
              </w:rPr>
              <w:t>113</w:t>
            </w:r>
          </w:p>
        </w:tc>
        <w:tc>
          <w:tcPr>
            <w:tcW w:w="1260" w:type="dxa"/>
            <w:vAlign w:val="bottom"/>
          </w:tcPr>
          <w:p w:rsidRPr="00C612EF" w:rsidR="00C612EF" w:rsidP="00D50604" w:rsidRDefault="00C612EF" w14:paraId="5300D4BF" w14:textId="77777777">
            <w:pPr>
              <w:suppressAutoHyphens/>
              <w:jc w:val="both"/>
              <w:rPr>
                <w:rFonts w:ascii="Times New Roman" w:hAnsi="Times New Roman"/>
                <w:color w:val="000000"/>
              </w:rPr>
            </w:pPr>
            <w:r w:rsidRPr="00C612EF">
              <w:rPr>
                <w:rFonts w:ascii="Times New Roman" w:hAnsi="Times New Roman"/>
                <w:color w:val="000000"/>
              </w:rPr>
              <w:t>6,347</w:t>
            </w:r>
          </w:p>
        </w:tc>
        <w:tc>
          <w:tcPr>
            <w:tcW w:w="1080" w:type="dxa"/>
            <w:vAlign w:val="bottom"/>
          </w:tcPr>
          <w:p w:rsidRPr="00C612EF" w:rsidR="00C612EF" w:rsidP="00D50604" w:rsidRDefault="00C612EF" w14:paraId="61EE7D60" w14:textId="77777777">
            <w:pPr>
              <w:suppressAutoHyphens/>
              <w:jc w:val="both"/>
              <w:rPr>
                <w:rFonts w:ascii="Times New Roman" w:hAnsi="Times New Roman"/>
                <w:color w:val="000000"/>
              </w:rPr>
            </w:pPr>
            <w:r w:rsidRPr="00C612EF">
              <w:rPr>
                <w:rFonts w:ascii="Times New Roman" w:hAnsi="Times New Roman"/>
                <w:color w:val="000000"/>
              </w:rPr>
              <w:t>48</w:t>
            </w:r>
          </w:p>
        </w:tc>
        <w:tc>
          <w:tcPr>
            <w:tcW w:w="1260" w:type="dxa"/>
            <w:vAlign w:val="bottom"/>
          </w:tcPr>
          <w:p w:rsidRPr="00C612EF" w:rsidR="00C612EF" w:rsidP="00D50604" w:rsidRDefault="00C612EF" w14:paraId="154CAB7D" w14:textId="77777777">
            <w:pPr>
              <w:suppressAutoHyphens/>
              <w:jc w:val="both"/>
              <w:rPr>
                <w:rFonts w:ascii="Times New Roman" w:hAnsi="Times New Roman"/>
                <w:color w:val="000000"/>
              </w:rPr>
            </w:pPr>
            <w:r w:rsidRPr="00C612EF">
              <w:rPr>
                <w:rFonts w:ascii="Times New Roman" w:hAnsi="Times New Roman"/>
                <w:color w:val="000000"/>
              </w:rPr>
              <w:t>304,640</w:t>
            </w:r>
          </w:p>
        </w:tc>
        <w:tc>
          <w:tcPr>
            <w:tcW w:w="1170" w:type="dxa"/>
            <w:vAlign w:val="bottom"/>
          </w:tcPr>
          <w:p w:rsidRPr="00C612EF" w:rsidR="00C612EF" w:rsidP="00D50604" w:rsidRDefault="00C612EF" w14:paraId="395B8532" w14:textId="77777777">
            <w:pPr>
              <w:suppressAutoHyphens/>
              <w:jc w:val="both"/>
              <w:rPr>
                <w:rFonts w:ascii="Times New Roman" w:hAnsi="Times New Roman"/>
                <w:color w:val="000000"/>
              </w:rPr>
            </w:pPr>
            <w:r w:rsidRPr="00C612EF">
              <w:rPr>
                <w:rFonts w:ascii="Times New Roman" w:hAnsi="Times New Roman"/>
                <w:color w:val="000000"/>
              </w:rPr>
              <w:t>0</w:t>
            </w:r>
          </w:p>
        </w:tc>
        <w:tc>
          <w:tcPr>
            <w:tcW w:w="1260" w:type="dxa"/>
            <w:vAlign w:val="bottom"/>
          </w:tcPr>
          <w:p w:rsidRPr="00C612EF" w:rsidR="00C612EF" w:rsidP="00D50604" w:rsidRDefault="00C612EF" w14:paraId="07119E24" w14:textId="77777777">
            <w:pPr>
              <w:suppressAutoHyphens/>
              <w:jc w:val="both"/>
              <w:rPr>
                <w:rFonts w:ascii="Times New Roman" w:hAnsi="Times New Roman"/>
                <w:color w:val="000000"/>
              </w:rPr>
            </w:pPr>
            <w:r w:rsidRPr="00C612EF">
              <w:rPr>
                <w:rFonts w:ascii="Times New Roman" w:hAnsi="Times New Roman"/>
                <w:color w:val="000000"/>
              </w:rPr>
              <w:t>304,640</w:t>
            </w:r>
          </w:p>
        </w:tc>
      </w:tr>
      <w:tr w:rsidRPr="00C612EF" w:rsidR="00D50604" w:rsidTr="00D50604" w14:paraId="583D0EEA" w14:textId="77777777">
        <w:trPr>
          <w:jc w:val="center"/>
        </w:trPr>
        <w:tc>
          <w:tcPr>
            <w:tcW w:w="1345" w:type="dxa"/>
            <w:tcBorders>
              <w:top w:val="double" w:color="auto" w:sz="4" w:space="0"/>
              <w:left w:val="single" w:color="auto" w:sz="4" w:space="0"/>
              <w:bottom w:val="double" w:color="auto" w:sz="4" w:space="0"/>
              <w:right w:val="single" w:color="auto" w:sz="4" w:space="0"/>
            </w:tcBorders>
            <w:vAlign w:val="bottom"/>
          </w:tcPr>
          <w:p w:rsidRPr="00C612EF" w:rsidR="00C612EF" w:rsidP="00D50604" w:rsidRDefault="00C612EF" w14:paraId="13550184" w14:textId="77777777">
            <w:pPr>
              <w:suppressAutoHyphens/>
              <w:rPr>
                <w:rFonts w:ascii="Times New Roman" w:hAnsi="Times New Roman"/>
                <w:color w:val="000000"/>
              </w:rPr>
            </w:pPr>
            <w:r w:rsidRPr="00C612EF">
              <w:rPr>
                <w:rFonts w:ascii="Times New Roman" w:hAnsi="Times New Roman"/>
                <w:b/>
                <w:bCs/>
                <w:color w:val="000000"/>
              </w:rPr>
              <w:t>Total SA Recordkeeping</w:t>
            </w:r>
          </w:p>
        </w:tc>
        <w:tc>
          <w:tcPr>
            <w:tcW w:w="1260" w:type="dxa"/>
            <w:tcBorders>
              <w:top w:val="double" w:color="auto" w:sz="4" w:space="0"/>
              <w:left w:val="single" w:color="auto" w:sz="4" w:space="0"/>
              <w:bottom w:val="double" w:color="auto" w:sz="4" w:space="0"/>
              <w:right w:val="single" w:color="auto" w:sz="4" w:space="0"/>
            </w:tcBorders>
            <w:shd w:val="clear" w:color="auto" w:fill="auto"/>
            <w:vAlign w:val="bottom"/>
          </w:tcPr>
          <w:p w:rsidRPr="00C612EF" w:rsidR="00C612EF" w:rsidP="00D50604" w:rsidRDefault="00C612EF" w14:paraId="3F27E338" w14:textId="77777777">
            <w:pPr>
              <w:suppressAutoHyphens/>
              <w:jc w:val="both"/>
              <w:rPr>
                <w:rFonts w:ascii="Times New Roman" w:hAnsi="Times New Roman"/>
                <w:b/>
                <w:color w:val="000000"/>
              </w:rPr>
            </w:pPr>
          </w:p>
        </w:tc>
        <w:tc>
          <w:tcPr>
            <w:tcW w:w="1440" w:type="dxa"/>
            <w:tcBorders>
              <w:top w:val="double" w:color="auto" w:sz="4" w:space="0"/>
              <w:left w:val="nil"/>
              <w:bottom w:val="double" w:color="auto" w:sz="4" w:space="0"/>
              <w:right w:val="single" w:color="auto" w:sz="4" w:space="0"/>
            </w:tcBorders>
            <w:shd w:val="clear" w:color="auto" w:fill="auto"/>
            <w:vAlign w:val="bottom"/>
          </w:tcPr>
          <w:p w:rsidRPr="00C612EF" w:rsidR="00C612EF" w:rsidP="00D50604" w:rsidRDefault="00C612EF" w14:paraId="7844B302" w14:textId="77777777">
            <w:pPr>
              <w:suppressAutoHyphens/>
              <w:jc w:val="both"/>
              <w:rPr>
                <w:rFonts w:ascii="Times New Roman" w:hAnsi="Times New Roman"/>
                <w:b/>
                <w:color w:val="000000"/>
              </w:rPr>
            </w:pPr>
          </w:p>
        </w:tc>
        <w:tc>
          <w:tcPr>
            <w:tcW w:w="1350" w:type="dxa"/>
            <w:tcBorders>
              <w:top w:val="double" w:color="auto" w:sz="4" w:space="0"/>
              <w:left w:val="nil"/>
              <w:bottom w:val="double" w:color="auto" w:sz="4" w:space="0"/>
              <w:right w:val="single" w:color="auto" w:sz="4" w:space="0"/>
            </w:tcBorders>
            <w:shd w:val="clear" w:color="auto" w:fill="D9D9D9" w:themeFill="background1" w:themeFillShade="D9"/>
            <w:vAlign w:val="bottom"/>
          </w:tcPr>
          <w:p w:rsidRPr="00C612EF" w:rsidR="00C612EF" w:rsidP="00D50604" w:rsidRDefault="00C612EF" w14:paraId="7E94417E" w14:textId="77777777">
            <w:pPr>
              <w:suppressAutoHyphens/>
              <w:jc w:val="both"/>
              <w:rPr>
                <w:rFonts w:ascii="Times New Roman" w:hAnsi="Times New Roman"/>
                <w:b/>
                <w:color w:val="000000"/>
              </w:rPr>
            </w:pPr>
          </w:p>
        </w:tc>
        <w:tc>
          <w:tcPr>
            <w:tcW w:w="1260" w:type="dxa"/>
            <w:tcBorders>
              <w:top w:val="double" w:color="auto" w:sz="4" w:space="0"/>
              <w:left w:val="nil"/>
              <w:bottom w:val="double" w:color="auto" w:sz="4" w:space="0"/>
              <w:right w:val="single" w:color="auto" w:sz="4" w:space="0"/>
            </w:tcBorders>
            <w:shd w:val="clear" w:color="auto" w:fill="auto"/>
            <w:vAlign w:val="bottom"/>
          </w:tcPr>
          <w:p w:rsidRPr="00C612EF" w:rsidR="00C612EF" w:rsidP="00D50604" w:rsidRDefault="00C612EF" w14:paraId="18A18306" w14:textId="77777777">
            <w:pPr>
              <w:suppressAutoHyphens/>
              <w:jc w:val="both"/>
              <w:rPr>
                <w:rFonts w:ascii="Times New Roman" w:hAnsi="Times New Roman"/>
                <w:b/>
                <w:color w:val="000000"/>
              </w:rPr>
            </w:pPr>
          </w:p>
        </w:tc>
        <w:tc>
          <w:tcPr>
            <w:tcW w:w="1080" w:type="dxa"/>
            <w:tcBorders>
              <w:top w:val="double" w:color="auto" w:sz="4" w:space="0"/>
              <w:left w:val="nil"/>
              <w:bottom w:val="double" w:color="auto" w:sz="4" w:space="0"/>
              <w:right w:val="single" w:color="auto" w:sz="4" w:space="0"/>
            </w:tcBorders>
            <w:shd w:val="clear" w:color="auto" w:fill="D9D9D9" w:themeFill="background1" w:themeFillShade="D9"/>
            <w:vAlign w:val="bottom"/>
          </w:tcPr>
          <w:p w:rsidRPr="00C612EF" w:rsidR="00C612EF" w:rsidP="00D50604" w:rsidRDefault="00C612EF" w14:paraId="072C4796" w14:textId="77777777">
            <w:pPr>
              <w:suppressAutoHyphens/>
              <w:jc w:val="both"/>
              <w:rPr>
                <w:rFonts w:ascii="Times New Roman" w:hAnsi="Times New Roman"/>
                <w:b/>
                <w:color w:val="000000"/>
              </w:rPr>
            </w:pPr>
          </w:p>
        </w:tc>
        <w:tc>
          <w:tcPr>
            <w:tcW w:w="1260" w:type="dxa"/>
            <w:tcBorders>
              <w:top w:val="double" w:color="auto" w:sz="4" w:space="0"/>
              <w:left w:val="nil"/>
              <w:bottom w:val="double" w:color="auto" w:sz="4" w:space="0"/>
              <w:right w:val="single" w:color="auto" w:sz="8" w:space="0"/>
            </w:tcBorders>
            <w:shd w:val="clear" w:color="auto" w:fill="auto"/>
            <w:vAlign w:val="bottom"/>
          </w:tcPr>
          <w:p w:rsidRPr="00C612EF" w:rsidR="00C612EF" w:rsidP="00D50604" w:rsidRDefault="00C612EF" w14:paraId="48C30721" w14:textId="77777777">
            <w:pPr>
              <w:suppressAutoHyphens/>
              <w:jc w:val="both"/>
              <w:rPr>
                <w:rFonts w:ascii="Times New Roman" w:hAnsi="Times New Roman"/>
                <w:b/>
                <w:color w:val="000000"/>
              </w:rPr>
            </w:pPr>
          </w:p>
        </w:tc>
        <w:tc>
          <w:tcPr>
            <w:tcW w:w="1170" w:type="dxa"/>
            <w:tcBorders>
              <w:top w:val="double" w:color="auto" w:sz="4" w:space="0"/>
              <w:left w:val="nil"/>
              <w:bottom w:val="double" w:color="auto" w:sz="4" w:space="0"/>
              <w:right w:val="single" w:color="auto" w:sz="8" w:space="0"/>
            </w:tcBorders>
            <w:shd w:val="clear" w:color="auto" w:fill="auto"/>
            <w:vAlign w:val="bottom"/>
          </w:tcPr>
          <w:p w:rsidRPr="00C612EF" w:rsidR="00C612EF" w:rsidP="00D50604" w:rsidRDefault="00C612EF" w14:paraId="7CF55B52" w14:textId="77777777">
            <w:pPr>
              <w:suppressAutoHyphens/>
              <w:jc w:val="both"/>
              <w:rPr>
                <w:rFonts w:ascii="Times New Roman" w:hAnsi="Times New Roman"/>
                <w:b/>
                <w:color w:val="000000"/>
              </w:rPr>
            </w:pPr>
          </w:p>
        </w:tc>
        <w:tc>
          <w:tcPr>
            <w:tcW w:w="1260" w:type="dxa"/>
            <w:tcBorders>
              <w:top w:val="double" w:color="auto" w:sz="4" w:space="0"/>
              <w:left w:val="nil"/>
              <w:bottom w:val="double" w:color="auto" w:sz="4" w:space="0"/>
              <w:right w:val="single" w:color="auto" w:sz="8" w:space="0"/>
            </w:tcBorders>
            <w:vAlign w:val="bottom"/>
          </w:tcPr>
          <w:p w:rsidRPr="00C612EF" w:rsidR="00C612EF" w:rsidP="00D50604" w:rsidRDefault="00C612EF" w14:paraId="6BBD4CED" w14:textId="77777777">
            <w:pPr>
              <w:suppressAutoHyphens/>
              <w:jc w:val="both"/>
              <w:rPr>
                <w:rFonts w:ascii="Times New Roman" w:hAnsi="Times New Roman"/>
                <w:b/>
                <w:color w:val="000000"/>
              </w:rPr>
            </w:pPr>
            <w:r w:rsidRPr="00C612EF">
              <w:rPr>
                <w:rFonts w:ascii="Times New Roman" w:hAnsi="Times New Roman"/>
                <w:b/>
                <w:color w:val="000000"/>
              </w:rPr>
              <w:t>-</w:t>
            </w:r>
          </w:p>
        </w:tc>
      </w:tr>
      <w:tr w:rsidRPr="00C612EF" w:rsidR="00D50604" w:rsidTr="00D50604" w14:paraId="6969C478" w14:textId="77777777">
        <w:trPr>
          <w:jc w:val="center"/>
        </w:trPr>
        <w:tc>
          <w:tcPr>
            <w:tcW w:w="1345" w:type="dxa"/>
            <w:tcBorders>
              <w:top w:val="triple" w:color="auto" w:sz="4" w:space="0"/>
              <w:left w:val="single" w:color="auto" w:sz="4" w:space="0"/>
              <w:bottom w:val="single" w:color="auto" w:sz="4" w:space="0"/>
              <w:right w:val="single" w:color="auto" w:sz="4" w:space="0"/>
            </w:tcBorders>
            <w:vAlign w:val="bottom"/>
          </w:tcPr>
          <w:p w:rsidRPr="00C612EF" w:rsidR="00C612EF" w:rsidP="00D50604" w:rsidRDefault="00C612EF" w14:paraId="397219B9" w14:textId="77777777">
            <w:pPr>
              <w:suppressAutoHyphens/>
              <w:rPr>
                <w:rFonts w:ascii="Times New Roman" w:hAnsi="Times New Roman"/>
                <w:b/>
                <w:bCs/>
                <w:color w:val="000000"/>
              </w:rPr>
            </w:pPr>
            <w:r w:rsidRPr="00C612EF">
              <w:rPr>
                <w:rFonts w:ascii="Times New Roman" w:hAnsi="Times New Roman"/>
                <w:b/>
                <w:bCs/>
                <w:color w:val="000000"/>
              </w:rPr>
              <w:t>Total Recordkeeping</w:t>
            </w:r>
          </w:p>
        </w:tc>
        <w:tc>
          <w:tcPr>
            <w:tcW w:w="1260" w:type="dxa"/>
            <w:tcBorders>
              <w:top w:val="triple" w:color="auto" w:sz="4" w:space="0"/>
              <w:left w:val="single" w:color="auto" w:sz="4" w:space="0"/>
              <w:bottom w:val="single" w:color="auto" w:sz="4" w:space="0"/>
              <w:right w:val="single" w:color="auto" w:sz="4" w:space="0"/>
            </w:tcBorders>
            <w:shd w:val="clear" w:color="auto" w:fill="auto"/>
            <w:vAlign w:val="bottom"/>
          </w:tcPr>
          <w:p w:rsidRPr="00C612EF" w:rsidR="00C612EF" w:rsidP="00D50604" w:rsidRDefault="00C612EF" w14:paraId="6951AB91" w14:textId="77777777">
            <w:pPr>
              <w:suppressAutoHyphens/>
              <w:jc w:val="both"/>
              <w:rPr>
                <w:rFonts w:ascii="Times New Roman" w:hAnsi="Times New Roman"/>
                <w:b/>
                <w:color w:val="000000"/>
              </w:rPr>
            </w:pPr>
          </w:p>
        </w:tc>
        <w:tc>
          <w:tcPr>
            <w:tcW w:w="1440" w:type="dxa"/>
            <w:tcBorders>
              <w:top w:val="triple" w:color="auto" w:sz="4" w:space="0"/>
              <w:left w:val="nil"/>
              <w:bottom w:val="single" w:color="auto" w:sz="4" w:space="0"/>
              <w:right w:val="single" w:color="auto" w:sz="4" w:space="0"/>
            </w:tcBorders>
            <w:shd w:val="clear" w:color="auto" w:fill="auto"/>
            <w:vAlign w:val="bottom"/>
          </w:tcPr>
          <w:p w:rsidRPr="00C612EF" w:rsidR="00C612EF" w:rsidP="00D50604" w:rsidRDefault="00C612EF" w14:paraId="7D2FBFF3" w14:textId="77777777">
            <w:pPr>
              <w:suppressAutoHyphens/>
              <w:jc w:val="both"/>
              <w:rPr>
                <w:rFonts w:ascii="Times New Roman" w:hAnsi="Times New Roman"/>
                <w:b/>
                <w:color w:val="000000"/>
              </w:rPr>
            </w:pPr>
          </w:p>
        </w:tc>
        <w:tc>
          <w:tcPr>
            <w:tcW w:w="1350" w:type="dxa"/>
            <w:tcBorders>
              <w:top w:val="triple" w:color="auto" w:sz="4" w:space="0"/>
              <w:left w:val="nil"/>
              <w:bottom w:val="single" w:color="auto" w:sz="4" w:space="0"/>
              <w:right w:val="single" w:color="auto" w:sz="4" w:space="0"/>
            </w:tcBorders>
            <w:shd w:val="clear" w:color="auto" w:fill="D9D9D9" w:themeFill="background1" w:themeFillShade="D9"/>
            <w:vAlign w:val="bottom"/>
          </w:tcPr>
          <w:p w:rsidRPr="00C612EF" w:rsidR="00C612EF" w:rsidP="00D50604" w:rsidRDefault="00C612EF" w14:paraId="2BE3CB29" w14:textId="77777777">
            <w:pPr>
              <w:suppressAutoHyphens/>
              <w:jc w:val="both"/>
              <w:rPr>
                <w:rFonts w:ascii="Times New Roman" w:hAnsi="Times New Roman"/>
                <w:b/>
                <w:color w:val="000000"/>
              </w:rPr>
            </w:pPr>
          </w:p>
        </w:tc>
        <w:tc>
          <w:tcPr>
            <w:tcW w:w="1260" w:type="dxa"/>
            <w:tcBorders>
              <w:top w:val="triple" w:color="auto" w:sz="4" w:space="0"/>
              <w:left w:val="nil"/>
              <w:bottom w:val="single" w:color="auto" w:sz="4" w:space="0"/>
              <w:right w:val="single" w:color="auto" w:sz="4" w:space="0"/>
            </w:tcBorders>
            <w:shd w:val="clear" w:color="auto" w:fill="auto"/>
            <w:vAlign w:val="bottom"/>
          </w:tcPr>
          <w:p w:rsidRPr="00C612EF" w:rsidR="00C612EF" w:rsidP="00D50604" w:rsidRDefault="00C612EF" w14:paraId="5CF59D5D" w14:textId="77777777">
            <w:pPr>
              <w:suppressAutoHyphens/>
              <w:jc w:val="both"/>
              <w:rPr>
                <w:rFonts w:ascii="Times New Roman" w:hAnsi="Times New Roman"/>
                <w:b/>
                <w:color w:val="000000"/>
              </w:rPr>
            </w:pPr>
          </w:p>
        </w:tc>
        <w:tc>
          <w:tcPr>
            <w:tcW w:w="1080" w:type="dxa"/>
            <w:tcBorders>
              <w:top w:val="triple" w:color="auto" w:sz="4" w:space="0"/>
              <w:left w:val="nil"/>
              <w:bottom w:val="single" w:color="auto" w:sz="4" w:space="0"/>
              <w:right w:val="single" w:color="auto" w:sz="4" w:space="0"/>
            </w:tcBorders>
            <w:shd w:val="clear" w:color="auto" w:fill="D9D9D9" w:themeFill="background1" w:themeFillShade="D9"/>
            <w:vAlign w:val="bottom"/>
          </w:tcPr>
          <w:p w:rsidRPr="00C612EF" w:rsidR="00C612EF" w:rsidP="00D50604" w:rsidRDefault="00C612EF" w14:paraId="55A2DED6" w14:textId="77777777">
            <w:pPr>
              <w:suppressAutoHyphens/>
              <w:jc w:val="both"/>
              <w:rPr>
                <w:rFonts w:ascii="Times New Roman" w:hAnsi="Times New Roman"/>
                <w:b/>
                <w:color w:val="000000"/>
              </w:rPr>
            </w:pPr>
          </w:p>
        </w:tc>
        <w:tc>
          <w:tcPr>
            <w:tcW w:w="1260" w:type="dxa"/>
            <w:tcBorders>
              <w:top w:val="triple" w:color="auto" w:sz="4" w:space="0"/>
              <w:left w:val="nil"/>
              <w:bottom w:val="single" w:color="auto" w:sz="4" w:space="0"/>
              <w:right w:val="single" w:color="auto" w:sz="8" w:space="0"/>
            </w:tcBorders>
            <w:shd w:val="clear" w:color="auto" w:fill="auto"/>
            <w:vAlign w:val="bottom"/>
          </w:tcPr>
          <w:p w:rsidRPr="00C612EF" w:rsidR="00C612EF" w:rsidP="00D50604" w:rsidRDefault="00C612EF" w14:paraId="644BA0B7" w14:textId="77777777">
            <w:pPr>
              <w:suppressAutoHyphens/>
              <w:jc w:val="both"/>
              <w:rPr>
                <w:rFonts w:ascii="Times New Roman" w:hAnsi="Times New Roman"/>
                <w:b/>
                <w:color w:val="000000"/>
              </w:rPr>
            </w:pPr>
          </w:p>
        </w:tc>
        <w:tc>
          <w:tcPr>
            <w:tcW w:w="1170" w:type="dxa"/>
            <w:tcBorders>
              <w:top w:val="triple" w:color="auto" w:sz="4" w:space="0"/>
              <w:left w:val="nil"/>
              <w:bottom w:val="single" w:color="auto" w:sz="4" w:space="0"/>
              <w:right w:val="single" w:color="auto" w:sz="8" w:space="0"/>
            </w:tcBorders>
            <w:vAlign w:val="bottom"/>
          </w:tcPr>
          <w:p w:rsidRPr="00C612EF" w:rsidR="00C612EF" w:rsidP="00D50604" w:rsidRDefault="00C612EF" w14:paraId="446178AD" w14:textId="77777777">
            <w:pPr>
              <w:suppressAutoHyphens/>
              <w:jc w:val="both"/>
              <w:rPr>
                <w:rFonts w:ascii="Times New Roman" w:hAnsi="Times New Roman"/>
                <w:b/>
                <w:color w:val="000000"/>
              </w:rPr>
            </w:pPr>
          </w:p>
        </w:tc>
        <w:tc>
          <w:tcPr>
            <w:tcW w:w="1260" w:type="dxa"/>
            <w:tcBorders>
              <w:top w:val="triple" w:color="auto" w:sz="4" w:space="0"/>
              <w:left w:val="single" w:color="auto" w:sz="4" w:space="0"/>
              <w:bottom w:val="single" w:color="auto" w:sz="4" w:space="0"/>
              <w:right w:val="single" w:color="auto" w:sz="4" w:space="0"/>
            </w:tcBorders>
            <w:vAlign w:val="bottom"/>
          </w:tcPr>
          <w:p w:rsidRPr="00C612EF" w:rsidR="00C612EF" w:rsidP="00D50604" w:rsidRDefault="00C612EF" w14:paraId="6A5F69C6" w14:textId="77777777">
            <w:pPr>
              <w:suppressAutoHyphens/>
              <w:jc w:val="both"/>
              <w:rPr>
                <w:rFonts w:ascii="Times New Roman" w:hAnsi="Times New Roman"/>
                <w:color w:val="000000"/>
              </w:rPr>
            </w:pPr>
            <w:r w:rsidRPr="00C612EF">
              <w:rPr>
                <w:rFonts w:ascii="Times New Roman" w:hAnsi="Times New Roman"/>
                <w:color w:val="000000"/>
              </w:rPr>
              <w:t>304,640</w:t>
            </w:r>
          </w:p>
        </w:tc>
      </w:tr>
    </w:tbl>
    <w:p w:rsidRPr="00C612EF" w:rsidR="00C612EF" w:rsidP="00C612EF" w:rsidRDefault="00C612EF" w14:paraId="19A30CE2" w14:textId="77777777">
      <w:pPr>
        <w:suppressAutoHyphens/>
        <w:spacing w:line="480" w:lineRule="auto"/>
        <w:jc w:val="both"/>
        <w:rPr>
          <w:rFonts w:ascii="Times New Roman" w:hAnsi="Times New Roman"/>
          <w:color w:val="000000"/>
        </w:rPr>
      </w:pPr>
    </w:p>
    <w:p w:rsidRPr="00D9431E" w:rsidR="00C612EF" w:rsidP="00137E6F" w:rsidRDefault="00C612EF" w14:paraId="5A45EEFF" w14:textId="222ECF86">
      <w:pPr>
        <w:numPr>
          <w:ilvl w:val="0"/>
          <w:numId w:val="38"/>
        </w:numPr>
        <w:suppressAutoHyphens/>
        <w:spacing w:line="480" w:lineRule="auto"/>
        <w:jc w:val="both"/>
        <w:rPr>
          <w:rFonts w:ascii="Times New Roman" w:hAnsi="Times New Roman"/>
          <w:color w:val="000000"/>
        </w:rPr>
      </w:pPr>
      <w:r w:rsidRPr="004B0FF4">
        <w:rPr>
          <w:rFonts w:ascii="Times New Roman" w:hAnsi="Times New Roman"/>
          <w:b/>
          <w:i/>
          <w:color w:val="000000"/>
        </w:rPr>
        <w:t>Reporting on Performance-Based Reimbursement:</w:t>
      </w:r>
      <w:r w:rsidRPr="004B0FF4">
        <w:rPr>
          <w:rFonts w:ascii="Times New Roman" w:hAnsi="Times New Roman"/>
          <w:color w:val="000000"/>
        </w:rPr>
        <w:t xml:space="preserve"> This rule proposes that the performance-based reimbursement quarterly reporting requirement specified</w:t>
      </w:r>
      <w:r w:rsidRPr="004B0FF4">
        <w:rPr>
          <w:rFonts w:ascii="Times New Roman" w:hAnsi="Times New Roman"/>
          <w:i/>
          <w:color w:val="000000"/>
        </w:rPr>
        <w:t xml:space="preserve"> </w:t>
      </w:r>
      <w:r w:rsidRPr="004B0FF4">
        <w:rPr>
          <w:rFonts w:ascii="Times New Roman" w:hAnsi="Times New Roman"/>
          <w:color w:val="000000"/>
        </w:rPr>
        <w:t>in §210.5(d</w:t>
      </w:r>
      <w:proofErr w:type="gramStart"/>
      <w:r w:rsidRPr="004B0FF4">
        <w:rPr>
          <w:rFonts w:ascii="Times New Roman" w:hAnsi="Times New Roman"/>
          <w:color w:val="000000"/>
        </w:rPr>
        <w:t>)(</w:t>
      </w:r>
      <w:proofErr w:type="gramEnd"/>
      <w:r w:rsidRPr="004B0FF4">
        <w:rPr>
          <w:rFonts w:ascii="Times New Roman" w:hAnsi="Times New Roman"/>
          <w:color w:val="000000"/>
        </w:rPr>
        <w:t>2)(ii) be changed to an annual reporting requirement.  However, the burden associated wi</w:t>
      </w:r>
      <w:r w:rsidRPr="004B0FF4" w:rsidR="00C8689A">
        <w:rPr>
          <w:rFonts w:ascii="Times New Roman" w:hAnsi="Times New Roman"/>
          <w:color w:val="000000"/>
        </w:rPr>
        <w:t>th the existing quarterly report</w:t>
      </w:r>
      <w:r w:rsidRPr="004B0FF4">
        <w:rPr>
          <w:rFonts w:ascii="Times New Roman" w:hAnsi="Times New Roman"/>
          <w:color w:val="000000"/>
        </w:rPr>
        <w:t xml:space="preserve"> requirement was inadvertently omitted from the </w:t>
      </w:r>
      <w:r w:rsidRPr="004B0FF4">
        <w:rPr>
          <w:rFonts w:ascii="Times New Roman" w:hAnsi="Times New Roman"/>
          <w:bCs/>
          <w:color w:val="000000"/>
        </w:rPr>
        <w:t>renewal of #0584-0006 approved on November 13, 2016.  The needed change in reporting burden estimates to correct this error is described in the table below:</w:t>
      </w:r>
    </w:p>
    <w:p w:rsidRPr="004B0FF4" w:rsidR="00D9431E" w:rsidP="00D9431E" w:rsidRDefault="00D9431E" w14:paraId="78DC18F9" w14:textId="77777777">
      <w:pPr>
        <w:suppressAutoHyphens/>
        <w:spacing w:line="480" w:lineRule="auto"/>
        <w:jc w:val="both"/>
        <w:rPr>
          <w:rFonts w:ascii="Times New Roman" w:hAnsi="Times New Roman"/>
          <w:color w:val="000000"/>
        </w:rPr>
      </w:pPr>
    </w:p>
    <w:p w:rsidRPr="004B0FF4" w:rsidR="004B0FF4" w:rsidP="004B0FF4" w:rsidRDefault="004B0FF4" w14:paraId="4FA48D61" w14:textId="77777777">
      <w:pPr>
        <w:suppressAutoHyphens/>
        <w:spacing w:line="480" w:lineRule="auto"/>
        <w:jc w:val="both"/>
        <w:rPr>
          <w:rFonts w:ascii="Times New Roman" w:hAnsi="Times New Roman"/>
          <w:color w:val="000000"/>
        </w:rPr>
      </w:pPr>
    </w:p>
    <w:tbl>
      <w:tblPr>
        <w:tblStyle w:val="TableGrid"/>
        <w:tblW w:w="11425" w:type="dxa"/>
        <w:jc w:val="center"/>
        <w:tblLayout w:type="fixed"/>
        <w:tblLook w:val="04A0" w:firstRow="1" w:lastRow="0" w:firstColumn="1" w:lastColumn="0" w:noHBand="0" w:noVBand="1"/>
      </w:tblPr>
      <w:tblGrid>
        <w:gridCol w:w="1705"/>
        <w:gridCol w:w="1246"/>
        <w:gridCol w:w="1223"/>
        <w:gridCol w:w="1221"/>
        <w:gridCol w:w="1048"/>
        <w:gridCol w:w="1112"/>
        <w:gridCol w:w="1216"/>
        <w:gridCol w:w="1394"/>
        <w:gridCol w:w="1260"/>
      </w:tblGrid>
      <w:tr w:rsidRPr="00C612EF" w:rsidR="00C612EF" w:rsidTr="00D50604" w14:paraId="25815E4B" w14:textId="77777777">
        <w:trPr>
          <w:cantSplit/>
          <w:jc w:val="center"/>
        </w:trPr>
        <w:tc>
          <w:tcPr>
            <w:tcW w:w="11425" w:type="dxa"/>
            <w:gridSpan w:val="9"/>
          </w:tcPr>
          <w:p w:rsidRPr="00C612EF" w:rsidR="00C612EF" w:rsidP="00C612EF" w:rsidRDefault="00C612EF" w14:paraId="47EE8C18" w14:textId="77777777">
            <w:pPr>
              <w:suppressAutoHyphens/>
              <w:spacing w:line="480" w:lineRule="auto"/>
              <w:jc w:val="both"/>
              <w:rPr>
                <w:rFonts w:ascii="Times New Roman" w:hAnsi="Times New Roman"/>
                <w:b/>
                <w:color w:val="000000"/>
              </w:rPr>
            </w:pPr>
            <w:r w:rsidRPr="00C612EF">
              <w:rPr>
                <w:rFonts w:ascii="Times New Roman" w:hAnsi="Times New Roman"/>
                <w:b/>
                <w:color w:val="000000"/>
              </w:rPr>
              <w:lastRenderedPageBreak/>
              <w:t>Reporting under OMB# 0584-0006</w:t>
            </w:r>
          </w:p>
        </w:tc>
      </w:tr>
      <w:tr w:rsidRPr="00C612EF" w:rsidR="00C612EF" w:rsidTr="00D50604" w14:paraId="4D54F0B4" w14:textId="77777777">
        <w:trPr>
          <w:cantSplit/>
          <w:jc w:val="center"/>
        </w:trPr>
        <w:tc>
          <w:tcPr>
            <w:tcW w:w="1705" w:type="dxa"/>
            <w:tcBorders>
              <w:top w:val="nil"/>
              <w:left w:val="single" w:color="auto" w:sz="4" w:space="0"/>
              <w:bottom w:val="single" w:color="auto" w:sz="4" w:space="0"/>
              <w:right w:val="single" w:color="auto" w:sz="4" w:space="0"/>
            </w:tcBorders>
          </w:tcPr>
          <w:p w:rsidRPr="00D50604" w:rsidR="00C612EF" w:rsidP="00D50604" w:rsidRDefault="00C612EF" w14:paraId="6F0B3A76"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Description of Activities</w:t>
            </w:r>
          </w:p>
        </w:tc>
        <w:tc>
          <w:tcPr>
            <w:tcW w:w="1246" w:type="dxa"/>
            <w:tcBorders>
              <w:top w:val="nil"/>
              <w:left w:val="single" w:color="auto" w:sz="4" w:space="0"/>
              <w:bottom w:val="single" w:color="auto" w:sz="4" w:space="0"/>
              <w:right w:val="single" w:color="auto" w:sz="4" w:space="0"/>
            </w:tcBorders>
            <w:shd w:val="clear" w:color="auto" w:fill="auto"/>
          </w:tcPr>
          <w:p w:rsidRPr="00D50604" w:rsidR="00C612EF" w:rsidP="00D50604" w:rsidRDefault="00C612EF" w14:paraId="1CCEAB31"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Regulation Citation</w:t>
            </w:r>
          </w:p>
        </w:tc>
        <w:tc>
          <w:tcPr>
            <w:tcW w:w="1223" w:type="dxa"/>
            <w:tcBorders>
              <w:top w:val="nil"/>
              <w:left w:val="nil"/>
              <w:bottom w:val="single" w:color="auto" w:sz="4" w:space="0"/>
              <w:right w:val="single" w:color="auto" w:sz="4" w:space="0"/>
            </w:tcBorders>
            <w:shd w:val="clear" w:color="auto" w:fill="auto"/>
          </w:tcPr>
          <w:p w:rsidRPr="00D50604" w:rsidR="00C612EF" w:rsidP="00D50604" w:rsidRDefault="00C612EF" w14:paraId="3F8A470D"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Estimated # of Respondents</w:t>
            </w:r>
          </w:p>
        </w:tc>
        <w:tc>
          <w:tcPr>
            <w:tcW w:w="1221" w:type="dxa"/>
            <w:tcBorders>
              <w:top w:val="nil"/>
              <w:left w:val="nil"/>
              <w:bottom w:val="single" w:color="auto" w:sz="4" w:space="0"/>
              <w:right w:val="single" w:color="auto" w:sz="4" w:space="0"/>
            </w:tcBorders>
            <w:shd w:val="clear" w:color="auto" w:fill="auto"/>
          </w:tcPr>
          <w:p w:rsidRPr="00D50604" w:rsidR="00C612EF" w:rsidP="00D50604" w:rsidRDefault="00C612EF" w14:paraId="36D485CE"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Frequency of Response</w:t>
            </w:r>
          </w:p>
        </w:tc>
        <w:tc>
          <w:tcPr>
            <w:tcW w:w="1048" w:type="dxa"/>
            <w:tcBorders>
              <w:top w:val="nil"/>
              <w:left w:val="nil"/>
              <w:bottom w:val="single" w:color="auto" w:sz="4" w:space="0"/>
              <w:right w:val="single" w:color="auto" w:sz="4" w:space="0"/>
            </w:tcBorders>
            <w:shd w:val="clear" w:color="auto" w:fill="auto"/>
          </w:tcPr>
          <w:p w:rsidRPr="00D50604" w:rsidR="00C612EF" w:rsidP="00D50604" w:rsidRDefault="00C612EF" w14:paraId="121DFFA3"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Total Annual Responses</w:t>
            </w:r>
          </w:p>
        </w:tc>
        <w:tc>
          <w:tcPr>
            <w:tcW w:w="1112" w:type="dxa"/>
            <w:tcBorders>
              <w:top w:val="single" w:color="auto" w:sz="4" w:space="0"/>
              <w:left w:val="nil"/>
              <w:bottom w:val="single" w:color="auto" w:sz="4" w:space="0"/>
              <w:right w:val="single" w:color="auto" w:sz="4" w:space="0"/>
            </w:tcBorders>
            <w:shd w:val="clear" w:color="auto" w:fill="auto"/>
          </w:tcPr>
          <w:p w:rsidRPr="00D50604" w:rsidR="00C612EF" w:rsidP="00D50604" w:rsidRDefault="00C612EF" w14:paraId="23E4D4DA"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Average Burden Hours per Response</w:t>
            </w:r>
          </w:p>
        </w:tc>
        <w:tc>
          <w:tcPr>
            <w:tcW w:w="1216" w:type="dxa"/>
            <w:tcBorders>
              <w:top w:val="single" w:color="auto" w:sz="4" w:space="0"/>
              <w:left w:val="nil"/>
              <w:bottom w:val="single" w:color="auto" w:sz="4" w:space="0"/>
              <w:right w:val="single" w:color="auto" w:sz="8" w:space="0"/>
            </w:tcBorders>
            <w:shd w:val="clear" w:color="auto" w:fill="auto"/>
          </w:tcPr>
          <w:p w:rsidRPr="00D50604" w:rsidR="00C612EF" w:rsidP="00D50604" w:rsidRDefault="00C612EF" w14:paraId="1CC6715C"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Estimated Total Annual Burden Hours</w:t>
            </w:r>
          </w:p>
        </w:tc>
        <w:tc>
          <w:tcPr>
            <w:tcW w:w="1394" w:type="dxa"/>
            <w:tcBorders>
              <w:top w:val="single" w:color="auto" w:sz="4" w:space="0"/>
              <w:left w:val="nil"/>
              <w:bottom w:val="single" w:color="auto" w:sz="4" w:space="0"/>
              <w:right w:val="single" w:color="auto" w:sz="8" w:space="0"/>
            </w:tcBorders>
          </w:tcPr>
          <w:p w:rsidRPr="00D50604" w:rsidR="00C612EF" w:rsidP="00D50604" w:rsidRDefault="00C612EF" w14:paraId="03F798D0" w14:textId="2B183CAE">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Hours Currently Approved</w:t>
            </w:r>
          </w:p>
        </w:tc>
        <w:tc>
          <w:tcPr>
            <w:tcW w:w="1260" w:type="dxa"/>
            <w:tcBorders>
              <w:top w:val="single" w:color="auto" w:sz="4" w:space="0"/>
              <w:bottom w:val="single" w:color="auto" w:sz="4" w:space="0"/>
            </w:tcBorders>
          </w:tcPr>
          <w:p w:rsidRPr="00D50604" w:rsidR="00C612EF" w:rsidP="00D50604" w:rsidRDefault="00C612EF" w14:paraId="4CAE147D" w14:textId="77777777">
            <w:pPr>
              <w:suppressAutoHyphens/>
              <w:jc w:val="center"/>
              <w:rPr>
                <w:rFonts w:ascii="Times New Roman" w:hAnsi="Times New Roman"/>
                <w:b/>
                <w:color w:val="000000"/>
                <w:sz w:val="22"/>
                <w:szCs w:val="22"/>
              </w:rPr>
            </w:pPr>
            <w:r w:rsidRPr="00D50604">
              <w:rPr>
                <w:rFonts w:ascii="Times New Roman" w:hAnsi="Times New Roman"/>
                <w:b/>
                <w:color w:val="000000"/>
                <w:sz w:val="22"/>
                <w:szCs w:val="22"/>
              </w:rPr>
              <w:t>Corrected Burden Hour Estimate</w:t>
            </w:r>
          </w:p>
        </w:tc>
      </w:tr>
      <w:tr w:rsidRPr="00C612EF" w:rsidR="00C612EF" w:rsidTr="00D9431E" w14:paraId="12C432AF" w14:textId="77777777">
        <w:trPr>
          <w:cantSplit/>
          <w:jc w:val="center"/>
        </w:trPr>
        <w:tc>
          <w:tcPr>
            <w:tcW w:w="1705" w:type="dxa"/>
            <w:tcBorders>
              <w:top w:val="single" w:color="auto" w:sz="4" w:space="0"/>
              <w:left w:val="single" w:color="auto" w:sz="4" w:space="0"/>
              <w:bottom w:val="double" w:color="auto" w:sz="4" w:space="0"/>
              <w:right w:val="single" w:color="auto" w:sz="4" w:space="0"/>
            </w:tcBorders>
            <w:vAlign w:val="bottom"/>
          </w:tcPr>
          <w:p w:rsidRPr="00C612EF" w:rsidR="00C612EF" w:rsidP="00D50604" w:rsidRDefault="00C612EF" w14:paraId="4EA2F571" w14:textId="77777777">
            <w:pPr>
              <w:suppressAutoHyphens/>
              <w:rPr>
                <w:rFonts w:ascii="Times New Roman" w:hAnsi="Times New Roman"/>
                <w:color w:val="000000"/>
              </w:rPr>
            </w:pPr>
            <w:r w:rsidRPr="00C612EF">
              <w:rPr>
                <w:rFonts w:ascii="Times New Roman" w:hAnsi="Times New Roman"/>
                <w:color w:val="000000"/>
              </w:rPr>
              <w:t>SAs submit an annual report to FNS detailing the disbursement of performance-based reimbursement to SFAs.</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bottom"/>
          </w:tcPr>
          <w:p w:rsidRPr="00C612EF" w:rsidR="00C612EF" w:rsidP="00D50604" w:rsidRDefault="00C612EF" w14:paraId="5CAED7E6" w14:textId="77777777">
            <w:pPr>
              <w:suppressAutoHyphens/>
              <w:rPr>
                <w:rFonts w:ascii="Times New Roman" w:hAnsi="Times New Roman"/>
                <w:color w:val="000000"/>
              </w:rPr>
            </w:pPr>
          </w:p>
          <w:p w:rsidRPr="00C612EF" w:rsidR="00C612EF" w:rsidP="00D50604" w:rsidRDefault="00C612EF" w14:paraId="3A9D8951" w14:textId="77777777">
            <w:pPr>
              <w:suppressAutoHyphens/>
              <w:rPr>
                <w:rFonts w:ascii="Times New Roman" w:hAnsi="Times New Roman"/>
                <w:color w:val="000000"/>
              </w:rPr>
            </w:pPr>
          </w:p>
          <w:p w:rsidRPr="00C612EF" w:rsidR="00C612EF" w:rsidP="00D50604" w:rsidRDefault="00C612EF" w14:paraId="48A9BE71" w14:textId="77777777">
            <w:pPr>
              <w:suppressAutoHyphens/>
              <w:rPr>
                <w:rFonts w:ascii="Times New Roman" w:hAnsi="Times New Roman"/>
                <w:color w:val="000000"/>
              </w:rPr>
            </w:pPr>
          </w:p>
          <w:p w:rsidRPr="00C612EF" w:rsidR="00C612EF" w:rsidP="00D50604" w:rsidRDefault="00C612EF" w14:paraId="32FBE2F9" w14:textId="77777777">
            <w:pPr>
              <w:suppressAutoHyphens/>
              <w:rPr>
                <w:rFonts w:ascii="Times New Roman" w:hAnsi="Times New Roman"/>
                <w:color w:val="000000"/>
              </w:rPr>
            </w:pPr>
          </w:p>
          <w:p w:rsidRPr="00C612EF" w:rsidR="00C612EF" w:rsidP="00D50604" w:rsidRDefault="00C612EF" w14:paraId="043F2FD8" w14:textId="77777777">
            <w:pPr>
              <w:suppressAutoHyphens/>
              <w:rPr>
                <w:rFonts w:ascii="Times New Roman" w:hAnsi="Times New Roman"/>
                <w:color w:val="000000"/>
              </w:rPr>
            </w:pPr>
            <w:r w:rsidRPr="00C612EF">
              <w:rPr>
                <w:rFonts w:ascii="Times New Roman" w:hAnsi="Times New Roman"/>
                <w:color w:val="000000"/>
              </w:rPr>
              <w:t>210.5(d)(2)(ii)</w:t>
            </w:r>
          </w:p>
        </w:tc>
        <w:tc>
          <w:tcPr>
            <w:tcW w:w="1223" w:type="dxa"/>
            <w:tcBorders>
              <w:top w:val="single" w:color="auto" w:sz="4" w:space="0"/>
              <w:left w:val="nil"/>
              <w:bottom w:val="double" w:color="auto" w:sz="4" w:space="0"/>
              <w:right w:val="single" w:color="auto" w:sz="4" w:space="0"/>
            </w:tcBorders>
            <w:shd w:val="clear" w:color="auto" w:fill="auto"/>
            <w:vAlign w:val="bottom"/>
          </w:tcPr>
          <w:p w:rsidRPr="00C612EF" w:rsidR="00C612EF" w:rsidP="00D50604" w:rsidRDefault="00C612EF" w14:paraId="071B2C97" w14:textId="77777777">
            <w:pPr>
              <w:suppressAutoHyphens/>
              <w:rPr>
                <w:rFonts w:ascii="Times New Roman" w:hAnsi="Times New Roman"/>
                <w:color w:val="000000"/>
              </w:rPr>
            </w:pPr>
          </w:p>
          <w:p w:rsidRPr="00C612EF" w:rsidR="00C612EF" w:rsidP="00D50604" w:rsidRDefault="00C612EF" w14:paraId="388A5C65" w14:textId="77777777">
            <w:pPr>
              <w:suppressAutoHyphens/>
              <w:rPr>
                <w:rFonts w:ascii="Times New Roman" w:hAnsi="Times New Roman"/>
                <w:color w:val="000000"/>
              </w:rPr>
            </w:pPr>
          </w:p>
          <w:p w:rsidRPr="00C612EF" w:rsidR="00C612EF" w:rsidP="00D50604" w:rsidRDefault="00C612EF" w14:paraId="2F0769BB" w14:textId="77777777">
            <w:pPr>
              <w:suppressAutoHyphens/>
              <w:rPr>
                <w:rFonts w:ascii="Times New Roman" w:hAnsi="Times New Roman"/>
                <w:color w:val="000000"/>
              </w:rPr>
            </w:pPr>
          </w:p>
          <w:p w:rsidRPr="00C612EF" w:rsidR="00C612EF" w:rsidP="00D50604" w:rsidRDefault="00C612EF" w14:paraId="4A6FF902" w14:textId="77777777">
            <w:pPr>
              <w:suppressAutoHyphens/>
              <w:rPr>
                <w:rFonts w:ascii="Times New Roman" w:hAnsi="Times New Roman"/>
                <w:color w:val="000000"/>
              </w:rPr>
            </w:pPr>
          </w:p>
          <w:p w:rsidRPr="00C612EF" w:rsidR="00C612EF" w:rsidP="00D50604" w:rsidRDefault="00C612EF" w14:paraId="44B0A5E8" w14:textId="77777777">
            <w:pPr>
              <w:suppressAutoHyphens/>
              <w:rPr>
                <w:rFonts w:ascii="Times New Roman" w:hAnsi="Times New Roman"/>
                <w:color w:val="000000"/>
              </w:rPr>
            </w:pPr>
            <w:r w:rsidRPr="00C612EF">
              <w:rPr>
                <w:rFonts w:ascii="Times New Roman" w:hAnsi="Times New Roman"/>
                <w:color w:val="000000"/>
              </w:rPr>
              <w:t>56</w:t>
            </w:r>
          </w:p>
        </w:tc>
        <w:tc>
          <w:tcPr>
            <w:tcW w:w="1221" w:type="dxa"/>
            <w:tcBorders>
              <w:top w:val="single" w:color="auto" w:sz="4" w:space="0"/>
              <w:left w:val="nil"/>
              <w:bottom w:val="double" w:color="auto" w:sz="4" w:space="0"/>
              <w:right w:val="single" w:color="auto" w:sz="4" w:space="0"/>
            </w:tcBorders>
            <w:shd w:val="clear" w:color="auto" w:fill="auto"/>
            <w:vAlign w:val="bottom"/>
          </w:tcPr>
          <w:p w:rsidRPr="00C612EF" w:rsidR="00C612EF" w:rsidP="00D50604" w:rsidRDefault="00C612EF" w14:paraId="47D98980" w14:textId="77777777">
            <w:pPr>
              <w:suppressAutoHyphens/>
              <w:rPr>
                <w:rFonts w:ascii="Times New Roman" w:hAnsi="Times New Roman"/>
                <w:color w:val="000000"/>
              </w:rPr>
            </w:pPr>
          </w:p>
          <w:p w:rsidRPr="00C612EF" w:rsidR="00C612EF" w:rsidP="00D50604" w:rsidRDefault="00C612EF" w14:paraId="7F7CD3A1" w14:textId="77777777">
            <w:pPr>
              <w:suppressAutoHyphens/>
              <w:rPr>
                <w:rFonts w:ascii="Times New Roman" w:hAnsi="Times New Roman"/>
                <w:color w:val="000000"/>
              </w:rPr>
            </w:pPr>
          </w:p>
          <w:p w:rsidRPr="00C612EF" w:rsidR="00C612EF" w:rsidP="00D50604" w:rsidRDefault="00C612EF" w14:paraId="72CFC969" w14:textId="77777777">
            <w:pPr>
              <w:suppressAutoHyphens/>
              <w:rPr>
                <w:rFonts w:ascii="Times New Roman" w:hAnsi="Times New Roman"/>
                <w:color w:val="000000"/>
              </w:rPr>
            </w:pPr>
          </w:p>
          <w:p w:rsidRPr="00C612EF" w:rsidR="00C612EF" w:rsidP="00D50604" w:rsidRDefault="00C612EF" w14:paraId="286EC026" w14:textId="77777777">
            <w:pPr>
              <w:suppressAutoHyphens/>
              <w:rPr>
                <w:rFonts w:ascii="Times New Roman" w:hAnsi="Times New Roman"/>
                <w:color w:val="000000"/>
              </w:rPr>
            </w:pPr>
          </w:p>
          <w:p w:rsidRPr="00C612EF" w:rsidR="00C612EF" w:rsidP="00D50604" w:rsidRDefault="00C612EF" w14:paraId="3BCE4726" w14:textId="77777777">
            <w:pPr>
              <w:suppressAutoHyphens/>
              <w:rPr>
                <w:rFonts w:ascii="Times New Roman" w:hAnsi="Times New Roman"/>
                <w:color w:val="000000"/>
              </w:rPr>
            </w:pPr>
            <w:r w:rsidRPr="00C612EF">
              <w:rPr>
                <w:rFonts w:ascii="Times New Roman" w:hAnsi="Times New Roman"/>
                <w:color w:val="000000"/>
              </w:rPr>
              <w:t>4</w:t>
            </w:r>
          </w:p>
        </w:tc>
        <w:tc>
          <w:tcPr>
            <w:tcW w:w="1048" w:type="dxa"/>
            <w:tcBorders>
              <w:top w:val="single" w:color="auto" w:sz="4" w:space="0"/>
              <w:left w:val="nil"/>
              <w:bottom w:val="double" w:color="auto" w:sz="4" w:space="0"/>
              <w:right w:val="single" w:color="auto" w:sz="4" w:space="0"/>
            </w:tcBorders>
            <w:shd w:val="clear" w:color="auto" w:fill="auto"/>
            <w:vAlign w:val="bottom"/>
          </w:tcPr>
          <w:p w:rsidRPr="00C612EF" w:rsidR="00C612EF" w:rsidP="00D50604" w:rsidRDefault="00C612EF" w14:paraId="738C525F" w14:textId="77777777">
            <w:pPr>
              <w:suppressAutoHyphens/>
              <w:rPr>
                <w:rFonts w:ascii="Times New Roman" w:hAnsi="Times New Roman"/>
                <w:color w:val="000000"/>
              </w:rPr>
            </w:pPr>
            <w:r w:rsidRPr="00C612EF">
              <w:rPr>
                <w:rFonts w:ascii="Times New Roman" w:hAnsi="Times New Roman"/>
                <w:color w:val="000000"/>
              </w:rPr>
              <w:t>224</w:t>
            </w:r>
          </w:p>
        </w:tc>
        <w:tc>
          <w:tcPr>
            <w:tcW w:w="1112" w:type="dxa"/>
            <w:tcBorders>
              <w:top w:val="single" w:color="auto" w:sz="4" w:space="0"/>
              <w:left w:val="nil"/>
              <w:bottom w:val="single" w:color="auto" w:sz="4" w:space="0"/>
              <w:right w:val="single" w:color="auto" w:sz="4" w:space="0"/>
            </w:tcBorders>
            <w:shd w:val="clear" w:color="auto" w:fill="auto"/>
            <w:vAlign w:val="bottom"/>
          </w:tcPr>
          <w:p w:rsidRPr="00C612EF" w:rsidR="00C612EF" w:rsidP="00D50604" w:rsidRDefault="00C612EF" w14:paraId="6940F0FC" w14:textId="77777777">
            <w:pPr>
              <w:suppressAutoHyphens/>
              <w:rPr>
                <w:rFonts w:ascii="Times New Roman" w:hAnsi="Times New Roman"/>
                <w:color w:val="000000"/>
              </w:rPr>
            </w:pPr>
          </w:p>
          <w:p w:rsidRPr="00C612EF" w:rsidR="00C612EF" w:rsidP="00D50604" w:rsidRDefault="00C612EF" w14:paraId="7B69D1BA" w14:textId="77777777">
            <w:pPr>
              <w:suppressAutoHyphens/>
              <w:rPr>
                <w:rFonts w:ascii="Times New Roman" w:hAnsi="Times New Roman"/>
                <w:color w:val="000000"/>
              </w:rPr>
            </w:pPr>
          </w:p>
          <w:p w:rsidRPr="00C612EF" w:rsidR="00C612EF" w:rsidP="00D50604" w:rsidRDefault="00C612EF" w14:paraId="259FD923" w14:textId="77777777">
            <w:pPr>
              <w:suppressAutoHyphens/>
              <w:rPr>
                <w:rFonts w:ascii="Times New Roman" w:hAnsi="Times New Roman"/>
                <w:color w:val="000000"/>
              </w:rPr>
            </w:pPr>
          </w:p>
          <w:p w:rsidRPr="00C612EF" w:rsidR="00C612EF" w:rsidP="00D50604" w:rsidRDefault="00C612EF" w14:paraId="0059E444" w14:textId="77777777">
            <w:pPr>
              <w:suppressAutoHyphens/>
              <w:rPr>
                <w:rFonts w:ascii="Times New Roman" w:hAnsi="Times New Roman"/>
                <w:color w:val="000000"/>
              </w:rPr>
            </w:pPr>
          </w:p>
          <w:p w:rsidRPr="00C612EF" w:rsidR="00C612EF" w:rsidP="00D50604" w:rsidRDefault="00C612EF" w14:paraId="1396C24C" w14:textId="77777777">
            <w:pPr>
              <w:suppressAutoHyphens/>
              <w:rPr>
                <w:rFonts w:ascii="Times New Roman" w:hAnsi="Times New Roman"/>
                <w:color w:val="000000"/>
              </w:rPr>
            </w:pPr>
            <w:r w:rsidRPr="00C612EF">
              <w:rPr>
                <w:rFonts w:ascii="Times New Roman" w:hAnsi="Times New Roman"/>
                <w:color w:val="000000"/>
              </w:rPr>
              <w:t>.25</w:t>
            </w:r>
          </w:p>
        </w:tc>
        <w:tc>
          <w:tcPr>
            <w:tcW w:w="1216" w:type="dxa"/>
            <w:tcBorders>
              <w:top w:val="single" w:color="auto" w:sz="4" w:space="0"/>
              <w:left w:val="nil"/>
              <w:bottom w:val="single" w:color="auto" w:sz="4" w:space="0"/>
              <w:right w:val="single" w:color="auto" w:sz="8" w:space="0"/>
            </w:tcBorders>
            <w:shd w:val="clear" w:color="auto" w:fill="auto"/>
            <w:vAlign w:val="bottom"/>
          </w:tcPr>
          <w:p w:rsidRPr="00C612EF" w:rsidR="00C612EF" w:rsidP="00D50604" w:rsidRDefault="00C612EF" w14:paraId="19A89CEE" w14:textId="77777777">
            <w:pPr>
              <w:suppressAutoHyphens/>
              <w:rPr>
                <w:rFonts w:ascii="Times New Roman" w:hAnsi="Times New Roman"/>
                <w:color w:val="000000"/>
              </w:rPr>
            </w:pPr>
            <w:r w:rsidRPr="00C612EF">
              <w:rPr>
                <w:rFonts w:ascii="Times New Roman" w:hAnsi="Times New Roman"/>
                <w:color w:val="000000"/>
              </w:rPr>
              <w:t>56</w:t>
            </w:r>
          </w:p>
        </w:tc>
        <w:tc>
          <w:tcPr>
            <w:tcW w:w="1394" w:type="dxa"/>
            <w:tcBorders>
              <w:top w:val="single" w:color="auto" w:sz="4" w:space="0"/>
              <w:left w:val="nil"/>
              <w:bottom w:val="single" w:color="auto" w:sz="4" w:space="0"/>
              <w:right w:val="single" w:color="auto" w:sz="8" w:space="0"/>
            </w:tcBorders>
            <w:vAlign w:val="bottom"/>
          </w:tcPr>
          <w:p w:rsidRPr="00C612EF" w:rsidR="00C612EF" w:rsidP="00D50604" w:rsidRDefault="00C612EF" w14:paraId="74990498" w14:textId="77777777">
            <w:pPr>
              <w:suppressAutoHyphens/>
              <w:rPr>
                <w:rFonts w:ascii="Times New Roman" w:hAnsi="Times New Roman"/>
                <w:color w:val="000000"/>
              </w:rPr>
            </w:pPr>
          </w:p>
          <w:p w:rsidRPr="00C612EF" w:rsidR="00C612EF" w:rsidP="00D50604" w:rsidRDefault="00C612EF" w14:paraId="2D523F13" w14:textId="77777777">
            <w:pPr>
              <w:suppressAutoHyphens/>
              <w:rPr>
                <w:rFonts w:ascii="Times New Roman" w:hAnsi="Times New Roman"/>
                <w:color w:val="000000"/>
              </w:rPr>
            </w:pPr>
            <w:r w:rsidRPr="00C612EF">
              <w:rPr>
                <w:rFonts w:ascii="Times New Roman" w:hAnsi="Times New Roman"/>
                <w:color w:val="000000"/>
              </w:rPr>
              <w:t>0</w:t>
            </w:r>
          </w:p>
        </w:tc>
        <w:tc>
          <w:tcPr>
            <w:tcW w:w="1260" w:type="dxa"/>
            <w:tcBorders>
              <w:top w:val="single" w:color="auto" w:sz="4" w:space="0"/>
              <w:bottom w:val="single" w:color="auto" w:sz="4" w:space="0"/>
            </w:tcBorders>
            <w:vAlign w:val="bottom"/>
          </w:tcPr>
          <w:p w:rsidRPr="00C612EF" w:rsidR="00C612EF" w:rsidP="00D50604" w:rsidRDefault="00C612EF" w14:paraId="474A91B2" w14:textId="77777777">
            <w:pPr>
              <w:suppressAutoHyphens/>
              <w:rPr>
                <w:rFonts w:ascii="Times New Roman" w:hAnsi="Times New Roman"/>
                <w:color w:val="000000"/>
              </w:rPr>
            </w:pPr>
            <w:r w:rsidRPr="00C612EF">
              <w:rPr>
                <w:rFonts w:ascii="Times New Roman" w:hAnsi="Times New Roman"/>
                <w:color w:val="000000"/>
              </w:rPr>
              <w:t>56</w:t>
            </w:r>
          </w:p>
        </w:tc>
      </w:tr>
      <w:tr w:rsidRPr="00C612EF" w:rsidR="00C612EF" w:rsidTr="00D9431E" w14:paraId="6EFBAB15" w14:textId="77777777">
        <w:trPr>
          <w:cantSplit/>
          <w:jc w:val="center"/>
        </w:trPr>
        <w:tc>
          <w:tcPr>
            <w:tcW w:w="1705" w:type="dxa"/>
            <w:tcBorders>
              <w:top w:val="double" w:color="auto" w:sz="4" w:space="0"/>
              <w:left w:val="single" w:color="auto" w:sz="4" w:space="0"/>
              <w:bottom w:val="dashSmallGap" w:color="auto" w:sz="4" w:space="0"/>
              <w:right w:val="single" w:color="auto" w:sz="4" w:space="0"/>
            </w:tcBorders>
            <w:vAlign w:val="center"/>
          </w:tcPr>
          <w:p w:rsidRPr="00C612EF" w:rsidR="00C612EF" w:rsidP="00D50604" w:rsidRDefault="00C612EF" w14:paraId="0BD90EF6" w14:textId="77777777">
            <w:pPr>
              <w:suppressAutoHyphens/>
              <w:rPr>
                <w:rFonts w:ascii="Times New Roman" w:hAnsi="Times New Roman"/>
                <w:color w:val="000000"/>
              </w:rPr>
            </w:pPr>
            <w:r w:rsidRPr="00C612EF">
              <w:rPr>
                <w:rFonts w:ascii="Times New Roman" w:hAnsi="Times New Roman"/>
                <w:b/>
                <w:bCs/>
                <w:color w:val="000000"/>
              </w:rPr>
              <w:t>Total SA Reporting</w:t>
            </w:r>
          </w:p>
        </w:tc>
        <w:tc>
          <w:tcPr>
            <w:tcW w:w="1246" w:type="dxa"/>
            <w:tcBorders>
              <w:top w:val="double" w:color="auto" w:sz="4" w:space="0"/>
              <w:left w:val="single" w:color="auto" w:sz="4" w:space="0"/>
              <w:bottom w:val="dashSmallGap" w:color="auto" w:sz="4" w:space="0"/>
              <w:right w:val="single" w:color="auto" w:sz="4" w:space="0"/>
            </w:tcBorders>
            <w:shd w:val="clear" w:color="auto" w:fill="auto"/>
            <w:vAlign w:val="bottom"/>
          </w:tcPr>
          <w:p w:rsidRPr="00C612EF" w:rsidR="00C612EF" w:rsidP="00D50604" w:rsidRDefault="00C612EF" w14:paraId="211FAD5D" w14:textId="77777777">
            <w:pPr>
              <w:suppressAutoHyphens/>
              <w:jc w:val="both"/>
              <w:rPr>
                <w:rFonts w:ascii="Times New Roman" w:hAnsi="Times New Roman"/>
                <w:color w:val="000000"/>
              </w:rPr>
            </w:pPr>
          </w:p>
        </w:tc>
        <w:tc>
          <w:tcPr>
            <w:tcW w:w="1223" w:type="dxa"/>
            <w:tcBorders>
              <w:top w:val="double" w:color="auto" w:sz="4" w:space="0"/>
              <w:left w:val="nil"/>
              <w:bottom w:val="dashSmallGap" w:color="auto" w:sz="4" w:space="0"/>
              <w:right w:val="single" w:color="auto" w:sz="4" w:space="0"/>
            </w:tcBorders>
            <w:shd w:val="clear" w:color="auto" w:fill="auto"/>
            <w:vAlign w:val="bottom"/>
          </w:tcPr>
          <w:p w:rsidRPr="00C612EF" w:rsidR="00C612EF" w:rsidP="00D50604" w:rsidRDefault="00C612EF" w14:paraId="574A92E3" w14:textId="77777777">
            <w:pPr>
              <w:suppressAutoHyphens/>
              <w:jc w:val="both"/>
              <w:rPr>
                <w:rFonts w:ascii="Times New Roman" w:hAnsi="Times New Roman"/>
                <w:color w:val="000000"/>
              </w:rPr>
            </w:pPr>
          </w:p>
        </w:tc>
        <w:tc>
          <w:tcPr>
            <w:tcW w:w="1221" w:type="dxa"/>
            <w:tcBorders>
              <w:top w:val="double" w:color="auto" w:sz="4" w:space="0"/>
              <w:left w:val="nil"/>
              <w:bottom w:val="dashSmallGap" w:color="auto" w:sz="4" w:space="0"/>
              <w:right w:val="single" w:color="auto" w:sz="4" w:space="0"/>
            </w:tcBorders>
            <w:shd w:val="clear" w:color="auto" w:fill="D9D9D9" w:themeFill="background1" w:themeFillShade="D9"/>
            <w:vAlign w:val="bottom"/>
          </w:tcPr>
          <w:p w:rsidRPr="00C612EF" w:rsidR="00C612EF" w:rsidP="00D50604" w:rsidRDefault="00C612EF" w14:paraId="62F200F4" w14:textId="77777777">
            <w:pPr>
              <w:suppressAutoHyphens/>
              <w:jc w:val="both"/>
              <w:rPr>
                <w:rFonts w:ascii="Times New Roman" w:hAnsi="Times New Roman"/>
                <w:color w:val="000000"/>
              </w:rPr>
            </w:pPr>
          </w:p>
        </w:tc>
        <w:tc>
          <w:tcPr>
            <w:tcW w:w="1048" w:type="dxa"/>
            <w:tcBorders>
              <w:top w:val="double" w:color="auto" w:sz="4" w:space="0"/>
              <w:left w:val="nil"/>
              <w:bottom w:val="dashSmallGap" w:color="auto" w:sz="4" w:space="0"/>
              <w:right w:val="single" w:color="auto" w:sz="4" w:space="0"/>
            </w:tcBorders>
            <w:shd w:val="clear" w:color="auto" w:fill="auto"/>
            <w:vAlign w:val="bottom"/>
          </w:tcPr>
          <w:p w:rsidRPr="00C612EF" w:rsidR="00C612EF" w:rsidP="00D50604" w:rsidRDefault="00C612EF" w14:paraId="791B7F75" w14:textId="77777777">
            <w:pPr>
              <w:suppressAutoHyphens/>
              <w:jc w:val="both"/>
              <w:rPr>
                <w:rFonts w:ascii="Times New Roman" w:hAnsi="Times New Roman"/>
                <w:color w:val="000000"/>
              </w:rPr>
            </w:pPr>
          </w:p>
        </w:tc>
        <w:tc>
          <w:tcPr>
            <w:tcW w:w="1112" w:type="dxa"/>
            <w:tcBorders>
              <w:top w:val="double" w:color="auto" w:sz="4" w:space="0"/>
              <w:left w:val="nil"/>
              <w:bottom w:val="dashSmallGap" w:color="auto" w:sz="4" w:space="0"/>
              <w:right w:val="single" w:color="auto" w:sz="4" w:space="0"/>
            </w:tcBorders>
            <w:shd w:val="clear" w:color="auto" w:fill="D9D9D9" w:themeFill="background1" w:themeFillShade="D9"/>
            <w:vAlign w:val="bottom"/>
          </w:tcPr>
          <w:p w:rsidRPr="00C612EF" w:rsidR="00C612EF" w:rsidP="00D50604" w:rsidRDefault="00C612EF" w14:paraId="2EF59E25" w14:textId="77777777">
            <w:pPr>
              <w:suppressAutoHyphens/>
              <w:jc w:val="both"/>
              <w:rPr>
                <w:rFonts w:ascii="Times New Roman" w:hAnsi="Times New Roman"/>
                <w:color w:val="000000"/>
              </w:rPr>
            </w:pPr>
          </w:p>
        </w:tc>
        <w:tc>
          <w:tcPr>
            <w:tcW w:w="1216" w:type="dxa"/>
            <w:tcBorders>
              <w:top w:val="double" w:color="auto" w:sz="4" w:space="0"/>
              <w:left w:val="nil"/>
              <w:bottom w:val="dashSmallGap" w:color="auto" w:sz="4" w:space="0"/>
              <w:right w:val="single" w:color="auto" w:sz="8" w:space="0"/>
            </w:tcBorders>
            <w:shd w:val="clear" w:color="auto" w:fill="auto"/>
            <w:vAlign w:val="bottom"/>
          </w:tcPr>
          <w:p w:rsidRPr="00C612EF" w:rsidR="00C612EF" w:rsidP="00D50604" w:rsidRDefault="00C612EF" w14:paraId="1FC0C7FC" w14:textId="77777777">
            <w:pPr>
              <w:suppressAutoHyphens/>
              <w:jc w:val="both"/>
              <w:rPr>
                <w:rFonts w:ascii="Times New Roman" w:hAnsi="Times New Roman"/>
                <w:color w:val="000000"/>
              </w:rPr>
            </w:pPr>
          </w:p>
        </w:tc>
        <w:tc>
          <w:tcPr>
            <w:tcW w:w="1394" w:type="dxa"/>
            <w:tcBorders>
              <w:top w:val="double" w:color="auto" w:sz="4" w:space="0"/>
              <w:left w:val="nil"/>
              <w:bottom w:val="dashSmallGap" w:color="auto" w:sz="4" w:space="0"/>
              <w:right w:val="single" w:color="auto" w:sz="8" w:space="0"/>
            </w:tcBorders>
            <w:shd w:val="clear" w:color="auto" w:fill="auto"/>
            <w:vAlign w:val="bottom"/>
          </w:tcPr>
          <w:p w:rsidRPr="00C612EF" w:rsidR="00C612EF" w:rsidP="00D50604" w:rsidRDefault="00C612EF" w14:paraId="41C4E085" w14:textId="77777777">
            <w:pPr>
              <w:suppressAutoHyphens/>
              <w:jc w:val="both"/>
              <w:rPr>
                <w:rFonts w:ascii="Times New Roman" w:hAnsi="Times New Roman"/>
                <w:color w:val="000000"/>
              </w:rPr>
            </w:pPr>
          </w:p>
        </w:tc>
        <w:tc>
          <w:tcPr>
            <w:tcW w:w="1260" w:type="dxa"/>
            <w:tcBorders>
              <w:top w:val="double" w:color="auto" w:sz="4" w:space="0"/>
              <w:left w:val="nil"/>
              <w:bottom w:val="dashSmallGap" w:color="auto" w:sz="4" w:space="0"/>
              <w:right w:val="single" w:color="auto" w:sz="8" w:space="0"/>
            </w:tcBorders>
            <w:vAlign w:val="bottom"/>
          </w:tcPr>
          <w:p w:rsidRPr="00C612EF" w:rsidR="00C612EF" w:rsidP="00D50604" w:rsidRDefault="00C612EF" w14:paraId="38E61D37" w14:textId="77777777">
            <w:pPr>
              <w:suppressAutoHyphens/>
              <w:jc w:val="both"/>
              <w:rPr>
                <w:rFonts w:ascii="Times New Roman" w:hAnsi="Times New Roman"/>
                <w:color w:val="000000"/>
              </w:rPr>
            </w:pPr>
            <w:r w:rsidRPr="00C612EF">
              <w:rPr>
                <w:rFonts w:ascii="Times New Roman" w:hAnsi="Times New Roman"/>
                <w:color w:val="000000"/>
              </w:rPr>
              <w:t>56</w:t>
            </w:r>
          </w:p>
        </w:tc>
      </w:tr>
      <w:tr w:rsidRPr="00C612EF" w:rsidR="00C612EF" w:rsidTr="00D9431E" w14:paraId="69071E9B" w14:textId="77777777">
        <w:trPr>
          <w:cantSplit/>
          <w:jc w:val="center"/>
        </w:trPr>
        <w:tc>
          <w:tcPr>
            <w:tcW w:w="1705" w:type="dxa"/>
            <w:tcBorders>
              <w:top w:val="triple" w:color="auto" w:sz="4" w:space="0"/>
              <w:left w:val="single" w:color="auto" w:sz="4" w:space="0"/>
              <w:bottom w:val="single" w:color="auto" w:sz="4" w:space="0"/>
              <w:right w:val="single" w:color="auto" w:sz="4" w:space="0"/>
            </w:tcBorders>
            <w:vAlign w:val="bottom"/>
          </w:tcPr>
          <w:p w:rsidRPr="00C612EF" w:rsidR="00C612EF" w:rsidP="00D50604" w:rsidRDefault="00C612EF" w14:paraId="47DF383E" w14:textId="77777777">
            <w:pPr>
              <w:suppressAutoHyphens/>
              <w:rPr>
                <w:rFonts w:ascii="Times New Roman" w:hAnsi="Times New Roman"/>
                <w:color w:val="000000"/>
              </w:rPr>
            </w:pPr>
            <w:r w:rsidRPr="00C612EF">
              <w:rPr>
                <w:rFonts w:ascii="Times New Roman" w:hAnsi="Times New Roman"/>
                <w:b/>
                <w:bCs/>
                <w:color w:val="000000"/>
              </w:rPr>
              <w:t>Total Reporting</w:t>
            </w:r>
          </w:p>
        </w:tc>
        <w:tc>
          <w:tcPr>
            <w:tcW w:w="1246" w:type="dxa"/>
            <w:tcBorders>
              <w:top w:val="triple" w:color="auto" w:sz="4" w:space="0"/>
              <w:left w:val="single" w:color="auto" w:sz="4" w:space="0"/>
              <w:bottom w:val="single" w:color="auto" w:sz="4" w:space="0"/>
              <w:right w:val="single" w:color="auto" w:sz="4" w:space="0"/>
            </w:tcBorders>
            <w:shd w:val="clear" w:color="auto" w:fill="auto"/>
            <w:vAlign w:val="bottom"/>
          </w:tcPr>
          <w:p w:rsidRPr="00C612EF" w:rsidR="00C612EF" w:rsidP="00D50604" w:rsidRDefault="00C612EF" w14:paraId="597D86DA" w14:textId="77777777">
            <w:pPr>
              <w:suppressAutoHyphens/>
              <w:jc w:val="both"/>
              <w:rPr>
                <w:rFonts w:ascii="Times New Roman" w:hAnsi="Times New Roman"/>
                <w:color w:val="000000"/>
              </w:rPr>
            </w:pPr>
          </w:p>
        </w:tc>
        <w:tc>
          <w:tcPr>
            <w:tcW w:w="1223" w:type="dxa"/>
            <w:tcBorders>
              <w:top w:val="triple" w:color="auto" w:sz="4" w:space="0"/>
              <w:left w:val="nil"/>
              <w:bottom w:val="single" w:color="auto" w:sz="4" w:space="0"/>
              <w:right w:val="single" w:color="auto" w:sz="4" w:space="0"/>
            </w:tcBorders>
            <w:shd w:val="clear" w:color="auto" w:fill="auto"/>
            <w:vAlign w:val="bottom"/>
          </w:tcPr>
          <w:p w:rsidRPr="00C612EF" w:rsidR="00C612EF" w:rsidP="00D50604" w:rsidRDefault="00C612EF" w14:paraId="3FAB3B5A" w14:textId="77777777">
            <w:pPr>
              <w:suppressAutoHyphens/>
              <w:jc w:val="both"/>
              <w:rPr>
                <w:rFonts w:ascii="Times New Roman" w:hAnsi="Times New Roman"/>
                <w:color w:val="000000"/>
              </w:rPr>
            </w:pPr>
          </w:p>
        </w:tc>
        <w:tc>
          <w:tcPr>
            <w:tcW w:w="1221" w:type="dxa"/>
            <w:tcBorders>
              <w:top w:val="triple" w:color="auto" w:sz="4" w:space="0"/>
              <w:left w:val="nil"/>
              <w:bottom w:val="single" w:color="auto" w:sz="4" w:space="0"/>
              <w:right w:val="single" w:color="auto" w:sz="4" w:space="0"/>
            </w:tcBorders>
            <w:shd w:val="clear" w:color="auto" w:fill="D9D9D9" w:themeFill="background1" w:themeFillShade="D9"/>
            <w:vAlign w:val="bottom"/>
          </w:tcPr>
          <w:p w:rsidRPr="00C612EF" w:rsidR="00C612EF" w:rsidP="00D50604" w:rsidRDefault="00C612EF" w14:paraId="2710C397" w14:textId="77777777">
            <w:pPr>
              <w:suppressAutoHyphens/>
              <w:jc w:val="both"/>
              <w:rPr>
                <w:rFonts w:ascii="Times New Roman" w:hAnsi="Times New Roman"/>
                <w:color w:val="000000"/>
              </w:rPr>
            </w:pPr>
          </w:p>
        </w:tc>
        <w:tc>
          <w:tcPr>
            <w:tcW w:w="1048" w:type="dxa"/>
            <w:tcBorders>
              <w:top w:val="triple" w:color="auto" w:sz="4" w:space="0"/>
              <w:left w:val="nil"/>
              <w:bottom w:val="single" w:color="auto" w:sz="4" w:space="0"/>
              <w:right w:val="single" w:color="auto" w:sz="4" w:space="0"/>
            </w:tcBorders>
            <w:shd w:val="clear" w:color="auto" w:fill="auto"/>
            <w:vAlign w:val="bottom"/>
          </w:tcPr>
          <w:p w:rsidRPr="00C612EF" w:rsidR="00C612EF" w:rsidP="00D50604" w:rsidRDefault="00C612EF" w14:paraId="492C2DCE" w14:textId="77777777">
            <w:pPr>
              <w:suppressAutoHyphens/>
              <w:jc w:val="both"/>
              <w:rPr>
                <w:rFonts w:ascii="Times New Roman" w:hAnsi="Times New Roman"/>
                <w:color w:val="000000"/>
              </w:rPr>
            </w:pPr>
          </w:p>
        </w:tc>
        <w:tc>
          <w:tcPr>
            <w:tcW w:w="1112" w:type="dxa"/>
            <w:tcBorders>
              <w:top w:val="triple" w:color="auto" w:sz="4" w:space="0"/>
              <w:left w:val="nil"/>
              <w:bottom w:val="single" w:color="auto" w:sz="4" w:space="0"/>
              <w:right w:val="single" w:color="auto" w:sz="4" w:space="0"/>
            </w:tcBorders>
            <w:shd w:val="clear" w:color="auto" w:fill="D9D9D9" w:themeFill="background1" w:themeFillShade="D9"/>
            <w:vAlign w:val="bottom"/>
          </w:tcPr>
          <w:p w:rsidRPr="00C612EF" w:rsidR="00C612EF" w:rsidP="00D50604" w:rsidRDefault="00C612EF" w14:paraId="3EE60949" w14:textId="77777777">
            <w:pPr>
              <w:suppressAutoHyphens/>
              <w:jc w:val="both"/>
              <w:rPr>
                <w:rFonts w:ascii="Times New Roman" w:hAnsi="Times New Roman"/>
                <w:color w:val="000000"/>
              </w:rPr>
            </w:pPr>
          </w:p>
        </w:tc>
        <w:tc>
          <w:tcPr>
            <w:tcW w:w="1216" w:type="dxa"/>
            <w:tcBorders>
              <w:top w:val="triple" w:color="auto" w:sz="4" w:space="0"/>
              <w:left w:val="nil"/>
              <w:bottom w:val="single" w:color="auto" w:sz="4" w:space="0"/>
              <w:right w:val="single" w:color="auto" w:sz="8" w:space="0"/>
            </w:tcBorders>
            <w:shd w:val="clear" w:color="auto" w:fill="auto"/>
            <w:vAlign w:val="bottom"/>
          </w:tcPr>
          <w:p w:rsidRPr="00C612EF" w:rsidR="00C612EF" w:rsidP="00D50604" w:rsidRDefault="00C612EF" w14:paraId="19FEFA02" w14:textId="77777777">
            <w:pPr>
              <w:suppressAutoHyphens/>
              <w:jc w:val="both"/>
              <w:rPr>
                <w:rFonts w:ascii="Times New Roman" w:hAnsi="Times New Roman"/>
                <w:color w:val="000000"/>
              </w:rPr>
            </w:pPr>
          </w:p>
        </w:tc>
        <w:tc>
          <w:tcPr>
            <w:tcW w:w="1394" w:type="dxa"/>
            <w:tcBorders>
              <w:top w:val="triple" w:color="auto" w:sz="4" w:space="0"/>
              <w:left w:val="nil"/>
              <w:bottom w:val="single" w:color="auto" w:sz="4" w:space="0"/>
              <w:right w:val="single" w:color="auto" w:sz="8" w:space="0"/>
            </w:tcBorders>
            <w:vAlign w:val="bottom"/>
          </w:tcPr>
          <w:p w:rsidRPr="00C612EF" w:rsidR="00C612EF" w:rsidP="00D50604" w:rsidRDefault="00C612EF" w14:paraId="65C9D2F3" w14:textId="77777777">
            <w:pPr>
              <w:suppressAutoHyphens/>
              <w:jc w:val="both"/>
              <w:rPr>
                <w:rFonts w:ascii="Times New Roman" w:hAnsi="Times New Roman"/>
                <w:color w:val="000000"/>
              </w:rPr>
            </w:pPr>
          </w:p>
        </w:tc>
        <w:tc>
          <w:tcPr>
            <w:tcW w:w="1260" w:type="dxa"/>
            <w:tcBorders>
              <w:top w:val="triple" w:color="auto" w:sz="4" w:space="0"/>
              <w:left w:val="single" w:color="auto" w:sz="4" w:space="0"/>
              <w:bottom w:val="single" w:color="auto" w:sz="4" w:space="0"/>
              <w:right w:val="single" w:color="auto" w:sz="4" w:space="0"/>
            </w:tcBorders>
            <w:vAlign w:val="bottom"/>
          </w:tcPr>
          <w:p w:rsidRPr="00C612EF" w:rsidR="00C612EF" w:rsidP="00D50604" w:rsidRDefault="00C612EF" w14:paraId="0AAEA546" w14:textId="77777777">
            <w:pPr>
              <w:suppressAutoHyphens/>
              <w:jc w:val="both"/>
              <w:rPr>
                <w:rFonts w:ascii="Times New Roman" w:hAnsi="Times New Roman"/>
                <w:b/>
                <w:color w:val="000000"/>
              </w:rPr>
            </w:pPr>
            <w:r w:rsidRPr="00C612EF">
              <w:rPr>
                <w:rFonts w:ascii="Times New Roman" w:hAnsi="Times New Roman"/>
                <w:b/>
                <w:color w:val="000000"/>
              </w:rPr>
              <w:t>56</w:t>
            </w:r>
          </w:p>
        </w:tc>
      </w:tr>
    </w:tbl>
    <w:p w:rsidR="00F57779" w:rsidP="00922950" w:rsidRDefault="00F57779" w14:paraId="5E55F032" w14:textId="77777777">
      <w:pPr>
        <w:suppressAutoHyphens/>
        <w:spacing w:line="480" w:lineRule="auto"/>
        <w:jc w:val="both"/>
        <w:rPr>
          <w:rFonts w:ascii="Times New Roman" w:hAnsi="Times New Roman"/>
          <w:color w:val="000000"/>
        </w:rPr>
      </w:pPr>
    </w:p>
    <w:p w:rsidR="008D152E" w:rsidP="00D9431E" w:rsidRDefault="00AF45E6" w14:paraId="7760B5D9" w14:textId="28AAE659">
      <w:pPr>
        <w:suppressAutoHyphens/>
        <w:spacing w:line="480" w:lineRule="auto"/>
        <w:jc w:val="both"/>
        <w:rPr>
          <w:rFonts w:ascii="Times New Roman" w:hAnsi="Times New Roman"/>
        </w:rPr>
      </w:pPr>
      <w:r>
        <w:rPr>
          <w:rFonts w:ascii="Times New Roman" w:hAnsi="Times New Roman"/>
          <w:color w:val="000000"/>
        </w:rPr>
        <w:t>The number of resp</w:t>
      </w:r>
      <w:r w:rsidR="00B9493B">
        <w:rPr>
          <w:rFonts w:ascii="Times New Roman" w:hAnsi="Times New Roman"/>
          <w:color w:val="000000"/>
        </w:rPr>
        <w:t>ondents for this collection is 3,864</w:t>
      </w:r>
      <w:r>
        <w:rPr>
          <w:rFonts w:ascii="Times New Roman" w:hAnsi="Times New Roman"/>
          <w:color w:val="000000"/>
        </w:rPr>
        <w:t xml:space="preserve"> (</w:t>
      </w:r>
      <w:r w:rsidR="00F56BB2">
        <w:rPr>
          <w:rFonts w:ascii="Times New Roman" w:hAnsi="Times New Roman"/>
          <w:color w:val="000000"/>
        </w:rPr>
        <w:t xml:space="preserve">this includes </w:t>
      </w:r>
      <w:r>
        <w:rPr>
          <w:rFonts w:ascii="Times New Roman" w:hAnsi="Times New Roman"/>
          <w:color w:val="000000"/>
        </w:rPr>
        <w:t>56 SA</w:t>
      </w:r>
      <w:r w:rsidR="009F4978">
        <w:rPr>
          <w:rFonts w:ascii="Times New Roman" w:hAnsi="Times New Roman"/>
          <w:color w:val="000000"/>
        </w:rPr>
        <w:t>s+ 3,808</w:t>
      </w:r>
      <w:r>
        <w:rPr>
          <w:rFonts w:ascii="Times New Roman" w:hAnsi="Times New Roman"/>
          <w:color w:val="000000"/>
        </w:rPr>
        <w:t xml:space="preserve"> SFA</w:t>
      </w:r>
      <w:r w:rsidR="00A949A4">
        <w:rPr>
          <w:rFonts w:ascii="Times New Roman" w:hAnsi="Times New Roman"/>
          <w:color w:val="000000"/>
        </w:rPr>
        <w:t>s</w:t>
      </w:r>
      <w:r>
        <w:rPr>
          <w:rFonts w:ascii="Times New Roman" w:hAnsi="Times New Roman"/>
          <w:color w:val="000000"/>
        </w:rPr>
        <w:t xml:space="preserve">).  </w:t>
      </w:r>
      <w:r w:rsidR="00A15DB8">
        <w:rPr>
          <w:rFonts w:ascii="Times New Roman" w:hAnsi="Times New Roman"/>
          <w:color w:val="000000"/>
        </w:rPr>
        <w:t xml:space="preserve">The total number of annual responses for this request is </w:t>
      </w:r>
      <w:r w:rsidR="009F4978">
        <w:rPr>
          <w:rFonts w:ascii="Times New Roman" w:hAnsi="Times New Roman"/>
          <w:color w:val="000000"/>
        </w:rPr>
        <w:t>28,000</w:t>
      </w:r>
      <w:r w:rsidR="00F56BB2">
        <w:rPr>
          <w:rFonts w:ascii="Times New Roman" w:hAnsi="Times New Roman"/>
          <w:color w:val="000000"/>
        </w:rPr>
        <w:t xml:space="preserve"> </w:t>
      </w:r>
      <w:r w:rsidR="00A15DB8">
        <w:rPr>
          <w:rFonts w:ascii="Times New Roman" w:hAnsi="Times New Roman"/>
          <w:color w:val="000000"/>
        </w:rPr>
        <w:t>(</w:t>
      </w:r>
      <w:r w:rsidR="009F4978">
        <w:rPr>
          <w:rFonts w:ascii="Times New Roman" w:hAnsi="Times New Roman"/>
          <w:color w:val="000000"/>
        </w:rPr>
        <w:t xml:space="preserve">this includes 7,672 </w:t>
      </w:r>
      <w:r w:rsidR="00A15DB8">
        <w:rPr>
          <w:rFonts w:ascii="Times New Roman" w:hAnsi="Times New Roman"/>
          <w:color w:val="000000"/>
        </w:rPr>
        <w:t>total an</w:t>
      </w:r>
      <w:r w:rsidR="009F4978">
        <w:rPr>
          <w:rFonts w:ascii="Times New Roman" w:hAnsi="Times New Roman"/>
          <w:color w:val="000000"/>
        </w:rPr>
        <w:t xml:space="preserve">nual responses for reporting + 16,520 </w:t>
      </w:r>
      <w:r w:rsidR="00A15DB8">
        <w:rPr>
          <w:rFonts w:ascii="Times New Roman" w:hAnsi="Times New Roman"/>
          <w:color w:val="000000"/>
        </w:rPr>
        <w:t>total annual</w:t>
      </w:r>
      <w:r w:rsidR="00F57779">
        <w:rPr>
          <w:rFonts w:ascii="Times New Roman" w:hAnsi="Times New Roman"/>
          <w:color w:val="000000"/>
        </w:rPr>
        <w:t xml:space="preserve"> responses for recordkeeping + </w:t>
      </w:r>
      <w:r w:rsidR="009F4978">
        <w:rPr>
          <w:rFonts w:ascii="Times New Roman" w:hAnsi="Times New Roman"/>
          <w:color w:val="000000"/>
        </w:rPr>
        <w:t xml:space="preserve">3,808 </w:t>
      </w:r>
      <w:r w:rsidR="00A15DB8">
        <w:rPr>
          <w:rFonts w:ascii="Times New Roman" w:hAnsi="Times New Roman"/>
          <w:color w:val="000000"/>
        </w:rPr>
        <w:t>total annual responses for third party disclosure</w:t>
      </w:r>
      <w:r w:rsidR="00590B3D">
        <w:rPr>
          <w:rFonts w:ascii="Times New Roman" w:hAnsi="Times New Roman"/>
          <w:color w:val="000000"/>
        </w:rPr>
        <w:t xml:space="preserve"> </w:t>
      </w:r>
      <w:r w:rsidR="00590B3D">
        <w:rPr>
          <w:rFonts w:ascii="Times New Roman" w:hAnsi="Times New Roman"/>
        </w:rPr>
        <w:t>(known</w:t>
      </w:r>
      <w:r w:rsidR="00D03EF4">
        <w:rPr>
          <w:rFonts w:ascii="Times New Roman" w:hAnsi="Times New Roman"/>
        </w:rPr>
        <w:t xml:space="preserve"> as</w:t>
      </w:r>
      <w:r w:rsidR="00590B3D">
        <w:rPr>
          <w:rFonts w:ascii="Times New Roman" w:hAnsi="Times New Roman"/>
        </w:rPr>
        <w:t xml:space="preserve"> public notification)</w:t>
      </w:r>
      <w:r w:rsidR="00A15DB8">
        <w:rPr>
          <w:rFonts w:ascii="Times New Roman" w:hAnsi="Times New Roman"/>
          <w:color w:val="000000"/>
        </w:rPr>
        <w:t>)</w:t>
      </w:r>
      <w:r w:rsidR="00D03EF4">
        <w:rPr>
          <w:rFonts w:ascii="Times New Roman" w:hAnsi="Times New Roman"/>
          <w:color w:val="000000"/>
        </w:rPr>
        <w:t xml:space="preserve">.  </w:t>
      </w:r>
      <w:r>
        <w:rPr>
          <w:rFonts w:ascii="Times New Roman" w:hAnsi="Times New Roman"/>
          <w:color w:val="000000"/>
        </w:rPr>
        <w:t xml:space="preserve">The total requested burden is </w:t>
      </w:r>
      <w:r w:rsidR="009F4978">
        <w:rPr>
          <w:rFonts w:ascii="Times New Roman" w:hAnsi="Times New Roman"/>
          <w:color w:val="000000"/>
        </w:rPr>
        <w:t>298,614</w:t>
      </w:r>
      <w:r w:rsidR="00F344C1">
        <w:rPr>
          <w:rFonts w:ascii="Times New Roman" w:hAnsi="Times New Roman"/>
          <w:color w:val="000000"/>
        </w:rPr>
        <w:t xml:space="preserve"> </w:t>
      </w:r>
      <w:r>
        <w:rPr>
          <w:rFonts w:ascii="Times New Roman" w:hAnsi="Times New Roman"/>
          <w:color w:val="000000"/>
        </w:rPr>
        <w:t xml:space="preserve">(this includes </w:t>
      </w:r>
      <w:r w:rsidR="009F4978">
        <w:rPr>
          <w:rFonts w:ascii="Times New Roman" w:hAnsi="Times New Roman"/>
          <w:color w:val="000000"/>
        </w:rPr>
        <w:t>60,942</w:t>
      </w:r>
      <w:r w:rsidR="00F344C1">
        <w:rPr>
          <w:rFonts w:ascii="Times New Roman" w:hAnsi="Times New Roman"/>
          <w:color w:val="000000"/>
        </w:rPr>
        <w:t xml:space="preserve"> </w:t>
      </w:r>
      <w:r w:rsidR="00A949A4">
        <w:rPr>
          <w:rFonts w:ascii="Times New Roman" w:hAnsi="Times New Roman"/>
          <w:color w:val="000000"/>
        </w:rPr>
        <w:t xml:space="preserve">for reporting + </w:t>
      </w:r>
      <w:r w:rsidR="009F4978">
        <w:rPr>
          <w:rFonts w:ascii="Times New Roman" w:hAnsi="Times New Roman"/>
          <w:color w:val="000000"/>
        </w:rPr>
        <w:t>236,720</w:t>
      </w:r>
      <w:r>
        <w:rPr>
          <w:rFonts w:ascii="Times New Roman" w:hAnsi="Times New Roman"/>
          <w:color w:val="000000"/>
        </w:rPr>
        <w:t xml:space="preserve"> for recordkeeping + </w:t>
      </w:r>
      <w:r w:rsidR="009F4978">
        <w:rPr>
          <w:rFonts w:ascii="Times New Roman" w:hAnsi="Times New Roman"/>
          <w:color w:val="000000"/>
        </w:rPr>
        <w:t>952</w:t>
      </w:r>
      <w:r>
        <w:rPr>
          <w:rFonts w:ascii="Times New Roman" w:hAnsi="Times New Roman"/>
          <w:color w:val="000000"/>
        </w:rPr>
        <w:t xml:space="preserve"> for third party disclosure</w:t>
      </w:r>
      <w:r w:rsidR="00D03EF4">
        <w:rPr>
          <w:rFonts w:ascii="Times New Roman" w:hAnsi="Times New Roman"/>
          <w:color w:val="000000"/>
        </w:rPr>
        <w:t>)</w:t>
      </w:r>
      <w:r>
        <w:rPr>
          <w:rFonts w:ascii="Times New Roman" w:hAnsi="Times New Roman"/>
          <w:color w:val="000000"/>
        </w:rPr>
        <w:t xml:space="preserve">. </w:t>
      </w:r>
      <w:r w:rsidRPr="00922950" w:rsidR="00F521BF">
        <w:rPr>
          <w:rFonts w:ascii="Times New Roman" w:hAnsi="Times New Roman"/>
          <w:spacing w:val="-3"/>
          <w:szCs w:val="24"/>
        </w:rPr>
        <w:t>The following tables</w:t>
      </w:r>
      <w:r w:rsidR="009E2248">
        <w:rPr>
          <w:rFonts w:ascii="Times New Roman" w:hAnsi="Times New Roman"/>
          <w:spacing w:val="-3"/>
          <w:szCs w:val="24"/>
        </w:rPr>
        <w:t xml:space="preserve"> and Attachment</w:t>
      </w:r>
      <w:r w:rsidR="005C2C9E">
        <w:rPr>
          <w:rFonts w:ascii="Times New Roman" w:hAnsi="Times New Roman"/>
          <w:spacing w:val="-3"/>
          <w:szCs w:val="24"/>
        </w:rPr>
        <w:t>s</w:t>
      </w:r>
      <w:r w:rsidR="009E2248">
        <w:rPr>
          <w:rFonts w:ascii="Times New Roman" w:hAnsi="Times New Roman"/>
          <w:spacing w:val="-3"/>
          <w:szCs w:val="24"/>
        </w:rPr>
        <w:t xml:space="preserve"> </w:t>
      </w:r>
      <w:r w:rsidR="005C2C9E">
        <w:rPr>
          <w:rFonts w:ascii="Times New Roman" w:hAnsi="Times New Roman"/>
          <w:spacing w:val="-3"/>
          <w:szCs w:val="24"/>
        </w:rPr>
        <w:t>A and B</w:t>
      </w:r>
      <w:r w:rsidRPr="00922950" w:rsidR="00F521BF">
        <w:rPr>
          <w:rFonts w:ascii="Times New Roman" w:hAnsi="Times New Roman"/>
          <w:spacing w:val="-3"/>
          <w:szCs w:val="24"/>
        </w:rPr>
        <w:t xml:space="preserve"> reflect the estimated burden associated with this information collection for each type of respondent:</w:t>
      </w:r>
      <w:r w:rsidRPr="00922950" w:rsidR="00E37B93">
        <w:rPr>
          <w:rFonts w:ascii="Times New Roman" w:hAnsi="Times New Roman"/>
        </w:rPr>
        <w:t xml:space="preserve"> </w:t>
      </w:r>
    </w:p>
    <w:p w:rsidR="00D9431E" w:rsidP="00D9431E" w:rsidRDefault="00D9431E" w14:paraId="3F53BF4C" w14:textId="39437049">
      <w:pPr>
        <w:suppressAutoHyphens/>
        <w:spacing w:line="480" w:lineRule="auto"/>
        <w:jc w:val="both"/>
        <w:rPr>
          <w:rFonts w:ascii="Times New Roman" w:hAnsi="Times New Roman"/>
        </w:rPr>
      </w:pPr>
    </w:p>
    <w:p w:rsidR="00D9431E" w:rsidP="00D9431E" w:rsidRDefault="00D9431E" w14:paraId="6B37624E" w14:textId="67AA99B0">
      <w:pPr>
        <w:suppressAutoHyphens/>
        <w:spacing w:line="480" w:lineRule="auto"/>
        <w:jc w:val="both"/>
        <w:rPr>
          <w:rFonts w:ascii="Times New Roman" w:hAnsi="Times New Roman"/>
        </w:rPr>
      </w:pPr>
    </w:p>
    <w:p w:rsidRPr="00922950" w:rsidR="00D9431E" w:rsidP="00D9431E" w:rsidRDefault="00D9431E" w14:paraId="16D6E09D" w14:textId="77777777">
      <w:pPr>
        <w:suppressAutoHyphens/>
        <w:spacing w:line="480" w:lineRule="auto"/>
        <w:jc w:val="both"/>
        <w:rPr>
          <w:rFonts w:ascii="Times New Roman" w:hAnsi="Times New Roman"/>
          <w:spacing w:val="-3"/>
          <w:szCs w:val="24"/>
        </w:rPr>
      </w:pPr>
    </w:p>
    <w:p w:rsidR="00922950" w:rsidP="00922950" w:rsidRDefault="00922950" w14:paraId="542D3613" w14:textId="7D1701E9">
      <w:pPr>
        <w:widowControl/>
        <w:autoSpaceDE/>
        <w:autoSpaceDN/>
        <w:adjustRightInd/>
        <w:jc w:val="center"/>
        <w:rPr>
          <w:rFonts w:ascii="Times New Roman" w:hAnsi="Times New Roman"/>
          <w:b/>
        </w:rPr>
      </w:pPr>
      <w:r w:rsidRPr="00922950">
        <w:rPr>
          <w:rFonts w:ascii="Times New Roman" w:hAnsi="Times New Roman"/>
          <w:b/>
        </w:rPr>
        <w:lastRenderedPageBreak/>
        <w:t>ES</w:t>
      </w:r>
      <w:r w:rsidR="009F4978">
        <w:rPr>
          <w:rFonts w:ascii="Times New Roman" w:hAnsi="Times New Roman"/>
          <w:b/>
        </w:rPr>
        <w:t>TIMATED ANNUAL BURDEN FOR 0584-NEW</w:t>
      </w:r>
    </w:p>
    <w:p w:rsidRPr="00922950" w:rsidR="00BC141C" w:rsidP="00922950" w:rsidRDefault="00BC141C" w14:paraId="658054A3" w14:textId="77777777">
      <w:pPr>
        <w:widowControl/>
        <w:autoSpaceDE/>
        <w:autoSpaceDN/>
        <w:adjustRightInd/>
        <w:jc w:val="center"/>
        <w:rPr>
          <w:rFonts w:ascii="Times New Roman" w:hAnsi="Times New Roman"/>
        </w:rPr>
      </w:pPr>
    </w:p>
    <w:tbl>
      <w:tblPr>
        <w:tblW w:w="11593" w:type="dxa"/>
        <w:tblInd w:w="76" w:type="dxa"/>
        <w:tblLayout w:type="fixed"/>
        <w:tblLook w:val="04A0" w:firstRow="1" w:lastRow="0" w:firstColumn="1" w:lastColumn="0" w:noHBand="0" w:noVBand="1"/>
      </w:tblPr>
      <w:tblGrid>
        <w:gridCol w:w="2102"/>
        <w:gridCol w:w="1530"/>
        <w:gridCol w:w="1170"/>
        <w:gridCol w:w="27"/>
        <w:gridCol w:w="1053"/>
        <w:gridCol w:w="1260"/>
        <w:gridCol w:w="1080"/>
        <w:gridCol w:w="1260"/>
        <w:gridCol w:w="2111"/>
      </w:tblGrid>
      <w:tr w:rsidRPr="00F91EBA" w:rsidR="00922950" w:rsidTr="00430B59" w14:paraId="1D3FBA5F" w14:textId="77777777">
        <w:trPr>
          <w:gridAfter w:val="1"/>
          <w:wAfter w:w="2111" w:type="dxa"/>
          <w:trHeight w:val="225"/>
        </w:trPr>
        <w:tc>
          <w:tcPr>
            <w:tcW w:w="9482" w:type="dxa"/>
            <w:gridSpan w:val="8"/>
            <w:tcBorders>
              <w:top w:val="single" w:color="auto" w:sz="4" w:space="0"/>
              <w:left w:val="single" w:color="auto" w:sz="4" w:space="0"/>
              <w:bottom w:val="single" w:color="auto" w:sz="4" w:space="0"/>
              <w:right w:val="single" w:color="auto" w:sz="4" w:space="0"/>
            </w:tcBorders>
            <w:shd w:val="clear" w:color="000000" w:fill="D9D9D9" w:themeFill="background1" w:themeFillShade="D9"/>
          </w:tcPr>
          <w:p w:rsidRPr="00BC141C" w:rsidR="00922950" w:rsidP="00D02D5A" w:rsidRDefault="00922950" w14:paraId="073BD3F9" w14:textId="77777777">
            <w:pPr>
              <w:widowControl/>
              <w:autoSpaceDE/>
              <w:autoSpaceDN/>
              <w:adjustRightInd/>
              <w:jc w:val="center"/>
              <w:rPr>
                <w:rFonts w:ascii="Times New Roman" w:hAnsi="Times New Roman"/>
                <w:b/>
                <w:sz w:val="22"/>
                <w:szCs w:val="22"/>
              </w:rPr>
            </w:pPr>
            <w:r w:rsidRPr="00BC141C">
              <w:rPr>
                <w:rFonts w:ascii="Times New Roman" w:hAnsi="Times New Roman"/>
                <w:b/>
                <w:sz w:val="22"/>
                <w:szCs w:val="22"/>
              </w:rPr>
              <w:t>REPORTING</w:t>
            </w:r>
          </w:p>
        </w:tc>
      </w:tr>
      <w:tr w:rsidRPr="00922950" w:rsidR="00922950" w:rsidTr="00430B59" w14:paraId="0426D717" w14:textId="77777777">
        <w:trPr>
          <w:gridAfter w:val="1"/>
          <w:wAfter w:w="2111" w:type="dxa"/>
          <w:trHeight w:val="790"/>
        </w:trPr>
        <w:tc>
          <w:tcPr>
            <w:tcW w:w="2102" w:type="dxa"/>
            <w:tcBorders>
              <w:top w:val="single" w:color="auto" w:sz="8" w:space="0"/>
              <w:left w:val="single" w:color="auto" w:sz="4" w:space="0"/>
              <w:bottom w:val="single" w:color="auto" w:sz="8" w:space="0"/>
              <w:right w:val="single" w:color="auto" w:sz="4" w:space="0"/>
            </w:tcBorders>
            <w:shd w:val="clear" w:color="000000" w:fill="D9D9D9" w:themeFill="background1" w:themeFillShade="D9"/>
            <w:vAlign w:val="bottom"/>
          </w:tcPr>
          <w:p w:rsidRPr="00922950" w:rsidR="00922950" w:rsidP="00922950" w:rsidRDefault="00922950" w14:paraId="30DD89DB" w14:textId="77777777">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30" w:type="dxa"/>
            <w:tcBorders>
              <w:top w:val="single" w:color="auto" w:sz="8" w:space="0"/>
              <w:left w:val="single" w:color="auto" w:sz="4" w:space="0"/>
              <w:bottom w:val="single" w:color="auto" w:sz="8" w:space="0"/>
              <w:right w:val="single" w:color="auto" w:sz="4" w:space="0"/>
            </w:tcBorders>
            <w:shd w:val="clear" w:color="000000" w:fill="D9D9D9" w:themeFill="background1" w:themeFillShade="D9"/>
            <w:noWrap/>
            <w:vAlign w:val="bottom"/>
            <w:hideMark/>
          </w:tcPr>
          <w:p w:rsidRPr="00922950" w:rsidR="00922950" w:rsidP="00922950" w:rsidRDefault="00922950" w14:paraId="3DFE6B01"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197" w:type="dxa"/>
            <w:gridSpan w:val="2"/>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922950" w:rsidP="00D02D5A" w:rsidRDefault="00922950" w14:paraId="645BD409"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53"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922950" w:rsidP="00D02D5A" w:rsidRDefault="00922950" w14:paraId="31E252D5"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26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922950" w:rsidP="00D02D5A" w:rsidRDefault="00922950" w14:paraId="52908EFE"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922950" w:rsidP="00D02D5A" w:rsidRDefault="00922950" w14:paraId="0ECA8968"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260" w:type="dxa"/>
            <w:tcBorders>
              <w:top w:val="single" w:color="auto" w:sz="8" w:space="0"/>
              <w:left w:val="nil"/>
              <w:bottom w:val="single" w:color="auto" w:sz="8" w:space="0"/>
              <w:right w:val="single" w:color="auto" w:sz="8" w:space="0"/>
            </w:tcBorders>
            <w:shd w:val="clear" w:color="000000" w:fill="D9D9D9" w:themeFill="background1" w:themeFillShade="D9"/>
            <w:vAlign w:val="bottom"/>
            <w:hideMark/>
          </w:tcPr>
          <w:p w:rsidRPr="00922950" w:rsidR="00922950" w:rsidP="00D02D5A" w:rsidRDefault="00922950" w14:paraId="0B061A2D"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Pr="00922950" w:rsidR="00C1723F" w:rsidTr="00430B59" w14:paraId="4D746AAD" w14:textId="77777777">
        <w:trPr>
          <w:gridAfter w:val="1"/>
          <w:wAfter w:w="2111" w:type="dxa"/>
          <w:trHeight w:val="225"/>
        </w:trPr>
        <w:tc>
          <w:tcPr>
            <w:tcW w:w="2102" w:type="dxa"/>
            <w:tcBorders>
              <w:top w:val="nil"/>
              <w:left w:val="single" w:color="auto" w:sz="4" w:space="0"/>
              <w:bottom w:val="single" w:color="auto" w:sz="4" w:space="0"/>
              <w:right w:val="single" w:color="auto" w:sz="4" w:space="0"/>
            </w:tcBorders>
            <w:vAlign w:val="bottom"/>
          </w:tcPr>
          <w:p w:rsidRPr="00C1723F" w:rsidR="00C1723F" w:rsidP="00C1723F" w:rsidRDefault="00C1723F" w14:paraId="1FC1D1A1" w14:textId="77777777">
            <w:pPr>
              <w:widowControl/>
              <w:autoSpaceDE/>
              <w:autoSpaceDN/>
              <w:adjustRightInd/>
              <w:rPr>
                <w:rFonts w:ascii="Times New Roman" w:hAnsi="Times New Roman"/>
                <w:sz w:val="18"/>
                <w:szCs w:val="18"/>
              </w:rPr>
            </w:pPr>
            <w:r w:rsidRPr="00C1723F">
              <w:rPr>
                <w:rFonts w:ascii="Times New Roman" w:hAnsi="Times New Roman"/>
                <w:sz w:val="18"/>
                <w:szCs w:val="18"/>
              </w:rPr>
              <w:t>SA notifies SFAs in writing of review findings, corrective actions, deadlines, and potential fiscal action with right to appeal.</w:t>
            </w:r>
          </w:p>
        </w:tc>
        <w:tc>
          <w:tcPr>
            <w:tcW w:w="1530" w:type="dxa"/>
            <w:tcBorders>
              <w:top w:val="nil"/>
              <w:left w:val="single" w:color="auto" w:sz="4" w:space="0"/>
              <w:bottom w:val="single" w:color="auto" w:sz="4" w:space="0"/>
              <w:right w:val="single" w:color="auto" w:sz="4" w:space="0"/>
            </w:tcBorders>
            <w:shd w:val="clear" w:color="auto" w:fill="auto"/>
            <w:noWrap/>
            <w:vAlign w:val="bottom"/>
          </w:tcPr>
          <w:p w:rsidRPr="00C1723F" w:rsidR="00C1723F" w:rsidP="00C1723F" w:rsidRDefault="00177BEB" w14:paraId="6993BE44" w14:textId="77777777">
            <w:pPr>
              <w:widowControl/>
              <w:autoSpaceDE/>
              <w:autoSpaceDN/>
              <w:adjustRightInd/>
              <w:jc w:val="center"/>
              <w:rPr>
                <w:rFonts w:ascii="Times New Roman" w:hAnsi="Times New Roman"/>
                <w:sz w:val="18"/>
                <w:szCs w:val="18"/>
              </w:rPr>
            </w:pPr>
            <w:r>
              <w:rPr>
                <w:rFonts w:ascii="Times New Roman" w:hAnsi="Times New Roman"/>
                <w:sz w:val="18"/>
                <w:szCs w:val="18"/>
              </w:rPr>
              <w:t>210.18(</w:t>
            </w:r>
            <w:proofErr w:type="spellStart"/>
            <w:r>
              <w:rPr>
                <w:rFonts w:ascii="Times New Roman" w:hAnsi="Times New Roman"/>
                <w:sz w:val="18"/>
                <w:szCs w:val="18"/>
              </w:rPr>
              <w:t>i</w:t>
            </w:r>
            <w:proofErr w:type="spellEnd"/>
            <w:r w:rsidRPr="00C1723F" w:rsidR="00C1723F">
              <w:rPr>
                <w:rFonts w:ascii="Times New Roman" w:hAnsi="Times New Roman"/>
                <w:sz w:val="18"/>
                <w:szCs w:val="18"/>
              </w:rPr>
              <w:t>)</w:t>
            </w:r>
            <w:r>
              <w:rPr>
                <w:rFonts w:ascii="Times New Roman" w:hAnsi="Times New Roman"/>
                <w:sz w:val="18"/>
                <w:szCs w:val="18"/>
              </w:rPr>
              <w:t>(3)</w:t>
            </w:r>
          </w:p>
        </w:tc>
        <w:tc>
          <w:tcPr>
            <w:tcW w:w="1197" w:type="dxa"/>
            <w:gridSpan w:val="2"/>
            <w:tcBorders>
              <w:top w:val="nil"/>
              <w:left w:val="nil"/>
              <w:bottom w:val="single" w:color="auto" w:sz="4" w:space="0"/>
              <w:right w:val="single" w:color="auto" w:sz="4" w:space="0"/>
            </w:tcBorders>
            <w:shd w:val="clear" w:color="auto" w:fill="auto"/>
            <w:noWrap/>
            <w:vAlign w:val="bottom"/>
          </w:tcPr>
          <w:p w:rsidRPr="00922950" w:rsidR="00C1723F" w:rsidP="00D02D5A" w:rsidRDefault="00C1723F" w14:paraId="63F71A0E" w14:textId="77777777">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color="auto" w:sz="4" w:space="0"/>
              <w:right w:val="single" w:color="auto" w:sz="4" w:space="0"/>
            </w:tcBorders>
            <w:shd w:val="clear" w:color="auto" w:fill="auto"/>
            <w:noWrap/>
            <w:vAlign w:val="bottom"/>
          </w:tcPr>
          <w:p w:rsidRPr="00922950" w:rsidR="00C1723F" w:rsidP="00D02D5A" w:rsidRDefault="00A949A4" w14:paraId="19AF85BF" w14:textId="1608AE01">
            <w:pPr>
              <w:widowControl/>
              <w:autoSpaceDE/>
              <w:autoSpaceDN/>
              <w:adjustRightInd/>
              <w:jc w:val="center"/>
              <w:rPr>
                <w:rFonts w:ascii="Times New Roman" w:hAnsi="Times New Roman"/>
                <w:sz w:val="18"/>
                <w:szCs w:val="18"/>
              </w:rPr>
            </w:pPr>
            <w:r>
              <w:rPr>
                <w:rFonts w:ascii="Times New Roman" w:hAnsi="Times New Roman"/>
                <w:sz w:val="18"/>
                <w:szCs w:val="18"/>
              </w:rPr>
              <w:t>6</w:t>
            </w:r>
            <w:r w:rsidR="00C1723F">
              <w:rPr>
                <w:rFonts w:ascii="Times New Roman" w:hAnsi="Times New Roman"/>
                <w:sz w:val="18"/>
                <w:szCs w:val="18"/>
              </w:rPr>
              <w:t>8</w:t>
            </w:r>
          </w:p>
        </w:tc>
        <w:tc>
          <w:tcPr>
            <w:tcW w:w="1260" w:type="dxa"/>
            <w:tcBorders>
              <w:top w:val="nil"/>
              <w:left w:val="nil"/>
              <w:bottom w:val="single" w:color="auto" w:sz="4" w:space="0"/>
              <w:right w:val="single" w:color="auto" w:sz="4" w:space="0"/>
            </w:tcBorders>
            <w:shd w:val="clear" w:color="auto" w:fill="auto"/>
            <w:noWrap/>
            <w:vAlign w:val="bottom"/>
          </w:tcPr>
          <w:p w:rsidRPr="00922950" w:rsidR="00C1723F" w:rsidP="00D02D5A" w:rsidRDefault="00A949A4" w14:paraId="7DAAB11F" w14:textId="5F47B36C">
            <w:pPr>
              <w:widowControl/>
              <w:autoSpaceDE/>
              <w:autoSpaceDN/>
              <w:adjustRightInd/>
              <w:jc w:val="center"/>
              <w:rPr>
                <w:rFonts w:ascii="Times New Roman" w:hAnsi="Times New Roman"/>
                <w:sz w:val="18"/>
                <w:szCs w:val="18"/>
              </w:rPr>
            </w:pPr>
            <w:r>
              <w:rPr>
                <w:rFonts w:ascii="Times New Roman" w:hAnsi="Times New Roman"/>
                <w:sz w:val="18"/>
                <w:szCs w:val="18"/>
              </w:rPr>
              <w:t>3,8</w:t>
            </w:r>
            <w:r w:rsidR="00C1723F">
              <w:rPr>
                <w:rFonts w:ascii="Times New Roman" w:hAnsi="Times New Roman"/>
                <w:sz w:val="18"/>
                <w:szCs w:val="18"/>
              </w:rPr>
              <w:t>08</w:t>
            </w:r>
          </w:p>
        </w:tc>
        <w:tc>
          <w:tcPr>
            <w:tcW w:w="1080" w:type="dxa"/>
            <w:tcBorders>
              <w:top w:val="nil"/>
              <w:left w:val="nil"/>
              <w:bottom w:val="single" w:color="auto" w:sz="4" w:space="0"/>
              <w:right w:val="single" w:color="auto" w:sz="4" w:space="0"/>
            </w:tcBorders>
            <w:shd w:val="clear" w:color="auto" w:fill="auto"/>
            <w:noWrap/>
            <w:vAlign w:val="bottom"/>
          </w:tcPr>
          <w:p w:rsidR="00C1723F" w:rsidP="00D02D5A" w:rsidRDefault="00C1723F" w14:paraId="1859F012" w14:textId="77777777">
            <w:pPr>
              <w:widowControl/>
              <w:autoSpaceDE/>
              <w:autoSpaceDN/>
              <w:adjustRightInd/>
              <w:jc w:val="center"/>
              <w:rPr>
                <w:rFonts w:ascii="Times New Roman" w:hAnsi="Times New Roman"/>
                <w:sz w:val="18"/>
                <w:szCs w:val="18"/>
              </w:rPr>
            </w:pPr>
            <w:r>
              <w:rPr>
                <w:rFonts w:ascii="Times New Roman" w:hAnsi="Times New Roman"/>
                <w:sz w:val="18"/>
                <w:szCs w:val="18"/>
              </w:rPr>
              <w:t>8</w:t>
            </w:r>
          </w:p>
        </w:tc>
        <w:tc>
          <w:tcPr>
            <w:tcW w:w="1260" w:type="dxa"/>
            <w:tcBorders>
              <w:top w:val="nil"/>
              <w:left w:val="nil"/>
              <w:bottom w:val="single" w:color="auto" w:sz="4" w:space="0"/>
              <w:right w:val="single" w:color="auto" w:sz="8" w:space="0"/>
            </w:tcBorders>
            <w:shd w:val="clear" w:color="auto" w:fill="auto"/>
            <w:noWrap/>
            <w:vAlign w:val="bottom"/>
          </w:tcPr>
          <w:p w:rsidR="00C1723F" w:rsidP="00D02D5A" w:rsidRDefault="00A949A4" w14:paraId="4D5B951D" w14:textId="77E6BCC2">
            <w:pPr>
              <w:widowControl/>
              <w:autoSpaceDE/>
              <w:autoSpaceDN/>
              <w:adjustRightInd/>
              <w:jc w:val="center"/>
              <w:rPr>
                <w:rFonts w:ascii="Times New Roman" w:hAnsi="Times New Roman"/>
                <w:sz w:val="18"/>
                <w:szCs w:val="18"/>
              </w:rPr>
            </w:pPr>
            <w:r>
              <w:rPr>
                <w:rFonts w:ascii="Times New Roman" w:hAnsi="Times New Roman"/>
                <w:sz w:val="18"/>
                <w:szCs w:val="18"/>
              </w:rPr>
              <w:t>30,4</w:t>
            </w:r>
            <w:r w:rsidR="00C1723F">
              <w:rPr>
                <w:rFonts w:ascii="Times New Roman" w:hAnsi="Times New Roman"/>
                <w:sz w:val="18"/>
                <w:szCs w:val="18"/>
              </w:rPr>
              <w:t>64</w:t>
            </w:r>
          </w:p>
        </w:tc>
      </w:tr>
      <w:tr w:rsidRPr="00922950" w:rsidR="00B1001A" w:rsidTr="00430B59" w14:paraId="6D76C003" w14:textId="77777777">
        <w:trPr>
          <w:gridAfter w:val="1"/>
          <w:wAfter w:w="2111" w:type="dxa"/>
          <w:trHeight w:val="225"/>
        </w:trPr>
        <w:tc>
          <w:tcPr>
            <w:tcW w:w="2102" w:type="dxa"/>
            <w:tcBorders>
              <w:top w:val="nil"/>
              <w:left w:val="single" w:color="auto" w:sz="4" w:space="0"/>
              <w:bottom w:val="double" w:color="auto" w:sz="4" w:space="0"/>
              <w:right w:val="single" w:color="auto" w:sz="4" w:space="0"/>
            </w:tcBorders>
            <w:vAlign w:val="bottom"/>
          </w:tcPr>
          <w:p w:rsidRPr="00825104" w:rsidR="00B1001A" w:rsidP="00825104" w:rsidRDefault="00B1001A" w14:paraId="321FAA90" w14:textId="08A889C3">
            <w:pPr>
              <w:widowControl/>
              <w:autoSpaceDE/>
              <w:autoSpaceDN/>
              <w:adjustRightInd/>
              <w:rPr>
                <w:rFonts w:ascii="Times New Roman" w:hAnsi="Times New Roman"/>
                <w:sz w:val="18"/>
                <w:szCs w:val="18"/>
              </w:rPr>
            </w:pPr>
            <w:r w:rsidRPr="00B1001A">
              <w:rPr>
                <w:rFonts w:ascii="Times New Roman" w:hAnsi="Times New Roman"/>
                <w:sz w:val="18"/>
                <w:szCs w:val="18"/>
              </w:rPr>
              <w:t>SAs submit an annual report to FNS detailing the disbursement of performance-based reimbursement to SFAs.</w:t>
            </w:r>
          </w:p>
        </w:tc>
        <w:tc>
          <w:tcPr>
            <w:tcW w:w="1530" w:type="dxa"/>
            <w:tcBorders>
              <w:top w:val="nil"/>
              <w:left w:val="single" w:color="auto" w:sz="4" w:space="0"/>
              <w:bottom w:val="double" w:color="auto" w:sz="4" w:space="0"/>
              <w:right w:val="single" w:color="auto" w:sz="4" w:space="0"/>
            </w:tcBorders>
            <w:shd w:val="clear" w:color="auto" w:fill="auto"/>
            <w:noWrap/>
            <w:vAlign w:val="bottom"/>
          </w:tcPr>
          <w:p w:rsidRPr="00825104" w:rsidR="00B1001A" w:rsidP="00177BEB" w:rsidRDefault="00B1001A" w14:paraId="03DF3447" w14:textId="3D3A7001">
            <w:pPr>
              <w:widowControl/>
              <w:autoSpaceDE/>
              <w:autoSpaceDN/>
              <w:adjustRightInd/>
              <w:jc w:val="center"/>
              <w:rPr>
                <w:rFonts w:ascii="Times New Roman" w:hAnsi="Times New Roman"/>
                <w:sz w:val="18"/>
                <w:szCs w:val="18"/>
              </w:rPr>
            </w:pPr>
            <w:r w:rsidRPr="00B1001A">
              <w:rPr>
                <w:rFonts w:ascii="Times New Roman" w:hAnsi="Times New Roman"/>
                <w:sz w:val="18"/>
                <w:szCs w:val="18"/>
              </w:rPr>
              <w:t>210.5(d)(2)(ii)</w:t>
            </w:r>
          </w:p>
        </w:tc>
        <w:tc>
          <w:tcPr>
            <w:tcW w:w="1197" w:type="dxa"/>
            <w:gridSpan w:val="2"/>
            <w:tcBorders>
              <w:top w:val="nil"/>
              <w:left w:val="nil"/>
              <w:bottom w:val="double" w:color="auto" w:sz="4" w:space="0"/>
              <w:right w:val="single" w:color="auto" w:sz="4" w:space="0"/>
            </w:tcBorders>
            <w:shd w:val="clear" w:color="auto" w:fill="auto"/>
            <w:noWrap/>
            <w:vAlign w:val="bottom"/>
          </w:tcPr>
          <w:p w:rsidR="00B1001A" w:rsidP="00D02D5A" w:rsidRDefault="00B1001A" w14:paraId="24E532BB" w14:textId="050F4CB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double" w:color="auto" w:sz="4" w:space="0"/>
              <w:right w:val="single" w:color="auto" w:sz="4" w:space="0"/>
            </w:tcBorders>
            <w:shd w:val="clear" w:color="auto" w:fill="auto"/>
            <w:noWrap/>
            <w:vAlign w:val="bottom"/>
          </w:tcPr>
          <w:p w:rsidR="00B1001A" w:rsidP="00D02D5A" w:rsidRDefault="00B1001A" w14:paraId="07D7E67C" w14:textId="3C86FC34">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60" w:type="dxa"/>
            <w:tcBorders>
              <w:top w:val="nil"/>
              <w:left w:val="nil"/>
              <w:bottom w:val="double" w:color="auto" w:sz="4" w:space="0"/>
              <w:right w:val="single" w:color="auto" w:sz="4" w:space="0"/>
            </w:tcBorders>
            <w:shd w:val="clear" w:color="auto" w:fill="auto"/>
            <w:noWrap/>
            <w:vAlign w:val="bottom"/>
          </w:tcPr>
          <w:p w:rsidR="00B1001A" w:rsidP="00D02D5A" w:rsidRDefault="00B1001A" w14:paraId="00B1DF85" w14:textId="08EB47C9">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double" w:color="auto" w:sz="4" w:space="0"/>
              <w:right w:val="single" w:color="auto" w:sz="4" w:space="0"/>
            </w:tcBorders>
            <w:shd w:val="clear" w:color="auto" w:fill="auto"/>
            <w:noWrap/>
            <w:vAlign w:val="bottom"/>
          </w:tcPr>
          <w:p w:rsidR="00B1001A" w:rsidP="00D02D5A" w:rsidRDefault="00B1001A" w14:paraId="42D894D5" w14:textId="3B52AE45">
            <w:pPr>
              <w:widowControl/>
              <w:autoSpaceDE/>
              <w:autoSpaceDN/>
              <w:adjustRightInd/>
              <w:jc w:val="center"/>
              <w:rPr>
                <w:rFonts w:ascii="Times New Roman" w:hAnsi="Times New Roman"/>
                <w:sz w:val="18"/>
                <w:szCs w:val="18"/>
              </w:rPr>
            </w:pPr>
            <w:r>
              <w:rPr>
                <w:rFonts w:ascii="Times New Roman" w:hAnsi="Times New Roman"/>
                <w:sz w:val="18"/>
                <w:szCs w:val="18"/>
              </w:rPr>
              <w:t>.25</w:t>
            </w:r>
          </w:p>
        </w:tc>
        <w:tc>
          <w:tcPr>
            <w:tcW w:w="1260" w:type="dxa"/>
            <w:tcBorders>
              <w:top w:val="nil"/>
              <w:left w:val="nil"/>
              <w:bottom w:val="double" w:color="auto" w:sz="4" w:space="0"/>
              <w:right w:val="single" w:color="auto" w:sz="8" w:space="0"/>
            </w:tcBorders>
            <w:shd w:val="clear" w:color="auto" w:fill="auto"/>
            <w:noWrap/>
            <w:vAlign w:val="bottom"/>
          </w:tcPr>
          <w:p w:rsidR="00B1001A" w:rsidP="00D02D5A" w:rsidRDefault="00B1001A" w14:paraId="09D28CF8" w14:textId="408E80A5">
            <w:pPr>
              <w:widowControl/>
              <w:autoSpaceDE/>
              <w:autoSpaceDN/>
              <w:adjustRightInd/>
              <w:jc w:val="center"/>
              <w:rPr>
                <w:rFonts w:ascii="Times New Roman" w:hAnsi="Times New Roman"/>
                <w:sz w:val="18"/>
                <w:szCs w:val="18"/>
              </w:rPr>
            </w:pPr>
            <w:r>
              <w:rPr>
                <w:rFonts w:ascii="Times New Roman" w:hAnsi="Times New Roman"/>
                <w:sz w:val="18"/>
                <w:szCs w:val="18"/>
              </w:rPr>
              <w:t>14</w:t>
            </w:r>
          </w:p>
        </w:tc>
      </w:tr>
      <w:tr w:rsidRPr="00922950" w:rsidR="00825104" w:rsidTr="00430B59" w14:paraId="1695A71F" w14:textId="77777777">
        <w:trPr>
          <w:trHeight w:val="225"/>
        </w:trPr>
        <w:tc>
          <w:tcPr>
            <w:tcW w:w="2102" w:type="dxa"/>
            <w:tcBorders>
              <w:top w:val="double" w:color="auto" w:sz="4" w:space="0"/>
              <w:left w:val="single" w:color="auto" w:sz="4" w:space="0"/>
              <w:bottom w:val="dashSmallGap" w:color="auto" w:sz="4" w:space="0"/>
              <w:right w:val="single" w:color="auto" w:sz="4" w:space="0"/>
            </w:tcBorders>
          </w:tcPr>
          <w:p w:rsidRPr="00825104" w:rsidR="00825104" w:rsidP="00825104" w:rsidRDefault="00825104" w14:paraId="08FC8B0D" w14:textId="77777777">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SA </w:t>
            </w:r>
            <w:r w:rsidRPr="00825104">
              <w:rPr>
                <w:rFonts w:ascii="Times New Roman" w:hAnsi="Times New Roman"/>
                <w:b/>
                <w:bCs/>
                <w:sz w:val="18"/>
                <w:szCs w:val="18"/>
              </w:rPr>
              <w:t>Reporting</w:t>
            </w:r>
          </w:p>
        </w:tc>
        <w:tc>
          <w:tcPr>
            <w:tcW w:w="1530" w:type="dxa"/>
            <w:tcBorders>
              <w:top w:val="double" w:color="auto" w:sz="4" w:space="0"/>
              <w:left w:val="single" w:color="auto" w:sz="4" w:space="0"/>
              <w:bottom w:val="dashSmallGap" w:color="auto" w:sz="4" w:space="0"/>
              <w:right w:val="single" w:color="auto" w:sz="4" w:space="0"/>
            </w:tcBorders>
            <w:shd w:val="clear" w:color="auto" w:fill="auto"/>
            <w:noWrap/>
            <w:vAlign w:val="bottom"/>
          </w:tcPr>
          <w:p w:rsidRPr="00825104" w:rsidR="00825104" w:rsidP="00D02D5A" w:rsidRDefault="00825104" w14:paraId="5B6F172F" w14:textId="77777777">
            <w:pPr>
              <w:widowControl/>
              <w:autoSpaceDE/>
              <w:autoSpaceDN/>
              <w:adjustRightInd/>
              <w:jc w:val="center"/>
              <w:rPr>
                <w:rFonts w:ascii="Times New Roman" w:hAnsi="Times New Roman"/>
                <w:b/>
                <w:bCs/>
                <w:sz w:val="18"/>
                <w:szCs w:val="18"/>
              </w:rPr>
            </w:pPr>
          </w:p>
        </w:tc>
        <w:tc>
          <w:tcPr>
            <w:tcW w:w="1197" w:type="dxa"/>
            <w:gridSpan w:val="2"/>
            <w:tcBorders>
              <w:top w:val="double" w:color="auto" w:sz="4" w:space="0"/>
              <w:left w:val="nil"/>
              <w:bottom w:val="dashSmallGap" w:color="auto" w:sz="4" w:space="0"/>
              <w:right w:val="single" w:color="auto" w:sz="4" w:space="0"/>
            </w:tcBorders>
            <w:shd w:val="clear" w:color="auto" w:fill="auto"/>
            <w:noWrap/>
            <w:vAlign w:val="bottom"/>
          </w:tcPr>
          <w:p w:rsidRPr="00825104" w:rsidR="00825104" w:rsidP="00825104" w:rsidRDefault="00825104" w14:paraId="4FD95F62" w14:textId="77777777">
            <w:pPr>
              <w:widowControl/>
              <w:autoSpaceDE/>
              <w:autoSpaceDN/>
              <w:adjustRightInd/>
              <w:jc w:val="center"/>
              <w:rPr>
                <w:rFonts w:ascii="Times New Roman" w:hAnsi="Times New Roman"/>
                <w:b/>
                <w:bCs/>
                <w:sz w:val="18"/>
                <w:szCs w:val="18"/>
              </w:rPr>
            </w:pPr>
            <w:r>
              <w:rPr>
                <w:rFonts w:ascii="Times New Roman" w:hAnsi="Times New Roman"/>
                <w:b/>
                <w:bCs/>
                <w:sz w:val="18"/>
                <w:szCs w:val="18"/>
              </w:rPr>
              <w:t>56</w:t>
            </w:r>
          </w:p>
        </w:tc>
        <w:tc>
          <w:tcPr>
            <w:tcW w:w="1053" w:type="dxa"/>
            <w:tcBorders>
              <w:top w:val="double" w:color="auto" w:sz="4" w:space="0"/>
              <w:left w:val="nil"/>
              <w:bottom w:val="dashSmallGap" w:color="auto" w:sz="4" w:space="0"/>
              <w:right w:val="single" w:color="auto" w:sz="4" w:space="0"/>
            </w:tcBorders>
            <w:shd w:val="clear" w:color="auto" w:fill="D9D9D9" w:themeFill="background1" w:themeFillShade="D9"/>
            <w:noWrap/>
            <w:vAlign w:val="bottom"/>
          </w:tcPr>
          <w:p w:rsidRPr="00825104" w:rsidR="00825104" w:rsidP="00D02D5A" w:rsidRDefault="00825104" w14:paraId="612D0F5C" w14:textId="77777777">
            <w:pPr>
              <w:widowControl/>
              <w:autoSpaceDE/>
              <w:autoSpaceDN/>
              <w:adjustRightInd/>
              <w:jc w:val="center"/>
              <w:rPr>
                <w:rFonts w:ascii="Times New Roman" w:hAnsi="Times New Roman"/>
                <w:b/>
                <w:bCs/>
                <w:sz w:val="18"/>
                <w:szCs w:val="18"/>
              </w:rPr>
            </w:pPr>
          </w:p>
        </w:tc>
        <w:tc>
          <w:tcPr>
            <w:tcW w:w="1260" w:type="dxa"/>
            <w:tcBorders>
              <w:top w:val="double" w:color="auto" w:sz="4" w:space="0"/>
              <w:left w:val="nil"/>
              <w:bottom w:val="dashSmallGap" w:color="auto" w:sz="4" w:space="0"/>
              <w:right w:val="single" w:color="auto" w:sz="4" w:space="0"/>
            </w:tcBorders>
            <w:shd w:val="clear" w:color="auto" w:fill="auto"/>
            <w:noWrap/>
            <w:vAlign w:val="bottom"/>
          </w:tcPr>
          <w:p w:rsidRPr="00825104" w:rsidR="00825104" w:rsidP="00825104" w:rsidRDefault="00296E0C" w14:paraId="18B337AE" w14:textId="22C200CE">
            <w:pPr>
              <w:widowControl/>
              <w:autoSpaceDE/>
              <w:autoSpaceDN/>
              <w:adjustRightInd/>
              <w:jc w:val="center"/>
              <w:rPr>
                <w:rFonts w:ascii="Times New Roman" w:hAnsi="Times New Roman"/>
                <w:b/>
                <w:bCs/>
                <w:sz w:val="18"/>
                <w:szCs w:val="18"/>
              </w:rPr>
            </w:pPr>
            <w:r>
              <w:rPr>
                <w:rFonts w:ascii="Times New Roman" w:hAnsi="Times New Roman"/>
                <w:b/>
                <w:bCs/>
                <w:sz w:val="18"/>
                <w:szCs w:val="18"/>
              </w:rPr>
              <w:t>3,864</w:t>
            </w:r>
          </w:p>
        </w:tc>
        <w:tc>
          <w:tcPr>
            <w:tcW w:w="1080" w:type="dxa"/>
            <w:tcBorders>
              <w:top w:val="double" w:color="auto" w:sz="4" w:space="0"/>
              <w:left w:val="nil"/>
              <w:bottom w:val="dashSmallGap" w:color="auto" w:sz="4" w:space="0"/>
              <w:right w:val="single" w:color="auto" w:sz="4" w:space="0"/>
            </w:tcBorders>
            <w:shd w:val="clear" w:color="auto" w:fill="D9D9D9" w:themeFill="background1" w:themeFillShade="D9"/>
            <w:noWrap/>
            <w:vAlign w:val="bottom"/>
          </w:tcPr>
          <w:p w:rsidRPr="00825104" w:rsidR="00825104" w:rsidP="00D02D5A" w:rsidRDefault="00825104" w14:paraId="2E6BE055" w14:textId="77777777">
            <w:pPr>
              <w:widowControl/>
              <w:autoSpaceDE/>
              <w:autoSpaceDN/>
              <w:adjustRightInd/>
              <w:jc w:val="center"/>
              <w:rPr>
                <w:rFonts w:ascii="Times New Roman" w:hAnsi="Times New Roman"/>
                <w:b/>
                <w:bCs/>
                <w:sz w:val="18"/>
                <w:szCs w:val="18"/>
              </w:rPr>
            </w:pPr>
          </w:p>
        </w:tc>
        <w:tc>
          <w:tcPr>
            <w:tcW w:w="1260" w:type="dxa"/>
            <w:tcBorders>
              <w:top w:val="double" w:color="auto" w:sz="4" w:space="0"/>
              <w:left w:val="nil"/>
              <w:bottom w:val="dashSmallGap" w:color="auto" w:sz="4" w:space="0"/>
              <w:right w:val="single" w:color="auto" w:sz="8" w:space="0"/>
            </w:tcBorders>
            <w:shd w:val="clear" w:color="auto" w:fill="auto"/>
            <w:noWrap/>
            <w:vAlign w:val="bottom"/>
          </w:tcPr>
          <w:p w:rsidRPr="00825104" w:rsidR="00825104" w:rsidP="00F344C1" w:rsidRDefault="00296E0C" w14:paraId="7B89F9B6" w14:textId="2DE1A245">
            <w:pPr>
              <w:widowControl/>
              <w:autoSpaceDE/>
              <w:autoSpaceDN/>
              <w:adjustRightInd/>
              <w:jc w:val="center"/>
              <w:rPr>
                <w:rFonts w:ascii="Times New Roman" w:hAnsi="Times New Roman"/>
                <w:b/>
                <w:bCs/>
                <w:sz w:val="18"/>
                <w:szCs w:val="18"/>
              </w:rPr>
            </w:pPr>
            <w:r>
              <w:rPr>
                <w:rFonts w:ascii="Times New Roman" w:hAnsi="Times New Roman"/>
                <w:b/>
                <w:bCs/>
                <w:sz w:val="18"/>
                <w:szCs w:val="18"/>
              </w:rPr>
              <w:t>30,478</w:t>
            </w:r>
          </w:p>
        </w:tc>
        <w:tc>
          <w:tcPr>
            <w:tcW w:w="2111" w:type="dxa"/>
            <w:vAlign w:val="bottom"/>
          </w:tcPr>
          <w:p w:rsidRPr="00F91EBA" w:rsidR="00825104" w:rsidP="001346E1" w:rsidRDefault="00825104" w14:paraId="773DBD57" w14:textId="77777777">
            <w:pPr>
              <w:widowControl/>
              <w:autoSpaceDE/>
              <w:autoSpaceDN/>
              <w:adjustRightInd/>
              <w:rPr>
                <w:b/>
                <w:bCs/>
                <w:sz w:val="18"/>
                <w:szCs w:val="18"/>
              </w:rPr>
            </w:pPr>
          </w:p>
        </w:tc>
      </w:tr>
      <w:tr w:rsidRPr="00922950" w:rsidR="0037772E" w:rsidTr="00430B59" w14:paraId="3B2DFBE7" w14:textId="77777777">
        <w:trPr>
          <w:trHeight w:val="98"/>
        </w:trPr>
        <w:tc>
          <w:tcPr>
            <w:tcW w:w="9482" w:type="dxa"/>
            <w:gridSpan w:val="8"/>
            <w:tcBorders>
              <w:top w:val="dashSmallGap" w:color="auto" w:sz="4" w:space="0"/>
              <w:left w:val="single" w:color="auto" w:sz="4" w:space="0"/>
              <w:bottom w:val="single" w:color="auto" w:sz="4" w:space="0"/>
              <w:right w:val="single" w:color="auto" w:sz="8" w:space="0"/>
            </w:tcBorders>
          </w:tcPr>
          <w:p w:rsidRPr="00247201" w:rsidR="0037772E" w:rsidP="00825104" w:rsidRDefault="0037772E" w14:paraId="06391520" w14:textId="77777777">
            <w:pPr>
              <w:widowControl/>
              <w:autoSpaceDE/>
              <w:autoSpaceDN/>
              <w:adjustRightInd/>
              <w:jc w:val="center"/>
              <w:rPr>
                <w:rFonts w:ascii="Times New Roman" w:hAnsi="Times New Roman"/>
                <w:bCs/>
                <w:sz w:val="8"/>
                <w:szCs w:val="8"/>
              </w:rPr>
            </w:pPr>
          </w:p>
        </w:tc>
        <w:tc>
          <w:tcPr>
            <w:tcW w:w="2111" w:type="dxa"/>
            <w:vAlign w:val="bottom"/>
          </w:tcPr>
          <w:p w:rsidRPr="0037772E" w:rsidR="0037772E" w:rsidP="001346E1" w:rsidRDefault="0037772E" w14:paraId="56EC1D54" w14:textId="77777777">
            <w:pPr>
              <w:widowControl/>
              <w:autoSpaceDE/>
              <w:autoSpaceDN/>
              <w:adjustRightInd/>
              <w:rPr>
                <w:b/>
                <w:bCs/>
                <w:sz w:val="8"/>
                <w:szCs w:val="8"/>
              </w:rPr>
            </w:pPr>
          </w:p>
        </w:tc>
      </w:tr>
      <w:tr w:rsidRPr="00922950" w:rsidR="0037772E" w:rsidTr="00430B59" w14:paraId="542EFE36" w14:textId="77777777">
        <w:trPr>
          <w:trHeight w:val="225"/>
        </w:trPr>
        <w:tc>
          <w:tcPr>
            <w:tcW w:w="2102" w:type="dxa"/>
            <w:tcBorders>
              <w:top w:val="single" w:color="auto" w:sz="4" w:space="0"/>
              <w:left w:val="single" w:color="auto" w:sz="4" w:space="0"/>
              <w:bottom w:val="single" w:color="auto" w:sz="4" w:space="0"/>
              <w:right w:val="single" w:color="auto" w:sz="4" w:space="0"/>
            </w:tcBorders>
          </w:tcPr>
          <w:p w:rsidRPr="00247201" w:rsidR="0037772E" w:rsidP="00247201" w:rsidRDefault="00247B92" w14:paraId="056212FF" w14:textId="77777777">
            <w:pPr>
              <w:widowControl/>
              <w:autoSpaceDE/>
              <w:autoSpaceDN/>
              <w:adjustRightInd/>
              <w:rPr>
                <w:rFonts w:ascii="Times New Roman" w:hAnsi="Times New Roman"/>
                <w:bCs/>
                <w:sz w:val="18"/>
                <w:szCs w:val="18"/>
              </w:rPr>
            </w:pPr>
            <w:r w:rsidRPr="00247B92">
              <w:rPr>
                <w:rFonts w:ascii="Times New Roman" w:hAnsi="Times New Roman"/>
                <w:bCs/>
                <w:sz w:val="18"/>
                <w:szCs w:val="18"/>
              </w:rPr>
              <w:t>SFA submits to the SA a written response to reviews documenting corrective action for Program deficiencies.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47201" w:rsidR="0037772E" w:rsidP="00D02D5A" w:rsidRDefault="00247B92" w14:paraId="1E7F70AB" w14:textId="77777777">
            <w:pPr>
              <w:widowControl/>
              <w:autoSpaceDE/>
              <w:autoSpaceDN/>
              <w:adjustRightInd/>
              <w:jc w:val="center"/>
              <w:rPr>
                <w:rFonts w:ascii="Times New Roman" w:hAnsi="Times New Roman"/>
                <w:bCs/>
                <w:sz w:val="18"/>
                <w:szCs w:val="18"/>
              </w:rPr>
            </w:pPr>
            <w:r w:rsidRPr="00247B92">
              <w:rPr>
                <w:rFonts w:ascii="Times New Roman" w:hAnsi="Times New Roman"/>
                <w:bCs/>
                <w:sz w:val="18"/>
                <w:szCs w:val="18"/>
              </w:rPr>
              <w:t>210.15(a)(3) &amp; 210.18(k)(2)</w:t>
            </w:r>
          </w:p>
        </w:tc>
        <w:tc>
          <w:tcPr>
            <w:tcW w:w="119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247201" w:rsidR="0037772E" w:rsidP="00825104" w:rsidRDefault="00D93AA8" w14:paraId="1A121429" w14:textId="501A8A50">
            <w:pPr>
              <w:widowControl/>
              <w:autoSpaceDE/>
              <w:autoSpaceDN/>
              <w:adjustRightInd/>
              <w:jc w:val="center"/>
              <w:rPr>
                <w:rFonts w:ascii="Times New Roman" w:hAnsi="Times New Roman"/>
                <w:bCs/>
                <w:sz w:val="18"/>
                <w:szCs w:val="18"/>
              </w:rPr>
            </w:pPr>
            <w:r>
              <w:rPr>
                <w:rFonts w:ascii="Times New Roman" w:hAnsi="Times New Roman"/>
                <w:bCs/>
                <w:sz w:val="18"/>
                <w:szCs w:val="18"/>
              </w:rPr>
              <w:t>3,808</w:t>
            </w:r>
          </w:p>
        </w:tc>
        <w:tc>
          <w:tcPr>
            <w:tcW w:w="10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247201" w:rsidR="0037772E" w:rsidP="00D02D5A" w:rsidRDefault="00247B92" w14:paraId="429C19AC" w14:textId="77777777">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47201" w:rsidR="0037772E" w:rsidP="00825104" w:rsidRDefault="00D93AA8" w14:paraId="7991BED6" w14:textId="6832AA33">
            <w:pPr>
              <w:widowControl/>
              <w:autoSpaceDE/>
              <w:autoSpaceDN/>
              <w:adjustRightInd/>
              <w:jc w:val="center"/>
              <w:rPr>
                <w:rFonts w:ascii="Times New Roman" w:hAnsi="Times New Roman"/>
                <w:bCs/>
                <w:sz w:val="18"/>
                <w:szCs w:val="18"/>
              </w:rPr>
            </w:pPr>
            <w:r>
              <w:rPr>
                <w:rFonts w:ascii="Times New Roman" w:hAnsi="Times New Roman"/>
                <w:bCs/>
                <w:sz w:val="18"/>
                <w:szCs w:val="18"/>
              </w:rPr>
              <w:t>3,808</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247201" w:rsidR="0037772E" w:rsidP="00D02D5A" w:rsidRDefault="00247B92" w14:paraId="67531266" w14:textId="77777777">
            <w:pPr>
              <w:widowControl/>
              <w:autoSpaceDE/>
              <w:autoSpaceDN/>
              <w:adjustRightInd/>
              <w:jc w:val="center"/>
              <w:rPr>
                <w:rFonts w:ascii="Times New Roman" w:hAnsi="Times New Roman"/>
                <w:bCs/>
                <w:sz w:val="18"/>
                <w:szCs w:val="18"/>
              </w:rPr>
            </w:pPr>
            <w:r>
              <w:rPr>
                <w:rFonts w:ascii="Times New Roman" w:hAnsi="Times New Roman"/>
                <w:bCs/>
                <w:sz w:val="18"/>
                <w:szCs w:val="18"/>
              </w:rPr>
              <w:t>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47201" w:rsidR="0037772E" w:rsidP="00825104" w:rsidRDefault="00D93AA8" w14:paraId="78F5BA3A" w14:textId="3C34AAFD">
            <w:pPr>
              <w:widowControl/>
              <w:autoSpaceDE/>
              <w:autoSpaceDN/>
              <w:adjustRightInd/>
              <w:jc w:val="center"/>
              <w:rPr>
                <w:rFonts w:ascii="Times New Roman" w:hAnsi="Times New Roman"/>
                <w:bCs/>
                <w:sz w:val="18"/>
                <w:szCs w:val="18"/>
              </w:rPr>
            </w:pPr>
            <w:r>
              <w:rPr>
                <w:rFonts w:ascii="Times New Roman" w:hAnsi="Times New Roman"/>
                <w:bCs/>
                <w:sz w:val="18"/>
                <w:szCs w:val="18"/>
              </w:rPr>
              <w:t>30,464</w:t>
            </w:r>
          </w:p>
        </w:tc>
        <w:tc>
          <w:tcPr>
            <w:tcW w:w="2111" w:type="dxa"/>
            <w:tcBorders>
              <w:left w:val="single" w:color="auto" w:sz="4" w:space="0"/>
            </w:tcBorders>
            <w:vAlign w:val="bottom"/>
          </w:tcPr>
          <w:p w:rsidRPr="00F91EBA" w:rsidR="0037772E" w:rsidP="00D02D5A" w:rsidRDefault="0037772E" w14:paraId="05F647D9" w14:textId="77777777">
            <w:pPr>
              <w:widowControl/>
              <w:autoSpaceDE/>
              <w:autoSpaceDN/>
              <w:adjustRightInd/>
              <w:jc w:val="center"/>
              <w:rPr>
                <w:b/>
                <w:bCs/>
                <w:sz w:val="18"/>
                <w:szCs w:val="18"/>
              </w:rPr>
            </w:pPr>
          </w:p>
        </w:tc>
      </w:tr>
      <w:tr w:rsidRPr="00922950" w:rsidR="00247B92" w:rsidTr="00430B59" w14:paraId="02202471" w14:textId="77777777">
        <w:trPr>
          <w:trHeight w:val="225"/>
        </w:trPr>
        <w:tc>
          <w:tcPr>
            <w:tcW w:w="2102" w:type="dxa"/>
            <w:tcBorders>
              <w:top w:val="single" w:color="auto" w:sz="4" w:space="0"/>
              <w:left w:val="single" w:color="auto" w:sz="4" w:space="0"/>
              <w:bottom w:val="double" w:color="auto" w:sz="4" w:space="0"/>
              <w:right w:val="single" w:color="auto" w:sz="4" w:space="0"/>
            </w:tcBorders>
          </w:tcPr>
          <w:p w:rsidRPr="00247201" w:rsidR="00247B92" w:rsidP="00247201" w:rsidRDefault="00247B92" w14:paraId="54EB0C17" w14:textId="77777777">
            <w:pPr>
              <w:widowControl/>
              <w:autoSpaceDE/>
              <w:autoSpaceDN/>
              <w:adjustRightInd/>
              <w:rPr>
                <w:rFonts w:ascii="Times New Roman" w:hAnsi="Times New Roman"/>
                <w:bCs/>
                <w:sz w:val="18"/>
                <w:szCs w:val="18"/>
              </w:rPr>
            </w:pPr>
          </w:p>
        </w:tc>
        <w:tc>
          <w:tcPr>
            <w:tcW w:w="1530" w:type="dxa"/>
            <w:tcBorders>
              <w:top w:val="single" w:color="auto" w:sz="4" w:space="0"/>
              <w:left w:val="single" w:color="auto" w:sz="4" w:space="0"/>
              <w:bottom w:val="double" w:color="auto" w:sz="4" w:space="0"/>
              <w:right w:val="single" w:color="auto" w:sz="4" w:space="0"/>
            </w:tcBorders>
            <w:shd w:val="clear" w:color="auto" w:fill="auto"/>
            <w:noWrap/>
            <w:vAlign w:val="bottom"/>
          </w:tcPr>
          <w:p w:rsidRPr="00247201" w:rsidR="00247B92" w:rsidP="00D02D5A" w:rsidRDefault="00247B92" w14:paraId="583BB9CD" w14:textId="77777777">
            <w:pPr>
              <w:widowControl/>
              <w:autoSpaceDE/>
              <w:autoSpaceDN/>
              <w:adjustRightInd/>
              <w:jc w:val="center"/>
              <w:rPr>
                <w:rFonts w:ascii="Times New Roman" w:hAnsi="Times New Roman"/>
                <w:bCs/>
                <w:sz w:val="18"/>
                <w:szCs w:val="18"/>
              </w:rPr>
            </w:pPr>
          </w:p>
        </w:tc>
        <w:tc>
          <w:tcPr>
            <w:tcW w:w="1197" w:type="dxa"/>
            <w:gridSpan w:val="2"/>
            <w:tcBorders>
              <w:top w:val="single" w:color="auto" w:sz="4" w:space="0"/>
              <w:left w:val="nil"/>
              <w:bottom w:val="double" w:color="auto" w:sz="4" w:space="0"/>
              <w:right w:val="single" w:color="auto" w:sz="4" w:space="0"/>
            </w:tcBorders>
            <w:shd w:val="clear" w:color="auto" w:fill="auto"/>
            <w:noWrap/>
            <w:vAlign w:val="bottom"/>
          </w:tcPr>
          <w:p w:rsidRPr="00247201" w:rsidR="00247B92" w:rsidP="00825104" w:rsidRDefault="00247B92" w14:paraId="0653D973" w14:textId="77777777">
            <w:pPr>
              <w:widowControl/>
              <w:autoSpaceDE/>
              <w:autoSpaceDN/>
              <w:adjustRightInd/>
              <w:jc w:val="center"/>
              <w:rPr>
                <w:rFonts w:ascii="Times New Roman" w:hAnsi="Times New Roman"/>
                <w:bCs/>
                <w:sz w:val="18"/>
                <w:szCs w:val="18"/>
              </w:rPr>
            </w:pPr>
          </w:p>
        </w:tc>
        <w:tc>
          <w:tcPr>
            <w:tcW w:w="1053" w:type="dxa"/>
            <w:tcBorders>
              <w:top w:val="single" w:color="auto" w:sz="4" w:space="0"/>
              <w:left w:val="nil"/>
              <w:bottom w:val="double" w:color="auto" w:sz="4" w:space="0"/>
              <w:right w:val="single" w:color="auto" w:sz="4" w:space="0"/>
            </w:tcBorders>
            <w:shd w:val="clear" w:color="auto" w:fill="FFFFFF" w:themeFill="background1"/>
            <w:noWrap/>
            <w:vAlign w:val="bottom"/>
          </w:tcPr>
          <w:p w:rsidRPr="00247201" w:rsidR="00247B92" w:rsidP="00D02D5A" w:rsidRDefault="00247B92" w14:paraId="59C9BA70" w14:textId="77777777">
            <w:pPr>
              <w:widowControl/>
              <w:autoSpaceDE/>
              <w:autoSpaceDN/>
              <w:adjustRightInd/>
              <w:jc w:val="center"/>
              <w:rPr>
                <w:rFonts w:ascii="Times New Roman" w:hAnsi="Times New Roman"/>
                <w:bCs/>
                <w:sz w:val="18"/>
                <w:szCs w:val="18"/>
              </w:rPr>
            </w:pPr>
          </w:p>
        </w:tc>
        <w:tc>
          <w:tcPr>
            <w:tcW w:w="1260" w:type="dxa"/>
            <w:tcBorders>
              <w:top w:val="single" w:color="auto" w:sz="4" w:space="0"/>
              <w:left w:val="nil"/>
              <w:bottom w:val="double" w:color="auto" w:sz="4" w:space="0"/>
              <w:right w:val="single" w:color="auto" w:sz="4" w:space="0"/>
            </w:tcBorders>
            <w:shd w:val="clear" w:color="auto" w:fill="auto"/>
            <w:noWrap/>
            <w:vAlign w:val="bottom"/>
          </w:tcPr>
          <w:p w:rsidRPr="00247201" w:rsidR="00247B92" w:rsidP="00825104" w:rsidRDefault="00247B92" w14:paraId="2B02343A" w14:textId="77777777">
            <w:pPr>
              <w:widowControl/>
              <w:autoSpaceDE/>
              <w:autoSpaceDN/>
              <w:adjustRightInd/>
              <w:jc w:val="center"/>
              <w:rPr>
                <w:rFonts w:ascii="Times New Roman" w:hAnsi="Times New Roman"/>
                <w:bCs/>
                <w:sz w:val="18"/>
                <w:szCs w:val="18"/>
              </w:rPr>
            </w:pPr>
          </w:p>
        </w:tc>
        <w:tc>
          <w:tcPr>
            <w:tcW w:w="1080" w:type="dxa"/>
            <w:tcBorders>
              <w:top w:val="single" w:color="auto" w:sz="4" w:space="0"/>
              <w:left w:val="nil"/>
              <w:bottom w:val="double" w:color="auto" w:sz="4" w:space="0"/>
              <w:right w:val="single" w:color="auto" w:sz="4" w:space="0"/>
            </w:tcBorders>
            <w:shd w:val="clear" w:color="auto" w:fill="FFFFFF" w:themeFill="background1"/>
            <w:noWrap/>
            <w:vAlign w:val="bottom"/>
          </w:tcPr>
          <w:p w:rsidRPr="00247201" w:rsidR="00247B92" w:rsidP="00D02D5A" w:rsidRDefault="00247B92" w14:paraId="0E9A713C" w14:textId="77777777">
            <w:pPr>
              <w:widowControl/>
              <w:autoSpaceDE/>
              <w:autoSpaceDN/>
              <w:adjustRightInd/>
              <w:jc w:val="center"/>
              <w:rPr>
                <w:rFonts w:ascii="Times New Roman" w:hAnsi="Times New Roman"/>
                <w:bCs/>
                <w:sz w:val="18"/>
                <w:szCs w:val="18"/>
              </w:rPr>
            </w:pPr>
          </w:p>
        </w:tc>
        <w:tc>
          <w:tcPr>
            <w:tcW w:w="1260" w:type="dxa"/>
            <w:tcBorders>
              <w:top w:val="single" w:color="auto" w:sz="4" w:space="0"/>
              <w:left w:val="nil"/>
              <w:bottom w:val="double" w:color="auto" w:sz="4" w:space="0"/>
              <w:right w:val="single" w:color="auto" w:sz="8" w:space="0"/>
            </w:tcBorders>
            <w:shd w:val="clear" w:color="auto" w:fill="auto"/>
            <w:noWrap/>
            <w:vAlign w:val="bottom"/>
          </w:tcPr>
          <w:p w:rsidRPr="00247201" w:rsidR="00247B92" w:rsidP="00825104" w:rsidRDefault="00247B92" w14:paraId="55F6CE4E" w14:textId="77777777">
            <w:pPr>
              <w:widowControl/>
              <w:autoSpaceDE/>
              <w:autoSpaceDN/>
              <w:adjustRightInd/>
              <w:jc w:val="center"/>
              <w:rPr>
                <w:rFonts w:ascii="Times New Roman" w:hAnsi="Times New Roman"/>
                <w:bCs/>
                <w:sz w:val="18"/>
                <w:szCs w:val="18"/>
              </w:rPr>
            </w:pPr>
          </w:p>
        </w:tc>
        <w:tc>
          <w:tcPr>
            <w:tcW w:w="2111" w:type="dxa"/>
            <w:vAlign w:val="bottom"/>
          </w:tcPr>
          <w:p w:rsidRPr="00F91EBA" w:rsidR="00247B92" w:rsidP="00D02D5A" w:rsidRDefault="00247B92" w14:paraId="7855796C" w14:textId="77777777">
            <w:pPr>
              <w:widowControl/>
              <w:autoSpaceDE/>
              <w:autoSpaceDN/>
              <w:adjustRightInd/>
              <w:jc w:val="center"/>
              <w:rPr>
                <w:b/>
                <w:bCs/>
                <w:sz w:val="18"/>
                <w:szCs w:val="18"/>
              </w:rPr>
            </w:pPr>
          </w:p>
        </w:tc>
      </w:tr>
      <w:tr w:rsidRPr="00922950" w:rsidR="00397A88" w:rsidTr="00430B59" w14:paraId="5481F494" w14:textId="77777777">
        <w:trPr>
          <w:trHeight w:val="225"/>
        </w:trPr>
        <w:tc>
          <w:tcPr>
            <w:tcW w:w="2102" w:type="dxa"/>
            <w:tcBorders>
              <w:top w:val="double" w:color="auto" w:sz="4" w:space="0"/>
              <w:left w:val="single" w:color="auto" w:sz="4" w:space="0"/>
              <w:bottom w:val="single" w:color="auto" w:sz="4" w:space="0"/>
              <w:right w:val="single" w:color="auto" w:sz="4" w:space="0"/>
            </w:tcBorders>
          </w:tcPr>
          <w:p w:rsidRPr="00825104" w:rsidR="00397A88" w:rsidP="00D02D5A" w:rsidRDefault="00397A88" w14:paraId="2622AE70" w14:textId="77777777">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SFA </w:t>
            </w:r>
            <w:r w:rsidRPr="00825104">
              <w:rPr>
                <w:rFonts w:ascii="Times New Roman" w:hAnsi="Times New Roman"/>
                <w:b/>
                <w:bCs/>
                <w:sz w:val="18"/>
                <w:szCs w:val="18"/>
              </w:rPr>
              <w:t>Reporting</w:t>
            </w:r>
          </w:p>
        </w:tc>
        <w:tc>
          <w:tcPr>
            <w:tcW w:w="1530" w:type="dxa"/>
            <w:tcBorders>
              <w:top w:val="double" w:color="auto" w:sz="4" w:space="0"/>
              <w:left w:val="single" w:color="auto" w:sz="4" w:space="0"/>
              <w:bottom w:val="single" w:color="auto" w:sz="4" w:space="0"/>
              <w:right w:val="single" w:color="auto" w:sz="4" w:space="0"/>
            </w:tcBorders>
            <w:shd w:val="clear" w:color="auto" w:fill="auto"/>
            <w:noWrap/>
            <w:vAlign w:val="bottom"/>
          </w:tcPr>
          <w:p w:rsidRPr="00825104" w:rsidR="00397A88" w:rsidP="00D02D5A" w:rsidRDefault="00397A88" w14:paraId="1B8AB8B0" w14:textId="77777777">
            <w:pPr>
              <w:widowControl/>
              <w:autoSpaceDE/>
              <w:autoSpaceDN/>
              <w:adjustRightInd/>
              <w:jc w:val="center"/>
              <w:rPr>
                <w:rFonts w:ascii="Times New Roman" w:hAnsi="Times New Roman"/>
                <w:b/>
                <w:bCs/>
                <w:sz w:val="18"/>
                <w:szCs w:val="18"/>
              </w:rPr>
            </w:pPr>
          </w:p>
        </w:tc>
        <w:tc>
          <w:tcPr>
            <w:tcW w:w="1197" w:type="dxa"/>
            <w:gridSpan w:val="2"/>
            <w:tcBorders>
              <w:top w:val="double" w:color="auto" w:sz="4" w:space="0"/>
              <w:left w:val="nil"/>
              <w:bottom w:val="single" w:color="auto" w:sz="4" w:space="0"/>
              <w:right w:val="single" w:color="auto" w:sz="4" w:space="0"/>
            </w:tcBorders>
            <w:shd w:val="clear" w:color="auto" w:fill="auto"/>
            <w:noWrap/>
            <w:vAlign w:val="bottom"/>
          </w:tcPr>
          <w:p w:rsidRPr="00825104" w:rsidR="00397A88" w:rsidP="00296E0C" w:rsidRDefault="00296E0C" w14:paraId="33DBF2AF" w14:textId="291834EE">
            <w:pPr>
              <w:widowControl/>
              <w:autoSpaceDE/>
              <w:autoSpaceDN/>
              <w:adjustRightInd/>
              <w:rPr>
                <w:rFonts w:ascii="Times New Roman" w:hAnsi="Times New Roman"/>
                <w:b/>
                <w:bCs/>
                <w:sz w:val="18"/>
                <w:szCs w:val="18"/>
              </w:rPr>
            </w:pPr>
            <w:r>
              <w:rPr>
                <w:rFonts w:ascii="Times New Roman" w:hAnsi="Times New Roman"/>
                <w:b/>
                <w:bCs/>
                <w:sz w:val="18"/>
                <w:szCs w:val="18"/>
              </w:rPr>
              <w:t xml:space="preserve">      3,808</w:t>
            </w:r>
          </w:p>
        </w:tc>
        <w:tc>
          <w:tcPr>
            <w:tcW w:w="1053" w:type="dxa"/>
            <w:tcBorders>
              <w:top w:val="double" w:color="auto" w:sz="4" w:space="0"/>
              <w:left w:val="nil"/>
              <w:bottom w:val="single" w:color="auto" w:sz="4" w:space="0"/>
              <w:right w:val="single" w:color="auto" w:sz="4" w:space="0"/>
            </w:tcBorders>
            <w:shd w:val="clear" w:color="auto" w:fill="D9D9D9" w:themeFill="background1" w:themeFillShade="D9"/>
            <w:noWrap/>
            <w:vAlign w:val="bottom"/>
          </w:tcPr>
          <w:p w:rsidRPr="00825104" w:rsidR="00397A88" w:rsidP="00D02D5A" w:rsidRDefault="00397A88" w14:paraId="17F9E6A3" w14:textId="77777777">
            <w:pPr>
              <w:widowControl/>
              <w:autoSpaceDE/>
              <w:autoSpaceDN/>
              <w:adjustRightInd/>
              <w:jc w:val="center"/>
              <w:rPr>
                <w:rFonts w:ascii="Times New Roman" w:hAnsi="Times New Roman"/>
                <w:b/>
                <w:bCs/>
                <w:sz w:val="18"/>
                <w:szCs w:val="18"/>
              </w:rPr>
            </w:pPr>
          </w:p>
        </w:tc>
        <w:tc>
          <w:tcPr>
            <w:tcW w:w="1260" w:type="dxa"/>
            <w:tcBorders>
              <w:top w:val="double" w:color="auto" w:sz="4" w:space="0"/>
              <w:left w:val="nil"/>
              <w:bottom w:val="single" w:color="auto" w:sz="4" w:space="0"/>
              <w:right w:val="single" w:color="auto" w:sz="4" w:space="0"/>
            </w:tcBorders>
            <w:shd w:val="clear" w:color="auto" w:fill="auto"/>
            <w:noWrap/>
            <w:vAlign w:val="bottom"/>
          </w:tcPr>
          <w:p w:rsidRPr="00825104" w:rsidR="00397A88" w:rsidP="00D93AA8" w:rsidRDefault="00296E0C" w14:paraId="6911C47E" w14:textId="0D9E7A53">
            <w:pPr>
              <w:widowControl/>
              <w:autoSpaceDE/>
              <w:autoSpaceDN/>
              <w:adjustRightInd/>
              <w:jc w:val="center"/>
              <w:rPr>
                <w:rFonts w:ascii="Times New Roman" w:hAnsi="Times New Roman"/>
                <w:b/>
                <w:bCs/>
                <w:sz w:val="18"/>
                <w:szCs w:val="18"/>
              </w:rPr>
            </w:pPr>
            <w:r>
              <w:rPr>
                <w:rFonts w:ascii="Times New Roman" w:hAnsi="Times New Roman"/>
                <w:b/>
                <w:bCs/>
                <w:sz w:val="18"/>
                <w:szCs w:val="18"/>
              </w:rPr>
              <w:t>3,808</w:t>
            </w:r>
          </w:p>
        </w:tc>
        <w:tc>
          <w:tcPr>
            <w:tcW w:w="1080" w:type="dxa"/>
            <w:tcBorders>
              <w:top w:val="double" w:color="auto" w:sz="4" w:space="0"/>
              <w:left w:val="nil"/>
              <w:bottom w:val="single" w:color="auto" w:sz="4" w:space="0"/>
              <w:right w:val="single" w:color="auto" w:sz="4" w:space="0"/>
            </w:tcBorders>
            <w:shd w:val="clear" w:color="auto" w:fill="D9D9D9" w:themeFill="background1" w:themeFillShade="D9"/>
            <w:noWrap/>
            <w:vAlign w:val="bottom"/>
          </w:tcPr>
          <w:p w:rsidRPr="00825104" w:rsidR="00397A88" w:rsidP="00D02D5A" w:rsidRDefault="00397A88" w14:paraId="69AC0856" w14:textId="77777777">
            <w:pPr>
              <w:widowControl/>
              <w:autoSpaceDE/>
              <w:autoSpaceDN/>
              <w:adjustRightInd/>
              <w:jc w:val="center"/>
              <w:rPr>
                <w:rFonts w:ascii="Times New Roman" w:hAnsi="Times New Roman"/>
                <w:b/>
                <w:bCs/>
                <w:sz w:val="18"/>
                <w:szCs w:val="18"/>
              </w:rPr>
            </w:pPr>
          </w:p>
        </w:tc>
        <w:tc>
          <w:tcPr>
            <w:tcW w:w="1260" w:type="dxa"/>
            <w:tcBorders>
              <w:top w:val="double" w:color="auto" w:sz="4" w:space="0"/>
              <w:left w:val="nil"/>
              <w:bottom w:val="single" w:color="auto" w:sz="4" w:space="0"/>
              <w:right w:val="single" w:color="auto" w:sz="8" w:space="0"/>
            </w:tcBorders>
            <w:shd w:val="clear" w:color="auto" w:fill="auto"/>
            <w:noWrap/>
            <w:vAlign w:val="bottom"/>
          </w:tcPr>
          <w:p w:rsidRPr="00825104" w:rsidR="00397A88" w:rsidP="00D02D5A" w:rsidRDefault="00296E0C" w14:paraId="07C8C109" w14:textId="79F5A236">
            <w:pPr>
              <w:widowControl/>
              <w:autoSpaceDE/>
              <w:autoSpaceDN/>
              <w:adjustRightInd/>
              <w:jc w:val="center"/>
              <w:rPr>
                <w:rFonts w:ascii="Times New Roman" w:hAnsi="Times New Roman"/>
                <w:b/>
                <w:bCs/>
                <w:sz w:val="18"/>
                <w:szCs w:val="18"/>
              </w:rPr>
            </w:pPr>
            <w:r>
              <w:rPr>
                <w:rFonts w:ascii="Times New Roman" w:hAnsi="Times New Roman"/>
                <w:b/>
                <w:bCs/>
                <w:sz w:val="18"/>
                <w:szCs w:val="18"/>
              </w:rPr>
              <w:t>30,464</w:t>
            </w:r>
          </w:p>
        </w:tc>
        <w:tc>
          <w:tcPr>
            <w:tcW w:w="2111" w:type="dxa"/>
            <w:vAlign w:val="bottom"/>
          </w:tcPr>
          <w:p w:rsidRPr="00F91EBA" w:rsidR="00397A88" w:rsidP="00D02D5A" w:rsidRDefault="00397A88" w14:paraId="3BA21810" w14:textId="77777777">
            <w:pPr>
              <w:widowControl/>
              <w:autoSpaceDE/>
              <w:autoSpaceDN/>
              <w:adjustRightInd/>
              <w:jc w:val="center"/>
              <w:rPr>
                <w:b/>
                <w:bCs/>
                <w:sz w:val="18"/>
                <w:szCs w:val="18"/>
              </w:rPr>
            </w:pPr>
          </w:p>
        </w:tc>
      </w:tr>
      <w:tr w:rsidRPr="00922950" w:rsidR="00BC141C" w:rsidTr="00430B59" w14:paraId="5BBA6FEA" w14:textId="77777777">
        <w:trPr>
          <w:trHeight w:val="98"/>
        </w:trPr>
        <w:tc>
          <w:tcPr>
            <w:tcW w:w="9482" w:type="dxa"/>
            <w:gridSpan w:val="8"/>
            <w:tcBorders>
              <w:top w:val="dashSmallGap" w:color="auto" w:sz="4" w:space="0"/>
              <w:left w:val="single" w:color="auto" w:sz="4" w:space="0"/>
              <w:bottom w:val="triple" w:color="auto" w:sz="4" w:space="0"/>
              <w:right w:val="single" w:color="auto" w:sz="8" w:space="0"/>
            </w:tcBorders>
          </w:tcPr>
          <w:p w:rsidRPr="00247201" w:rsidR="00BC141C" w:rsidP="00D02D5A" w:rsidRDefault="00BC141C" w14:paraId="2D14FD11" w14:textId="77777777">
            <w:pPr>
              <w:widowControl/>
              <w:autoSpaceDE/>
              <w:autoSpaceDN/>
              <w:adjustRightInd/>
              <w:jc w:val="center"/>
              <w:rPr>
                <w:rFonts w:ascii="Times New Roman" w:hAnsi="Times New Roman"/>
                <w:bCs/>
                <w:sz w:val="8"/>
                <w:szCs w:val="8"/>
              </w:rPr>
            </w:pPr>
          </w:p>
        </w:tc>
        <w:tc>
          <w:tcPr>
            <w:tcW w:w="2111" w:type="dxa"/>
            <w:vAlign w:val="bottom"/>
          </w:tcPr>
          <w:p w:rsidRPr="0037772E" w:rsidR="00BC141C" w:rsidP="00D02D5A" w:rsidRDefault="00BC141C" w14:paraId="193D322C" w14:textId="77777777">
            <w:pPr>
              <w:widowControl/>
              <w:autoSpaceDE/>
              <w:autoSpaceDN/>
              <w:adjustRightInd/>
              <w:jc w:val="center"/>
              <w:rPr>
                <w:b/>
                <w:bCs/>
                <w:sz w:val="8"/>
                <w:szCs w:val="8"/>
              </w:rPr>
            </w:pPr>
          </w:p>
        </w:tc>
      </w:tr>
      <w:tr w:rsidRPr="00922950" w:rsidR="00BC141C" w:rsidTr="00430B59" w14:paraId="3AF0A41D" w14:textId="77777777">
        <w:trPr>
          <w:trHeight w:val="225"/>
        </w:trPr>
        <w:tc>
          <w:tcPr>
            <w:tcW w:w="2102" w:type="dxa"/>
            <w:tcBorders>
              <w:top w:val="triple" w:color="auto" w:sz="4" w:space="0"/>
              <w:left w:val="single" w:color="auto" w:sz="4" w:space="0"/>
              <w:bottom w:val="single" w:color="auto" w:sz="4" w:space="0"/>
              <w:right w:val="single" w:color="auto" w:sz="4" w:space="0"/>
            </w:tcBorders>
          </w:tcPr>
          <w:p w:rsidRPr="00BC141C" w:rsidR="00BC141C" w:rsidP="00BC141C" w:rsidRDefault="00BC141C" w14:paraId="1A644B1D" w14:textId="77777777">
            <w:pPr>
              <w:widowControl/>
              <w:autoSpaceDE/>
              <w:autoSpaceDN/>
              <w:adjustRightInd/>
              <w:jc w:val="center"/>
              <w:rPr>
                <w:rFonts w:ascii="Times New Roman" w:hAnsi="Times New Roman"/>
                <w:b/>
                <w:bCs/>
                <w:sz w:val="22"/>
                <w:szCs w:val="22"/>
              </w:rPr>
            </w:pPr>
            <w:r w:rsidRPr="00BC141C">
              <w:rPr>
                <w:rFonts w:ascii="Times New Roman" w:hAnsi="Times New Roman"/>
                <w:b/>
                <w:bCs/>
                <w:sz w:val="22"/>
                <w:szCs w:val="22"/>
              </w:rPr>
              <w:t>Total Reporting</w:t>
            </w:r>
          </w:p>
        </w:tc>
        <w:tc>
          <w:tcPr>
            <w:tcW w:w="1530" w:type="dxa"/>
            <w:tcBorders>
              <w:top w:val="triple" w:color="auto" w:sz="4" w:space="0"/>
              <w:left w:val="single" w:color="auto" w:sz="4" w:space="0"/>
              <w:bottom w:val="single" w:color="auto" w:sz="4" w:space="0"/>
              <w:right w:val="single" w:color="auto" w:sz="4" w:space="0"/>
            </w:tcBorders>
            <w:shd w:val="clear" w:color="auto" w:fill="auto"/>
            <w:noWrap/>
            <w:vAlign w:val="bottom"/>
          </w:tcPr>
          <w:p w:rsidRPr="00BC141C" w:rsidR="00BC141C" w:rsidP="00D02D5A" w:rsidRDefault="00BC141C" w14:paraId="14A2489E" w14:textId="77777777">
            <w:pPr>
              <w:widowControl/>
              <w:autoSpaceDE/>
              <w:autoSpaceDN/>
              <w:adjustRightInd/>
              <w:jc w:val="center"/>
              <w:rPr>
                <w:rFonts w:ascii="Times New Roman" w:hAnsi="Times New Roman"/>
                <w:b/>
                <w:bCs/>
                <w:sz w:val="22"/>
                <w:szCs w:val="22"/>
              </w:rPr>
            </w:pPr>
          </w:p>
        </w:tc>
        <w:tc>
          <w:tcPr>
            <w:tcW w:w="1170" w:type="dxa"/>
            <w:tcBorders>
              <w:top w:val="triple" w:color="auto" w:sz="4" w:space="0"/>
              <w:left w:val="nil"/>
              <w:bottom w:val="single" w:color="auto" w:sz="4" w:space="0"/>
              <w:right w:val="single" w:color="auto" w:sz="4" w:space="0"/>
            </w:tcBorders>
            <w:shd w:val="clear" w:color="auto" w:fill="auto"/>
            <w:noWrap/>
            <w:vAlign w:val="bottom"/>
          </w:tcPr>
          <w:p w:rsidRPr="00BC141C" w:rsidR="00BC141C" w:rsidP="00D93AA8" w:rsidRDefault="00296E0C" w14:paraId="30C887E7" w14:textId="061EB1F4">
            <w:pPr>
              <w:widowControl/>
              <w:autoSpaceDE/>
              <w:autoSpaceDN/>
              <w:adjustRightInd/>
              <w:jc w:val="center"/>
              <w:rPr>
                <w:rFonts w:ascii="Times New Roman" w:hAnsi="Times New Roman"/>
                <w:b/>
                <w:bCs/>
                <w:sz w:val="22"/>
                <w:szCs w:val="22"/>
              </w:rPr>
            </w:pPr>
            <w:r>
              <w:rPr>
                <w:rFonts w:ascii="Times New Roman" w:hAnsi="Times New Roman"/>
                <w:b/>
                <w:bCs/>
                <w:sz w:val="22"/>
                <w:szCs w:val="22"/>
              </w:rPr>
              <w:t>3,864</w:t>
            </w:r>
          </w:p>
        </w:tc>
        <w:tc>
          <w:tcPr>
            <w:tcW w:w="1080" w:type="dxa"/>
            <w:gridSpan w:val="2"/>
            <w:tcBorders>
              <w:top w:val="triple" w:color="auto" w:sz="4" w:space="0"/>
              <w:left w:val="nil"/>
              <w:bottom w:val="single" w:color="auto" w:sz="4" w:space="0"/>
              <w:right w:val="single" w:color="auto" w:sz="4" w:space="0"/>
            </w:tcBorders>
            <w:shd w:val="clear" w:color="auto" w:fill="D9D9D9" w:themeFill="background1" w:themeFillShade="D9"/>
            <w:noWrap/>
            <w:vAlign w:val="bottom"/>
          </w:tcPr>
          <w:p w:rsidRPr="00BC141C" w:rsidR="00BC141C" w:rsidP="00D02D5A" w:rsidRDefault="00BC141C" w14:paraId="18126CBB" w14:textId="77777777">
            <w:pPr>
              <w:widowControl/>
              <w:autoSpaceDE/>
              <w:autoSpaceDN/>
              <w:adjustRightInd/>
              <w:jc w:val="center"/>
              <w:rPr>
                <w:rFonts w:ascii="Times New Roman" w:hAnsi="Times New Roman"/>
                <w:b/>
                <w:bCs/>
                <w:sz w:val="22"/>
                <w:szCs w:val="22"/>
              </w:rPr>
            </w:pPr>
          </w:p>
        </w:tc>
        <w:tc>
          <w:tcPr>
            <w:tcW w:w="1260" w:type="dxa"/>
            <w:tcBorders>
              <w:top w:val="triple" w:color="auto" w:sz="4" w:space="0"/>
              <w:left w:val="nil"/>
              <w:bottom w:val="single" w:color="auto" w:sz="4" w:space="0"/>
              <w:right w:val="single" w:color="auto" w:sz="4" w:space="0"/>
            </w:tcBorders>
            <w:shd w:val="clear" w:color="auto" w:fill="auto"/>
            <w:noWrap/>
            <w:vAlign w:val="bottom"/>
          </w:tcPr>
          <w:p w:rsidRPr="00BC141C" w:rsidR="00BC141C" w:rsidP="00296E0C" w:rsidRDefault="00296E0C" w14:paraId="15E2042C" w14:textId="30087A2F">
            <w:pPr>
              <w:widowControl/>
              <w:autoSpaceDE/>
              <w:autoSpaceDN/>
              <w:adjustRightInd/>
              <w:jc w:val="center"/>
              <w:rPr>
                <w:rFonts w:ascii="Times New Roman" w:hAnsi="Times New Roman"/>
                <w:b/>
                <w:bCs/>
                <w:sz w:val="22"/>
                <w:szCs w:val="22"/>
              </w:rPr>
            </w:pPr>
            <w:r>
              <w:rPr>
                <w:rFonts w:ascii="Times New Roman" w:hAnsi="Times New Roman"/>
                <w:b/>
                <w:bCs/>
                <w:sz w:val="22"/>
                <w:szCs w:val="22"/>
              </w:rPr>
              <w:t>7,672</w:t>
            </w:r>
          </w:p>
        </w:tc>
        <w:tc>
          <w:tcPr>
            <w:tcW w:w="1080" w:type="dxa"/>
            <w:tcBorders>
              <w:top w:val="triple" w:color="auto" w:sz="4" w:space="0"/>
              <w:left w:val="nil"/>
              <w:bottom w:val="single" w:color="auto" w:sz="4" w:space="0"/>
              <w:right w:val="single" w:color="auto" w:sz="4" w:space="0"/>
            </w:tcBorders>
            <w:shd w:val="clear" w:color="auto" w:fill="D9D9D9" w:themeFill="background1" w:themeFillShade="D9"/>
            <w:noWrap/>
            <w:vAlign w:val="bottom"/>
          </w:tcPr>
          <w:p w:rsidRPr="00BC141C" w:rsidR="00BC141C" w:rsidP="00D02D5A" w:rsidRDefault="00BC141C" w14:paraId="1AC6D557" w14:textId="77777777">
            <w:pPr>
              <w:widowControl/>
              <w:autoSpaceDE/>
              <w:autoSpaceDN/>
              <w:adjustRightInd/>
              <w:jc w:val="center"/>
              <w:rPr>
                <w:rFonts w:ascii="Times New Roman" w:hAnsi="Times New Roman"/>
                <w:b/>
                <w:bCs/>
                <w:sz w:val="22"/>
                <w:szCs w:val="22"/>
              </w:rPr>
            </w:pPr>
          </w:p>
        </w:tc>
        <w:tc>
          <w:tcPr>
            <w:tcW w:w="1260" w:type="dxa"/>
            <w:tcBorders>
              <w:top w:val="triple" w:color="auto" w:sz="4" w:space="0"/>
              <w:left w:val="nil"/>
              <w:bottom w:val="single" w:color="auto" w:sz="4" w:space="0"/>
              <w:right w:val="single" w:color="auto" w:sz="8" w:space="0"/>
            </w:tcBorders>
            <w:shd w:val="clear" w:color="auto" w:fill="auto"/>
            <w:noWrap/>
            <w:vAlign w:val="bottom"/>
          </w:tcPr>
          <w:p w:rsidRPr="00BC141C" w:rsidR="00BC141C" w:rsidP="00296E0C" w:rsidRDefault="00296E0C" w14:paraId="58F33DC6" w14:textId="08470F99">
            <w:pPr>
              <w:widowControl/>
              <w:autoSpaceDE/>
              <w:autoSpaceDN/>
              <w:adjustRightInd/>
              <w:jc w:val="center"/>
              <w:rPr>
                <w:rFonts w:ascii="Times New Roman" w:hAnsi="Times New Roman"/>
                <w:b/>
                <w:bCs/>
                <w:sz w:val="22"/>
                <w:szCs w:val="22"/>
              </w:rPr>
            </w:pPr>
            <w:r>
              <w:rPr>
                <w:rFonts w:ascii="Times New Roman" w:hAnsi="Times New Roman"/>
                <w:b/>
                <w:bCs/>
                <w:sz w:val="22"/>
                <w:szCs w:val="22"/>
              </w:rPr>
              <w:t>60,942</w:t>
            </w:r>
          </w:p>
        </w:tc>
        <w:tc>
          <w:tcPr>
            <w:tcW w:w="2111" w:type="dxa"/>
            <w:vAlign w:val="bottom"/>
          </w:tcPr>
          <w:p w:rsidRPr="00F91EBA" w:rsidR="00BC141C" w:rsidP="00D02D5A" w:rsidRDefault="00BC141C" w14:paraId="0695C69A" w14:textId="77777777">
            <w:pPr>
              <w:widowControl/>
              <w:autoSpaceDE/>
              <w:autoSpaceDN/>
              <w:adjustRightInd/>
              <w:jc w:val="center"/>
              <w:rPr>
                <w:b/>
                <w:bCs/>
                <w:sz w:val="18"/>
                <w:szCs w:val="18"/>
              </w:rPr>
            </w:pPr>
          </w:p>
        </w:tc>
      </w:tr>
    </w:tbl>
    <w:p w:rsidR="00BC141C" w:rsidP="00BC141C" w:rsidRDefault="00BC141C" w14:paraId="48CE2DED" w14:textId="77777777">
      <w:pPr>
        <w:widowControl/>
        <w:autoSpaceDE/>
        <w:autoSpaceDN/>
        <w:adjustRightInd/>
        <w:jc w:val="center"/>
        <w:rPr>
          <w:rFonts w:ascii="Times New Roman" w:hAnsi="Times New Roman"/>
        </w:rPr>
      </w:pPr>
    </w:p>
    <w:p w:rsidR="00E60DC8" w:rsidP="00BC141C" w:rsidRDefault="00E60DC8" w14:paraId="28C4C7DF" w14:textId="77777777">
      <w:pPr>
        <w:widowControl/>
        <w:autoSpaceDE/>
        <w:autoSpaceDN/>
        <w:adjustRightInd/>
        <w:jc w:val="center"/>
        <w:rPr>
          <w:rFonts w:ascii="Times New Roman" w:hAnsi="Times New Roman"/>
        </w:rPr>
      </w:pPr>
    </w:p>
    <w:tbl>
      <w:tblPr>
        <w:tblW w:w="11593" w:type="dxa"/>
        <w:tblInd w:w="76" w:type="dxa"/>
        <w:tblLayout w:type="fixed"/>
        <w:tblLook w:val="04A0" w:firstRow="1" w:lastRow="0" w:firstColumn="1" w:lastColumn="0" w:noHBand="0" w:noVBand="1"/>
      </w:tblPr>
      <w:tblGrid>
        <w:gridCol w:w="2079"/>
        <w:gridCol w:w="1553"/>
        <w:gridCol w:w="1260"/>
        <w:gridCol w:w="1080"/>
        <w:gridCol w:w="1170"/>
        <w:gridCol w:w="1080"/>
        <w:gridCol w:w="1260"/>
        <w:gridCol w:w="2111"/>
      </w:tblGrid>
      <w:tr w:rsidRPr="00F91EBA" w:rsidR="00BC141C" w:rsidTr="00430B59" w14:paraId="421F1C1D" w14:textId="77777777">
        <w:trPr>
          <w:gridAfter w:val="1"/>
          <w:wAfter w:w="2111" w:type="dxa"/>
          <w:trHeight w:val="225"/>
        </w:trPr>
        <w:tc>
          <w:tcPr>
            <w:tcW w:w="9482" w:type="dxa"/>
            <w:gridSpan w:val="7"/>
            <w:tcBorders>
              <w:top w:val="single" w:color="auto" w:sz="4" w:space="0"/>
              <w:left w:val="single" w:color="auto" w:sz="4" w:space="0"/>
              <w:bottom w:val="single" w:color="auto" w:sz="4" w:space="0"/>
              <w:right w:val="single" w:color="auto" w:sz="4" w:space="0"/>
            </w:tcBorders>
            <w:shd w:val="clear" w:color="000000" w:fill="D9D9D9" w:themeFill="background1" w:themeFillShade="D9"/>
          </w:tcPr>
          <w:p w:rsidRPr="00BC141C" w:rsidR="00BC141C" w:rsidP="004B27C7" w:rsidRDefault="004B27C7" w14:paraId="1A90DA9B" w14:textId="77777777">
            <w:pPr>
              <w:widowControl/>
              <w:autoSpaceDE/>
              <w:autoSpaceDN/>
              <w:adjustRightInd/>
              <w:jc w:val="center"/>
              <w:rPr>
                <w:rFonts w:ascii="Times New Roman" w:hAnsi="Times New Roman"/>
                <w:b/>
                <w:sz w:val="22"/>
                <w:szCs w:val="22"/>
              </w:rPr>
            </w:pPr>
            <w:r>
              <w:rPr>
                <w:rFonts w:ascii="Times New Roman" w:hAnsi="Times New Roman"/>
                <w:b/>
                <w:sz w:val="22"/>
                <w:szCs w:val="22"/>
              </w:rPr>
              <w:t>REC</w:t>
            </w:r>
            <w:r w:rsidRPr="00BC141C" w:rsidR="00BC141C">
              <w:rPr>
                <w:rFonts w:ascii="Times New Roman" w:hAnsi="Times New Roman"/>
                <w:b/>
                <w:sz w:val="22"/>
                <w:szCs w:val="22"/>
              </w:rPr>
              <w:t>OR</w:t>
            </w:r>
            <w:r>
              <w:rPr>
                <w:rFonts w:ascii="Times New Roman" w:hAnsi="Times New Roman"/>
                <w:b/>
                <w:sz w:val="22"/>
                <w:szCs w:val="22"/>
              </w:rPr>
              <w:t>DKEEP</w:t>
            </w:r>
            <w:r w:rsidRPr="00BC141C" w:rsidR="00BC141C">
              <w:rPr>
                <w:rFonts w:ascii="Times New Roman" w:hAnsi="Times New Roman"/>
                <w:b/>
                <w:sz w:val="22"/>
                <w:szCs w:val="22"/>
              </w:rPr>
              <w:t>ING</w:t>
            </w:r>
          </w:p>
        </w:tc>
      </w:tr>
      <w:tr w:rsidRPr="00922950" w:rsidR="00BC141C" w:rsidTr="00430B59" w14:paraId="0720FE26" w14:textId="77777777">
        <w:trPr>
          <w:gridAfter w:val="1"/>
          <w:wAfter w:w="2111" w:type="dxa"/>
          <w:trHeight w:val="790"/>
        </w:trPr>
        <w:tc>
          <w:tcPr>
            <w:tcW w:w="2079" w:type="dxa"/>
            <w:tcBorders>
              <w:top w:val="single" w:color="auto" w:sz="8" w:space="0"/>
              <w:left w:val="single" w:color="auto" w:sz="4" w:space="0"/>
              <w:bottom w:val="single" w:color="auto" w:sz="8" w:space="0"/>
              <w:right w:val="single" w:color="auto" w:sz="4" w:space="0"/>
            </w:tcBorders>
            <w:shd w:val="clear" w:color="000000" w:fill="D9D9D9" w:themeFill="background1" w:themeFillShade="D9"/>
            <w:vAlign w:val="bottom"/>
          </w:tcPr>
          <w:p w:rsidRPr="00922950" w:rsidR="00BC141C" w:rsidP="00D02D5A" w:rsidRDefault="00BC141C" w14:paraId="3E865A07" w14:textId="77777777">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53" w:type="dxa"/>
            <w:tcBorders>
              <w:top w:val="single" w:color="auto" w:sz="8" w:space="0"/>
              <w:left w:val="single" w:color="auto" w:sz="4" w:space="0"/>
              <w:bottom w:val="single" w:color="auto" w:sz="8" w:space="0"/>
              <w:right w:val="single" w:color="auto" w:sz="4" w:space="0"/>
            </w:tcBorders>
            <w:shd w:val="clear" w:color="000000" w:fill="D9D9D9" w:themeFill="background1" w:themeFillShade="D9"/>
            <w:noWrap/>
            <w:vAlign w:val="bottom"/>
            <w:hideMark/>
          </w:tcPr>
          <w:p w:rsidRPr="00922950" w:rsidR="00BC141C" w:rsidP="00D02D5A" w:rsidRDefault="00BC141C" w14:paraId="4338A20C"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26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BC141C" w:rsidP="00D02D5A" w:rsidRDefault="00BC141C" w14:paraId="6EAD8896"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8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BC141C" w:rsidP="00D02D5A" w:rsidRDefault="00BC141C" w14:paraId="125DE7B8"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17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BC141C" w:rsidP="00D02D5A" w:rsidRDefault="00BC141C" w14:paraId="378F2FD2"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BC141C" w:rsidP="00D02D5A" w:rsidRDefault="00BC141C" w14:paraId="0B2A6B0D"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260" w:type="dxa"/>
            <w:tcBorders>
              <w:top w:val="single" w:color="auto" w:sz="8" w:space="0"/>
              <w:left w:val="nil"/>
              <w:bottom w:val="single" w:color="auto" w:sz="8" w:space="0"/>
              <w:right w:val="single" w:color="auto" w:sz="8" w:space="0"/>
            </w:tcBorders>
            <w:shd w:val="clear" w:color="000000" w:fill="D9D9D9" w:themeFill="background1" w:themeFillShade="D9"/>
            <w:vAlign w:val="bottom"/>
            <w:hideMark/>
          </w:tcPr>
          <w:p w:rsidRPr="00922950" w:rsidR="00BC141C" w:rsidP="00D02D5A" w:rsidRDefault="00BC141C" w14:paraId="75598A71"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Pr="00922950" w:rsidR="00D93AA8" w:rsidTr="00430B59" w14:paraId="66D32FC0" w14:textId="77777777">
        <w:trPr>
          <w:gridAfter w:val="1"/>
          <w:wAfter w:w="2111" w:type="dxa"/>
          <w:trHeight w:val="225"/>
        </w:trPr>
        <w:tc>
          <w:tcPr>
            <w:tcW w:w="2079" w:type="dxa"/>
            <w:tcBorders>
              <w:top w:val="nil"/>
              <w:left w:val="single" w:color="auto" w:sz="4" w:space="0"/>
              <w:bottom w:val="single" w:color="auto" w:sz="4" w:space="0"/>
              <w:right w:val="single" w:color="auto" w:sz="4" w:space="0"/>
            </w:tcBorders>
            <w:vAlign w:val="bottom"/>
          </w:tcPr>
          <w:p w:rsidRPr="00BC141C" w:rsidR="00D93AA8" w:rsidP="00D93AA8" w:rsidRDefault="00D93AA8" w14:paraId="411C41CD" w14:textId="44C3B216">
            <w:pPr>
              <w:widowControl/>
              <w:autoSpaceDE/>
              <w:autoSpaceDN/>
              <w:adjustRightInd/>
              <w:rPr>
                <w:rFonts w:ascii="Times New Roman" w:hAnsi="Times New Roman"/>
                <w:sz w:val="18"/>
                <w:szCs w:val="18"/>
              </w:rPr>
            </w:pPr>
            <w:r w:rsidRPr="001E2EE4">
              <w:rPr>
                <w:rFonts w:ascii="Times New Roman" w:hAnsi="Times New Roman"/>
                <w:sz w:val="18"/>
                <w:szCs w:val="18"/>
              </w:rPr>
              <w:t>SA maintains documentation of LEA/SFA compliance with nutrition standards for competitive foods.</w:t>
            </w:r>
          </w:p>
        </w:tc>
        <w:tc>
          <w:tcPr>
            <w:tcW w:w="1553" w:type="dxa"/>
            <w:tcBorders>
              <w:top w:val="nil"/>
              <w:left w:val="single" w:color="auto" w:sz="4" w:space="0"/>
              <w:bottom w:val="single" w:color="auto" w:sz="4" w:space="0"/>
              <w:right w:val="single" w:color="auto" w:sz="4" w:space="0"/>
            </w:tcBorders>
            <w:shd w:val="clear" w:color="auto" w:fill="auto"/>
            <w:noWrap/>
            <w:vAlign w:val="bottom"/>
          </w:tcPr>
          <w:p w:rsidRPr="00BC141C" w:rsidR="00D93AA8" w:rsidP="00D93AA8" w:rsidRDefault="00D93AA8" w14:paraId="74152831" w14:textId="2293C6FE">
            <w:pPr>
              <w:widowControl/>
              <w:autoSpaceDE/>
              <w:autoSpaceDN/>
              <w:adjustRightInd/>
              <w:jc w:val="center"/>
              <w:rPr>
                <w:rFonts w:ascii="Times New Roman" w:hAnsi="Times New Roman"/>
                <w:sz w:val="18"/>
                <w:szCs w:val="18"/>
              </w:rPr>
            </w:pPr>
            <w:r w:rsidRPr="001E2EE4">
              <w:rPr>
                <w:rFonts w:ascii="Times New Roman" w:hAnsi="Times New Roman"/>
                <w:sz w:val="18"/>
                <w:szCs w:val="18"/>
              </w:rPr>
              <w:t>210.18(h)(</w:t>
            </w:r>
            <w:r>
              <w:rPr>
                <w:rFonts w:ascii="Times New Roman" w:hAnsi="Times New Roman"/>
                <w:sz w:val="18"/>
                <w:szCs w:val="18"/>
              </w:rPr>
              <w:t>iv</w:t>
            </w:r>
            <w:r w:rsidRPr="001E2EE4">
              <w:rPr>
                <w:rFonts w:ascii="Times New Roman" w:hAnsi="Times New Roman"/>
                <w:sz w:val="18"/>
                <w:szCs w:val="18"/>
              </w:rPr>
              <w:t>)</w:t>
            </w:r>
          </w:p>
        </w:tc>
        <w:tc>
          <w:tcPr>
            <w:tcW w:w="1260" w:type="dxa"/>
            <w:tcBorders>
              <w:top w:val="nil"/>
              <w:left w:val="nil"/>
              <w:bottom w:val="single" w:color="auto" w:sz="4" w:space="0"/>
              <w:right w:val="single" w:color="auto" w:sz="4" w:space="0"/>
            </w:tcBorders>
            <w:shd w:val="clear" w:color="auto" w:fill="auto"/>
            <w:noWrap/>
            <w:vAlign w:val="bottom"/>
          </w:tcPr>
          <w:p w:rsidRPr="00922950" w:rsidR="00D93AA8" w:rsidP="00D93AA8" w:rsidRDefault="00D93AA8" w14:paraId="6AB3CE05" w14:textId="1A45BF50">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color="auto" w:sz="4" w:space="0"/>
              <w:right w:val="single" w:color="auto" w:sz="4" w:space="0"/>
            </w:tcBorders>
            <w:shd w:val="clear" w:color="auto" w:fill="auto"/>
            <w:noWrap/>
            <w:vAlign w:val="bottom"/>
          </w:tcPr>
          <w:p w:rsidR="00D93AA8" w:rsidP="00D93AA8" w:rsidRDefault="00D93AA8" w14:paraId="0EF37727" w14:textId="7414A1A7">
            <w:pPr>
              <w:widowControl/>
              <w:autoSpaceDE/>
              <w:autoSpaceDN/>
              <w:adjustRightInd/>
              <w:jc w:val="center"/>
              <w:rPr>
                <w:rFonts w:ascii="Times New Roman" w:hAnsi="Times New Roman"/>
                <w:sz w:val="18"/>
                <w:szCs w:val="18"/>
              </w:rPr>
            </w:pPr>
            <w:r>
              <w:rPr>
                <w:rFonts w:ascii="Times New Roman" w:hAnsi="Times New Roman"/>
                <w:sz w:val="18"/>
                <w:szCs w:val="18"/>
              </w:rPr>
              <w:t>68</w:t>
            </w:r>
          </w:p>
        </w:tc>
        <w:tc>
          <w:tcPr>
            <w:tcW w:w="1170" w:type="dxa"/>
            <w:tcBorders>
              <w:top w:val="nil"/>
              <w:left w:val="nil"/>
              <w:bottom w:val="single" w:color="auto" w:sz="4" w:space="0"/>
              <w:right w:val="single" w:color="auto" w:sz="4" w:space="0"/>
            </w:tcBorders>
            <w:shd w:val="clear" w:color="auto" w:fill="auto"/>
            <w:noWrap/>
            <w:vAlign w:val="bottom"/>
          </w:tcPr>
          <w:p w:rsidR="00D93AA8" w:rsidP="00D93AA8" w:rsidRDefault="00D93AA8" w14:paraId="2D2EC4C6" w14:textId="3FADFB3F">
            <w:pPr>
              <w:widowControl/>
              <w:autoSpaceDE/>
              <w:autoSpaceDN/>
              <w:adjustRightInd/>
              <w:jc w:val="center"/>
              <w:rPr>
                <w:rFonts w:ascii="Times New Roman" w:hAnsi="Times New Roman"/>
                <w:sz w:val="18"/>
                <w:szCs w:val="18"/>
              </w:rPr>
            </w:pPr>
            <w:r>
              <w:rPr>
                <w:rFonts w:ascii="Times New Roman" w:hAnsi="Times New Roman"/>
                <w:sz w:val="18"/>
                <w:szCs w:val="18"/>
              </w:rPr>
              <w:t>3,808</w:t>
            </w:r>
          </w:p>
        </w:tc>
        <w:tc>
          <w:tcPr>
            <w:tcW w:w="1080" w:type="dxa"/>
            <w:tcBorders>
              <w:top w:val="nil"/>
              <w:left w:val="nil"/>
              <w:bottom w:val="single" w:color="auto" w:sz="4" w:space="0"/>
              <w:right w:val="single" w:color="auto" w:sz="4" w:space="0"/>
            </w:tcBorders>
            <w:shd w:val="clear" w:color="auto" w:fill="auto"/>
            <w:noWrap/>
            <w:vAlign w:val="bottom"/>
          </w:tcPr>
          <w:p w:rsidR="00D93AA8" w:rsidP="00D93AA8" w:rsidRDefault="00D93AA8" w14:paraId="763F9CD8" w14:textId="229C690E">
            <w:pPr>
              <w:widowControl/>
              <w:autoSpaceDE/>
              <w:autoSpaceDN/>
              <w:adjustRightInd/>
              <w:jc w:val="center"/>
              <w:rPr>
                <w:rFonts w:ascii="Times New Roman" w:hAnsi="Times New Roman"/>
                <w:sz w:val="18"/>
                <w:szCs w:val="18"/>
              </w:rPr>
            </w:pPr>
            <w:r>
              <w:rPr>
                <w:rFonts w:ascii="Times New Roman" w:hAnsi="Times New Roman"/>
                <w:sz w:val="18"/>
                <w:szCs w:val="18"/>
              </w:rPr>
              <w:t>0.25</w:t>
            </w:r>
          </w:p>
        </w:tc>
        <w:tc>
          <w:tcPr>
            <w:tcW w:w="1260" w:type="dxa"/>
            <w:tcBorders>
              <w:top w:val="nil"/>
              <w:left w:val="nil"/>
              <w:bottom w:val="single" w:color="auto" w:sz="4" w:space="0"/>
              <w:right w:val="single" w:color="auto" w:sz="8" w:space="0"/>
            </w:tcBorders>
            <w:shd w:val="clear" w:color="auto" w:fill="auto"/>
            <w:noWrap/>
            <w:vAlign w:val="bottom"/>
          </w:tcPr>
          <w:p w:rsidR="00D93AA8" w:rsidP="00D93AA8" w:rsidRDefault="00D93AA8" w14:paraId="0170FE2A" w14:textId="7F4BC936">
            <w:pPr>
              <w:widowControl/>
              <w:autoSpaceDE/>
              <w:autoSpaceDN/>
              <w:adjustRightInd/>
              <w:jc w:val="center"/>
              <w:rPr>
                <w:rFonts w:ascii="Times New Roman" w:hAnsi="Times New Roman"/>
                <w:sz w:val="18"/>
                <w:szCs w:val="18"/>
              </w:rPr>
            </w:pPr>
            <w:r>
              <w:rPr>
                <w:rFonts w:ascii="Times New Roman" w:hAnsi="Times New Roman"/>
                <w:sz w:val="18"/>
                <w:szCs w:val="18"/>
              </w:rPr>
              <w:t>952</w:t>
            </w:r>
          </w:p>
        </w:tc>
      </w:tr>
      <w:tr w:rsidRPr="00922950" w:rsidR="00BC141C" w:rsidTr="004F3A20" w14:paraId="6E7A6240" w14:textId="77777777">
        <w:trPr>
          <w:gridAfter w:val="1"/>
          <w:wAfter w:w="2111" w:type="dxa"/>
          <w:trHeight w:val="225"/>
        </w:trPr>
        <w:tc>
          <w:tcPr>
            <w:tcW w:w="2079" w:type="dxa"/>
            <w:tcBorders>
              <w:top w:val="nil"/>
              <w:left w:val="single" w:color="auto" w:sz="4" w:space="0"/>
              <w:bottom w:val="single" w:color="auto" w:sz="4" w:space="0"/>
              <w:right w:val="single" w:color="auto" w:sz="4" w:space="0"/>
            </w:tcBorders>
            <w:vAlign w:val="bottom"/>
          </w:tcPr>
          <w:p w:rsidRPr="00C1723F" w:rsidR="00BC141C" w:rsidP="00D02D5A" w:rsidRDefault="004B27C7" w14:paraId="2EEB9D60" w14:textId="77777777">
            <w:pPr>
              <w:widowControl/>
              <w:autoSpaceDE/>
              <w:autoSpaceDN/>
              <w:adjustRightInd/>
              <w:rPr>
                <w:rFonts w:ascii="Times New Roman" w:hAnsi="Times New Roman"/>
                <w:sz w:val="18"/>
                <w:szCs w:val="18"/>
              </w:rPr>
            </w:pPr>
            <w:r w:rsidRPr="004B27C7">
              <w:rPr>
                <w:rFonts w:ascii="Times New Roman" w:hAnsi="Times New Roman"/>
                <w:sz w:val="18"/>
                <w:szCs w:val="18"/>
              </w:rPr>
              <w:t xml:space="preserve">SA maintains records of all reviews and audits (including Program violations, corrective action, </w:t>
            </w:r>
            <w:proofErr w:type="gramStart"/>
            <w:r w:rsidRPr="004B27C7">
              <w:rPr>
                <w:rFonts w:ascii="Times New Roman" w:hAnsi="Times New Roman"/>
                <w:sz w:val="18"/>
                <w:szCs w:val="18"/>
              </w:rPr>
              <w:t>fiscal</w:t>
            </w:r>
            <w:proofErr w:type="gramEnd"/>
            <w:r w:rsidRPr="004B27C7">
              <w:rPr>
                <w:rFonts w:ascii="Times New Roman" w:hAnsi="Times New Roman"/>
                <w:sz w:val="18"/>
                <w:szCs w:val="18"/>
              </w:rPr>
              <w:t xml:space="preserve"> action and withholding of payments).</w:t>
            </w:r>
            <w:r>
              <w:rPr>
                <w:rFonts w:ascii="Times New Roman" w:hAnsi="Times New Roman"/>
                <w:sz w:val="18"/>
                <w:szCs w:val="18"/>
              </w:rPr>
              <w:t xml:space="preserve"> (FNS-640)</w:t>
            </w:r>
          </w:p>
        </w:tc>
        <w:tc>
          <w:tcPr>
            <w:tcW w:w="1553" w:type="dxa"/>
            <w:tcBorders>
              <w:top w:val="nil"/>
              <w:left w:val="single" w:color="auto" w:sz="4" w:space="0"/>
              <w:bottom w:val="single" w:color="auto" w:sz="4" w:space="0"/>
              <w:right w:val="single" w:color="auto" w:sz="4" w:space="0"/>
            </w:tcBorders>
            <w:shd w:val="clear" w:color="auto" w:fill="auto"/>
            <w:noWrap/>
            <w:vAlign w:val="bottom"/>
          </w:tcPr>
          <w:p w:rsidR="00BC141C" w:rsidP="00D02D5A" w:rsidRDefault="00D640C1" w14:paraId="200133F5" w14:textId="77777777">
            <w:pPr>
              <w:widowControl/>
              <w:autoSpaceDE/>
              <w:autoSpaceDN/>
              <w:adjustRightInd/>
              <w:jc w:val="center"/>
              <w:rPr>
                <w:rFonts w:ascii="Times New Roman" w:hAnsi="Times New Roman"/>
                <w:sz w:val="18"/>
                <w:szCs w:val="18"/>
              </w:rPr>
            </w:pPr>
            <w:r>
              <w:rPr>
                <w:rFonts w:ascii="Times New Roman" w:hAnsi="Times New Roman"/>
                <w:sz w:val="18"/>
                <w:szCs w:val="18"/>
              </w:rPr>
              <w:t>210.20(b)(6) &amp; 210.18(o</w:t>
            </w:r>
            <w:r w:rsidRPr="004B27C7" w:rsidR="004B27C7">
              <w:rPr>
                <w:rFonts w:ascii="Times New Roman" w:hAnsi="Times New Roman"/>
                <w:sz w:val="18"/>
                <w:szCs w:val="18"/>
              </w:rPr>
              <w:t>)(f)(</w:t>
            </w:r>
            <w:proofErr w:type="spellStart"/>
            <w:r w:rsidRPr="004B27C7" w:rsidR="004B27C7">
              <w:rPr>
                <w:rFonts w:ascii="Times New Roman" w:hAnsi="Times New Roman"/>
                <w:sz w:val="18"/>
                <w:szCs w:val="18"/>
              </w:rPr>
              <w:t>k,l,m</w:t>
            </w:r>
            <w:proofErr w:type="spellEnd"/>
            <w:r w:rsidRPr="004B27C7" w:rsidR="004B27C7">
              <w:rPr>
                <w:rFonts w:ascii="Times New Roman" w:hAnsi="Times New Roman"/>
                <w:sz w:val="18"/>
                <w:szCs w:val="18"/>
              </w:rPr>
              <w:t>) &amp; 210.23(c)</w:t>
            </w:r>
          </w:p>
        </w:tc>
        <w:tc>
          <w:tcPr>
            <w:tcW w:w="1260" w:type="dxa"/>
            <w:tcBorders>
              <w:top w:val="nil"/>
              <w:left w:val="nil"/>
              <w:bottom w:val="single" w:color="auto" w:sz="4" w:space="0"/>
              <w:right w:val="single" w:color="auto" w:sz="4" w:space="0"/>
            </w:tcBorders>
            <w:shd w:val="clear" w:color="auto" w:fill="auto"/>
            <w:noWrap/>
            <w:vAlign w:val="bottom"/>
          </w:tcPr>
          <w:p w:rsidR="00BC141C" w:rsidP="00D02D5A" w:rsidRDefault="00BC141C" w14:paraId="69330DCD" w14:textId="77777777">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color="auto" w:sz="4" w:space="0"/>
              <w:right w:val="single" w:color="auto" w:sz="4" w:space="0"/>
            </w:tcBorders>
            <w:shd w:val="clear" w:color="auto" w:fill="auto"/>
            <w:noWrap/>
            <w:vAlign w:val="bottom"/>
          </w:tcPr>
          <w:p w:rsidR="00BC141C" w:rsidP="00D02D5A" w:rsidRDefault="00D93AA8" w14:paraId="66A55C78" w14:textId="751780BC">
            <w:pPr>
              <w:widowControl/>
              <w:autoSpaceDE/>
              <w:autoSpaceDN/>
              <w:adjustRightInd/>
              <w:jc w:val="center"/>
              <w:rPr>
                <w:rFonts w:ascii="Times New Roman" w:hAnsi="Times New Roman"/>
                <w:sz w:val="18"/>
                <w:szCs w:val="18"/>
              </w:rPr>
            </w:pPr>
            <w:r>
              <w:rPr>
                <w:rFonts w:ascii="Times New Roman" w:hAnsi="Times New Roman"/>
                <w:sz w:val="18"/>
                <w:szCs w:val="18"/>
              </w:rPr>
              <w:t>6</w:t>
            </w:r>
            <w:r w:rsidR="004B27C7">
              <w:rPr>
                <w:rFonts w:ascii="Times New Roman" w:hAnsi="Times New Roman"/>
                <w:sz w:val="18"/>
                <w:szCs w:val="18"/>
              </w:rPr>
              <w:t>8</w:t>
            </w:r>
          </w:p>
        </w:tc>
        <w:tc>
          <w:tcPr>
            <w:tcW w:w="1170" w:type="dxa"/>
            <w:tcBorders>
              <w:top w:val="nil"/>
              <w:left w:val="nil"/>
              <w:bottom w:val="single" w:color="auto" w:sz="4" w:space="0"/>
              <w:right w:val="single" w:color="auto" w:sz="4" w:space="0"/>
            </w:tcBorders>
            <w:shd w:val="clear" w:color="auto" w:fill="auto"/>
            <w:noWrap/>
            <w:vAlign w:val="bottom"/>
          </w:tcPr>
          <w:p w:rsidR="00BC141C" w:rsidP="00D02D5A" w:rsidRDefault="00D93AA8" w14:paraId="70D9501E" w14:textId="123A29D0">
            <w:pPr>
              <w:widowControl/>
              <w:autoSpaceDE/>
              <w:autoSpaceDN/>
              <w:adjustRightInd/>
              <w:jc w:val="center"/>
              <w:rPr>
                <w:rFonts w:ascii="Times New Roman" w:hAnsi="Times New Roman"/>
                <w:sz w:val="18"/>
                <w:szCs w:val="18"/>
              </w:rPr>
            </w:pPr>
            <w:r>
              <w:rPr>
                <w:rFonts w:ascii="Times New Roman" w:hAnsi="Times New Roman"/>
                <w:sz w:val="18"/>
                <w:szCs w:val="18"/>
              </w:rPr>
              <w:t>3,8</w:t>
            </w:r>
            <w:r w:rsidR="004B27C7">
              <w:rPr>
                <w:rFonts w:ascii="Times New Roman" w:hAnsi="Times New Roman"/>
                <w:sz w:val="18"/>
                <w:szCs w:val="18"/>
              </w:rPr>
              <w:t>08</w:t>
            </w:r>
          </w:p>
        </w:tc>
        <w:tc>
          <w:tcPr>
            <w:tcW w:w="1080" w:type="dxa"/>
            <w:tcBorders>
              <w:top w:val="nil"/>
              <w:left w:val="nil"/>
              <w:bottom w:val="single" w:color="auto" w:sz="4" w:space="0"/>
              <w:right w:val="single" w:color="auto" w:sz="4" w:space="0"/>
            </w:tcBorders>
            <w:shd w:val="clear" w:color="auto" w:fill="auto"/>
            <w:noWrap/>
            <w:vAlign w:val="bottom"/>
          </w:tcPr>
          <w:p w:rsidR="00BC141C" w:rsidP="00D02D5A" w:rsidRDefault="004B27C7" w14:paraId="5BE377A6" w14:textId="77777777">
            <w:pPr>
              <w:widowControl/>
              <w:autoSpaceDE/>
              <w:autoSpaceDN/>
              <w:adjustRightInd/>
              <w:jc w:val="center"/>
              <w:rPr>
                <w:rFonts w:ascii="Times New Roman" w:hAnsi="Times New Roman"/>
                <w:sz w:val="18"/>
                <w:szCs w:val="18"/>
              </w:rPr>
            </w:pPr>
            <w:r>
              <w:rPr>
                <w:rFonts w:ascii="Times New Roman" w:hAnsi="Times New Roman"/>
                <w:sz w:val="18"/>
                <w:szCs w:val="18"/>
              </w:rPr>
              <w:t>8</w:t>
            </w:r>
          </w:p>
        </w:tc>
        <w:tc>
          <w:tcPr>
            <w:tcW w:w="1260" w:type="dxa"/>
            <w:tcBorders>
              <w:top w:val="nil"/>
              <w:left w:val="nil"/>
              <w:bottom w:val="single" w:color="auto" w:sz="4" w:space="0"/>
              <w:right w:val="single" w:color="auto" w:sz="8" w:space="0"/>
            </w:tcBorders>
            <w:shd w:val="clear" w:color="auto" w:fill="auto"/>
            <w:noWrap/>
            <w:vAlign w:val="bottom"/>
          </w:tcPr>
          <w:p w:rsidR="00BC141C" w:rsidP="00D640C1" w:rsidRDefault="00D93AA8" w14:paraId="4071F2BF" w14:textId="22154CFE">
            <w:pPr>
              <w:widowControl/>
              <w:autoSpaceDE/>
              <w:autoSpaceDN/>
              <w:adjustRightInd/>
              <w:jc w:val="center"/>
              <w:rPr>
                <w:rFonts w:ascii="Times New Roman" w:hAnsi="Times New Roman"/>
                <w:sz w:val="18"/>
                <w:szCs w:val="18"/>
              </w:rPr>
            </w:pPr>
            <w:r>
              <w:rPr>
                <w:rFonts w:ascii="Times New Roman" w:hAnsi="Times New Roman"/>
                <w:sz w:val="18"/>
                <w:szCs w:val="18"/>
              </w:rPr>
              <w:t>30,472</w:t>
            </w:r>
          </w:p>
        </w:tc>
      </w:tr>
      <w:tr w:rsidRPr="00922950" w:rsidR="00BC141C" w:rsidTr="004F3A20" w14:paraId="738F80F5" w14:textId="77777777">
        <w:trPr>
          <w:gridAfter w:val="1"/>
          <w:wAfter w:w="2111" w:type="dxa"/>
          <w:trHeight w:val="225"/>
        </w:trPr>
        <w:tc>
          <w:tcPr>
            <w:tcW w:w="2079" w:type="dxa"/>
            <w:tcBorders>
              <w:top w:val="single" w:color="auto" w:sz="4" w:space="0"/>
              <w:left w:val="single" w:color="auto" w:sz="4" w:space="0"/>
              <w:bottom w:val="single" w:color="auto" w:sz="4" w:space="0"/>
              <w:right w:val="single" w:color="auto" w:sz="4" w:space="0"/>
            </w:tcBorders>
            <w:vAlign w:val="bottom"/>
          </w:tcPr>
          <w:p w:rsidRPr="00C1723F" w:rsidR="00BC141C" w:rsidP="00D02D5A" w:rsidRDefault="00D85A8C" w14:paraId="68181B6C" w14:textId="77777777">
            <w:pPr>
              <w:widowControl/>
              <w:autoSpaceDE/>
              <w:autoSpaceDN/>
              <w:adjustRightInd/>
              <w:rPr>
                <w:rFonts w:ascii="Times New Roman" w:hAnsi="Times New Roman"/>
                <w:sz w:val="18"/>
                <w:szCs w:val="18"/>
              </w:rPr>
            </w:pPr>
            <w:r w:rsidRPr="00D85A8C">
              <w:rPr>
                <w:rFonts w:ascii="Times New Roman" w:hAnsi="Times New Roman"/>
                <w:sz w:val="18"/>
                <w:szCs w:val="18"/>
              </w:rPr>
              <w:t xml:space="preserve">SA maintains documentation of fiscal action taken to disallow improper claims submitted by SFAs, as determined through </w:t>
            </w:r>
            <w:r w:rsidRPr="00D85A8C">
              <w:rPr>
                <w:rFonts w:ascii="Times New Roman" w:hAnsi="Times New Roman"/>
                <w:sz w:val="18"/>
                <w:szCs w:val="18"/>
              </w:rPr>
              <w:lastRenderedPageBreak/>
              <w:t>claims processing, reviews, and USDA audits.</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ign w:val="bottom"/>
          </w:tcPr>
          <w:p w:rsidR="00BC141C" w:rsidP="00D640C1" w:rsidRDefault="00D85A8C" w14:paraId="7FE0E6E8" w14:textId="77777777">
            <w:pPr>
              <w:widowControl/>
              <w:autoSpaceDE/>
              <w:autoSpaceDN/>
              <w:adjustRightInd/>
              <w:jc w:val="center"/>
              <w:rPr>
                <w:rFonts w:ascii="Times New Roman" w:hAnsi="Times New Roman"/>
                <w:sz w:val="18"/>
                <w:szCs w:val="18"/>
              </w:rPr>
            </w:pPr>
            <w:r w:rsidRPr="00D85A8C">
              <w:rPr>
                <w:rFonts w:ascii="Times New Roman" w:hAnsi="Times New Roman"/>
                <w:sz w:val="18"/>
                <w:szCs w:val="18"/>
              </w:rPr>
              <w:lastRenderedPageBreak/>
              <w:t>210.20(b)(</w:t>
            </w:r>
            <w:r w:rsidR="00D640C1">
              <w:rPr>
                <w:rFonts w:ascii="Times New Roman" w:hAnsi="Times New Roman"/>
                <w:sz w:val="18"/>
                <w:szCs w:val="18"/>
              </w:rPr>
              <w:t>7) &amp; 210.19(c) &amp; 210.18(o</w:t>
            </w:r>
            <w:r w:rsidRPr="00D85A8C">
              <w:rPr>
                <w:rFonts w:ascii="Times New Roman" w:hAnsi="Times New Roman"/>
                <w:sz w:val="18"/>
                <w:szCs w:val="18"/>
              </w:rPr>
              <w:t>)</w:t>
            </w:r>
          </w:p>
        </w:tc>
        <w:tc>
          <w:tcPr>
            <w:tcW w:w="1260" w:type="dxa"/>
            <w:tcBorders>
              <w:top w:val="single" w:color="auto" w:sz="4" w:space="0"/>
              <w:left w:val="nil"/>
              <w:bottom w:val="single" w:color="auto" w:sz="4" w:space="0"/>
              <w:right w:val="single" w:color="auto" w:sz="4" w:space="0"/>
            </w:tcBorders>
            <w:shd w:val="clear" w:color="auto" w:fill="auto"/>
            <w:noWrap/>
            <w:vAlign w:val="bottom"/>
          </w:tcPr>
          <w:p w:rsidR="00BC141C" w:rsidP="00D02D5A" w:rsidRDefault="00BC141C" w14:paraId="720748F7" w14:textId="77777777">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single" w:color="auto" w:sz="4" w:space="0"/>
              <w:left w:val="nil"/>
              <w:bottom w:val="single" w:color="auto" w:sz="4" w:space="0"/>
              <w:right w:val="single" w:color="auto" w:sz="4" w:space="0"/>
            </w:tcBorders>
            <w:shd w:val="clear" w:color="auto" w:fill="auto"/>
            <w:noWrap/>
            <w:vAlign w:val="bottom"/>
          </w:tcPr>
          <w:p w:rsidR="00BC141C" w:rsidP="00D02D5A" w:rsidRDefault="00D93AA8" w14:paraId="1C872125" w14:textId="6A9A3E9C">
            <w:pPr>
              <w:widowControl/>
              <w:autoSpaceDE/>
              <w:autoSpaceDN/>
              <w:adjustRightInd/>
              <w:jc w:val="center"/>
              <w:rPr>
                <w:rFonts w:ascii="Times New Roman" w:hAnsi="Times New Roman"/>
                <w:sz w:val="18"/>
                <w:szCs w:val="18"/>
              </w:rPr>
            </w:pPr>
            <w:r>
              <w:rPr>
                <w:rFonts w:ascii="Times New Roman" w:hAnsi="Times New Roman"/>
                <w:sz w:val="18"/>
                <w:szCs w:val="18"/>
              </w:rPr>
              <w:t>6</w:t>
            </w:r>
            <w:r w:rsidR="00D85A8C">
              <w:rPr>
                <w:rFonts w:ascii="Times New Roman" w:hAnsi="Times New Roman"/>
                <w:sz w:val="18"/>
                <w:szCs w:val="18"/>
              </w:rPr>
              <w:t>8</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00BC141C" w:rsidP="00D02D5A" w:rsidRDefault="00D93AA8" w14:paraId="070F5433" w14:textId="0DB8FA18">
            <w:pPr>
              <w:widowControl/>
              <w:autoSpaceDE/>
              <w:autoSpaceDN/>
              <w:adjustRightInd/>
              <w:jc w:val="center"/>
              <w:rPr>
                <w:rFonts w:ascii="Times New Roman" w:hAnsi="Times New Roman"/>
                <w:sz w:val="18"/>
                <w:szCs w:val="18"/>
              </w:rPr>
            </w:pPr>
            <w:r>
              <w:rPr>
                <w:rFonts w:ascii="Times New Roman" w:hAnsi="Times New Roman"/>
                <w:sz w:val="18"/>
                <w:szCs w:val="18"/>
              </w:rPr>
              <w:t>3,8</w:t>
            </w:r>
            <w:r w:rsidR="00D85A8C">
              <w:rPr>
                <w:rFonts w:ascii="Times New Roman" w:hAnsi="Times New Roman"/>
                <w:sz w:val="18"/>
                <w:szCs w:val="18"/>
              </w:rPr>
              <w:t>08</w:t>
            </w:r>
          </w:p>
        </w:tc>
        <w:tc>
          <w:tcPr>
            <w:tcW w:w="1080" w:type="dxa"/>
            <w:tcBorders>
              <w:top w:val="single" w:color="auto" w:sz="4" w:space="0"/>
              <w:left w:val="nil"/>
              <w:bottom w:val="single" w:color="auto" w:sz="4" w:space="0"/>
              <w:right w:val="single" w:color="auto" w:sz="4" w:space="0"/>
            </w:tcBorders>
            <w:shd w:val="clear" w:color="auto" w:fill="auto"/>
            <w:noWrap/>
            <w:vAlign w:val="bottom"/>
          </w:tcPr>
          <w:p w:rsidR="00BC141C" w:rsidP="00D02D5A" w:rsidRDefault="00D85A8C" w14:paraId="721DCE23" w14:textId="77777777">
            <w:pPr>
              <w:widowControl/>
              <w:autoSpaceDE/>
              <w:autoSpaceDN/>
              <w:adjustRightInd/>
              <w:jc w:val="center"/>
              <w:rPr>
                <w:rFonts w:ascii="Times New Roman" w:hAnsi="Times New Roman"/>
                <w:sz w:val="18"/>
                <w:szCs w:val="18"/>
              </w:rPr>
            </w:pPr>
            <w:r>
              <w:rPr>
                <w:rFonts w:ascii="Times New Roman" w:hAnsi="Times New Roman"/>
                <w:sz w:val="18"/>
                <w:szCs w:val="18"/>
              </w:rPr>
              <w:t>0.5</w:t>
            </w:r>
          </w:p>
        </w:tc>
        <w:tc>
          <w:tcPr>
            <w:tcW w:w="1260" w:type="dxa"/>
            <w:tcBorders>
              <w:top w:val="single" w:color="auto" w:sz="4" w:space="0"/>
              <w:left w:val="nil"/>
              <w:bottom w:val="single" w:color="auto" w:sz="4" w:space="0"/>
              <w:right w:val="single" w:color="auto" w:sz="8" w:space="0"/>
            </w:tcBorders>
            <w:shd w:val="clear" w:color="auto" w:fill="auto"/>
            <w:noWrap/>
            <w:vAlign w:val="bottom"/>
          </w:tcPr>
          <w:p w:rsidR="00BC141C" w:rsidP="00D02D5A" w:rsidRDefault="00D93AA8" w14:paraId="7C7A1BF5" w14:textId="73927759">
            <w:pPr>
              <w:widowControl/>
              <w:autoSpaceDE/>
              <w:autoSpaceDN/>
              <w:adjustRightInd/>
              <w:jc w:val="center"/>
              <w:rPr>
                <w:rFonts w:ascii="Times New Roman" w:hAnsi="Times New Roman"/>
                <w:sz w:val="18"/>
                <w:szCs w:val="18"/>
              </w:rPr>
            </w:pPr>
            <w:r>
              <w:rPr>
                <w:rFonts w:ascii="Times New Roman" w:hAnsi="Times New Roman"/>
                <w:sz w:val="18"/>
                <w:szCs w:val="18"/>
              </w:rPr>
              <w:t>1,9</w:t>
            </w:r>
            <w:r w:rsidR="00D85A8C">
              <w:rPr>
                <w:rFonts w:ascii="Times New Roman" w:hAnsi="Times New Roman"/>
                <w:sz w:val="18"/>
                <w:szCs w:val="18"/>
              </w:rPr>
              <w:t>04</w:t>
            </w:r>
          </w:p>
        </w:tc>
      </w:tr>
      <w:tr w:rsidRPr="00922950" w:rsidR="00D93AA8" w:rsidTr="00430B59" w14:paraId="2B12333F" w14:textId="77777777">
        <w:trPr>
          <w:gridAfter w:val="1"/>
          <w:wAfter w:w="2111" w:type="dxa"/>
          <w:trHeight w:val="225"/>
        </w:trPr>
        <w:tc>
          <w:tcPr>
            <w:tcW w:w="2079" w:type="dxa"/>
            <w:tcBorders>
              <w:top w:val="nil"/>
              <w:left w:val="single" w:color="auto" w:sz="4" w:space="0"/>
              <w:bottom w:val="single" w:color="auto" w:sz="4" w:space="0"/>
              <w:right w:val="single" w:color="auto" w:sz="4" w:space="0"/>
            </w:tcBorders>
            <w:vAlign w:val="bottom"/>
          </w:tcPr>
          <w:p w:rsidRPr="001E2EE4" w:rsidR="00D93AA8" w:rsidP="00D02D5A" w:rsidRDefault="00D93AA8" w14:paraId="0BD82F00" w14:textId="0AB93000">
            <w:pPr>
              <w:widowControl/>
              <w:autoSpaceDE/>
              <w:autoSpaceDN/>
              <w:adjustRightInd/>
              <w:rPr>
                <w:rFonts w:ascii="Times New Roman" w:hAnsi="Times New Roman"/>
                <w:sz w:val="18"/>
                <w:szCs w:val="18"/>
              </w:rPr>
            </w:pPr>
            <w:r w:rsidRPr="00D93AA8">
              <w:rPr>
                <w:rFonts w:ascii="Times New Roman" w:hAnsi="Times New Roman"/>
                <w:sz w:val="18"/>
                <w:szCs w:val="18"/>
              </w:rPr>
              <w:t>SA completes and maintains documentation used to conduct Administrative Review.</w:t>
            </w:r>
          </w:p>
        </w:tc>
        <w:tc>
          <w:tcPr>
            <w:tcW w:w="1553" w:type="dxa"/>
            <w:tcBorders>
              <w:top w:val="nil"/>
              <w:left w:val="single" w:color="auto" w:sz="4" w:space="0"/>
              <w:bottom w:val="single" w:color="auto" w:sz="4" w:space="0"/>
              <w:right w:val="single" w:color="auto" w:sz="4" w:space="0"/>
            </w:tcBorders>
            <w:shd w:val="clear" w:color="auto" w:fill="auto"/>
            <w:noWrap/>
            <w:vAlign w:val="bottom"/>
          </w:tcPr>
          <w:p w:rsidRPr="001E2EE4" w:rsidR="00D93AA8" w:rsidP="00D640C1" w:rsidRDefault="00D93AA8" w14:paraId="7F8FDA67" w14:textId="39C4C4FD">
            <w:pPr>
              <w:widowControl/>
              <w:autoSpaceDE/>
              <w:autoSpaceDN/>
              <w:adjustRightInd/>
              <w:jc w:val="center"/>
              <w:rPr>
                <w:rFonts w:ascii="Times New Roman" w:hAnsi="Times New Roman"/>
                <w:sz w:val="18"/>
                <w:szCs w:val="18"/>
              </w:rPr>
            </w:pPr>
            <w:r w:rsidRPr="00D93AA8">
              <w:rPr>
                <w:rFonts w:ascii="Times New Roman" w:hAnsi="Times New Roman"/>
                <w:sz w:val="18"/>
                <w:szCs w:val="18"/>
              </w:rPr>
              <w:t>210.18 (c-h)</w:t>
            </w:r>
          </w:p>
        </w:tc>
        <w:tc>
          <w:tcPr>
            <w:tcW w:w="1260" w:type="dxa"/>
            <w:tcBorders>
              <w:top w:val="nil"/>
              <w:left w:val="nil"/>
              <w:bottom w:val="single" w:color="auto" w:sz="4" w:space="0"/>
              <w:right w:val="single" w:color="auto" w:sz="4" w:space="0"/>
            </w:tcBorders>
            <w:shd w:val="clear" w:color="auto" w:fill="auto"/>
            <w:noWrap/>
            <w:vAlign w:val="bottom"/>
          </w:tcPr>
          <w:p w:rsidR="00D93AA8" w:rsidP="00D02D5A" w:rsidRDefault="00D44DF6" w14:paraId="4CBAA597" w14:textId="2B9FC7A0">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color="auto" w:sz="4" w:space="0"/>
              <w:right w:val="single" w:color="auto" w:sz="4" w:space="0"/>
            </w:tcBorders>
            <w:shd w:val="clear" w:color="auto" w:fill="auto"/>
            <w:noWrap/>
            <w:vAlign w:val="bottom"/>
          </w:tcPr>
          <w:p w:rsidR="00D93AA8" w:rsidP="00D02D5A" w:rsidRDefault="00D44DF6" w14:paraId="2F6F7B95" w14:textId="598A8E57">
            <w:pPr>
              <w:widowControl/>
              <w:autoSpaceDE/>
              <w:autoSpaceDN/>
              <w:adjustRightInd/>
              <w:jc w:val="center"/>
              <w:rPr>
                <w:rFonts w:ascii="Times New Roman" w:hAnsi="Times New Roman"/>
                <w:sz w:val="18"/>
                <w:szCs w:val="18"/>
              </w:rPr>
            </w:pPr>
            <w:r>
              <w:rPr>
                <w:rFonts w:ascii="Times New Roman" w:hAnsi="Times New Roman"/>
                <w:sz w:val="18"/>
                <w:szCs w:val="18"/>
              </w:rPr>
              <w:t>68</w:t>
            </w:r>
          </w:p>
        </w:tc>
        <w:tc>
          <w:tcPr>
            <w:tcW w:w="1170" w:type="dxa"/>
            <w:tcBorders>
              <w:top w:val="nil"/>
              <w:left w:val="nil"/>
              <w:bottom w:val="single" w:color="auto" w:sz="4" w:space="0"/>
              <w:right w:val="single" w:color="auto" w:sz="4" w:space="0"/>
            </w:tcBorders>
            <w:shd w:val="clear" w:color="auto" w:fill="auto"/>
            <w:noWrap/>
            <w:vAlign w:val="bottom"/>
          </w:tcPr>
          <w:p w:rsidR="00D93AA8" w:rsidP="00D02D5A" w:rsidRDefault="00D44DF6" w14:paraId="62E4C1EB" w14:textId="31666847">
            <w:pPr>
              <w:widowControl/>
              <w:autoSpaceDE/>
              <w:autoSpaceDN/>
              <w:adjustRightInd/>
              <w:jc w:val="center"/>
              <w:rPr>
                <w:rFonts w:ascii="Times New Roman" w:hAnsi="Times New Roman"/>
                <w:sz w:val="18"/>
                <w:szCs w:val="18"/>
              </w:rPr>
            </w:pPr>
            <w:r>
              <w:rPr>
                <w:rFonts w:ascii="Times New Roman" w:hAnsi="Times New Roman"/>
                <w:sz w:val="18"/>
                <w:szCs w:val="18"/>
              </w:rPr>
              <w:t>3,808</w:t>
            </w:r>
          </w:p>
        </w:tc>
        <w:tc>
          <w:tcPr>
            <w:tcW w:w="1080" w:type="dxa"/>
            <w:tcBorders>
              <w:top w:val="nil"/>
              <w:left w:val="nil"/>
              <w:bottom w:val="single" w:color="auto" w:sz="4" w:space="0"/>
              <w:right w:val="single" w:color="auto" w:sz="4" w:space="0"/>
            </w:tcBorders>
            <w:shd w:val="clear" w:color="auto" w:fill="auto"/>
            <w:noWrap/>
            <w:vAlign w:val="bottom"/>
          </w:tcPr>
          <w:p w:rsidR="00D93AA8" w:rsidP="00D02D5A" w:rsidRDefault="00D44DF6" w14:paraId="7CF03673" w14:textId="18421BD9">
            <w:pPr>
              <w:widowControl/>
              <w:autoSpaceDE/>
              <w:autoSpaceDN/>
              <w:adjustRightInd/>
              <w:jc w:val="center"/>
              <w:rPr>
                <w:rFonts w:ascii="Times New Roman" w:hAnsi="Times New Roman"/>
                <w:sz w:val="18"/>
                <w:szCs w:val="18"/>
              </w:rPr>
            </w:pPr>
            <w:r>
              <w:rPr>
                <w:rFonts w:ascii="Times New Roman" w:hAnsi="Times New Roman"/>
                <w:sz w:val="18"/>
                <w:szCs w:val="18"/>
              </w:rPr>
              <w:t>48</w:t>
            </w:r>
          </w:p>
        </w:tc>
        <w:tc>
          <w:tcPr>
            <w:tcW w:w="1260" w:type="dxa"/>
            <w:tcBorders>
              <w:top w:val="nil"/>
              <w:left w:val="nil"/>
              <w:bottom w:val="single" w:color="auto" w:sz="4" w:space="0"/>
              <w:right w:val="single" w:color="auto" w:sz="8" w:space="0"/>
            </w:tcBorders>
            <w:shd w:val="clear" w:color="auto" w:fill="auto"/>
            <w:noWrap/>
            <w:vAlign w:val="bottom"/>
          </w:tcPr>
          <w:p w:rsidR="00D93AA8" w:rsidP="00D02D5A" w:rsidRDefault="00D44DF6" w14:paraId="2665D111" w14:textId="30652ED9">
            <w:pPr>
              <w:widowControl/>
              <w:autoSpaceDE/>
              <w:autoSpaceDN/>
              <w:adjustRightInd/>
              <w:jc w:val="center"/>
              <w:rPr>
                <w:rFonts w:ascii="Times New Roman" w:hAnsi="Times New Roman"/>
                <w:sz w:val="18"/>
                <w:szCs w:val="18"/>
              </w:rPr>
            </w:pPr>
            <w:r>
              <w:rPr>
                <w:rFonts w:ascii="Times New Roman" w:hAnsi="Times New Roman"/>
                <w:sz w:val="18"/>
                <w:szCs w:val="18"/>
              </w:rPr>
              <w:t>182,784</w:t>
            </w:r>
          </w:p>
        </w:tc>
      </w:tr>
      <w:tr w:rsidRPr="00922950" w:rsidR="00D93AA8" w:rsidTr="00430B59" w14:paraId="391970BD" w14:textId="77777777">
        <w:trPr>
          <w:gridAfter w:val="1"/>
          <w:wAfter w:w="2111" w:type="dxa"/>
          <w:trHeight w:val="225"/>
        </w:trPr>
        <w:tc>
          <w:tcPr>
            <w:tcW w:w="2079" w:type="dxa"/>
            <w:tcBorders>
              <w:top w:val="nil"/>
              <w:left w:val="single" w:color="auto" w:sz="4" w:space="0"/>
              <w:bottom w:val="single" w:color="auto" w:sz="4" w:space="0"/>
              <w:right w:val="single" w:color="auto" w:sz="4" w:space="0"/>
            </w:tcBorders>
            <w:vAlign w:val="bottom"/>
          </w:tcPr>
          <w:p w:rsidRPr="001E2EE4" w:rsidR="00D93AA8" w:rsidP="00D02D5A" w:rsidRDefault="00D93AA8" w14:paraId="546C9066" w14:textId="75EE7D29">
            <w:pPr>
              <w:widowControl/>
              <w:autoSpaceDE/>
              <w:autoSpaceDN/>
              <w:adjustRightInd/>
              <w:rPr>
                <w:rFonts w:ascii="Times New Roman" w:hAnsi="Times New Roman"/>
                <w:sz w:val="18"/>
                <w:szCs w:val="18"/>
              </w:rPr>
            </w:pPr>
            <w:r w:rsidRPr="00D93AA8">
              <w:rPr>
                <w:rFonts w:ascii="Times New Roman" w:hAnsi="Times New Roman"/>
                <w:sz w:val="18"/>
                <w:szCs w:val="18"/>
              </w:rPr>
              <w:t>SA completes and maintains docum</w:t>
            </w:r>
            <w:r>
              <w:rPr>
                <w:rFonts w:ascii="Times New Roman" w:hAnsi="Times New Roman"/>
                <w:sz w:val="18"/>
                <w:szCs w:val="18"/>
              </w:rPr>
              <w:t>entation used to conduct targe</w:t>
            </w:r>
            <w:r w:rsidRPr="00D93AA8">
              <w:rPr>
                <w:rFonts w:ascii="Times New Roman" w:hAnsi="Times New Roman"/>
                <w:sz w:val="18"/>
                <w:szCs w:val="18"/>
              </w:rPr>
              <w:t>ted Follow Up Administrative Review.</w:t>
            </w:r>
          </w:p>
        </w:tc>
        <w:tc>
          <w:tcPr>
            <w:tcW w:w="1553" w:type="dxa"/>
            <w:tcBorders>
              <w:top w:val="nil"/>
              <w:left w:val="single" w:color="auto" w:sz="4" w:space="0"/>
              <w:bottom w:val="single" w:color="auto" w:sz="4" w:space="0"/>
              <w:right w:val="single" w:color="auto" w:sz="4" w:space="0"/>
            </w:tcBorders>
            <w:shd w:val="clear" w:color="auto" w:fill="auto"/>
            <w:noWrap/>
            <w:vAlign w:val="bottom"/>
          </w:tcPr>
          <w:p w:rsidRPr="001E2EE4" w:rsidR="00D93AA8" w:rsidP="00D640C1" w:rsidRDefault="00D44DF6" w14:paraId="63EC827A" w14:textId="4E2A58CB">
            <w:pPr>
              <w:widowControl/>
              <w:autoSpaceDE/>
              <w:autoSpaceDN/>
              <w:adjustRightInd/>
              <w:jc w:val="center"/>
              <w:rPr>
                <w:rFonts w:ascii="Times New Roman" w:hAnsi="Times New Roman"/>
                <w:sz w:val="18"/>
                <w:szCs w:val="18"/>
              </w:rPr>
            </w:pPr>
            <w:r>
              <w:rPr>
                <w:rFonts w:ascii="Times New Roman" w:hAnsi="Times New Roman"/>
                <w:sz w:val="18"/>
                <w:szCs w:val="18"/>
              </w:rPr>
              <w:t>210.18 (c</w:t>
            </w:r>
            <w:r w:rsidRPr="00D93AA8" w:rsidR="00D93AA8">
              <w:rPr>
                <w:rFonts w:ascii="Times New Roman" w:hAnsi="Times New Roman"/>
                <w:sz w:val="18"/>
                <w:szCs w:val="18"/>
              </w:rPr>
              <w:t>)</w:t>
            </w:r>
          </w:p>
        </w:tc>
        <w:tc>
          <w:tcPr>
            <w:tcW w:w="1260" w:type="dxa"/>
            <w:tcBorders>
              <w:top w:val="nil"/>
              <w:left w:val="nil"/>
              <w:bottom w:val="single" w:color="auto" w:sz="4" w:space="0"/>
              <w:right w:val="single" w:color="auto" w:sz="4" w:space="0"/>
            </w:tcBorders>
            <w:shd w:val="clear" w:color="auto" w:fill="auto"/>
            <w:noWrap/>
            <w:vAlign w:val="bottom"/>
          </w:tcPr>
          <w:p w:rsidR="00D93AA8" w:rsidP="00D02D5A" w:rsidRDefault="00D44DF6" w14:paraId="035671F8" w14:textId="015307B1">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color="auto" w:sz="4" w:space="0"/>
              <w:right w:val="single" w:color="auto" w:sz="4" w:space="0"/>
            </w:tcBorders>
            <w:shd w:val="clear" w:color="auto" w:fill="auto"/>
            <w:noWrap/>
            <w:vAlign w:val="bottom"/>
          </w:tcPr>
          <w:p w:rsidR="00D93AA8" w:rsidP="00D02D5A" w:rsidRDefault="00D44DF6" w14:paraId="265EDCEF" w14:textId="1D6E7D8A">
            <w:pPr>
              <w:widowControl/>
              <w:autoSpaceDE/>
              <w:autoSpaceDN/>
              <w:adjustRightInd/>
              <w:jc w:val="center"/>
              <w:rPr>
                <w:rFonts w:ascii="Times New Roman" w:hAnsi="Times New Roman"/>
                <w:sz w:val="18"/>
                <w:szCs w:val="18"/>
              </w:rPr>
            </w:pPr>
            <w:r>
              <w:rPr>
                <w:rFonts w:ascii="Times New Roman" w:hAnsi="Times New Roman"/>
                <w:sz w:val="18"/>
                <w:szCs w:val="18"/>
              </w:rPr>
              <w:t>23</w:t>
            </w:r>
          </w:p>
        </w:tc>
        <w:tc>
          <w:tcPr>
            <w:tcW w:w="1170" w:type="dxa"/>
            <w:tcBorders>
              <w:top w:val="nil"/>
              <w:left w:val="nil"/>
              <w:bottom w:val="single" w:color="auto" w:sz="4" w:space="0"/>
              <w:right w:val="single" w:color="auto" w:sz="4" w:space="0"/>
            </w:tcBorders>
            <w:shd w:val="clear" w:color="auto" w:fill="auto"/>
            <w:noWrap/>
            <w:vAlign w:val="bottom"/>
          </w:tcPr>
          <w:p w:rsidR="00D93AA8" w:rsidP="00D02D5A" w:rsidRDefault="00D44DF6" w14:paraId="204E8C40" w14:textId="2514474C">
            <w:pPr>
              <w:widowControl/>
              <w:autoSpaceDE/>
              <w:autoSpaceDN/>
              <w:adjustRightInd/>
              <w:jc w:val="center"/>
              <w:rPr>
                <w:rFonts w:ascii="Times New Roman" w:hAnsi="Times New Roman"/>
                <w:sz w:val="18"/>
                <w:szCs w:val="18"/>
              </w:rPr>
            </w:pPr>
            <w:r>
              <w:rPr>
                <w:rFonts w:ascii="Times New Roman" w:hAnsi="Times New Roman"/>
                <w:sz w:val="18"/>
                <w:szCs w:val="18"/>
              </w:rPr>
              <w:t>1,288</w:t>
            </w:r>
          </w:p>
        </w:tc>
        <w:tc>
          <w:tcPr>
            <w:tcW w:w="1080" w:type="dxa"/>
            <w:tcBorders>
              <w:top w:val="nil"/>
              <w:left w:val="nil"/>
              <w:bottom w:val="single" w:color="auto" w:sz="4" w:space="0"/>
              <w:right w:val="single" w:color="auto" w:sz="4" w:space="0"/>
            </w:tcBorders>
            <w:shd w:val="clear" w:color="auto" w:fill="auto"/>
            <w:noWrap/>
            <w:vAlign w:val="bottom"/>
          </w:tcPr>
          <w:p w:rsidR="00D93AA8" w:rsidP="00D02D5A" w:rsidRDefault="00D44DF6" w14:paraId="00673B69" w14:textId="43F3A1B0">
            <w:pPr>
              <w:widowControl/>
              <w:autoSpaceDE/>
              <w:autoSpaceDN/>
              <w:adjustRightInd/>
              <w:jc w:val="center"/>
              <w:rPr>
                <w:rFonts w:ascii="Times New Roman" w:hAnsi="Times New Roman"/>
                <w:sz w:val="18"/>
                <w:szCs w:val="18"/>
              </w:rPr>
            </w:pPr>
            <w:r>
              <w:rPr>
                <w:rFonts w:ascii="Times New Roman" w:hAnsi="Times New Roman"/>
                <w:sz w:val="18"/>
                <w:szCs w:val="18"/>
              </w:rPr>
              <w:t>16</w:t>
            </w:r>
          </w:p>
        </w:tc>
        <w:tc>
          <w:tcPr>
            <w:tcW w:w="1260" w:type="dxa"/>
            <w:tcBorders>
              <w:top w:val="nil"/>
              <w:left w:val="nil"/>
              <w:bottom w:val="single" w:color="auto" w:sz="4" w:space="0"/>
              <w:right w:val="single" w:color="auto" w:sz="8" w:space="0"/>
            </w:tcBorders>
            <w:shd w:val="clear" w:color="auto" w:fill="auto"/>
            <w:noWrap/>
            <w:vAlign w:val="bottom"/>
          </w:tcPr>
          <w:p w:rsidR="00D93AA8" w:rsidP="00D02D5A" w:rsidRDefault="00D44DF6" w14:paraId="135EDB8D" w14:textId="73A35FC6">
            <w:pPr>
              <w:widowControl/>
              <w:autoSpaceDE/>
              <w:autoSpaceDN/>
              <w:adjustRightInd/>
              <w:jc w:val="center"/>
              <w:rPr>
                <w:rFonts w:ascii="Times New Roman" w:hAnsi="Times New Roman"/>
                <w:sz w:val="18"/>
                <w:szCs w:val="18"/>
              </w:rPr>
            </w:pPr>
            <w:r>
              <w:rPr>
                <w:rFonts w:ascii="Times New Roman" w:hAnsi="Times New Roman"/>
                <w:sz w:val="18"/>
                <w:szCs w:val="18"/>
              </w:rPr>
              <w:t>20,608</w:t>
            </w:r>
          </w:p>
        </w:tc>
      </w:tr>
      <w:tr w:rsidRPr="00922950" w:rsidR="00BC141C" w:rsidTr="00430B59" w14:paraId="1728BCD7" w14:textId="77777777">
        <w:trPr>
          <w:gridAfter w:val="1"/>
          <w:wAfter w:w="2111" w:type="dxa"/>
          <w:trHeight w:val="225"/>
        </w:trPr>
        <w:tc>
          <w:tcPr>
            <w:tcW w:w="2079" w:type="dxa"/>
            <w:tcBorders>
              <w:top w:val="nil"/>
              <w:left w:val="single" w:color="auto" w:sz="4" w:space="0"/>
              <w:bottom w:val="double" w:color="auto" w:sz="4" w:space="0"/>
              <w:right w:val="single" w:color="auto" w:sz="4" w:space="0"/>
            </w:tcBorders>
            <w:vAlign w:val="bottom"/>
          </w:tcPr>
          <w:p w:rsidRPr="00C1723F" w:rsidR="00BC141C" w:rsidP="00D02D5A" w:rsidRDefault="00BC141C" w14:paraId="4E4BBBFE" w14:textId="41A51EC4">
            <w:pPr>
              <w:widowControl/>
              <w:autoSpaceDE/>
              <w:autoSpaceDN/>
              <w:adjustRightInd/>
              <w:rPr>
                <w:rFonts w:ascii="Times New Roman" w:hAnsi="Times New Roman"/>
                <w:sz w:val="18"/>
                <w:szCs w:val="18"/>
              </w:rPr>
            </w:pPr>
          </w:p>
        </w:tc>
        <w:tc>
          <w:tcPr>
            <w:tcW w:w="1553" w:type="dxa"/>
            <w:tcBorders>
              <w:top w:val="nil"/>
              <w:left w:val="single" w:color="auto" w:sz="4" w:space="0"/>
              <w:bottom w:val="double" w:color="auto" w:sz="4" w:space="0"/>
              <w:right w:val="single" w:color="auto" w:sz="4" w:space="0"/>
            </w:tcBorders>
            <w:shd w:val="clear" w:color="auto" w:fill="auto"/>
            <w:noWrap/>
            <w:vAlign w:val="bottom"/>
          </w:tcPr>
          <w:p w:rsidR="00BC141C" w:rsidP="00D640C1" w:rsidRDefault="00BC141C" w14:paraId="4A77D1D8" w14:textId="27068EE8">
            <w:pPr>
              <w:widowControl/>
              <w:autoSpaceDE/>
              <w:autoSpaceDN/>
              <w:adjustRightInd/>
              <w:jc w:val="center"/>
              <w:rPr>
                <w:rFonts w:ascii="Times New Roman" w:hAnsi="Times New Roman"/>
                <w:sz w:val="18"/>
                <w:szCs w:val="18"/>
              </w:rPr>
            </w:pPr>
          </w:p>
        </w:tc>
        <w:tc>
          <w:tcPr>
            <w:tcW w:w="1260" w:type="dxa"/>
            <w:tcBorders>
              <w:top w:val="nil"/>
              <w:left w:val="nil"/>
              <w:bottom w:val="double" w:color="auto" w:sz="4" w:space="0"/>
              <w:right w:val="single" w:color="auto" w:sz="4" w:space="0"/>
            </w:tcBorders>
            <w:shd w:val="clear" w:color="auto" w:fill="auto"/>
            <w:noWrap/>
            <w:vAlign w:val="bottom"/>
          </w:tcPr>
          <w:p w:rsidR="00BC141C" w:rsidP="00D02D5A" w:rsidRDefault="00BC141C" w14:paraId="71BA2BC0" w14:textId="016551FA">
            <w:pPr>
              <w:widowControl/>
              <w:autoSpaceDE/>
              <w:autoSpaceDN/>
              <w:adjustRightInd/>
              <w:jc w:val="center"/>
              <w:rPr>
                <w:rFonts w:ascii="Times New Roman" w:hAnsi="Times New Roman"/>
                <w:sz w:val="18"/>
                <w:szCs w:val="18"/>
              </w:rPr>
            </w:pPr>
          </w:p>
        </w:tc>
        <w:tc>
          <w:tcPr>
            <w:tcW w:w="1080" w:type="dxa"/>
            <w:tcBorders>
              <w:top w:val="nil"/>
              <w:left w:val="nil"/>
              <w:bottom w:val="double" w:color="auto" w:sz="4" w:space="0"/>
              <w:right w:val="single" w:color="auto" w:sz="4" w:space="0"/>
            </w:tcBorders>
            <w:shd w:val="clear" w:color="auto" w:fill="auto"/>
            <w:noWrap/>
            <w:vAlign w:val="bottom"/>
          </w:tcPr>
          <w:p w:rsidR="00BC141C" w:rsidP="00D02D5A" w:rsidRDefault="00BC141C" w14:paraId="0E2D4E41" w14:textId="04C47FBE">
            <w:pPr>
              <w:widowControl/>
              <w:autoSpaceDE/>
              <w:autoSpaceDN/>
              <w:adjustRightInd/>
              <w:jc w:val="center"/>
              <w:rPr>
                <w:rFonts w:ascii="Times New Roman" w:hAnsi="Times New Roman"/>
                <w:sz w:val="18"/>
                <w:szCs w:val="18"/>
              </w:rPr>
            </w:pPr>
          </w:p>
        </w:tc>
        <w:tc>
          <w:tcPr>
            <w:tcW w:w="1170" w:type="dxa"/>
            <w:tcBorders>
              <w:top w:val="nil"/>
              <w:left w:val="nil"/>
              <w:bottom w:val="double" w:color="auto" w:sz="4" w:space="0"/>
              <w:right w:val="single" w:color="auto" w:sz="4" w:space="0"/>
            </w:tcBorders>
            <w:shd w:val="clear" w:color="auto" w:fill="auto"/>
            <w:noWrap/>
            <w:vAlign w:val="bottom"/>
          </w:tcPr>
          <w:p w:rsidR="00BC141C" w:rsidP="00D02D5A" w:rsidRDefault="00BC141C" w14:paraId="7B1FBD7F" w14:textId="1962F7AE">
            <w:pPr>
              <w:widowControl/>
              <w:autoSpaceDE/>
              <w:autoSpaceDN/>
              <w:adjustRightInd/>
              <w:jc w:val="center"/>
              <w:rPr>
                <w:rFonts w:ascii="Times New Roman" w:hAnsi="Times New Roman"/>
                <w:sz w:val="18"/>
                <w:szCs w:val="18"/>
              </w:rPr>
            </w:pPr>
          </w:p>
        </w:tc>
        <w:tc>
          <w:tcPr>
            <w:tcW w:w="1080" w:type="dxa"/>
            <w:tcBorders>
              <w:top w:val="nil"/>
              <w:left w:val="nil"/>
              <w:bottom w:val="double" w:color="auto" w:sz="4" w:space="0"/>
              <w:right w:val="single" w:color="auto" w:sz="4" w:space="0"/>
            </w:tcBorders>
            <w:shd w:val="clear" w:color="auto" w:fill="auto"/>
            <w:noWrap/>
            <w:vAlign w:val="bottom"/>
          </w:tcPr>
          <w:p w:rsidR="00BC141C" w:rsidP="00D02D5A" w:rsidRDefault="00BC141C" w14:paraId="0BB59F96" w14:textId="41DB6949">
            <w:pPr>
              <w:widowControl/>
              <w:autoSpaceDE/>
              <w:autoSpaceDN/>
              <w:adjustRightInd/>
              <w:jc w:val="center"/>
              <w:rPr>
                <w:rFonts w:ascii="Times New Roman" w:hAnsi="Times New Roman"/>
                <w:sz w:val="18"/>
                <w:szCs w:val="18"/>
              </w:rPr>
            </w:pPr>
          </w:p>
        </w:tc>
        <w:tc>
          <w:tcPr>
            <w:tcW w:w="1260" w:type="dxa"/>
            <w:tcBorders>
              <w:top w:val="nil"/>
              <w:left w:val="nil"/>
              <w:bottom w:val="double" w:color="auto" w:sz="4" w:space="0"/>
              <w:right w:val="single" w:color="auto" w:sz="8" w:space="0"/>
            </w:tcBorders>
            <w:shd w:val="clear" w:color="auto" w:fill="auto"/>
            <w:noWrap/>
            <w:vAlign w:val="bottom"/>
          </w:tcPr>
          <w:p w:rsidR="00BC141C" w:rsidP="00D02D5A" w:rsidRDefault="00BC141C" w14:paraId="51B7E714" w14:textId="36C1BF7A">
            <w:pPr>
              <w:widowControl/>
              <w:autoSpaceDE/>
              <w:autoSpaceDN/>
              <w:adjustRightInd/>
              <w:jc w:val="center"/>
              <w:rPr>
                <w:rFonts w:ascii="Times New Roman" w:hAnsi="Times New Roman"/>
                <w:sz w:val="18"/>
                <w:szCs w:val="18"/>
              </w:rPr>
            </w:pPr>
          </w:p>
        </w:tc>
      </w:tr>
      <w:tr w:rsidRPr="00922950" w:rsidR="001346E1" w:rsidTr="00430B59" w14:paraId="1F96A3BF" w14:textId="77777777">
        <w:trPr>
          <w:trHeight w:val="225"/>
        </w:trPr>
        <w:tc>
          <w:tcPr>
            <w:tcW w:w="2079" w:type="dxa"/>
            <w:tcBorders>
              <w:top w:val="double" w:color="auto" w:sz="4" w:space="0"/>
              <w:left w:val="single" w:color="auto" w:sz="4" w:space="0"/>
              <w:bottom w:val="dashSmallGap" w:color="auto" w:sz="4" w:space="0"/>
              <w:right w:val="single" w:color="auto" w:sz="4" w:space="0"/>
            </w:tcBorders>
          </w:tcPr>
          <w:p w:rsidRPr="00825104" w:rsidR="00BC141C" w:rsidP="00F07125" w:rsidRDefault="00BC141C" w14:paraId="10E13E07" w14:textId="77777777">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SA </w:t>
            </w:r>
            <w:r w:rsidR="00F07125">
              <w:rPr>
                <w:rFonts w:ascii="Times New Roman" w:hAnsi="Times New Roman"/>
                <w:b/>
                <w:bCs/>
                <w:sz w:val="18"/>
                <w:szCs w:val="18"/>
              </w:rPr>
              <w:t>Recordkeep</w:t>
            </w:r>
            <w:r w:rsidRPr="00825104">
              <w:rPr>
                <w:rFonts w:ascii="Times New Roman" w:hAnsi="Times New Roman"/>
                <w:b/>
                <w:bCs/>
                <w:sz w:val="18"/>
                <w:szCs w:val="18"/>
              </w:rPr>
              <w:t>ing</w:t>
            </w:r>
          </w:p>
        </w:tc>
        <w:tc>
          <w:tcPr>
            <w:tcW w:w="1553" w:type="dxa"/>
            <w:tcBorders>
              <w:top w:val="double" w:color="auto" w:sz="4" w:space="0"/>
              <w:left w:val="single" w:color="auto" w:sz="4" w:space="0"/>
              <w:bottom w:val="dashSmallGap" w:color="auto" w:sz="4" w:space="0"/>
              <w:right w:val="single" w:color="auto" w:sz="4" w:space="0"/>
            </w:tcBorders>
            <w:shd w:val="clear" w:color="auto" w:fill="auto"/>
            <w:noWrap/>
            <w:vAlign w:val="bottom"/>
          </w:tcPr>
          <w:p w:rsidRPr="00825104" w:rsidR="00BC141C" w:rsidP="00D02D5A" w:rsidRDefault="00BC141C" w14:paraId="2C1555AE" w14:textId="77777777">
            <w:pPr>
              <w:widowControl/>
              <w:autoSpaceDE/>
              <w:autoSpaceDN/>
              <w:adjustRightInd/>
              <w:jc w:val="center"/>
              <w:rPr>
                <w:rFonts w:ascii="Times New Roman" w:hAnsi="Times New Roman"/>
                <w:b/>
                <w:bCs/>
                <w:sz w:val="18"/>
                <w:szCs w:val="18"/>
              </w:rPr>
            </w:pPr>
          </w:p>
        </w:tc>
        <w:tc>
          <w:tcPr>
            <w:tcW w:w="1260" w:type="dxa"/>
            <w:tcBorders>
              <w:top w:val="double" w:color="auto" w:sz="4" w:space="0"/>
              <w:left w:val="nil"/>
              <w:bottom w:val="dashSmallGap" w:color="auto" w:sz="4" w:space="0"/>
              <w:right w:val="single" w:color="auto" w:sz="4" w:space="0"/>
            </w:tcBorders>
            <w:shd w:val="clear" w:color="auto" w:fill="auto"/>
            <w:noWrap/>
            <w:vAlign w:val="bottom"/>
          </w:tcPr>
          <w:p w:rsidRPr="00825104" w:rsidR="00BC141C" w:rsidP="00D02D5A" w:rsidRDefault="00BC141C" w14:paraId="4984C475" w14:textId="77777777">
            <w:pPr>
              <w:widowControl/>
              <w:autoSpaceDE/>
              <w:autoSpaceDN/>
              <w:adjustRightInd/>
              <w:jc w:val="center"/>
              <w:rPr>
                <w:rFonts w:ascii="Times New Roman" w:hAnsi="Times New Roman"/>
                <w:b/>
                <w:bCs/>
                <w:sz w:val="18"/>
                <w:szCs w:val="18"/>
              </w:rPr>
            </w:pPr>
            <w:r>
              <w:rPr>
                <w:rFonts w:ascii="Times New Roman" w:hAnsi="Times New Roman"/>
                <w:b/>
                <w:bCs/>
                <w:sz w:val="18"/>
                <w:szCs w:val="18"/>
              </w:rPr>
              <w:t>56</w:t>
            </w:r>
          </w:p>
        </w:tc>
        <w:tc>
          <w:tcPr>
            <w:tcW w:w="1080" w:type="dxa"/>
            <w:tcBorders>
              <w:top w:val="double" w:color="auto" w:sz="4" w:space="0"/>
              <w:left w:val="nil"/>
              <w:bottom w:val="dashSmallGap" w:color="auto" w:sz="4" w:space="0"/>
              <w:right w:val="single" w:color="auto" w:sz="4" w:space="0"/>
            </w:tcBorders>
            <w:shd w:val="clear" w:color="auto" w:fill="D9D9D9" w:themeFill="background1" w:themeFillShade="D9"/>
            <w:noWrap/>
            <w:vAlign w:val="bottom"/>
          </w:tcPr>
          <w:p w:rsidRPr="00825104" w:rsidR="00BC141C" w:rsidP="00D02D5A" w:rsidRDefault="00BC141C" w14:paraId="0571AAF4" w14:textId="77777777">
            <w:pPr>
              <w:widowControl/>
              <w:autoSpaceDE/>
              <w:autoSpaceDN/>
              <w:adjustRightInd/>
              <w:jc w:val="center"/>
              <w:rPr>
                <w:rFonts w:ascii="Times New Roman" w:hAnsi="Times New Roman"/>
                <w:b/>
                <w:bCs/>
                <w:sz w:val="18"/>
                <w:szCs w:val="18"/>
              </w:rPr>
            </w:pPr>
          </w:p>
        </w:tc>
        <w:tc>
          <w:tcPr>
            <w:tcW w:w="1170" w:type="dxa"/>
            <w:tcBorders>
              <w:top w:val="double" w:color="auto" w:sz="4" w:space="0"/>
              <w:left w:val="nil"/>
              <w:bottom w:val="dashSmallGap" w:color="auto" w:sz="4" w:space="0"/>
              <w:right w:val="single" w:color="auto" w:sz="4" w:space="0"/>
            </w:tcBorders>
            <w:shd w:val="clear" w:color="auto" w:fill="auto"/>
            <w:noWrap/>
            <w:vAlign w:val="bottom"/>
          </w:tcPr>
          <w:p w:rsidRPr="00825104" w:rsidR="00BC141C" w:rsidP="00D02D5A" w:rsidRDefault="00296E0C" w14:paraId="74B7FC13" w14:textId="28C6A779">
            <w:pPr>
              <w:widowControl/>
              <w:autoSpaceDE/>
              <w:autoSpaceDN/>
              <w:adjustRightInd/>
              <w:jc w:val="center"/>
              <w:rPr>
                <w:rFonts w:ascii="Times New Roman" w:hAnsi="Times New Roman"/>
                <w:b/>
                <w:bCs/>
                <w:sz w:val="18"/>
                <w:szCs w:val="18"/>
              </w:rPr>
            </w:pPr>
            <w:r>
              <w:rPr>
                <w:rFonts w:ascii="Times New Roman" w:hAnsi="Times New Roman"/>
                <w:b/>
                <w:bCs/>
                <w:sz w:val="18"/>
                <w:szCs w:val="18"/>
              </w:rPr>
              <w:t>16,520</w:t>
            </w:r>
          </w:p>
        </w:tc>
        <w:tc>
          <w:tcPr>
            <w:tcW w:w="1080" w:type="dxa"/>
            <w:tcBorders>
              <w:top w:val="double" w:color="auto" w:sz="4" w:space="0"/>
              <w:left w:val="nil"/>
              <w:bottom w:val="dashSmallGap" w:color="auto" w:sz="4" w:space="0"/>
              <w:right w:val="single" w:color="auto" w:sz="4" w:space="0"/>
            </w:tcBorders>
            <w:shd w:val="clear" w:color="auto" w:fill="D9D9D9" w:themeFill="background1" w:themeFillShade="D9"/>
            <w:noWrap/>
            <w:vAlign w:val="bottom"/>
          </w:tcPr>
          <w:p w:rsidRPr="00825104" w:rsidR="00BC141C" w:rsidP="00D02D5A" w:rsidRDefault="00BC141C" w14:paraId="514E4FE6" w14:textId="77777777">
            <w:pPr>
              <w:widowControl/>
              <w:autoSpaceDE/>
              <w:autoSpaceDN/>
              <w:adjustRightInd/>
              <w:jc w:val="center"/>
              <w:rPr>
                <w:rFonts w:ascii="Times New Roman" w:hAnsi="Times New Roman"/>
                <w:b/>
                <w:bCs/>
                <w:sz w:val="18"/>
                <w:szCs w:val="18"/>
              </w:rPr>
            </w:pPr>
          </w:p>
        </w:tc>
        <w:tc>
          <w:tcPr>
            <w:tcW w:w="1260" w:type="dxa"/>
            <w:tcBorders>
              <w:top w:val="double" w:color="auto" w:sz="4" w:space="0"/>
              <w:left w:val="nil"/>
              <w:bottom w:val="dashSmallGap" w:color="auto" w:sz="4" w:space="0"/>
              <w:right w:val="single" w:color="auto" w:sz="8" w:space="0"/>
            </w:tcBorders>
            <w:shd w:val="clear" w:color="auto" w:fill="auto"/>
            <w:noWrap/>
            <w:vAlign w:val="bottom"/>
          </w:tcPr>
          <w:p w:rsidRPr="00825104" w:rsidR="00BC141C" w:rsidP="00D640C1" w:rsidRDefault="00A6552A" w14:paraId="445C1314" w14:textId="1F051FB4">
            <w:pPr>
              <w:widowControl/>
              <w:autoSpaceDE/>
              <w:autoSpaceDN/>
              <w:adjustRightInd/>
              <w:jc w:val="center"/>
              <w:rPr>
                <w:rFonts w:ascii="Times New Roman" w:hAnsi="Times New Roman"/>
                <w:b/>
                <w:bCs/>
                <w:sz w:val="18"/>
                <w:szCs w:val="18"/>
              </w:rPr>
            </w:pPr>
            <w:r>
              <w:rPr>
                <w:rFonts w:ascii="Times New Roman" w:hAnsi="Times New Roman"/>
                <w:b/>
                <w:bCs/>
                <w:sz w:val="18"/>
                <w:szCs w:val="18"/>
              </w:rPr>
              <w:t>236,720</w:t>
            </w:r>
          </w:p>
        </w:tc>
        <w:tc>
          <w:tcPr>
            <w:tcW w:w="2111" w:type="dxa"/>
            <w:vAlign w:val="bottom"/>
          </w:tcPr>
          <w:p w:rsidRPr="00F91EBA" w:rsidR="00BC141C" w:rsidP="00430B59" w:rsidRDefault="00BC141C" w14:paraId="1B54CF05" w14:textId="77777777">
            <w:pPr>
              <w:widowControl/>
              <w:autoSpaceDE/>
              <w:autoSpaceDN/>
              <w:adjustRightInd/>
              <w:rPr>
                <w:b/>
                <w:bCs/>
                <w:sz w:val="18"/>
                <w:szCs w:val="18"/>
              </w:rPr>
            </w:pPr>
          </w:p>
        </w:tc>
      </w:tr>
      <w:tr w:rsidRPr="00922950" w:rsidR="00B673B1" w:rsidTr="00430B59" w14:paraId="6D58AD2A" w14:textId="77777777">
        <w:trPr>
          <w:trHeight w:val="98"/>
        </w:trPr>
        <w:tc>
          <w:tcPr>
            <w:tcW w:w="9482" w:type="dxa"/>
            <w:gridSpan w:val="7"/>
            <w:tcBorders>
              <w:top w:val="dashSmallGap" w:color="auto" w:sz="4" w:space="0"/>
              <w:left w:val="single" w:color="auto" w:sz="4" w:space="0"/>
              <w:bottom w:val="triple" w:color="auto" w:sz="4" w:space="0"/>
              <w:right w:val="single" w:color="auto" w:sz="8" w:space="0"/>
            </w:tcBorders>
          </w:tcPr>
          <w:p w:rsidRPr="00247201" w:rsidR="00B673B1" w:rsidP="00B673B1" w:rsidRDefault="00B673B1" w14:paraId="3780C48F" w14:textId="77777777">
            <w:pPr>
              <w:widowControl/>
              <w:autoSpaceDE/>
              <w:autoSpaceDN/>
              <w:adjustRightInd/>
              <w:jc w:val="center"/>
              <w:rPr>
                <w:rFonts w:ascii="Times New Roman" w:hAnsi="Times New Roman"/>
                <w:bCs/>
                <w:sz w:val="8"/>
                <w:szCs w:val="8"/>
              </w:rPr>
            </w:pPr>
          </w:p>
        </w:tc>
        <w:tc>
          <w:tcPr>
            <w:tcW w:w="2111" w:type="dxa"/>
            <w:vAlign w:val="bottom"/>
          </w:tcPr>
          <w:p w:rsidRPr="0037772E" w:rsidR="00B673B1" w:rsidP="00B673B1" w:rsidRDefault="00B673B1" w14:paraId="620177AA" w14:textId="77777777">
            <w:pPr>
              <w:widowControl/>
              <w:autoSpaceDE/>
              <w:autoSpaceDN/>
              <w:adjustRightInd/>
              <w:jc w:val="center"/>
              <w:rPr>
                <w:b/>
                <w:bCs/>
                <w:sz w:val="8"/>
                <w:szCs w:val="8"/>
              </w:rPr>
            </w:pPr>
          </w:p>
        </w:tc>
      </w:tr>
      <w:tr w:rsidRPr="00922950" w:rsidR="00B673B1" w:rsidTr="005C2C9E" w14:paraId="0628198F" w14:textId="77777777">
        <w:trPr>
          <w:trHeight w:val="225"/>
        </w:trPr>
        <w:tc>
          <w:tcPr>
            <w:tcW w:w="2079" w:type="dxa"/>
            <w:tcBorders>
              <w:top w:val="triple" w:color="auto" w:sz="4" w:space="0"/>
              <w:left w:val="single" w:color="auto" w:sz="4" w:space="0"/>
              <w:bottom w:val="single" w:color="auto" w:sz="4" w:space="0"/>
              <w:right w:val="single" w:color="auto" w:sz="4" w:space="0"/>
            </w:tcBorders>
          </w:tcPr>
          <w:p w:rsidRPr="00BC141C" w:rsidR="00B673B1" w:rsidP="00B673B1" w:rsidRDefault="00B673B1" w14:paraId="7DF8207C" w14:textId="77777777">
            <w:pPr>
              <w:widowControl/>
              <w:autoSpaceDE/>
              <w:autoSpaceDN/>
              <w:adjustRightInd/>
              <w:jc w:val="center"/>
              <w:rPr>
                <w:rFonts w:ascii="Times New Roman" w:hAnsi="Times New Roman"/>
                <w:b/>
                <w:bCs/>
                <w:sz w:val="22"/>
                <w:szCs w:val="22"/>
              </w:rPr>
            </w:pPr>
            <w:r>
              <w:rPr>
                <w:rFonts w:ascii="Times New Roman" w:hAnsi="Times New Roman"/>
                <w:b/>
                <w:bCs/>
                <w:sz w:val="22"/>
                <w:szCs w:val="22"/>
              </w:rPr>
              <w:t>Total Rec</w:t>
            </w:r>
            <w:r w:rsidRPr="00BC141C">
              <w:rPr>
                <w:rFonts w:ascii="Times New Roman" w:hAnsi="Times New Roman"/>
                <w:b/>
                <w:bCs/>
                <w:sz w:val="22"/>
                <w:szCs w:val="22"/>
              </w:rPr>
              <w:t>or</w:t>
            </w:r>
            <w:r>
              <w:rPr>
                <w:rFonts w:ascii="Times New Roman" w:hAnsi="Times New Roman"/>
                <w:b/>
                <w:bCs/>
                <w:sz w:val="22"/>
                <w:szCs w:val="22"/>
              </w:rPr>
              <w:t>dkeep</w:t>
            </w:r>
            <w:r w:rsidRPr="00BC141C">
              <w:rPr>
                <w:rFonts w:ascii="Times New Roman" w:hAnsi="Times New Roman"/>
                <w:b/>
                <w:bCs/>
                <w:sz w:val="22"/>
                <w:szCs w:val="22"/>
              </w:rPr>
              <w:t>ing</w:t>
            </w:r>
          </w:p>
        </w:tc>
        <w:tc>
          <w:tcPr>
            <w:tcW w:w="1553" w:type="dxa"/>
            <w:tcBorders>
              <w:top w:val="triple" w:color="auto" w:sz="4" w:space="0"/>
              <w:left w:val="single" w:color="auto" w:sz="4" w:space="0"/>
              <w:bottom w:val="single" w:color="auto" w:sz="4" w:space="0"/>
              <w:right w:val="single" w:color="auto" w:sz="4" w:space="0"/>
            </w:tcBorders>
            <w:shd w:val="clear" w:color="auto" w:fill="auto"/>
            <w:noWrap/>
            <w:vAlign w:val="bottom"/>
          </w:tcPr>
          <w:p w:rsidRPr="00BC141C" w:rsidR="00B673B1" w:rsidP="00B673B1" w:rsidRDefault="00B673B1" w14:paraId="33033B8B" w14:textId="77777777">
            <w:pPr>
              <w:widowControl/>
              <w:autoSpaceDE/>
              <w:autoSpaceDN/>
              <w:adjustRightInd/>
              <w:jc w:val="center"/>
              <w:rPr>
                <w:rFonts w:ascii="Times New Roman" w:hAnsi="Times New Roman"/>
                <w:b/>
                <w:bCs/>
                <w:sz w:val="22"/>
                <w:szCs w:val="22"/>
              </w:rPr>
            </w:pPr>
          </w:p>
        </w:tc>
        <w:tc>
          <w:tcPr>
            <w:tcW w:w="1260" w:type="dxa"/>
            <w:tcBorders>
              <w:top w:val="triple" w:color="auto" w:sz="4" w:space="0"/>
              <w:left w:val="nil"/>
              <w:bottom w:val="single" w:color="auto" w:sz="4" w:space="0"/>
              <w:right w:val="single" w:color="auto" w:sz="4" w:space="0"/>
            </w:tcBorders>
            <w:shd w:val="clear" w:color="auto" w:fill="auto"/>
            <w:noWrap/>
            <w:vAlign w:val="bottom"/>
          </w:tcPr>
          <w:p w:rsidRPr="00BC141C" w:rsidR="00B673B1" w:rsidP="00A6552A" w:rsidRDefault="00B80F1C" w14:paraId="1E101F23" w14:textId="7000F869">
            <w:pPr>
              <w:widowControl/>
              <w:autoSpaceDE/>
              <w:autoSpaceDN/>
              <w:adjustRightInd/>
              <w:jc w:val="center"/>
              <w:rPr>
                <w:rFonts w:ascii="Times New Roman" w:hAnsi="Times New Roman"/>
                <w:b/>
                <w:bCs/>
                <w:sz w:val="22"/>
                <w:szCs w:val="22"/>
              </w:rPr>
            </w:pPr>
            <w:r>
              <w:rPr>
                <w:rFonts w:ascii="Times New Roman" w:hAnsi="Times New Roman"/>
                <w:b/>
                <w:bCs/>
                <w:sz w:val="22"/>
                <w:szCs w:val="22"/>
              </w:rPr>
              <w:t>56</w:t>
            </w:r>
          </w:p>
        </w:tc>
        <w:tc>
          <w:tcPr>
            <w:tcW w:w="1080" w:type="dxa"/>
            <w:tcBorders>
              <w:top w:val="triple" w:color="auto" w:sz="4" w:space="0"/>
              <w:left w:val="nil"/>
              <w:bottom w:val="single" w:color="auto" w:sz="4" w:space="0"/>
              <w:right w:val="single" w:color="auto" w:sz="4" w:space="0"/>
            </w:tcBorders>
            <w:shd w:val="clear" w:color="auto" w:fill="D9D9D9" w:themeFill="background1" w:themeFillShade="D9"/>
            <w:noWrap/>
            <w:vAlign w:val="bottom"/>
          </w:tcPr>
          <w:p w:rsidRPr="00BC141C" w:rsidR="00B673B1" w:rsidP="00B673B1" w:rsidRDefault="00B673B1" w14:paraId="6B873ACF" w14:textId="77777777">
            <w:pPr>
              <w:widowControl/>
              <w:autoSpaceDE/>
              <w:autoSpaceDN/>
              <w:adjustRightInd/>
              <w:jc w:val="center"/>
              <w:rPr>
                <w:rFonts w:ascii="Times New Roman" w:hAnsi="Times New Roman"/>
                <w:b/>
                <w:bCs/>
                <w:sz w:val="22"/>
                <w:szCs w:val="22"/>
              </w:rPr>
            </w:pPr>
          </w:p>
        </w:tc>
        <w:tc>
          <w:tcPr>
            <w:tcW w:w="1170" w:type="dxa"/>
            <w:tcBorders>
              <w:top w:val="triple" w:color="auto" w:sz="4" w:space="0"/>
              <w:left w:val="nil"/>
              <w:bottom w:val="single" w:color="auto" w:sz="4" w:space="0"/>
              <w:right w:val="single" w:color="auto" w:sz="4" w:space="0"/>
            </w:tcBorders>
            <w:shd w:val="clear" w:color="auto" w:fill="auto"/>
            <w:noWrap/>
            <w:vAlign w:val="bottom"/>
          </w:tcPr>
          <w:p w:rsidRPr="005C2C9E" w:rsidR="00B673B1" w:rsidP="00B673B1" w:rsidRDefault="00A6552A" w14:paraId="3DE800C6" w14:textId="504E5EDC">
            <w:pPr>
              <w:widowControl/>
              <w:autoSpaceDE/>
              <w:autoSpaceDN/>
              <w:adjustRightInd/>
              <w:jc w:val="center"/>
              <w:rPr>
                <w:rFonts w:ascii="Times New Roman" w:hAnsi="Times New Roman"/>
                <w:b/>
                <w:bCs/>
                <w:sz w:val="21"/>
                <w:szCs w:val="21"/>
              </w:rPr>
            </w:pPr>
            <w:r>
              <w:rPr>
                <w:rFonts w:ascii="Times New Roman" w:hAnsi="Times New Roman"/>
                <w:b/>
                <w:bCs/>
                <w:sz w:val="21"/>
                <w:szCs w:val="21"/>
              </w:rPr>
              <w:t>16,520</w:t>
            </w:r>
          </w:p>
        </w:tc>
        <w:tc>
          <w:tcPr>
            <w:tcW w:w="1080" w:type="dxa"/>
            <w:tcBorders>
              <w:top w:val="triple" w:color="auto" w:sz="4" w:space="0"/>
              <w:left w:val="nil"/>
              <w:bottom w:val="single" w:color="auto" w:sz="4" w:space="0"/>
              <w:right w:val="single" w:color="auto" w:sz="4" w:space="0"/>
            </w:tcBorders>
            <w:shd w:val="clear" w:color="auto" w:fill="D9D9D9" w:themeFill="background1" w:themeFillShade="D9"/>
            <w:noWrap/>
            <w:vAlign w:val="bottom"/>
          </w:tcPr>
          <w:p w:rsidRPr="00BC141C" w:rsidR="00B673B1" w:rsidP="00B673B1" w:rsidRDefault="00B673B1" w14:paraId="0872833A" w14:textId="77777777">
            <w:pPr>
              <w:widowControl/>
              <w:autoSpaceDE/>
              <w:autoSpaceDN/>
              <w:adjustRightInd/>
              <w:jc w:val="center"/>
              <w:rPr>
                <w:rFonts w:ascii="Times New Roman" w:hAnsi="Times New Roman"/>
                <w:b/>
                <w:bCs/>
                <w:sz w:val="22"/>
                <w:szCs w:val="22"/>
              </w:rPr>
            </w:pPr>
          </w:p>
        </w:tc>
        <w:tc>
          <w:tcPr>
            <w:tcW w:w="1260" w:type="dxa"/>
            <w:tcBorders>
              <w:top w:val="triple" w:color="auto" w:sz="4" w:space="0"/>
              <w:left w:val="nil"/>
              <w:bottom w:val="single" w:color="auto" w:sz="4" w:space="0"/>
              <w:right w:val="single" w:color="auto" w:sz="8" w:space="0"/>
            </w:tcBorders>
            <w:shd w:val="clear" w:color="auto" w:fill="auto"/>
            <w:noWrap/>
            <w:vAlign w:val="bottom"/>
          </w:tcPr>
          <w:p w:rsidRPr="00BC141C" w:rsidR="00B673B1" w:rsidP="00B673B1" w:rsidRDefault="00A6552A" w14:paraId="2C20ECA3" w14:textId="3C5D6027">
            <w:pPr>
              <w:widowControl/>
              <w:autoSpaceDE/>
              <w:autoSpaceDN/>
              <w:adjustRightInd/>
              <w:jc w:val="center"/>
              <w:rPr>
                <w:rFonts w:ascii="Times New Roman" w:hAnsi="Times New Roman"/>
                <w:b/>
                <w:bCs/>
                <w:sz w:val="22"/>
                <w:szCs w:val="22"/>
              </w:rPr>
            </w:pPr>
            <w:r>
              <w:rPr>
                <w:rFonts w:ascii="Times New Roman" w:hAnsi="Times New Roman"/>
                <w:b/>
                <w:bCs/>
                <w:sz w:val="22"/>
                <w:szCs w:val="22"/>
              </w:rPr>
              <w:t>236,720</w:t>
            </w:r>
          </w:p>
        </w:tc>
        <w:tc>
          <w:tcPr>
            <w:tcW w:w="2111" w:type="dxa"/>
            <w:vAlign w:val="bottom"/>
          </w:tcPr>
          <w:p w:rsidRPr="00F91EBA" w:rsidR="00B673B1" w:rsidP="00B673B1" w:rsidRDefault="00B673B1" w14:paraId="0622F545" w14:textId="77777777">
            <w:pPr>
              <w:widowControl/>
              <w:autoSpaceDE/>
              <w:autoSpaceDN/>
              <w:adjustRightInd/>
              <w:jc w:val="center"/>
              <w:rPr>
                <w:b/>
                <w:bCs/>
                <w:sz w:val="18"/>
                <w:szCs w:val="18"/>
              </w:rPr>
            </w:pPr>
          </w:p>
        </w:tc>
      </w:tr>
    </w:tbl>
    <w:p w:rsidR="001346E1" w:rsidP="001346E1" w:rsidRDefault="001346E1" w14:paraId="4B692CFC" w14:textId="77777777">
      <w:pPr>
        <w:widowControl/>
        <w:spacing w:line="480" w:lineRule="auto"/>
        <w:rPr>
          <w:rFonts w:ascii="Times New Roman" w:hAnsi="Times New Roman"/>
        </w:rPr>
      </w:pPr>
    </w:p>
    <w:tbl>
      <w:tblPr>
        <w:tblW w:w="9482" w:type="dxa"/>
        <w:tblInd w:w="76" w:type="dxa"/>
        <w:tblLayout w:type="fixed"/>
        <w:tblLook w:val="04A0" w:firstRow="1" w:lastRow="0" w:firstColumn="1" w:lastColumn="0" w:noHBand="0" w:noVBand="1"/>
      </w:tblPr>
      <w:tblGrid>
        <w:gridCol w:w="2079"/>
        <w:gridCol w:w="23"/>
        <w:gridCol w:w="1530"/>
        <w:gridCol w:w="1260"/>
        <w:gridCol w:w="1080"/>
        <w:gridCol w:w="1170"/>
        <w:gridCol w:w="1080"/>
        <w:gridCol w:w="1260"/>
      </w:tblGrid>
      <w:tr w:rsidRPr="00F91EBA" w:rsidR="005C2C9E" w:rsidTr="00412810" w14:paraId="2E49A33C" w14:textId="77777777">
        <w:trPr>
          <w:trHeight w:val="225"/>
        </w:trPr>
        <w:tc>
          <w:tcPr>
            <w:tcW w:w="9482" w:type="dxa"/>
            <w:gridSpan w:val="8"/>
            <w:tcBorders>
              <w:top w:val="single" w:color="auto" w:sz="4" w:space="0"/>
              <w:left w:val="single" w:color="auto" w:sz="4" w:space="0"/>
              <w:bottom w:val="single" w:color="auto" w:sz="4" w:space="0"/>
              <w:right w:val="single" w:color="auto" w:sz="4" w:space="0"/>
            </w:tcBorders>
            <w:shd w:val="clear" w:color="000000" w:fill="D9D9D9" w:themeFill="background1" w:themeFillShade="D9"/>
          </w:tcPr>
          <w:p w:rsidRPr="00BC141C" w:rsidR="005C2C9E" w:rsidP="005C2C9E" w:rsidRDefault="005C2C9E" w14:paraId="1CEF9591" w14:textId="77777777">
            <w:pPr>
              <w:widowControl/>
              <w:autoSpaceDE/>
              <w:autoSpaceDN/>
              <w:adjustRightInd/>
              <w:jc w:val="center"/>
              <w:rPr>
                <w:rFonts w:ascii="Times New Roman" w:hAnsi="Times New Roman"/>
                <w:b/>
                <w:sz w:val="22"/>
                <w:szCs w:val="22"/>
              </w:rPr>
            </w:pPr>
            <w:r>
              <w:rPr>
                <w:rFonts w:ascii="Times New Roman" w:hAnsi="Times New Roman"/>
                <w:b/>
                <w:sz w:val="22"/>
                <w:szCs w:val="22"/>
              </w:rPr>
              <w:t>PUBLIC NOTIFICATION</w:t>
            </w:r>
          </w:p>
        </w:tc>
      </w:tr>
      <w:tr w:rsidRPr="00922950" w:rsidR="005C2C9E" w:rsidTr="00412810" w14:paraId="1D3295FA" w14:textId="77777777">
        <w:trPr>
          <w:trHeight w:val="790"/>
        </w:trPr>
        <w:tc>
          <w:tcPr>
            <w:tcW w:w="2102" w:type="dxa"/>
            <w:gridSpan w:val="2"/>
            <w:tcBorders>
              <w:top w:val="single" w:color="auto" w:sz="8" w:space="0"/>
              <w:left w:val="single" w:color="auto" w:sz="4" w:space="0"/>
              <w:bottom w:val="single" w:color="auto" w:sz="8" w:space="0"/>
              <w:right w:val="single" w:color="auto" w:sz="4" w:space="0"/>
            </w:tcBorders>
            <w:shd w:val="clear" w:color="000000" w:fill="D9D9D9" w:themeFill="background1" w:themeFillShade="D9"/>
            <w:vAlign w:val="bottom"/>
          </w:tcPr>
          <w:p w:rsidRPr="00922950" w:rsidR="005C2C9E" w:rsidP="00455AC8" w:rsidRDefault="005C2C9E" w14:paraId="5A07FA2E" w14:textId="77777777">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30" w:type="dxa"/>
            <w:tcBorders>
              <w:top w:val="single" w:color="auto" w:sz="8" w:space="0"/>
              <w:left w:val="single" w:color="auto" w:sz="4" w:space="0"/>
              <w:bottom w:val="single" w:color="auto" w:sz="8" w:space="0"/>
              <w:right w:val="single" w:color="auto" w:sz="4" w:space="0"/>
            </w:tcBorders>
            <w:shd w:val="clear" w:color="000000" w:fill="D9D9D9" w:themeFill="background1" w:themeFillShade="D9"/>
            <w:noWrap/>
            <w:vAlign w:val="bottom"/>
            <w:hideMark/>
          </w:tcPr>
          <w:p w:rsidRPr="00922950" w:rsidR="005C2C9E" w:rsidP="00455AC8" w:rsidRDefault="005C2C9E" w14:paraId="7F159830"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26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5C2C9E" w:rsidP="00455AC8" w:rsidRDefault="005C2C9E" w14:paraId="7A7C75B3"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8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5C2C9E" w:rsidP="00455AC8" w:rsidRDefault="005C2C9E" w14:paraId="13BC556E"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17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5C2C9E" w:rsidP="00455AC8" w:rsidRDefault="005C2C9E" w14:paraId="3B262B1D"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922950" w:rsidR="005C2C9E" w:rsidP="00455AC8" w:rsidRDefault="005C2C9E" w14:paraId="4250BC52"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260" w:type="dxa"/>
            <w:tcBorders>
              <w:top w:val="single" w:color="auto" w:sz="8" w:space="0"/>
              <w:left w:val="nil"/>
              <w:bottom w:val="single" w:color="auto" w:sz="8" w:space="0"/>
              <w:right w:val="single" w:color="auto" w:sz="8" w:space="0"/>
            </w:tcBorders>
            <w:shd w:val="clear" w:color="000000" w:fill="D9D9D9" w:themeFill="background1" w:themeFillShade="D9"/>
            <w:vAlign w:val="bottom"/>
            <w:hideMark/>
          </w:tcPr>
          <w:p w:rsidRPr="00922950" w:rsidR="005C2C9E" w:rsidP="00455AC8" w:rsidRDefault="005C2C9E" w14:paraId="2E5565E4" w14:textId="77777777">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Pr="00922950" w:rsidR="005C2C9E" w:rsidTr="00412810" w14:paraId="1E710287" w14:textId="77777777">
        <w:trPr>
          <w:trHeight w:val="225"/>
        </w:trPr>
        <w:tc>
          <w:tcPr>
            <w:tcW w:w="2102" w:type="dxa"/>
            <w:gridSpan w:val="2"/>
            <w:tcBorders>
              <w:top w:val="nil"/>
              <w:left w:val="single" w:color="auto" w:sz="4" w:space="0"/>
              <w:bottom w:val="triple" w:color="auto" w:sz="4" w:space="0"/>
              <w:right w:val="single" w:color="auto" w:sz="4" w:space="0"/>
            </w:tcBorders>
            <w:vAlign w:val="bottom"/>
          </w:tcPr>
          <w:p w:rsidRPr="00840433" w:rsidR="005C2C9E" w:rsidP="005C2C9E" w:rsidRDefault="005C2C9E" w14:paraId="38B04980" w14:textId="77777777">
            <w:pPr>
              <w:widowControl/>
              <w:autoSpaceDE/>
              <w:autoSpaceDN/>
              <w:adjustRightInd/>
              <w:rPr>
                <w:rFonts w:ascii="Times New Roman" w:hAnsi="Times New Roman"/>
                <w:sz w:val="18"/>
                <w:szCs w:val="18"/>
              </w:rPr>
            </w:pPr>
            <w:r w:rsidRPr="00840433">
              <w:rPr>
                <w:rFonts w:ascii="Times New Roman" w:hAnsi="Times New Roman"/>
                <w:sz w:val="18"/>
                <w:szCs w:val="18"/>
              </w:rPr>
              <w:t>State agencies must post a summary of the most recent administrative review results of SFAs on the SA website and make a copy available upon request.</w:t>
            </w:r>
          </w:p>
        </w:tc>
        <w:tc>
          <w:tcPr>
            <w:tcW w:w="1530" w:type="dxa"/>
            <w:tcBorders>
              <w:top w:val="nil"/>
              <w:left w:val="single" w:color="auto" w:sz="4" w:space="0"/>
              <w:bottom w:val="triple" w:color="auto" w:sz="4" w:space="0"/>
              <w:right w:val="single" w:color="auto" w:sz="4" w:space="0"/>
            </w:tcBorders>
            <w:shd w:val="clear" w:color="auto" w:fill="auto"/>
            <w:noWrap/>
            <w:vAlign w:val="bottom"/>
            <w:hideMark/>
          </w:tcPr>
          <w:p w:rsidRPr="00840433" w:rsidR="005C2C9E" w:rsidP="005C2C9E" w:rsidRDefault="005C2C9E" w14:paraId="5E007762" w14:textId="77777777">
            <w:pPr>
              <w:widowControl/>
              <w:autoSpaceDE/>
              <w:autoSpaceDN/>
              <w:adjustRightInd/>
              <w:jc w:val="center"/>
              <w:rPr>
                <w:rFonts w:ascii="Times New Roman" w:hAnsi="Times New Roman"/>
                <w:sz w:val="18"/>
                <w:szCs w:val="18"/>
              </w:rPr>
            </w:pPr>
            <w:r w:rsidRPr="00840433">
              <w:rPr>
                <w:rFonts w:ascii="Times New Roman" w:hAnsi="Times New Roman"/>
                <w:sz w:val="18"/>
                <w:szCs w:val="18"/>
              </w:rPr>
              <w:t>210.18(m)(1)</w:t>
            </w:r>
          </w:p>
        </w:tc>
        <w:tc>
          <w:tcPr>
            <w:tcW w:w="1260" w:type="dxa"/>
            <w:tcBorders>
              <w:top w:val="nil"/>
              <w:left w:val="nil"/>
              <w:bottom w:val="triple" w:color="auto" w:sz="4" w:space="0"/>
              <w:right w:val="single" w:color="auto" w:sz="4" w:space="0"/>
            </w:tcBorders>
            <w:shd w:val="clear" w:color="auto" w:fill="auto"/>
            <w:noWrap/>
            <w:vAlign w:val="bottom"/>
            <w:hideMark/>
          </w:tcPr>
          <w:p w:rsidRPr="00840433" w:rsidR="005C2C9E" w:rsidP="00455AC8" w:rsidRDefault="005C2C9E" w14:paraId="52F0DA2B" w14:textId="77777777">
            <w:pPr>
              <w:widowControl/>
              <w:autoSpaceDE/>
              <w:autoSpaceDN/>
              <w:adjustRightInd/>
              <w:jc w:val="center"/>
              <w:rPr>
                <w:rFonts w:ascii="Times New Roman" w:hAnsi="Times New Roman"/>
                <w:sz w:val="18"/>
                <w:szCs w:val="18"/>
              </w:rPr>
            </w:pPr>
            <w:r w:rsidRPr="00840433">
              <w:rPr>
                <w:rFonts w:ascii="Times New Roman" w:hAnsi="Times New Roman"/>
                <w:sz w:val="18"/>
                <w:szCs w:val="18"/>
              </w:rPr>
              <w:t>56</w:t>
            </w:r>
          </w:p>
        </w:tc>
        <w:tc>
          <w:tcPr>
            <w:tcW w:w="1080" w:type="dxa"/>
            <w:tcBorders>
              <w:top w:val="nil"/>
              <w:left w:val="nil"/>
              <w:bottom w:val="triple" w:color="auto" w:sz="4" w:space="0"/>
              <w:right w:val="single" w:color="auto" w:sz="4" w:space="0"/>
            </w:tcBorders>
            <w:shd w:val="clear" w:color="auto" w:fill="auto"/>
            <w:noWrap/>
            <w:vAlign w:val="bottom"/>
            <w:hideMark/>
          </w:tcPr>
          <w:p w:rsidRPr="00840433" w:rsidR="005C2C9E" w:rsidP="005C2C9E" w:rsidRDefault="00840433" w14:paraId="7CEE8F37" w14:textId="4A4597D3">
            <w:pPr>
              <w:widowControl/>
              <w:autoSpaceDE/>
              <w:autoSpaceDN/>
              <w:adjustRightInd/>
              <w:jc w:val="center"/>
              <w:rPr>
                <w:rFonts w:ascii="Times New Roman" w:hAnsi="Times New Roman"/>
                <w:sz w:val="18"/>
                <w:szCs w:val="18"/>
              </w:rPr>
            </w:pPr>
            <w:r w:rsidRPr="00840433">
              <w:rPr>
                <w:rFonts w:ascii="Times New Roman" w:hAnsi="Times New Roman"/>
                <w:sz w:val="18"/>
                <w:szCs w:val="18"/>
              </w:rPr>
              <w:t>68</w:t>
            </w:r>
          </w:p>
        </w:tc>
        <w:tc>
          <w:tcPr>
            <w:tcW w:w="1170" w:type="dxa"/>
            <w:tcBorders>
              <w:top w:val="nil"/>
              <w:left w:val="nil"/>
              <w:bottom w:val="triple" w:color="auto" w:sz="4" w:space="0"/>
              <w:right w:val="single" w:color="auto" w:sz="4" w:space="0"/>
            </w:tcBorders>
            <w:shd w:val="clear" w:color="auto" w:fill="auto"/>
            <w:noWrap/>
            <w:vAlign w:val="bottom"/>
            <w:hideMark/>
          </w:tcPr>
          <w:p w:rsidRPr="00840433" w:rsidR="005C2C9E" w:rsidP="00455AC8" w:rsidRDefault="00840433" w14:paraId="66F92AE3" w14:textId="40B36862">
            <w:pPr>
              <w:widowControl/>
              <w:autoSpaceDE/>
              <w:autoSpaceDN/>
              <w:adjustRightInd/>
              <w:jc w:val="center"/>
              <w:rPr>
                <w:rFonts w:ascii="Times New Roman" w:hAnsi="Times New Roman"/>
                <w:sz w:val="18"/>
                <w:szCs w:val="18"/>
              </w:rPr>
            </w:pPr>
            <w:r w:rsidRPr="00840433">
              <w:rPr>
                <w:rFonts w:ascii="Times New Roman" w:hAnsi="Times New Roman"/>
                <w:sz w:val="18"/>
                <w:szCs w:val="18"/>
              </w:rPr>
              <w:t>3,808</w:t>
            </w:r>
          </w:p>
        </w:tc>
        <w:tc>
          <w:tcPr>
            <w:tcW w:w="1080" w:type="dxa"/>
            <w:tcBorders>
              <w:top w:val="nil"/>
              <w:left w:val="nil"/>
              <w:bottom w:val="triple" w:color="auto" w:sz="4" w:space="0"/>
              <w:right w:val="single" w:color="auto" w:sz="4" w:space="0"/>
            </w:tcBorders>
            <w:shd w:val="clear" w:color="auto" w:fill="auto"/>
            <w:noWrap/>
            <w:vAlign w:val="bottom"/>
            <w:hideMark/>
          </w:tcPr>
          <w:p w:rsidRPr="00840433" w:rsidR="005C2C9E" w:rsidP="00455AC8" w:rsidRDefault="005C2C9E" w14:paraId="7FEF34AE" w14:textId="77777777">
            <w:pPr>
              <w:widowControl/>
              <w:autoSpaceDE/>
              <w:autoSpaceDN/>
              <w:adjustRightInd/>
              <w:jc w:val="center"/>
              <w:rPr>
                <w:rFonts w:ascii="Times New Roman" w:hAnsi="Times New Roman"/>
                <w:sz w:val="18"/>
                <w:szCs w:val="18"/>
              </w:rPr>
            </w:pPr>
            <w:r w:rsidRPr="00840433">
              <w:rPr>
                <w:rFonts w:ascii="Times New Roman" w:hAnsi="Times New Roman"/>
                <w:sz w:val="18"/>
                <w:szCs w:val="18"/>
              </w:rPr>
              <w:t>0.25</w:t>
            </w:r>
          </w:p>
        </w:tc>
        <w:tc>
          <w:tcPr>
            <w:tcW w:w="1260" w:type="dxa"/>
            <w:tcBorders>
              <w:top w:val="nil"/>
              <w:left w:val="nil"/>
              <w:bottom w:val="triple" w:color="auto" w:sz="4" w:space="0"/>
              <w:right w:val="single" w:color="auto" w:sz="8" w:space="0"/>
            </w:tcBorders>
            <w:shd w:val="clear" w:color="auto" w:fill="auto"/>
            <w:noWrap/>
            <w:vAlign w:val="bottom"/>
            <w:hideMark/>
          </w:tcPr>
          <w:p w:rsidRPr="00840433" w:rsidR="005C2C9E" w:rsidP="005C2C9E" w:rsidRDefault="00840433" w14:paraId="16C4FED6" w14:textId="28958590">
            <w:pPr>
              <w:widowControl/>
              <w:autoSpaceDE/>
              <w:autoSpaceDN/>
              <w:adjustRightInd/>
              <w:jc w:val="center"/>
              <w:rPr>
                <w:rFonts w:ascii="Times New Roman" w:hAnsi="Times New Roman"/>
                <w:sz w:val="18"/>
                <w:szCs w:val="18"/>
              </w:rPr>
            </w:pPr>
            <w:r w:rsidRPr="00840433">
              <w:rPr>
                <w:rFonts w:ascii="Times New Roman" w:hAnsi="Times New Roman"/>
                <w:sz w:val="18"/>
                <w:szCs w:val="18"/>
              </w:rPr>
              <w:t>952</w:t>
            </w:r>
          </w:p>
        </w:tc>
      </w:tr>
      <w:tr w:rsidRPr="00BC141C" w:rsidR="00840433" w:rsidTr="00412810" w14:paraId="61603500" w14:textId="77777777">
        <w:trPr>
          <w:trHeight w:val="225"/>
        </w:trPr>
        <w:tc>
          <w:tcPr>
            <w:tcW w:w="2102" w:type="dxa"/>
            <w:gridSpan w:val="2"/>
            <w:tcBorders>
              <w:top w:val="double" w:color="auto" w:sz="4" w:space="0"/>
              <w:left w:val="single" w:color="auto" w:sz="4" w:space="0"/>
              <w:bottom w:val="single" w:color="auto" w:sz="4" w:space="0"/>
              <w:right w:val="single" w:color="auto" w:sz="4" w:space="0"/>
            </w:tcBorders>
          </w:tcPr>
          <w:p w:rsidRPr="00840433" w:rsidR="00840433" w:rsidP="00A6552A" w:rsidRDefault="00840433" w14:paraId="707AC404" w14:textId="0991A218">
            <w:pPr>
              <w:widowControl/>
              <w:autoSpaceDE/>
              <w:autoSpaceDN/>
              <w:adjustRightInd/>
              <w:jc w:val="center"/>
              <w:rPr>
                <w:rFonts w:ascii="Times New Roman" w:hAnsi="Times New Roman"/>
                <w:b/>
                <w:sz w:val="18"/>
                <w:szCs w:val="22"/>
              </w:rPr>
            </w:pPr>
            <w:r>
              <w:rPr>
                <w:rFonts w:ascii="Times New Roman" w:hAnsi="Times New Roman"/>
                <w:b/>
                <w:bCs/>
                <w:sz w:val="18"/>
                <w:szCs w:val="18"/>
              </w:rPr>
              <w:t>Total SA Public Notification</w:t>
            </w:r>
          </w:p>
        </w:tc>
        <w:tc>
          <w:tcPr>
            <w:tcW w:w="1530" w:type="dxa"/>
            <w:tcBorders>
              <w:top w:val="double" w:color="auto" w:sz="4" w:space="0"/>
              <w:left w:val="single" w:color="auto" w:sz="4" w:space="0"/>
              <w:bottom w:val="single" w:color="auto" w:sz="4" w:space="0"/>
              <w:right w:val="single" w:color="auto" w:sz="4" w:space="0"/>
            </w:tcBorders>
            <w:shd w:val="clear" w:color="auto" w:fill="auto"/>
            <w:noWrap/>
            <w:vAlign w:val="bottom"/>
            <w:hideMark/>
          </w:tcPr>
          <w:p w:rsidRPr="00840433" w:rsidR="00840433" w:rsidP="00840433" w:rsidRDefault="00840433" w14:paraId="30BEB887" w14:textId="77777777">
            <w:pPr>
              <w:widowControl/>
              <w:autoSpaceDE/>
              <w:autoSpaceDN/>
              <w:adjustRightInd/>
              <w:jc w:val="center"/>
              <w:rPr>
                <w:rFonts w:ascii="Times New Roman" w:hAnsi="Times New Roman"/>
                <w:b/>
                <w:sz w:val="18"/>
                <w:szCs w:val="22"/>
              </w:rPr>
            </w:pPr>
          </w:p>
        </w:tc>
        <w:tc>
          <w:tcPr>
            <w:tcW w:w="1260" w:type="dxa"/>
            <w:tcBorders>
              <w:top w:val="double" w:color="auto" w:sz="4" w:space="0"/>
              <w:left w:val="nil"/>
              <w:bottom w:val="single" w:color="auto" w:sz="4" w:space="0"/>
              <w:right w:val="single" w:color="auto" w:sz="4" w:space="0"/>
            </w:tcBorders>
            <w:shd w:val="clear" w:color="auto" w:fill="auto"/>
            <w:noWrap/>
            <w:vAlign w:val="bottom"/>
            <w:hideMark/>
          </w:tcPr>
          <w:p w:rsidRPr="00840433" w:rsidR="00840433" w:rsidP="00840433" w:rsidRDefault="00840433" w14:paraId="1FB9DC40" w14:textId="321455E5">
            <w:pPr>
              <w:widowControl/>
              <w:autoSpaceDE/>
              <w:autoSpaceDN/>
              <w:adjustRightInd/>
              <w:jc w:val="center"/>
              <w:rPr>
                <w:rFonts w:ascii="Times New Roman" w:hAnsi="Times New Roman"/>
                <w:b/>
                <w:sz w:val="18"/>
                <w:szCs w:val="22"/>
              </w:rPr>
            </w:pPr>
            <w:r>
              <w:rPr>
                <w:rFonts w:ascii="Times New Roman" w:hAnsi="Times New Roman"/>
                <w:b/>
                <w:bCs/>
                <w:sz w:val="18"/>
                <w:szCs w:val="18"/>
              </w:rPr>
              <w:t>56</w:t>
            </w:r>
          </w:p>
        </w:tc>
        <w:tc>
          <w:tcPr>
            <w:tcW w:w="1080" w:type="dxa"/>
            <w:tcBorders>
              <w:top w:val="double" w:color="auto" w:sz="4" w:space="0"/>
              <w:left w:val="nil"/>
              <w:bottom w:val="single" w:color="auto" w:sz="4" w:space="0"/>
              <w:right w:val="single" w:color="auto" w:sz="4" w:space="0"/>
            </w:tcBorders>
            <w:shd w:val="clear" w:color="auto" w:fill="D9D9D9" w:themeFill="background1" w:themeFillShade="D9"/>
            <w:noWrap/>
            <w:vAlign w:val="bottom"/>
            <w:hideMark/>
          </w:tcPr>
          <w:p w:rsidRPr="00840433" w:rsidR="00840433" w:rsidP="00840433" w:rsidRDefault="00840433" w14:paraId="3843487C" w14:textId="77777777">
            <w:pPr>
              <w:widowControl/>
              <w:autoSpaceDE/>
              <w:autoSpaceDN/>
              <w:adjustRightInd/>
              <w:jc w:val="center"/>
              <w:rPr>
                <w:rFonts w:ascii="Times New Roman" w:hAnsi="Times New Roman"/>
                <w:b/>
                <w:bCs/>
                <w:sz w:val="18"/>
                <w:szCs w:val="22"/>
              </w:rPr>
            </w:pPr>
          </w:p>
        </w:tc>
        <w:tc>
          <w:tcPr>
            <w:tcW w:w="1170" w:type="dxa"/>
            <w:tcBorders>
              <w:top w:val="double" w:color="auto" w:sz="4" w:space="0"/>
              <w:left w:val="nil"/>
              <w:bottom w:val="single" w:color="auto" w:sz="4" w:space="0"/>
              <w:right w:val="single" w:color="auto" w:sz="4" w:space="0"/>
            </w:tcBorders>
            <w:shd w:val="clear" w:color="auto" w:fill="auto"/>
            <w:noWrap/>
            <w:vAlign w:val="bottom"/>
            <w:hideMark/>
          </w:tcPr>
          <w:p w:rsidRPr="00840433" w:rsidR="00840433" w:rsidP="00840433" w:rsidRDefault="00840433" w14:paraId="08409098" w14:textId="57BAEAEC">
            <w:pPr>
              <w:widowControl/>
              <w:autoSpaceDE/>
              <w:autoSpaceDN/>
              <w:adjustRightInd/>
              <w:jc w:val="center"/>
              <w:rPr>
                <w:rFonts w:ascii="Times New Roman" w:hAnsi="Times New Roman"/>
                <w:b/>
                <w:sz w:val="18"/>
                <w:szCs w:val="22"/>
              </w:rPr>
            </w:pPr>
            <w:r>
              <w:rPr>
                <w:rFonts w:ascii="Times New Roman" w:hAnsi="Times New Roman"/>
                <w:b/>
                <w:bCs/>
                <w:sz w:val="18"/>
                <w:szCs w:val="18"/>
              </w:rPr>
              <w:t>3,808</w:t>
            </w:r>
          </w:p>
        </w:tc>
        <w:tc>
          <w:tcPr>
            <w:tcW w:w="1080" w:type="dxa"/>
            <w:tcBorders>
              <w:top w:val="double" w:color="auto" w:sz="4" w:space="0"/>
              <w:left w:val="nil"/>
              <w:bottom w:val="single" w:color="auto" w:sz="4" w:space="0"/>
              <w:right w:val="single" w:color="auto" w:sz="4" w:space="0"/>
            </w:tcBorders>
            <w:shd w:val="clear" w:color="auto" w:fill="D9D9D9" w:themeFill="background1" w:themeFillShade="D9"/>
            <w:noWrap/>
            <w:vAlign w:val="bottom"/>
            <w:hideMark/>
          </w:tcPr>
          <w:p w:rsidRPr="00840433" w:rsidR="00840433" w:rsidP="00840433" w:rsidRDefault="00840433" w14:paraId="2FF7DF00" w14:textId="77777777">
            <w:pPr>
              <w:widowControl/>
              <w:autoSpaceDE/>
              <w:autoSpaceDN/>
              <w:adjustRightInd/>
              <w:jc w:val="center"/>
              <w:rPr>
                <w:rFonts w:ascii="Times New Roman" w:hAnsi="Times New Roman"/>
                <w:b/>
                <w:sz w:val="18"/>
                <w:szCs w:val="22"/>
              </w:rPr>
            </w:pPr>
          </w:p>
        </w:tc>
        <w:tc>
          <w:tcPr>
            <w:tcW w:w="1260" w:type="dxa"/>
            <w:tcBorders>
              <w:top w:val="double" w:color="auto" w:sz="4" w:space="0"/>
              <w:left w:val="nil"/>
              <w:bottom w:val="single" w:color="auto" w:sz="4" w:space="0"/>
              <w:right w:val="single" w:color="auto" w:sz="8" w:space="0"/>
            </w:tcBorders>
            <w:shd w:val="clear" w:color="auto" w:fill="auto"/>
            <w:noWrap/>
            <w:vAlign w:val="bottom"/>
            <w:hideMark/>
          </w:tcPr>
          <w:p w:rsidRPr="00840433" w:rsidR="00840433" w:rsidP="00840433" w:rsidRDefault="00840433" w14:paraId="5332DD4A" w14:textId="12965B37">
            <w:pPr>
              <w:widowControl/>
              <w:autoSpaceDE/>
              <w:autoSpaceDN/>
              <w:adjustRightInd/>
              <w:jc w:val="center"/>
              <w:rPr>
                <w:rFonts w:ascii="Times New Roman" w:hAnsi="Times New Roman"/>
                <w:b/>
                <w:sz w:val="18"/>
                <w:szCs w:val="22"/>
              </w:rPr>
            </w:pPr>
            <w:r>
              <w:rPr>
                <w:rFonts w:ascii="Times New Roman" w:hAnsi="Times New Roman"/>
                <w:b/>
                <w:bCs/>
                <w:sz w:val="18"/>
                <w:szCs w:val="18"/>
              </w:rPr>
              <w:t>952</w:t>
            </w:r>
          </w:p>
        </w:tc>
      </w:tr>
      <w:tr w:rsidRPr="00247201" w:rsidR="00840433" w:rsidTr="00412810" w14:paraId="52823DFF" w14:textId="77777777">
        <w:trPr>
          <w:trHeight w:val="98"/>
        </w:trPr>
        <w:tc>
          <w:tcPr>
            <w:tcW w:w="9482" w:type="dxa"/>
            <w:gridSpan w:val="8"/>
            <w:tcBorders>
              <w:top w:val="dashSmallGap" w:color="auto" w:sz="4" w:space="0"/>
              <w:left w:val="single" w:color="auto" w:sz="4" w:space="0"/>
              <w:bottom w:val="single" w:color="auto" w:sz="4" w:space="0"/>
              <w:right w:val="single" w:color="auto" w:sz="8" w:space="0"/>
            </w:tcBorders>
          </w:tcPr>
          <w:p w:rsidRPr="00247201" w:rsidR="00840433" w:rsidP="00840433" w:rsidRDefault="00840433" w14:paraId="410406B6" w14:textId="77777777">
            <w:pPr>
              <w:widowControl/>
              <w:autoSpaceDE/>
              <w:autoSpaceDN/>
              <w:adjustRightInd/>
              <w:jc w:val="center"/>
              <w:rPr>
                <w:rFonts w:ascii="Times New Roman" w:hAnsi="Times New Roman"/>
                <w:bCs/>
                <w:sz w:val="8"/>
                <w:szCs w:val="8"/>
              </w:rPr>
            </w:pPr>
          </w:p>
        </w:tc>
      </w:tr>
      <w:tr w:rsidRPr="00247201" w:rsidR="00412810" w:rsidTr="00857443" w14:paraId="2B2BFFEC" w14:textId="77777777">
        <w:trPr>
          <w:trHeight w:val="98"/>
        </w:trPr>
        <w:tc>
          <w:tcPr>
            <w:tcW w:w="9482" w:type="dxa"/>
            <w:gridSpan w:val="8"/>
            <w:tcBorders>
              <w:top w:val="dashSmallGap" w:color="auto" w:sz="4" w:space="0"/>
              <w:left w:val="single" w:color="auto" w:sz="4" w:space="0"/>
              <w:bottom w:val="triple" w:color="auto" w:sz="4" w:space="0"/>
              <w:right w:val="single" w:color="auto" w:sz="8" w:space="0"/>
            </w:tcBorders>
          </w:tcPr>
          <w:p w:rsidRPr="00247201" w:rsidR="00412810" w:rsidP="00095B04" w:rsidRDefault="00412810" w14:paraId="7BC40CCD" w14:textId="77777777">
            <w:pPr>
              <w:widowControl/>
              <w:autoSpaceDE/>
              <w:autoSpaceDN/>
              <w:adjustRightInd/>
              <w:jc w:val="center"/>
              <w:rPr>
                <w:rFonts w:ascii="Times New Roman" w:hAnsi="Times New Roman"/>
                <w:bCs/>
                <w:sz w:val="8"/>
                <w:szCs w:val="8"/>
              </w:rPr>
            </w:pPr>
          </w:p>
        </w:tc>
      </w:tr>
      <w:tr w:rsidRPr="00BC141C" w:rsidR="00412810" w:rsidTr="00857443" w14:paraId="5BB2238A" w14:textId="77777777">
        <w:trPr>
          <w:trHeight w:val="225"/>
        </w:trPr>
        <w:tc>
          <w:tcPr>
            <w:tcW w:w="2079" w:type="dxa"/>
            <w:tcBorders>
              <w:top w:val="triple" w:color="auto" w:sz="4" w:space="0"/>
              <w:left w:val="single" w:color="auto" w:sz="4" w:space="0"/>
              <w:right w:val="single" w:color="auto" w:sz="4" w:space="0"/>
            </w:tcBorders>
          </w:tcPr>
          <w:p w:rsidRPr="00857443" w:rsidR="00412810" w:rsidP="00857443" w:rsidRDefault="00412810" w14:paraId="5205DD6B" w14:textId="6CFC9C81">
            <w:pPr>
              <w:widowControl/>
              <w:autoSpaceDE/>
              <w:autoSpaceDN/>
              <w:adjustRightInd/>
              <w:jc w:val="center"/>
              <w:rPr>
                <w:rFonts w:ascii="Times New Roman" w:hAnsi="Times New Roman"/>
                <w:b/>
                <w:bCs/>
                <w:sz w:val="20"/>
                <w:szCs w:val="22"/>
              </w:rPr>
            </w:pPr>
            <w:r w:rsidRPr="00857443">
              <w:rPr>
                <w:rFonts w:ascii="Times New Roman" w:hAnsi="Times New Roman"/>
                <w:b/>
                <w:bCs/>
                <w:sz w:val="20"/>
                <w:szCs w:val="22"/>
              </w:rPr>
              <w:t xml:space="preserve">Total </w:t>
            </w:r>
            <w:r w:rsidRPr="00857443" w:rsidR="00857443">
              <w:rPr>
                <w:rFonts w:ascii="Times New Roman" w:hAnsi="Times New Roman"/>
                <w:b/>
                <w:bCs/>
                <w:sz w:val="20"/>
                <w:szCs w:val="22"/>
              </w:rPr>
              <w:t>Public Notification</w:t>
            </w:r>
          </w:p>
        </w:tc>
        <w:tc>
          <w:tcPr>
            <w:tcW w:w="1553" w:type="dxa"/>
            <w:gridSpan w:val="2"/>
            <w:tcBorders>
              <w:top w:val="triple" w:color="auto" w:sz="4" w:space="0"/>
              <w:left w:val="single" w:color="auto" w:sz="4" w:space="0"/>
              <w:right w:val="single" w:color="auto" w:sz="4" w:space="0"/>
            </w:tcBorders>
            <w:shd w:val="clear" w:color="auto" w:fill="auto"/>
            <w:noWrap/>
            <w:vAlign w:val="bottom"/>
          </w:tcPr>
          <w:p w:rsidRPr="00857443" w:rsidR="00412810" w:rsidP="00095B04" w:rsidRDefault="00412810" w14:paraId="460C4629" w14:textId="77777777">
            <w:pPr>
              <w:widowControl/>
              <w:autoSpaceDE/>
              <w:autoSpaceDN/>
              <w:adjustRightInd/>
              <w:jc w:val="center"/>
              <w:rPr>
                <w:rFonts w:ascii="Times New Roman" w:hAnsi="Times New Roman"/>
                <w:b/>
                <w:bCs/>
                <w:sz w:val="20"/>
                <w:szCs w:val="22"/>
              </w:rPr>
            </w:pPr>
          </w:p>
        </w:tc>
        <w:tc>
          <w:tcPr>
            <w:tcW w:w="1260" w:type="dxa"/>
            <w:tcBorders>
              <w:top w:val="triple" w:color="auto" w:sz="4" w:space="0"/>
              <w:left w:val="nil"/>
              <w:right w:val="single" w:color="auto" w:sz="4" w:space="0"/>
            </w:tcBorders>
            <w:shd w:val="clear" w:color="auto" w:fill="auto"/>
            <w:noWrap/>
            <w:vAlign w:val="bottom"/>
          </w:tcPr>
          <w:p w:rsidRPr="00857443" w:rsidR="00412810" w:rsidP="00095B04" w:rsidRDefault="00A6552A" w14:paraId="5FEC6923" w14:textId="0BC1296B">
            <w:pPr>
              <w:widowControl/>
              <w:autoSpaceDE/>
              <w:autoSpaceDN/>
              <w:adjustRightInd/>
              <w:jc w:val="center"/>
              <w:rPr>
                <w:rFonts w:ascii="Times New Roman" w:hAnsi="Times New Roman"/>
                <w:b/>
                <w:bCs/>
                <w:sz w:val="20"/>
                <w:szCs w:val="22"/>
              </w:rPr>
            </w:pPr>
            <w:r>
              <w:rPr>
                <w:rFonts w:ascii="Times New Roman" w:hAnsi="Times New Roman"/>
                <w:b/>
                <w:bCs/>
                <w:sz w:val="20"/>
                <w:szCs w:val="22"/>
              </w:rPr>
              <w:t>56</w:t>
            </w:r>
          </w:p>
        </w:tc>
        <w:tc>
          <w:tcPr>
            <w:tcW w:w="1080" w:type="dxa"/>
            <w:tcBorders>
              <w:top w:val="triple" w:color="auto" w:sz="4" w:space="0"/>
              <w:left w:val="nil"/>
              <w:right w:val="single" w:color="auto" w:sz="4" w:space="0"/>
            </w:tcBorders>
            <w:shd w:val="clear" w:color="auto" w:fill="D9D9D9" w:themeFill="background1" w:themeFillShade="D9"/>
            <w:noWrap/>
            <w:vAlign w:val="bottom"/>
          </w:tcPr>
          <w:p w:rsidRPr="00857443" w:rsidR="00412810" w:rsidP="00095B04" w:rsidRDefault="00412810" w14:paraId="0B8A402E" w14:textId="77777777">
            <w:pPr>
              <w:widowControl/>
              <w:autoSpaceDE/>
              <w:autoSpaceDN/>
              <w:adjustRightInd/>
              <w:jc w:val="center"/>
              <w:rPr>
                <w:rFonts w:ascii="Times New Roman" w:hAnsi="Times New Roman"/>
                <w:b/>
                <w:bCs/>
                <w:sz w:val="20"/>
                <w:szCs w:val="22"/>
              </w:rPr>
            </w:pPr>
          </w:p>
        </w:tc>
        <w:tc>
          <w:tcPr>
            <w:tcW w:w="1170" w:type="dxa"/>
            <w:tcBorders>
              <w:top w:val="triple" w:color="auto" w:sz="4" w:space="0"/>
              <w:left w:val="nil"/>
              <w:right w:val="single" w:color="auto" w:sz="4" w:space="0"/>
            </w:tcBorders>
            <w:shd w:val="clear" w:color="auto" w:fill="auto"/>
            <w:noWrap/>
            <w:vAlign w:val="bottom"/>
          </w:tcPr>
          <w:p w:rsidRPr="00857443" w:rsidR="00412810" w:rsidP="00095B04" w:rsidRDefault="00A6552A" w14:paraId="51CCDDBB" w14:textId="7F369D08">
            <w:pPr>
              <w:widowControl/>
              <w:autoSpaceDE/>
              <w:autoSpaceDN/>
              <w:adjustRightInd/>
              <w:jc w:val="center"/>
              <w:rPr>
                <w:rFonts w:ascii="Times New Roman" w:hAnsi="Times New Roman"/>
                <w:b/>
                <w:bCs/>
                <w:sz w:val="20"/>
                <w:szCs w:val="21"/>
              </w:rPr>
            </w:pPr>
            <w:r>
              <w:rPr>
                <w:rFonts w:ascii="Times New Roman" w:hAnsi="Times New Roman"/>
                <w:b/>
                <w:bCs/>
                <w:sz w:val="20"/>
                <w:szCs w:val="21"/>
              </w:rPr>
              <w:t>3,808</w:t>
            </w:r>
          </w:p>
        </w:tc>
        <w:tc>
          <w:tcPr>
            <w:tcW w:w="1080" w:type="dxa"/>
            <w:tcBorders>
              <w:top w:val="triple" w:color="auto" w:sz="4" w:space="0"/>
              <w:left w:val="nil"/>
              <w:right w:val="single" w:color="auto" w:sz="4" w:space="0"/>
            </w:tcBorders>
            <w:shd w:val="clear" w:color="auto" w:fill="D9D9D9" w:themeFill="background1" w:themeFillShade="D9"/>
            <w:noWrap/>
            <w:vAlign w:val="bottom"/>
          </w:tcPr>
          <w:p w:rsidRPr="00857443" w:rsidR="00412810" w:rsidP="00095B04" w:rsidRDefault="00412810" w14:paraId="3B63318A" w14:textId="77777777">
            <w:pPr>
              <w:widowControl/>
              <w:autoSpaceDE/>
              <w:autoSpaceDN/>
              <w:adjustRightInd/>
              <w:jc w:val="center"/>
              <w:rPr>
                <w:rFonts w:ascii="Times New Roman" w:hAnsi="Times New Roman"/>
                <w:b/>
                <w:bCs/>
                <w:sz w:val="20"/>
                <w:szCs w:val="22"/>
              </w:rPr>
            </w:pPr>
          </w:p>
        </w:tc>
        <w:tc>
          <w:tcPr>
            <w:tcW w:w="1260" w:type="dxa"/>
            <w:tcBorders>
              <w:top w:val="triple" w:color="auto" w:sz="4" w:space="0"/>
              <w:left w:val="nil"/>
              <w:right w:val="single" w:color="auto" w:sz="8" w:space="0"/>
            </w:tcBorders>
            <w:shd w:val="clear" w:color="auto" w:fill="auto"/>
            <w:noWrap/>
            <w:vAlign w:val="bottom"/>
          </w:tcPr>
          <w:p w:rsidRPr="00857443" w:rsidR="00412810" w:rsidP="00095B04" w:rsidRDefault="00A6552A" w14:paraId="67705678" w14:textId="077D93F4">
            <w:pPr>
              <w:widowControl/>
              <w:autoSpaceDE/>
              <w:autoSpaceDN/>
              <w:adjustRightInd/>
              <w:jc w:val="center"/>
              <w:rPr>
                <w:rFonts w:ascii="Times New Roman" w:hAnsi="Times New Roman"/>
                <w:b/>
                <w:bCs/>
                <w:sz w:val="20"/>
                <w:szCs w:val="22"/>
              </w:rPr>
            </w:pPr>
            <w:r>
              <w:rPr>
                <w:rFonts w:ascii="Times New Roman" w:hAnsi="Times New Roman"/>
                <w:b/>
                <w:bCs/>
                <w:sz w:val="20"/>
                <w:szCs w:val="22"/>
              </w:rPr>
              <w:t>952</w:t>
            </w:r>
          </w:p>
        </w:tc>
      </w:tr>
      <w:tr w:rsidRPr="00247201" w:rsidR="00412810" w:rsidTr="00857443" w14:paraId="77361122" w14:textId="77777777">
        <w:trPr>
          <w:trHeight w:val="70"/>
        </w:trPr>
        <w:tc>
          <w:tcPr>
            <w:tcW w:w="9482" w:type="dxa"/>
            <w:gridSpan w:val="8"/>
            <w:tcBorders>
              <w:left w:val="single" w:color="auto" w:sz="4" w:space="0"/>
              <w:bottom w:val="single" w:color="auto" w:sz="4" w:space="0"/>
              <w:right w:val="single" w:color="auto" w:sz="8" w:space="0"/>
            </w:tcBorders>
          </w:tcPr>
          <w:p w:rsidRPr="00247201" w:rsidR="00412810" w:rsidP="00095B04" w:rsidRDefault="00412810" w14:paraId="1C7CB4F0" w14:textId="77777777">
            <w:pPr>
              <w:widowControl/>
              <w:autoSpaceDE/>
              <w:autoSpaceDN/>
              <w:adjustRightInd/>
              <w:jc w:val="center"/>
              <w:rPr>
                <w:rFonts w:ascii="Times New Roman" w:hAnsi="Times New Roman"/>
                <w:bCs/>
                <w:sz w:val="8"/>
                <w:szCs w:val="8"/>
              </w:rPr>
            </w:pPr>
          </w:p>
        </w:tc>
      </w:tr>
    </w:tbl>
    <w:p w:rsidR="005C2C9E" w:rsidP="001346E1" w:rsidRDefault="005C2C9E" w14:paraId="42DE2807" w14:textId="032F39C9">
      <w:pPr>
        <w:widowControl/>
        <w:spacing w:line="480" w:lineRule="auto"/>
        <w:rPr>
          <w:rFonts w:ascii="Times New Roman" w:hAnsi="Times New Roman"/>
        </w:rPr>
      </w:pPr>
    </w:p>
    <w:p w:rsidR="002F69CE" w:rsidP="001346E1" w:rsidRDefault="002F69CE" w14:paraId="45C87716" w14:textId="6029C9FC">
      <w:pPr>
        <w:widowControl/>
        <w:spacing w:line="480" w:lineRule="auto"/>
        <w:rPr>
          <w:rFonts w:ascii="Times New Roman" w:hAnsi="Times New Roman"/>
        </w:rPr>
      </w:pPr>
    </w:p>
    <w:tbl>
      <w:tblPr>
        <w:tblW w:w="9443" w:type="dxa"/>
        <w:tblInd w:w="108" w:type="dxa"/>
        <w:tblLook w:val="04A0" w:firstRow="1" w:lastRow="0" w:firstColumn="1" w:lastColumn="0" w:noHBand="0" w:noVBand="1"/>
      </w:tblPr>
      <w:tblGrid>
        <w:gridCol w:w="4149"/>
        <w:gridCol w:w="1197"/>
        <w:gridCol w:w="1036"/>
        <w:gridCol w:w="1117"/>
        <w:gridCol w:w="937"/>
        <w:gridCol w:w="1007"/>
      </w:tblGrid>
      <w:tr w:rsidRPr="001346E1" w:rsidR="001346E1" w:rsidTr="00650A85" w14:paraId="59DA2770" w14:textId="77777777">
        <w:trPr>
          <w:trHeight w:val="225"/>
        </w:trPr>
        <w:tc>
          <w:tcPr>
            <w:tcW w:w="9443" w:type="dxa"/>
            <w:gridSpan w:val="6"/>
            <w:tcBorders>
              <w:top w:val="single" w:color="auto" w:sz="4" w:space="0"/>
              <w:left w:val="single" w:color="auto" w:sz="4" w:space="0"/>
              <w:bottom w:val="single" w:color="auto" w:sz="4" w:space="0"/>
              <w:right w:val="single" w:color="auto" w:sz="4" w:space="0"/>
            </w:tcBorders>
            <w:shd w:val="clear" w:color="000000" w:fill="D9D9D9" w:themeFill="background1" w:themeFillShade="D9"/>
          </w:tcPr>
          <w:p w:rsidRPr="001346E1" w:rsidR="001346E1" w:rsidP="00F84F30" w:rsidRDefault="001346E1" w14:paraId="5FB26504" w14:textId="77777777">
            <w:pPr>
              <w:widowControl/>
              <w:autoSpaceDE/>
              <w:autoSpaceDN/>
              <w:adjustRightInd/>
              <w:jc w:val="center"/>
              <w:rPr>
                <w:rFonts w:ascii="Times New Roman" w:hAnsi="Times New Roman"/>
                <w:b/>
                <w:sz w:val="22"/>
                <w:szCs w:val="22"/>
              </w:rPr>
            </w:pPr>
            <w:r w:rsidRPr="001346E1">
              <w:rPr>
                <w:rFonts w:ascii="Times New Roman" w:hAnsi="Times New Roman"/>
                <w:b/>
                <w:sz w:val="22"/>
                <w:szCs w:val="22"/>
              </w:rPr>
              <w:t>BURDEN SUMMARY (OMB #0584-00</w:t>
            </w:r>
            <w:r w:rsidR="00F84F30">
              <w:rPr>
                <w:rFonts w:ascii="Times New Roman" w:hAnsi="Times New Roman"/>
                <w:b/>
                <w:sz w:val="22"/>
                <w:szCs w:val="22"/>
              </w:rPr>
              <w:t>0</w:t>
            </w:r>
            <w:r w:rsidRPr="001346E1">
              <w:rPr>
                <w:rFonts w:ascii="Times New Roman" w:hAnsi="Times New Roman"/>
                <w:b/>
                <w:sz w:val="22"/>
                <w:szCs w:val="22"/>
              </w:rPr>
              <w:t>6)</w:t>
            </w:r>
          </w:p>
        </w:tc>
      </w:tr>
      <w:tr w:rsidRPr="001346E1" w:rsidR="00F84F30" w:rsidTr="002F69CE" w14:paraId="71611537" w14:textId="77777777">
        <w:trPr>
          <w:trHeight w:val="790"/>
        </w:trPr>
        <w:tc>
          <w:tcPr>
            <w:tcW w:w="4149" w:type="dxa"/>
            <w:tcBorders>
              <w:top w:val="single" w:color="auto" w:sz="8" w:space="0"/>
              <w:left w:val="single" w:color="auto" w:sz="4" w:space="0"/>
              <w:bottom w:val="single" w:color="auto" w:sz="8" w:space="0"/>
              <w:right w:val="single" w:color="auto" w:sz="4" w:space="0"/>
            </w:tcBorders>
            <w:shd w:val="clear" w:color="000000" w:fill="D9D9D9" w:themeFill="background1" w:themeFillShade="D9"/>
            <w:vAlign w:val="bottom"/>
          </w:tcPr>
          <w:p w:rsidRPr="001346E1" w:rsidR="001346E1" w:rsidP="00650A85" w:rsidRDefault="001346E1" w14:paraId="2127DD7D" w14:textId="77777777">
            <w:pPr>
              <w:widowControl/>
              <w:autoSpaceDE/>
              <w:autoSpaceDN/>
              <w:adjustRightInd/>
              <w:jc w:val="center"/>
              <w:rPr>
                <w:rFonts w:ascii="Times New Roman" w:hAnsi="Times New Roman"/>
                <w:b/>
                <w:bCs/>
                <w:sz w:val="18"/>
                <w:szCs w:val="18"/>
              </w:rPr>
            </w:pPr>
          </w:p>
        </w:tc>
        <w:tc>
          <w:tcPr>
            <w:tcW w:w="1197"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1346E1" w:rsidR="001346E1" w:rsidP="00650A85" w:rsidRDefault="001346E1" w14:paraId="1168CA2C" w14:textId="77777777">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Estimated # of Respondents</w:t>
            </w:r>
          </w:p>
        </w:tc>
        <w:tc>
          <w:tcPr>
            <w:tcW w:w="1036"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1346E1" w:rsidR="001346E1" w:rsidP="00650A85" w:rsidRDefault="001346E1" w14:paraId="7C20B194" w14:textId="77777777">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Frequency of Response</w:t>
            </w:r>
          </w:p>
        </w:tc>
        <w:tc>
          <w:tcPr>
            <w:tcW w:w="1117"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1346E1" w:rsidR="001346E1" w:rsidP="00650A85" w:rsidRDefault="001346E1" w14:paraId="0D49726E" w14:textId="77777777">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 xml:space="preserve">Total Annual Responses </w:t>
            </w:r>
          </w:p>
        </w:tc>
        <w:tc>
          <w:tcPr>
            <w:tcW w:w="937" w:type="dxa"/>
            <w:tcBorders>
              <w:top w:val="single" w:color="auto" w:sz="8" w:space="0"/>
              <w:left w:val="nil"/>
              <w:bottom w:val="single" w:color="auto" w:sz="8" w:space="0"/>
              <w:right w:val="single" w:color="auto" w:sz="4" w:space="0"/>
            </w:tcBorders>
            <w:shd w:val="clear" w:color="000000" w:fill="D9D9D9" w:themeFill="background1" w:themeFillShade="D9"/>
            <w:vAlign w:val="bottom"/>
            <w:hideMark/>
          </w:tcPr>
          <w:p w:rsidRPr="001346E1" w:rsidR="001346E1" w:rsidP="00650A85" w:rsidRDefault="001346E1" w14:paraId="55B79C95" w14:textId="77777777">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Average Burden Hours per Response</w:t>
            </w:r>
          </w:p>
        </w:tc>
        <w:tc>
          <w:tcPr>
            <w:tcW w:w="1007" w:type="dxa"/>
            <w:tcBorders>
              <w:top w:val="single" w:color="auto" w:sz="8" w:space="0"/>
              <w:left w:val="nil"/>
              <w:bottom w:val="single" w:color="auto" w:sz="8" w:space="0"/>
              <w:right w:val="single" w:color="auto" w:sz="8" w:space="0"/>
            </w:tcBorders>
            <w:shd w:val="clear" w:color="000000" w:fill="D9D9D9" w:themeFill="background1" w:themeFillShade="D9"/>
            <w:vAlign w:val="bottom"/>
            <w:hideMark/>
          </w:tcPr>
          <w:p w:rsidRPr="001346E1" w:rsidR="001346E1" w:rsidP="00650A85" w:rsidRDefault="001346E1" w14:paraId="7FFEE9ED" w14:textId="77777777">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 xml:space="preserve">Estimated Total Burden Hours </w:t>
            </w:r>
          </w:p>
        </w:tc>
      </w:tr>
      <w:tr w:rsidRPr="001346E1" w:rsidR="00F84F30" w:rsidTr="002F69CE" w14:paraId="53D1EFCC" w14:textId="77777777">
        <w:trPr>
          <w:trHeight w:val="240"/>
        </w:trPr>
        <w:tc>
          <w:tcPr>
            <w:tcW w:w="4149" w:type="dxa"/>
            <w:tcBorders>
              <w:top w:val="single" w:color="auto" w:sz="4" w:space="0"/>
              <w:left w:val="single" w:color="auto" w:sz="4" w:space="0"/>
              <w:bottom w:val="single" w:color="auto" w:sz="4" w:space="0"/>
              <w:right w:val="single" w:color="auto" w:sz="4" w:space="0"/>
            </w:tcBorders>
          </w:tcPr>
          <w:p w:rsidRPr="001346E1" w:rsidR="001346E1" w:rsidP="00650A85" w:rsidRDefault="001346E1" w14:paraId="3477E361" w14:textId="77777777">
            <w:pPr>
              <w:widowControl/>
              <w:autoSpaceDE/>
              <w:autoSpaceDN/>
              <w:adjustRightInd/>
              <w:rPr>
                <w:rFonts w:ascii="Times New Roman" w:hAnsi="Times New Roman"/>
                <w:b/>
                <w:bCs/>
                <w:sz w:val="22"/>
                <w:szCs w:val="22"/>
              </w:rPr>
            </w:pPr>
            <w:r w:rsidRPr="001346E1">
              <w:rPr>
                <w:rFonts w:ascii="Times New Roman" w:hAnsi="Times New Roman"/>
                <w:b/>
                <w:bCs/>
                <w:sz w:val="22"/>
                <w:szCs w:val="22"/>
              </w:rPr>
              <w:t>Reporting Total</w:t>
            </w:r>
          </w:p>
        </w:tc>
        <w:tc>
          <w:tcPr>
            <w:tcW w:w="1197" w:type="dxa"/>
            <w:tcBorders>
              <w:top w:val="single" w:color="auto" w:sz="4" w:space="0"/>
              <w:left w:val="nil"/>
              <w:bottom w:val="single" w:color="auto" w:sz="4" w:space="0"/>
              <w:right w:val="single" w:color="auto" w:sz="4" w:space="0"/>
            </w:tcBorders>
            <w:shd w:val="clear" w:color="auto" w:fill="auto"/>
            <w:noWrap/>
            <w:vAlign w:val="bottom"/>
            <w:hideMark/>
          </w:tcPr>
          <w:p w:rsidRPr="00430B59" w:rsidR="001346E1" w:rsidP="00A6552A" w:rsidRDefault="00A6552A" w14:paraId="765AD893" w14:textId="760C4E3A">
            <w:pPr>
              <w:widowControl/>
              <w:autoSpaceDE/>
              <w:autoSpaceDN/>
              <w:adjustRightInd/>
              <w:jc w:val="center"/>
              <w:rPr>
                <w:rFonts w:ascii="Times New Roman" w:hAnsi="Times New Roman"/>
                <w:b/>
                <w:bCs/>
                <w:sz w:val="22"/>
                <w:szCs w:val="22"/>
              </w:rPr>
            </w:pPr>
            <w:r>
              <w:rPr>
                <w:rFonts w:ascii="Times New Roman" w:hAnsi="Times New Roman"/>
                <w:b/>
                <w:bCs/>
                <w:sz w:val="22"/>
                <w:szCs w:val="22"/>
              </w:rPr>
              <w:t>3,864</w:t>
            </w:r>
          </w:p>
        </w:tc>
        <w:tc>
          <w:tcPr>
            <w:tcW w:w="1036" w:type="dxa"/>
            <w:tcBorders>
              <w:top w:val="single" w:color="auto" w:sz="4" w:space="0"/>
              <w:left w:val="nil"/>
              <w:bottom w:val="single" w:color="auto" w:sz="4" w:space="0"/>
              <w:right w:val="single" w:color="auto" w:sz="4" w:space="0"/>
            </w:tcBorders>
            <w:shd w:val="clear" w:color="000000" w:fill="C0C0C0"/>
            <w:noWrap/>
            <w:vAlign w:val="bottom"/>
            <w:hideMark/>
          </w:tcPr>
          <w:p w:rsidRPr="00430B59" w:rsidR="001346E1" w:rsidP="00A6552A" w:rsidRDefault="001346E1" w14:paraId="16338587" w14:textId="77777777">
            <w:pPr>
              <w:widowControl/>
              <w:autoSpaceDE/>
              <w:autoSpaceDN/>
              <w:adjustRightInd/>
              <w:jc w:val="center"/>
              <w:rPr>
                <w:rFonts w:ascii="Times New Roman" w:hAnsi="Times New Roman"/>
                <w:sz w:val="22"/>
                <w:szCs w:val="22"/>
              </w:rPr>
            </w:pPr>
          </w:p>
        </w:tc>
        <w:tc>
          <w:tcPr>
            <w:tcW w:w="1117" w:type="dxa"/>
            <w:tcBorders>
              <w:top w:val="single" w:color="auto" w:sz="4" w:space="0"/>
              <w:left w:val="nil"/>
              <w:bottom w:val="single" w:color="auto" w:sz="4" w:space="0"/>
              <w:right w:val="single" w:color="auto" w:sz="4" w:space="0"/>
            </w:tcBorders>
            <w:shd w:val="clear" w:color="auto" w:fill="auto"/>
            <w:noWrap/>
            <w:vAlign w:val="bottom"/>
            <w:hideMark/>
          </w:tcPr>
          <w:p w:rsidRPr="00430B59" w:rsidR="001346E1" w:rsidP="00A6552A" w:rsidRDefault="00B80F1C" w14:paraId="519644EA" w14:textId="6040FA26">
            <w:pPr>
              <w:widowControl/>
              <w:autoSpaceDE/>
              <w:autoSpaceDN/>
              <w:adjustRightInd/>
              <w:jc w:val="center"/>
              <w:rPr>
                <w:rFonts w:ascii="Times New Roman" w:hAnsi="Times New Roman"/>
                <w:b/>
                <w:bCs/>
                <w:sz w:val="22"/>
                <w:szCs w:val="22"/>
              </w:rPr>
            </w:pPr>
            <w:r>
              <w:rPr>
                <w:rFonts w:ascii="Times New Roman" w:hAnsi="Times New Roman"/>
                <w:b/>
                <w:bCs/>
                <w:sz w:val="22"/>
                <w:szCs w:val="22"/>
              </w:rPr>
              <w:t>7,672</w:t>
            </w:r>
          </w:p>
        </w:tc>
        <w:tc>
          <w:tcPr>
            <w:tcW w:w="937" w:type="dxa"/>
            <w:tcBorders>
              <w:top w:val="single" w:color="auto" w:sz="4" w:space="0"/>
              <w:left w:val="nil"/>
              <w:bottom w:val="single" w:color="auto" w:sz="4" w:space="0"/>
              <w:right w:val="single" w:color="auto" w:sz="4" w:space="0"/>
            </w:tcBorders>
            <w:shd w:val="clear" w:color="000000" w:fill="C0C0C0"/>
            <w:noWrap/>
            <w:vAlign w:val="bottom"/>
            <w:hideMark/>
          </w:tcPr>
          <w:p w:rsidRPr="00430B59" w:rsidR="001346E1" w:rsidP="00A6552A" w:rsidRDefault="001346E1" w14:paraId="0CDE99AE" w14:textId="77B81B74">
            <w:pPr>
              <w:widowControl/>
              <w:autoSpaceDE/>
              <w:autoSpaceDN/>
              <w:adjustRightInd/>
              <w:jc w:val="center"/>
              <w:rPr>
                <w:rFonts w:ascii="Times New Roman" w:hAnsi="Times New Roman"/>
                <w:sz w:val="22"/>
                <w:szCs w:val="22"/>
              </w:rPr>
            </w:pPr>
          </w:p>
        </w:tc>
        <w:tc>
          <w:tcPr>
            <w:tcW w:w="1007" w:type="dxa"/>
            <w:tcBorders>
              <w:top w:val="single" w:color="auto" w:sz="4" w:space="0"/>
              <w:left w:val="nil"/>
              <w:bottom w:val="single" w:color="auto" w:sz="4" w:space="0"/>
              <w:right w:val="single" w:color="auto" w:sz="8" w:space="0"/>
            </w:tcBorders>
            <w:shd w:val="clear" w:color="auto" w:fill="auto"/>
            <w:noWrap/>
            <w:vAlign w:val="bottom"/>
            <w:hideMark/>
          </w:tcPr>
          <w:p w:rsidRPr="00430B59" w:rsidR="001346E1" w:rsidP="00A6552A" w:rsidRDefault="00B85029" w14:paraId="52BA656D" w14:textId="035CD411">
            <w:pPr>
              <w:widowControl/>
              <w:autoSpaceDE/>
              <w:autoSpaceDN/>
              <w:adjustRightInd/>
              <w:jc w:val="center"/>
              <w:rPr>
                <w:rFonts w:ascii="Times New Roman" w:hAnsi="Times New Roman"/>
                <w:b/>
                <w:bCs/>
                <w:sz w:val="22"/>
                <w:szCs w:val="22"/>
              </w:rPr>
            </w:pPr>
            <w:r>
              <w:rPr>
                <w:rFonts w:ascii="Times New Roman" w:hAnsi="Times New Roman"/>
                <w:b/>
                <w:bCs/>
                <w:sz w:val="22"/>
                <w:szCs w:val="22"/>
              </w:rPr>
              <w:t>60,942</w:t>
            </w:r>
          </w:p>
        </w:tc>
      </w:tr>
      <w:tr w:rsidRPr="001346E1" w:rsidR="00F84F30" w:rsidTr="002F69CE" w14:paraId="41F79FD4" w14:textId="77777777">
        <w:trPr>
          <w:trHeight w:val="240"/>
        </w:trPr>
        <w:tc>
          <w:tcPr>
            <w:tcW w:w="4149" w:type="dxa"/>
            <w:tcBorders>
              <w:top w:val="single" w:color="auto" w:sz="4" w:space="0"/>
              <w:left w:val="single" w:color="auto" w:sz="4" w:space="0"/>
              <w:bottom w:val="single" w:color="auto" w:sz="4" w:space="0"/>
              <w:right w:val="single" w:color="auto" w:sz="4" w:space="0"/>
            </w:tcBorders>
          </w:tcPr>
          <w:p w:rsidRPr="001346E1" w:rsidR="001346E1" w:rsidP="00650A85" w:rsidRDefault="001346E1" w14:paraId="37E93FD9" w14:textId="77777777">
            <w:pPr>
              <w:widowControl/>
              <w:autoSpaceDE/>
              <w:autoSpaceDN/>
              <w:adjustRightInd/>
              <w:rPr>
                <w:rFonts w:ascii="Times New Roman" w:hAnsi="Times New Roman"/>
                <w:b/>
                <w:bCs/>
                <w:sz w:val="22"/>
                <w:szCs w:val="22"/>
              </w:rPr>
            </w:pPr>
            <w:r w:rsidRPr="001346E1">
              <w:rPr>
                <w:rFonts w:ascii="Times New Roman" w:hAnsi="Times New Roman"/>
                <w:b/>
                <w:bCs/>
                <w:sz w:val="22"/>
                <w:szCs w:val="22"/>
              </w:rPr>
              <w:t>Recordkeeping Total</w:t>
            </w:r>
          </w:p>
        </w:tc>
        <w:tc>
          <w:tcPr>
            <w:tcW w:w="1197" w:type="dxa"/>
            <w:tcBorders>
              <w:top w:val="single" w:color="auto" w:sz="4" w:space="0"/>
              <w:left w:val="nil"/>
              <w:bottom w:val="single" w:color="auto" w:sz="4" w:space="0"/>
              <w:right w:val="single" w:color="auto" w:sz="4" w:space="0"/>
            </w:tcBorders>
            <w:shd w:val="clear" w:color="auto" w:fill="auto"/>
            <w:noWrap/>
            <w:vAlign w:val="bottom"/>
          </w:tcPr>
          <w:p w:rsidRPr="00430B59" w:rsidR="001346E1" w:rsidP="00A6552A" w:rsidRDefault="00A6552A" w14:paraId="0A434067" w14:textId="53C57929">
            <w:pPr>
              <w:widowControl/>
              <w:autoSpaceDE/>
              <w:autoSpaceDN/>
              <w:adjustRightInd/>
              <w:jc w:val="center"/>
              <w:rPr>
                <w:rFonts w:ascii="Times New Roman" w:hAnsi="Times New Roman"/>
                <w:b/>
                <w:bCs/>
                <w:sz w:val="22"/>
                <w:szCs w:val="22"/>
              </w:rPr>
            </w:pPr>
            <w:r>
              <w:rPr>
                <w:rFonts w:ascii="Times New Roman" w:hAnsi="Times New Roman"/>
                <w:b/>
                <w:bCs/>
                <w:sz w:val="22"/>
                <w:szCs w:val="22"/>
              </w:rPr>
              <w:t>56</w:t>
            </w:r>
          </w:p>
        </w:tc>
        <w:tc>
          <w:tcPr>
            <w:tcW w:w="1036" w:type="dxa"/>
            <w:tcBorders>
              <w:top w:val="single" w:color="auto" w:sz="4" w:space="0"/>
              <w:left w:val="nil"/>
              <w:bottom w:val="single" w:color="auto" w:sz="4" w:space="0"/>
              <w:right w:val="single" w:color="auto" w:sz="4" w:space="0"/>
            </w:tcBorders>
            <w:shd w:val="clear" w:color="000000" w:fill="C0C0C0"/>
            <w:noWrap/>
            <w:vAlign w:val="bottom"/>
          </w:tcPr>
          <w:p w:rsidRPr="00430B59" w:rsidR="001346E1" w:rsidP="00A6552A" w:rsidRDefault="001346E1" w14:paraId="510A575B" w14:textId="77777777">
            <w:pPr>
              <w:widowControl/>
              <w:autoSpaceDE/>
              <w:autoSpaceDN/>
              <w:adjustRightInd/>
              <w:jc w:val="center"/>
              <w:rPr>
                <w:rFonts w:ascii="Times New Roman" w:hAnsi="Times New Roman"/>
                <w:sz w:val="22"/>
                <w:szCs w:val="22"/>
              </w:rPr>
            </w:pPr>
          </w:p>
        </w:tc>
        <w:tc>
          <w:tcPr>
            <w:tcW w:w="1117" w:type="dxa"/>
            <w:tcBorders>
              <w:top w:val="single" w:color="auto" w:sz="4" w:space="0"/>
              <w:left w:val="nil"/>
              <w:bottom w:val="single" w:color="auto" w:sz="4" w:space="0"/>
              <w:right w:val="single" w:color="auto" w:sz="4" w:space="0"/>
            </w:tcBorders>
            <w:shd w:val="clear" w:color="auto" w:fill="auto"/>
            <w:noWrap/>
            <w:vAlign w:val="bottom"/>
          </w:tcPr>
          <w:p w:rsidRPr="00430B59" w:rsidR="001346E1" w:rsidP="00A6552A" w:rsidRDefault="00B80F1C" w14:paraId="14C610C8" w14:textId="1BB3F9E9">
            <w:pPr>
              <w:widowControl/>
              <w:autoSpaceDE/>
              <w:autoSpaceDN/>
              <w:adjustRightInd/>
              <w:jc w:val="center"/>
              <w:rPr>
                <w:rFonts w:ascii="Times New Roman" w:hAnsi="Times New Roman"/>
                <w:b/>
                <w:bCs/>
                <w:sz w:val="22"/>
                <w:szCs w:val="22"/>
              </w:rPr>
            </w:pPr>
            <w:r>
              <w:rPr>
                <w:rFonts w:ascii="Times New Roman" w:hAnsi="Times New Roman"/>
                <w:b/>
                <w:bCs/>
                <w:sz w:val="22"/>
                <w:szCs w:val="22"/>
              </w:rPr>
              <w:t>16,520</w:t>
            </w:r>
          </w:p>
        </w:tc>
        <w:tc>
          <w:tcPr>
            <w:tcW w:w="937" w:type="dxa"/>
            <w:tcBorders>
              <w:top w:val="single" w:color="auto" w:sz="4" w:space="0"/>
              <w:left w:val="nil"/>
              <w:bottom w:val="single" w:color="auto" w:sz="4" w:space="0"/>
              <w:right w:val="single" w:color="auto" w:sz="4" w:space="0"/>
            </w:tcBorders>
            <w:shd w:val="clear" w:color="000000" w:fill="C0C0C0"/>
            <w:noWrap/>
            <w:vAlign w:val="bottom"/>
          </w:tcPr>
          <w:p w:rsidRPr="00430B59" w:rsidR="001346E1" w:rsidP="00A6552A" w:rsidRDefault="001346E1" w14:paraId="0D7E9084" w14:textId="6D0234DD">
            <w:pPr>
              <w:widowControl/>
              <w:autoSpaceDE/>
              <w:autoSpaceDN/>
              <w:adjustRightInd/>
              <w:jc w:val="center"/>
              <w:rPr>
                <w:rFonts w:ascii="Times New Roman" w:hAnsi="Times New Roman"/>
                <w:sz w:val="22"/>
                <w:szCs w:val="22"/>
              </w:rPr>
            </w:pPr>
          </w:p>
        </w:tc>
        <w:tc>
          <w:tcPr>
            <w:tcW w:w="1007" w:type="dxa"/>
            <w:tcBorders>
              <w:top w:val="single" w:color="auto" w:sz="4" w:space="0"/>
              <w:left w:val="nil"/>
              <w:bottom w:val="single" w:color="auto" w:sz="4" w:space="0"/>
              <w:right w:val="single" w:color="auto" w:sz="8" w:space="0"/>
            </w:tcBorders>
            <w:shd w:val="clear" w:color="auto" w:fill="auto"/>
            <w:noWrap/>
            <w:vAlign w:val="bottom"/>
          </w:tcPr>
          <w:p w:rsidRPr="00430B59" w:rsidR="001346E1" w:rsidP="00A6552A" w:rsidRDefault="00B85029" w14:paraId="4B7AD2D9" w14:textId="4576FA53">
            <w:pPr>
              <w:widowControl/>
              <w:autoSpaceDE/>
              <w:autoSpaceDN/>
              <w:adjustRightInd/>
              <w:jc w:val="center"/>
              <w:rPr>
                <w:rFonts w:ascii="Times New Roman" w:hAnsi="Times New Roman"/>
                <w:b/>
                <w:bCs/>
                <w:sz w:val="22"/>
                <w:szCs w:val="22"/>
              </w:rPr>
            </w:pPr>
            <w:r>
              <w:rPr>
                <w:rFonts w:ascii="Times New Roman" w:hAnsi="Times New Roman"/>
                <w:b/>
                <w:bCs/>
                <w:sz w:val="22"/>
                <w:szCs w:val="22"/>
              </w:rPr>
              <w:t>236,720</w:t>
            </w:r>
          </w:p>
        </w:tc>
      </w:tr>
      <w:tr w:rsidRPr="001346E1" w:rsidR="00D640C1" w:rsidTr="002F69CE" w14:paraId="79146296" w14:textId="77777777">
        <w:trPr>
          <w:trHeight w:val="240"/>
        </w:trPr>
        <w:tc>
          <w:tcPr>
            <w:tcW w:w="4149" w:type="dxa"/>
            <w:tcBorders>
              <w:top w:val="single" w:color="auto" w:sz="4" w:space="0"/>
              <w:left w:val="single" w:color="auto" w:sz="4" w:space="0"/>
              <w:bottom w:val="double" w:color="auto" w:sz="4" w:space="0"/>
              <w:right w:val="single" w:color="auto" w:sz="4" w:space="0"/>
            </w:tcBorders>
          </w:tcPr>
          <w:p w:rsidRPr="001346E1" w:rsidR="00D640C1" w:rsidP="00650A85" w:rsidRDefault="005C2C9E" w14:paraId="53BB6F6A" w14:textId="77777777">
            <w:pPr>
              <w:widowControl/>
              <w:autoSpaceDE/>
              <w:autoSpaceDN/>
              <w:adjustRightInd/>
              <w:rPr>
                <w:rFonts w:ascii="Times New Roman" w:hAnsi="Times New Roman"/>
                <w:b/>
                <w:bCs/>
                <w:sz w:val="22"/>
                <w:szCs w:val="22"/>
              </w:rPr>
            </w:pPr>
            <w:r>
              <w:rPr>
                <w:rFonts w:ascii="Times New Roman" w:hAnsi="Times New Roman"/>
                <w:b/>
                <w:bCs/>
                <w:sz w:val="22"/>
                <w:szCs w:val="22"/>
              </w:rPr>
              <w:t>Public Notification Total</w:t>
            </w:r>
          </w:p>
        </w:tc>
        <w:tc>
          <w:tcPr>
            <w:tcW w:w="1197" w:type="dxa"/>
            <w:tcBorders>
              <w:top w:val="single" w:color="auto" w:sz="4" w:space="0"/>
              <w:left w:val="nil"/>
              <w:bottom w:val="double" w:color="auto" w:sz="4" w:space="0"/>
              <w:right w:val="single" w:color="auto" w:sz="4" w:space="0"/>
            </w:tcBorders>
            <w:shd w:val="clear" w:color="auto" w:fill="auto"/>
            <w:noWrap/>
            <w:vAlign w:val="bottom"/>
          </w:tcPr>
          <w:p w:rsidR="00D640C1" w:rsidP="00A6552A" w:rsidRDefault="00A6552A" w14:paraId="58AE28D2" w14:textId="034F9B64">
            <w:pPr>
              <w:widowControl/>
              <w:autoSpaceDE/>
              <w:autoSpaceDN/>
              <w:adjustRightInd/>
              <w:jc w:val="center"/>
              <w:rPr>
                <w:rFonts w:ascii="Times New Roman" w:hAnsi="Times New Roman"/>
                <w:b/>
                <w:bCs/>
                <w:sz w:val="22"/>
                <w:szCs w:val="22"/>
              </w:rPr>
            </w:pPr>
            <w:r>
              <w:rPr>
                <w:rFonts w:ascii="Times New Roman" w:hAnsi="Times New Roman"/>
                <w:b/>
                <w:bCs/>
                <w:sz w:val="22"/>
                <w:szCs w:val="22"/>
              </w:rPr>
              <w:t>56</w:t>
            </w:r>
          </w:p>
        </w:tc>
        <w:tc>
          <w:tcPr>
            <w:tcW w:w="1036" w:type="dxa"/>
            <w:tcBorders>
              <w:top w:val="single" w:color="auto" w:sz="4" w:space="0"/>
              <w:left w:val="nil"/>
              <w:bottom w:val="double" w:color="auto" w:sz="4" w:space="0"/>
              <w:right w:val="single" w:color="auto" w:sz="4" w:space="0"/>
            </w:tcBorders>
            <w:shd w:val="clear" w:color="000000" w:fill="C0C0C0"/>
            <w:noWrap/>
            <w:vAlign w:val="bottom"/>
          </w:tcPr>
          <w:p w:rsidRPr="00430B59" w:rsidR="00D640C1" w:rsidP="00A6552A" w:rsidRDefault="00D640C1" w14:paraId="2C60EF09" w14:textId="77777777">
            <w:pPr>
              <w:widowControl/>
              <w:autoSpaceDE/>
              <w:autoSpaceDN/>
              <w:adjustRightInd/>
              <w:jc w:val="center"/>
              <w:rPr>
                <w:rFonts w:ascii="Times New Roman" w:hAnsi="Times New Roman"/>
                <w:sz w:val="22"/>
                <w:szCs w:val="22"/>
              </w:rPr>
            </w:pPr>
          </w:p>
        </w:tc>
        <w:tc>
          <w:tcPr>
            <w:tcW w:w="1117" w:type="dxa"/>
            <w:tcBorders>
              <w:top w:val="single" w:color="auto" w:sz="4" w:space="0"/>
              <w:left w:val="nil"/>
              <w:bottom w:val="double" w:color="auto" w:sz="4" w:space="0"/>
              <w:right w:val="single" w:color="auto" w:sz="4" w:space="0"/>
            </w:tcBorders>
            <w:shd w:val="clear" w:color="auto" w:fill="auto"/>
            <w:noWrap/>
            <w:vAlign w:val="bottom"/>
          </w:tcPr>
          <w:p w:rsidR="00D640C1" w:rsidP="00A6552A" w:rsidRDefault="00A6552A" w14:paraId="1DBEF195" w14:textId="2C4460D3">
            <w:pPr>
              <w:widowControl/>
              <w:autoSpaceDE/>
              <w:autoSpaceDN/>
              <w:adjustRightInd/>
              <w:jc w:val="center"/>
              <w:rPr>
                <w:rFonts w:ascii="Times New Roman" w:hAnsi="Times New Roman"/>
                <w:b/>
                <w:bCs/>
                <w:sz w:val="22"/>
                <w:szCs w:val="22"/>
              </w:rPr>
            </w:pPr>
            <w:r>
              <w:rPr>
                <w:rFonts w:ascii="Times New Roman" w:hAnsi="Times New Roman"/>
                <w:b/>
                <w:bCs/>
                <w:sz w:val="22"/>
                <w:szCs w:val="22"/>
              </w:rPr>
              <w:t>3,808</w:t>
            </w:r>
          </w:p>
        </w:tc>
        <w:tc>
          <w:tcPr>
            <w:tcW w:w="937" w:type="dxa"/>
            <w:tcBorders>
              <w:top w:val="single" w:color="auto" w:sz="4" w:space="0"/>
              <w:left w:val="nil"/>
              <w:bottom w:val="double" w:color="auto" w:sz="4" w:space="0"/>
              <w:right w:val="single" w:color="auto" w:sz="4" w:space="0"/>
            </w:tcBorders>
            <w:shd w:val="clear" w:color="000000" w:fill="C0C0C0"/>
            <w:noWrap/>
            <w:vAlign w:val="bottom"/>
          </w:tcPr>
          <w:p w:rsidRPr="00430B59" w:rsidR="00D640C1" w:rsidP="00A6552A" w:rsidRDefault="00D640C1" w14:paraId="41469547" w14:textId="77777777">
            <w:pPr>
              <w:widowControl/>
              <w:autoSpaceDE/>
              <w:autoSpaceDN/>
              <w:adjustRightInd/>
              <w:jc w:val="center"/>
              <w:rPr>
                <w:rFonts w:ascii="Times New Roman" w:hAnsi="Times New Roman"/>
                <w:sz w:val="22"/>
                <w:szCs w:val="22"/>
              </w:rPr>
            </w:pPr>
          </w:p>
        </w:tc>
        <w:tc>
          <w:tcPr>
            <w:tcW w:w="1007" w:type="dxa"/>
            <w:tcBorders>
              <w:top w:val="single" w:color="auto" w:sz="4" w:space="0"/>
              <w:left w:val="nil"/>
              <w:bottom w:val="double" w:color="auto" w:sz="4" w:space="0"/>
              <w:right w:val="single" w:color="auto" w:sz="8" w:space="0"/>
            </w:tcBorders>
            <w:shd w:val="clear" w:color="auto" w:fill="auto"/>
            <w:noWrap/>
            <w:vAlign w:val="bottom"/>
          </w:tcPr>
          <w:p w:rsidR="00D640C1" w:rsidP="00A6552A" w:rsidRDefault="00A6552A" w14:paraId="4BD9AED1" w14:textId="596BB727">
            <w:pPr>
              <w:widowControl/>
              <w:autoSpaceDE/>
              <w:autoSpaceDN/>
              <w:adjustRightInd/>
              <w:jc w:val="center"/>
              <w:rPr>
                <w:rFonts w:ascii="Times New Roman" w:hAnsi="Times New Roman"/>
                <w:b/>
                <w:bCs/>
                <w:sz w:val="22"/>
                <w:szCs w:val="22"/>
              </w:rPr>
            </w:pPr>
            <w:r>
              <w:rPr>
                <w:rFonts w:ascii="Times New Roman" w:hAnsi="Times New Roman"/>
                <w:b/>
                <w:bCs/>
                <w:sz w:val="22"/>
                <w:szCs w:val="22"/>
              </w:rPr>
              <w:t>952</w:t>
            </w:r>
          </w:p>
        </w:tc>
      </w:tr>
      <w:tr w:rsidRPr="001346E1" w:rsidR="00F84F30" w:rsidTr="002F69CE" w14:paraId="5ADA5F8B" w14:textId="77777777">
        <w:trPr>
          <w:trHeight w:val="240"/>
        </w:trPr>
        <w:tc>
          <w:tcPr>
            <w:tcW w:w="4149" w:type="dxa"/>
            <w:tcBorders>
              <w:top w:val="double" w:color="auto" w:sz="4" w:space="0"/>
              <w:left w:val="single" w:color="auto" w:sz="4" w:space="0"/>
              <w:bottom w:val="single" w:color="auto" w:sz="8" w:space="0"/>
              <w:right w:val="single" w:color="auto" w:sz="4" w:space="0"/>
            </w:tcBorders>
          </w:tcPr>
          <w:p w:rsidRPr="001346E1" w:rsidR="001346E1" w:rsidP="00650A85" w:rsidRDefault="001346E1" w14:paraId="1E170C74" w14:textId="77777777">
            <w:pPr>
              <w:widowControl/>
              <w:autoSpaceDE/>
              <w:autoSpaceDN/>
              <w:adjustRightInd/>
              <w:rPr>
                <w:rFonts w:ascii="Times New Roman" w:hAnsi="Times New Roman"/>
                <w:b/>
                <w:bCs/>
                <w:sz w:val="22"/>
                <w:szCs w:val="22"/>
              </w:rPr>
            </w:pPr>
            <w:r w:rsidRPr="001346E1">
              <w:rPr>
                <w:rFonts w:ascii="Times New Roman" w:hAnsi="Times New Roman"/>
                <w:b/>
                <w:bCs/>
                <w:sz w:val="22"/>
                <w:szCs w:val="22"/>
              </w:rPr>
              <w:t>Total Burden</w:t>
            </w:r>
          </w:p>
        </w:tc>
        <w:tc>
          <w:tcPr>
            <w:tcW w:w="1197" w:type="dxa"/>
            <w:tcBorders>
              <w:top w:val="double" w:color="auto" w:sz="4" w:space="0"/>
              <w:left w:val="nil"/>
              <w:bottom w:val="single" w:color="auto" w:sz="8" w:space="0"/>
              <w:right w:val="single" w:color="auto" w:sz="4" w:space="0"/>
            </w:tcBorders>
            <w:shd w:val="clear" w:color="auto" w:fill="auto"/>
            <w:noWrap/>
            <w:vAlign w:val="bottom"/>
            <w:hideMark/>
          </w:tcPr>
          <w:p w:rsidRPr="00430B59" w:rsidR="001346E1" w:rsidP="00A6552A" w:rsidRDefault="00A6552A" w14:paraId="754590A2" w14:textId="080DA554">
            <w:pPr>
              <w:widowControl/>
              <w:autoSpaceDE/>
              <w:autoSpaceDN/>
              <w:adjustRightInd/>
              <w:jc w:val="center"/>
              <w:rPr>
                <w:rFonts w:ascii="Times New Roman" w:hAnsi="Times New Roman"/>
                <w:b/>
                <w:bCs/>
                <w:sz w:val="22"/>
                <w:szCs w:val="22"/>
              </w:rPr>
            </w:pPr>
            <w:r>
              <w:rPr>
                <w:rFonts w:ascii="Times New Roman" w:hAnsi="Times New Roman"/>
                <w:b/>
                <w:bCs/>
                <w:sz w:val="22"/>
                <w:szCs w:val="22"/>
              </w:rPr>
              <w:t>3,864</w:t>
            </w:r>
          </w:p>
        </w:tc>
        <w:tc>
          <w:tcPr>
            <w:tcW w:w="1036" w:type="dxa"/>
            <w:tcBorders>
              <w:top w:val="double" w:color="auto" w:sz="4" w:space="0"/>
              <w:left w:val="nil"/>
              <w:bottom w:val="single" w:color="auto" w:sz="8" w:space="0"/>
              <w:right w:val="single" w:color="auto" w:sz="4" w:space="0"/>
            </w:tcBorders>
            <w:shd w:val="clear" w:color="000000" w:fill="C0C0C0"/>
            <w:noWrap/>
            <w:vAlign w:val="bottom"/>
            <w:hideMark/>
          </w:tcPr>
          <w:p w:rsidRPr="00430B59" w:rsidR="001346E1" w:rsidP="00A6552A" w:rsidRDefault="00A6552A" w14:paraId="08CA9688" w14:textId="48F968BA">
            <w:pPr>
              <w:widowControl/>
              <w:autoSpaceDE/>
              <w:autoSpaceDN/>
              <w:adjustRightInd/>
              <w:jc w:val="center"/>
              <w:rPr>
                <w:rFonts w:ascii="Times New Roman" w:hAnsi="Times New Roman"/>
                <w:b/>
                <w:bCs/>
                <w:sz w:val="22"/>
                <w:szCs w:val="22"/>
              </w:rPr>
            </w:pPr>
            <w:r>
              <w:rPr>
                <w:rFonts w:ascii="Times New Roman" w:hAnsi="Times New Roman"/>
                <w:b/>
                <w:bCs/>
                <w:sz w:val="22"/>
                <w:szCs w:val="22"/>
              </w:rPr>
              <w:t>7.25</w:t>
            </w:r>
          </w:p>
        </w:tc>
        <w:tc>
          <w:tcPr>
            <w:tcW w:w="1117" w:type="dxa"/>
            <w:tcBorders>
              <w:top w:val="double" w:color="auto" w:sz="4" w:space="0"/>
              <w:left w:val="nil"/>
              <w:bottom w:val="single" w:color="auto" w:sz="8" w:space="0"/>
              <w:right w:val="single" w:color="auto" w:sz="4" w:space="0"/>
            </w:tcBorders>
            <w:shd w:val="clear" w:color="auto" w:fill="auto"/>
            <w:noWrap/>
            <w:vAlign w:val="bottom"/>
            <w:hideMark/>
          </w:tcPr>
          <w:p w:rsidRPr="005C2C9E" w:rsidR="001346E1" w:rsidP="00A6552A" w:rsidRDefault="00A6552A" w14:paraId="5EFDA6A9" w14:textId="64E5A138">
            <w:pPr>
              <w:widowControl/>
              <w:autoSpaceDE/>
              <w:autoSpaceDN/>
              <w:adjustRightInd/>
              <w:jc w:val="center"/>
              <w:rPr>
                <w:rFonts w:ascii="Times New Roman" w:hAnsi="Times New Roman"/>
                <w:b/>
                <w:bCs/>
                <w:sz w:val="22"/>
                <w:szCs w:val="22"/>
              </w:rPr>
            </w:pPr>
            <w:r>
              <w:rPr>
                <w:rFonts w:ascii="Times New Roman" w:hAnsi="Times New Roman"/>
                <w:b/>
                <w:bCs/>
                <w:sz w:val="22"/>
                <w:szCs w:val="22"/>
              </w:rPr>
              <w:t>28,000</w:t>
            </w:r>
          </w:p>
        </w:tc>
        <w:tc>
          <w:tcPr>
            <w:tcW w:w="937" w:type="dxa"/>
            <w:tcBorders>
              <w:top w:val="double" w:color="auto" w:sz="4" w:space="0"/>
              <w:left w:val="nil"/>
              <w:bottom w:val="single" w:color="auto" w:sz="8" w:space="0"/>
              <w:right w:val="single" w:color="auto" w:sz="4" w:space="0"/>
            </w:tcBorders>
            <w:shd w:val="clear" w:color="000000" w:fill="C0C0C0"/>
            <w:noWrap/>
            <w:vAlign w:val="bottom"/>
            <w:hideMark/>
          </w:tcPr>
          <w:p w:rsidRPr="00430B59" w:rsidR="001346E1" w:rsidP="00A6552A" w:rsidRDefault="00A6552A" w14:paraId="43EF97A2" w14:textId="1FB2B064">
            <w:pPr>
              <w:widowControl/>
              <w:autoSpaceDE/>
              <w:autoSpaceDN/>
              <w:adjustRightInd/>
              <w:jc w:val="center"/>
              <w:rPr>
                <w:rFonts w:ascii="Times New Roman" w:hAnsi="Times New Roman"/>
                <w:b/>
                <w:bCs/>
                <w:sz w:val="22"/>
                <w:szCs w:val="22"/>
              </w:rPr>
            </w:pPr>
            <w:r>
              <w:rPr>
                <w:rFonts w:ascii="Times New Roman" w:hAnsi="Times New Roman"/>
                <w:b/>
                <w:bCs/>
                <w:sz w:val="22"/>
                <w:szCs w:val="22"/>
              </w:rPr>
              <w:t>10.66</w:t>
            </w:r>
          </w:p>
        </w:tc>
        <w:tc>
          <w:tcPr>
            <w:tcW w:w="1007" w:type="dxa"/>
            <w:tcBorders>
              <w:top w:val="double" w:color="auto" w:sz="4" w:space="0"/>
              <w:left w:val="nil"/>
              <w:bottom w:val="single" w:color="auto" w:sz="8" w:space="0"/>
              <w:right w:val="single" w:color="auto" w:sz="8" w:space="0"/>
            </w:tcBorders>
            <w:shd w:val="clear" w:color="auto" w:fill="auto"/>
            <w:noWrap/>
            <w:vAlign w:val="bottom"/>
            <w:hideMark/>
          </w:tcPr>
          <w:p w:rsidRPr="00430B59" w:rsidR="001346E1" w:rsidP="00A6552A" w:rsidRDefault="00A6552A" w14:paraId="5998ED74" w14:textId="7F12AE97">
            <w:pPr>
              <w:widowControl/>
              <w:autoSpaceDE/>
              <w:autoSpaceDN/>
              <w:adjustRightInd/>
              <w:jc w:val="center"/>
              <w:rPr>
                <w:rFonts w:ascii="Times New Roman" w:hAnsi="Times New Roman"/>
                <w:b/>
                <w:bCs/>
                <w:sz w:val="22"/>
                <w:szCs w:val="22"/>
              </w:rPr>
            </w:pPr>
            <w:r>
              <w:rPr>
                <w:rFonts w:ascii="Times New Roman" w:hAnsi="Times New Roman"/>
                <w:b/>
                <w:bCs/>
                <w:sz w:val="22"/>
                <w:szCs w:val="22"/>
              </w:rPr>
              <w:t>298,614</w:t>
            </w:r>
          </w:p>
        </w:tc>
      </w:tr>
    </w:tbl>
    <w:p w:rsidRPr="001D1BD7" w:rsidR="00004916" w:rsidP="00D9431E" w:rsidRDefault="007F07D1" w14:paraId="4EBE2918" w14:textId="1D486A38">
      <w:pPr>
        <w:widowControl/>
        <w:spacing w:line="480" w:lineRule="auto"/>
        <w:jc w:val="both"/>
        <w:rPr>
          <w:rFonts w:ascii="Times New Roman" w:hAnsi="Times New Roman"/>
          <w:b/>
          <w:szCs w:val="24"/>
        </w:rPr>
      </w:pPr>
      <w:r w:rsidRPr="007F07D1">
        <w:rPr>
          <w:rFonts w:ascii="Times New Roman" w:hAnsi="Times New Roman"/>
          <w:b/>
        </w:rPr>
        <w:lastRenderedPageBreak/>
        <w:t xml:space="preserve">B. </w:t>
      </w:r>
      <w:r w:rsidRPr="000522E6" w:rsidR="00004916">
        <w:rPr>
          <w:rFonts w:ascii="Times New Roman" w:hAnsi="Times New Roman"/>
          <w:b/>
        </w:rPr>
        <w:t>Provide estimates of annualized cost to respondents for the hour burdens for collections of information, identifying and using appropriate wage rate categories.</w:t>
      </w:r>
    </w:p>
    <w:p w:rsidRPr="00720E14" w:rsidR="00720E14" w:rsidP="00720E14" w:rsidRDefault="00720E14" w14:paraId="2EE139AE" w14:textId="23009563">
      <w:pPr>
        <w:widowControl/>
        <w:spacing w:line="480" w:lineRule="auto"/>
        <w:jc w:val="both"/>
        <w:rPr>
          <w:rFonts w:ascii="Times New Roman" w:hAnsi="Times New Roman"/>
          <w:szCs w:val="24"/>
        </w:rPr>
      </w:pPr>
      <w:r w:rsidRPr="00720E14">
        <w:rPr>
          <w:rFonts w:ascii="Times New Roman" w:hAnsi="Times New Roman"/>
          <w:szCs w:val="24"/>
        </w:rPr>
        <w:t>The estimate of respondent cost is based on the burden estimates and utilizes the U.S. Department of Labor, Bureau of Labor Statistics, May 201</w:t>
      </w:r>
      <w:r w:rsidR="002F69CE">
        <w:rPr>
          <w:rFonts w:ascii="Times New Roman" w:hAnsi="Times New Roman"/>
          <w:szCs w:val="24"/>
        </w:rPr>
        <w:t>9</w:t>
      </w:r>
      <w:r w:rsidRPr="00720E14">
        <w:rPr>
          <w:rFonts w:ascii="Times New Roman" w:hAnsi="Times New Roman"/>
          <w:szCs w:val="24"/>
        </w:rPr>
        <w:t xml:space="preserve"> National Occupational Employment and Wage Statistics, Occupational Group (25-0000) (</w:t>
      </w:r>
      <w:hyperlink w:history="1" r:id="rId9">
        <w:r w:rsidRPr="00AB0AF3" w:rsidR="002F69CE">
          <w:rPr>
            <w:rStyle w:val="Hyperlink"/>
            <w:rFonts w:ascii="Times New Roman" w:hAnsi="Times New Roman"/>
            <w:szCs w:val="24"/>
          </w:rPr>
          <w:t>http://www.tbls.gov/oes/current/oes_nat.htm</w:t>
        </w:r>
      </w:hyperlink>
      <w:r w:rsidRPr="00720E14">
        <w:rPr>
          <w:rFonts w:ascii="Times New Roman" w:hAnsi="Times New Roman"/>
          <w:szCs w:val="24"/>
        </w:rPr>
        <w:t>).  The hourly mean wage (for education-related occupations) for functions performed by State agency and local educational agency staff are estimated at $27.</w:t>
      </w:r>
      <w:r w:rsidR="002F69CE">
        <w:rPr>
          <w:rFonts w:ascii="Times New Roman" w:hAnsi="Times New Roman"/>
          <w:szCs w:val="24"/>
        </w:rPr>
        <w:t>75</w:t>
      </w:r>
      <w:r w:rsidRPr="00720E14">
        <w:rPr>
          <w:rFonts w:ascii="Times New Roman" w:hAnsi="Times New Roman"/>
          <w:szCs w:val="24"/>
        </w:rPr>
        <w:t xml:space="preserve"> per staff hour.  To determine the total cost to the public, the burden hours for the collection </w:t>
      </w:r>
      <w:r w:rsidR="002F69CE">
        <w:rPr>
          <w:rFonts w:ascii="Times New Roman" w:hAnsi="Times New Roman"/>
          <w:szCs w:val="24"/>
        </w:rPr>
        <w:t>are</w:t>
      </w:r>
      <w:r w:rsidRPr="00720E14">
        <w:rPr>
          <w:rFonts w:ascii="Times New Roman" w:hAnsi="Times New Roman"/>
          <w:szCs w:val="24"/>
        </w:rPr>
        <w:t xml:space="preserve"> multiplied by the hourly mean wage discussed above ($27.</w:t>
      </w:r>
      <w:r w:rsidR="002F69CE">
        <w:rPr>
          <w:rFonts w:ascii="Times New Roman" w:hAnsi="Times New Roman"/>
          <w:szCs w:val="24"/>
        </w:rPr>
        <w:t>75</w:t>
      </w:r>
      <w:r w:rsidRPr="00720E14">
        <w:rPr>
          <w:rFonts w:ascii="Times New Roman" w:hAnsi="Times New Roman"/>
          <w:szCs w:val="24"/>
        </w:rPr>
        <w:t xml:space="preserve"> X </w:t>
      </w:r>
      <w:r w:rsidR="00EF3E5C">
        <w:rPr>
          <w:rFonts w:ascii="Times New Roman" w:hAnsi="Times New Roman"/>
          <w:szCs w:val="24"/>
        </w:rPr>
        <w:t>298,614</w:t>
      </w:r>
      <w:r w:rsidRPr="007D50D0">
        <w:rPr>
          <w:rFonts w:ascii="Times New Roman" w:hAnsi="Times New Roman"/>
          <w:szCs w:val="24"/>
        </w:rPr>
        <w:t xml:space="preserve"> hours), which results in an initial cost of $</w:t>
      </w:r>
      <w:r w:rsidRPr="00EF3E5C" w:rsidR="00EF3E5C">
        <w:rPr>
          <w:rFonts w:ascii="Times New Roman" w:hAnsi="Times New Roman"/>
          <w:szCs w:val="24"/>
        </w:rPr>
        <w:t>8</w:t>
      </w:r>
      <w:r w:rsidR="00EF3E5C">
        <w:rPr>
          <w:rFonts w:ascii="Times New Roman" w:hAnsi="Times New Roman"/>
          <w:szCs w:val="24"/>
        </w:rPr>
        <w:t>,</w:t>
      </w:r>
      <w:r w:rsidR="002F69CE">
        <w:rPr>
          <w:rFonts w:ascii="Times New Roman" w:hAnsi="Times New Roman"/>
          <w:szCs w:val="24"/>
        </w:rPr>
        <w:t>286,538.50</w:t>
      </w:r>
      <w:r w:rsidRPr="007D50D0">
        <w:rPr>
          <w:rFonts w:ascii="Times New Roman" w:hAnsi="Times New Roman"/>
          <w:szCs w:val="24"/>
        </w:rPr>
        <w:t>.  An additional $</w:t>
      </w:r>
      <w:r w:rsidR="00EF3E5C">
        <w:rPr>
          <w:rFonts w:ascii="Times New Roman" w:hAnsi="Times New Roman"/>
          <w:szCs w:val="24"/>
        </w:rPr>
        <w:t>2,</w:t>
      </w:r>
      <w:r w:rsidR="00B66EE7">
        <w:rPr>
          <w:rFonts w:ascii="Times New Roman" w:hAnsi="Times New Roman"/>
          <w:szCs w:val="24"/>
        </w:rPr>
        <w:t>734,557.71</w:t>
      </w:r>
      <w:r w:rsidRPr="007D50D0">
        <w:rPr>
          <w:rFonts w:ascii="Times New Roman" w:hAnsi="Times New Roman"/>
          <w:szCs w:val="24"/>
        </w:rPr>
        <w:t>(33% of $</w:t>
      </w:r>
      <w:r w:rsidRPr="00EF3E5C" w:rsidR="00EF3E5C">
        <w:rPr>
          <w:rFonts w:ascii="Times New Roman" w:hAnsi="Times New Roman"/>
          <w:szCs w:val="24"/>
        </w:rPr>
        <w:t>8,</w:t>
      </w:r>
      <w:r w:rsidR="002F69CE">
        <w:rPr>
          <w:rFonts w:ascii="Times New Roman" w:hAnsi="Times New Roman"/>
          <w:szCs w:val="24"/>
        </w:rPr>
        <w:t>286,538.50</w:t>
      </w:r>
      <w:r w:rsidRPr="007D50D0">
        <w:rPr>
          <w:rFonts w:ascii="Times New Roman" w:hAnsi="Times New Roman"/>
          <w:szCs w:val="24"/>
        </w:rPr>
        <w:t>) is then added to account for fully-loaded wages, which results in a total cost to the public of $</w:t>
      </w:r>
      <w:r w:rsidRPr="00EF3E5C" w:rsidR="00EF3E5C">
        <w:rPr>
          <w:rFonts w:ascii="Times New Roman" w:hAnsi="Times New Roman"/>
          <w:szCs w:val="24"/>
        </w:rPr>
        <w:t>1</w:t>
      </w:r>
      <w:r w:rsidR="00B66EE7">
        <w:rPr>
          <w:rFonts w:ascii="Times New Roman" w:hAnsi="Times New Roman"/>
          <w:szCs w:val="24"/>
        </w:rPr>
        <w:t>1,021,096.21</w:t>
      </w:r>
      <w:r w:rsidRPr="007D50D0">
        <w:rPr>
          <w:rFonts w:ascii="Times New Roman" w:hAnsi="Times New Roman"/>
          <w:szCs w:val="24"/>
        </w:rPr>
        <w:t>.</w:t>
      </w:r>
      <w:r w:rsidRPr="00395BF9" w:rsidR="00395BF9">
        <w:t xml:space="preserve"> </w:t>
      </w:r>
    </w:p>
    <w:p w:rsidR="00B80F1C" w:rsidP="00F521BF" w:rsidRDefault="00B80F1C" w14:paraId="012E3AE3" w14:textId="77777777">
      <w:pPr>
        <w:pStyle w:val="Heading1"/>
        <w:spacing w:before="0"/>
        <w:rPr>
          <w:rFonts w:ascii="Times New Roman" w:hAnsi="Times New Roman" w:cs="Times New Roman"/>
          <w:color w:val="auto"/>
          <w:sz w:val="24"/>
          <w:szCs w:val="24"/>
        </w:rPr>
      </w:pPr>
      <w:bookmarkStart w:name="_Toc442199270" w:id="14"/>
    </w:p>
    <w:p w:rsidRPr="00F521BF" w:rsidR="00F521BF" w:rsidP="00F521BF" w:rsidRDefault="00F521BF" w14:paraId="3637B906" w14:textId="0809F5FA">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13. </w:t>
      </w:r>
      <w:r w:rsidRPr="00F521BF">
        <w:rPr>
          <w:rFonts w:ascii="Times New Roman" w:hAnsi="Times New Roman" w:cs="Times New Roman"/>
          <w:color w:val="auto"/>
          <w:spacing w:val="-3"/>
          <w:sz w:val="24"/>
          <w:szCs w:val="24"/>
        </w:rPr>
        <w:t xml:space="preserve">Estimate of </w:t>
      </w:r>
      <w:r w:rsidR="00902C66">
        <w:rPr>
          <w:rFonts w:ascii="Times New Roman" w:hAnsi="Times New Roman" w:cs="Times New Roman"/>
          <w:color w:val="auto"/>
          <w:spacing w:val="-3"/>
          <w:sz w:val="24"/>
          <w:szCs w:val="24"/>
        </w:rPr>
        <w:t>O</w:t>
      </w:r>
      <w:r w:rsidRPr="00F521BF">
        <w:rPr>
          <w:rFonts w:ascii="Times New Roman" w:hAnsi="Times New Roman" w:cs="Times New Roman"/>
          <w:color w:val="auto"/>
          <w:spacing w:val="-3"/>
          <w:sz w:val="24"/>
          <w:szCs w:val="24"/>
        </w:rPr>
        <w:t>t</w:t>
      </w:r>
      <w:r w:rsidR="00902C66">
        <w:rPr>
          <w:rFonts w:ascii="Times New Roman" w:hAnsi="Times New Roman" w:cs="Times New Roman"/>
          <w:color w:val="auto"/>
          <w:spacing w:val="-3"/>
          <w:sz w:val="24"/>
          <w:szCs w:val="24"/>
        </w:rPr>
        <w:t>h</w:t>
      </w:r>
      <w:r w:rsidRPr="00F521BF">
        <w:rPr>
          <w:rFonts w:ascii="Times New Roman" w:hAnsi="Times New Roman" w:cs="Times New Roman"/>
          <w:color w:val="auto"/>
          <w:spacing w:val="-3"/>
          <w:sz w:val="24"/>
          <w:szCs w:val="24"/>
        </w:rPr>
        <w:t xml:space="preserve">er </w:t>
      </w:r>
      <w:r w:rsidR="00902C66">
        <w:rPr>
          <w:rFonts w:ascii="Times New Roman" w:hAnsi="Times New Roman" w:cs="Times New Roman"/>
          <w:color w:val="auto"/>
          <w:spacing w:val="-3"/>
          <w:sz w:val="24"/>
          <w:szCs w:val="24"/>
        </w:rPr>
        <w:t>T</w:t>
      </w:r>
      <w:r w:rsidRPr="00F521BF">
        <w:rPr>
          <w:rFonts w:ascii="Times New Roman" w:hAnsi="Times New Roman" w:cs="Times New Roman"/>
          <w:color w:val="auto"/>
          <w:spacing w:val="-3"/>
          <w:sz w:val="24"/>
          <w:szCs w:val="24"/>
        </w:rPr>
        <w:t xml:space="preserve">otal </w:t>
      </w:r>
      <w:r w:rsidR="00902C66">
        <w:rPr>
          <w:rFonts w:ascii="Times New Roman" w:hAnsi="Times New Roman" w:cs="Times New Roman"/>
          <w:color w:val="auto"/>
          <w:spacing w:val="-3"/>
          <w:sz w:val="24"/>
          <w:szCs w:val="24"/>
        </w:rPr>
        <w:t>A</w:t>
      </w:r>
      <w:r w:rsidRPr="00F521BF">
        <w:rPr>
          <w:rFonts w:ascii="Times New Roman" w:hAnsi="Times New Roman" w:cs="Times New Roman"/>
          <w:color w:val="auto"/>
          <w:spacing w:val="-3"/>
          <w:sz w:val="24"/>
          <w:szCs w:val="24"/>
        </w:rPr>
        <w:t xml:space="preserve">nnual </w:t>
      </w:r>
      <w:r w:rsidR="00902C66">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sidR="00902C66">
        <w:rPr>
          <w:rFonts w:ascii="Times New Roman" w:hAnsi="Times New Roman" w:cs="Times New Roman"/>
          <w:color w:val="auto"/>
          <w:spacing w:val="-3"/>
          <w:sz w:val="24"/>
          <w:szCs w:val="24"/>
        </w:rPr>
        <w:t>B</w:t>
      </w:r>
      <w:r w:rsidRPr="00F521BF">
        <w:rPr>
          <w:rFonts w:ascii="Times New Roman" w:hAnsi="Times New Roman" w:cs="Times New Roman"/>
          <w:color w:val="auto"/>
          <w:spacing w:val="-3"/>
          <w:sz w:val="24"/>
          <w:szCs w:val="24"/>
        </w:rPr>
        <w:t>urden</w:t>
      </w:r>
      <w:r w:rsidRPr="00F521BF">
        <w:rPr>
          <w:rFonts w:ascii="Times New Roman" w:hAnsi="Times New Roman" w:cs="Times New Roman"/>
          <w:color w:val="auto"/>
          <w:sz w:val="24"/>
          <w:szCs w:val="24"/>
        </w:rPr>
        <w:t>.</w:t>
      </w:r>
      <w:bookmarkEnd w:id="14"/>
    </w:p>
    <w:p w:rsidRPr="00F521BF" w:rsidR="00F521BF" w:rsidP="0088222F" w:rsidRDefault="00F521BF" w14:paraId="12C1F9AB" w14:textId="77777777">
      <w:pPr>
        <w:suppressAutoHyphens/>
        <w:rPr>
          <w:rFonts w:ascii="Times New Roman" w:hAnsi="Times New Roman"/>
          <w:b/>
          <w:szCs w:val="24"/>
        </w:rPr>
      </w:pPr>
    </w:p>
    <w:p w:rsidR="00DE5285" w:rsidP="00D9431E" w:rsidRDefault="00DE5285" w14:paraId="5ECB4405" w14:textId="5D37CD7A">
      <w:pPr>
        <w:spacing w:line="480" w:lineRule="auto"/>
        <w:rPr>
          <w:spacing w:val="-3"/>
        </w:rPr>
      </w:pPr>
      <w:r w:rsidRPr="0088222F">
        <w:rPr>
          <w:rFonts w:ascii="Times New Roman" w:hAnsi="Times New Roman"/>
          <w:b/>
          <w:bCs/>
        </w:rPr>
        <w:t xml:space="preserve">Provide estimates of the total annual cost burden to respondents or record keepers resulting from the collection of information (do not include the cost of any hour burden shown in </w:t>
      </w:r>
      <w:r w:rsidRPr="0088222F" w:rsidR="00F521BF">
        <w:rPr>
          <w:rFonts w:ascii="Times New Roman" w:hAnsi="Times New Roman"/>
          <w:b/>
          <w:bCs/>
        </w:rPr>
        <w:t>question</w:t>
      </w:r>
      <w:r w:rsidRPr="0088222F">
        <w:rPr>
          <w:rFonts w:ascii="Times New Roman" w:hAnsi="Times New Roman"/>
          <w:b/>
          <w:bCs/>
        </w:rPr>
        <w:t>s 12 and 14).  The cost estimates should be split into two components: (a) a total capital and start-up cost component annualized over its expected useful life; and (b) a total operation and maintenance and purchase of services component.</w:t>
      </w:r>
    </w:p>
    <w:p w:rsidRPr="001D1BD7" w:rsidR="008262F7" w:rsidP="008262F7" w:rsidRDefault="008C4B68" w14:paraId="36FD5945" w14:textId="314EFAF9">
      <w:pPr>
        <w:suppressAutoHyphens/>
        <w:spacing w:line="480" w:lineRule="auto"/>
        <w:jc w:val="both"/>
        <w:rPr>
          <w:spacing w:val="-3"/>
        </w:rPr>
      </w:pPr>
      <w:r w:rsidRPr="001D1BD7">
        <w:rPr>
          <w:rFonts w:ascii="Times New Roman" w:hAnsi="Times New Roman"/>
          <w:spacing w:val="-3"/>
          <w:szCs w:val="24"/>
        </w:rPr>
        <w:t xml:space="preserve">There </w:t>
      </w:r>
      <w:r w:rsidRPr="001D1BD7" w:rsidR="002E462C">
        <w:rPr>
          <w:rFonts w:ascii="Times New Roman" w:hAnsi="Times New Roman"/>
          <w:spacing w:val="-3"/>
          <w:szCs w:val="24"/>
        </w:rPr>
        <w:t>is</w:t>
      </w:r>
      <w:r w:rsidRPr="001D1BD7">
        <w:rPr>
          <w:rFonts w:ascii="Times New Roman" w:hAnsi="Times New Roman"/>
          <w:spacing w:val="-3"/>
          <w:szCs w:val="24"/>
        </w:rPr>
        <w:t xml:space="preserve"> no</w:t>
      </w:r>
      <w:r w:rsidRPr="001D1BD7" w:rsidR="0066677E">
        <w:rPr>
          <w:rFonts w:ascii="Times New Roman" w:hAnsi="Times New Roman"/>
          <w:spacing w:val="-3"/>
          <w:szCs w:val="24"/>
        </w:rPr>
        <w:t xml:space="preserve"> </w:t>
      </w:r>
      <w:r w:rsidR="00D03EF4">
        <w:rPr>
          <w:rFonts w:ascii="Times New Roman" w:hAnsi="Times New Roman"/>
          <w:spacing w:val="-3"/>
          <w:szCs w:val="24"/>
        </w:rPr>
        <w:t>capital/</w:t>
      </w:r>
      <w:r w:rsidRPr="001D1BD7" w:rsidR="0066677E">
        <w:rPr>
          <w:rFonts w:ascii="Times New Roman" w:hAnsi="Times New Roman"/>
          <w:spacing w:val="-3"/>
          <w:szCs w:val="24"/>
        </w:rPr>
        <w:t>start-up or</w:t>
      </w:r>
      <w:r w:rsidRPr="001D1BD7">
        <w:rPr>
          <w:rFonts w:ascii="Times New Roman" w:hAnsi="Times New Roman"/>
          <w:spacing w:val="-3"/>
          <w:szCs w:val="24"/>
        </w:rPr>
        <w:t xml:space="preserve"> annual </w:t>
      </w:r>
      <w:r w:rsidR="00D03EF4">
        <w:rPr>
          <w:rFonts w:ascii="Times New Roman" w:hAnsi="Times New Roman"/>
          <w:spacing w:val="-3"/>
          <w:szCs w:val="24"/>
        </w:rPr>
        <w:t>operation/</w:t>
      </w:r>
      <w:r w:rsidRPr="001D1BD7">
        <w:rPr>
          <w:rFonts w:ascii="Times New Roman" w:hAnsi="Times New Roman"/>
          <w:spacing w:val="-3"/>
          <w:szCs w:val="24"/>
        </w:rPr>
        <w:t>maintenance costs for this collection of information</w:t>
      </w:r>
      <w:r w:rsidRPr="001D1BD7" w:rsidR="0066677E">
        <w:rPr>
          <w:rFonts w:ascii="Times New Roman" w:hAnsi="Times New Roman"/>
          <w:spacing w:val="-3"/>
          <w:szCs w:val="24"/>
        </w:rPr>
        <w:t>.</w:t>
      </w:r>
      <w:r w:rsidRPr="008262F7" w:rsidR="008262F7">
        <w:rPr>
          <w:spacing w:val="-3"/>
        </w:rPr>
        <w:t xml:space="preserve"> </w:t>
      </w:r>
    </w:p>
    <w:p w:rsidR="00FB22C4" w:rsidP="008262F7" w:rsidRDefault="00FB22C4" w14:paraId="305683A9" w14:textId="77777777">
      <w:pPr>
        <w:suppressAutoHyphens/>
        <w:spacing w:line="480" w:lineRule="auto"/>
        <w:outlineLvl w:val="0"/>
        <w:rPr>
          <w:rFonts w:ascii="Times New Roman" w:hAnsi="Times New Roman"/>
          <w:spacing w:val="-3"/>
          <w:szCs w:val="24"/>
        </w:rPr>
      </w:pPr>
    </w:p>
    <w:p w:rsidRPr="00F521BF" w:rsidR="00F521BF" w:rsidP="00F521BF" w:rsidRDefault="00F521BF" w14:paraId="0205AAD6" w14:textId="77777777">
      <w:pPr>
        <w:pStyle w:val="Heading1"/>
        <w:spacing w:before="0"/>
        <w:rPr>
          <w:rFonts w:ascii="Times New Roman" w:hAnsi="Times New Roman" w:cs="Times New Roman"/>
          <w:color w:val="auto"/>
          <w:sz w:val="24"/>
          <w:szCs w:val="24"/>
        </w:rPr>
      </w:pPr>
      <w:bookmarkStart w:name="_Toc442199271" w:id="15"/>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14. Provide </w:t>
      </w:r>
      <w:r w:rsidR="00902C66">
        <w:rPr>
          <w:rFonts w:ascii="Times New Roman" w:hAnsi="Times New Roman" w:cs="Times New Roman"/>
          <w:color w:val="auto"/>
          <w:sz w:val="24"/>
          <w:szCs w:val="24"/>
        </w:rPr>
        <w:t>E</w:t>
      </w:r>
      <w:r w:rsidRPr="00F521BF">
        <w:rPr>
          <w:rFonts w:ascii="Times New Roman" w:hAnsi="Times New Roman" w:cs="Times New Roman"/>
          <w:color w:val="auto"/>
          <w:spacing w:val="-3"/>
          <w:sz w:val="24"/>
          <w:szCs w:val="24"/>
        </w:rPr>
        <w:t>stimate</w:t>
      </w:r>
      <w:r>
        <w:rPr>
          <w:rFonts w:ascii="Times New Roman" w:hAnsi="Times New Roman" w:cs="Times New Roman"/>
          <w:color w:val="auto"/>
          <w:spacing w:val="-3"/>
          <w:sz w:val="24"/>
          <w:szCs w:val="24"/>
        </w:rPr>
        <w:t>s</w:t>
      </w:r>
      <w:r w:rsidRPr="00F521BF">
        <w:rPr>
          <w:rFonts w:ascii="Times New Roman" w:hAnsi="Times New Roman" w:cs="Times New Roman"/>
          <w:color w:val="auto"/>
          <w:spacing w:val="-3"/>
          <w:sz w:val="24"/>
          <w:szCs w:val="24"/>
        </w:rPr>
        <w:t xml:space="preserve"> of </w:t>
      </w:r>
      <w:r w:rsidR="00902C66">
        <w:rPr>
          <w:rFonts w:ascii="Times New Roman" w:hAnsi="Times New Roman" w:cs="Times New Roman"/>
          <w:color w:val="auto"/>
          <w:spacing w:val="-3"/>
          <w:sz w:val="24"/>
          <w:szCs w:val="24"/>
        </w:rPr>
        <w:t>A</w:t>
      </w:r>
      <w:r>
        <w:rPr>
          <w:rFonts w:ascii="Times New Roman" w:hAnsi="Times New Roman" w:cs="Times New Roman"/>
          <w:color w:val="auto"/>
          <w:spacing w:val="-3"/>
          <w:sz w:val="24"/>
          <w:szCs w:val="24"/>
        </w:rPr>
        <w:t>nnualized</w:t>
      </w:r>
      <w:r w:rsidRPr="00F521BF">
        <w:rPr>
          <w:rFonts w:ascii="Times New Roman" w:hAnsi="Times New Roman" w:cs="Times New Roman"/>
          <w:color w:val="auto"/>
          <w:spacing w:val="-3"/>
          <w:sz w:val="24"/>
          <w:szCs w:val="24"/>
        </w:rPr>
        <w:t xml:space="preserve"> </w:t>
      </w:r>
      <w:r w:rsidR="00902C66">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 xml:space="preserve">to the Federal </w:t>
      </w:r>
      <w:r w:rsidR="00902C66">
        <w:rPr>
          <w:rFonts w:ascii="Times New Roman" w:hAnsi="Times New Roman" w:cs="Times New Roman"/>
          <w:color w:val="auto"/>
          <w:spacing w:val="-3"/>
          <w:sz w:val="24"/>
          <w:szCs w:val="24"/>
        </w:rPr>
        <w:t>G</w:t>
      </w:r>
      <w:r>
        <w:rPr>
          <w:rFonts w:ascii="Times New Roman" w:hAnsi="Times New Roman" w:cs="Times New Roman"/>
          <w:color w:val="auto"/>
          <w:spacing w:val="-3"/>
          <w:sz w:val="24"/>
          <w:szCs w:val="24"/>
        </w:rPr>
        <w:t>overnment</w:t>
      </w:r>
      <w:r w:rsidRPr="00F521BF">
        <w:rPr>
          <w:rFonts w:ascii="Times New Roman" w:hAnsi="Times New Roman" w:cs="Times New Roman"/>
          <w:color w:val="auto"/>
          <w:sz w:val="24"/>
          <w:szCs w:val="24"/>
        </w:rPr>
        <w:t>.</w:t>
      </w:r>
      <w:bookmarkEnd w:id="15"/>
    </w:p>
    <w:p w:rsidRPr="00F521BF" w:rsidR="00F521BF" w:rsidP="0088222F" w:rsidRDefault="00F521BF" w14:paraId="2E778F50" w14:textId="77777777">
      <w:pPr>
        <w:suppressAutoHyphens/>
        <w:rPr>
          <w:rFonts w:ascii="Times New Roman" w:hAnsi="Times New Roman"/>
          <w:b/>
          <w:szCs w:val="24"/>
        </w:rPr>
      </w:pPr>
    </w:p>
    <w:p w:rsidR="00B45938" w:rsidP="003825C6" w:rsidRDefault="00DE5285" w14:paraId="10FED30A" w14:textId="4BB0C9D4">
      <w:pPr>
        <w:spacing w:line="480" w:lineRule="auto"/>
        <w:rPr>
          <w:b/>
        </w:rPr>
      </w:pPr>
      <w:r w:rsidRPr="0088222F">
        <w:rPr>
          <w:rFonts w:ascii="Times New Roman" w:hAnsi="Times New Roman"/>
          <w:b/>
          <w:color w:val="000000"/>
        </w:rPr>
        <w:t xml:space="preserve">Provide estimates of annualized cost to the Federal government.  </w:t>
      </w:r>
      <w:r w:rsidRPr="0088222F" w:rsidR="00F521BF">
        <w:rPr>
          <w:rFonts w:ascii="Times New Roman" w:hAnsi="Times New Roman"/>
          <w:b/>
        </w:rPr>
        <w:t>P</w:t>
      </w:r>
      <w:r w:rsidRPr="0088222F">
        <w:rPr>
          <w:rFonts w:ascii="Times New Roman" w:hAnsi="Times New Roman"/>
          <w:b/>
        </w:rPr>
        <w:t xml:space="preserve">rovide a description of </w:t>
      </w:r>
      <w:r w:rsidRPr="0088222F">
        <w:rPr>
          <w:rFonts w:ascii="Times New Roman" w:hAnsi="Times New Roman"/>
          <w:b/>
        </w:rPr>
        <w:lastRenderedPageBreak/>
        <w:t>the method used to estimate cost and any other e</w:t>
      </w:r>
      <w:r w:rsidRPr="0088222F" w:rsidR="00F521BF">
        <w:rPr>
          <w:rFonts w:ascii="Times New Roman" w:hAnsi="Times New Roman"/>
          <w:b/>
        </w:rPr>
        <w:t xml:space="preserve">xpense that would not have been </w:t>
      </w:r>
      <w:r w:rsidRPr="0088222F">
        <w:rPr>
          <w:rFonts w:ascii="Times New Roman" w:hAnsi="Times New Roman"/>
          <w:b/>
        </w:rPr>
        <w:t>incurred without this collection of information.</w:t>
      </w:r>
      <w:r w:rsidRPr="0088222F" w:rsidR="0088222F">
        <w:rPr>
          <w:rFonts w:ascii="Times New Roman" w:hAnsi="Times New Roman"/>
          <w:b/>
          <w:color w:val="000000"/>
        </w:rPr>
        <w:t xml:space="preserve"> </w:t>
      </w:r>
    </w:p>
    <w:p w:rsidRPr="00AF7935" w:rsidR="00AF7935" w:rsidP="008A0E89" w:rsidRDefault="00AF7935" w14:paraId="12D4E81C" w14:textId="44B5CD94">
      <w:pPr>
        <w:overflowPunct/>
        <w:spacing w:line="480" w:lineRule="auto"/>
        <w:textAlignment w:val="auto"/>
        <w:rPr>
          <w:rFonts w:ascii="Times New Roman" w:hAnsi="Times New Roman"/>
          <w:color w:val="000000"/>
          <w:szCs w:val="24"/>
        </w:rPr>
      </w:pPr>
      <w:bookmarkStart w:name="_Toc442199272" w:id="16"/>
      <w:r w:rsidRPr="00AF7935">
        <w:rPr>
          <w:rFonts w:ascii="Times New Roman" w:hAnsi="Times New Roman"/>
          <w:color w:val="000000"/>
          <w:szCs w:val="24"/>
        </w:rPr>
        <w:t xml:space="preserve">It is estimated that </w:t>
      </w:r>
      <w:r w:rsidRPr="00AF7935">
        <w:rPr>
          <w:rFonts w:ascii="Times New Roman" w:hAnsi="Times New Roman"/>
          <w:spacing w:val="-3"/>
          <w:szCs w:val="24"/>
        </w:rPr>
        <w:t xml:space="preserve">Federal employees receiving an average General Schedule (GS) grade 12 </w:t>
      </w:r>
      <w:r w:rsidRPr="007D50D0">
        <w:rPr>
          <w:rFonts w:ascii="Times New Roman" w:hAnsi="Times New Roman"/>
          <w:spacing w:val="-3"/>
          <w:szCs w:val="24"/>
        </w:rPr>
        <w:t>step 6 wage ($46.62 hourly)  based on the 20</w:t>
      </w:r>
      <w:r w:rsidR="00101DB6">
        <w:rPr>
          <w:rFonts w:ascii="Times New Roman" w:hAnsi="Times New Roman"/>
          <w:spacing w:val="-3"/>
          <w:szCs w:val="24"/>
        </w:rPr>
        <w:t>20</w:t>
      </w:r>
      <w:r w:rsidRPr="007D50D0">
        <w:rPr>
          <w:rFonts w:ascii="Times New Roman" w:hAnsi="Times New Roman"/>
          <w:spacing w:val="-3"/>
          <w:szCs w:val="24"/>
        </w:rPr>
        <w:t xml:space="preserve"> Washington DC-Northern Virginia locality area </w:t>
      </w:r>
      <w:r w:rsidRPr="007D50D0">
        <w:rPr>
          <w:rFonts w:ascii="Times New Roman" w:hAnsi="Times New Roman"/>
          <w:color w:val="000000"/>
          <w:szCs w:val="24"/>
        </w:rPr>
        <w:t xml:space="preserve">take approximately </w:t>
      </w:r>
      <w:r w:rsidRPr="007D50D0" w:rsidR="000D1A52">
        <w:rPr>
          <w:rFonts w:ascii="Times New Roman" w:hAnsi="Times New Roman"/>
          <w:color w:val="000000"/>
          <w:szCs w:val="24"/>
        </w:rPr>
        <w:t>960</w:t>
      </w:r>
      <w:r w:rsidRPr="007D50D0">
        <w:rPr>
          <w:rFonts w:ascii="Times New Roman" w:hAnsi="Times New Roman"/>
          <w:color w:val="000000"/>
          <w:szCs w:val="24"/>
        </w:rPr>
        <w:t xml:space="preserve"> hours to analyze data received from State agencies, for an initial cost of $</w:t>
      </w:r>
      <w:r w:rsidRPr="007D50D0" w:rsidR="007D50D0">
        <w:rPr>
          <w:rFonts w:ascii="Times New Roman" w:hAnsi="Times New Roman"/>
          <w:color w:val="000000"/>
          <w:szCs w:val="24"/>
        </w:rPr>
        <w:t>4</w:t>
      </w:r>
      <w:r w:rsidR="00D55358">
        <w:rPr>
          <w:rFonts w:ascii="Times New Roman" w:hAnsi="Times New Roman"/>
          <w:color w:val="000000"/>
          <w:szCs w:val="24"/>
        </w:rPr>
        <w:t>6,329.60</w:t>
      </w:r>
      <w:r w:rsidRPr="007D50D0">
        <w:rPr>
          <w:rFonts w:ascii="Times New Roman" w:hAnsi="Times New Roman"/>
          <w:color w:val="000000"/>
          <w:szCs w:val="24"/>
        </w:rPr>
        <w:t xml:space="preserve"> ($4</w:t>
      </w:r>
      <w:r w:rsidR="00D55358">
        <w:rPr>
          <w:rFonts w:ascii="Times New Roman" w:hAnsi="Times New Roman"/>
          <w:color w:val="000000"/>
          <w:szCs w:val="24"/>
        </w:rPr>
        <w:t>8.26</w:t>
      </w:r>
      <w:r w:rsidRPr="007D50D0">
        <w:rPr>
          <w:rFonts w:ascii="Times New Roman" w:hAnsi="Times New Roman"/>
          <w:color w:val="000000"/>
          <w:szCs w:val="24"/>
        </w:rPr>
        <w:t xml:space="preserve"> x </w:t>
      </w:r>
      <w:r w:rsidRPr="007D50D0" w:rsidR="000D1A52">
        <w:rPr>
          <w:rFonts w:ascii="Times New Roman" w:hAnsi="Times New Roman"/>
          <w:color w:val="000000"/>
          <w:szCs w:val="24"/>
        </w:rPr>
        <w:t>960</w:t>
      </w:r>
      <w:r w:rsidRPr="007D50D0">
        <w:rPr>
          <w:rFonts w:ascii="Times New Roman" w:hAnsi="Times New Roman"/>
          <w:color w:val="000000"/>
          <w:szCs w:val="24"/>
        </w:rPr>
        <w:t xml:space="preserve"> hours).  To account for fully-loaded wages, an additional $</w:t>
      </w:r>
      <w:r w:rsidRPr="007D50D0" w:rsidR="007D50D0">
        <w:rPr>
          <w:rFonts w:ascii="Times New Roman" w:hAnsi="Times New Roman"/>
          <w:color w:val="000000"/>
          <w:szCs w:val="24"/>
        </w:rPr>
        <w:t>1</w:t>
      </w:r>
      <w:r w:rsidR="00D55358">
        <w:rPr>
          <w:rFonts w:ascii="Times New Roman" w:hAnsi="Times New Roman"/>
          <w:color w:val="000000"/>
          <w:szCs w:val="24"/>
        </w:rPr>
        <w:t>5,288.77</w:t>
      </w:r>
      <w:r w:rsidRPr="007D50D0" w:rsidR="007D50D0">
        <w:rPr>
          <w:rFonts w:ascii="Times New Roman" w:hAnsi="Times New Roman"/>
          <w:color w:val="000000"/>
          <w:szCs w:val="24"/>
        </w:rPr>
        <w:t xml:space="preserve"> (33% of $ 4</w:t>
      </w:r>
      <w:r w:rsidR="00D55358">
        <w:rPr>
          <w:rFonts w:ascii="Times New Roman" w:hAnsi="Times New Roman"/>
          <w:color w:val="000000"/>
          <w:szCs w:val="24"/>
        </w:rPr>
        <w:t>6,329.60</w:t>
      </w:r>
      <w:r w:rsidRPr="007D50D0">
        <w:rPr>
          <w:rFonts w:ascii="Times New Roman" w:hAnsi="Times New Roman"/>
          <w:color w:val="000000"/>
          <w:szCs w:val="24"/>
        </w:rPr>
        <w:t>) is then added to the initial costs</w:t>
      </w:r>
      <w:r w:rsidRPr="00F363A7" w:rsidR="00F363A7">
        <w:rPr>
          <w:rFonts w:ascii="Times New Roman" w:hAnsi="Times New Roman"/>
          <w:color w:val="000000"/>
          <w:szCs w:val="24"/>
        </w:rPr>
        <w:t>, resulting in an estimated annualized cost to the Federal government of $</w:t>
      </w:r>
      <w:r w:rsidR="00D55358">
        <w:rPr>
          <w:rFonts w:ascii="Times New Roman" w:hAnsi="Times New Roman"/>
          <w:color w:val="000000"/>
          <w:szCs w:val="24"/>
        </w:rPr>
        <w:t>61,618.37</w:t>
      </w:r>
      <w:r w:rsidRPr="00F363A7" w:rsidR="00F363A7">
        <w:rPr>
          <w:rFonts w:ascii="Times New Roman" w:hAnsi="Times New Roman"/>
          <w:color w:val="000000"/>
          <w:szCs w:val="24"/>
        </w:rPr>
        <w:t>.</w:t>
      </w:r>
      <w:r w:rsidR="00D55358">
        <w:rPr>
          <w:rFonts w:ascii="Times New Roman" w:hAnsi="Times New Roman"/>
          <w:color w:val="000000"/>
          <w:szCs w:val="24"/>
        </w:rPr>
        <w:t xml:space="preserve">  </w:t>
      </w:r>
      <w:r w:rsidR="00512117">
        <w:rPr>
          <w:rFonts w:ascii="Times New Roman" w:hAnsi="Times New Roman"/>
          <w:color w:val="000000"/>
          <w:szCs w:val="24"/>
        </w:rPr>
        <w:t xml:space="preserve">Additionally, </w:t>
      </w:r>
      <w:r w:rsidR="00415F2F">
        <w:rPr>
          <w:rFonts w:ascii="Times New Roman" w:hAnsi="Times New Roman"/>
          <w:color w:val="000000"/>
          <w:szCs w:val="24"/>
        </w:rPr>
        <w:t>i</w:t>
      </w:r>
      <w:r w:rsidR="00781703">
        <w:rPr>
          <w:rFonts w:ascii="Times New Roman" w:hAnsi="Times New Roman"/>
          <w:color w:val="000000"/>
          <w:szCs w:val="24"/>
        </w:rPr>
        <w:t>t is estimated that a Branch Chief receiving an average GS grade 14 step</w:t>
      </w:r>
      <w:r w:rsidR="00DF47F7">
        <w:rPr>
          <w:rFonts w:ascii="Times New Roman" w:hAnsi="Times New Roman"/>
          <w:color w:val="000000"/>
          <w:szCs w:val="24"/>
        </w:rPr>
        <w:t xml:space="preserve"> 6</w:t>
      </w:r>
      <w:r w:rsidR="00781703">
        <w:rPr>
          <w:rFonts w:ascii="Times New Roman" w:hAnsi="Times New Roman"/>
          <w:color w:val="000000"/>
          <w:szCs w:val="24"/>
        </w:rPr>
        <w:t xml:space="preserve"> wage (</w:t>
      </w:r>
      <w:r w:rsidR="00DF47F7">
        <w:rPr>
          <w:rFonts w:ascii="Times New Roman" w:hAnsi="Times New Roman"/>
          <w:color w:val="000000"/>
          <w:szCs w:val="24"/>
        </w:rPr>
        <w:t>$6</w:t>
      </w:r>
      <w:r w:rsidR="00D55358">
        <w:rPr>
          <w:rFonts w:ascii="Times New Roman" w:hAnsi="Times New Roman"/>
          <w:color w:val="000000"/>
          <w:szCs w:val="24"/>
        </w:rPr>
        <w:t>7.82</w:t>
      </w:r>
      <w:r w:rsidR="00DF47F7">
        <w:rPr>
          <w:rFonts w:ascii="Times New Roman" w:hAnsi="Times New Roman"/>
          <w:color w:val="000000"/>
          <w:szCs w:val="24"/>
        </w:rPr>
        <w:t xml:space="preserve"> hourly) </w:t>
      </w:r>
      <w:r w:rsidRPr="00DF47F7" w:rsidR="00DF47F7">
        <w:rPr>
          <w:rFonts w:ascii="Times New Roman" w:hAnsi="Times New Roman"/>
          <w:color w:val="000000"/>
          <w:szCs w:val="24"/>
        </w:rPr>
        <w:t>based on the 20</w:t>
      </w:r>
      <w:r w:rsidR="00D55358">
        <w:rPr>
          <w:rFonts w:ascii="Times New Roman" w:hAnsi="Times New Roman"/>
          <w:color w:val="000000"/>
          <w:szCs w:val="24"/>
        </w:rPr>
        <w:t>20</w:t>
      </w:r>
      <w:r w:rsidRPr="00DF47F7" w:rsidR="00DF47F7">
        <w:rPr>
          <w:rFonts w:ascii="Times New Roman" w:hAnsi="Times New Roman"/>
          <w:color w:val="000000"/>
          <w:szCs w:val="24"/>
        </w:rPr>
        <w:t xml:space="preserve"> Washington DC-Northern Virginia locality area take approximately</w:t>
      </w:r>
      <w:r w:rsidR="00770774">
        <w:rPr>
          <w:rFonts w:ascii="Times New Roman" w:hAnsi="Times New Roman"/>
          <w:color w:val="000000"/>
          <w:szCs w:val="24"/>
        </w:rPr>
        <w:t xml:space="preserve"> 416 hours to provide oversight for Federal employees working to analyze data received from State agencies, for an initial cost of $2</w:t>
      </w:r>
      <w:r w:rsidR="00854635">
        <w:rPr>
          <w:rFonts w:ascii="Times New Roman" w:hAnsi="Times New Roman"/>
          <w:color w:val="000000"/>
          <w:szCs w:val="24"/>
        </w:rPr>
        <w:t>8,213.12</w:t>
      </w:r>
      <w:r w:rsidR="00415F2F">
        <w:rPr>
          <w:rFonts w:ascii="Times New Roman" w:hAnsi="Times New Roman"/>
          <w:color w:val="000000"/>
          <w:szCs w:val="24"/>
        </w:rPr>
        <w:t xml:space="preserve"> ($6</w:t>
      </w:r>
      <w:r w:rsidR="00D55358">
        <w:rPr>
          <w:rFonts w:ascii="Times New Roman" w:hAnsi="Times New Roman"/>
          <w:color w:val="000000"/>
          <w:szCs w:val="24"/>
        </w:rPr>
        <w:t>7.82</w:t>
      </w:r>
      <w:r w:rsidR="00F363A7">
        <w:rPr>
          <w:rFonts w:ascii="Times New Roman" w:hAnsi="Times New Roman"/>
          <w:color w:val="000000"/>
          <w:szCs w:val="24"/>
        </w:rPr>
        <w:t xml:space="preserve"> x 416 hours) To account</w:t>
      </w:r>
      <w:r w:rsidRPr="00F363A7" w:rsidR="00F363A7">
        <w:rPr>
          <w:rFonts w:ascii="Times New Roman" w:hAnsi="Times New Roman"/>
          <w:color w:val="000000"/>
          <w:szCs w:val="24"/>
        </w:rPr>
        <w:t xml:space="preserve"> for fully-loaded wages, an additional $</w:t>
      </w:r>
      <w:r w:rsidR="00854635">
        <w:rPr>
          <w:rFonts w:ascii="Times New Roman" w:hAnsi="Times New Roman"/>
          <w:color w:val="000000"/>
          <w:szCs w:val="24"/>
        </w:rPr>
        <w:t>9,310.33</w:t>
      </w:r>
      <w:r w:rsidRPr="00F363A7" w:rsidR="00F363A7">
        <w:rPr>
          <w:rFonts w:ascii="Times New Roman" w:hAnsi="Times New Roman"/>
          <w:color w:val="000000"/>
          <w:szCs w:val="24"/>
        </w:rPr>
        <w:t xml:space="preserve"> (33</w:t>
      </w:r>
      <w:r w:rsidR="00F363A7">
        <w:rPr>
          <w:rFonts w:ascii="Times New Roman" w:hAnsi="Times New Roman"/>
          <w:color w:val="000000"/>
          <w:szCs w:val="24"/>
        </w:rPr>
        <w:t>% of $ 2</w:t>
      </w:r>
      <w:r w:rsidR="00854635">
        <w:rPr>
          <w:rFonts w:ascii="Times New Roman" w:hAnsi="Times New Roman"/>
          <w:color w:val="000000"/>
          <w:szCs w:val="24"/>
        </w:rPr>
        <w:t>8,213.12</w:t>
      </w:r>
      <w:r w:rsidR="00F363A7">
        <w:rPr>
          <w:rFonts w:ascii="Times New Roman" w:hAnsi="Times New Roman"/>
          <w:color w:val="000000"/>
          <w:szCs w:val="24"/>
        </w:rPr>
        <w:t>)</w:t>
      </w:r>
      <w:r w:rsidRPr="00F363A7" w:rsidR="00F363A7">
        <w:rPr>
          <w:rFonts w:ascii="Times New Roman" w:hAnsi="Times New Roman"/>
          <w:color w:val="000000"/>
          <w:szCs w:val="24"/>
        </w:rPr>
        <w:t xml:space="preserve"> is</w:t>
      </w:r>
      <w:r w:rsidR="00F363A7">
        <w:rPr>
          <w:rFonts w:ascii="Times New Roman" w:hAnsi="Times New Roman"/>
          <w:color w:val="000000"/>
          <w:szCs w:val="24"/>
        </w:rPr>
        <w:t xml:space="preserve"> then added to the initial cost</w:t>
      </w:r>
      <w:r w:rsidRPr="00F363A7" w:rsidR="00F363A7">
        <w:rPr>
          <w:rFonts w:ascii="Times New Roman" w:hAnsi="Times New Roman"/>
          <w:color w:val="000000"/>
          <w:szCs w:val="24"/>
        </w:rPr>
        <w:t>, resulting in an estimated annualized cost to the Federal government of</w:t>
      </w:r>
      <w:r w:rsidR="00F363A7">
        <w:rPr>
          <w:rFonts w:ascii="Times New Roman" w:hAnsi="Times New Roman"/>
          <w:color w:val="000000"/>
          <w:szCs w:val="24"/>
        </w:rPr>
        <w:t xml:space="preserve"> $</w:t>
      </w:r>
      <w:r w:rsidR="00854635">
        <w:rPr>
          <w:rFonts w:ascii="Times New Roman" w:hAnsi="Times New Roman"/>
          <w:color w:val="000000"/>
          <w:szCs w:val="24"/>
        </w:rPr>
        <w:t>37,523.45</w:t>
      </w:r>
      <w:r w:rsidR="00F363A7">
        <w:rPr>
          <w:rFonts w:ascii="Times New Roman" w:hAnsi="Times New Roman"/>
          <w:color w:val="000000"/>
          <w:szCs w:val="24"/>
        </w:rPr>
        <w:t>. The total estimated annualized cost to the Federal government is $</w:t>
      </w:r>
      <w:r w:rsidR="00854635">
        <w:rPr>
          <w:rFonts w:ascii="Times New Roman" w:hAnsi="Times New Roman"/>
          <w:color w:val="000000"/>
          <w:szCs w:val="24"/>
        </w:rPr>
        <w:t xml:space="preserve">99,141.82.  </w:t>
      </w:r>
    </w:p>
    <w:p w:rsidR="0086178E" w:rsidP="009339C8" w:rsidRDefault="0086178E" w14:paraId="4909ABFE" w14:textId="77777777">
      <w:pPr>
        <w:pStyle w:val="Heading1"/>
        <w:spacing w:before="0"/>
        <w:rPr>
          <w:rFonts w:ascii="Times New Roman" w:hAnsi="Times New Roman" w:cs="Times New Roman"/>
          <w:color w:val="auto"/>
          <w:sz w:val="24"/>
          <w:szCs w:val="24"/>
        </w:rPr>
      </w:pPr>
    </w:p>
    <w:p w:rsidRPr="00F521BF" w:rsidR="009339C8" w:rsidP="009339C8" w:rsidRDefault="009339C8" w14:paraId="131813C1" w14:textId="77777777">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15. </w:t>
      </w:r>
      <w:r w:rsidRPr="00F521BF">
        <w:rPr>
          <w:rFonts w:ascii="Times New Roman" w:hAnsi="Times New Roman" w:cs="Times New Roman"/>
          <w:color w:val="auto"/>
          <w:spacing w:val="-3"/>
          <w:sz w:val="24"/>
          <w:szCs w:val="24"/>
        </w:rPr>
        <w:t>E</w:t>
      </w:r>
      <w:r>
        <w:rPr>
          <w:rFonts w:ascii="Times New Roman" w:hAnsi="Times New Roman" w:cs="Times New Roman"/>
          <w:color w:val="auto"/>
          <w:spacing w:val="-3"/>
          <w:sz w:val="24"/>
          <w:szCs w:val="24"/>
        </w:rPr>
        <w:t>xplanation of Program Changes or Adjustments</w:t>
      </w:r>
      <w:r w:rsidRPr="00F521BF">
        <w:rPr>
          <w:rFonts w:ascii="Times New Roman" w:hAnsi="Times New Roman" w:cs="Times New Roman"/>
          <w:color w:val="auto"/>
          <w:sz w:val="24"/>
          <w:szCs w:val="24"/>
        </w:rPr>
        <w:t>.</w:t>
      </w:r>
      <w:bookmarkEnd w:id="16"/>
    </w:p>
    <w:p w:rsidRPr="00F521BF" w:rsidR="009339C8" w:rsidP="009339C8" w:rsidRDefault="009339C8" w14:paraId="1DBA9CD8" w14:textId="77777777">
      <w:pPr>
        <w:tabs>
          <w:tab w:val="left" w:pos="-720"/>
        </w:tabs>
        <w:suppressAutoHyphens/>
        <w:rPr>
          <w:rFonts w:ascii="Times New Roman" w:hAnsi="Times New Roman"/>
          <w:b/>
          <w:szCs w:val="24"/>
        </w:rPr>
      </w:pPr>
    </w:p>
    <w:p w:rsidRPr="0088222F" w:rsidR="0088222F" w:rsidP="0088222F" w:rsidRDefault="00DE5285" w14:paraId="1B1FDA1F" w14:textId="77777777">
      <w:pPr>
        <w:spacing w:line="480" w:lineRule="auto"/>
        <w:rPr>
          <w:rFonts w:ascii="Times New Roman" w:hAnsi="Times New Roman"/>
          <w:b/>
          <w:color w:val="000000"/>
        </w:rPr>
      </w:pPr>
      <w:r w:rsidRPr="0088222F">
        <w:rPr>
          <w:rFonts w:ascii="Times New Roman" w:hAnsi="Times New Roman"/>
          <w:b/>
          <w:color w:val="000000"/>
        </w:rPr>
        <w:t>Explain</w:t>
      </w:r>
      <w:r w:rsidRPr="0088222F">
        <w:rPr>
          <w:rFonts w:ascii="Times New Roman" w:hAnsi="Times New Roman"/>
          <w:b/>
          <w:spacing w:val="-3"/>
        </w:rPr>
        <w:t xml:space="preserve"> the reasons for any program chan</w:t>
      </w:r>
      <w:r w:rsidRPr="0088222F" w:rsidR="009339C8">
        <w:rPr>
          <w:rFonts w:ascii="Times New Roman" w:hAnsi="Times New Roman"/>
          <w:b/>
          <w:spacing w:val="-3"/>
        </w:rPr>
        <w:t>ges or adjustments reported in I</w:t>
      </w:r>
      <w:r w:rsidRPr="0088222F">
        <w:rPr>
          <w:rFonts w:ascii="Times New Roman" w:hAnsi="Times New Roman"/>
          <w:b/>
          <w:spacing w:val="-3"/>
        </w:rPr>
        <w:t>tem</w:t>
      </w:r>
      <w:r w:rsidRPr="0088222F" w:rsidR="009339C8">
        <w:rPr>
          <w:rFonts w:ascii="Times New Roman" w:hAnsi="Times New Roman"/>
          <w:b/>
          <w:spacing w:val="-3"/>
        </w:rPr>
        <w:t xml:space="preserve">s </w:t>
      </w:r>
      <w:r w:rsidRPr="0088222F">
        <w:rPr>
          <w:rFonts w:ascii="Times New Roman" w:hAnsi="Times New Roman"/>
          <w:b/>
          <w:spacing w:val="-3"/>
        </w:rPr>
        <w:t xml:space="preserve">13 or 14 of   the OMB </w:t>
      </w:r>
      <w:r w:rsidRPr="0088222F" w:rsidR="009339C8">
        <w:rPr>
          <w:rFonts w:ascii="Times New Roman" w:hAnsi="Times New Roman"/>
          <w:b/>
          <w:spacing w:val="-3"/>
        </w:rPr>
        <w:t xml:space="preserve">Form </w:t>
      </w:r>
      <w:r w:rsidRPr="0088222F">
        <w:rPr>
          <w:rFonts w:ascii="Times New Roman" w:hAnsi="Times New Roman"/>
          <w:b/>
          <w:spacing w:val="-3"/>
        </w:rPr>
        <w:t>83-1.</w:t>
      </w:r>
      <w:r w:rsidRPr="0088222F" w:rsidR="0088222F">
        <w:rPr>
          <w:rFonts w:ascii="Times New Roman" w:hAnsi="Times New Roman"/>
          <w:b/>
          <w:color w:val="000000"/>
        </w:rPr>
        <w:t xml:space="preserve"> </w:t>
      </w:r>
    </w:p>
    <w:p w:rsidR="00F94808" w:rsidP="00B644F9" w:rsidRDefault="00EF3E5C" w14:paraId="2FFF8DF6" w14:textId="5F2ECF3F">
      <w:pPr>
        <w:tabs>
          <w:tab w:val="left" w:pos="-720"/>
        </w:tabs>
        <w:suppressAutoHyphens/>
        <w:spacing w:line="480" w:lineRule="auto"/>
        <w:ind w:right="-72"/>
        <w:rPr>
          <w:rFonts w:ascii="Times New Roman" w:hAnsi="Times New Roman"/>
        </w:rPr>
      </w:pPr>
      <w:r w:rsidRPr="00EF3E5C">
        <w:rPr>
          <w:rFonts w:ascii="Times New Roman" w:hAnsi="Times New Roman"/>
          <w:spacing w:val="-3"/>
          <w:szCs w:val="24"/>
        </w:rPr>
        <w:t xml:space="preserve">This is a new information collection </w:t>
      </w:r>
      <w:r w:rsidR="00E54004">
        <w:rPr>
          <w:rFonts w:ascii="Times New Roman" w:hAnsi="Times New Roman"/>
          <w:spacing w:val="-3"/>
          <w:szCs w:val="24"/>
        </w:rPr>
        <w:t>resulting from the proposed rule titled “Simplifying Meal Service and Monitoring Requirements in the National School Lunch and School Breakfast Programs.”  FNS estimates that this new information collection will add</w:t>
      </w:r>
      <w:r w:rsidR="00431FFB">
        <w:rPr>
          <w:rFonts w:ascii="Times New Roman" w:hAnsi="Times New Roman"/>
          <w:spacing w:val="-3"/>
          <w:szCs w:val="24"/>
        </w:rPr>
        <w:t xml:space="preserve"> 298,614 </w:t>
      </w:r>
      <w:r w:rsidR="00E54004">
        <w:rPr>
          <w:rFonts w:ascii="Times New Roman" w:hAnsi="Times New Roman"/>
          <w:spacing w:val="-3"/>
          <w:szCs w:val="24"/>
        </w:rPr>
        <w:t xml:space="preserve">hours and </w:t>
      </w:r>
      <w:r w:rsidR="00431FFB">
        <w:rPr>
          <w:rFonts w:ascii="Times New Roman" w:hAnsi="Times New Roman"/>
          <w:spacing w:val="-3"/>
          <w:szCs w:val="24"/>
        </w:rPr>
        <w:t>28,000</w:t>
      </w:r>
      <w:r w:rsidR="00E54004">
        <w:rPr>
          <w:rFonts w:ascii="Times New Roman" w:hAnsi="Times New Roman"/>
          <w:spacing w:val="-3"/>
          <w:szCs w:val="24"/>
        </w:rPr>
        <w:t xml:space="preserve">            </w:t>
      </w:r>
      <w:r w:rsidR="00E54004">
        <w:rPr>
          <w:rFonts w:ascii="Times New Roman" w:hAnsi="Times New Roman"/>
          <w:spacing w:val="-3"/>
          <w:szCs w:val="24"/>
        </w:rPr>
        <w:lastRenderedPageBreak/>
        <w:t xml:space="preserve">responses to OMB’s inventory.  Please note, however, that the proposals outlined in the rule impact existing </w:t>
      </w:r>
      <w:r w:rsidRPr="00EF3E5C">
        <w:rPr>
          <w:rFonts w:ascii="Times New Roman" w:hAnsi="Times New Roman"/>
          <w:spacing w:val="-3"/>
          <w:szCs w:val="24"/>
        </w:rPr>
        <w:t xml:space="preserve"> information collection requirements </w:t>
      </w:r>
      <w:r w:rsidR="00E54004">
        <w:rPr>
          <w:rFonts w:ascii="Times New Roman" w:hAnsi="Times New Roman"/>
          <w:spacing w:val="-3"/>
          <w:szCs w:val="24"/>
        </w:rPr>
        <w:t xml:space="preserve">that are approved under </w:t>
      </w:r>
      <w:r w:rsidRPr="00EF3E5C">
        <w:rPr>
          <w:rFonts w:ascii="Times New Roman" w:hAnsi="Times New Roman"/>
          <w:spacing w:val="-3"/>
          <w:szCs w:val="24"/>
        </w:rPr>
        <w:t xml:space="preserve">OMB Number 0584-0006 </w:t>
      </w:r>
      <w:r w:rsidR="00E54004">
        <w:rPr>
          <w:rFonts w:ascii="Times New Roman" w:hAnsi="Times New Roman"/>
          <w:bCs/>
          <w:szCs w:val="24"/>
        </w:rPr>
        <w:t>7 CFR Part 210 National School Lunch Program</w:t>
      </w:r>
      <w:r w:rsidR="00431FFB">
        <w:rPr>
          <w:rFonts w:ascii="Times New Roman" w:hAnsi="Times New Roman"/>
          <w:spacing w:val="-3"/>
          <w:szCs w:val="24"/>
        </w:rPr>
        <w:t>.</w:t>
      </w:r>
      <w:r w:rsidRPr="001A2F43" w:rsidR="001A2F43">
        <w:rPr>
          <w:rFonts w:ascii="Times New Roman" w:hAnsi="Times New Roman"/>
          <w:szCs w:val="24"/>
        </w:rPr>
        <w:t xml:space="preserve"> </w:t>
      </w:r>
      <w:r w:rsidRPr="001A2F43" w:rsidR="001A2F43">
        <w:rPr>
          <w:rFonts w:ascii="Times New Roman" w:hAnsi="Times New Roman"/>
          <w:spacing w:val="-3"/>
          <w:szCs w:val="24"/>
        </w:rPr>
        <w:t>The current inventory under OMB# 0584-0006 for the information requirements outlined in this proposed rule is 165,290 hours</w:t>
      </w:r>
      <w:r w:rsidR="007472E5">
        <w:rPr>
          <w:rFonts w:ascii="Times New Roman" w:hAnsi="Times New Roman"/>
          <w:spacing w:val="-3"/>
          <w:szCs w:val="24"/>
        </w:rPr>
        <w:t xml:space="preserve">; however, there is a revision of this collection currently under review at OMB that will adjust these estimates to </w:t>
      </w:r>
      <w:r w:rsidRPr="008658A2" w:rsidR="008658A2">
        <w:rPr>
          <w:rFonts w:ascii="Times New Roman" w:hAnsi="Times New Roman"/>
          <w:spacing w:val="-3"/>
          <w:szCs w:val="24"/>
        </w:rPr>
        <w:t>469,986</w:t>
      </w:r>
      <w:r w:rsidR="008658A2">
        <w:rPr>
          <w:rFonts w:ascii="Times New Roman" w:hAnsi="Times New Roman"/>
          <w:spacing w:val="-3"/>
          <w:szCs w:val="24"/>
        </w:rPr>
        <w:t xml:space="preserve"> hours</w:t>
      </w:r>
      <w:r w:rsidR="00D630D1">
        <w:rPr>
          <w:rFonts w:ascii="Times New Roman" w:hAnsi="Times New Roman"/>
          <w:spacing w:val="-3"/>
          <w:szCs w:val="24"/>
        </w:rPr>
        <w:t xml:space="preserve">.  </w:t>
      </w:r>
      <w:r w:rsidR="007920C6">
        <w:rPr>
          <w:rFonts w:ascii="Times New Roman" w:hAnsi="Times New Roman"/>
          <w:spacing w:val="-3"/>
          <w:szCs w:val="24"/>
        </w:rPr>
        <w:t xml:space="preserve">Using the currently approved burden for OMB# 0584-0006, the proposed rule will increase the burden hours by 133,324 hours.  Ultimately, however, FNS estimates that </w:t>
      </w:r>
      <w:r w:rsidR="00532B6E">
        <w:rPr>
          <w:rFonts w:ascii="Times New Roman" w:hAnsi="Times New Roman"/>
          <w:spacing w:val="-3"/>
          <w:szCs w:val="24"/>
        </w:rPr>
        <w:t xml:space="preserve">this rule </w:t>
      </w:r>
      <w:r w:rsidR="007920C6">
        <w:rPr>
          <w:rFonts w:ascii="Times New Roman" w:hAnsi="Times New Roman"/>
          <w:spacing w:val="-3"/>
          <w:szCs w:val="24"/>
        </w:rPr>
        <w:t xml:space="preserve">will reduce the burden by approximately 171,372 hours (the Excel chart that is submitted with this </w:t>
      </w:r>
      <w:r w:rsidR="00532B6E">
        <w:rPr>
          <w:rFonts w:ascii="Times New Roman" w:hAnsi="Times New Roman"/>
          <w:spacing w:val="-3"/>
          <w:szCs w:val="24"/>
        </w:rPr>
        <w:t xml:space="preserve">request </w:t>
      </w:r>
      <w:r w:rsidR="007920C6">
        <w:rPr>
          <w:rFonts w:ascii="Times New Roman" w:hAnsi="Times New Roman"/>
          <w:spacing w:val="-3"/>
          <w:szCs w:val="24"/>
        </w:rPr>
        <w:t xml:space="preserve">reflects the burden changes based on the current burden for OMB# 0584-0006; </w:t>
      </w:r>
      <w:r w:rsidR="00532B6E">
        <w:rPr>
          <w:rFonts w:ascii="Times New Roman" w:hAnsi="Times New Roman"/>
          <w:spacing w:val="-3"/>
          <w:szCs w:val="24"/>
        </w:rPr>
        <w:t xml:space="preserve">FNS expects that the revision will be approved when the agency prepares the ICR for the final rule so </w:t>
      </w:r>
      <w:r w:rsidR="007920C6">
        <w:rPr>
          <w:rFonts w:ascii="Times New Roman" w:hAnsi="Times New Roman"/>
          <w:spacing w:val="-3"/>
          <w:szCs w:val="24"/>
        </w:rPr>
        <w:t>the reduction</w:t>
      </w:r>
      <w:r w:rsidR="00532B6E">
        <w:rPr>
          <w:rFonts w:ascii="Times New Roman" w:hAnsi="Times New Roman"/>
          <w:spacing w:val="-3"/>
          <w:szCs w:val="24"/>
        </w:rPr>
        <w:t xml:space="preserve"> in burden hours referred to above</w:t>
      </w:r>
      <w:r w:rsidR="007920C6">
        <w:rPr>
          <w:rFonts w:ascii="Times New Roman" w:hAnsi="Times New Roman"/>
          <w:spacing w:val="-3"/>
          <w:szCs w:val="24"/>
        </w:rPr>
        <w:t xml:space="preserve"> will be captured in the ICR </w:t>
      </w:r>
      <w:r w:rsidR="00532B6E">
        <w:rPr>
          <w:rFonts w:ascii="Times New Roman" w:hAnsi="Times New Roman"/>
          <w:spacing w:val="-3"/>
          <w:szCs w:val="24"/>
        </w:rPr>
        <w:t xml:space="preserve">associated with the </w:t>
      </w:r>
      <w:proofErr w:type="gramStart"/>
      <w:r w:rsidR="00532B6E">
        <w:rPr>
          <w:rFonts w:ascii="Times New Roman" w:hAnsi="Times New Roman"/>
          <w:spacing w:val="-3"/>
          <w:szCs w:val="24"/>
        </w:rPr>
        <w:t xml:space="preserve">final </w:t>
      </w:r>
      <w:r w:rsidR="007920C6">
        <w:rPr>
          <w:rFonts w:ascii="Times New Roman" w:hAnsi="Times New Roman"/>
          <w:spacing w:val="-3"/>
          <w:szCs w:val="24"/>
        </w:rPr>
        <w:t xml:space="preserve"> rule</w:t>
      </w:r>
      <w:proofErr w:type="gramEnd"/>
      <w:r w:rsidR="007920C6">
        <w:rPr>
          <w:rFonts w:ascii="Times New Roman" w:hAnsi="Times New Roman"/>
          <w:spacing w:val="-3"/>
          <w:szCs w:val="24"/>
        </w:rPr>
        <w:t xml:space="preserve">).  </w:t>
      </w:r>
      <w:r w:rsidR="00D630D1">
        <w:rPr>
          <w:rFonts w:ascii="Times New Roman" w:hAnsi="Times New Roman"/>
          <w:szCs w:val="24"/>
        </w:rPr>
        <w:t>After the final rule has been published, FNS will submit an information collection package to OMB for review outlining any changes to the proposals and revising the burden estimates to reflect the adjustments.  Once OMB has reviewed and approved the information collection associated with the final rule, FNS will merge the requirements and burden changes into OMB# 0584-0006.</w:t>
      </w:r>
      <w:r w:rsidRPr="00B644F9" w:rsidR="00B644F9">
        <w:rPr>
          <w:rFonts w:ascii="Times New Roman" w:hAnsi="Times New Roman"/>
          <w:szCs w:val="24"/>
        </w:rPr>
        <w:t xml:space="preserve">  </w:t>
      </w:r>
      <w:r w:rsidR="00B644F9">
        <w:rPr>
          <w:rFonts w:ascii="Times New Roman" w:hAnsi="Times New Roman"/>
        </w:rPr>
        <w:t xml:space="preserve"> </w:t>
      </w:r>
      <w:r w:rsidR="00E60DC8">
        <w:rPr>
          <w:rFonts w:ascii="Times New Roman" w:hAnsi="Times New Roman"/>
        </w:rPr>
        <w:t>R</w:t>
      </w:r>
      <w:r w:rsidR="00BA1B65">
        <w:rPr>
          <w:rFonts w:ascii="Times New Roman" w:hAnsi="Times New Roman"/>
        </w:rPr>
        <w:t>efer to Attachment</w:t>
      </w:r>
      <w:r w:rsidR="008D643F">
        <w:rPr>
          <w:rFonts w:ascii="Times New Roman" w:hAnsi="Times New Roman"/>
        </w:rPr>
        <w:t>s</w:t>
      </w:r>
      <w:r w:rsidR="00BA1B65">
        <w:rPr>
          <w:rFonts w:ascii="Times New Roman" w:hAnsi="Times New Roman"/>
        </w:rPr>
        <w:t xml:space="preserve"> </w:t>
      </w:r>
      <w:r w:rsidR="008D643F">
        <w:rPr>
          <w:rFonts w:ascii="Times New Roman" w:hAnsi="Times New Roman"/>
        </w:rPr>
        <w:t>A and B</w:t>
      </w:r>
      <w:r w:rsidR="00BA1B65">
        <w:rPr>
          <w:rFonts w:ascii="Times New Roman" w:hAnsi="Times New Roman"/>
        </w:rPr>
        <w:t xml:space="preserve"> for the specific burden </w:t>
      </w:r>
      <w:r w:rsidR="008D643F">
        <w:rPr>
          <w:rFonts w:ascii="Times New Roman" w:hAnsi="Times New Roman"/>
        </w:rPr>
        <w:t>revision</w:t>
      </w:r>
      <w:r w:rsidR="00BA1B65">
        <w:rPr>
          <w:rFonts w:ascii="Times New Roman" w:hAnsi="Times New Roman"/>
        </w:rPr>
        <w:t>s</w:t>
      </w:r>
      <w:r w:rsidR="00590B3D">
        <w:rPr>
          <w:rFonts w:ascii="Times New Roman" w:hAnsi="Times New Roman"/>
        </w:rPr>
        <w:t xml:space="preserve"> made due to rulemaking requirements.</w:t>
      </w:r>
    </w:p>
    <w:p w:rsidRPr="00B644F9" w:rsidR="00B644F9" w:rsidP="00B644F9" w:rsidRDefault="00B644F9" w14:paraId="5CDB38FF" w14:textId="77777777">
      <w:pPr>
        <w:tabs>
          <w:tab w:val="left" w:pos="-720"/>
        </w:tabs>
        <w:suppressAutoHyphens/>
        <w:spacing w:line="480" w:lineRule="auto"/>
        <w:ind w:right="-72"/>
        <w:rPr>
          <w:rFonts w:ascii="Times New Roman" w:hAnsi="Times New Roman"/>
        </w:rPr>
      </w:pPr>
    </w:p>
    <w:p w:rsidRPr="00F521BF" w:rsidR="009339C8" w:rsidP="009339C8" w:rsidRDefault="009339C8" w14:paraId="79F5E0C5" w14:textId="77777777">
      <w:pPr>
        <w:pStyle w:val="Heading1"/>
        <w:spacing w:before="0"/>
        <w:rPr>
          <w:rFonts w:ascii="Times New Roman" w:hAnsi="Times New Roman" w:cs="Times New Roman"/>
          <w:color w:val="auto"/>
          <w:sz w:val="24"/>
          <w:szCs w:val="24"/>
        </w:rPr>
      </w:pPr>
      <w:bookmarkStart w:name="_Toc442199273" w:id="17"/>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16. </w:t>
      </w:r>
      <w:r w:rsidR="00902C66">
        <w:rPr>
          <w:rFonts w:ascii="Times New Roman" w:hAnsi="Times New Roman" w:cs="Times New Roman"/>
          <w:color w:val="auto"/>
          <w:spacing w:val="-3"/>
          <w:sz w:val="24"/>
          <w:szCs w:val="24"/>
        </w:rPr>
        <w:t>Plans for tabulation, and publication and project time schedule</w:t>
      </w:r>
      <w:r w:rsidRPr="00F521BF">
        <w:rPr>
          <w:rFonts w:ascii="Times New Roman" w:hAnsi="Times New Roman" w:cs="Times New Roman"/>
          <w:color w:val="auto"/>
          <w:sz w:val="24"/>
          <w:szCs w:val="24"/>
        </w:rPr>
        <w:t>.</w:t>
      </w:r>
      <w:bookmarkEnd w:id="17"/>
    </w:p>
    <w:p w:rsidRPr="00F521BF" w:rsidR="009339C8" w:rsidP="008262F7" w:rsidRDefault="009339C8" w14:paraId="68BCCD91" w14:textId="77777777">
      <w:pPr>
        <w:suppressAutoHyphens/>
        <w:rPr>
          <w:rFonts w:ascii="Times New Roman" w:hAnsi="Times New Roman"/>
          <w:b/>
          <w:szCs w:val="24"/>
        </w:rPr>
      </w:pPr>
    </w:p>
    <w:p w:rsidRPr="008262F7" w:rsidR="008262F7" w:rsidP="008262F7" w:rsidRDefault="00706179" w14:paraId="2E271203" w14:textId="77777777">
      <w:pPr>
        <w:spacing w:line="480" w:lineRule="auto"/>
        <w:rPr>
          <w:rFonts w:ascii="Times New Roman" w:hAnsi="Times New Roman"/>
          <w:b/>
          <w:color w:val="000000"/>
        </w:rPr>
      </w:pPr>
      <w:r w:rsidRPr="008262F7">
        <w:rPr>
          <w:rFonts w:ascii="Times New Roman" w:hAnsi="Times New Roman"/>
          <w:b/>
        </w:rPr>
        <w:t>For collections of information whose results are planned to be published, outline plans for tabulation and publication.</w:t>
      </w:r>
      <w:r w:rsidRPr="008262F7" w:rsidR="008262F7">
        <w:rPr>
          <w:rFonts w:ascii="Times New Roman" w:hAnsi="Times New Roman"/>
          <w:b/>
          <w:color w:val="000000"/>
        </w:rPr>
        <w:t xml:space="preserve"> </w:t>
      </w:r>
    </w:p>
    <w:p w:rsidRPr="008262F7" w:rsidR="00411D02" w:rsidP="008262F7" w:rsidRDefault="00411D02" w14:paraId="2BEACADE" w14:textId="77777777">
      <w:pPr>
        <w:pStyle w:val="ListParagraph"/>
        <w:spacing w:line="480" w:lineRule="auto"/>
        <w:ind w:left="0"/>
        <w:outlineLvl w:val="0"/>
      </w:pPr>
    </w:p>
    <w:p w:rsidR="00505DA9" w:rsidP="008262F7" w:rsidRDefault="00505DA9" w14:paraId="69756EF4" w14:textId="77777777">
      <w:pPr>
        <w:suppressAutoHyphens/>
        <w:spacing w:line="480" w:lineRule="auto"/>
        <w:jc w:val="both"/>
        <w:rPr>
          <w:szCs w:val="24"/>
        </w:rPr>
      </w:pPr>
      <w:r w:rsidRPr="00505DA9">
        <w:rPr>
          <w:rFonts w:ascii="Times New Roman" w:hAnsi="Times New Roman"/>
          <w:szCs w:val="24"/>
        </w:rPr>
        <w:lastRenderedPageBreak/>
        <w:t>There are no plans to tabulate or publish any information in connection with this information</w:t>
      </w:r>
      <w:r>
        <w:rPr>
          <w:rFonts w:ascii="Times New Roman" w:hAnsi="Times New Roman"/>
          <w:szCs w:val="24"/>
        </w:rPr>
        <w:t xml:space="preserve"> </w:t>
      </w:r>
      <w:r w:rsidRPr="00505DA9">
        <w:rPr>
          <w:rFonts w:ascii="Times New Roman" w:hAnsi="Times New Roman"/>
          <w:szCs w:val="24"/>
        </w:rPr>
        <w:t>collection.</w:t>
      </w:r>
    </w:p>
    <w:p w:rsidR="00B45938" w:rsidP="00902C66" w:rsidRDefault="00B45938" w14:paraId="592E6B58" w14:textId="77777777">
      <w:pPr>
        <w:tabs>
          <w:tab w:val="left" w:pos="-720"/>
          <w:tab w:val="left" w:pos="90"/>
        </w:tabs>
        <w:suppressAutoHyphens/>
        <w:spacing w:line="480" w:lineRule="auto"/>
        <w:rPr>
          <w:rFonts w:ascii="Times New Roman" w:hAnsi="Times New Roman"/>
          <w:spacing w:val="-3"/>
          <w:szCs w:val="24"/>
        </w:rPr>
      </w:pPr>
    </w:p>
    <w:p w:rsidRPr="00F521BF" w:rsidR="00902C66" w:rsidP="00902C66" w:rsidRDefault="00902C66" w14:paraId="64D8ED9A" w14:textId="77777777">
      <w:pPr>
        <w:pStyle w:val="Heading1"/>
        <w:spacing w:before="0"/>
        <w:rPr>
          <w:rFonts w:ascii="Times New Roman" w:hAnsi="Times New Roman" w:cs="Times New Roman"/>
          <w:color w:val="auto"/>
          <w:sz w:val="24"/>
          <w:szCs w:val="24"/>
        </w:rPr>
      </w:pPr>
      <w:bookmarkStart w:name="_Toc442199274" w:id="18"/>
      <w:r w:rsidRPr="00663322">
        <w:rPr>
          <w:rFonts w:ascii="Times New Roman" w:hAnsi="Times New Roman" w:cs="Times New Roman"/>
          <w:color w:val="auto"/>
          <w:sz w:val="24"/>
          <w:szCs w:val="24"/>
        </w:rPr>
        <w:t>A</w:t>
      </w:r>
      <w:r>
        <w:rPr>
          <w:rFonts w:ascii="Times New Roman" w:hAnsi="Times New Roman" w:cs="Times New Roman"/>
          <w:color w:val="auto"/>
          <w:sz w:val="24"/>
          <w:szCs w:val="24"/>
        </w:rPr>
        <w:t>17. Displaying the OMB Approval Expiration Date</w:t>
      </w:r>
      <w:r w:rsidRPr="00F521BF">
        <w:rPr>
          <w:rFonts w:ascii="Times New Roman" w:hAnsi="Times New Roman" w:cs="Times New Roman"/>
          <w:color w:val="auto"/>
          <w:sz w:val="24"/>
          <w:szCs w:val="24"/>
        </w:rPr>
        <w:t>.</w:t>
      </w:r>
      <w:bookmarkEnd w:id="18"/>
    </w:p>
    <w:p w:rsidRPr="00F521BF" w:rsidR="00902C66" w:rsidP="008262F7" w:rsidRDefault="00902C66" w14:paraId="71201697" w14:textId="77777777">
      <w:pPr>
        <w:suppressAutoHyphens/>
        <w:rPr>
          <w:rFonts w:ascii="Times New Roman" w:hAnsi="Times New Roman"/>
          <w:b/>
          <w:szCs w:val="24"/>
        </w:rPr>
      </w:pPr>
    </w:p>
    <w:p w:rsidRPr="001D1BD7" w:rsidR="00DE5285" w:rsidP="003825C6" w:rsidRDefault="00706179" w14:paraId="2DFC8CB2" w14:textId="44B0480C">
      <w:pPr>
        <w:spacing w:line="480" w:lineRule="auto"/>
        <w:rPr>
          <w:spacing w:val="-3"/>
        </w:rPr>
      </w:pPr>
      <w:r w:rsidRPr="008262F7">
        <w:rPr>
          <w:rFonts w:ascii="Times New Roman" w:hAnsi="Times New Roman"/>
          <w:b/>
        </w:rPr>
        <w:t>If seeking approval to not display the expiration date for OMB approval of the information collection, explain the reasons that display would be inappropriate.</w:t>
      </w:r>
    </w:p>
    <w:p w:rsidRPr="001D1BD7" w:rsidR="008262F7" w:rsidP="0088222F" w:rsidRDefault="00BA1B65" w14:paraId="4CAE6041" w14:textId="77777777">
      <w:pPr>
        <w:suppressAutoHyphens/>
        <w:spacing w:line="480" w:lineRule="auto"/>
        <w:jc w:val="both"/>
        <w:rPr>
          <w:spacing w:val="-3"/>
        </w:rPr>
      </w:pPr>
      <w:r>
        <w:rPr>
          <w:rFonts w:ascii="Times New Roman" w:hAnsi="Times New Roman"/>
          <w:spacing w:val="-3"/>
          <w:szCs w:val="24"/>
        </w:rPr>
        <w:t xml:space="preserve">The agency plans to </w:t>
      </w:r>
      <w:r w:rsidRPr="001D1BD7" w:rsidR="00B45938">
        <w:rPr>
          <w:rFonts w:ascii="Times New Roman" w:hAnsi="Times New Roman"/>
          <w:spacing w:val="-3"/>
          <w:szCs w:val="24"/>
        </w:rPr>
        <w:t>display the expiration date</w:t>
      </w:r>
      <w:r w:rsidR="00F856FD">
        <w:rPr>
          <w:rFonts w:ascii="Times New Roman" w:hAnsi="Times New Roman"/>
          <w:spacing w:val="-3"/>
          <w:szCs w:val="24"/>
        </w:rPr>
        <w:t xml:space="preserve"> for OMB approval of the information collection on all instruments</w:t>
      </w:r>
      <w:r w:rsidRPr="001D1BD7" w:rsidR="00B45938">
        <w:rPr>
          <w:rFonts w:ascii="Times New Roman" w:hAnsi="Times New Roman"/>
          <w:spacing w:val="-3"/>
          <w:szCs w:val="24"/>
        </w:rPr>
        <w:t>.</w:t>
      </w:r>
      <w:r w:rsidRPr="008262F7" w:rsidR="008262F7">
        <w:rPr>
          <w:spacing w:val="-3"/>
        </w:rPr>
        <w:t xml:space="preserve"> </w:t>
      </w:r>
    </w:p>
    <w:p w:rsidRPr="0088222F" w:rsidR="00B45938" w:rsidP="0088222F" w:rsidRDefault="00B45938" w14:paraId="58AF846A" w14:textId="77777777">
      <w:pPr>
        <w:suppressAutoHyphens/>
        <w:spacing w:line="480" w:lineRule="auto"/>
        <w:rPr>
          <w:rFonts w:ascii="Times New Roman" w:hAnsi="Times New Roman"/>
          <w:szCs w:val="24"/>
        </w:rPr>
      </w:pPr>
    </w:p>
    <w:p w:rsidRPr="00F521BF" w:rsidR="00902C66" w:rsidP="00902C66" w:rsidRDefault="00902C66" w14:paraId="6077B870" w14:textId="77777777">
      <w:pPr>
        <w:pStyle w:val="Heading1"/>
        <w:spacing w:before="0"/>
        <w:rPr>
          <w:rFonts w:ascii="Times New Roman" w:hAnsi="Times New Roman" w:cs="Times New Roman"/>
          <w:color w:val="auto"/>
          <w:sz w:val="24"/>
          <w:szCs w:val="24"/>
        </w:rPr>
      </w:pPr>
      <w:bookmarkStart w:name="_Toc442199275" w:id="19"/>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18. </w:t>
      </w:r>
      <w:r>
        <w:rPr>
          <w:rFonts w:ascii="Times New Roman" w:hAnsi="Times New Roman" w:cs="Times New Roman"/>
          <w:color w:val="auto"/>
          <w:spacing w:val="-3"/>
          <w:sz w:val="24"/>
          <w:szCs w:val="24"/>
        </w:rPr>
        <w:t>E</w:t>
      </w:r>
      <w:r w:rsidRPr="00902C66">
        <w:rPr>
          <w:rFonts w:ascii="Times New Roman" w:hAnsi="Times New Roman" w:cs="Times New Roman"/>
          <w:color w:val="auto"/>
          <w:sz w:val="24"/>
          <w:szCs w:val="24"/>
        </w:rPr>
        <w:t>xception</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 to the </w:t>
      </w:r>
      <w:r>
        <w:rPr>
          <w:rFonts w:ascii="Times New Roman" w:hAnsi="Times New Roman" w:cs="Times New Roman"/>
          <w:color w:val="auto"/>
          <w:sz w:val="24"/>
          <w:szCs w:val="24"/>
        </w:rPr>
        <w:t>C</w:t>
      </w:r>
      <w:r w:rsidRPr="00902C66">
        <w:rPr>
          <w:rFonts w:ascii="Times New Roman" w:hAnsi="Times New Roman" w:cs="Times New Roman"/>
          <w:color w:val="auto"/>
          <w:sz w:val="24"/>
          <w:szCs w:val="24"/>
        </w:rPr>
        <w:t xml:space="preserve">ertification </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tatement </w:t>
      </w:r>
      <w:r>
        <w:rPr>
          <w:rFonts w:ascii="Times New Roman" w:hAnsi="Times New Roman" w:cs="Times New Roman"/>
          <w:color w:val="auto"/>
          <w:sz w:val="24"/>
          <w:szCs w:val="24"/>
        </w:rPr>
        <w:t>I</w:t>
      </w:r>
      <w:r w:rsidRPr="00902C66">
        <w:rPr>
          <w:rFonts w:ascii="Times New Roman" w:hAnsi="Times New Roman" w:cs="Times New Roman"/>
          <w:color w:val="auto"/>
          <w:sz w:val="24"/>
          <w:szCs w:val="24"/>
        </w:rPr>
        <w:t>dentified in Item 19</w:t>
      </w:r>
      <w:r w:rsidRPr="00F521BF">
        <w:rPr>
          <w:rFonts w:ascii="Times New Roman" w:hAnsi="Times New Roman" w:cs="Times New Roman"/>
          <w:color w:val="auto"/>
          <w:sz w:val="24"/>
          <w:szCs w:val="24"/>
        </w:rPr>
        <w:t>.</w:t>
      </w:r>
      <w:bookmarkEnd w:id="19"/>
    </w:p>
    <w:p w:rsidRPr="008262F7" w:rsidR="00902C66" w:rsidP="0088222F" w:rsidRDefault="00902C66" w14:paraId="6BEB8A09" w14:textId="77777777">
      <w:pPr>
        <w:suppressAutoHyphens/>
        <w:rPr>
          <w:rFonts w:ascii="Times New Roman" w:hAnsi="Times New Roman"/>
          <w:b/>
          <w:szCs w:val="24"/>
        </w:rPr>
      </w:pPr>
    </w:p>
    <w:p w:rsidRPr="0088222F" w:rsidR="00706179" w:rsidP="003825C6" w:rsidRDefault="00706179" w14:paraId="23D60B50" w14:textId="7071B208">
      <w:pPr>
        <w:spacing w:line="480" w:lineRule="auto"/>
        <w:jc w:val="both"/>
      </w:pPr>
      <w:r w:rsidRPr="008262F7">
        <w:rPr>
          <w:rFonts w:ascii="Times New Roman" w:hAnsi="Times New Roman"/>
          <w:b/>
        </w:rPr>
        <w:t>Explain each</w:t>
      </w:r>
      <w:r w:rsidR="008262F7">
        <w:rPr>
          <w:rFonts w:ascii="Times New Roman" w:hAnsi="Times New Roman"/>
          <w:b/>
        </w:rPr>
        <w:t xml:space="preserve"> exception to the certification statement </w:t>
      </w:r>
      <w:r w:rsidRPr="008262F7">
        <w:rPr>
          <w:rFonts w:ascii="Times New Roman" w:hAnsi="Times New Roman"/>
          <w:b/>
        </w:rPr>
        <w:t>identified in Item 19 "Certification for Paperwork Reduction Act."</w:t>
      </w:r>
      <w:r w:rsidRPr="008262F7" w:rsidR="008262F7">
        <w:rPr>
          <w:rFonts w:ascii="Times New Roman" w:hAnsi="Times New Roman"/>
          <w:b/>
          <w:color w:val="000000"/>
        </w:rPr>
        <w:t xml:space="preserve"> </w:t>
      </w:r>
    </w:p>
    <w:p w:rsidRPr="008262F7" w:rsidR="00B45938" w:rsidP="0088222F" w:rsidRDefault="00B45938" w14:paraId="657CD214" w14:textId="77777777">
      <w:pPr>
        <w:suppressAutoHyphens/>
        <w:spacing w:line="480" w:lineRule="auto"/>
        <w:jc w:val="both"/>
        <w:rPr>
          <w:spacing w:val="-3"/>
        </w:rPr>
      </w:pPr>
      <w:r w:rsidRPr="001D1BD7">
        <w:rPr>
          <w:rFonts w:ascii="Times New Roman" w:hAnsi="Times New Roman"/>
          <w:szCs w:val="24"/>
        </w:rPr>
        <w:t>There are no exceptions to the certification statement.</w:t>
      </w:r>
      <w:r w:rsidRPr="008262F7" w:rsidR="008262F7">
        <w:rPr>
          <w:spacing w:val="-3"/>
        </w:rPr>
        <w:t xml:space="preserve"> </w:t>
      </w:r>
    </w:p>
    <w:sectPr w:rsidRPr="008262F7" w:rsidR="00B45938" w:rsidSect="00380F6C">
      <w:headerReference w:type="default" r:id="rId10"/>
      <w:footerReference w:type="default" r:id="rId11"/>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4AFD2" w14:textId="77777777" w:rsidR="00DC2F06" w:rsidRDefault="00DC2F06">
      <w:pPr>
        <w:spacing w:line="20" w:lineRule="exact"/>
      </w:pPr>
    </w:p>
  </w:endnote>
  <w:endnote w:type="continuationSeparator" w:id="0">
    <w:p w14:paraId="36AC70ED" w14:textId="77777777" w:rsidR="00DC2F06" w:rsidRDefault="00DC2F06">
      <w:r>
        <w:t xml:space="preserve"> </w:t>
      </w:r>
    </w:p>
  </w:endnote>
  <w:endnote w:type="continuationNotice" w:id="1">
    <w:p w14:paraId="75E97EC1" w14:textId="77777777" w:rsidR="00DC2F06" w:rsidRDefault="00DC2F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784518"/>
      <w:docPartObj>
        <w:docPartGallery w:val="Page Numbers (Bottom of Page)"/>
        <w:docPartUnique/>
      </w:docPartObj>
    </w:sdtPr>
    <w:sdtEndPr>
      <w:rPr>
        <w:noProof/>
      </w:rPr>
    </w:sdtEndPr>
    <w:sdtContent>
      <w:p w14:paraId="7DDA0EC9" w14:textId="7E7DB812" w:rsidR="002F69CE" w:rsidRDefault="002F69CE">
        <w:pPr>
          <w:pStyle w:val="Footer"/>
          <w:jc w:val="center"/>
        </w:pPr>
        <w:r>
          <w:fldChar w:fldCharType="begin"/>
        </w:r>
        <w:r>
          <w:instrText xml:space="preserve"> PAGE   \* MERGEFORMAT </w:instrText>
        </w:r>
        <w:r>
          <w:fldChar w:fldCharType="separate"/>
        </w:r>
        <w:r w:rsidR="00FA5F70">
          <w:rPr>
            <w:noProof/>
          </w:rPr>
          <w:t>19</w:t>
        </w:r>
        <w:r>
          <w:rPr>
            <w:noProof/>
          </w:rPr>
          <w:fldChar w:fldCharType="end"/>
        </w:r>
      </w:p>
    </w:sdtContent>
  </w:sdt>
  <w:p w14:paraId="31763B71" w14:textId="77777777" w:rsidR="002F69CE" w:rsidRDefault="002F69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C13DF" w14:textId="77777777" w:rsidR="00DC2F06" w:rsidRDefault="00DC2F06">
      <w:r>
        <w:separator/>
      </w:r>
    </w:p>
  </w:footnote>
  <w:footnote w:type="continuationSeparator" w:id="0">
    <w:p w14:paraId="5F4AC1BE" w14:textId="77777777" w:rsidR="00DC2F06" w:rsidRDefault="00DC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3D99" w14:textId="77777777" w:rsidR="002F69CE" w:rsidRDefault="002F69CE">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14:anchorId="1F56A254" wp14:editId="599E2544">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C05D73" w14:textId="77777777" w:rsidR="002F69CE" w:rsidRDefault="002F69CE">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6A254"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14:paraId="16C05D73" w14:textId="77777777" w:rsidR="00323A26" w:rsidRDefault="00323A26">
                    <w:pPr>
                      <w:tabs>
                        <w:tab w:val="center" w:pos="5400"/>
                        <w:tab w:val="right" w:pos="10800"/>
                      </w:tabs>
                    </w:pPr>
                  </w:p>
                </w:txbxContent>
              </v:textbox>
              <w10:wrap anchorx="page"/>
            </v:rect>
          </w:pict>
        </mc:Fallback>
      </mc:AlternateContent>
    </w:r>
  </w:p>
  <w:p w14:paraId="034CFEBD" w14:textId="77777777" w:rsidR="002F69CE" w:rsidRDefault="002F69CE">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6C2"/>
    <w:multiLevelType w:val="hybridMultilevel"/>
    <w:tmpl w:val="CFE2B84C"/>
    <w:lvl w:ilvl="0" w:tplc="0409000F">
      <w:start w:val="1"/>
      <w:numFmt w:val="decimal"/>
      <w:lvlText w:val="%1."/>
      <w:lvlJc w:val="left"/>
      <w:pPr>
        <w:ind w:left="-180" w:hanging="360"/>
      </w:pPr>
      <w:rPr>
        <w:rFonts w:ascii="Times New Roman" w:hAnsi="Times New Roman"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C048FE"/>
    <w:multiLevelType w:val="hybridMultilevel"/>
    <w:tmpl w:val="1018A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D638D7"/>
    <w:multiLevelType w:val="hybridMultilevel"/>
    <w:tmpl w:val="E90E68B4"/>
    <w:lvl w:ilvl="0" w:tplc="0832B3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0EC1709"/>
    <w:multiLevelType w:val="hybridMultilevel"/>
    <w:tmpl w:val="00BE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3A50DD"/>
    <w:multiLevelType w:val="hybridMultilevel"/>
    <w:tmpl w:val="824E5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B76EC"/>
    <w:multiLevelType w:val="hybridMultilevel"/>
    <w:tmpl w:val="2A7088DA"/>
    <w:lvl w:ilvl="0" w:tplc="F4F89694">
      <w:start w:val="1"/>
      <w:numFmt w:val="upperLetter"/>
      <w:lvlText w:val="%1."/>
      <w:lvlJc w:val="left"/>
      <w:pPr>
        <w:ind w:left="720" w:hanging="360"/>
      </w:pPr>
      <w:rPr>
        <w:rFonts w:hint="default"/>
      </w:rPr>
    </w:lvl>
    <w:lvl w:ilvl="1" w:tplc="A24837F6">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038FA"/>
    <w:multiLevelType w:val="hybridMultilevel"/>
    <w:tmpl w:val="9922441C"/>
    <w:lvl w:ilvl="0" w:tplc="04090001">
      <w:start w:val="1"/>
      <w:numFmt w:val="bullet"/>
      <w:lvlText w:val=""/>
      <w:lvlJc w:val="left"/>
      <w:pPr>
        <w:ind w:left="4500" w:hanging="360"/>
      </w:pPr>
      <w:rPr>
        <w:rFonts w:ascii="Symbol" w:hAnsi="Symbol"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3" w15:restartNumberingAfterBreak="0">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253B0F"/>
    <w:multiLevelType w:val="hybridMultilevel"/>
    <w:tmpl w:val="8F5AF4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F21DD"/>
    <w:multiLevelType w:val="hybridMultilevel"/>
    <w:tmpl w:val="4AC839E8"/>
    <w:lvl w:ilvl="0" w:tplc="F4F89694">
      <w:start w:val="1"/>
      <w:numFmt w:val="upperLetter"/>
      <w:lvlText w:val="%1."/>
      <w:lvlJc w:val="left"/>
      <w:pPr>
        <w:ind w:left="360" w:hanging="360"/>
      </w:pPr>
      <w:rPr>
        <w:rFonts w:hint="default"/>
      </w:rPr>
    </w:lvl>
    <w:lvl w:ilvl="1" w:tplc="03EE1CE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21" w15:restartNumberingAfterBreak="0">
    <w:nsid w:val="50FE6B6D"/>
    <w:multiLevelType w:val="hybridMultilevel"/>
    <w:tmpl w:val="58C26674"/>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22"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57E069C2"/>
    <w:multiLevelType w:val="hybridMultilevel"/>
    <w:tmpl w:val="63AC1FA2"/>
    <w:lvl w:ilvl="0" w:tplc="4AD2DCC0">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4" w15:restartNumberingAfterBreak="0">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25" w15:restartNumberingAfterBreak="0">
    <w:nsid w:val="5AB80C05"/>
    <w:multiLevelType w:val="hybridMultilevel"/>
    <w:tmpl w:val="1C2C13B8"/>
    <w:lvl w:ilvl="0" w:tplc="43023658">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6" w15:restartNumberingAfterBreak="0">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31443B"/>
    <w:multiLevelType w:val="hybridMultilevel"/>
    <w:tmpl w:val="4AC839E8"/>
    <w:lvl w:ilvl="0" w:tplc="F4F89694">
      <w:start w:val="1"/>
      <w:numFmt w:val="upperLetter"/>
      <w:lvlText w:val="%1."/>
      <w:lvlJc w:val="left"/>
      <w:pPr>
        <w:ind w:left="720" w:hanging="360"/>
      </w:pPr>
      <w:rPr>
        <w:rFonts w:hint="default"/>
      </w:rPr>
    </w:lvl>
    <w:lvl w:ilvl="1" w:tplc="03EE1C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54832"/>
    <w:multiLevelType w:val="hybridMultilevel"/>
    <w:tmpl w:val="39B0A8A4"/>
    <w:lvl w:ilvl="0" w:tplc="A77CC8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B4F97"/>
    <w:multiLevelType w:val="hybridMultilevel"/>
    <w:tmpl w:val="594660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BB1D34"/>
    <w:multiLevelType w:val="hybridMultilevel"/>
    <w:tmpl w:val="1A548E6E"/>
    <w:lvl w:ilvl="0" w:tplc="DAD6CBA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1" w15:restartNumberingAfterBreak="0">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32" w15:restartNumberingAfterBreak="0">
    <w:nsid w:val="6989025B"/>
    <w:multiLevelType w:val="hybridMultilevel"/>
    <w:tmpl w:val="6A8C0454"/>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300C49"/>
    <w:multiLevelType w:val="hybridMultilevel"/>
    <w:tmpl w:val="1760FD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EA5129"/>
    <w:multiLevelType w:val="hybridMultilevel"/>
    <w:tmpl w:val="FB966596"/>
    <w:lvl w:ilvl="0" w:tplc="3A401D8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6" w15:restartNumberingAfterBreak="0">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1F63CD"/>
    <w:multiLevelType w:val="hybridMultilevel"/>
    <w:tmpl w:val="0706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
  </w:num>
  <w:num w:numId="3">
    <w:abstractNumId w:val="9"/>
  </w:num>
  <w:num w:numId="4">
    <w:abstractNumId w:val="13"/>
  </w:num>
  <w:num w:numId="5">
    <w:abstractNumId w:val="31"/>
  </w:num>
  <w:num w:numId="6">
    <w:abstractNumId w:val="24"/>
  </w:num>
  <w:num w:numId="7">
    <w:abstractNumId w:val="36"/>
  </w:num>
  <w:num w:numId="8">
    <w:abstractNumId w:val="26"/>
  </w:num>
  <w:num w:numId="9">
    <w:abstractNumId w:val="28"/>
  </w:num>
  <w:num w:numId="10">
    <w:abstractNumId w:val="33"/>
  </w:num>
  <w:num w:numId="11">
    <w:abstractNumId w:val="16"/>
  </w:num>
  <w:num w:numId="12">
    <w:abstractNumId w:val="15"/>
  </w:num>
  <w:num w:numId="13">
    <w:abstractNumId w:val="38"/>
  </w:num>
  <w:num w:numId="14">
    <w:abstractNumId w:val="34"/>
  </w:num>
  <w:num w:numId="15">
    <w:abstractNumId w:val="18"/>
  </w:num>
  <w:num w:numId="16">
    <w:abstractNumId w:val="5"/>
  </w:num>
  <w:num w:numId="17">
    <w:abstractNumId w:val="17"/>
  </w:num>
  <w:num w:numId="18">
    <w:abstractNumId w:val="22"/>
  </w:num>
  <w:num w:numId="19">
    <w:abstractNumId w:val="32"/>
  </w:num>
  <w:num w:numId="20">
    <w:abstractNumId w:val="25"/>
  </w:num>
  <w:num w:numId="21">
    <w:abstractNumId w:val="12"/>
  </w:num>
  <w:num w:numId="22">
    <w:abstractNumId w:val="2"/>
  </w:num>
  <w:num w:numId="23">
    <w:abstractNumId w:val="6"/>
  </w:num>
  <w:num w:numId="24">
    <w:abstractNumId w:val="7"/>
  </w:num>
  <w:num w:numId="25">
    <w:abstractNumId w:val="4"/>
  </w:num>
  <w:num w:numId="26">
    <w:abstractNumId w:val="0"/>
  </w:num>
  <w:num w:numId="27">
    <w:abstractNumId w:val="23"/>
  </w:num>
  <w:num w:numId="28">
    <w:abstractNumId w:val="35"/>
  </w:num>
  <w:num w:numId="29">
    <w:abstractNumId w:val="30"/>
  </w:num>
  <w:num w:numId="30">
    <w:abstractNumId w:val="27"/>
  </w:num>
  <w:num w:numId="31">
    <w:abstractNumId w:val="14"/>
  </w:num>
  <w:num w:numId="32">
    <w:abstractNumId w:val="29"/>
  </w:num>
  <w:num w:numId="33">
    <w:abstractNumId w:val="8"/>
  </w:num>
  <w:num w:numId="34">
    <w:abstractNumId w:val="11"/>
  </w:num>
  <w:num w:numId="35">
    <w:abstractNumId w:val="21"/>
  </w:num>
  <w:num w:numId="36">
    <w:abstractNumId w:val="37"/>
  </w:num>
  <w:num w:numId="37">
    <w:abstractNumId w:val="19"/>
  </w:num>
  <w:num w:numId="38">
    <w:abstractNumId w:val="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7E"/>
    <w:rsid w:val="00002AC8"/>
    <w:rsid w:val="0000456F"/>
    <w:rsid w:val="00004916"/>
    <w:rsid w:val="0000626E"/>
    <w:rsid w:val="000106BD"/>
    <w:rsid w:val="00015698"/>
    <w:rsid w:val="000158BB"/>
    <w:rsid w:val="00017BC1"/>
    <w:rsid w:val="00021412"/>
    <w:rsid w:val="000218B0"/>
    <w:rsid w:val="0002201D"/>
    <w:rsid w:val="00023856"/>
    <w:rsid w:val="000300D6"/>
    <w:rsid w:val="000320C9"/>
    <w:rsid w:val="0003384E"/>
    <w:rsid w:val="000339D5"/>
    <w:rsid w:val="0003459E"/>
    <w:rsid w:val="00042303"/>
    <w:rsid w:val="000472AA"/>
    <w:rsid w:val="00051876"/>
    <w:rsid w:val="000522E6"/>
    <w:rsid w:val="00052BEB"/>
    <w:rsid w:val="00055CE7"/>
    <w:rsid w:val="00061484"/>
    <w:rsid w:val="00067175"/>
    <w:rsid w:val="000714C5"/>
    <w:rsid w:val="00076A49"/>
    <w:rsid w:val="00080305"/>
    <w:rsid w:val="00080839"/>
    <w:rsid w:val="00084192"/>
    <w:rsid w:val="00085CD3"/>
    <w:rsid w:val="0009233A"/>
    <w:rsid w:val="00095B04"/>
    <w:rsid w:val="000A0810"/>
    <w:rsid w:val="000A0EF9"/>
    <w:rsid w:val="000A3B57"/>
    <w:rsid w:val="000A40A8"/>
    <w:rsid w:val="000A56E0"/>
    <w:rsid w:val="000C2D32"/>
    <w:rsid w:val="000C30B9"/>
    <w:rsid w:val="000C4F40"/>
    <w:rsid w:val="000C582E"/>
    <w:rsid w:val="000C6C80"/>
    <w:rsid w:val="000C7CF4"/>
    <w:rsid w:val="000C7EE9"/>
    <w:rsid w:val="000D1A52"/>
    <w:rsid w:val="000D2ED7"/>
    <w:rsid w:val="000D3FA0"/>
    <w:rsid w:val="000D6F04"/>
    <w:rsid w:val="000E1D13"/>
    <w:rsid w:val="000E40EB"/>
    <w:rsid w:val="000F0977"/>
    <w:rsid w:val="000F0FCC"/>
    <w:rsid w:val="000F19E3"/>
    <w:rsid w:val="000F560B"/>
    <w:rsid w:val="000F59E1"/>
    <w:rsid w:val="000F6E5B"/>
    <w:rsid w:val="00100046"/>
    <w:rsid w:val="0010078B"/>
    <w:rsid w:val="001018B8"/>
    <w:rsid w:val="00101DB6"/>
    <w:rsid w:val="00105C62"/>
    <w:rsid w:val="0010660B"/>
    <w:rsid w:val="0011193B"/>
    <w:rsid w:val="0011399C"/>
    <w:rsid w:val="00115870"/>
    <w:rsid w:val="00116146"/>
    <w:rsid w:val="00116598"/>
    <w:rsid w:val="00117EF4"/>
    <w:rsid w:val="00121565"/>
    <w:rsid w:val="00124C36"/>
    <w:rsid w:val="001259FF"/>
    <w:rsid w:val="00127B81"/>
    <w:rsid w:val="001346E1"/>
    <w:rsid w:val="00140F84"/>
    <w:rsid w:val="0014198C"/>
    <w:rsid w:val="00141F52"/>
    <w:rsid w:val="001435E7"/>
    <w:rsid w:val="001436A0"/>
    <w:rsid w:val="001448DD"/>
    <w:rsid w:val="00155FEF"/>
    <w:rsid w:val="0016097C"/>
    <w:rsid w:val="00162D9A"/>
    <w:rsid w:val="00162FCA"/>
    <w:rsid w:val="00163F39"/>
    <w:rsid w:val="00164818"/>
    <w:rsid w:val="00164EA2"/>
    <w:rsid w:val="00167EE8"/>
    <w:rsid w:val="00170AF4"/>
    <w:rsid w:val="0017362D"/>
    <w:rsid w:val="00173DFA"/>
    <w:rsid w:val="00177BEB"/>
    <w:rsid w:val="00180170"/>
    <w:rsid w:val="00180722"/>
    <w:rsid w:val="00180D0F"/>
    <w:rsid w:val="001813BB"/>
    <w:rsid w:val="001837C6"/>
    <w:rsid w:val="00185056"/>
    <w:rsid w:val="00186870"/>
    <w:rsid w:val="00186CB4"/>
    <w:rsid w:val="00187E99"/>
    <w:rsid w:val="00191980"/>
    <w:rsid w:val="001966AF"/>
    <w:rsid w:val="001A038A"/>
    <w:rsid w:val="001A1810"/>
    <w:rsid w:val="001A1D96"/>
    <w:rsid w:val="001A2C28"/>
    <w:rsid w:val="001A2C6E"/>
    <w:rsid w:val="001A2F43"/>
    <w:rsid w:val="001A782C"/>
    <w:rsid w:val="001B07D5"/>
    <w:rsid w:val="001B0E98"/>
    <w:rsid w:val="001B19FE"/>
    <w:rsid w:val="001B49AB"/>
    <w:rsid w:val="001B6A69"/>
    <w:rsid w:val="001C0893"/>
    <w:rsid w:val="001C1EB0"/>
    <w:rsid w:val="001C4793"/>
    <w:rsid w:val="001C694B"/>
    <w:rsid w:val="001D11E6"/>
    <w:rsid w:val="001D1BD7"/>
    <w:rsid w:val="001D1C3C"/>
    <w:rsid w:val="001D68DD"/>
    <w:rsid w:val="001D6FDD"/>
    <w:rsid w:val="001D7121"/>
    <w:rsid w:val="001E0ED0"/>
    <w:rsid w:val="001E0FF0"/>
    <w:rsid w:val="001E26FB"/>
    <w:rsid w:val="001E2EE4"/>
    <w:rsid w:val="001E3989"/>
    <w:rsid w:val="001E3AD3"/>
    <w:rsid w:val="001E3C0C"/>
    <w:rsid w:val="001E3E42"/>
    <w:rsid w:val="001E47BD"/>
    <w:rsid w:val="001E50BB"/>
    <w:rsid w:val="001F09CB"/>
    <w:rsid w:val="001F1FAA"/>
    <w:rsid w:val="00201CFE"/>
    <w:rsid w:val="0020595A"/>
    <w:rsid w:val="002113F9"/>
    <w:rsid w:val="00213FE2"/>
    <w:rsid w:val="00215D3E"/>
    <w:rsid w:val="00215DBA"/>
    <w:rsid w:val="00216FA1"/>
    <w:rsid w:val="00221E41"/>
    <w:rsid w:val="002232E2"/>
    <w:rsid w:val="00223A0F"/>
    <w:rsid w:val="002267E6"/>
    <w:rsid w:val="00233A1E"/>
    <w:rsid w:val="00234538"/>
    <w:rsid w:val="00240DD9"/>
    <w:rsid w:val="00241375"/>
    <w:rsid w:val="00241A97"/>
    <w:rsid w:val="00244602"/>
    <w:rsid w:val="00245099"/>
    <w:rsid w:val="00245F78"/>
    <w:rsid w:val="00247201"/>
    <w:rsid w:val="002479F0"/>
    <w:rsid w:val="00247B92"/>
    <w:rsid w:val="002504BE"/>
    <w:rsid w:val="002505FD"/>
    <w:rsid w:val="002525FB"/>
    <w:rsid w:val="00253E10"/>
    <w:rsid w:val="00254065"/>
    <w:rsid w:val="00254118"/>
    <w:rsid w:val="00254E37"/>
    <w:rsid w:val="00257215"/>
    <w:rsid w:val="00260995"/>
    <w:rsid w:val="00261AD1"/>
    <w:rsid w:val="00261EFC"/>
    <w:rsid w:val="002621F4"/>
    <w:rsid w:val="00263798"/>
    <w:rsid w:val="00266CE6"/>
    <w:rsid w:val="00270EDA"/>
    <w:rsid w:val="00272B4C"/>
    <w:rsid w:val="00275A95"/>
    <w:rsid w:val="00275EA8"/>
    <w:rsid w:val="00280114"/>
    <w:rsid w:val="0028088F"/>
    <w:rsid w:val="00284585"/>
    <w:rsid w:val="0029021B"/>
    <w:rsid w:val="00291F42"/>
    <w:rsid w:val="0029345C"/>
    <w:rsid w:val="00296E0C"/>
    <w:rsid w:val="00297765"/>
    <w:rsid w:val="00297E6F"/>
    <w:rsid w:val="00297F08"/>
    <w:rsid w:val="002A59AD"/>
    <w:rsid w:val="002A66E7"/>
    <w:rsid w:val="002A6912"/>
    <w:rsid w:val="002A6B21"/>
    <w:rsid w:val="002B288F"/>
    <w:rsid w:val="002C1560"/>
    <w:rsid w:val="002C3338"/>
    <w:rsid w:val="002C3538"/>
    <w:rsid w:val="002C3AAF"/>
    <w:rsid w:val="002C415F"/>
    <w:rsid w:val="002C4F0E"/>
    <w:rsid w:val="002C55B1"/>
    <w:rsid w:val="002C7201"/>
    <w:rsid w:val="002C774B"/>
    <w:rsid w:val="002D09B9"/>
    <w:rsid w:val="002D2B0B"/>
    <w:rsid w:val="002D396F"/>
    <w:rsid w:val="002D42AE"/>
    <w:rsid w:val="002D474D"/>
    <w:rsid w:val="002E0664"/>
    <w:rsid w:val="002E0C33"/>
    <w:rsid w:val="002E3DDD"/>
    <w:rsid w:val="002E4091"/>
    <w:rsid w:val="002E462C"/>
    <w:rsid w:val="002E6CEE"/>
    <w:rsid w:val="002F0222"/>
    <w:rsid w:val="002F1A81"/>
    <w:rsid w:val="002F414C"/>
    <w:rsid w:val="002F69CE"/>
    <w:rsid w:val="003007EE"/>
    <w:rsid w:val="00303134"/>
    <w:rsid w:val="00307E38"/>
    <w:rsid w:val="0031020E"/>
    <w:rsid w:val="003108E6"/>
    <w:rsid w:val="00311A85"/>
    <w:rsid w:val="00312813"/>
    <w:rsid w:val="00312A8C"/>
    <w:rsid w:val="0031468C"/>
    <w:rsid w:val="00315CF8"/>
    <w:rsid w:val="00323A26"/>
    <w:rsid w:val="00323D77"/>
    <w:rsid w:val="0032581E"/>
    <w:rsid w:val="003302D7"/>
    <w:rsid w:val="0033053C"/>
    <w:rsid w:val="003320EB"/>
    <w:rsid w:val="00332A1C"/>
    <w:rsid w:val="003350FF"/>
    <w:rsid w:val="003351C7"/>
    <w:rsid w:val="00336692"/>
    <w:rsid w:val="003453A1"/>
    <w:rsid w:val="00347206"/>
    <w:rsid w:val="00353440"/>
    <w:rsid w:val="003578CA"/>
    <w:rsid w:val="00360B72"/>
    <w:rsid w:val="00360BE9"/>
    <w:rsid w:val="00361740"/>
    <w:rsid w:val="00363A31"/>
    <w:rsid w:val="00365DE7"/>
    <w:rsid w:val="0036674C"/>
    <w:rsid w:val="00366C7C"/>
    <w:rsid w:val="003677A0"/>
    <w:rsid w:val="003712E2"/>
    <w:rsid w:val="00371D70"/>
    <w:rsid w:val="00375D7C"/>
    <w:rsid w:val="0037772E"/>
    <w:rsid w:val="00380F6C"/>
    <w:rsid w:val="00381C39"/>
    <w:rsid w:val="00382045"/>
    <w:rsid w:val="003825C6"/>
    <w:rsid w:val="003829C8"/>
    <w:rsid w:val="0038331D"/>
    <w:rsid w:val="00383558"/>
    <w:rsid w:val="00383F0D"/>
    <w:rsid w:val="003859D6"/>
    <w:rsid w:val="0038625A"/>
    <w:rsid w:val="0038698F"/>
    <w:rsid w:val="003912E2"/>
    <w:rsid w:val="003917CF"/>
    <w:rsid w:val="00392ADD"/>
    <w:rsid w:val="00395BF9"/>
    <w:rsid w:val="00397A88"/>
    <w:rsid w:val="003A036F"/>
    <w:rsid w:val="003A2139"/>
    <w:rsid w:val="003A260A"/>
    <w:rsid w:val="003A543B"/>
    <w:rsid w:val="003A6B40"/>
    <w:rsid w:val="003B5979"/>
    <w:rsid w:val="003B5BC6"/>
    <w:rsid w:val="003B5D55"/>
    <w:rsid w:val="003C0A10"/>
    <w:rsid w:val="003C24AA"/>
    <w:rsid w:val="003C41BA"/>
    <w:rsid w:val="003C4F6F"/>
    <w:rsid w:val="003C541F"/>
    <w:rsid w:val="003C6799"/>
    <w:rsid w:val="003C748A"/>
    <w:rsid w:val="003C7CB8"/>
    <w:rsid w:val="003D40CB"/>
    <w:rsid w:val="003D5C6E"/>
    <w:rsid w:val="003D6D7A"/>
    <w:rsid w:val="003D6FA4"/>
    <w:rsid w:val="003D71E3"/>
    <w:rsid w:val="003E0C06"/>
    <w:rsid w:val="003E16D3"/>
    <w:rsid w:val="003E3C17"/>
    <w:rsid w:val="003E4B6B"/>
    <w:rsid w:val="003E6197"/>
    <w:rsid w:val="003E70DA"/>
    <w:rsid w:val="003F01EA"/>
    <w:rsid w:val="003F1AEB"/>
    <w:rsid w:val="003F1DEE"/>
    <w:rsid w:val="003F43F8"/>
    <w:rsid w:val="004061C1"/>
    <w:rsid w:val="00406C91"/>
    <w:rsid w:val="00407129"/>
    <w:rsid w:val="00411553"/>
    <w:rsid w:val="00411D02"/>
    <w:rsid w:val="00412810"/>
    <w:rsid w:val="00415F2F"/>
    <w:rsid w:val="004205A3"/>
    <w:rsid w:val="0042125D"/>
    <w:rsid w:val="00421E95"/>
    <w:rsid w:val="00427E3A"/>
    <w:rsid w:val="00430680"/>
    <w:rsid w:val="00430B59"/>
    <w:rsid w:val="00431D22"/>
    <w:rsid w:val="00431FFB"/>
    <w:rsid w:val="00432790"/>
    <w:rsid w:val="0043758E"/>
    <w:rsid w:val="0044381F"/>
    <w:rsid w:val="0044551E"/>
    <w:rsid w:val="00447EB0"/>
    <w:rsid w:val="0045034A"/>
    <w:rsid w:val="00452518"/>
    <w:rsid w:val="00452C63"/>
    <w:rsid w:val="004551C3"/>
    <w:rsid w:val="00455AC8"/>
    <w:rsid w:val="00460A36"/>
    <w:rsid w:val="004730DC"/>
    <w:rsid w:val="0047347E"/>
    <w:rsid w:val="004737A8"/>
    <w:rsid w:val="00474324"/>
    <w:rsid w:val="00480D3F"/>
    <w:rsid w:val="00480EF9"/>
    <w:rsid w:val="0048255C"/>
    <w:rsid w:val="0048338F"/>
    <w:rsid w:val="00483573"/>
    <w:rsid w:val="004847BC"/>
    <w:rsid w:val="0048716B"/>
    <w:rsid w:val="004878E9"/>
    <w:rsid w:val="00492350"/>
    <w:rsid w:val="00497EBE"/>
    <w:rsid w:val="00497FE9"/>
    <w:rsid w:val="004A1E4F"/>
    <w:rsid w:val="004A232D"/>
    <w:rsid w:val="004A232E"/>
    <w:rsid w:val="004A36E6"/>
    <w:rsid w:val="004A6DE5"/>
    <w:rsid w:val="004B03E5"/>
    <w:rsid w:val="004B0FF4"/>
    <w:rsid w:val="004B27C7"/>
    <w:rsid w:val="004B6DFB"/>
    <w:rsid w:val="004C0C60"/>
    <w:rsid w:val="004C0C96"/>
    <w:rsid w:val="004C1134"/>
    <w:rsid w:val="004C276D"/>
    <w:rsid w:val="004C301B"/>
    <w:rsid w:val="004C3A80"/>
    <w:rsid w:val="004C7D50"/>
    <w:rsid w:val="004D10C9"/>
    <w:rsid w:val="004D2321"/>
    <w:rsid w:val="004D2FF5"/>
    <w:rsid w:val="004D3EF1"/>
    <w:rsid w:val="004D402C"/>
    <w:rsid w:val="004D4475"/>
    <w:rsid w:val="004D7F85"/>
    <w:rsid w:val="004E0831"/>
    <w:rsid w:val="004E2898"/>
    <w:rsid w:val="004E42B2"/>
    <w:rsid w:val="004F3997"/>
    <w:rsid w:val="004F3A20"/>
    <w:rsid w:val="004F4007"/>
    <w:rsid w:val="004F6001"/>
    <w:rsid w:val="004F7568"/>
    <w:rsid w:val="005005C4"/>
    <w:rsid w:val="00501921"/>
    <w:rsid w:val="0050345D"/>
    <w:rsid w:val="00503880"/>
    <w:rsid w:val="00503E97"/>
    <w:rsid w:val="00505DA9"/>
    <w:rsid w:val="00507529"/>
    <w:rsid w:val="0050787F"/>
    <w:rsid w:val="0051118C"/>
    <w:rsid w:val="00511AC3"/>
    <w:rsid w:val="00511E88"/>
    <w:rsid w:val="00512117"/>
    <w:rsid w:val="005126F8"/>
    <w:rsid w:val="00514A17"/>
    <w:rsid w:val="00514B89"/>
    <w:rsid w:val="00524ED2"/>
    <w:rsid w:val="0052625D"/>
    <w:rsid w:val="00526C25"/>
    <w:rsid w:val="00527910"/>
    <w:rsid w:val="00530F36"/>
    <w:rsid w:val="00532B6E"/>
    <w:rsid w:val="00533B1C"/>
    <w:rsid w:val="00534C2B"/>
    <w:rsid w:val="00540AB5"/>
    <w:rsid w:val="00541B8F"/>
    <w:rsid w:val="00542569"/>
    <w:rsid w:val="0054261D"/>
    <w:rsid w:val="0054291F"/>
    <w:rsid w:val="0054310B"/>
    <w:rsid w:val="005546F4"/>
    <w:rsid w:val="005572A5"/>
    <w:rsid w:val="00560591"/>
    <w:rsid w:val="005614E3"/>
    <w:rsid w:val="00562387"/>
    <w:rsid w:val="00562DB8"/>
    <w:rsid w:val="00563442"/>
    <w:rsid w:val="005662B4"/>
    <w:rsid w:val="005663D6"/>
    <w:rsid w:val="00566DD9"/>
    <w:rsid w:val="00567AC8"/>
    <w:rsid w:val="00573356"/>
    <w:rsid w:val="00576F1E"/>
    <w:rsid w:val="00577E03"/>
    <w:rsid w:val="00582A51"/>
    <w:rsid w:val="00584D14"/>
    <w:rsid w:val="00584F66"/>
    <w:rsid w:val="00585BAB"/>
    <w:rsid w:val="005868B9"/>
    <w:rsid w:val="005874C8"/>
    <w:rsid w:val="00590B3D"/>
    <w:rsid w:val="00590CCA"/>
    <w:rsid w:val="00591039"/>
    <w:rsid w:val="00593098"/>
    <w:rsid w:val="00595739"/>
    <w:rsid w:val="00595776"/>
    <w:rsid w:val="00596363"/>
    <w:rsid w:val="00596858"/>
    <w:rsid w:val="00597944"/>
    <w:rsid w:val="005A074B"/>
    <w:rsid w:val="005A0995"/>
    <w:rsid w:val="005A309E"/>
    <w:rsid w:val="005A4818"/>
    <w:rsid w:val="005A4B27"/>
    <w:rsid w:val="005A7F8B"/>
    <w:rsid w:val="005B02E7"/>
    <w:rsid w:val="005B1EF6"/>
    <w:rsid w:val="005B1F05"/>
    <w:rsid w:val="005B5DC3"/>
    <w:rsid w:val="005B69CC"/>
    <w:rsid w:val="005C2C9E"/>
    <w:rsid w:val="005C4A23"/>
    <w:rsid w:val="005C606A"/>
    <w:rsid w:val="005C65A7"/>
    <w:rsid w:val="005D19E4"/>
    <w:rsid w:val="005D53AF"/>
    <w:rsid w:val="005E123E"/>
    <w:rsid w:val="005E12DE"/>
    <w:rsid w:val="005E2309"/>
    <w:rsid w:val="005E3DF8"/>
    <w:rsid w:val="005E3E76"/>
    <w:rsid w:val="005E4E39"/>
    <w:rsid w:val="005E5223"/>
    <w:rsid w:val="005E5646"/>
    <w:rsid w:val="005E67D5"/>
    <w:rsid w:val="005F16A8"/>
    <w:rsid w:val="005F2DE4"/>
    <w:rsid w:val="005F2E4D"/>
    <w:rsid w:val="005F6AF7"/>
    <w:rsid w:val="006017EE"/>
    <w:rsid w:val="00601C57"/>
    <w:rsid w:val="006063D5"/>
    <w:rsid w:val="00606865"/>
    <w:rsid w:val="00610D64"/>
    <w:rsid w:val="00614520"/>
    <w:rsid w:val="006151B8"/>
    <w:rsid w:val="0062414B"/>
    <w:rsid w:val="0062695F"/>
    <w:rsid w:val="00630523"/>
    <w:rsid w:val="00631404"/>
    <w:rsid w:val="0063374B"/>
    <w:rsid w:val="00633A18"/>
    <w:rsid w:val="00640207"/>
    <w:rsid w:val="006422F0"/>
    <w:rsid w:val="006442CF"/>
    <w:rsid w:val="00646CD5"/>
    <w:rsid w:val="00646F2A"/>
    <w:rsid w:val="00650A85"/>
    <w:rsid w:val="00650FC2"/>
    <w:rsid w:val="006523E4"/>
    <w:rsid w:val="0065369A"/>
    <w:rsid w:val="00654372"/>
    <w:rsid w:val="00656FAA"/>
    <w:rsid w:val="00663322"/>
    <w:rsid w:val="00665058"/>
    <w:rsid w:val="00665E20"/>
    <w:rsid w:val="0066677E"/>
    <w:rsid w:val="006702B0"/>
    <w:rsid w:val="00672567"/>
    <w:rsid w:val="006745E2"/>
    <w:rsid w:val="00674882"/>
    <w:rsid w:val="00675175"/>
    <w:rsid w:val="00675763"/>
    <w:rsid w:val="006766D9"/>
    <w:rsid w:val="00676EDE"/>
    <w:rsid w:val="00677C41"/>
    <w:rsid w:val="006804B9"/>
    <w:rsid w:val="00682139"/>
    <w:rsid w:val="00682DD1"/>
    <w:rsid w:val="0068354B"/>
    <w:rsid w:val="00683DD8"/>
    <w:rsid w:val="0068438D"/>
    <w:rsid w:val="00686EDA"/>
    <w:rsid w:val="006928B1"/>
    <w:rsid w:val="00695785"/>
    <w:rsid w:val="006A2317"/>
    <w:rsid w:val="006A673E"/>
    <w:rsid w:val="006A6C1A"/>
    <w:rsid w:val="006B056A"/>
    <w:rsid w:val="006B0A02"/>
    <w:rsid w:val="006B1FE9"/>
    <w:rsid w:val="006B70F8"/>
    <w:rsid w:val="006C3E5D"/>
    <w:rsid w:val="006C56F6"/>
    <w:rsid w:val="006C7316"/>
    <w:rsid w:val="006C7B5D"/>
    <w:rsid w:val="006D1294"/>
    <w:rsid w:val="006D2D46"/>
    <w:rsid w:val="006D459B"/>
    <w:rsid w:val="006D49DE"/>
    <w:rsid w:val="006D5674"/>
    <w:rsid w:val="006D7EE8"/>
    <w:rsid w:val="006E0DA8"/>
    <w:rsid w:val="006E2A29"/>
    <w:rsid w:val="006E2A97"/>
    <w:rsid w:val="006F2DC7"/>
    <w:rsid w:val="006F6793"/>
    <w:rsid w:val="006F6CA1"/>
    <w:rsid w:val="006F7DE0"/>
    <w:rsid w:val="007012EF"/>
    <w:rsid w:val="00701CD5"/>
    <w:rsid w:val="00704F13"/>
    <w:rsid w:val="007052E4"/>
    <w:rsid w:val="0070583C"/>
    <w:rsid w:val="00706179"/>
    <w:rsid w:val="00706D37"/>
    <w:rsid w:val="007128B2"/>
    <w:rsid w:val="0071490D"/>
    <w:rsid w:val="0071548C"/>
    <w:rsid w:val="007157A2"/>
    <w:rsid w:val="00720E14"/>
    <w:rsid w:val="00721340"/>
    <w:rsid w:val="00723177"/>
    <w:rsid w:val="00724616"/>
    <w:rsid w:val="00725619"/>
    <w:rsid w:val="00725B9E"/>
    <w:rsid w:val="0073133A"/>
    <w:rsid w:val="007322E3"/>
    <w:rsid w:val="0073358C"/>
    <w:rsid w:val="007455DF"/>
    <w:rsid w:val="00746E02"/>
    <w:rsid w:val="00746F40"/>
    <w:rsid w:val="007472E5"/>
    <w:rsid w:val="00747B40"/>
    <w:rsid w:val="00753AF1"/>
    <w:rsid w:val="00754239"/>
    <w:rsid w:val="0075799C"/>
    <w:rsid w:val="007614EF"/>
    <w:rsid w:val="0076252F"/>
    <w:rsid w:val="00764E11"/>
    <w:rsid w:val="00764E6A"/>
    <w:rsid w:val="00766809"/>
    <w:rsid w:val="00767397"/>
    <w:rsid w:val="00770774"/>
    <w:rsid w:val="00771E9A"/>
    <w:rsid w:val="007737C5"/>
    <w:rsid w:val="00774169"/>
    <w:rsid w:val="00774B73"/>
    <w:rsid w:val="00780B0A"/>
    <w:rsid w:val="00781703"/>
    <w:rsid w:val="007824DC"/>
    <w:rsid w:val="007834C9"/>
    <w:rsid w:val="007840F6"/>
    <w:rsid w:val="007850AE"/>
    <w:rsid w:val="00786A52"/>
    <w:rsid w:val="00787FEA"/>
    <w:rsid w:val="007902AF"/>
    <w:rsid w:val="0079197D"/>
    <w:rsid w:val="007920C6"/>
    <w:rsid w:val="007A1ACB"/>
    <w:rsid w:val="007A31BD"/>
    <w:rsid w:val="007A3F32"/>
    <w:rsid w:val="007A4AC1"/>
    <w:rsid w:val="007A505C"/>
    <w:rsid w:val="007A7922"/>
    <w:rsid w:val="007A7EE1"/>
    <w:rsid w:val="007B2291"/>
    <w:rsid w:val="007B2A4A"/>
    <w:rsid w:val="007B5C1E"/>
    <w:rsid w:val="007B7647"/>
    <w:rsid w:val="007C2A93"/>
    <w:rsid w:val="007C308C"/>
    <w:rsid w:val="007C3107"/>
    <w:rsid w:val="007C48FD"/>
    <w:rsid w:val="007C5F76"/>
    <w:rsid w:val="007C7990"/>
    <w:rsid w:val="007D1CE9"/>
    <w:rsid w:val="007D275B"/>
    <w:rsid w:val="007D3283"/>
    <w:rsid w:val="007D399A"/>
    <w:rsid w:val="007D4691"/>
    <w:rsid w:val="007D50D0"/>
    <w:rsid w:val="007D52B3"/>
    <w:rsid w:val="007D6482"/>
    <w:rsid w:val="007D7E06"/>
    <w:rsid w:val="007E2D4A"/>
    <w:rsid w:val="007E3003"/>
    <w:rsid w:val="007E3156"/>
    <w:rsid w:val="007E4AF0"/>
    <w:rsid w:val="007E7C87"/>
    <w:rsid w:val="007E7D2D"/>
    <w:rsid w:val="007F07D1"/>
    <w:rsid w:val="007F27A6"/>
    <w:rsid w:val="007F40A8"/>
    <w:rsid w:val="00801B7A"/>
    <w:rsid w:val="00802056"/>
    <w:rsid w:val="008022C0"/>
    <w:rsid w:val="008027E6"/>
    <w:rsid w:val="00802C1B"/>
    <w:rsid w:val="00804553"/>
    <w:rsid w:val="00810ADE"/>
    <w:rsid w:val="0081126E"/>
    <w:rsid w:val="00820DF6"/>
    <w:rsid w:val="008217FA"/>
    <w:rsid w:val="00825104"/>
    <w:rsid w:val="0082587B"/>
    <w:rsid w:val="008262F7"/>
    <w:rsid w:val="0082644C"/>
    <w:rsid w:val="0083162E"/>
    <w:rsid w:val="0083322D"/>
    <w:rsid w:val="0083449A"/>
    <w:rsid w:val="00834B71"/>
    <w:rsid w:val="00835536"/>
    <w:rsid w:val="00835E5F"/>
    <w:rsid w:val="00836AE7"/>
    <w:rsid w:val="00840433"/>
    <w:rsid w:val="00841A06"/>
    <w:rsid w:val="00841B57"/>
    <w:rsid w:val="00846139"/>
    <w:rsid w:val="0084699A"/>
    <w:rsid w:val="0084710B"/>
    <w:rsid w:val="00854635"/>
    <w:rsid w:val="008553C2"/>
    <w:rsid w:val="00857443"/>
    <w:rsid w:val="0086178E"/>
    <w:rsid w:val="00861A92"/>
    <w:rsid w:val="008658A2"/>
    <w:rsid w:val="00865D79"/>
    <w:rsid w:val="00870D8F"/>
    <w:rsid w:val="00871DBD"/>
    <w:rsid w:val="0087222F"/>
    <w:rsid w:val="00872B81"/>
    <w:rsid w:val="008760A6"/>
    <w:rsid w:val="00877B4D"/>
    <w:rsid w:val="00880ED6"/>
    <w:rsid w:val="0088222F"/>
    <w:rsid w:val="00882271"/>
    <w:rsid w:val="00883602"/>
    <w:rsid w:val="00885138"/>
    <w:rsid w:val="00887B70"/>
    <w:rsid w:val="00887B74"/>
    <w:rsid w:val="008914AA"/>
    <w:rsid w:val="00893ED9"/>
    <w:rsid w:val="00895798"/>
    <w:rsid w:val="00895991"/>
    <w:rsid w:val="00896324"/>
    <w:rsid w:val="008A0E89"/>
    <w:rsid w:val="008B54BD"/>
    <w:rsid w:val="008B6E8E"/>
    <w:rsid w:val="008C068A"/>
    <w:rsid w:val="008C0870"/>
    <w:rsid w:val="008C16A7"/>
    <w:rsid w:val="008C36F8"/>
    <w:rsid w:val="008C4B68"/>
    <w:rsid w:val="008C4D49"/>
    <w:rsid w:val="008C544C"/>
    <w:rsid w:val="008C6250"/>
    <w:rsid w:val="008C701D"/>
    <w:rsid w:val="008C7E1A"/>
    <w:rsid w:val="008D0EAA"/>
    <w:rsid w:val="008D152E"/>
    <w:rsid w:val="008D35A9"/>
    <w:rsid w:val="008D5B67"/>
    <w:rsid w:val="008D643F"/>
    <w:rsid w:val="008E0EBF"/>
    <w:rsid w:val="008E19AD"/>
    <w:rsid w:val="008E1F28"/>
    <w:rsid w:val="008E2A53"/>
    <w:rsid w:val="008E4A7B"/>
    <w:rsid w:val="008E7C9E"/>
    <w:rsid w:val="008F168F"/>
    <w:rsid w:val="008F1B8F"/>
    <w:rsid w:val="008F1C14"/>
    <w:rsid w:val="008F2F68"/>
    <w:rsid w:val="008F34A1"/>
    <w:rsid w:val="008F3EA4"/>
    <w:rsid w:val="00902BD0"/>
    <w:rsid w:val="00902C66"/>
    <w:rsid w:val="00903F78"/>
    <w:rsid w:val="009045CB"/>
    <w:rsid w:val="0090570F"/>
    <w:rsid w:val="00906E48"/>
    <w:rsid w:val="00911686"/>
    <w:rsid w:val="009125F4"/>
    <w:rsid w:val="009136B3"/>
    <w:rsid w:val="009143CB"/>
    <w:rsid w:val="00916582"/>
    <w:rsid w:val="009212E1"/>
    <w:rsid w:val="00921B60"/>
    <w:rsid w:val="00922950"/>
    <w:rsid w:val="009233AA"/>
    <w:rsid w:val="009339C8"/>
    <w:rsid w:val="00934CB9"/>
    <w:rsid w:val="0093617C"/>
    <w:rsid w:val="009368A1"/>
    <w:rsid w:val="009378B9"/>
    <w:rsid w:val="00941987"/>
    <w:rsid w:val="00941BF3"/>
    <w:rsid w:val="009448C7"/>
    <w:rsid w:val="00946711"/>
    <w:rsid w:val="00950DB1"/>
    <w:rsid w:val="0095265D"/>
    <w:rsid w:val="00953868"/>
    <w:rsid w:val="009542A8"/>
    <w:rsid w:val="0095618B"/>
    <w:rsid w:val="00957A1F"/>
    <w:rsid w:val="00957FD6"/>
    <w:rsid w:val="00960837"/>
    <w:rsid w:val="00962137"/>
    <w:rsid w:val="009622D6"/>
    <w:rsid w:val="00963E4A"/>
    <w:rsid w:val="009715DC"/>
    <w:rsid w:val="00972F02"/>
    <w:rsid w:val="0097487F"/>
    <w:rsid w:val="009801FC"/>
    <w:rsid w:val="0098717A"/>
    <w:rsid w:val="00987799"/>
    <w:rsid w:val="009A24FE"/>
    <w:rsid w:val="009A786C"/>
    <w:rsid w:val="009A7B41"/>
    <w:rsid w:val="009B1ED3"/>
    <w:rsid w:val="009B3E79"/>
    <w:rsid w:val="009B70E6"/>
    <w:rsid w:val="009C08F1"/>
    <w:rsid w:val="009C2387"/>
    <w:rsid w:val="009C5862"/>
    <w:rsid w:val="009C645D"/>
    <w:rsid w:val="009D68CB"/>
    <w:rsid w:val="009E0C0D"/>
    <w:rsid w:val="009E2248"/>
    <w:rsid w:val="009E3869"/>
    <w:rsid w:val="009E765F"/>
    <w:rsid w:val="009F12E4"/>
    <w:rsid w:val="009F4978"/>
    <w:rsid w:val="009F6FA4"/>
    <w:rsid w:val="009F74C6"/>
    <w:rsid w:val="00A01FFB"/>
    <w:rsid w:val="00A020AE"/>
    <w:rsid w:val="00A15DB8"/>
    <w:rsid w:val="00A1657D"/>
    <w:rsid w:val="00A16C1C"/>
    <w:rsid w:val="00A16E31"/>
    <w:rsid w:val="00A16EDC"/>
    <w:rsid w:val="00A2261F"/>
    <w:rsid w:val="00A30C26"/>
    <w:rsid w:val="00A33042"/>
    <w:rsid w:val="00A41BD2"/>
    <w:rsid w:val="00A41FBA"/>
    <w:rsid w:val="00A45886"/>
    <w:rsid w:val="00A46E16"/>
    <w:rsid w:val="00A4783F"/>
    <w:rsid w:val="00A53700"/>
    <w:rsid w:val="00A550FE"/>
    <w:rsid w:val="00A56443"/>
    <w:rsid w:val="00A5675D"/>
    <w:rsid w:val="00A6552A"/>
    <w:rsid w:val="00A66404"/>
    <w:rsid w:val="00A66619"/>
    <w:rsid w:val="00A74782"/>
    <w:rsid w:val="00A76B0A"/>
    <w:rsid w:val="00A85E47"/>
    <w:rsid w:val="00A87A5A"/>
    <w:rsid w:val="00A90148"/>
    <w:rsid w:val="00A902ED"/>
    <w:rsid w:val="00A91598"/>
    <w:rsid w:val="00A949A4"/>
    <w:rsid w:val="00A953B4"/>
    <w:rsid w:val="00A97767"/>
    <w:rsid w:val="00AA0977"/>
    <w:rsid w:val="00AA32FA"/>
    <w:rsid w:val="00AA3664"/>
    <w:rsid w:val="00AA589F"/>
    <w:rsid w:val="00AA6002"/>
    <w:rsid w:val="00AA6D4E"/>
    <w:rsid w:val="00AB0D77"/>
    <w:rsid w:val="00AB0E61"/>
    <w:rsid w:val="00AB2302"/>
    <w:rsid w:val="00AB29E3"/>
    <w:rsid w:val="00AB35DC"/>
    <w:rsid w:val="00AB3ACD"/>
    <w:rsid w:val="00AB500C"/>
    <w:rsid w:val="00AB5505"/>
    <w:rsid w:val="00AB5AD6"/>
    <w:rsid w:val="00AB6432"/>
    <w:rsid w:val="00AC0F24"/>
    <w:rsid w:val="00AC109B"/>
    <w:rsid w:val="00AC35EE"/>
    <w:rsid w:val="00AC6348"/>
    <w:rsid w:val="00AC6EAD"/>
    <w:rsid w:val="00AD0120"/>
    <w:rsid w:val="00AD0FD9"/>
    <w:rsid w:val="00AD1C46"/>
    <w:rsid w:val="00AD24AB"/>
    <w:rsid w:val="00AD308A"/>
    <w:rsid w:val="00AD43A5"/>
    <w:rsid w:val="00AD45E9"/>
    <w:rsid w:val="00AD5884"/>
    <w:rsid w:val="00AE1071"/>
    <w:rsid w:val="00AE39FC"/>
    <w:rsid w:val="00AE6094"/>
    <w:rsid w:val="00AE7AE5"/>
    <w:rsid w:val="00AF1AE6"/>
    <w:rsid w:val="00AF2057"/>
    <w:rsid w:val="00AF45E6"/>
    <w:rsid w:val="00AF7935"/>
    <w:rsid w:val="00B01829"/>
    <w:rsid w:val="00B02E43"/>
    <w:rsid w:val="00B030E9"/>
    <w:rsid w:val="00B06C98"/>
    <w:rsid w:val="00B06F39"/>
    <w:rsid w:val="00B07A0B"/>
    <w:rsid w:val="00B1001A"/>
    <w:rsid w:val="00B13083"/>
    <w:rsid w:val="00B1376C"/>
    <w:rsid w:val="00B15503"/>
    <w:rsid w:val="00B16CB2"/>
    <w:rsid w:val="00B20004"/>
    <w:rsid w:val="00B21671"/>
    <w:rsid w:val="00B23FCD"/>
    <w:rsid w:val="00B2540F"/>
    <w:rsid w:val="00B254D9"/>
    <w:rsid w:val="00B27ECB"/>
    <w:rsid w:val="00B30320"/>
    <w:rsid w:val="00B316DD"/>
    <w:rsid w:val="00B3227E"/>
    <w:rsid w:val="00B3259D"/>
    <w:rsid w:val="00B32F4C"/>
    <w:rsid w:val="00B34C68"/>
    <w:rsid w:val="00B3705B"/>
    <w:rsid w:val="00B40D83"/>
    <w:rsid w:val="00B41EE6"/>
    <w:rsid w:val="00B4339B"/>
    <w:rsid w:val="00B44D44"/>
    <w:rsid w:val="00B4589D"/>
    <w:rsid w:val="00B45938"/>
    <w:rsid w:val="00B4709E"/>
    <w:rsid w:val="00B533B4"/>
    <w:rsid w:val="00B548F6"/>
    <w:rsid w:val="00B57509"/>
    <w:rsid w:val="00B57EDD"/>
    <w:rsid w:val="00B605B3"/>
    <w:rsid w:val="00B61314"/>
    <w:rsid w:val="00B61754"/>
    <w:rsid w:val="00B622E9"/>
    <w:rsid w:val="00B63AAE"/>
    <w:rsid w:val="00B644F9"/>
    <w:rsid w:val="00B64A3D"/>
    <w:rsid w:val="00B65072"/>
    <w:rsid w:val="00B65C88"/>
    <w:rsid w:val="00B66EE7"/>
    <w:rsid w:val="00B673B1"/>
    <w:rsid w:val="00B7054A"/>
    <w:rsid w:val="00B73DD0"/>
    <w:rsid w:val="00B7452A"/>
    <w:rsid w:val="00B74900"/>
    <w:rsid w:val="00B764DC"/>
    <w:rsid w:val="00B76A99"/>
    <w:rsid w:val="00B77948"/>
    <w:rsid w:val="00B809F5"/>
    <w:rsid w:val="00B80F1C"/>
    <w:rsid w:val="00B81BF4"/>
    <w:rsid w:val="00B821E3"/>
    <w:rsid w:val="00B83866"/>
    <w:rsid w:val="00B85029"/>
    <w:rsid w:val="00B87F0E"/>
    <w:rsid w:val="00B90E1A"/>
    <w:rsid w:val="00B9357A"/>
    <w:rsid w:val="00B944C0"/>
    <w:rsid w:val="00B9493B"/>
    <w:rsid w:val="00B9529F"/>
    <w:rsid w:val="00B966F6"/>
    <w:rsid w:val="00B96789"/>
    <w:rsid w:val="00BA16B0"/>
    <w:rsid w:val="00BA1B65"/>
    <w:rsid w:val="00BA32DC"/>
    <w:rsid w:val="00BA482F"/>
    <w:rsid w:val="00BA61A5"/>
    <w:rsid w:val="00BA7362"/>
    <w:rsid w:val="00BA7DC6"/>
    <w:rsid w:val="00BB2322"/>
    <w:rsid w:val="00BC141C"/>
    <w:rsid w:val="00BC3220"/>
    <w:rsid w:val="00BD0788"/>
    <w:rsid w:val="00BD08F4"/>
    <w:rsid w:val="00BD1475"/>
    <w:rsid w:val="00BD1997"/>
    <w:rsid w:val="00BD41EC"/>
    <w:rsid w:val="00BD5FA8"/>
    <w:rsid w:val="00BE004A"/>
    <w:rsid w:val="00BE1E49"/>
    <w:rsid w:val="00BE2413"/>
    <w:rsid w:val="00BE2518"/>
    <w:rsid w:val="00BE4FF4"/>
    <w:rsid w:val="00BE5436"/>
    <w:rsid w:val="00BE6800"/>
    <w:rsid w:val="00BE6A1B"/>
    <w:rsid w:val="00BE7C57"/>
    <w:rsid w:val="00BE7CF7"/>
    <w:rsid w:val="00BF2F95"/>
    <w:rsid w:val="00BF53E1"/>
    <w:rsid w:val="00BF56DA"/>
    <w:rsid w:val="00BF573C"/>
    <w:rsid w:val="00C00534"/>
    <w:rsid w:val="00C0055F"/>
    <w:rsid w:val="00C00ED7"/>
    <w:rsid w:val="00C013EC"/>
    <w:rsid w:val="00C041C1"/>
    <w:rsid w:val="00C04228"/>
    <w:rsid w:val="00C04B3B"/>
    <w:rsid w:val="00C04DBF"/>
    <w:rsid w:val="00C07447"/>
    <w:rsid w:val="00C07831"/>
    <w:rsid w:val="00C07881"/>
    <w:rsid w:val="00C12636"/>
    <w:rsid w:val="00C14BA8"/>
    <w:rsid w:val="00C16521"/>
    <w:rsid w:val="00C1723F"/>
    <w:rsid w:val="00C201EB"/>
    <w:rsid w:val="00C263CA"/>
    <w:rsid w:val="00C269D7"/>
    <w:rsid w:val="00C3116C"/>
    <w:rsid w:val="00C31ECF"/>
    <w:rsid w:val="00C33463"/>
    <w:rsid w:val="00C35DA3"/>
    <w:rsid w:val="00C367E4"/>
    <w:rsid w:val="00C37DE5"/>
    <w:rsid w:val="00C42420"/>
    <w:rsid w:val="00C42DF6"/>
    <w:rsid w:val="00C443E0"/>
    <w:rsid w:val="00C46456"/>
    <w:rsid w:val="00C470DD"/>
    <w:rsid w:val="00C50B6C"/>
    <w:rsid w:val="00C50B91"/>
    <w:rsid w:val="00C51695"/>
    <w:rsid w:val="00C524FC"/>
    <w:rsid w:val="00C56C59"/>
    <w:rsid w:val="00C612EF"/>
    <w:rsid w:val="00C6219B"/>
    <w:rsid w:val="00C62F2C"/>
    <w:rsid w:val="00C6412F"/>
    <w:rsid w:val="00C652B6"/>
    <w:rsid w:val="00C6646C"/>
    <w:rsid w:val="00C70D7B"/>
    <w:rsid w:val="00C73208"/>
    <w:rsid w:val="00C742C3"/>
    <w:rsid w:val="00C83E26"/>
    <w:rsid w:val="00C8413A"/>
    <w:rsid w:val="00C84F95"/>
    <w:rsid w:val="00C8689A"/>
    <w:rsid w:val="00C91766"/>
    <w:rsid w:val="00C9353A"/>
    <w:rsid w:val="00C935E3"/>
    <w:rsid w:val="00C96897"/>
    <w:rsid w:val="00C97CB5"/>
    <w:rsid w:val="00CA123C"/>
    <w:rsid w:val="00CA3734"/>
    <w:rsid w:val="00CA4BE2"/>
    <w:rsid w:val="00CA58DA"/>
    <w:rsid w:val="00CA5EFC"/>
    <w:rsid w:val="00CA5F84"/>
    <w:rsid w:val="00CA7849"/>
    <w:rsid w:val="00CB15FA"/>
    <w:rsid w:val="00CB16F5"/>
    <w:rsid w:val="00CB2E0D"/>
    <w:rsid w:val="00CB5EBE"/>
    <w:rsid w:val="00CB69C3"/>
    <w:rsid w:val="00CB7BF5"/>
    <w:rsid w:val="00CD10E0"/>
    <w:rsid w:val="00CE3AED"/>
    <w:rsid w:val="00CF373C"/>
    <w:rsid w:val="00CF375C"/>
    <w:rsid w:val="00CF3EE2"/>
    <w:rsid w:val="00CF3F53"/>
    <w:rsid w:val="00CF5538"/>
    <w:rsid w:val="00CF66BB"/>
    <w:rsid w:val="00CF7B12"/>
    <w:rsid w:val="00CF7DC5"/>
    <w:rsid w:val="00D01881"/>
    <w:rsid w:val="00D02D5A"/>
    <w:rsid w:val="00D02DFC"/>
    <w:rsid w:val="00D03EF4"/>
    <w:rsid w:val="00D0517A"/>
    <w:rsid w:val="00D07BA7"/>
    <w:rsid w:val="00D124FD"/>
    <w:rsid w:val="00D13B09"/>
    <w:rsid w:val="00D14B4B"/>
    <w:rsid w:val="00D212E6"/>
    <w:rsid w:val="00D238F0"/>
    <w:rsid w:val="00D26BEB"/>
    <w:rsid w:val="00D27BBB"/>
    <w:rsid w:val="00D34156"/>
    <w:rsid w:val="00D34B80"/>
    <w:rsid w:val="00D358C4"/>
    <w:rsid w:val="00D3595C"/>
    <w:rsid w:val="00D41328"/>
    <w:rsid w:val="00D42152"/>
    <w:rsid w:val="00D44048"/>
    <w:rsid w:val="00D44DF6"/>
    <w:rsid w:val="00D45C4B"/>
    <w:rsid w:val="00D50604"/>
    <w:rsid w:val="00D5123E"/>
    <w:rsid w:val="00D52942"/>
    <w:rsid w:val="00D5330E"/>
    <w:rsid w:val="00D55358"/>
    <w:rsid w:val="00D57064"/>
    <w:rsid w:val="00D62EC0"/>
    <w:rsid w:val="00D630D1"/>
    <w:rsid w:val="00D640C1"/>
    <w:rsid w:val="00D6422D"/>
    <w:rsid w:val="00D67EF0"/>
    <w:rsid w:val="00D700BF"/>
    <w:rsid w:val="00D70E6B"/>
    <w:rsid w:val="00D73A96"/>
    <w:rsid w:val="00D75FF9"/>
    <w:rsid w:val="00D76355"/>
    <w:rsid w:val="00D8002A"/>
    <w:rsid w:val="00D80320"/>
    <w:rsid w:val="00D814A6"/>
    <w:rsid w:val="00D817F9"/>
    <w:rsid w:val="00D83AAC"/>
    <w:rsid w:val="00D859F5"/>
    <w:rsid w:val="00D85A8C"/>
    <w:rsid w:val="00D86C67"/>
    <w:rsid w:val="00D916F5"/>
    <w:rsid w:val="00D928A0"/>
    <w:rsid w:val="00D93AA8"/>
    <w:rsid w:val="00D9431E"/>
    <w:rsid w:val="00D94618"/>
    <w:rsid w:val="00DA3097"/>
    <w:rsid w:val="00DA49BA"/>
    <w:rsid w:val="00DA745D"/>
    <w:rsid w:val="00DA765D"/>
    <w:rsid w:val="00DB087C"/>
    <w:rsid w:val="00DB0943"/>
    <w:rsid w:val="00DB546A"/>
    <w:rsid w:val="00DC057C"/>
    <w:rsid w:val="00DC1913"/>
    <w:rsid w:val="00DC214C"/>
    <w:rsid w:val="00DC28F9"/>
    <w:rsid w:val="00DC2F06"/>
    <w:rsid w:val="00DC2F94"/>
    <w:rsid w:val="00DC603E"/>
    <w:rsid w:val="00DD3673"/>
    <w:rsid w:val="00DD578A"/>
    <w:rsid w:val="00DE0A36"/>
    <w:rsid w:val="00DE5285"/>
    <w:rsid w:val="00DE5655"/>
    <w:rsid w:val="00DE7690"/>
    <w:rsid w:val="00DF2BA9"/>
    <w:rsid w:val="00DF47F7"/>
    <w:rsid w:val="00DF4CB0"/>
    <w:rsid w:val="00DF4D87"/>
    <w:rsid w:val="00DF513C"/>
    <w:rsid w:val="00E00458"/>
    <w:rsid w:val="00E00DEF"/>
    <w:rsid w:val="00E02F73"/>
    <w:rsid w:val="00E03296"/>
    <w:rsid w:val="00E061DC"/>
    <w:rsid w:val="00E067EB"/>
    <w:rsid w:val="00E10E6B"/>
    <w:rsid w:val="00E11E77"/>
    <w:rsid w:val="00E15583"/>
    <w:rsid w:val="00E15A8F"/>
    <w:rsid w:val="00E2035C"/>
    <w:rsid w:val="00E21003"/>
    <w:rsid w:val="00E21810"/>
    <w:rsid w:val="00E22B8C"/>
    <w:rsid w:val="00E2379C"/>
    <w:rsid w:val="00E247EF"/>
    <w:rsid w:val="00E2765C"/>
    <w:rsid w:val="00E355F7"/>
    <w:rsid w:val="00E35FF9"/>
    <w:rsid w:val="00E36079"/>
    <w:rsid w:val="00E373D8"/>
    <w:rsid w:val="00E37B93"/>
    <w:rsid w:val="00E40CCA"/>
    <w:rsid w:val="00E42FBC"/>
    <w:rsid w:val="00E43EF4"/>
    <w:rsid w:val="00E442FA"/>
    <w:rsid w:val="00E47480"/>
    <w:rsid w:val="00E50677"/>
    <w:rsid w:val="00E52004"/>
    <w:rsid w:val="00E523E7"/>
    <w:rsid w:val="00E525DD"/>
    <w:rsid w:val="00E52AAF"/>
    <w:rsid w:val="00E52ABD"/>
    <w:rsid w:val="00E52F04"/>
    <w:rsid w:val="00E54004"/>
    <w:rsid w:val="00E54B2E"/>
    <w:rsid w:val="00E60698"/>
    <w:rsid w:val="00E608E7"/>
    <w:rsid w:val="00E60DC8"/>
    <w:rsid w:val="00E61541"/>
    <w:rsid w:val="00E626C7"/>
    <w:rsid w:val="00E634A6"/>
    <w:rsid w:val="00E64C7C"/>
    <w:rsid w:val="00E74C9C"/>
    <w:rsid w:val="00E754DA"/>
    <w:rsid w:val="00E75CFB"/>
    <w:rsid w:val="00E80CDF"/>
    <w:rsid w:val="00E8270E"/>
    <w:rsid w:val="00E85E17"/>
    <w:rsid w:val="00E871AC"/>
    <w:rsid w:val="00E9184D"/>
    <w:rsid w:val="00E91B29"/>
    <w:rsid w:val="00E921F8"/>
    <w:rsid w:val="00EA100D"/>
    <w:rsid w:val="00EA187D"/>
    <w:rsid w:val="00EA253F"/>
    <w:rsid w:val="00EA4A88"/>
    <w:rsid w:val="00EB1369"/>
    <w:rsid w:val="00EB464F"/>
    <w:rsid w:val="00EB46C2"/>
    <w:rsid w:val="00EB76E5"/>
    <w:rsid w:val="00EC2F14"/>
    <w:rsid w:val="00EC4465"/>
    <w:rsid w:val="00EC6B89"/>
    <w:rsid w:val="00EC7C53"/>
    <w:rsid w:val="00EC7EF2"/>
    <w:rsid w:val="00ED05CC"/>
    <w:rsid w:val="00ED38CC"/>
    <w:rsid w:val="00ED615F"/>
    <w:rsid w:val="00ED6B2E"/>
    <w:rsid w:val="00ED6CE3"/>
    <w:rsid w:val="00EE3861"/>
    <w:rsid w:val="00EE3B53"/>
    <w:rsid w:val="00EE6108"/>
    <w:rsid w:val="00EF2427"/>
    <w:rsid w:val="00EF3E5C"/>
    <w:rsid w:val="00EF4CFC"/>
    <w:rsid w:val="00EF70AB"/>
    <w:rsid w:val="00EF7489"/>
    <w:rsid w:val="00EF7FD5"/>
    <w:rsid w:val="00F04F28"/>
    <w:rsid w:val="00F07125"/>
    <w:rsid w:val="00F0784D"/>
    <w:rsid w:val="00F10B84"/>
    <w:rsid w:val="00F140B8"/>
    <w:rsid w:val="00F1474C"/>
    <w:rsid w:val="00F211F4"/>
    <w:rsid w:val="00F23BBA"/>
    <w:rsid w:val="00F257BE"/>
    <w:rsid w:val="00F31EA4"/>
    <w:rsid w:val="00F330A5"/>
    <w:rsid w:val="00F344C1"/>
    <w:rsid w:val="00F3453D"/>
    <w:rsid w:val="00F35265"/>
    <w:rsid w:val="00F363A7"/>
    <w:rsid w:val="00F43641"/>
    <w:rsid w:val="00F437EF"/>
    <w:rsid w:val="00F44B08"/>
    <w:rsid w:val="00F47303"/>
    <w:rsid w:val="00F474C0"/>
    <w:rsid w:val="00F47628"/>
    <w:rsid w:val="00F521BF"/>
    <w:rsid w:val="00F53161"/>
    <w:rsid w:val="00F55B27"/>
    <w:rsid w:val="00F56BB2"/>
    <w:rsid w:val="00F57779"/>
    <w:rsid w:val="00F60436"/>
    <w:rsid w:val="00F611D8"/>
    <w:rsid w:val="00F6234A"/>
    <w:rsid w:val="00F628F8"/>
    <w:rsid w:val="00F662C7"/>
    <w:rsid w:val="00F67160"/>
    <w:rsid w:val="00F70B25"/>
    <w:rsid w:val="00F73052"/>
    <w:rsid w:val="00F73CEA"/>
    <w:rsid w:val="00F74998"/>
    <w:rsid w:val="00F77D8C"/>
    <w:rsid w:val="00F84B3B"/>
    <w:rsid w:val="00F84BB3"/>
    <w:rsid w:val="00F84F30"/>
    <w:rsid w:val="00F856FD"/>
    <w:rsid w:val="00F91FA3"/>
    <w:rsid w:val="00F94808"/>
    <w:rsid w:val="00F96585"/>
    <w:rsid w:val="00FA2138"/>
    <w:rsid w:val="00FA5F70"/>
    <w:rsid w:val="00FA674C"/>
    <w:rsid w:val="00FA72CD"/>
    <w:rsid w:val="00FB22C4"/>
    <w:rsid w:val="00FB2586"/>
    <w:rsid w:val="00FB2683"/>
    <w:rsid w:val="00FB289F"/>
    <w:rsid w:val="00FB36EA"/>
    <w:rsid w:val="00FB4F1E"/>
    <w:rsid w:val="00FB5D63"/>
    <w:rsid w:val="00FB61F4"/>
    <w:rsid w:val="00FB6230"/>
    <w:rsid w:val="00FB6DB8"/>
    <w:rsid w:val="00FB6E25"/>
    <w:rsid w:val="00FC0BE7"/>
    <w:rsid w:val="00FC1D30"/>
    <w:rsid w:val="00FC3584"/>
    <w:rsid w:val="00FC3808"/>
    <w:rsid w:val="00FC4852"/>
    <w:rsid w:val="00FC649F"/>
    <w:rsid w:val="00FC655D"/>
    <w:rsid w:val="00FC6E88"/>
    <w:rsid w:val="00FC6F16"/>
    <w:rsid w:val="00FC70A9"/>
    <w:rsid w:val="00FD0203"/>
    <w:rsid w:val="00FD09DD"/>
    <w:rsid w:val="00FD112D"/>
    <w:rsid w:val="00FD2910"/>
    <w:rsid w:val="00FD34B4"/>
    <w:rsid w:val="00FD7F1E"/>
    <w:rsid w:val="00FE143E"/>
    <w:rsid w:val="00FE3037"/>
    <w:rsid w:val="00FE50DC"/>
    <w:rsid w:val="00FE55F3"/>
    <w:rsid w:val="00FE635A"/>
    <w:rsid w:val="00FE686B"/>
    <w:rsid w:val="00FF0430"/>
    <w:rsid w:val="00FF17F6"/>
    <w:rsid w:val="00FF23FD"/>
    <w:rsid w:val="00FF5695"/>
    <w:rsid w:val="00FF5E03"/>
    <w:rsid w:val="00FF670D"/>
    <w:rsid w:val="00FF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DE0FE"/>
  <w15:docId w15:val="{B6BD31B8-776F-4093-9531-69523B8F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F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663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621F4"/>
  </w:style>
  <w:style w:type="character" w:styleId="EndnoteReference">
    <w:name w:val="endnote reference"/>
    <w:basedOn w:val="DefaultParagraphFont"/>
    <w:semiHidden/>
    <w:rsid w:val="002621F4"/>
    <w:rPr>
      <w:vertAlign w:val="superscript"/>
    </w:rPr>
  </w:style>
  <w:style w:type="paragraph" w:styleId="FootnoteText">
    <w:name w:val="footnote text"/>
    <w:basedOn w:val="Normal"/>
    <w:link w:val="FootnoteTextChar"/>
    <w:uiPriority w:val="99"/>
    <w:rsid w:val="002621F4"/>
  </w:style>
  <w:style w:type="character" w:styleId="FootnoteReference">
    <w:name w:val="footnote reference"/>
    <w:basedOn w:val="DefaultParagraphFont"/>
    <w:uiPriority w:val="99"/>
    <w:semiHidden/>
    <w:rsid w:val="002621F4"/>
    <w:rPr>
      <w:vertAlign w:val="superscript"/>
    </w:rPr>
  </w:style>
  <w:style w:type="paragraph" w:styleId="TOC1">
    <w:name w:val="toc 1"/>
    <w:basedOn w:val="Normal"/>
    <w:next w:val="Normal"/>
    <w:uiPriority w:val="39"/>
    <w:rsid w:val="00724616"/>
    <w:pPr>
      <w:tabs>
        <w:tab w:val="right" w:leader="dot" w:pos="9360"/>
      </w:tabs>
      <w:suppressAutoHyphens/>
      <w:spacing w:line="480" w:lineRule="auto"/>
    </w:pPr>
    <w:rPr>
      <w:rFonts w:ascii="Times New Roman" w:hAnsi="Times New Roman"/>
    </w:rPr>
  </w:style>
  <w:style w:type="paragraph" w:styleId="TOC2">
    <w:name w:val="toc 2"/>
    <w:basedOn w:val="Normal"/>
    <w:next w:val="Normal"/>
    <w:semiHidden/>
    <w:rsid w:val="002621F4"/>
    <w:pPr>
      <w:tabs>
        <w:tab w:val="right" w:leader="dot" w:pos="9360"/>
      </w:tabs>
      <w:suppressAutoHyphens/>
      <w:ind w:left="1440" w:right="720" w:hanging="720"/>
    </w:pPr>
  </w:style>
  <w:style w:type="paragraph" w:styleId="TOC3">
    <w:name w:val="toc 3"/>
    <w:basedOn w:val="Normal"/>
    <w:next w:val="Normal"/>
    <w:semiHidden/>
    <w:rsid w:val="002621F4"/>
    <w:pPr>
      <w:tabs>
        <w:tab w:val="right" w:leader="dot" w:pos="9360"/>
      </w:tabs>
      <w:suppressAutoHyphens/>
      <w:ind w:left="2160" w:right="720" w:hanging="720"/>
    </w:pPr>
  </w:style>
  <w:style w:type="paragraph" w:styleId="TOC4">
    <w:name w:val="toc 4"/>
    <w:basedOn w:val="Normal"/>
    <w:next w:val="Normal"/>
    <w:semiHidden/>
    <w:rsid w:val="002621F4"/>
    <w:pPr>
      <w:tabs>
        <w:tab w:val="right" w:leader="dot" w:pos="9360"/>
      </w:tabs>
      <w:suppressAutoHyphens/>
      <w:ind w:left="2880" w:right="720" w:hanging="720"/>
    </w:pPr>
  </w:style>
  <w:style w:type="paragraph" w:styleId="TOC5">
    <w:name w:val="toc 5"/>
    <w:basedOn w:val="Normal"/>
    <w:next w:val="Normal"/>
    <w:semiHidden/>
    <w:rsid w:val="002621F4"/>
    <w:pPr>
      <w:tabs>
        <w:tab w:val="right" w:leader="dot" w:pos="9360"/>
      </w:tabs>
      <w:suppressAutoHyphens/>
      <w:ind w:left="3600" w:right="720" w:hanging="720"/>
    </w:pPr>
  </w:style>
  <w:style w:type="paragraph" w:styleId="TOC6">
    <w:name w:val="toc 6"/>
    <w:basedOn w:val="Normal"/>
    <w:next w:val="Normal"/>
    <w:semiHidden/>
    <w:rsid w:val="002621F4"/>
    <w:pPr>
      <w:tabs>
        <w:tab w:val="right" w:pos="9360"/>
      </w:tabs>
      <w:suppressAutoHyphens/>
      <w:ind w:left="720" w:hanging="720"/>
    </w:pPr>
  </w:style>
  <w:style w:type="paragraph" w:styleId="TOC7">
    <w:name w:val="toc 7"/>
    <w:basedOn w:val="Normal"/>
    <w:next w:val="Normal"/>
    <w:semiHidden/>
    <w:rsid w:val="002621F4"/>
    <w:pPr>
      <w:suppressAutoHyphens/>
      <w:ind w:left="720" w:hanging="720"/>
    </w:pPr>
  </w:style>
  <w:style w:type="paragraph" w:styleId="TOC8">
    <w:name w:val="toc 8"/>
    <w:basedOn w:val="Normal"/>
    <w:next w:val="Normal"/>
    <w:semiHidden/>
    <w:rsid w:val="002621F4"/>
    <w:pPr>
      <w:tabs>
        <w:tab w:val="right" w:pos="9360"/>
      </w:tabs>
      <w:suppressAutoHyphens/>
      <w:ind w:left="720" w:hanging="720"/>
    </w:pPr>
  </w:style>
  <w:style w:type="paragraph" w:styleId="TOC9">
    <w:name w:val="toc 9"/>
    <w:basedOn w:val="Normal"/>
    <w:next w:val="Normal"/>
    <w:semiHidden/>
    <w:rsid w:val="002621F4"/>
    <w:pPr>
      <w:tabs>
        <w:tab w:val="right" w:leader="dot" w:pos="9360"/>
      </w:tabs>
      <w:suppressAutoHyphens/>
      <w:ind w:left="720" w:hanging="720"/>
    </w:pPr>
  </w:style>
  <w:style w:type="paragraph" w:styleId="Index1">
    <w:name w:val="index 1"/>
    <w:basedOn w:val="Normal"/>
    <w:next w:val="Normal"/>
    <w:semiHidden/>
    <w:rsid w:val="002621F4"/>
    <w:pPr>
      <w:tabs>
        <w:tab w:val="right" w:leader="dot" w:pos="9360"/>
      </w:tabs>
      <w:suppressAutoHyphens/>
      <w:ind w:left="1440" w:right="720" w:hanging="1440"/>
    </w:pPr>
  </w:style>
  <w:style w:type="paragraph" w:styleId="Index2">
    <w:name w:val="index 2"/>
    <w:basedOn w:val="Normal"/>
    <w:next w:val="Normal"/>
    <w:semiHidden/>
    <w:rsid w:val="002621F4"/>
    <w:pPr>
      <w:tabs>
        <w:tab w:val="right" w:leader="dot" w:pos="9360"/>
      </w:tabs>
      <w:suppressAutoHyphens/>
      <w:ind w:left="1440" w:right="720" w:hanging="720"/>
    </w:pPr>
  </w:style>
  <w:style w:type="paragraph" w:styleId="TOAHeading">
    <w:name w:val="toa heading"/>
    <w:basedOn w:val="Normal"/>
    <w:next w:val="Normal"/>
    <w:semiHidden/>
    <w:rsid w:val="002621F4"/>
    <w:pPr>
      <w:tabs>
        <w:tab w:val="right" w:pos="9360"/>
      </w:tabs>
      <w:suppressAutoHyphens/>
    </w:pPr>
  </w:style>
  <w:style w:type="paragraph" w:styleId="Caption">
    <w:name w:val="caption"/>
    <w:basedOn w:val="Normal"/>
    <w:next w:val="Normal"/>
    <w:qFormat/>
    <w:rsid w:val="002621F4"/>
  </w:style>
  <w:style w:type="character" w:customStyle="1" w:styleId="EquationCaption">
    <w:name w:val="_Equation Caption"/>
    <w:rsid w:val="002621F4"/>
  </w:style>
  <w:style w:type="paragraph" w:styleId="Footer">
    <w:name w:val="footer"/>
    <w:basedOn w:val="Normal"/>
    <w:link w:val="FooterChar"/>
    <w:uiPriority w:val="99"/>
    <w:rsid w:val="002621F4"/>
    <w:pPr>
      <w:tabs>
        <w:tab w:val="center" w:pos="4320"/>
        <w:tab w:val="right" w:pos="8640"/>
      </w:tabs>
    </w:pPr>
  </w:style>
  <w:style w:type="paragraph" w:styleId="Header">
    <w:name w:val="header"/>
    <w:basedOn w:val="Normal"/>
    <w:rsid w:val="002621F4"/>
    <w:pPr>
      <w:tabs>
        <w:tab w:val="center" w:pos="4320"/>
        <w:tab w:val="right" w:pos="8640"/>
      </w:tabs>
    </w:pPr>
  </w:style>
  <w:style w:type="paragraph" w:styleId="BodyTextIndent">
    <w:name w:val="Body Text Indent"/>
    <w:basedOn w:val="Normal"/>
    <w:rsid w:val="002621F4"/>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2621F4"/>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uiPriority w:val="59"/>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uiPriority w:val="99"/>
    <w:rsid w:val="008E2A53"/>
    <w:rPr>
      <w:color w:val="0000FF"/>
      <w:u w:val="single"/>
    </w:rPr>
  </w:style>
  <w:style w:type="paragraph" w:styleId="ListParagraph">
    <w:name w:val="List Paragraph"/>
    <w:basedOn w:val="Normal"/>
    <w:link w:val="ListParagraphChar"/>
    <w:uiPriority w:val="34"/>
    <w:qFormat/>
    <w:rsid w:val="007A31BD"/>
    <w:pPr>
      <w:overflowPunct/>
      <w:ind w:left="720"/>
      <w:contextualSpacing/>
      <w:textAlignment w:val="auto"/>
    </w:pPr>
    <w:rPr>
      <w:rFonts w:ascii="Times New Roman" w:hAnsi="Times New Roman"/>
      <w:szCs w:val="24"/>
    </w:rPr>
  </w:style>
  <w:style w:type="paragraph" w:customStyle="1" w:styleId="p7">
    <w:name w:val="p7"/>
    <w:basedOn w:val="Normal"/>
    <w:rsid w:val="00B4339B"/>
    <w:pPr>
      <w:overflowPunct/>
      <w:ind w:left="777" w:hanging="663"/>
      <w:jc w:val="both"/>
      <w:textAlignment w:val="auto"/>
    </w:pPr>
    <w:rPr>
      <w:rFonts w:ascii="Times New Roman" w:hAnsi="Times New Roman"/>
      <w:szCs w:val="24"/>
    </w:rPr>
  </w:style>
  <w:style w:type="paragraph" w:customStyle="1" w:styleId="p6">
    <w:name w:val="p6"/>
    <w:basedOn w:val="Normal"/>
    <w:rsid w:val="00B4339B"/>
    <w:pPr>
      <w:overflowPunct/>
      <w:ind w:left="777"/>
      <w:textAlignment w:val="auto"/>
    </w:pPr>
    <w:rPr>
      <w:rFonts w:ascii="Times New Roman" w:hAnsi="Times New Roman"/>
      <w:szCs w:val="24"/>
    </w:rPr>
  </w:style>
  <w:style w:type="paragraph" w:customStyle="1" w:styleId="p10">
    <w:name w:val="p10"/>
    <w:basedOn w:val="Normal"/>
    <w:rsid w:val="00AB0D77"/>
    <w:pPr>
      <w:overflowPunct/>
      <w:ind w:left="777" w:hanging="663"/>
      <w:jc w:val="both"/>
      <w:textAlignment w:val="auto"/>
    </w:pPr>
    <w:rPr>
      <w:rFonts w:ascii="Times New Roman" w:hAnsi="Times New Roman"/>
      <w:szCs w:val="24"/>
    </w:rPr>
  </w:style>
  <w:style w:type="paragraph" w:customStyle="1" w:styleId="p5">
    <w:name w:val="p5"/>
    <w:basedOn w:val="Normal"/>
    <w:rsid w:val="00004916"/>
    <w:pPr>
      <w:tabs>
        <w:tab w:val="left" w:pos="663"/>
      </w:tabs>
      <w:overflowPunct/>
      <w:ind w:left="777" w:hanging="663"/>
      <w:textAlignment w:val="auto"/>
    </w:pPr>
    <w:rPr>
      <w:rFonts w:ascii="Times New Roman" w:hAnsi="Times New Roman"/>
      <w:szCs w:val="24"/>
    </w:rPr>
  </w:style>
  <w:style w:type="character" w:customStyle="1" w:styleId="EndnoteTextChar">
    <w:name w:val="Endnote Text Char"/>
    <w:basedOn w:val="DefaultParagraphFont"/>
    <w:link w:val="EndnoteText"/>
    <w:semiHidden/>
    <w:rsid w:val="00B61754"/>
    <w:rPr>
      <w:rFonts w:ascii="Courier" w:hAnsi="Courier"/>
      <w:sz w:val="24"/>
    </w:rPr>
  </w:style>
  <w:style w:type="paragraph" w:styleId="BodyText">
    <w:name w:val="Body Text"/>
    <w:basedOn w:val="Normal"/>
    <w:link w:val="BodyTextChar"/>
    <w:rsid w:val="00E37B93"/>
    <w:pPr>
      <w:overflowPunct/>
      <w:spacing w:after="120"/>
      <w:textAlignment w:val="auto"/>
    </w:pPr>
    <w:rPr>
      <w:rFonts w:ascii="Times New Roman" w:hAnsi="Times New Roman"/>
      <w:szCs w:val="24"/>
    </w:rPr>
  </w:style>
  <w:style w:type="character" w:customStyle="1" w:styleId="BodyTextChar">
    <w:name w:val="Body Text Char"/>
    <w:basedOn w:val="DefaultParagraphFont"/>
    <w:link w:val="BodyText"/>
    <w:rsid w:val="00E37B93"/>
    <w:rPr>
      <w:sz w:val="24"/>
      <w:szCs w:val="24"/>
    </w:rPr>
  </w:style>
  <w:style w:type="character" w:customStyle="1" w:styleId="FooterChar">
    <w:name w:val="Footer Char"/>
    <w:basedOn w:val="DefaultParagraphFont"/>
    <w:link w:val="Footer"/>
    <w:uiPriority w:val="99"/>
    <w:rsid w:val="00E355F7"/>
    <w:rPr>
      <w:rFonts w:ascii="Courier" w:hAnsi="Courier"/>
      <w:sz w:val="24"/>
    </w:rPr>
  </w:style>
  <w:style w:type="paragraph" w:customStyle="1" w:styleId="p4">
    <w:name w:val="p4"/>
    <w:basedOn w:val="Normal"/>
    <w:rsid w:val="00AD45E9"/>
    <w:pPr>
      <w:tabs>
        <w:tab w:val="left" w:pos="204"/>
      </w:tabs>
      <w:overflowPunct/>
      <w:jc w:val="both"/>
      <w:textAlignment w:val="auto"/>
    </w:pPr>
    <w:rPr>
      <w:rFonts w:ascii="Times New Roman" w:hAnsi="Times New Roman"/>
      <w:szCs w:val="24"/>
    </w:rPr>
  </w:style>
  <w:style w:type="character" w:styleId="FollowedHyperlink">
    <w:name w:val="FollowedHyperlink"/>
    <w:basedOn w:val="DefaultParagraphFont"/>
    <w:rsid w:val="0031468C"/>
    <w:rPr>
      <w:color w:val="800080" w:themeColor="followedHyperlink"/>
      <w:u w:val="single"/>
    </w:rPr>
  </w:style>
  <w:style w:type="character" w:customStyle="1" w:styleId="Heading1Char">
    <w:name w:val="Heading 1 Char"/>
    <w:basedOn w:val="DefaultParagraphFont"/>
    <w:link w:val="Heading1"/>
    <w:rsid w:val="006633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24616"/>
    <w:pPr>
      <w:widowControl/>
      <w:overflowPunct/>
      <w:autoSpaceDE/>
      <w:autoSpaceDN/>
      <w:adjustRightInd/>
      <w:spacing w:line="276" w:lineRule="auto"/>
      <w:textAlignment w:val="auto"/>
      <w:outlineLvl w:val="9"/>
    </w:pPr>
    <w:rPr>
      <w:lang w:eastAsia="ja-JP"/>
    </w:rPr>
  </w:style>
  <w:style w:type="paragraph" w:styleId="HTMLPreformatted">
    <w:name w:val="HTML Preformatted"/>
    <w:basedOn w:val="Normal"/>
    <w:link w:val="HTMLPreformattedChar"/>
    <w:uiPriority w:val="99"/>
    <w:unhideWhenUsed/>
    <w:rsid w:val="00835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35E5F"/>
    <w:rPr>
      <w:rFonts w:ascii="Courier New" w:hAnsi="Courier New" w:cs="Courier New"/>
    </w:rPr>
  </w:style>
  <w:style w:type="paragraph" w:styleId="PlainText">
    <w:name w:val="Plain Text"/>
    <w:basedOn w:val="Normal"/>
    <w:link w:val="PlainTextChar"/>
    <w:uiPriority w:val="99"/>
    <w:unhideWhenUsed/>
    <w:rsid w:val="00601C57"/>
    <w:pPr>
      <w:widowControl/>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1C57"/>
    <w:rPr>
      <w:rFonts w:ascii="Calibri" w:eastAsiaTheme="minorHAnsi" w:hAnsi="Calibri" w:cstheme="minorBidi"/>
      <w:sz w:val="22"/>
      <w:szCs w:val="21"/>
    </w:rPr>
  </w:style>
  <w:style w:type="character" w:customStyle="1" w:styleId="ListParagraphChar">
    <w:name w:val="List Paragraph Char"/>
    <w:basedOn w:val="DefaultParagraphFont"/>
    <w:link w:val="ListParagraph"/>
    <w:uiPriority w:val="34"/>
    <w:locked/>
    <w:rsid w:val="00B65C88"/>
    <w:rPr>
      <w:sz w:val="24"/>
      <w:szCs w:val="24"/>
    </w:rPr>
  </w:style>
  <w:style w:type="character" w:customStyle="1" w:styleId="FootnoteTextChar">
    <w:name w:val="Footnote Text Char"/>
    <w:basedOn w:val="DefaultParagraphFont"/>
    <w:link w:val="FootnoteText"/>
    <w:uiPriority w:val="99"/>
    <w:rsid w:val="00B65C8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113">
      <w:bodyDiv w:val="1"/>
      <w:marLeft w:val="0"/>
      <w:marRight w:val="0"/>
      <w:marTop w:val="0"/>
      <w:marBottom w:val="0"/>
      <w:divBdr>
        <w:top w:val="none" w:sz="0" w:space="0" w:color="auto"/>
        <w:left w:val="none" w:sz="0" w:space="0" w:color="auto"/>
        <w:bottom w:val="none" w:sz="0" w:space="0" w:color="auto"/>
        <w:right w:val="none" w:sz="0" w:space="0" w:color="auto"/>
      </w:divBdr>
    </w:div>
    <w:div w:id="108670444">
      <w:bodyDiv w:val="1"/>
      <w:marLeft w:val="0"/>
      <w:marRight w:val="0"/>
      <w:marTop w:val="0"/>
      <w:marBottom w:val="0"/>
      <w:divBdr>
        <w:top w:val="none" w:sz="0" w:space="0" w:color="auto"/>
        <w:left w:val="none" w:sz="0" w:space="0" w:color="auto"/>
        <w:bottom w:val="none" w:sz="0" w:space="0" w:color="auto"/>
        <w:right w:val="none" w:sz="0" w:space="0" w:color="auto"/>
      </w:divBdr>
    </w:div>
    <w:div w:id="410588978">
      <w:bodyDiv w:val="1"/>
      <w:marLeft w:val="0"/>
      <w:marRight w:val="0"/>
      <w:marTop w:val="0"/>
      <w:marBottom w:val="0"/>
      <w:divBdr>
        <w:top w:val="none" w:sz="0" w:space="0" w:color="auto"/>
        <w:left w:val="none" w:sz="0" w:space="0" w:color="auto"/>
        <w:bottom w:val="none" w:sz="0" w:space="0" w:color="auto"/>
        <w:right w:val="none" w:sz="0" w:space="0" w:color="auto"/>
      </w:divBdr>
    </w:div>
    <w:div w:id="645625233">
      <w:bodyDiv w:val="1"/>
      <w:marLeft w:val="0"/>
      <w:marRight w:val="0"/>
      <w:marTop w:val="0"/>
      <w:marBottom w:val="0"/>
      <w:divBdr>
        <w:top w:val="none" w:sz="0" w:space="0" w:color="auto"/>
        <w:left w:val="none" w:sz="0" w:space="0" w:color="auto"/>
        <w:bottom w:val="none" w:sz="0" w:space="0" w:color="auto"/>
        <w:right w:val="none" w:sz="0" w:space="0" w:color="auto"/>
      </w:divBdr>
    </w:div>
    <w:div w:id="649138500">
      <w:bodyDiv w:val="1"/>
      <w:marLeft w:val="0"/>
      <w:marRight w:val="0"/>
      <w:marTop w:val="0"/>
      <w:marBottom w:val="0"/>
      <w:divBdr>
        <w:top w:val="none" w:sz="0" w:space="0" w:color="auto"/>
        <w:left w:val="none" w:sz="0" w:space="0" w:color="auto"/>
        <w:bottom w:val="none" w:sz="0" w:space="0" w:color="auto"/>
        <w:right w:val="none" w:sz="0" w:space="0" w:color="auto"/>
      </w:divBdr>
    </w:div>
    <w:div w:id="667562694">
      <w:bodyDiv w:val="1"/>
      <w:marLeft w:val="0"/>
      <w:marRight w:val="0"/>
      <w:marTop w:val="0"/>
      <w:marBottom w:val="0"/>
      <w:divBdr>
        <w:top w:val="none" w:sz="0" w:space="0" w:color="auto"/>
        <w:left w:val="none" w:sz="0" w:space="0" w:color="auto"/>
        <w:bottom w:val="none" w:sz="0" w:space="0" w:color="auto"/>
        <w:right w:val="none" w:sz="0" w:space="0" w:color="auto"/>
      </w:divBdr>
    </w:div>
    <w:div w:id="716898492">
      <w:bodyDiv w:val="1"/>
      <w:marLeft w:val="0"/>
      <w:marRight w:val="0"/>
      <w:marTop w:val="0"/>
      <w:marBottom w:val="0"/>
      <w:divBdr>
        <w:top w:val="none" w:sz="0" w:space="0" w:color="auto"/>
        <w:left w:val="none" w:sz="0" w:space="0" w:color="auto"/>
        <w:bottom w:val="none" w:sz="0" w:space="0" w:color="auto"/>
        <w:right w:val="none" w:sz="0" w:space="0" w:color="auto"/>
      </w:divBdr>
    </w:div>
    <w:div w:id="793596568">
      <w:bodyDiv w:val="1"/>
      <w:marLeft w:val="0"/>
      <w:marRight w:val="0"/>
      <w:marTop w:val="0"/>
      <w:marBottom w:val="0"/>
      <w:divBdr>
        <w:top w:val="none" w:sz="0" w:space="0" w:color="auto"/>
        <w:left w:val="none" w:sz="0" w:space="0" w:color="auto"/>
        <w:bottom w:val="none" w:sz="0" w:space="0" w:color="auto"/>
        <w:right w:val="none" w:sz="0" w:space="0" w:color="auto"/>
      </w:divBdr>
    </w:div>
    <w:div w:id="805270398">
      <w:bodyDiv w:val="1"/>
      <w:marLeft w:val="0"/>
      <w:marRight w:val="0"/>
      <w:marTop w:val="0"/>
      <w:marBottom w:val="0"/>
      <w:divBdr>
        <w:top w:val="none" w:sz="0" w:space="0" w:color="auto"/>
        <w:left w:val="none" w:sz="0" w:space="0" w:color="auto"/>
        <w:bottom w:val="none" w:sz="0" w:space="0" w:color="auto"/>
        <w:right w:val="none" w:sz="0" w:space="0" w:color="auto"/>
      </w:divBdr>
    </w:div>
    <w:div w:id="826361205">
      <w:bodyDiv w:val="1"/>
      <w:marLeft w:val="0"/>
      <w:marRight w:val="0"/>
      <w:marTop w:val="0"/>
      <w:marBottom w:val="0"/>
      <w:divBdr>
        <w:top w:val="none" w:sz="0" w:space="0" w:color="auto"/>
        <w:left w:val="none" w:sz="0" w:space="0" w:color="auto"/>
        <w:bottom w:val="none" w:sz="0" w:space="0" w:color="auto"/>
        <w:right w:val="none" w:sz="0" w:space="0" w:color="auto"/>
      </w:divBdr>
    </w:div>
    <w:div w:id="831261423">
      <w:bodyDiv w:val="1"/>
      <w:marLeft w:val="0"/>
      <w:marRight w:val="0"/>
      <w:marTop w:val="0"/>
      <w:marBottom w:val="0"/>
      <w:divBdr>
        <w:top w:val="none" w:sz="0" w:space="0" w:color="auto"/>
        <w:left w:val="none" w:sz="0" w:space="0" w:color="auto"/>
        <w:bottom w:val="none" w:sz="0" w:space="0" w:color="auto"/>
        <w:right w:val="none" w:sz="0" w:space="0" w:color="auto"/>
      </w:divBdr>
    </w:div>
    <w:div w:id="904946916">
      <w:bodyDiv w:val="1"/>
      <w:marLeft w:val="0"/>
      <w:marRight w:val="0"/>
      <w:marTop w:val="0"/>
      <w:marBottom w:val="0"/>
      <w:divBdr>
        <w:top w:val="none" w:sz="0" w:space="0" w:color="auto"/>
        <w:left w:val="none" w:sz="0" w:space="0" w:color="auto"/>
        <w:bottom w:val="none" w:sz="0" w:space="0" w:color="auto"/>
        <w:right w:val="none" w:sz="0" w:space="0" w:color="auto"/>
      </w:divBdr>
    </w:div>
    <w:div w:id="997660353">
      <w:bodyDiv w:val="1"/>
      <w:marLeft w:val="0"/>
      <w:marRight w:val="0"/>
      <w:marTop w:val="0"/>
      <w:marBottom w:val="0"/>
      <w:divBdr>
        <w:top w:val="none" w:sz="0" w:space="0" w:color="auto"/>
        <w:left w:val="none" w:sz="0" w:space="0" w:color="auto"/>
        <w:bottom w:val="none" w:sz="0" w:space="0" w:color="auto"/>
        <w:right w:val="none" w:sz="0" w:space="0" w:color="auto"/>
      </w:divBdr>
    </w:div>
    <w:div w:id="1014263498">
      <w:bodyDiv w:val="1"/>
      <w:marLeft w:val="0"/>
      <w:marRight w:val="0"/>
      <w:marTop w:val="0"/>
      <w:marBottom w:val="0"/>
      <w:divBdr>
        <w:top w:val="none" w:sz="0" w:space="0" w:color="auto"/>
        <w:left w:val="none" w:sz="0" w:space="0" w:color="auto"/>
        <w:bottom w:val="none" w:sz="0" w:space="0" w:color="auto"/>
        <w:right w:val="none" w:sz="0" w:space="0" w:color="auto"/>
      </w:divBdr>
    </w:div>
    <w:div w:id="1027020734">
      <w:bodyDiv w:val="1"/>
      <w:marLeft w:val="0"/>
      <w:marRight w:val="0"/>
      <w:marTop w:val="0"/>
      <w:marBottom w:val="0"/>
      <w:divBdr>
        <w:top w:val="none" w:sz="0" w:space="0" w:color="auto"/>
        <w:left w:val="none" w:sz="0" w:space="0" w:color="auto"/>
        <w:bottom w:val="none" w:sz="0" w:space="0" w:color="auto"/>
        <w:right w:val="none" w:sz="0" w:space="0" w:color="auto"/>
      </w:divBdr>
    </w:div>
    <w:div w:id="1036538418">
      <w:bodyDiv w:val="1"/>
      <w:marLeft w:val="0"/>
      <w:marRight w:val="0"/>
      <w:marTop w:val="0"/>
      <w:marBottom w:val="0"/>
      <w:divBdr>
        <w:top w:val="none" w:sz="0" w:space="0" w:color="auto"/>
        <w:left w:val="none" w:sz="0" w:space="0" w:color="auto"/>
        <w:bottom w:val="none" w:sz="0" w:space="0" w:color="auto"/>
        <w:right w:val="none" w:sz="0" w:space="0" w:color="auto"/>
      </w:divBdr>
    </w:div>
    <w:div w:id="1128858294">
      <w:bodyDiv w:val="1"/>
      <w:marLeft w:val="0"/>
      <w:marRight w:val="0"/>
      <w:marTop w:val="0"/>
      <w:marBottom w:val="0"/>
      <w:divBdr>
        <w:top w:val="none" w:sz="0" w:space="0" w:color="auto"/>
        <w:left w:val="none" w:sz="0" w:space="0" w:color="auto"/>
        <w:bottom w:val="none" w:sz="0" w:space="0" w:color="auto"/>
        <w:right w:val="none" w:sz="0" w:space="0" w:color="auto"/>
      </w:divBdr>
    </w:div>
    <w:div w:id="1129395429">
      <w:bodyDiv w:val="1"/>
      <w:marLeft w:val="0"/>
      <w:marRight w:val="0"/>
      <w:marTop w:val="0"/>
      <w:marBottom w:val="0"/>
      <w:divBdr>
        <w:top w:val="none" w:sz="0" w:space="0" w:color="auto"/>
        <w:left w:val="none" w:sz="0" w:space="0" w:color="auto"/>
        <w:bottom w:val="none" w:sz="0" w:space="0" w:color="auto"/>
        <w:right w:val="none" w:sz="0" w:space="0" w:color="auto"/>
      </w:divBdr>
    </w:div>
    <w:div w:id="1173255618">
      <w:bodyDiv w:val="1"/>
      <w:marLeft w:val="0"/>
      <w:marRight w:val="0"/>
      <w:marTop w:val="0"/>
      <w:marBottom w:val="0"/>
      <w:divBdr>
        <w:top w:val="none" w:sz="0" w:space="0" w:color="auto"/>
        <w:left w:val="none" w:sz="0" w:space="0" w:color="auto"/>
        <w:bottom w:val="none" w:sz="0" w:space="0" w:color="auto"/>
        <w:right w:val="none" w:sz="0" w:space="0" w:color="auto"/>
      </w:divBdr>
    </w:div>
    <w:div w:id="1265185174">
      <w:bodyDiv w:val="1"/>
      <w:marLeft w:val="0"/>
      <w:marRight w:val="0"/>
      <w:marTop w:val="0"/>
      <w:marBottom w:val="0"/>
      <w:divBdr>
        <w:top w:val="none" w:sz="0" w:space="0" w:color="auto"/>
        <w:left w:val="none" w:sz="0" w:space="0" w:color="auto"/>
        <w:bottom w:val="none" w:sz="0" w:space="0" w:color="auto"/>
        <w:right w:val="none" w:sz="0" w:space="0" w:color="auto"/>
      </w:divBdr>
    </w:div>
    <w:div w:id="1435245067">
      <w:bodyDiv w:val="1"/>
      <w:marLeft w:val="0"/>
      <w:marRight w:val="0"/>
      <w:marTop w:val="0"/>
      <w:marBottom w:val="0"/>
      <w:divBdr>
        <w:top w:val="none" w:sz="0" w:space="0" w:color="auto"/>
        <w:left w:val="none" w:sz="0" w:space="0" w:color="auto"/>
        <w:bottom w:val="none" w:sz="0" w:space="0" w:color="auto"/>
        <w:right w:val="none" w:sz="0" w:space="0" w:color="auto"/>
      </w:divBdr>
    </w:div>
    <w:div w:id="1482194326">
      <w:bodyDiv w:val="1"/>
      <w:marLeft w:val="0"/>
      <w:marRight w:val="0"/>
      <w:marTop w:val="0"/>
      <w:marBottom w:val="0"/>
      <w:divBdr>
        <w:top w:val="none" w:sz="0" w:space="0" w:color="auto"/>
        <w:left w:val="none" w:sz="0" w:space="0" w:color="auto"/>
        <w:bottom w:val="none" w:sz="0" w:space="0" w:color="auto"/>
        <w:right w:val="none" w:sz="0" w:space="0" w:color="auto"/>
      </w:divBdr>
    </w:div>
    <w:div w:id="1491016304">
      <w:bodyDiv w:val="1"/>
      <w:marLeft w:val="0"/>
      <w:marRight w:val="0"/>
      <w:marTop w:val="0"/>
      <w:marBottom w:val="0"/>
      <w:divBdr>
        <w:top w:val="none" w:sz="0" w:space="0" w:color="auto"/>
        <w:left w:val="none" w:sz="0" w:space="0" w:color="auto"/>
        <w:bottom w:val="none" w:sz="0" w:space="0" w:color="auto"/>
        <w:right w:val="none" w:sz="0" w:space="0" w:color="auto"/>
      </w:divBdr>
    </w:div>
    <w:div w:id="1529030510">
      <w:bodyDiv w:val="1"/>
      <w:marLeft w:val="0"/>
      <w:marRight w:val="0"/>
      <w:marTop w:val="0"/>
      <w:marBottom w:val="0"/>
      <w:divBdr>
        <w:top w:val="none" w:sz="0" w:space="0" w:color="auto"/>
        <w:left w:val="none" w:sz="0" w:space="0" w:color="auto"/>
        <w:bottom w:val="none" w:sz="0" w:space="0" w:color="auto"/>
        <w:right w:val="none" w:sz="0" w:space="0" w:color="auto"/>
      </w:divBdr>
    </w:div>
    <w:div w:id="1592082224">
      <w:bodyDiv w:val="1"/>
      <w:marLeft w:val="0"/>
      <w:marRight w:val="0"/>
      <w:marTop w:val="0"/>
      <w:marBottom w:val="0"/>
      <w:divBdr>
        <w:top w:val="none" w:sz="0" w:space="0" w:color="auto"/>
        <w:left w:val="none" w:sz="0" w:space="0" w:color="auto"/>
        <w:bottom w:val="none" w:sz="0" w:space="0" w:color="auto"/>
        <w:right w:val="none" w:sz="0" w:space="0" w:color="auto"/>
      </w:divBdr>
    </w:div>
    <w:div w:id="1633750297">
      <w:bodyDiv w:val="1"/>
      <w:marLeft w:val="0"/>
      <w:marRight w:val="0"/>
      <w:marTop w:val="0"/>
      <w:marBottom w:val="0"/>
      <w:divBdr>
        <w:top w:val="none" w:sz="0" w:space="0" w:color="auto"/>
        <w:left w:val="none" w:sz="0" w:space="0" w:color="auto"/>
        <w:bottom w:val="none" w:sz="0" w:space="0" w:color="auto"/>
        <w:right w:val="none" w:sz="0" w:space="0" w:color="auto"/>
      </w:divBdr>
    </w:div>
    <w:div w:id="1644433003">
      <w:bodyDiv w:val="1"/>
      <w:marLeft w:val="0"/>
      <w:marRight w:val="0"/>
      <w:marTop w:val="0"/>
      <w:marBottom w:val="0"/>
      <w:divBdr>
        <w:top w:val="none" w:sz="0" w:space="0" w:color="auto"/>
        <w:left w:val="none" w:sz="0" w:space="0" w:color="auto"/>
        <w:bottom w:val="none" w:sz="0" w:space="0" w:color="auto"/>
        <w:right w:val="none" w:sz="0" w:space="0" w:color="auto"/>
      </w:divBdr>
    </w:div>
    <w:div w:id="1693141850">
      <w:bodyDiv w:val="1"/>
      <w:marLeft w:val="0"/>
      <w:marRight w:val="0"/>
      <w:marTop w:val="0"/>
      <w:marBottom w:val="0"/>
      <w:divBdr>
        <w:top w:val="none" w:sz="0" w:space="0" w:color="auto"/>
        <w:left w:val="none" w:sz="0" w:space="0" w:color="auto"/>
        <w:bottom w:val="none" w:sz="0" w:space="0" w:color="auto"/>
        <w:right w:val="none" w:sz="0" w:space="0" w:color="auto"/>
      </w:divBdr>
    </w:div>
    <w:div w:id="1731415545">
      <w:bodyDiv w:val="1"/>
      <w:marLeft w:val="0"/>
      <w:marRight w:val="0"/>
      <w:marTop w:val="0"/>
      <w:marBottom w:val="0"/>
      <w:divBdr>
        <w:top w:val="none" w:sz="0" w:space="0" w:color="auto"/>
        <w:left w:val="none" w:sz="0" w:space="0" w:color="auto"/>
        <w:bottom w:val="none" w:sz="0" w:space="0" w:color="auto"/>
        <w:right w:val="none" w:sz="0" w:space="0" w:color="auto"/>
      </w:divBdr>
    </w:div>
    <w:div w:id="1754549294">
      <w:bodyDiv w:val="1"/>
      <w:marLeft w:val="0"/>
      <w:marRight w:val="0"/>
      <w:marTop w:val="0"/>
      <w:marBottom w:val="0"/>
      <w:divBdr>
        <w:top w:val="none" w:sz="0" w:space="0" w:color="auto"/>
        <w:left w:val="none" w:sz="0" w:space="0" w:color="auto"/>
        <w:bottom w:val="none" w:sz="0" w:space="0" w:color="auto"/>
        <w:right w:val="none" w:sz="0" w:space="0" w:color="auto"/>
      </w:divBdr>
    </w:div>
    <w:div w:id="1762338007">
      <w:bodyDiv w:val="1"/>
      <w:marLeft w:val="0"/>
      <w:marRight w:val="0"/>
      <w:marTop w:val="0"/>
      <w:marBottom w:val="0"/>
      <w:divBdr>
        <w:top w:val="none" w:sz="0" w:space="0" w:color="auto"/>
        <w:left w:val="none" w:sz="0" w:space="0" w:color="auto"/>
        <w:bottom w:val="none" w:sz="0" w:space="0" w:color="auto"/>
        <w:right w:val="none" w:sz="0" w:space="0" w:color="auto"/>
      </w:divBdr>
    </w:div>
    <w:div w:id="1864782903">
      <w:bodyDiv w:val="1"/>
      <w:marLeft w:val="0"/>
      <w:marRight w:val="0"/>
      <w:marTop w:val="0"/>
      <w:marBottom w:val="0"/>
      <w:divBdr>
        <w:top w:val="none" w:sz="0" w:space="0" w:color="auto"/>
        <w:left w:val="none" w:sz="0" w:space="0" w:color="auto"/>
        <w:bottom w:val="none" w:sz="0" w:space="0" w:color="auto"/>
        <w:right w:val="none" w:sz="0" w:space="0" w:color="auto"/>
      </w:divBdr>
    </w:div>
    <w:div w:id="1948849129">
      <w:bodyDiv w:val="1"/>
      <w:marLeft w:val="0"/>
      <w:marRight w:val="0"/>
      <w:marTop w:val="0"/>
      <w:marBottom w:val="0"/>
      <w:divBdr>
        <w:top w:val="none" w:sz="0" w:space="0" w:color="auto"/>
        <w:left w:val="none" w:sz="0" w:space="0" w:color="auto"/>
        <w:bottom w:val="none" w:sz="0" w:space="0" w:color="auto"/>
        <w:right w:val="none" w:sz="0" w:space="0" w:color="auto"/>
      </w:divBdr>
    </w:div>
    <w:div w:id="1961372486">
      <w:bodyDiv w:val="1"/>
      <w:marLeft w:val="0"/>
      <w:marRight w:val="0"/>
      <w:marTop w:val="0"/>
      <w:marBottom w:val="0"/>
      <w:divBdr>
        <w:top w:val="none" w:sz="0" w:space="0" w:color="auto"/>
        <w:left w:val="none" w:sz="0" w:space="0" w:color="auto"/>
        <w:bottom w:val="none" w:sz="0" w:space="0" w:color="auto"/>
        <w:right w:val="none" w:sz="0" w:space="0" w:color="auto"/>
      </w:divBdr>
    </w:div>
    <w:div w:id="1981494961">
      <w:bodyDiv w:val="1"/>
      <w:marLeft w:val="0"/>
      <w:marRight w:val="0"/>
      <w:marTop w:val="0"/>
      <w:marBottom w:val="0"/>
      <w:divBdr>
        <w:top w:val="none" w:sz="0" w:space="0" w:color="auto"/>
        <w:left w:val="none" w:sz="0" w:space="0" w:color="auto"/>
        <w:bottom w:val="none" w:sz="0" w:space="0" w:color="auto"/>
        <w:right w:val="none" w:sz="0" w:space="0" w:color="auto"/>
      </w:divBdr>
    </w:div>
    <w:div w:id="2090958004">
      <w:bodyDiv w:val="1"/>
      <w:marLeft w:val="0"/>
      <w:marRight w:val="0"/>
      <w:marTop w:val="0"/>
      <w:marBottom w:val="0"/>
      <w:divBdr>
        <w:top w:val="none" w:sz="0" w:space="0" w:color="auto"/>
        <w:left w:val="none" w:sz="0" w:space="0" w:color="auto"/>
        <w:bottom w:val="none" w:sz="0" w:space="0" w:color="auto"/>
        <w:right w:val="none" w:sz="0" w:space="0" w:color="auto"/>
      </w:divBdr>
    </w:div>
    <w:div w:id="21227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opwood@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640D-E8C4-4DD2-90B4-0FCE93E6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5155</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34471</CharactersWithSpaces>
  <SharedDoc>false</SharedDoc>
  <HLinks>
    <vt:vector size="6" baseType="variant">
      <vt:variant>
        <vt:i4>3407993</vt:i4>
      </vt:variant>
      <vt:variant>
        <vt:i4>0</vt:i4>
      </vt:variant>
      <vt:variant>
        <vt:i4>0</vt:i4>
      </vt:variant>
      <vt:variant>
        <vt:i4>5</vt:i4>
      </vt:variant>
      <vt:variant>
        <vt:lpwstr>https://www.fprs.usda.gov/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Sandberg, Christina - FNS</cp:lastModifiedBy>
  <cp:revision>19</cp:revision>
  <cp:lastPrinted>2016-04-25T18:06:00Z</cp:lastPrinted>
  <dcterms:created xsi:type="dcterms:W3CDTF">2020-04-03T19:10:00Z</dcterms:created>
  <dcterms:modified xsi:type="dcterms:W3CDTF">2020-04-20T16:04:00Z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0000000069ABD932762F3642AB08DC23673811DA0700B8F1F6DBAAA4CE40BE06028CBB0A6BA4000002F025B40000B8F1F6DBAAA4CE40BE06028CBB0A6BA40000043244620000</vt:lpwstr>
  </property>
  <property fmtid="{D5CDD505-2E9C-101B-9397-08002B2CF9AE}" pid="6" name="_ReviewingToolsShownOnce">
    <vt:lpwstr/>
  </property>
</Properties>
</file>