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E08" w:rsidP="00741E08" w:rsidRDefault="00741E08" w14:paraId="137AB161" w14:textId="77777777">
      <w:pPr>
        <w:pStyle w:val="ListParagraph"/>
        <w:spacing w:after="0" w:line="240" w:lineRule="auto"/>
        <w:ind w:right="31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OMB Number:  0584-XXXX</w:t>
      </w:r>
    </w:p>
    <w:p w:rsidRPr="00B475A5" w:rsidR="00741E08" w:rsidP="00741E08" w:rsidRDefault="00741E08" w14:paraId="64F38584" w14:textId="77777777">
      <w:pPr>
        <w:pStyle w:val="ListParagraph"/>
        <w:spacing w:after="0" w:line="240" w:lineRule="auto"/>
        <w:ind w:right="318"/>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Expiration Date:  xx/xx/202x</w:t>
      </w:r>
    </w:p>
    <w:p w:rsidR="00741E08" w:rsidP="000F34F2" w:rsidRDefault="00741E08" w14:paraId="6FF48AB8" w14:textId="77777777">
      <w:pPr>
        <w:spacing w:after="240"/>
        <w:contextualSpacing/>
        <w:jc w:val="center"/>
        <w:rPr>
          <w:rFonts w:ascii="Times New Roman" w:hAnsi="Times New Roman" w:eastAsia="Times New Roman" w:cs="Times New Roman"/>
          <w:b/>
          <w:bCs/>
          <w:color w:val="auto"/>
          <w:sz w:val="24"/>
          <w:szCs w:val="24"/>
          <w:lang w:eastAsia="en-US"/>
        </w:rPr>
      </w:pPr>
    </w:p>
    <w:p w:rsidR="00393F21" w:rsidP="000F34F2" w:rsidRDefault="006C4EA1" w14:paraId="4C39ADC0" w14:textId="3FE5DA4D">
      <w:pPr>
        <w:spacing w:after="240"/>
        <w:contextualSpacing/>
        <w:jc w:val="center"/>
        <w:rPr>
          <w:rFonts w:ascii="Times New Roman" w:hAnsi="Times New Roman" w:eastAsia="Times New Roman" w:cs="Times New Roman"/>
          <w:b/>
          <w:bCs/>
          <w:color w:val="auto"/>
          <w:sz w:val="24"/>
          <w:szCs w:val="24"/>
          <w:lang w:eastAsia="en-US"/>
        </w:rPr>
      </w:pPr>
      <w:r>
        <w:rPr>
          <w:rFonts w:ascii="Times New Roman" w:hAnsi="Times New Roman" w:eastAsia="Times New Roman" w:cs="Times New Roman"/>
          <w:b/>
          <w:bCs/>
          <w:color w:val="auto"/>
          <w:sz w:val="24"/>
          <w:szCs w:val="24"/>
          <w:lang w:eastAsia="en-US"/>
        </w:rPr>
        <w:t xml:space="preserve">ADJUSTMENT OF </w:t>
      </w:r>
      <w:r w:rsidRPr="00A36BA4" w:rsidR="00A36BA4">
        <w:rPr>
          <w:rFonts w:ascii="Times New Roman" w:hAnsi="Times New Roman" w:eastAsia="Times New Roman" w:cs="Times New Roman"/>
          <w:b/>
          <w:bCs/>
          <w:color w:val="auto"/>
          <w:sz w:val="24"/>
          <w:szCs w:val="24"/>
          <w:lang w:eastAsia="en-US"/>
        </w:rPr>
        <w:t xml:space="preserve">RECORDING OF TELEPHONIC SIGNATURES </w:t>
      </w:r>
    </w:p>
    <w:p w:rsidRPr="002306CD" w:rsidR="002306CD" w:rsidP="000F34F2" w:rsidRDefault="002306CD" w14:paraId="5760C039" w14:textId="77777777">
      <w:pPr>
        <w:spacing w:after="240"/>
        <w:contextualSpacing/>
        <w:jc w:val="center"/>
        <w:rPr>
          <w:rFonts w:ascii="Times New Roman" w:hAnsi="Times New Roman" w:eastAsia="Times New Roman" w:cs="Times New Roman"/>
          <w:b/>
          <w:bCs/>
          <w:color w:val="auto"/>
          <w:sz w:val="24"/>
          <w:szCs w:val="24"/>
          <w:lang w:eastAsia="en-US"/>
        </w:rPr>
      </w:pPr>
    </w:p>
    <w:p w:rsidRPr="000F34F2" w:rsidR="002306CD" w:rsidP="000F34F2" w:rsidRDefault="00393F21" w14:paraId="7656DE6B" w14:textId="21E16390">
      <w:pPr>
        <w:numPr>
          <w:ilvl w:val="0"/>
          <w:numId w:val="12"/>
        </w:numPr>
        <w:spacing w:before="120" w:after="240"/>
        <w:contextualSpacing/>
        <w:rPr>
          <w:rFonts w:ascii="Times New Roman" w:hAnsi="Times New Roman" w:eastAsia="Times New Roman" w:cs="Times New Roman"/>
          <w:b/>
          <w:bCs/>
          <w:color w:val="auto"/>
          <w:sz w:val="24"/>
          <w:szCs w:val="24"/>
          <w:lang w:eastAsia="en-US"/>
        </w:rPr>
      </w:pPr>
      <w:r w:rsidRPr="002306CD">
        <w:rPr>
          <w:rFonts w:ascii="Times New Roman" w:hAnsi="Times New Roman" w:eastAsia="Times New Roman" w:cs="Times New Roman"/>
          <w:b/>
          <w:bCs/>
          <w:color w:val="auto"/>
          <w:sz w:val="24"/>
          <w:szCs w:val="24"/>
          <w:lang w:eastAsia="en-US"/>
        </w:rPr>
        <w:t xml:space="preserve">Regulatory citation:  </w:t>
      </w:r>
      <w:r w:rsidRPr="002306CD">
        <w:rPr>
          <w:rFonts w:ascii="Times New Roman" w:hAnsi="Times New Roman" w:eastAsia="Times New Roman" w:cs="Times New Roman"/>
          <w:bCs/>
          <w:color w:val="auto"/>
          <w:sz w:val="24"/>
          <w:szCs w:val="24"/>
          <w:lang w:eastAsia="en-US"/>
        </w:rPr>
        <w:t>7 C</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F</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R</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 xml:space="preserve"> </w:t>
      </w:r>
      <w:r w:rsidRPr="002306CD" w:rsidR="00752139">
        <w:rPr>
          <w:rFonts w:ascii="Times New Roman" w:hAnsi="Times New Roman" w:eastAsia="Times New Roman" w:cs="Times New Roman"/>
          <w:bCs/>
          <w:color w:val="auto"/>
          <w:sz w:val="24"/>
          <w:szCs w:val="24"/>
          <w:lang w:eastAsia="en-US"/>
        </w:rPr>
        <w:t xml:space="preserve">273.2(c)(7)(viii)(A), </w:t>
      </w:r>
      <w:r w:rsidRPr="002306CD" w:rsidR="00105CB3">
        <w:rPr>
          <w:rFonts w:ascii="Times New Roman" w:hAnsi="Times New Roman" w:eastAsia="Times New Roman" w:cs="Times New Roman"/>
          <w:bCs/>
          <w:color w:val="auto"/>
          <w:sz w:val="24"/>
          <w:szCs w:val="24"/>
          <w:lang w:eastAsia="en-US"/>
        </w:rPr>
        <w:t>7 C.F.R. 273.2</w:t>
      </w:r>
      <w:r w:rsidRPr="002306CD" w:rsidR="00752139">
        <w:rPr>
          <w:rFonts w:ascii="Times New Roman" w:hAnsi="Times New Roman" w:eastAsia="Times New Roman" w:cs="Times New Roman"/>
          <w:bCs/>
          <w:color w:val="auto"/>
          <w:sz w:val="24"/>
          <w:szCs w:val="24"/>
          <w:lang w:eastAsia="en-US"/>
        </w:rPr>
        <w:t xml:space="preserve">(c)(7)(viii)(B), and </w:t>
      </w:r>
      <w:r w:rsidRPr="002306CD" w:rsidR="00105CB3">
        <w:rPr>
          <w:rFonts w:ascii="Times New Roman" w:hAnsi="Times New Roman" w:eastAsia="Times New Roman" w:cs="Times New Roman"/>
          <w:bCs/>
          <w:color w:val="auto"/>
          <w:sz w:val="24"/>
          <w:szCs w:val="24"/>
          <w:lang w:eastAsia="en-US"/>
        </w:rPr>
        <w:t>7 C.F.R. 273.2</w:t>
      </w:r>
      <w:r w:rsidRPr="002306CD" w:rsidR="00752139">
        <w:rPr>
          <w:rFonts w:ascii="Times New Roman" w:hAnsi="Times New Roman" w:eastAsia="Times New Roman" w:cs="Times New Roman"/>
          <w:bCs/>
          <w:color w:val="auto"/>
          <w:sz w:val="24"/>
          <w:szCs w:val="24"/>
          <w:lang w:eastAsia="en-US"/>
        </w:rPr>
        <w:t>(c)(7)(viii)(C)</w:t>
      </w:r>
    </w:p>
    <w:p w:rsidRPr="002306CD" w:rsidR="00393F21" w:rsidP="000F34F2" w:rsidRDefault="00393F21" w14:paraId="5BCB82C7" w14:textId="6D732FFA">
      <w:pPr>
        <w:spacing w:before="120" w:after="240"/>
        <w:ind w:left="720"/>
        <w:contextualSpacing/>
        <w:rPr>
          <w:rFonts w:ascii="Times New Roman" w:hAnsi="Times New Roman" w:eastAsia="Times New Roman" w:cs="Times New Roman"/>
          <w:b/>
          <w:bCs/>
          <w:color w:val="auto"/>
          <w:sz w:val="24"/>
          <w:szCs w:val="24"/>
          <w:lang w:eastAsia="en-US"/>
        </w:rPr>
      </w:pPr>
    </w:p>
    <w:p w:rsidRPr="000F34F2" w:rsidR="002306CD" w:rsidP="000F34F2" w:rsidRDefault="00393F21" w14:paraId="50835416" w14:textId="040DA60B">
      <w:pPr>
        <w:numPr>
          <w:ilvl w:val="0"/>
          <w:numId w:val="12"/>
        </w:numPr>
        <w:spacing w:before="120" w:after="240"/>
        <w:contextualSpacing/>
        <w:rPr>
          <w:rFonts w:ascii="Times New Roman" w:hAnsi="Times New Roman" w:eastAsia="Times New Roman" w:cs="Times New Roman"/>
          <w:b/>
          <w:bCs/>
          <w:color w:val="auto"/>
          <w:sz w:val="24"/>
          <w:szCs w:val="24"/>
          <w:lang w:eastAsia="en-US"/>
        </w:rPr>
      </w:pPr>
      <w:r w:rsidRPr="002306CD">
        <w:rPr>
          <w:rFonts w:ascii="Times New Roman" w:hAnsi="Times New Roman" w:eastAsia="Times New Roman" w:cs="Times New Roman"/>
          <w:b/>
          <w:bCs/>
          <w:color w:val="auto"/>
          <w:sz w:val="24"/>
          <w:szCs w:val="24"/>
          <w:lang w:eastAsia="en-US"/>
        </w:rPr>
        <w:t>Regulatory requirements:</w:t>
      </w:r>
      <w:r w:rsidRPr="002306CD">
        <w:rPr>
          <w:rFonts w:ascii="Times New Roman" w:hAnsi="Times New Roman" w:eastAsia="Times New Roman" w:cs="Times New Roman"/>
          <w:bCs/>
          <w:color w:val="auto"/>
          <w:sz w:val="24"/>
          <w:szCs w:val="24"/>
          <w:lang w:eastAsia="en-US"/>
        </w:rPr>
        <w:t xml:space="preserve">  Supplemental Nutrition Assistance Program (SNAP) regulations at 7 C</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F</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R</w:t>
      </w:r>
      <w:r w:rsidRPr="002306CD" w:rsidR="00F86918">
        <w:rPr>
          <w:rFonts w:ascii="Times New Roman" w:hAnsi="Times New Roman" w:eastAsia="Times New Roman" w:cs="Times New Roman"/>
          <w:bCs/>
          <w:color w:val="auto"/>
          <w:sz w:val="24"/>
          <w:szCs w:val="24"/>
          <w:lang w:eastAsia="en-US"/>
        </w:rPr>
        <w:t>.</w:t>
      </w:r>
      <w:r w:rsidRPr="002306CD">
        <w:rPr>
          <w:rFonts w:ascii="Times New Roman" w:hAnsi="Times New Roman" w:eastAsia="Times New Roman" w:cs="Times New Roman"/>
          <w:bCs/>
          <w:color w:val="auto"/>
          <w:sz w:val="24"/>
          <w:szCs w:val="24"/>
          <w:lang w:eastAsia="en-US"/>
        </w:rPr>
        <w:t xml:space="preserve"> </w:t>
      </w:r>
      <w:r w:rsidRPr="002306CD" w:rsidR="008260D0">
        <w:rPr>
          <w:rFonts w:ascii="Times New Roman" w:hAnsi="Times New Roman" w:eastAsia="Times New Roman" w:cs="Times New Roman"/>
          <w:bCs/>
          <w:color w:val="auto"/>
          <w:sz w:val="24"/>
          <w:szCs w:val="24"/>
          <w:lang w:eastAsia="en-US"/>
        </w:rPr>
        <w:t>273.2(c</w:t>
      </w:r>
      <w:proofErr w:type="gramStart"/>
      <w:r w:rsidRPr="002306CD" w:rsidR="008260D0">
        <w:rPr>
          <w:rFonts w:ascii="Times New Roman" w:hAnsi="Times New Roman" w:eastAsia="Times New Roman" w:cs="Times New Roman"/>
          <w:bCs/>
          <w:color w:val="auto"/>
          <w:sz w:val="24"/>
          <w:szCs w:val="24"/>
          <w:lang w:eastAsia="en-US"/>
        </w:rPr>
        <w:t>)(</w:t>
      </w:r>
      <w:proofErr w:type="gramEnd"/>
      <w:r w:rsidRPr="002306CD" w:rsidR="008260D0">
        <w:rPr>
          <w:rFonts w:ascii="Times New Roman" w:hAnsi="Times New Roman" w:eastAsia="Times New Roman" w:cs="Times New Roman"/>
          <w:bCs/>
          <w:color w:val="auto"/>
          <w:sz w:val="24"/>
          <w:szCs w:val="24"/>
          <w:lang w:eastAsia="en-US"/>
        </w:rPr>
        <w:t xml:space="preserve">7)(viii)(A) require State agencies that choose to accept telephonic signatures </w:t>
      </w:r>
      <w:r w:rsidR="001D1B8A">
        <w:rPr>
          <w:rFonts w:ascii="Times New Roman" w:hAnsi="Times New Roman" w:eastAsia="Times New Roman" w:cs="Times New Roman"/>
          <w:bCs/>
          <w:color w:val="auto"/>
          <w:sz w:val="24"/>
          <w:szCs w:val="24"/>
          <w:lang w:eastAsia="en-US"/>
        </w:rPr>
        <w:t>to</w:t>
      </w:r>
      <w:r w:rsidR="00620F96">
        <w:rPr>
          <w:rFonts w:ascii="Times New Roman" w:hAnsi="Times New Roman" w:eastAsia="Times New Roman" w:cs="Times New Roman"/>
          <w:bCs/>
          <w:color w:val="auto"/>
          <w:sz w:val="24"/>
          <w:szCs w:val="24"/>
          <w:lang w:eastAsia="en-US"/>
        </w:rPr>
        <w:t xml:space="preserve"> </w:t>
      </w:r>
      <w:r w:rsidRPr="002306CD" w:rsidR="008260D0">
        <w:rPr>
          <w:rFonts w:ascii="Times New Roman" w:hAnsi="Times New Roman" w:eastAsia="Times New Roman" w:cs="Times New Roman"/>
          <w:bCs/>
          <w:color w:val="auto"/>
          <w:sz w:val="24"/>
          <w:szCs w:val="24"/>
          <w:lang w:eastAsia="en-US"/>
        </w:rPr>
        <w:t xml:space="preserve">specify in their State plans of operation that they have </w:t>
      </w:r>
      <w:r w:rsidR="00620F96">
        <w:rPr>
          <w:rFonts w:ascii="Times New Roman" w:hAnsi="Times New Roman" w:eastAsia="Times New Roman" w:cs="Times New Roman"/>
          <w:bCs/>
          <w:color w:val="auto"/>
          <w:sz w:val="24"/>
          <w:szCs w:val="24"/>
          <w:lang w:eastAsia="en-US"/>
        </w:rPr>
        <w:t xml:space="preserve">selected this </w:t>
      </w:r>
      <w:r w:rsidRPr="002306CD" w:rsidR="008260D0">
        <w:rPr>
          <w:rFonts w:ascii="Times New Roman" w:hAnsi="Times New Roman" w:eastAsia="Times New Roman" w:cs="Times New Roman"/>
          <w:bCs/>
          <w:color w:val="auto"/>
          <w:sz w:val="24"/>
          <w:szCs w:val="24"/>
          <w:lang w:eastAsia="en-US"/>
        </w:rPr>
        <w:t>option</w:t>
      </w:r>
      <w:r w:rsidRPr="002306CD">
        <w:rPr>
          <w:rFonts w:ascii="Times New Roman" w:hAnsi="Times New Roman" w:eastAsia="Times New Roman" w:cs="Times New Roman"/>
          <w:bCs/>
          <w:color w:val="auto"/>
          <w:sz w:val="24"/>
          <w:szCs w:val="24"/>
          <w:lang w:eastAsia="en-US"/>
        </w:rPr>
        <w:t>.</w:t>
      </w:r>
    </w:p>
    <w:p w:rsidRPr="002306CD" w:rsidR="00393F21" w:rsidP="000F34F2" w:rsidRDefault="00393F21" w14:paraId="21AEF791" w14:textId="31049B62">
      <w:pPr>
        <w:spacing w:before="120" w:after="240"/>
        <w:contextualSpacing/>
        <w:rPr>
          <w:rFonts w:ascii="Times New Roman" w:hAnsi="Times New Roman" w:eastAsia="Times New Roman" w:cs="Times New Roman"/>
          <w:b/>
          <w:bCs/>
          <w:color w:val="auto"/>
          <w:sz w:val="24"/>
          <w:szCs w:val="24"/>
          <w:lang w:eastAsia="en-US"/>
        </w:rPr>
      </w:pPr>
      <w:r w:rsidRPr="002306CD">
        <w:rPr>
          <w:rFonts w:ascii="Times New Roman" w:hAnsi="Times New Roman" w:eastAsia="Times New Roman" w:cs="Times New Roman"/>
          <w:bCs/>
          <w:color w:val="auto"/>
          <w:sz w:val="24"/>
          <w:szCs w:val="24"/>
          <w:lang w:eastAsia="en-US"/>
        </w:rPr>
        <w:t xml:space="preserve"> </w:t>
      </w:r>
    </w:p>
    <w:p w:rsidR="002306CD" w:rsidP="000F34F2" w:rsidRDefault="002E47B9" w14:paraId="11C0A164" w14:textId="5224FECC">
      <w:pPr>
        <w:spacing w:before="120" w:after="240"/>
        <w:ind w:left="720"/>
        <w:contextualSpacing/>
        <w:rPr>
          <w:rFonts w:ascii="Times New Roman" w:hAnsi="Times New Roman" w:eastAsia="Times New Roman" w:cs="Times New Roman"/>
          <w:bCs/>
          <w:color w:val="auto"/>
          <w:sz w:val="24"/>
          <w:szCs w:val="24"/>
          <w:lang w:eastAsia="en-US"/>
        </w:rPr>
      </w:pPr>
      <w:r>
        <w:rPr>
          <w:rFonts w:ascii="Times New Roman" w:hAnsi="Times New Roman" w:eastAsia="Times New Roman" w:cs="Times New Roman"/>
          <w:bCs/>
          <w:color w:val="auto"/>
          <w:sz w:val="24"/>
          <w:szCs w:val="24"/>
          <w:lang w:eastAsia="en-US"/>
        </w:rPr>
        <w:t xml:space="preserve">SNAP </w:t>
      </w:r>
      <w:r w:rsidRPr="002306CD" w:rsidR="00393F21">
        <w:rPr>
          <w:rFonts w:ascii="Times New Roman" w:hAnsi="Times New Roman" w:eastAsia="Times New Roman" w:cs="Times New Roman"/>
          <w:bCs/>
          <w:color w:val="auto"/>
          <w:sz w:val="24"/>
          <w:szCs w:val="24"/>
          <w:lang w:eastAsia="en-US"/>
        </w:rPr>
        <w:t>Regulations at 7 C</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F</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R</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 xml:space="preserve"> </w:t>
      </w:r>
      <w:r w:rsidRPr="002306CD" w:rsidR="000C1330">
        <w:rPr>
          <w:rFonts w:ascii="Times New Roman" w:hAnsi="Times New Roman" w:eastAsia="Times New Roman" w:cs="Times New Roman"/>
          <w:bCs/>
          <w:color w:val="auto"/>
          <w:sz w:val="24"/>
          <w:szCs w:val="24"/>
          <w:lang w:eastAsia="en-US"/>
        </w:rPr>
        <w:t>273.2(c</w:t>
      </w:r>
      <w:proofErr w:type="gramStart"/>
      <w:r w:rsidRPr="002306CD" w:rsidR="000C1330">
        <w:rPr>
          <w:rFonts w:ascii="Times New Roman" w:hAnsi="Times New Roman" w:eastAsia="Times New Roman" w:cs="Times New Roman"/>
          <w:bCs/>
          <w:color w:val="auto"/>
          <w:sz w:val="24"/>
          <w:szCs w:val="24"/>
          <w:lang w:eastAsia="en-US"/>
        </w:rPr>
        <w:t>)(</w:t>
      </w:r>
      <w:proofErr w:type="gramEnd"/>
      <w:r w:rsidRPr="002306CD" w:rsidR="000C1330">
        <w:rPr>
          <w:rFonts w:ascii="Times New Roman" w:hAnsi="Times New Roman" w:eastAsia="Times New Roman" w:cs="Times New Roman"/>
          <w:bCs/>
          <w:color w:val="auto"/>
          <w:sz w:val="24"/>
          <w:szCs w:val="24"/>
          <w:lang w:eastAsia="en-US"/>
        </w:rPr>
        <w:t>7)(viii)(B) require that to constitute a valid telephonic signature, the State agency's telephonic signature system must make an audio recording of the household's verbal assent and a summary of the information to which the household assents. An example of a telephonic signature is a recording of “Yes” or “No”, “I agree” or “I do not agree”, or otherwise clearly indicating agreement or disagreement during an interview over the telephone.</w:t>
      </w:r>
    </w:p>
    <w:p w:rsidRPr="002306CD" w:rsidR="00393F21" w:rsidP="000F34F2" w:rsidRDefault="00393F21" w14:paraId="505C2A20" w14:textId="26168C65">
      <w:pPr>
        <w:spacing w:before="120" w:after="240"/>
        <w:contextualSpacing/>
        <w:rPr>
          <w:rFonts w:ascii="Times New Roman" w:hAnsi="Times New Roman" w:eastAsia="Times New Roman" w:cs="Times New Roman"/>
          <w:bCs/>
          <w:color w:val="auto"/>
          <w:sz w:val="24"/>
          <w:szCs w:val="24"/>
          <w:lang w:eastAsia="en-US"/>
        </w:rPr>
      </w:pPr>
    </w:p>
    <w:p w:rsidRPr="002306CD" w:rsidR="0049333E" w:rsidP="000F34F2" w:rsidRDefault="002E47B9" w14:paraId="7AC8ED28" w14:textId="5818DA2D">
      <w:pPr>
        <w:spacing w:before="120" w:after="240"/>
        <w:ind w:left="720"/>
        <w:contextualSpacing/>
        <w:rPr>
          <w:rFonts w:ascii="Times New Roman" w:hAnsi="Times New Roman" w:eastAsia="Times New Roman" w:cs="Times New Roman"/>
          <w:bCs/>
          <w:color w:val="auto"/>
          <w:sz w:val="24"/>
          <w:szCs w:val="24"/>
          <w:lang w:eastAsia="en-US"/>
        </w:rPr>
      </w:pPr>
      <w:r>
        <w:rPr>
          <w:rFonts w:ascii="Times New Roman" w:hAnsi="Times New Roman" w:eastAsia="Times New Roman" w:cs="Times New Roman"/>
          <w:bCs/>
          <w:color w:val="auto"/>
          <w:sz w:val="24"/>
          <w:szCs w:val="24"/>
          <w:lang w:eastAsia="en-US"/>
        </w:rPr>
        <w:t xml:space="preserve">SNAP </w:t>
      </w:r>
      <w:r w:rsidRPr="002306CD" w:rsidR="00393F21">
        <w:rPr>
          <w:rFonts w:ascii="Times New Roman" w:hAnsi="Times New Roman" w:eastAsia="Times New Roman" w:cs="Times New Roman"/>
          <w:bCs/>
          <w:color w:val="auto"/>
          <w:sz w:val="24"/>
          <w:szCs w:val="24"/>
          <w:lang w:eastAsia="en-US"/>
        </w:rPr>
        <w:t>Regulations at 7 C</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F</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R</w:t>
      </w:r>
      <w:r w:rsidRPr="002306CD" w:rsidR="00F86918">
        <w:rPr>
          <w:rFonts w:ascii="Times New Roman" w:hAnsi="Times New Roman" w:eastAsia="Times New Roman" w:cs="Times New Roman"/>
          <w:bCs/>
          <w:color w:val="auto"/>
          <w:sz w:val="24"/>
          <w:szCs w:val="24"/>
          <w:lang w:eastAsia="en-US"/>
        </w:rPr>
        <w:t>.</w:t>
      </w:r>
      <w:r w:rsidRPr="002306CD" w:rsidR="00393F21">
        <w:rPr>
          <w:rFonts w:ascii="Times New Roman" w:hAnsi="Times New Roman" w:eastAsia="Times New Roman" w:cs="Times New Roman"/>
          <w:bCs/>
          <w:color w:val="auto"/>
          <w:sz w:val="24"/>
          <w:szCs w:val="24"/>
          <w:lang w:eastAsia="en-US"/>
        </w:rPr>
        <w:t xml:space="preserve"> </w:t>
      </w:r>
      <w:r w:rsidRPr="002306CD" w:rsidR="000C1330">
        <w:rPr>
          <w:rFonts w:ascii="Times New Roman" w:hAnsi="Times New Roman" w:eastAsia="Times New Roman" w:cs="Times New Roman"/>
          <w:bCs/>
          <w:color w:val="auto"/>
          <w:sz w:val="24"/>
          <w:szCs w:val="24"/>
          <w:lang w:eastAsia="en-US"/>
        </w:rPr>
        <w:t>273.2(c</w:t>
      </w:r>
      <w:proofErr w:type="gramStart"/>
      <w:r w:rsidRPr="002306CD" w:rsidR="000C1330">
        <w:rPr>
          <w:rFonts w:ascii="Times New Roman" w:hAnsi="Times New Roman" w:eastAsia="Times New Roman" w:cs="Times New Roman"/>
          <w:bCs/>
          <w:color w:val="auto"/>
          <w:sz w:val="24"/>
          <w:szCs w:val="24"/>
          <w:lang w:eastAsia="en-US"/>
        </w:rPr>
        <w:t>)(</w:t>
      </w:r>
      <w:proofErr w:type="gramEnd"/>
      <w:r w:rsidRPr="002306CD" w:rsidR="000C1330">
        <w:rPr>
          <w:rFonts w:ascii="Times New Roman" w:hAnsi="Times New Roman" w:eastAsia="Times New Roman" w:cs="Times New Roman"/>
          <w:bCs/>
          <w:color w:val="auto"/>
          <w:sz w:val="24"/>
          <w:szCs w:val="24"/>
          <w:lang w:eastAsia="en-US"/>
        </w:rPr>
        <w:t>7)(viii)(C) require that a telephonic signature system must provide for linkage from the audio file of the recorded verbal assent to the application so that the State agency has ready access to the household's entire case file.</w:t>
      </w:r>
      <w:r w:rsidR="00620F96">
        <w:rPr>
          <w:rFonts w:ascii="Times New Roman" w:hAnsi="Times New Roman" w:eastAsia="Times New Roman" w:cs="Times New Roman"/>
          <w:bCs/>
          <w:color w:val="auto"/>
          <w:sz w:val="24"/>
          <w:szCs w:val="24"/>
          <w:lang w:eastAsia="en-US"/>
        </w:rPr>
        <w:t xml:space="preserve"> </w:t>
      </w:r>
    </w:p>
    <w:p w:rsidRPr="000F34F2" w:rsidR="000C1330" w:rsidP="00105CB3" w:rsidRDefault="00393F21" w14:paraId="7C0F3F7E" w14:textId="6AFD32DE">
      <w:pPr>
        <w:pStyle w:val="ListParagraph"/>
        <w:numPr>
          <w:ilvl w:val="0"/>
          <w:numId w:val="12"/>
        </w:numPr>
        <w:spacing w:before="120" w:after="240" w:line="240" w:lineRule="auto"/>
        <w:rPr>
          <w:rFonts w:ascii="Times New Roman" w:hAnsi="Times New Roman" w:eastAsia="Times New Roman" w:cs="Times New Roman"/>
          <w:bCs/>
          <w:sz w:val="24"/>
          <w:szCs w:val="24"/>
        </w:rPr>
      </w:pPr>
      <w:r w:rsidRPr="000F34F2">
        <w:rPr>
          <w:rFonts w:ascii="Times New Roman" w:hAnsi="Times New Roman" w:eastAsia="Times New Roman" w:cs="Times New Roman"/>
          <w:b/>
          <w:bCs/>
          <w:sz w:val="24"/>
          <w:szCs w:val="24"/>
        </w:rPr>
        <w:t xml:space="preserve">Description of alternative procedures:  </w:t>
      </w:r>
      <w:r w:rsidRPr="00105CB3" w:rsidR="00105CB3">
        <w:rPr>
          <w:rFonts w:ascii="Times New Roman" w:hAnsi="Times New Roman" w:eastAsia="Times New Roman" w:cs="Times New Roman"/>
          <w:bCs/>
          <w:sz w:val="24"/>
          <w:szCs w:val="24"/>
        </w:rPr>
        <w:t>The State will not be required to create an audio recording of the client attestation or link that recording to the client case file. The State will summarize the information to which the household assents and allow a verbal signature from the client that is documented by the State.  The documentation will include a case note in the State’s eligibility system to demonstrate that the client has signed the application. The information the State documents in the case file must include the client’s name, date and time of application, a summary of the information to which the client verbally assents, and the client’s responses indicating agreement or disagreement. If a client submits an application without a signature and the State is able to connect with the client over the phone, the State will also note on the application that verbal attestation of the signature was given. The State is not required to amend its State Plan of Operation to indicate it is taking the telephonic signature option.</w:t>
      </w:r>
    </w:p>
    <w:p w:rsidRPr="002306CD" w:rsidR="0049333E" w:rsidP="00E2385B" w:rsidRDefault="0049333E" w14:paraId="06B14814" w14:textId="2A555B36">
      <w:pPr>
        <w:spacing w:before="120" w:after="240"/>
        <w:ind w:left="720" w:hanging="360"/>
        <w:contextualSpacing/>
        <w:rPr>
          <w:rFonts w:ascii="Times New Roman" w:hAnsi="Times New Roman" w:eastAsia="Times New Roman" w:cs="Times New Roman"/>
          <w:b/>
          <w:bCs/>
          <w:sz w:val="24"/>
          <w:szCs w:val="24"/>
        </w:rPr>
      </w:pPr>
      <w:r w:rsidRPr="002306CD">
        <w:rPr>
          <w:rFonts w:ascii="Times New Roman" w:hAnsi="Times New Roman" w:eastAsia="Times New Roman" w:cs="Times New Roman"/>
          <w:b/>
          <w:bCs/>
          <w:sz w:val="24"/>
          <w:szCs w:val="24"/>
        </w:rPr>
        <w:t xml:space="preserve">4. </w:t>
      </w:r>
      <w:r w:rsidRPr="002306CD">
        <w:rPr>
          <w:rFonts w:ascii="Times New Roman" w:hAnsi="Times New Roman" w:eastAsia="Times New Roman" w:cs="Times New Roman"/>
          <w:b/>
          <w:bCs/>
          <w:sz w:val="24"/>
          <w:szCs w:val="24"/>
        </w:rPr>
        <w:tab/>
      </w:r>
      <w:r w:rsidRPr="002306CD" w:rsidR="00393F21">
        <w:rPr>
          <w:rFonts w:ascii="Times New Roman" w:hAnsi="Times New Roman" w:eastAsia="Times New Roman" w:cs="Times New Roman"/>
          <w:b/>
          <w:bCs/>
          <w:sz w:val="24"/>
          <w:szCs w:val="24"/>
        </w:rPr>
        <w:t xml:space="preserve">Action and reason for approval or denial:  </w:t>
      </w:r>
      <w:r w:rsidRPr="00105CB3" w:rsidR="00105CB3">
        <w:rPr>
          <w:rFonts w:ascii="Times New Roman" w:hAnsi="Times New Roman" w:eastAsia="Times New Roman" w:cs="Times New Roman"/>
          <w:bCs/>
          <w:sz w:val="24"/>
          <w:szCs w:val="24"/>
        </w:rPr>
        <w:t>The Food and Nutrition Service (FNS) recognizes the need for adjustments due to the COVID-19 Public Health Emergency. As authorized by the Families First Coronavirus Response Act (P.L. 116-127), FNS’</w:t>
      </w:r>
      <w:r w:rsidR="009B16E7">
        <w:rPr>
          <w:rFonts w:ascii="Times New Roman" w:hAnsi="Times New Roman" w:eastAsia="Times New Roman" w:cs="Times New Roman"/>
          <w:bCs/>
          <w:sz w:val="24"/>
          <w:szCs w:val="24"/>
        </w:rPr>
        <w:t>s</w:t>
      </w:r>
      <w:r w:rsidRPr="00105CB3" w:rsidR="00105CB3">
        <w:rPr>
          <w:rFonts w:ascii="Times New Roman" w:hAnsi="Times New Roman" w:eastAsia="Times New Roman" w:cs="Times New Roman"/>
          <w:bCs/>
          <w:sz w:val="24"/>
          <w:szCs w:val="24"/>
        </w:rPr>
        <w:t xml:space="preserve"> approval of this adjustment is based on the determination that the adjustment is consistent with what is practicab</w:t>
      </w:r>
      <w:bookmarkStart w:name="_GoBack" w:id="0"/>
      <w:bookmarkEnd w:id="0"/>
      <w:r w:rsidRPr="00105CB3" w:rsidR="00105CB3">
        <w:rPr>
          <w:rFonts w:ascii="Times New Roman" w:hAnsi="Times New Roman" w:eastAsia="Times New Roman" w:cs="Times New Roman"/>
          <w:bCs/>
          <w:sz w:val="24"/>
          <w:szCs w:val="24"/>
        </w:rPr>
        <w:t xml:space="preserve">le under actual conditions in areas affected by the COVID-19 </w:t>
      </w:r>
      <w:r w:rsidRPr="00105CB3" w:rsidR="00105CB3">
        <w:rPr>
          <w:rFonts w:ascii="Times New Roman" w:hAnsi="Times New Roman" w:eastAsia="Times New Roman" w:cs="Times New Roman"/>
          <w:bCs/>
          <w:sz w:val="24"/>
          <w:szCs w:val="24"/>
        </w:rPr>
        <w:lastRenderedPageBreak/>
        <w:t xml:space="preserve">Public Health Emergency. FNS is approving </w:t>
      </w:r>
      <w:r w:rsidR="0028071B">
        <w:rPr>
          <w:rFonts w:ascii="Times New Roman" w:hAnsi="Times New Roman" w:eastAsia="Times New Roman" w:cs="Times New Roman"/>
          <w:bCs/>
          <w:sz w:val="24"/>
          <w:szCs w:val="24"/>
        </w:rPr>
        <w:t xml:space="preserve">this </w:t>
      </w:r>
      <w:r w:rsidR="00C0093C">
        <w:rPr>
          <w:rFonts w:ascii="Times New Roman" w:hAnsi="Times New Roman" w:eastAsia="Times New Roman" w:cs="Times New Roman"/>
          <w:bCs/>
          <w:sz w:val="24"/>
          <w:szCs w:val="24"/>
        </w:rPr>
        <w:t>adjustment</w:t>
      </w:r>
      <w:r w:rsidRPr="00105CB3" w:rsidR="00105CB3">
        <w:rPr>
          <w:rFonts w:ascii="Times New Roman" w:hAnsi="Times New Roman" w:eastAsia="Times New Roman" w:cs="Times New Roman"/>
          <w:bCs/>
          <w:sz w:val="24"/>
          <w:szCs w:val="24"/>
        </w:rPr>
        <w:t xml:space="preserve"> for a period of 3 months, effective March 1, 2020, through May 31, 2020.</w:t>
      </w:r>
    </w:p>
    <w:p w:rsidRPr="002306CD" w:rsidR="00393F21" w:rsidP="000F34F2" w:rsidRDefault="00393F21" w14:paraId="5A26EBAD" w14:textId="77777777">
      <w:pPr>
        <w:pStyle w:val="ListParagraph"/>
        <w:numPr>
          <w:ilvl w:val="0"/>
          <w:numId w:val="28"/>
        </w:numPr>
        <w:spacing w:before="120" w:after="240" w:line="240" w:lineRule="auto"/>
        <w:rPr>
          <w:rFonts w:ascii="Times New Roman" w:hAnsi="Times New Roman" w:eastAsia="Times New Roman" w:cs="Times New Roman"/>
          <w:b/>
          <w:bCs/>
          <w:sz w:val="24"/>
          <w:szCs w:val="24"/>
        </w:rPr>
      </w:pPr>
      <w:r w:rsidRPr="002306CD">
        <w:rPr>
          <w:rFonts w:ascii="Times New Roman" w:hAnsi="Times New Roman" w:eastAsia="Times New Roman" w:cs="Times New Roman"/>
          <w:b/>
          <w:bCs/>
          <w:sz w:val="24"/>
          <w:szCs w:val="24"/>
        </w:rPr>
        <w:t xml:space="preserve">Conditions </w:t>
      </w:r>
      <w:r w:rsidRPr="002306CD" w:rsidR="00AC552E">
        <w:rPr>
          <w:rFonts w:ascii="Times New Roman" w:hAnsi="Times New Roman" w:eastAsia="Times New Roman" w:cs="Times New Roman"/>
          <w:b/>
          <w:bCs/>
          <w:sz w:val="24"/>
          <w:szCs w:val="24"/>
        </w:rPr>
        <w:t>of approval</w:t>
      </w:r>
      <w:r w:rsidRPr="002306CD">
        <w:rPr>
          <w:rFonts w:ascii="Times New Roman" w:hAnsi="Times New Roman" w:eastAsia="Times New Roman" w:cs="Times New Roman"/>
          <w:b/>
          <w:bCs/>
          <w:sz w:val="24"/>
          <w:szCs w:val="24"/>
        </w:rPr>
        <w:t xml:space="preserve">: </w:t>
      </w:r>
      <w:r w:rsidRPr="002306CD">
        <w:rPr>
          <w:rFonts w:ascii="Times New Roman" w:hAnsi="Times New Roman" w:eastAsia="Times New Roman" w:cs="Times New Roman"/>
          <w:bCs/>
          <w:sz w:val="24"/>
          <w:szCs w:val="24"/>
        </w:rPr>
        <w:t xml:space="preserve">FNS is approving this </w:t>
      </w:r>
      <w:r w:rsidRPr="002306CD" w:rsidR="35379794">
        <w:rPr>
          <w:rFonts w:ascii="Times New Roman" w:hAnsi="Times New Roman" w:eastAsia="Times New Roman" w:cs="Times New Roman"/>
          <w:sz w:val="24"/>
          <w:szCs w:val="24"/>
        </w:rPr>
        <w:t>adjustment</w:t>
      </w:r>
      <w:r w:rsidRPr="002306CD" w:rsidR="00F30E15">
        <w:rPr>
          <w:rFonts w:ascii="Times New Roman" w:hAnsi="Times New Roman" w:eastAsia="Times New Roman" w:cs="Times New Roman"/>
          <w:sz w:val="24"/>
          <w:szCs w:val="24"/>
        </w:rPr>
        <w:t xml:space="preserve"> </w:t>
      </w:r>
      <w:r w:rsidRPr="002306CD">
        <w:rPr>
          <w:rFonts w:ascii="Times New Roman" w:hAnsi="Times New Roman" w:eastAsia="Times New Roman" w:cs="Times New Roman"/>
          <w:bCs/>
          <w:sz w:val="24"/>
          <w:szCs w:val="24"/>
        </w:rPr>
        <w:t>subject to the following conditions:</w:t>
      </w:r>
    </w:p>
    <w:p w:rsidR="00485EDE" w:rsidP="00105CB3" w:rsidRDefault="00485EDE" w14:paraId="18C35123" w14:textId="2798F60B">
      <w:pPr>
        <w:pStyle w:val="ListParagraph"/>
        <w:numPr>
          <w:ilvl w:val="0"/>
          <w:numId w:val="29"/>
        </w:numPr>
        <w:spacing w:before="120" w:after="240" w:line="240" w:lineRule="auto"/>
        <w:rPr>
          <w:rFonts w:ascii="Times New Roman" w:hAnsi="Times New Roman" w:eastAsia="Times New Roman" w:cs="Times New Roman"/>
          <w:sz w:val="24"/>
          <w:szCs w:val="24"/>
        </w:rPr>
      </w:pPr>
      <w:r>
        <w:rPr>
          <w:rFonts w:ascii="Times New Roman" w:hAnsi="Times New Roman" w:cs="Times New Roman"/>
          <w:sz w:val="24"/>
          <w:szCs w:val="24"/>
        </w:rPr>
        <w:t>A public health emergency declaration by the Secretary of Health and Human Services must be in place and the State must have issued an emergency or disaster declaration based on an outbreak of COVID-19</w:t>
      </w:r>
      <w:r w:rsidR="00ED0888">
        <w:rPr>
          <w:rFonts w:ascii="Times New Roman" w:hAnsi="Times New Roman" w:cs="Times New Roman"/>
          <w:sz w:val="24"/>
          <w:szCs w:val="24"/>
        </w:rPr>
        <w:t xml:space="preserve"> at the time of the State’s request for the adjustment</w:t>
      </w:r>
      <w:r w:rsidR="001D1B8A">
        <w:rPr>
          <w:rFonts w:ascii="Times New Roman" w:hAnsi="Times New Roman" w:cs="Times New Roman"/>
          <w:sz w:val="24"/>
          <w:szCs w:val="24"/>
        </w:rPr>
        <w:t>;</w:t>
      </w:r>
    </w:p>
    <w:p w:rsidRPr="00105CB3" w:rsidR="00105CB3" w:rsidP="00105CB3" w:rsidRDefault="00105CB3" w14:paraId="3618F60B" w14:textId="4C2F2BD0">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adjustment is limited to those households who submit an application over the phone or who have submitted a</w:t>
      </w:r>
      <w:r w:rsidR="00ED0888">
        <w:rPr>
          <w:rFonts w:ascii="Times New Roman" w:hAnsi="Times New Roman" w:eastAsia="Times New Roman" w:cs="Times New Roman"/>
          <w:sz w:val="24"/>
          <w:szCs w:val="24"/>
        </w:rPr>
        <w:t xml:space="preserve">n </w:t>
      </w:r>
      <w:r w:rsidRPr="00105CB3">
        <w:rPr>
          <w:rFonts w:ascii="Times New Roman" w:hAnsi="Times New Roman" w:eastAsia="Times New Roman" w:cs="Times New Roman"/>
          <w:sz w:val="24"/>
          <w:szCs w:val="24"/>
        </w:rPr>
        <w:t>application without a signature;</w:t>
      </w:r>
    </w:p>
    <w:p w:rsidRPr="00105CB3" w:rsidR="00105CB3" w:rsidP="00105CB3" w:rsidRDefault="00105CB3" w14:paraId="76A3C3C2" w14:textId="7777777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Households will still be permitted to submit an application over the telephone with only name, address and signature to establish a filing date;</w:t>
      </w:r>
    </w:p>
    <w:p w:rsidRPr="00105CB3" w:rsidR="00105CB3" w:rsidP="00105CB3" w:rsidRDefault="00105CB3" w14:paraId="0399D96C" w14:textId="7777777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State will continue to accept paper applications with signatures and online applications with electronic signatures (if available in the State);</w:t>
      </w:r>
    </w:p>
    <w:p w:rsidRPr="00105CB3" w:rsidR="00105CB3" w:rsidP="00105CB3" w:rsidRDefault="00105CB3" w14:paraId="4036C619" w14:textId="3223CC2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 xml:space="preserve">The State will ensure that sufficient controls in </w:t>
      </w:r>
      <w:r w:rsidR="001D1B8A">
        <w:rPr>
          <w:rFonts w:ascii="Times New Roman" w:hAnsi="Times New Roman" w:eastAsia="Times New Roman" w:cs="Times New Roman"/>
          <w:sz w:val="24"/>
          <w:szCs w:val="24"/>
        </w:rPr>
        <w:t>its</w:t>
      </w:r>
      <w:r w:rsidRPr="00105CB3">
        <w:rPr>
          <w:rFonts w:ascii="Times New Roman" w:hAnsi="Times New Roman" w:eastAsia="Times New Roman" w:cs="Times New Roman"/>
          <w:sz w:val="24"/>
          <w:szCs w:val="24"/>
        </w:rPr>
        <w:t xml:space="preserve"> policy and automation are in place to implement the terms of this </w:t>
      </w:r>
      <w:r w:rsidR="001E3DD3">
        <w:rPr>
          <w:rFonts w:ascii="Times New Roman" w:hAnsi="Times New Roman" w:eastAsia="Times New Roman" w:cs="Times New Roman"/>
          <w:sz w:val="24"/>
          <w:szCs w:val="24"/>
        </w:rPr>
        <w:t xml:space="preserve">adjustment </w:t>
      </w:r>
      <w:r w:rsidRPr="00105CB3">
        <w:rPr>
          <w:rFonts w:ascii="Times New Roman" w:hAnsi="Times New Roman" w:eastAsia="Times New Roman" w:cs="Times New Roman"/>
          <w:sz w:val="24"/>
          <w:szCs w:val="24"/>
        </w:rPr>
        <w:t>correctly, including a sufficient number of lines to accept calls and any necessary staffing changes to accept applications through the telephone;</w:t>
      </w:r>
    </w:p>
    <w:p w:rsidRPr="00105CB3" w:rsidR="00105CB3" w:rsidP="00105CB3" w:rsidRDefault="00105CB3" w14:paraId="105A79F6" w14:textId="7777777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State will continue to comply with all other applicable interview and signature requirements;</w:t>
      </w:r>
    </w:p>
    <w:p w:rsidRPr="00105CB3" w:rsidR="00105CB3" w:rsidP="00105CB3" w:rsidRDefault="00105CB3" w14:paraId="7A0593C7" w14:textId="77777777">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State will not accept an application without a signature, in accordance with 7 CFR 273.2(c)(7)(</w:t>
      </w:r>
      <w:proofErr w:type="spellStart"/>
      <w:r w:rsidRPr="00105CB3">
        <w:rPr>
          <w:rFonts w:ascii="Times New Roman" w:hAnsi="Times New Roman" w:eastAsia="Times New Roman" w:cs="Times New Roman"/>
          <w:sz w:val="24"/>
          <w:szCs w:val="24"/>
        </w:rPr>
        <w:t>i</w:t>
      </w:r>
      <w:proofErr w:type="spellEnd"/>
      <w:r w:rsidRPr="00105CB3">
        <w:rPr>
          <w:rFonts w:ascii="Times New Roman" w:hAnsi="Times New Roman" w:eastAsia="Times New Roman" w:cs="Times New Roman"/>
          <w:sz w:val="24"/>
          <w:szCs w:val="24"/>
        </w:rPr>
        <w:t>);</w:t>
      </w:r>
    </w:p>
    <w:p w:rsidRPr="00105CB3" w:rsidR="00105CB3" w:rsidP="00105CB3" w:rsidRDefault="00105CB3" w14:paraId="43032916" w14:textId="225BCAF0">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 xml:space="preserve">The State will consult with </w:t>
      </w:r>
      <w:r w:rsidR="001D1B8A">
        <w:rPr>
          <w:rFonts w:ascii="Times New Roman" w:hAnsi="Times New Roman" w:eastAsia="Times New Roman" w:cs="Times New Roman"/>
          <w:sz w:val="24"/>
          <w:szCs w:val="24"/>
        </w:rPr>
        <w:t>its</w:t>
      </w:r>
      <w:r w:rsidRPr="00105CB3">
        <w:rPr>
          <w:rFonts w:ascii="Times New Roman" w:hAnsi="Times New Roman" w:eastAsia="Times New Roman" w:cs="Times New Roman"/>
          <w:sz w:val="24"/>
          <w:szCs w:val="24"/>
        </w:rPr>
        <w:t xml:space="preserve"> legal counsel to determine if this alternate approach constitutes a valid legal signature in their State; and</w:t>
      </w:r>
    </w:p>
    <w:p w:rsidR="00105CB3" w:rsidP="00105CB3" w:rsidRDefault="00105CB3" w14:paraId="6B4C0B21" w14:textId="6EA0EC5E">
      <w:pPr>
        <w:pStyle w:val="ListParagraph"/>
        <w:numPr>
          <w:ilvl w:val="0"/>
          <w:numId w:val="29"/>
        </w:numPr>
        <w:spacing w:before="120" w:after="240" w:line="240" w:lineRule="auto"/>
        <w:rPr>
          <w:rFonts w:ascii="Times New Roman" w:hAnsi="Times New Roman" w:eastAsia="Times New Roman" w:cs="Times New Roman"/>
          <w:sz w:val="24"/>
          <w:szCs w:val="24"/>
        </w:rPr>
      </w:pPr>
      <w:r w:rsidRPr="00105CB3">
        <w:rPr>
          <w:rFonts w:ascii="Times New Roman" w:hAnsi="Times New Roman" w:eastAsia="Times New Roman" w:cs="Times New Roman"/>
          <w:sz w:val="24"/>
          <w:szCs w:val="24"/>
        </w:rPr>
        <w:t>The State agency has the capacity to provide to FNS the data required for evaluation of the caseload.</w:t>
      </w:r>
    </w:p>
    <w:p w:rsidRPr="00E2385B" w:rsidR="005E7C64" w:rsidP="00E2385B" w:rsidRDefault="005E7C64" w14:paraId="2E98BCC6" w14:textId="7AEAFAC7">
      <w:pPr>
        <w:spacing w:before="120" w:after="240"/>
        <w:rPr>
          <w:rFonts w:ascii="Times New Roman" w:hAnsi="Times New Roman" w:eastAsia="Times New Roman" w:cs="Times New Roman"/>
          <w:sz w:val="24"/>
          <w:szCs w:val="24"/>
        </w:rPr>
      </w:pPr>
      <w:bookmarkStart w:name="_Hlk36738113" w:id="1"/>
      <w:r w:rsidRPr="00E2385B">
        <w:rPr>
          <w:rFonts w:ascii="Times New Roman" w:hAnsi="Times New Roman" w:cs="Times New Roman"/>
          <w:sz w:val="24"/>
          <w:szCs w:val="24"/>
        </w:rPr>
        <w:t>If the State agency elects to implement these flexibilities, it must notify its respective FNS Regional Office</w:t>
      </w:r>
      <w:r w:rsidRPr="00E2385B" w:rsidR="009B16E7">
        <w:rPr>
          <w:rFonts w:ascii="Times New Roman" w:hAnsi="Times New Roman" w:cs="Times New Roman"/>
          <w:sz w:val="24"/>
          <w:szCs w:val="24"/>
        </w:rPr>
        <w:t>, which</w:t>
      </w:r>
      <w:r w:rsidRPr="00E2385B">
        <w:rPr>
          <w:rFonts w:ascii="Times New Roman" w:hAnsi="Times New Roman" w:cs="Times New Roman"/>
          <w:sz w:val="24"/>
          <w:szCs w:val="24"/>
        </w:rPr>
        <w:t xml:space="preserve"> will acknowledge receipt.  State responses will be relayed to the FNS </w:t>
      </w:r>
      <w:r w:rsidRPr="00E2385B" w:rsidR="00690DCC">
        <w:rPr>
          <w:rFonts w:ascii="Times New Roman" w:hAnsi="Times New Roman" w:cs="Times New Roman"/>
          <w:sz w:val="24"/>
          <w:szCs w:val="24"/>
        </w:rPr>
        <w:t>Program Design</w:t>
      </w:r>
      <w:r w:rsidRPr="00E2385B">
        <w:rPr>
          <w:rFonts w:ascii="Times New Roman" w:hAnsi="Times New Roman" w:cs="Times New Roman"/>
          <w:sz w:val="24"/>
          <w:szCs w:val="24"/>
        </w:rPr>
        <w:t xml:space="preserve"> Branch. </w:t>
      </w:r>
      <w:bookmarkEnd w:id="1"/>
    </w:p>
    <w:p w:rsidRPr="00105CB3" w:rsidR="00105CB3" w:rsidP="00105CB3" w:rsidRDefault="00105CB3" w14:paraId="392F8E62" w14:textId="77777777">
      <w:pPr>
        <w:pStyle w:val="ListParagraph"/>
        <w:spacing w:before="120" w:after="240" w:line="240" w:lineRule="auto"/>
        <w:ind w:left="1440"/>
        <w:rPr>
          <w:rFonts w:ascii="Times New Roman" w:hAnsi="Times New Roman" w:eastAsia="Times New Roman" w:cs="Times New Roman"/>
          <w:sz w:val="24"/>
          <w:szCs w:val="24"/>
        </w:rPr>
      </w:pPr>
    </w:p>
    <w:p w:rsidRPr="002306CD" w:rsidR="00F86918" w:rsidP="000F34F2" w:rsidRDefault="00F86918" w14:paraId="406067B5" w14:textId="078D0685">
      <w:pPr>
        <w:pStyle w:val="ListParagraph"/>
        <w:numPr>
          <w:ilvl w:val="0"/>
          <w:numId w:val="28"/>
        </w:numPr>
        <w:spacing w:before="120" w:after="240" w:line="240" w:lineRule="auto"/>
        <w:rPr>
          <w:rFonts w:ascii="Times New Roman" w:hAnsi="Times New Roman" w:eastAsia="Times New Roman" w:cs="Times New Roman"/>
          <w:b/>
          <w:bCs/>
          <w:sz w:val="24"/>
          <w:szCs w:val="24"/>
        </w:rPr>
      </w:pPr>
      <w:r w:rsidRPr="002306CD">
        <w:rPr>
          <w:rFonts w:ascii="Times New Roman" w:hAnsi="Times New Roman" w:eastAsia="Times New Roman" w:cs="Times New Roman"/>
          <w:b/>
          <w:bCs/>
          <w:sz w:val="24"/>
          <w:szCs w:val="24"/>
        </w:rPr>
        <w:t>Evaluation Data Requirements</w:t>
      </w:r>
      <w:r w:rsidRPr="002306CD" w:rsidR="00AC552E">
        <w:rPr>
          <w:rFonts w:ascii="Times New Roman" w:hAnsi="Times New Roman" w:eastAsia="Times New Roman" w:cs="Times New Roman"/>
          <w:b/>
          <w:bCs/>
          <w:sz w:val="24"/>
          <w:szCs w:val="24"/>
        </w:rPr>
        <w:t xml:space="preserve">:  </w:t>
      </w:r>
      <w:r w:rsidRPr="002306CD">
        <w:rPr>
          <w:rFonts w:ascii="Times New Roman" w:hAnsi="Times New Roman" w:eastAsia="Times New Roman" w:cs="Times New Roman"/>
          <w:bCs/>
          <w:sz w:val="24"/>
          <w:szCs w:val="24"/>
        </w:rPr>
        <w:t>The State agency must provide to FNS the data and analysis listed below required fo</w:t>
      </w:r>
      <w:r w:rsidRPr="002306CD" w:rsidR="00AC552E">
        <w:rPr>
          <w:rFonts w:ascii="Times New Roman" w:hAnsi="Times New Roman" w:eastAsia="Times New Roman" w:cs="Times New Roman"/>
          <w:bCs/>
          <w:sz w:val="24"/>
          <w:szCs w:val="24"/>
        </w:rPr>
        <w:t>r evaluation of this adjustment</w:t>
      </w:r>
      <w:r w:rsidR="002E2CD4">
        <w:rPr>
          <w:rStyle w:val="FootnoteReference"/>
          <w:rFonts w:ascii="Times New Roman" w:hAnsi="Times New Roman" w:eastAsia="Times New Roman" w:cs="Times New Roman"/>
          <w:bCs/>
          <w:sz w:val="24"/>
          <w:szCs w:val="24"/>
        </w:rPr>
        <w:footnoteReference w:id="2"/>
      </w:r>
      <w:r w:rsidR="002E2CD4">
        <w:rPr>
          <w:rFonts w:ascii="Times New Roman" w:hAnsi="Times New Roman" w:eastAsia="Times New Roman" w:cs="Times New Roman"/>
          <w:bCs/>
          <w:sz w:val="24"/>
          <w:szCs w:val="24"/>
        </w:rPr>
        <w:t>:</w:t>
      </w:r>
    </w:p>
    <w:p w:rsidRPr="002306CD" w:rsidR="005667E6" w:rsidP="000F34F2" w:rsidRDefault="00F86918" w14:paraId="4D77699D" w14:textId="77777777">
      <w:pPr>
        <w:numPr>
          <w:ilvl w:val="1"/>
          <w:numId w:val="19"/>
        </w:numPr>
        <w:spacing w:before="120" w:after="240"/>
        <w:contextualSpacing/>
        <w:rPr>
          <w:rFonts w:ascii="Times New Roman" w:hAnsi="Times New Roman" w:eastAsia="Calibri" w:cs="Times New Roman"/>
          <w:color w:val="auto"/>
          <w:sz w:val="24"/>
          <w:szCs w:val="24"/>
          <w:lang w:eastAsia="en-US"/>
        </w:rPr>
      </w:pPr>
      <w:r w:rsidRPr="002306CD">
        <w:rPr>
          <w:rFonts w:ascii="Times New Roman" w:hAnsi="Times New Roman" w:eastAsia="Calibri" w:cs="Times New Roman"/>
          <w:color w:val="auto"/>
          <w:sz w:val="24"/>
          <w:szCs w:val="24"/>
          <w:lang w:eastAsia="en-US"/>
        </w:rPr>
        <w:t>Estimated number of households affected by this adjustment;</w:t>
      </w:r>
    </w:p>
    <w:p w:rsidRPr="002306CD" w:rsidR="00F86918" w:rsidP="000F34F2" w:rsidRDefault="00F86918" w14:paraId="791B8439" w14:textId="77777777">
      <w:pPr>
        <w:numPr>
          <w:ilvl w:val="1"/>
          <w:numId w:val="19"/>
        </w:numPr>
        <w:spacing w:before="120" w:after="240"/>
        <w:contextualSpacing/>
        <w:rPr>
          <w:rFonts w:ascii="Times New Roman" w:hAnsi="Times New Roman" w:eastAsia="Calibri" w:cs="Times New Roman"/>
          <w:color w:val="auto"/>
          <w:sz w:val="24"/>
          <w:szCs w:val="24"/>
          <w:lang w:eastAsia="en-US"/>
        </w:rPr>
      </w:pPr>
      <w:r w:rsidRPr="002306CD">
        <w:rPr>
          <w:rFonts w:ascii="Times New Roman" w:hAnsi="Times New Roman" w:eastAsia="Calibri" w:cs="Times New Roman"/>
          <w:color w:val="auto"/>
          <w:sz w:val="24"/>
          <w:szCs w:val="24"/>
          <w:lang w:eastAsia="en-US"/>
        </w:rPr>
        <w:t xml:space="preserve">A narrative on the effect of </w:t>
      </w:r>
      <w:r w:rsidRPr="002306CD" w:rsidR="0049333E">
        <w:rPr>
          <w:rFonts w:ascii="Times New Roman" w:hAnsi="Times New Roman" w:eastAsia="Calibri" w:cs="Times New Roman"/>
          <w:color w:val="auto"/>
          <w:sz w:val="24"/>
          <w:szCs w:val="24"/>
          <w:lang w:eastAsia="en-US"/>
        </w:rPr>
        <w:t xml:space="preserve">the adjustment on </w:t>
      </w:r>
      <w:r w:rsidRPr="002306CD">
        <w:rPr>
          <w:rFonts w:ascii="Times New Roman" w:hAnsi="Times New Roman" w:eastAsia="Calibri" w:cs="Times New Roman"/>
          <w:color w:val="auto"/>
          <w:sz w:val="24"/>
          <w:szCs w:val="24"/>
          <w:lang w:eastAsia="en-US"/>
        </w:rPr>
        <w:t xml:space="preserve">program access and client satisfaction, including an analysis of any client or advocate complaints received related to the adjustment procedure; </w:t>
      </w:r>
    </w:p>
    <w:p w:rsidRPr="002306CD" w:rsidR="00F86918" w:rsidP="000F34F2" w:rsidRDefault="00F86918" w14:paraId="2FAC76E5" w14:textId="77777777">
      <w:pPr>
        <w:numPr>
          <w:ilvl w:val="1"/>
          <w:numId w:val="19"/>
        </w:numPr>
        <w:spacing w:before="120" w:after="240"/>
        <w:contextualSpacing/>
        <w:rPr>
          <w:rFonts w:ascii="Times New Roman" w:hAnsi="Times New Roman" w:eastAsia="Calibri" w:cs="Times New Roman"/>
          <w:color w:val="auto"/>
          <w:sz w:val="24"/>
          <w:szCs w:val="24"/>
          <w:lang w:eastAsia="en-US"/>
        </w:rPr>
      </w:pPr>
      <w:r w:rsidRPr="002306CD">
        <w:rPr>
          <w:rFonts w:ascii="Times New Roman" w:hAnsi="Times New Roman" w:eastAsia="Calibri" w:cs="Times New Roman"/>
          <w:color w:val="auto"/>
          <w:sz w:val="24"/>
          <w:szCs w:val="24"/>
          <w:lang w:eastAsia="en-US"/>
        </w:rPr>
        <w:lastRenderedPageBreak/>
        <w:t xml:space="preserve">A narrative on the effect of </w:t>
      </w:r>
      <w:r w:rsidRPr="002306CD" w:rsidR="0049333E">
        <w:rPr>
          <w:rFonts w:ascii="Times New Roman" w:hAnsi="Times New Roman" w:eastAsia="Calibri" w:cs="Times New Roman"/>
          <w:color w:val="auto"/>
          <w:sz w:val="24"/>
          <w:szCs w:val="24"/>
          <w:lang w:eastAsia="en-US"/>
        </w:rPr>
        <w:t>the adjustment on the provision of</w:t>
      </w:r>
      <w:r w:rsidRPr="002306CD">
        <w:rPr>
          <w:rFonts w:ascii="Times New Roman" w:hAnsi="Times New Roman" w:eastAsia="Calibri" w:cs="Times New Roman"/>
          <w:color w:val="auto"/>
          <w:sz w:val="24"/>
          <w:szCs w:val="24"/>
          <w:lang w:eastAsia="en-US"/>
        </w:rPr>
        <w:t xml:space="preserve"> timely and accurate benefits; and </w:t>
      </w:r>
    </w:p>
    <w:p w:rsidR="00F86918" w:rsidP="000F34F2" w:rsidRDefault="00F86918" w14:paraId="0659F028" w14:textId="22E8A444">
      <w:pPr>
        <w:numPr>
          <w:ilvl w:val="1"/>
          <w:numId w:val="19"/>
        </w:numPr>
        <w:spacing w:before="120" w:after="240"/>
        <w:contextualSpacing/>
        <w:rPr>
          <w:rFonts w:ascii="Times New Roman" w:hAnsi="Times New Roman" w:eastAsia="Calibri" w:cs="Times New Roman"/>
          <w:color w:val="auto"/>
          <w:sz w:val="24"/>
          <w:szCs w:val="24"/>
          <w:lang w:eastAsia="en-US"/>
        </w:rPr>
      </w:pPr>
      <w:r w:rsidRPr="002306CD">
        <w:rPr>
          <w:rFonts w:ascii="Times New Roman" w:hAnsi="Times New Roman" w:eastAsia="Calibri" w:cs="Times New Roman"/>
          <w:color w:val="auto"/>
          <w:sz w:val="24"/>
          <w:szCs w:val="24"/>
          <w:lang w:eastAsia="en-US"/>
        </w:rPr>
        <w:t xml:space="preserve">A narrative on the effect of </w:t>
      </w:r>
      <w:r w:rsidRPr="002306CD" w:rsidR="0049333E">
        <w:rPr>
          <w:rFonts w:ascii="Times New Roman" w:hAnsi="Times New Roman" w:eastAsia="Calibri" w:cs="Times New Roman"/>
          <w:color w:val="auto"/>
          <w:sz w:val="24"/>
          <w:szCs w:val="24"/>
          <w:lang w:eastAsia="en-US"/>
        </w:rPr>
        <w:t xml:space="preserve">the adjustment on </w:t>
      </w:r>
      <w:r w:rsidRPr="002306CD">
        <w:rPr>
          <w:rFonts w:ascii="Times New Roman" w:hAnsi="Times New Roman" w:eastAsia="Calibri" w:cs="Times New Roman"/>
          <w:color w:val="auto"/>
          <w:sz w:val="24"/>
          <w:szCs w:val="24"/>
          <w:lang w:eastAsia="en-US"/>
        </w:rPr>
        <w:t xml:space="preserve">any other aspects of the eligibility process including the ability to manage staff caseload growth and the impact on administrative efficiency. </w:t>
      </w:r>
    </w:p>
    <w:p w:rsidRPr="002306CD" w:rsidR="002306CD" w:rsidP="000F34F2" w:rsidRDefault="002306CD" w14:paraId="51F29493" w14:textId="77777777">
      <w:pPr>
        <w:spacing w:before="120" w:after="240"/>
        <w:ind w:left="1440"/>
        <w:contextualSpacing/>
        <w:rPr>
          <w:rFonts w:ascii="Times New Roman" w:hAnsi="Times New Roman" w:eastAsia="Calibri" w:cs="Times New Roman"/>
          <w:color w:val="auto"/>
          <w:sz w:val="24"/>
          <w:szCs w:val="24"/>
          <w:lang w:eastAsia="en-US"/>
        </w:rPr>
      </w:pPr>
    </w:p>
    <w:p w:rsidRPr="002306CD" w:rsidR="00393F21" w:rsidP="000F34F2" w:rsidRDefault="00393F21" w14:paraId="435EF484" w14:textId="77777777">
      <w:pPr>
        <w:numPr>
          <w:ilvl w:val="0"/>
          <w:numId w:val="28"/>
        </w:numPr>
        <w:spacing w:before="120" w:after="240"/>
        <w:contextualSpacing/>
        <w:rPr>
          <w:rFonts w:ascii="Times New Roman" w:hAnsi="Times New Roman" w:eastAsia="Times New Roman" w:cs="Times New Roman"/>
          <w:b/>
          <w:bCs/>
          <w:color w:val="auto"/>
          <w:sz w:val="24"/>
          <w:szCs w:val="24"/>
          <w:lang w:eastAsia="en-US"/>
        </w:rPr>
      </w:pPr>
      <w:r w:rsidRPr="002306CD">
        <w:rPr>
          <w:rFonts w:ascii="Times New Roman" w:hAnsi="Times New Roman" w:eastAsia="Times New Roman" w:cs="Times New Roman"/>
          <w:b/>
          <w:bCs/>
          <w:color w:val="auto"/>
          <w:sz w:val="24"/>
          <w:szCs w:val="24"/>
          <w:lang w:eastAsia="en-US"/>
        </w:rPr>
        <w:t xml:space="preserve">Expiration date:  </w:t>
      </w:r>
      <w:r w:rsidRPr="002306CD">
        <w:rPr>
          <w:rFonts w:ascii="Times New Roman" w:hAnsi="Times New Roman" w:eastAsia="Times New Roman" w:cs="Times New Roman"/>
          <w:bCs/>
          <w:color w:val="auto"/>
          <w:sz w:val="24"/>
          <w:szCs w:val="24"/>
          <w:lang w:eastAsia="en-US"/>
        </w:rPr>
        <w:t>May 31, 2020</w:t>
      </w:r>
    </w:p>
    <w:p w:rsidRPr="008820D0" w:rsidR="00DD19C1" w:rsidP="000F34F2" w:rsidRDefault="00393F21" w14:paraId="2E268EF6" w14:textId="1B43E72E">
      <w:pPr>
        <w:pStyle w:val="ListParagraph"/>
        <w:numPr>
          <w:ilvl w:val="0"/>
          <w:numId w:val="28"/>
        </w:numPr>
        <w:spacing w:after="120" w:line="240" w:lineRule="auto"/>
        <w:rPr>
          <w:b/>
        </w:rPr>
      </w:pPr>
      <w:r w:rsidRPr="002306CD">
        <w:rPr>
          <w:rFonts w:ascii="Times New Roman" w:hAnsi="Times New Roman" w:eastAsia="Times New Roman" w:cs="Times New Roman"/>
          <w:b/>
          <w:bCs/>
          <w:sz w:val="24"/>
          <w:szCs w:val="24"/>
        </w:rPr>
        <w:t xml:space="preserve">Quality control procedures:  </w:t>
      </w:r>
      <w:r w:rsidRPr="002306CD">
        <w:rPr>
          <w:rFonts w:ascii="Times New Roman" w:hAnsi="Times New Roman" w:eastAsia="Times New Roman" w:cs="Times New Roman"/>
          <w:bCs/>
          <w:sz w:val="24"/>
          <w:szCs w:val="24"/>
        </w:rPr>
        <w:t xml:space="preserve">No special Quality Control (QC) procedures are required for cases subject to the provisions of this </w:t>
      </w:r>
      <w:r w:rsidRPr="002306CD" w:rsidR="00666102">
        <w:rPr>
          <w:rFonts w:ascii="Times New Roman" w:hAnsi="Times New Roman" w:eastAsia="Times New Roman" w:cs="Times New Roman"/>
          <w:bCs/>
          <w:sz w:val="24"/>
          <w:szCs w:val="24"/>
        </w:rPr>
        <w:t>adjustment</w:t>
      </w:r>
      <w:r w:rsidRPr="002306CD">
        <w:rPr>
          <w:rFonts w:ascii="Times New Roman" w:hAnsi="Times New Roman" w:eastAsia="Times New Roman" w:cs="Times New Roman"/>
          <w:bCs/>
          <w:sz w:val="24"/>
          <w:szCs w:val="24"/>
        </w:rPr>
        <w:t>.  Cases should be reviewed using standard review procedures contained in the FNS Handbook 310.</w:t>
      </w:r>
    </w:p>
    <w:sectPr w:rsidRPr="008820D0" w:rsidR="00DD19C1" w:rsidSect="0016067F">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6103B2" w16cex:dateUtc="2020-03-23T22:27:18.74Z"/>
  <w16cex:commentExtensible w16cex:durableId="37C9ABC8" w16cex:dateUtc="2020-03-23T22:33:39.258Z"/>
  <w16cex:commentExtensible w16cex:durableId="20C09102" w16cex:dateUtc="2020-03-23T22:34:54.037Z"/>
  <w16cex:commentExtensible w16cex:durableId="5BD809AE" w16cex:dateUtc="2020-03-23T22:35:04.449Z"/>
  <w16cex:commentExtensible w16cex:durableId="5136125F" w16cex:dateUtc="2020-03-23T22:35:29.941Z"/>
  <w16cex:commentExtensible w16cex:durableId="44010FD9" w16cex:dateUtc="2020-03-23T22:39:39.31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C57C8" w16cid:durableId="2231B5BB"/>
  <w16cid:commentId w16cid:paraId="24F9F61A" w16cid:durableId="2231B8DC"/>
  <w16cid:commentId w16cid:paraId="305AC7C0" w16cid:durableId="2231BBB5"/>
  <w16cid:commentId w16cid:paraId="63AC6A3A" w16cid:durableId="22305A41"/>
  <w16cid:commentId w16cid:paraId="64E7F4CE" w16cid:durableId="2231BD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D29B1" w14:textId="77777777" w:rsidR="006F3CCC" w:rsidRDefault="006F3CCC" w:rsidP="00A16BFB">
      <w:r>
        <w:separator/>
      </w:r>
    </w:p>
  </w:endnote>
  <w:endnote w:type="continuationSeparator" w:id="0">
    <w:p w14:paraId="507244C9" w14:textId="77777777" w:rsidR="006F3CCC" w:rsidRDefault="006F3CCC" w:rsidP="00A16BFB">
      <w:r>
        <w:continuationSeparator/>
      </w:r>
    </w:p>
  </w:endnote>
  <w:endnote w:type="continuationNotice" w:id="1">
    <w:p w14:paraId="1DC1775F" w14:textId="77777777" w:rsidR="006F3CCC" w:rsidRDefault="006F3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FA96" w14:textId="0540F349" w:rsidR="00741E08" w:rsidRPr="00741E08" w:rsidRDefault="00741E08" w:rsidP="00741E08">
    <w:pPr>
      <w:ind w:left="720" w:right="318"/>
      <w:rPr>
        <w:rFonts w:ascii="Times New Roman" w:eastAsia="Times New Roman" w:hAnsi="Times New Roman" w:cs="Times New Roman"/>
        <w:sz w:val="16"/>
        <w:szCs w:val="16"/>
      </w:rPr>
    </w:pPr>
    <w:r w:rsidRPr="00741E08">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909CA">
      <w:rPr>
        <w:rFonts w:ascii="Times New Roman" w:eastAsia="Times New Roman" w:hAnsi="Times New Roman" w:cs="Times New Roman"/>
        <w:sz w:val="16"/>
        <w:szCs w:val="16"/>
      </w:rPr>
      <w:t>0584-</w:t>
    </w:r>
    <w:r w:rsidR="00DA718C">
      <w:rPr>
        <w:rFonts w:ascii="Times New Roman" w:eastAsia="Times New Roman" w:hAnsi="Times New Roman" w:cs="Times New Roman"/>
        <w:sz w:val="16"/>
        <w:szCs w:val="16"/>
      </w:rPr>
      <w:t>xxxx</w:t>
    </w:r>
    <w:r w:rsidRPr="00741E08">
      <w:rPr>
        <w:rFonts w:ascii="Times New Roman" w:eastAsia="Times New Roman" w:hAnsi="Times New Roman" w:cs="Times New Roman"/>
        <w:sz w:val="16"/>
        <w:szCs w:val="16"/>
      </w:rPr>
      <w:t xml:space="preserve">.  The time required to complete this information collection is estimated to average </w:t>
    </w:r>
    <w:r w:rsidR="009909CA">
      <w:rPr>
        <w:rFonts w:ascii="Times New Roman" w:eastAsia="Times New Roman" w:hAnsi="Times New Roman" w:cs="Times New Roman"/>
        <w:sz w:val="16"/>
        <w:szCs w:val="16"/>
      </w:rPr>
      <w:t xml:space="preserve">15 minutes </w:t>
    </w:r>
    <w:r w:rsidRPr="00741E08">
      <w:rPr>
        <w:rFonts w:ascii="Times New Roman" w:eastAsia="Times New Roman" w:hAnsi="Times New Roman" w:cs="Times New Roman"/>
        <w:sz w:val="16"/>
        <w:szCs w:val="16"/>
      </w:rPr>
      <w:t>per response, including the time for reviewing instructions, searching existing data sources, gathering and maintaining the data needed, and completing and reviewing the collection of information.</w:t>
    </w:r>
    <w:r w:rsidR="009909CA">
      <w:rPr>
        <w:rFonts w:ascii="Times New Roman" w:eastAsia="Times New Roman" w:hAnsi="Times New Roman" w:cs="Times New Roman"/>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1320 Braddock Place, 5</w:t>
    </w:r>
    <w:r w:rsidR="009909CA" w:rsidRPr="009909CA">
      <w:rPr>
        <w:rFonts w:ascii="Times New Roman" w:eastAsia="Times New Roman" w:hAnsi="Times New Roman" w:cs="Times New Roman"/>
        <w:sz w:val="16"/>
        <w:szCs w:val="16"/>
        <w:vertAlign w:val="superscript"/>
      </w:rPr>
      <w:t>th</w:t>
    </w:r>
    <w:r w:rsidR="009909CA">
      <w:rPr>
        <w:rFonts w:ascii="Times New Roman" w:eastAsia="Times New Roman" w:hAnsi="Times New Roman" w:cs="Times New Roman"/>
        <w:sz w:val="16"/>
        <w:szCs w:val="16"/>
      </w:rPr>
      <w:t xml:space="preserve"> Floor, Alexandria, VA 22314.  ATTN:  PRA (0584-xxxx).  Do not return the completed form to this address.</w:t>
    </w:r>
  </w:p>
  <w:p w14:paraId="2A624D35" w14:textId="77777777" w:rsidR="00741E08" w:rsidRDefault="00741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F24F9" w14:textId="77777777" w:rsidR="006F3CCC" w:rsidRDefault="006F3CCC" w:rsidP="00A16BFB">
      <w:r>
        <w:separator/>
      </w:r>
    </w:p>
  </w:footnote>
  <w:footnote w:type="continuationSeparator" w:id="0">
    <w:p w14:paraId="5269CEE2" w14:textId="77777777" w:rsidR="006F3CCC" w:rsidRDefault="006F3CCC" w:rsidP="00A16BFB">
      <w:r>
        <w:continuationSeparator/>
      </w:r>
    </w:p>
  </w:footnote>
  <w:footnote w:type="continuationNotice" w:id="1">
    <w:p w14:paraId="6D9ED22E" w14:textId="77777777" w:rsidR="006F3CCC" w:rsidRDefault="006F3CCC"/>
  </w:footnote>
  <w:footnote w:id="2">
    <w:p w14:paraId="4553EA13" w14:textId="525761ED" w:rsidR="002E2CD4" w:rsidRDefault="002E2CD4">
      <w:pPr>
        <w:pStyle w:val="FootnoteText"/>
      </w:pPr>
      <w:r>
        <w:rPr>
          <w:rStyle w:val="FootnoteReference"/>
        </w:rPr>
        <w:footnoteRef/>
      </w:r>
      <w:r>
        <w:t xml:space="preserve"> This information collection is being submitted to OMB approval under 5 CFR </w:t>
      </w:r>
      <w:r w:rsidRPr="002E2CD4">
        <w:t>1320.13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DBA9" w14:textId="2857EF0E" w:rsidR="00E2385B" w:rsidRDefault="006F3CCC">
    <w:pPr>
      <w:pStyle w:val="Header"/>
    </w:pPr>
    <w:r>
      <w:rPr>
        <w:noProof/>
      </w:rPr>
      <w:pict w14:anchorId="49930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5079" o:spid="_x0000_s2050" type="#_x0000_t136" style="position:absolute;margin-left:0;margin-top:0;width:527.9pt;height:131.9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9281" w14:textId="77777777" w:rsidR="00741E08" w:rsidRDefault="006F3CCC" w:rsidP="00741E08">
    <w:pPr>
      <w:pStyle w:val="ListParagraph"/>
      <w:spacing w:after="0" w:line="240" w:lineRule="auto"/>
      <w:ind w:right="318"/>
      <w:rPr>
        <w:rFonts w:ascii="Times New Roman" w:eastAsia="Times New Roman" w:hAnsi="Times New Roman" w:cs="Times New Roman"/>
        <w:sz w:val="24"/>
        <w:szCs w:val="24"/>
      </w:rPr>
    </w:pPr>
    <w:r>
      <w:rPr>
        <w:noProof/>
        <w:lang w:eastAsia="ja-JP"/>
      </w:rPr>
      <w:pict w14:anchorId="41930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5080" o:spid="_x0000_s2051" type="#_x0000_t136" style="position:absolute;left:0;text-align:left;margin-left:0;margin-top:0;width:527.9pt;height:131.9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891D23">
      <w:t>Attachment C:  Example of FFCRA SNAP Waiver Request Template</w:t>
    </w:r>
    <w:r w:rsidR="00741E08" w:rsidRPr="00741E08">
      <w:rPr>
        <w:rFonts w:ascii="Times New Roman" w:eastAsia="Times New Roman" w:hAnsi="Times New Roman" w:cs="Times New Roman"/>
        <w:sz w:val="24"/>
        <w:szCs w:val="24"/>
      </w:rPr>
      <w:t xml:space="preserve"> </w:t>
    </w:r>
  </w:p>
  <w:p w14:paraId="631C6C56" w14:textId="327FEF7E" w:rsidR="00E2385B" w:rsidRDefault="00E23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2A7B" w14:textId="68BE93F6" w:rsidR="00E2385B" w:rsidRDefault="006F3CCC">
    <w:pPr>
      <w:pStyle w:val="Header"/>
    </w:pPr>
    <w:r>
      <w:rPr>
        <w:noProof/>
      </w:rPr>
      <w:pict w14:anchorId="06C25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5078" o:spid="_x0000_s2049" type="#_x0000_t136" style="position:absolute;margin-left:0;margin-top:0;width:527.9pt;height:131.9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974"/>
    <w:multiLevelType w:val="hybridMultilevel"/>
    <w:tmpl w:val="D2A21E9C"/>
    <w:lvl w:ilvl="0" w:tplc="BF442106">
      <w:start w:val="1"/>
      <w:numFmt w:val="bullet"/>
      <w:lvlText w:val=""/>
      <w:lvlJc w:val="left"/>
      <w:pPr>
        <w:ind w:left="360" w:hanging="360"/>
      </w:pPr>
      <w:rPr>
        <w:rFonts w:ascii="Symbol" w:hAnsi="Symbol" w:hint="default"/>
      </w:rPr>
    </w:lvl>
    <w:lvl w:ilvl="1" w:tplc="58EEF8BA">
      <w:start w:val="1"/>
      <w:numFmt w:val="bullet"/>
      <w:lvlText w:val="o"/>
      <w:lvlJc w:val="left"/>
      <w:pPr>
        <w:ind w:left="1080" w:hanging="360"/>
      </w:pPr>
      <w:rPr>
        <w:rFonts w:ascii="Courier New" w:hAnsi="Courier New" w:hint="default"/>
      </w:rPr>
    </w:lvl>
    <w:lvl w:ilvl="2" w:tplc="808E3D06">
      <w:start w:val="1"/>
      <w:numFmt w:val="bullet"/>
      <w:lvlText w:val=""/>
      <w:lvlJc w:val="left"/>
      <w:pPr>
        <w:ind w:left="1800" w:hanging="360"/>
      </w:pPr>
      <w:rPr>
        <w:rFonts w:ascii="Wingdings" w:hAnsi="Wingdings" w:hint="default"/>
      </w:rPr>
    </w:lvl>
    <w:lvl w:ilvl="3" w:tplc="7D3AAD04">
      <w:start w:val="1"/>
      <w:numFmt w:val="bullet"/>
      <w:lvlText w:val=""/>
      <w:lvlJc w:val="left"/>
      <w:pPr>
        <w:ind w:left="2520" w:hanging="360"/>
      </w:pPr>
      <w:rPr>
        <w:rFonts w:ascii="Symbol" w:hAnsi="Symbol" w:hint="default"/>
      </w:rPr>
    </w:lvl>
    <w:lvl w:ilvl="4" w:tplc="E5ACB492">
      <w:start w:val="1"/>
      <w:numFmt w:val="bullet"/>
      <w:lvlText w:val="o"/>
      <w:lvlJc w:val="left"/>
      <w:pPr>
        <w:ind w:left="3240" w:hanging="360"/>
      </w:pPr>
      <w:rPr>
        <w:rFonts w:ascii="Courier New" w:hAnsi="Courier New" w:hint="default"/>
      </w:rPr>
    </w:lvl>
    <w:lvl w:ilvl="5" w:tplc="C714D92E">
      <w:start w:val="1"/>
      <w:numFmt w:val="bullet"/>
      <w:lvlText w:val=""/>
      <w:lvlJc w:val="left"/>
      <w:pPr>
        <w:ind w:left="3960" w:hanging="360"/>
      </w:pPr>
      <w:rPr>
        <w:rFonts w:ascii="Wingdings" w:hAnsi="Wingdings" w:hint="default"/>
      </w:rPr>
    </w:lvl>
    <w:lvl w:ilvl="6" w:tplc="5E50B068">
      <w:start w:val="1"/>
      <w:numFmt w:val="bullet"/>
      <w:lvlText w:val=""/>
      <w:lvlJc w:val="left"/>
      <w:pPr>
        <w:ind w:left="4680" w:hanging="360"/>
      </w:pPr>
      <w:rPr>
        <w:rFonts w:ascii="Symbol" w:hAnsi="Symbol" w:hint="default"/>
      </w:rPr>
    </w:lvl>
    <w:lvl w:ilvl="7" w:tplc="29088512">
      <w:start w:val="1"/>
      <w:numFmt w:val="bullet"/>
      <w:lvlText w:val="o"/>
      <w:lvlJc w:val="left"/>
      <w:pPr>
        <w:ind w:left="5400" w:hanging="360"/>
      </w:pPr>
      <w:rPr>
        <w:rFonts w:ascii="Courier New" w:hAnsi="Courier New" w:hint="default"/>
      </w:rPr>
    </w:lvl>
    <w:lvl w:ilvl="8" w:tplc="7C46FCD0">
      <w:start w:val="1"/>
      <w:numFmt w:val="bullet"/>
      <w:lvlText w:val=""/>
      <w:lvlJc w:val="left"/>
      <w:pPr>
        <w:ind w:left="6120" w:hanging="360"/>
      </w:pPr>
      <w:rPr>
        <w:rFonts w:ascii="Wingdings" w:hAnsi="Wingdings" w:hint="default"/>
      </w:rPr>
    </w:lvl>
  </w:abstractNum>
  <w:abstractNum w:abstractNumId="1" w15:restartNumberingAfterBreak="0">
    <w:nsid w:val="0409749B"/>
    <w:multiLevelType w:val="hybridMultilevel"/>
    <w:tmpl w:val="529EE3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891B99"/>
    <w:multiLevelType w:val="hybridMultilevel"/>
    <w:tmpl w:val="E1787B5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0BDA4F26"/>
    <w:multiLevelType w:val="hybridMultilevel"/>
    <w:tmpl w:val="C93C9FF6"/>
    <w:lvl w:ilvl="0" w:tplc="4ECEBD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81AD5"/>
    <w:multiLevelType w:val="hybridMultilevel"/>
    <w:tmpl w:val="B64AA5A8"/>
    <w:lvl w:ilvl="0" w:tplc="BAB64DEC">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26E20"/>
    <w:multiLevelType w:val="hybridMultilevel"/>
    <w:tmpl w:val="3724F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04B1A"/>
    <w:multiLevelType w:val="hybridMultilevel"/>
    <w:tmpl w:val="C93C9FF6"/>
    <w:lvl w:ilvl="0" w:tplc="4ECEBD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6305D"/>
    <w:multiLevelType w:val="hybridMultilevel"/>
    <w:tmpl w:val="3D7663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E2836"/>
    <w:multiLevelType w:val="hybridMultilevel"/>
    <w:tmpl w:val="D1D8F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96D34"/>
    <w:multiLevelType w:val="hybridMultilevel"/>
    <w:tmpl w:val="81ECD13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15:restartNumberingAfterBreak="0">
    <w:nsid w:val="23F70230"/>
    <w:multiLevelType w:val="hybridMultilevel"/>
    <w:tmpl w:val="DF58F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D00176"/>
    <w:multiLevelType w:val="hybridMultilevel"/>
    <w:tmpl w:val="8DC40C92"/>
    <w:lvl w:ilvl="0" w:tplc="C130F53E">
      <w:start w:val="1"/>
      <w:numFmt w:val="bullet"/>
      <w:lvlText w:val=""/>
      <w:lvlJc w:val="left"/>
      <w:pPr>
        <w:ind w:left="360" w:hanging="360"/>
      </w:pPr>
      <w:rPr>
        <w:rFonts w:ascii="Symbol" w:hAnsi="Symbol" w:hint="default"/>
      </w:rPr>
    </w:lvl>
    <w:lvl w:ilvl="1" w:tplc="FEFEFC50">
      <w:start w:val="1"/>
      <w:numFmt w:val="bullet"/>
      <w:lvlText w:val="o"/>
      <w:lvlJc w:val="left"/>
      <w:pPr>
        <w:ind w:left="1080" w:hanging="360"/>
      </w:pPr>
      <w:rPr>
        <w:rFonts w:ascii="Courier New" w:hAnsi="Courier New" w:hint="default"/>
      </w:rPr>
    </w:lvl>
    <w:lvl w:ilvl="2" w:tplc="0F94E986">
      <w:start w:val="1"/>
      <w:numFmt w:val="bullet"/>
      <w:lvlText w:val=""/>
      <w:lvlJc w:val="left"/>
      <w:pPr>
        <w:ind w:left="1800" w:hanging="360"/>
      </w:pPr>
      <w:rPr>
        <w:rFonts w:ascii="Wingdings" w:hAnsi="Wingdings" w:hint="default"/>
      </w:rPr>
    </w:lvl>
    <w:lvl w:ilvl="3" w:tplc="64AA41BE">
      <w:start w:val="1"/>
      <w:numFmt w:val="bullet"/>
      <w:lvlText w:val=""/>
      <w:lvlJc w:val="left"/>
      <w:pPr>
        <w:ind w:left="2520" w:hanging="360"/>
      </w:pPr>
      <w:rPr>
        <w:rFonts w:ascii="Symbol" w:hAnsi="Symbol" w:hint="default"/>
      </w:rPr>
    </w:lvl>
    <w:lvl w:ilvl="4" w:tplc="842861AA">
      <w:start w:val="1"/>
      <w:numFmt w:val="bullet"/>
      <w:lvlText w:val="o"/>
      <w:lvlJc w:val="left"/>
      <w:pPr>
        <w:ind w:left="3240" w:hanging="360"/>
      </w:pPr>
      <w:rPr>
        <w:rFonts w:ascii="Courier New" w:hAnsi="Courier New" w:hint="default"/>
      </w:rPr>
    </w:lvl>
    <w:lvl w:ilvl="5" w:tplc="4282DEBE">
      <w:start w:val="1"/>
      <w:numFmt w:val="bullet"/>
      <w:lvlText w:val=""/>
      <w:lvlJc w:val="left"/>
      <w:pPr>
        <w:ind w:left="3960" w:hanging="360"/>
      </w:pPr>
      <w:rPr>
        <w:rFonts w:ascii="Wingdings" w:hAnsi="Wingdings" w:hint="default"/>
      </w:rPr>
    </w:lvl>
    <w:lvl w:ilvl="6" w:tplc="DAF45E8C">
      <w:start w:val="1"/>
      <w:numFmt w:val="bullet"/>
      <w:lvlText w:val=""/>
      <w:lvlJc w:val="left"/>
      <w:pPr>
        <w:ind w:left="4680" w:hanging="360"/>
      </w:pPr>
      <w:rPr>
        <w:rFonts w:ascii="Symbol" w:hAnsi="Symbol" w:hint="default"/>
      </w:rPr>
    </w:lvl>
    <w:lvl w:ilvl="7" w:tplc="AF1089EA">
      <w:start w:val="1"/>
      <w:numFmt w:val="bullet"/>
      <w:lvlText w:val="o"/>
      <w:lvlJc w:val="left"/>
      <w:pPr>
        <w:ind w:left="5400" w:hanging="360"/>
      </w:pPr>
      <w:rPr>
        <w:rFonts w:ascii="Courier New" w:hAnsi="Courier New" w:hint="default"/>
      </w:rPr>
    </w:lvl>
    <w:lvl w:ilvl="8" w:tplc="5A18AE16">
      <w:start w:val="1"/>
      <w:numFmt w:val="bullet"/>
      <w:lvlText w:val=""/>
      <w:lvlJc w:val="left"/>
      <w:pPr>
        <w:ind w:left="6120" w:hanging="360"/>
      </w:pPr>
      <w:rPr>
        <w:rFonts w:ascii="Wingdings" w:hAnsi="Wingdings" w:hint="default"/>
      </w:rPr>
    </w:lvl>
  </w:abstractNum>
  <w:abstractNum w:abstractNumId="12" w15:restartNumberingAfterBreak="0">
    <w:nsid w:val="2F6B4D64"/>
    <w:multiLevelType w:val="hybridMultilevel"/>
    <w:tmpl w:val="681680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EC01A5"/>
    <w:multiLevelType w:val="hybridMultilevel"/>
    <w:tmpl w:val="C93C9FF6"/>
    <w:lvl w:ilvl="0" w:tplc="4ECEBD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95F9D"/>
    <w:multiLevelType w:val="hybridMultilevel"/>
    <w:tmpl w:val="B03A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124D"/>
    <w:multiLevelType w:val="hybridMultilevel"/>
    <w:tmpl w:val="A216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E2DC5"/>
    <w:multiLevelType w:val="hybridMultilevel"/>
    <w:tmpl w:val="304E70B2"/>
    <w:lvl w:ilvl="0" w:tplc="FF724C52">
      <w:start w:val="1"/>
      <w:numFmt w:val="bullet"/>
      <w:lvlText w:val=""/>
      <w:lvlJc w:val="left"/>
      <w:pPr>
        <w:ind w:left="360" w:hanging="360"/>
      </w:pPr>
      <w:rPr>
        <w:rFonts w:ascii="Symbol" w:hAnsi="Symbol" w:hint="default"/>
      </w:rPr>
    </w:lvl>
    <w:lvl w:ilvl="1" w:tplc="3D042F8C">
      <w:start w:val="1"/>
      <w:numFmt w:val="bullet"/>
      <w:lvlText w:val="o"/>
      <w:lvlJc w:val="left"/>
      <w:pPr>
        <w:ind w:left="1080" w:hanging="360"/>
      </w:pPr>
      <w:rPr>
        <w:rFonts w:ascii="Courier New" w:hAnsi="Courier New" w:hint="default"/>
      </w:rPr>
    </w:lvl>
    <w:lvl w:ilvl="2" w:tplc="9C9C8C9E">
      <w:start w:val="1"/>
      <w:numFmt w:val="bullet"/>
      <w:lvlText w:val=""/>
      <w:lvlJc w:val="left"/>
      <w:pPr>
        <w:ind w:left="1800" w:hanging="360"/>
      </w:pPr>
      <w:rPr>
        <w:rFonts w:ascii="Wingdings" w:hAnsi="Wingdings" w:hint="default"/>
      </w:rPr>
    </w:lvl>
    <w:lvl w:ilvl="3" w:tplc="FF62F766">
      <w:start w:val="1"/>
      <w:numFmt w:val="bullet"/>
      <w:lvlText w:val=""/>
      <w:lvlJc w:val="left"/>
      <w:pPr>
        <w:ind w:left="2520" w:hanging="360"/>
      </w:pPr>
      <w:rPr>
        <w:rFonts w:ascii="Symbol" w:hAnsi="Symbol" w:hint="default"/>
      </w:rPr>
    </w:lvl>
    <w:lvl w:ilvl="4" w:tplc="93105820">
      <w:start w:val="1"/>
      <w:numFmt w:val="bullet"/>
      <w:lvlText w:val="o"/>
      <w:lvlJc w:val="left"/>
      <w:pPr>
        <w:ind w:left="3240" w:hanging="360"/>
      </w:pPr>
      <w:rPr>
        <w:rFonts w:ascii="Courier New" w:hAnsi="Courier New" w:hint="default"/>
      </w:rPr>
    </w:lvl>
    <w:lvl w:ilvl="5" w:tplc="3C6ED8B0">
      <w:start w:val="1"/>
      <w:numFmt w:val="bullet"/>
      <w:lvlText w:val=""/>
      <w:lvlJc w:val="left"/>
      <w:pPr>
        <w:ind w:left="3960" w:hanging="360"/>
      </w:pPr>
      <w:rPr>
        <w:rFonts w:ascii="Wingdings" w:hAnsi="Wingdings" w:hint="default"/>
      </w:rPr>
    </w:lvl>
    <w:lvl w:ilvl="6" w:tplc="6658DA26">
      <w:start w:val="1"/>
      <w:numFmt w:val="bullet"/>
      <w:lvlText w:val=""/>
      <w:lvlJc w:val="left"/>
      <w:pPr>
        <w:ind w:left="4680" w:hanging="360"/>
      </w:pPr>
      <w:rPr>
        <w:rFonts w:ascii="Symbol" w:hAnsi="Symbol" w:hint="default"/>
      </w:rPr>
    </w:lvl>
    <w:lvl w:ilvl="7" w:tplc="7B1076D4">
      <w:start w:val="1"/>
      <w:numFmt w:val="bullet"/>
      <w:lvlText w:val="o"/>
      <w:lvlJc w:val="left"/>
      <w:pPr>
        <w:ind w:left="5400" w:hanging="360"/>
      </w:pPr>
      <w:rPr>
        <w:rFonts w:ascii="Courier New" w:hAnsi="Courier New" w:hint="default"/>
      </w:rPr>
    </w:lvl>
    <w:lvl w:ilvl="8" w:tplc="14660CC6">
      <w:start w:val="1"/>
      <w:numFmt w:val="bullet"/>
      <w:lvlText w:val=""/>
      <w:lvlJc w:val="left"/>
      <w:pPr>
        <w:ind w:left="6120" w:hanging="360"/>
      </w:pPr>
      <w:rPr>
        <w:rFonts w:ascii="Wingdings" w:hAnsi="Wingdings" w:hint="default"/>
      </w:rPr>
    </w:lvl>
  </w:abstractNum>
  <w:abstractNum w:abstractNumId="17" w15:restartNumberingAfterBreak="0">
    <w:nsid w:val="5354750B"/>
    <w:multiLevelType w:val="hybridMultilevel"/>
    <w:tmpl w:val="D9F65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1A3258"/>
    <w:multiLevelType w:val="hybridMultilevel"/>
    <w:tmpl w:val="34A0694C"/>
    <w:lvl w:ilvl="0" w:tplc="3A6CC6F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6C3D3F"/>
    <w:multiLevelType w:val="hybridMultilevel"/>
    <w:tmpl w:val="9CB4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F3157"/>
    <w:multiLevelType w:val="hybridMultilevel"/>
    <w:tmpl w:val="1CBCD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2B5140"/>
    <w:multiLevelType w:val="hybridMultilevel"/>
    <w:tmpl w:val="8AE27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0E91C3E"/>
    <w:multiLevelType w:val="hybridMultilevel"/>
    <w:tmpl w:val="6956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20C1B"/>
    <w:multiLevelType w:val="hybridMultilevel"/>
    <w:tmpl w:val="0DC0EEC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E33019"/>
    <w:multiLevelType w:val="hybridMultilevel"/>
    <w:tmpl w:val="EB62A502"/>
    <w:lvl w:ilvl="0" w:tplc="AF7E0272">
      <w:start w:val="5"/>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71E90"/>
    <w:multiLevelType w:val="hybridMultilevel"/>
    <w:tmpl w:val="F89AB1FA"/>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A242D"/>
    <w:multiLevelType w:val="hybridMultilevel"/>
    <w:tmpl w:val="116497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B20280"/>
    <w:multiLevelType w:val="hybridMultilevel"/>
    <w:tmpl w:val="0DE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D252F"/>
    <w:multiLevelType w:val="hybridMultilevel"/>
    <w:tmpl w:val="4D341A0E"/>
    <w:lvl w:ilvl="0" w:tplc="4ECEBD7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2"/>
  </w:num>
  <w:num w:numId="5">
    <w:abstractNumId w:val="19"/>
  </w:num>
  <w:num w:numId="6">
    <w:abstractNumId w:val="15"/>
  </w:num>
  <w:num w:numId="7">
    <w:abstractNumId w:val="27"/>
  </w:num>
  <w:num w:numId="8">
    <w:abstractNumId w:val="16"/>
  </w:num>
  <w:num w:numId="9">
    <w:abstractNumId w:val="11"/>
  </w:num>
  <w:num w:numId="10">
    <w:abstractNumId w:val="0"/>
  </w:num>
  <w:num w:numId="11">
    <w:abstractNumId w:val="9"/>
  </w:num>
  <w:num w:numId="12">
    <w:abstractNumId w:val="3"/>
  </w:num>
  <w:num w:numId="13">
    <w:abstractNumId w:val="10"/>
  </w:num>
  <w:num w:numId="14">
    <w:abstractNumId w:val="1"/>
  </w:num>
  <w:num w:numId="15">
    <w:abstractNumId w:val="21"/>
  </w:num>
  <w:num w:numId="16">
    <w:abstractNumId w:val="12"/>
  </w:num>
  <w:num w:numId="17">
    <w:abstractNumId w:val="17"/>
  </w:num>
  <w:num w:numId="18">
    <w:abstractNumId w:val="22"/>
  </w:num>
  <w:num w:numId="19">
    <w:abstractNumId w:val="28"/>
  </w:num>
  <w:num w:numId="20">
    <w:abstractNumId w:val="20"/>
  </w:num>
  <w:num w:numId="21">
    <w:abstractNumId w:val="13"/>
  </w:num>
  <w:num w:numId="22">
    <w:abstractNumId w:val="26"/>
  </w:num>
  <w:num w:numId="23">
    <w:abstractNumId w:val="8"/>
  </w:num>
  <w:num w:numId="24">
    <w:abstractNumId w:val="6"/>
  </w:num>
  <w:num w:numId="25">
    <w:abstractNumId w:val="12"/>
  </w:num>
  <w:num w:numId="26">
    <w:abstractNumId w:val="18"/>
  </w:num>
  <w:num w:numId="27">
    <w:abstractNumId w:val="7"/>
  </w:num>
  <w:num w:numId="28">
    <w:abstractNumId w:val="24"/>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defaultTabStop w:val="36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08"/>
    <w:rsid w:val="00020041"/>
    <w:rsid w:val="00021E20"/>
    <w:rsid w:val="00025A71"/>
    <w:rsid w:val="0003255C"/>
    <w:rsid w:val="00036BBC"/>
    <w:rsid w:val="0005370C"/>
    <w:rsid w:val="00062339"/>
    <w:rsid w:val="00066863"/>
    <w:rsid w:val="00084717"/>
    <w:rsid w:val="00090F8B"/>
    <w:rsid w:val="000B6911"/>
    <w:rsid w:val="000C1330"/>
    <w:rsid w:val="000D35E8"/>
    <w:rsid w:val="000D458A"/>
    <w:rsid w:val="000E3602"/>
    <w:rsid w:val="000F34F2"/>
    <w:rsid w:val="000F4FD2"/>
    <w:rsid w:val="000F584C"/>
    <w:rsid w:val="00105CB3"/>
    <w:rsid w:val="001114E7"/>
    <w:rsid w:val="0013627D"/>
    <w:rsid w:val="00147438"/>
    <w:rsid w:val="00152462"/>
    <w:rsid w:val="0016067F"/>
    <w:rsid w:val="00163F82"/>
    <w:rsid w:val="00165F79"/>
    <w:rsid w:val="00181731"/>
    <w:rsid w:val="0018716F"/>
    <w:rsid w:val="00191132"/>
    <w:rsid w:val="00191854"/>
    <w:rsid w:val="00192878"/>
    <w:rsid w:val="00197647"/>
    <w:rsid w:val="001A5E4E"/>
    <w:rsid w:val="001B3DDD"/>
    <w:rsid w:val="001B434E"/>
    <w:rsid w:val="001C225E"/>
    <w:rsid w:val="001C5DFC"/>
    <w:rsid w:val="001D1B8A"/>
    <w:rsid w:val="001E095E"/>
    <w:rsid w:val="001E1B65"/>
    <w:rsid w:val="001E3DD3"/>
    <w:rsid w:val="001E61F2"/>
    <w:rsid w:val="001F5223"/>
    <w:rsid w:val="0020049E"/>
    <w:rsid w:val="00201AF5"/>
    <w:rsid w:val="00203A95"/>
    <w:rsid w:val="002102CB"/>
    <w:rsid w:val="00224A03"/>
    <w:rsid w:val="002306CD"/>
    <w:rsid w:val="002339D5"/>
    <w:rsid w:val="00257382"/>
    <w:rsid w:val="00260205"/>
    <w:rsid w:val="00277998"/>
    <w:rsid w:val="0028071B"/>
    <w:rsid w:val="00284EA0"/>
    <w:rsid w:val="00286433"/>
    <w:rsid w:val="00290A39"/>
    <w:rsid w:val="00290FC1"/>
    <w:rsid w:val="002A4197"/>
    <w:rsid w:val="002A783A"/>
    <w:rsid w:val="002B62EE"/>
    <w:rsid w:val="002D2FF9"/>
    <w:rsid w:val="002D6406"/>
    <w:rsid w:val="002E1929"/>
    <w:rsid w:val="002E196E"/>
    <w:rsid w:val="002E2CD4"/>
    <w:rsid w:val="002E3FC1"/>
    <w:rsid w:val="002E47B9"/>
    <w:rsid w:val="002F70D8"/>
    <w:rsid w:val="00302296"/>
    <w:rsid w:val="00304706"/>
    <w:rsid w:val="00314D36"/>
    <w:rsid w:val="00316B13"/>
    <w:rsid w:val="00321FFD"/>
    <w:rsid w:val="00324133"/>
    <w:rsid w:val="00330A72"/>
    <w:rsid w:val="00336FE6"/>
    <w:rsid w:val="003557AF"/>
    <w:rsid w:val="00356A6A"/>
    <w:rsid w:val="003635FB"/>
    <w:rsid w:val="00370EA7"/>
    <w:rsid w:val="00372DF5"/>
    <w:rsid w:val="003763F9"/>
    <w:rsid w:val="00391B0B"/>
    <w:rsid w:val="00393335"/>
    <w:rsid w:val="00393F21"/>
    <w:rsid w:val="00395C35"/>
    <w:rsid w:val="00396478"/>
    <w:rsid w:val="003A1E79"/>
    <w:rsid w:val="003A7372"/>
    <w:rsid w:val="003B352C"/>
    <w:rsid w:val="003C387A"/>
    <w:rsid w:val="003C4D8E"/>
    <w:rsid w:val="003C6268"/>
    <w:rsid w:val="003D6AD9"/>
    <w:rsid w:val="00404510"/>
    <w:rsid w:val="00405C50"/>
    <w:rsid w:val="004116D8"/>
    <w:rsid w:val="004167E3"/>
    <w:rsid w:val="004171B2"/>
    <w:rsid w:val="00423C48"/>
    <w:rsid w:val="00427845"/>
    <w:rsid w:val="00450789"/>
    <w:rsid w:val="0046416E"/>
    <w:rsid w:val="00465A79"/>
    <w:rsid w:val="004718F3"/>
    <w:rsid w:val="00473F94"/>
    <w:rsid w:val="0047607F"/>
    <w:rsid w:val="00476BEA"/>
    <w:rsid w:val="00485EDE"/>
    <w:rsid w:val="00490A13"/>
    <w:rsid w:val="0049333E"/>
    <w:rsid w:val="00497F4B"/>
    <w:rsid w:val="004A0C2F"/>
    <w:rsid w:val="004A212E"/>
    <w:rsid w:val="004E0F87"/>
    <w:rsid w:val="004E463B"/>
    <w:rsid w:val="004F1CB2"/>
    <w:rsid w:val="004F2795"/>
    <w:rsid w:val="005052D4"/>
    <w:rsid w:val="005157E2"/>
    <w:rsid w:val="00515C8F"/>
    <w:rsid w:val="005171E3"/>
    <w:rsid w:val="00522F32"/>
    <w:rsid w:val="005378BA"/>
    <w:rsid w:val="00541902"/>
    <w:rsid w:val="005430E3"/>
    <w:rsid w:val="00547642"/>
    <w:rsid w:val="00552508"/>
    <w:rsid w:val="005667E6"/>
    <w:rsid w:val="0057438E"/>
    <w:rsid w:val="00586050"/>
    <w:rsid w:val="005964F8"/>
    <w:rsid w:val="005A58C6"/>
    <w:rsid w:val="005E7C64"/>
    <w:rsid w:val="005F1042"/>
    <w:rsid w:val="005F365E"/>
    <w:rsid w:val="005F3A18"/>
    <w:rsid w:val="0061354B"/>
    <w:rsid w:val="00620F96"/>
    <w:rsid w:val="00621770"/>
    <w:rsid w:val="006223CA"/>
    <w:rsid w:val="006226E7"/>
    <w:rsid w:val="006270C1"/>
    <w:rsid w:val="006459EF"/>
    <w:rsid w:val="00657E55"/>
    <w:rsid w:val="006638A4"/>
    <w:rsid w:val="00663D1D"/>
    <w:rsid w:val="00666102"/>
    <w:rsid w:val="00666690"/>
    <w:rsid w:val="006673C4"/>
    <w:rsid w:val="00673CF6"/>
    <w:rsid w:val="00681095"/>
    <w:rsid w:val="00690DCC"/>
    <w:rsid w:val="00696CE2"/>
    <w:rsid w:val="006B0D26"/>
    <w:rsid w:val="006B3746"/>
    <w:rsid w:val="006B5083"/>
    <w:rsid w:val="006B62BE"/>
    <w:rsid w:val="006B62E5"/>
    <w:rsid w:val="006C35D3"/>
    <w:rsid w:val="006C4EA1"/>
    <w:rsid w:val="006F1BA3"/>
    <w:rsid w:val="006F3CCC"/>
    <w:rsid w:val="006F6D68"/>
    <w:rsid w:val="007009B2"/>
    <w:rsid w:val="007028BD"/>
    <w:rsid w:val="00707C8B"/>
    <w:rsid w:val="00725708"/>
    <w:rsid w:val="00730178"/>
    <w:rsid w:val="007347B0"/>
    <w:rsid w:val="00741244"/>
    <w:rsid w:val="00741909"/>
    <w:rsid w:val="00741E08"/>
    <w:rsid w:val="007432B3"/>
    <w:rsid w:val="007508DE"/>
    <w:rsid w:val="00752139"/>
    <w:rsid w:val="007531B7"/>
    <w:rsid w:val="007567A3"/>
    <w:rsid w:val="0076001F"/>
    <w:rsid w:val="00765D62"/>
    <w:rsid w:val="00770DFD"/>
    <w:rsid w:val="007722CA"/>
    <w:rsid w:val="00777396"/>
    <w:rsid w:val="007A1069"/>
    <w:rsid w:val="007A428E"/>
    <w:rsid w:val="007B4A08"/>
    <w:rsid w:val="007C001E"/>
    <w:rsid w:val="007C14ED"/>
    <w:rsid w:val="007D2C8B"/>
    <w:rsid w:val="007F5588"/>
    <w:rsid w:val="00801AE1"/>
    <w:rsid w:val="008104CF"/>
    <w:rsid w:val="008260D0"/>
    <w:rsid w:val="00830D45"/>
    <w:rsid w:val="00834F43"/>
    <w:rsid w:val="00842DA4"/>
    <w:rsid w:val="0085117B"/>
    <w:rsid w:val="00863154"/>
    <w:rsid w:val="008639E7"/>
    <w:rsid w:val="00871167"/>
    <w:rsid w:val="008820D0"/>
    <w:rsid w:val="00891455"/>
    <w:rsid w:val="00891D23"/>
    <w:rsid w:val="008A2067"/>
    <w:rsid w:val="008A469E"/>
    <w:rsid w:val="008B251A"/>
    <w:rsid w:val="008B321C"/>
    <w:rsid w:val="008C1C9F"/>
    <w:rsid w:val="008C5608"/>
    <w:rsid w:val="008D1601"/>
    <w:rsid w:val="008D1D1F"/>
    <w:rsid w:val="008D272E"/>
    <w:rsid w:val="008E29B6"/>
    <w:rsid w:val="008E4D0C"/>
    <w:rsid w:val="008E60F6"/>
    <w:rsid w:val="00901A36"/>
    <w:rsid w:val="00903DE7"/>
    <w:rsid w:val="00912252"/>
    <w:rsid w:val="00912A05"/>
    <w:rsid w:val="0092274A"/>
    <w:rsid w:val="00930522"/>
    <w:rsid w:val="009360DA"/>
    <w:rsid w:val="00937F1F"/>
    <w:rsid w:val="009449D8"/>
    <w:rsid w:val="00961D26"/>
    <w:rsid w:val="00961DAC"/>
    <w:rsid w:val="00962487"/>
    <w:rsid w:val="00963B9F"/>
    <w:rsid w:val="00966DD6"/>
    <w:rsid w:val="00971C51"/>
    <w:rsid w:val="009756CA"/>
    <w:rsid w:val="00980743"/>
    <w:rsid w:val="009909CA"/>
    <w:rsid w:val="009972FD"/>
    <w:rsid w:val="009A559D"/>
    <w:rsid w:val="009A6A20"/>
    <w:rsid w:val="009B16E7"/>
    <w:rsid w:val="009B359D"/>
    <w:rsid w:val="009C2B6B"/>
    <w:rsid w:val="009C5D9A"/>
    <w:rsid w:val="009C70A7"/>
    <w:rsid w:val="009D3A0D"/>
    <w:rsid w:val="009D7C50"/>
    <w:rsid w:val="009E08ED"/>
    <w:rsid w:val="00A02733"/>
    <w:rsid w:val="00A16BFB"/>
    <w:rsid w:val="00A21013"/>
    <w:rsid w:val="00A3239A"/>
    <w:rsid w:val="00A355D3"/>
    <w:rsid w:val="00A35AFC"/>
    <w:rsid w:val="00A368CF"/>
    <w:rsid w:val="00A36BA4"/>
    <w:rsid w:val="00A41B63"/>
    <w:rsid w:val="00A5050D"/>
    <w:rsid w:val="00A520CF"/>
    <w:rsid w:val="00AA4338"/>
    <w:rsid w:val="00AA6E2E"/>
    <w:rsid w:val="00AB1AA5"/>
    <w:rsid w:val="00AB672B"/>
    <w:rsid w:val="00AC552E"/>
    <w:rsid w:val="00AD08A9"/>
    <w:rsid w:val="00AD35D4"/>
    <w:rsid w:val="00AD43F8"/>
    <w:rsid w:val="00AD72F2"/>
    <w:rsid w:val="00AF319A"/>
    <w:rsid w:val="00B377AE"/>
    <w:rsid w:val="00B40EDE"/>
    <w:rsid w:val="00B53F01"/>
    <w:rsid w:val="00B7351C"/>
    <w:rsid w:val="00B856DC"/>
    <w:rsid w:val="00B91631"/>
    <w:rsid w:val="00BA66C8"/>
    <w:rsid w:val="00BA7C4B"/>
    <w:rsid w:val="00BB0427"/>
    <w:rsid w:val="00BC2044"/>
    <w:rsid w:val="00BC33A5"/>
    <w:rsid w:val="00BD4773"/>
    <w:rsid w:val="00BD5DAF"/>
    <w:rsid w:val="00BD6003"/>
    <w:rsid w:val="00BE6B60"/>
    <w:rsid w:val="00BF6DA2"/>
    <w:rsid w:val="00BF7F56"/>
    <w:rsid w:val="00C0093C"/>
    <w:rsid w:val="00C233AC"/>
    <w:rsid w:val="00C32733"/>
    <w:rsid w:val="00C43B82"/>
    <w:rsid w:val="00C50AE4"/>
    <w:rsid w:val="00C5408B"/>
    <w:rsid w:val="00C65D92"/>
    <w:rsid w:val="00C67C37"/>
    <w:rsid w:val="00C738FC"/>
    <w:rsid w:val="00C755FE"/>
    <w:rsid w:val="00C75AE4"/>
    <w:rsid w:val="00C75BD7"/>
    <w:rsid w:val="00C957B9"/>
    <w:rsid w:val="00CA6BA0"/>
    <w:rsid w:val="00CB058B"/>
    <w:rsid w:val="00CB7411"/>
    <w:rsid w:val="00CC0028"/>
    <w:rsid w:val="00CC7703"/>
    <w:rsid w:val="00CD4FF2"/>
    <w:rsid w:val="00CD602F"/>
    <w:rsid w:val="00CE785C"/>
    <w:rsid w:val="00D07C85"/>
    <w:rsid w:val="00D1448C"/>
    <w:rsid w:val="00D437DD"/>
    <w:rsid w:val="00D5686D"/>
    <w:rsid w:val="00D66AE2"/>
    <w:rsid w:val="00D72034"/>
    <w:rsid w:val="00D90043"/>
    <w:rsid w:val="00DA0294"/>
    <w:rsid w:val="00DA0529"/>
    <w:rsid w:val="00DA21FC"/>
    <w:rsid w:val="00DA718C"/>
    <w:rsid w:val="00DB3134"/>
    <w:rsid w:val="00DB485D"/>
    <w:rsid w:val="00DC0A3A"/>
    <w:rsid w:val="00DC35C6"/>
    <w:rsid w:val="00DC53DC"/>
    <w:rsid w:val="00DD19C1"/>
    <w:rsid w:val="00DD65FC"/>
    <w:rsid w:val="00E20630"/>
    <w:rsid w:val="00E2385B"/>
    <w:rsid w:val="00E23E3B"/>
    <w:rsid w:val="00E307E1"/>
    <w:rsid w:val="00E31A02"/>
    <w:rsid w:val="00E32E4A"/>
    <w:rsid w:val="00E333ED"/>
    <w:rsid w:val="00E401F3"/>
    <w:rsid w:val="00E47B03"/>
    <w:rsid w:val="00E52867"/>
    <w:rsid w:val="00E53316"/>
    <w:rsid w:val="00E730FC"/>
    <w:rsid w:val="00E73281"/>
    <w:rsid w:val="00E85814"/>
    <w:rsid w:val="00E9443B"/>
    <w:rsid w:val="00E95063"/>
    <w:rsid w:val="00EA0E18"/>
    <w:rsid w:val="00EA781A"/>
    <w:rsid w:val="00EB4A02"/>
    <w:rsid w:val="00EC40AE"/>
    <w:rsid w:val="00ED0888"/>
    <w:rsid w:val="00F002F9"/>
    <w:rsid w:val="00F2156F"/>
    <w:rsid w:val="00F26A68"/>
    <w:rsid w:val="00F30E15"/>
    <w:rsid w:val="00F3277E"/>
    <w:rsid w:val="00F35845"/>
    <w:rsid w:val="00F45DF7"/>
    <w:rsid w:val="00F47AA4"/>
    <w:rsid w:val="00F6223F"/>
    <w:rsid w:val="00F62ACB"/>
    <w:rsid w:val="00F63587"/>
    <w:rsid w:val="00F65714"/>
    <w:rsid w:val="00F86918"/>
    <w:rsid w:val="00FA7878"/>
    <w:rsid w:val="00FD7D1A"/>
    <w:rsid w:val="00FE04BC"/>
    <w:rsid w:val="00FE249C"/>
    <w:rsid w:val="00FF5A64"/>
    <w:rsid w:val="0ACC1235"/>
    <w:rsid w:val="0C010027"/>
    <w:rsid w:val="141848A6"/>
    <w:rsid w:val="161163F8"/>
    <w:rsid w:val="1971B5C4"/>
    <w:rsid w:val="1CD076CE"/>
    <w:rsid w:val="1D075A14"/>
    <w:rsid w:val="1F8777FE"/>
    <w:rsid w:val="28DDBA82"/>
    <w:rsid w:val="30F85EBA"/>
    <w:rsid w:val="35379794"/>
    <w:rsid w:val="377E6ABB"/>
    <w:rsid w:val="52DCD11C"/>
    <w:rsid w:val="54E825D4"/>
    <w:rsid w:val="55A821B6"/>
    <w:rsid w:val="5611852E"/>
    <w:rsid w:val="58A64286"/>
    <w:rsid w:val="6700E1CD"/>
    <w:rsid w:val="6E0A6A44"/>
    <w:rsid w:val="6F1B364B"/>
    <w:rsid w:val="71ACE546"/>
    <w:rsid w:val="754F5EA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CC0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08"/>
  </w:style>
  <w:style w:type="paragraph" w:styleId="Heading1">
    <w:name w:val="heading 1"/>
    <w:basedOn w:val="Normal"/>
    <w:next w:val="Normal"/>
    <w:link w:val="Heading1Char"/>
    <w:uiPriority w:val="9"/>
    <w:qFormat/>
    <w:rsid w:val="00891D2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BodyText">
    <w:name w:val="Body Text"/>
    <w:basedOn w:val="Normal"/>
    <w:link w:val="BodyTextChar"/>
    <w:uiPriority w:val="99"/>
    <w:unhideWhenUsed/>
    <w:rsid w:val="00B91631"/>
    <w:pPr>
      <w:spacing w:after="120"/>
    </w:pPr>
  </w:style>
  <w:style w:type="character" w:customStyle="1" w:styleId="BodyTextChar">
    <w:name w:val="Body Text Char"/>
    <w:basedOn w:val="DefaultParagraphFont"/>
    <w:link w:val="BodyText"/>
    <w:uiPriority w:val="99"/>
    <w:rsid w:val="00B91631"/>
  </w:style>
  <w:style w:type="paragraph" w:styleId="ListParagraph">
    <w:name w:val="List Paragraph"/>
    <w:basedOn w:val="Normal"/>
    <w:uiPriority w:val="34"/>
    <w:qFormat/>
    <w:rsid w:val="000F4FD2"/>
    <w:pPr>
      <w:spacing w:after="200" w:line="276" w:lineRule="auto"/>
      <w:ind w:left="720"/>
      <w:contextualSpacing/>
    </w:pPr>
    <w:rPr>
      <w:rFonts w:asciiTheme="minorHAnsi" w:hAnsiTheme="minorHAnsi" w:cstheme="minorBidi"/>
      <w:color w:val="auto"/>
      <w:lang w:eastAsia="en-US"/>
    </w:rPr>
  </w:style>
  <w:style w:type="paragraph" w:styleId="FootnoteText">
    <w:name w:val="footnote text"/>
    <w:basedOn w:val="Normal"/>
    <w:link w:val="FootnoteTextChar"/>
    <w:uiPriority w:val="99"/>
    <w:semiHidden/>
    <w:unhideWhenUsed/>
    <w:rsid w:val="000F4FD2"/>
    <w:rPr>
      <w:rFonts w:ascii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0F4FD2"/>
    <w:rPr>
      <w:rFonts w:asciiTheme="minorHAnsi"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0F4FD2"/>
    <w:rPr>
      <w:vertAlign w:val="superscript"/>
    </w:rPr>
  </w:style>
  <w:style w:type="character" w:styleId="Hyperlink">
    <w:name w:val="Hyperlink"/>
    <w:basedOn w:val="DefaultParagraphFont"/>
    <w:uiPriority w:val="99"/>
    <w:unhideWhenUsed/>
    <w:rsid w:val="009E08ED"/>
    <w:rPr>
      <w:color w:val="0000FF"/>
      <w:u w:val="single"/>
    </w:rPr>
  </w:style>
  <w:style w:type="paragraph" w:customStyle="1" w:styleId="Default">
    <w:name w:val="Default"/>
    <w:rsid w:val="009E08ED"/>
    <w:pPr>
      <w:autoSpaceDE w:val="0"/>
      <w:autoSpaceDN w:val="0"/>
      <w:adjustRightInd w:val="0"/>
    </w:pPr>
    <w:rPr>
      <w:rFonts w:ascii="Times New Roman" w:eastAsiaTheme="minorHAnsi" w:hAnsi="Times New Roman" w:cs="Times New Roman"/>
      <w:sz w:val="24"/>
      <w:szCs w:val="24"/>
      <w:lang w:eastAsia="en-US"/>
    </w:rPr>
  </w:style>
  <w:style w:type="paragraph" w:styleId="CommentText">
    <w:name w:val="annotation text"/>
    <w:basedOn w:val="Normal"/>
    <w:link w:val="CommentTextChar"/>
    <w:uiPriority w:val="99"/>
    <w:unhideWhenUsed/>
    <w:rsid w:val="00147438"/>
    <w:rPr>
      <w:rFonts w:ascii="Calibri" w:eastAsiaTheme="minorHAnsi" w:hAnsi="Calibri" w:cs="Times New Roman"/>
      <w:color w:val="auto"/>
      <w:sz w:val="20"/>
      <w:szCs w:val="20"/>
      <w:lang w:eastAsia="en-US"/>
    </w:rPr>
  </w:style>
  <w:style w:type="character" w:customStyle="1" w:styleId="CommentTextChar">
    <w:name w:val="Comment Text Char"/>
    <w:basedOn w:val="DefaultParagraphFont"/>
    <w:link w:val="CommentText"/>
    <w:uiPriority w:val="99"/>
    <w:rsid w:val="00147438"/>
    <w:rPr>
      <w:rFonts w:ascii="Calibri" w:eastAsiaTheme="minorHAnsi" w:hAnsi="Calibri" w:cs="Times New Roman"/>
      <w:color w:val="auto"/>
      <w:sz w:val="20"/>
      <w:szCs w:val="20"/>
      <w:lang w:eastAsia="en-US"/>
    </w:rPr>
  </w:style>
  <w:style w:type="paragraph" w:styleId="NormalWeb">
    <w:name w:val="Normal (Web)"/>
    <w:basedOn w:val="Normal"/>
    <w:uiPriority w:val="99"/>
    <w:unhideWhenUsed/>
    <w:rsid w:val="009A6A20"/>
    <w:pPr>
      <w:spacing w:after="225"/>
      <w:textAlignment w:val="baseline"/>
    </w:pPr>
    <w:rPr>
      <w:rFonts w:ascii="Verdana" w:eastAsia="Times New Roman" w:hAnsi="Verdana" w:cs="Times New Roman"/>
      <w:color w:val="auto"/>
      <w:sz w:val="24"/>
      <w:szCs w:val="24"/>
      <w:lang w:eastAsia="en-US"/>
    </w:rPr>
  </w:style>
  <w:style w:type="table" w:styleId="TableGrid">
    <w:name w:val="Table Grid"/>
    <w:basedOn w:val="TableNormal"/>
    <w:uiPriority w:val="59"/>
    <w:rsid w:val="009A6A20"/>
    <w:pPr>
      <w:widowControl w:val="0"/>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5AFC"/>
    <w:rPr>
      <w:color w:val="808080"/>
    </w:rPr>
  </w:style>
  <w:style w:type="character" w:styleId="CommentReference">
    <w:name w:val="annotation reference"/>
    <w:basedOn w:val="DefaultParagraphFont"/>
    <w:uiPriority w:val="99"/>
    <w:semiHidden/>
    <w:unhideWhenUsed/>
    <w:rsid w:val="007C14ED"/>
    <w:rPr>
      <w:sz w:val="16"/>
      <w:szCs w:val="16"/>
    </w:rPr>
  </w:style>
  <w:style w:type="table" w:customStyle="1" w:styleId="TableGrid1">
    <w:name w:val="Table Grid1"/>
    <w:basedOn w:val="TableNormal"/>
    <w:next w:val="TableGrid"/>
    <w:uiPriority w:val="39"/>
    <w:rsid w:val="007C14ED"/>
    <w:rPr>
      <w:rFonts w:eastAsia="Arial"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7396"/>
    <w:rPr>
      <w:rFonts w:ascii="Arial" w:eastAsiaTheme="minorEastAsia" w:hAnsi="Arial" w:cs="Arial"/>
      <w:b/>
      <w:bCs/>
      <w:color w:val="000000"/>
      <w:lang w:eastAsia="ja-JP"/>
    </w:rPr>
  </w:style>
  <w:style w:type="character" w:customStyle="1" w:styleId="CommentSubjectChar">
    <w:name w:val="Comment Subject Char"/>
    <w:basedOn w:val="CommentTextChar"/>
    <w:link w:val="CommentSubject"/>
    <w:uiPriority w:val="99"/>
    <w:semiHidden/>
    <w:rsid w:val="00777396"/>
    <w:rPr>
      <w:rFonts w:ascii="Calibri" w:eastAsiaTheme="minorHAnsi" w:hAnsi="Calibri" w:cs="Times New Roman"/>
      <w:b/>
      <w:bCs/>
      <w:color w:val="auto"/>
      <w:sz w:val="20"/>
      <w:szCs w:val="20"/>
      <w:lang w:eastAsia="en-US"/>
    </w:rPr>
  </w:style>
  <w:style w:type="paragraph" w:styleId="BodyText2">
    <w:name w:val="Body Text 2"/>
    <w:basedOn w:val="Normal"/>
    <w:link w:val="BodyText2Char"/>
    <w:uiPriority w:val="99"/>
    <w:unhideWhenUsed/>
    <w:rsid w:val="00DD19C1"/>
    <w:pPr>
      <w:spacing w:after="120" w:line="480" w:lineRule="auto"/>
    </w:pPr>
  </w:style>
  <w:style w:type="character" w:customStyle="1" w:styleId="BodyText2Char">
    <w:name w:val="Body Text 2 Char"/>
    <w:basedOn w:val="DefaultParagraphFont"/>
    <w:link w:val="BodyText2"/>
    <w:uiPriority w:val="99"/>
    <w:rsid w:val="00DD19C1"/>
  </w:style>
  <w:style w:type="paragraph" w:styleId="Revision">
    <w:name w:val="Revision"/>
    <w:hidden/>
    <w:uiPriority w:val="99"/>
    <w:semiHidden/>
    <w:rsid w:val="00F30E15"/>
  </w:style>
  <w:style w:type="character" w:customStyle="1" w:styleId="Heading1Char">
    <w:name w:val="Heading 1 Char"/>
    <w:basedOn w:val="DefaultParagraphFont"/>
    <w:link w:val="Heading1"/>
    <w:uiPriority w:val="9"/>
    <w:rsid w:val="00891D2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8270">
      <w:bodyDiv w:val="1"/>
      <w:marLeft w:val="0"/>
      <w:marRight w:val="0"/>
      <w:marTop w:val="0"/>
      <w:marBottom w:val="0"/>
      <w:divBdr>
        <w:top w:val="none" w:sz="0" w:space="0" w:color="auto"/>
        <w:left w:val="none" w:sz="0" w:space="0" w:color="auto"/>
        <w:bottom w:val="none" w:sz="0" w:space="0" w:color="auto"/>
        <w:right w:val="none" w:sz="0" w:space="0" w:color="auto"/>
      </w:divBdr>
    </w:div>
    <w:div w:id="214974093">
      <w:bodyDiv w:val="1"/>
      <w:marLeft w:val="0"/>
      <w:marRight w:val="0"/>
      <w:marTop w:val="0"/>
      <w:marBottom w:val="0"/>
      <w:divBdr>
        <w:top w:val="none" w:sz="0" w:space="0" w:color="auto"/>
        <w:left w:val="none" w:sz="0" w:space="0" w:color="auto"/>
        <w:bottom w:val="none" w:sz="0" w:space="0" w:color="auto"/>
        <w:right w:val="none" w:sz="0" w:space="0" w:color="auto"/>
      </w:divBdr>
    </w:div>
    <w:div w:id="483396122">
      <w:bodyDiv w:val="1"/>
      <w:marLeft w:val="0"/>
      <w:marRight w:val="0"/>
      <w:marTop w:val="0"/>
      <w:marBottom w:val="0"/>
      <w:divBdr>
        <w:top w:val="none" w:sz="0" w:space="0" w:color="auto"/>
        <w:left w:val="none" w:sz="0" w:space="0" w:color="auto"/>
        <w:bottom w:val="none" w:sz="0" w:space="0" w:color="auto"/>
        <w:right w:val="none" w:sz="0" w:space="0" w:color="auto"/>
      </w:divBdr>
    </w:div>
    <w:div w:id="632636076">
      <w:bodyDiv w:val="1"/>
      <w:marLeft w:val="0"/>
      <w:marRight w:val="0"/>
      <w:marTop w:val="0"/>
      <w:marBottom w:val="0"/>
      <w:divBdr>
        <w:top w:val="none" w:sz="0" w:space="0" w:color="auto"/>
        <w:left w:val="none" w:sz="0" w:space="0" w:color="auto"/>
        <w:bottom w:val="none" w:sz="0" w:space="0" w:color="auto"/>
        <w:right w:val="none" w:sz="0" w:space="0" w:color="auto"/>
      </w:divBdr>
    </w:div>
    <w:div w:id="679818229">
      <w:bodyDiv w:val="1"/>
      <w:marLeft w:val="0"/>
      <w:marRight w:val="0"/>
      <w:marTop w:val="0"/>
      <w:marBottom w:val="0"/>
      <w:divBdr>
        <w:top w:val="none" w:sz="0" w:space="0" w:color="auto"/>
        <w:left w:val="none" w:sz="0" w:space="0" w:color="auto"/>
        <w:bottom w:val="none" w:sz="0" w:space="0" w:color="auto"/>
        <w:right w:val="none" w:sz="0" w:space="0" w:color="auto"/>
      </w:divBdr>
    </w:div>
    <w:div w:id="1055472915">
      <w:bodyDiv w:val="1"/>
      <w:marLeft w:val="0"/>
      <w:marRight w:val="0"/>
      <w:marTop w:val="0"/>
      <w:marBottom w:val="0"/>
      <w:divBdr>
        <w:top w:val="none" w:sz="0" w:space="0" w:color="auto"/>
        <w:left w:val="none" w:sz="0" w:space="0" w:color="auto"/>
        <w:bottom w:val="none" w:sz="0" w:space="0" w:color="auto"/>
        <w:right w:val="none" w:sz="0" w:space="0" w:color="auto"/>
      </w:divBdr>
    </w:div>
    <w:div w:id="1066494632">
      <w:bodyDiv w:val="1"/>
      <w:marLeft w:val="0"/>
      <w:marRight w:val="0"/>
      <w:marTop w:val="0"/>
      <w:marBottom w:val="0"/>
      <w:divBdr>
        <w:top w:val="none" w:sz="0" w:space="0" w:color="auto"/>
        <w:left w:val="none" w:sz="0" w:space="0" w:color="auto"/>
        <w:bottom w:val="none" w:sz="0" w:space="0" w:color="auto"/>
        <w:right w:val="none" w:sz="0" w:space="0" w:color="auto"/>
      </w:divBdr>
    </w:div>
    <w:div w:id="1302884798">
      <w:bodyDiv w:val="1"/>
      <w:marLeft w:val="0"/>
      <w:marRight w:val="0"/>
      <w:marTop w:val="0"/>
      <w:marBottom w:val="0"/>
      <w:divBdr>
        <w:top w:val="none" w:sz="0" w:space="0" w:color="auto"/>
        <w:left w:val="none" w:sz="0" w:space="0" w:color="auto"/>
        <w:bottom w:val="none" w:sz="0" w:space="0" w:color="auto"/>
        <w:right w:val="none" w:sz="0" w:space="0" w:color="auto"/>
      </w:divBdr>
    </w:div>
    <w:div w:id="1816216329">
      <w:bodyDiv w:val="1"/>
      <w:marLeft w:val="0"/>
      <w:marRight w:val="0"/>
      <w:marTop w:val="0"/>
      <w:marBottom w:val="0"/>
      <w:divBdr>
        <w:top w:val="none" w:sz="0" w:space="0" w:color="auto"/>
        <w:left w:val="none" w:sz="0" w:space="0" w:color="auto"/>
        <w:bottom w:val="none" w:sz="0" w:space="0" w:color="auto"/>
        <w:right w:val="none" w:sz="0" w:space="0" w:color="auto"/>
      </w:divBdr>
    </w:div>
    <w:div w:id="1818648163">
      <w:bodyDiv w:val="1"/>
      <w:marLeft w:val="0"/>
      <w:marRight w:val="0"/>
      <w:marTop w:val="0"/>
      <w:marBottom w:val="0"/>
      <w:divBdr>
        <w:top w:val="none" w:sz="0" w:space="0" w:color="auto"/>
        <w:left w:val="none" w:sz="0" w:space="0" w:color="auto"/>
        <w:bottom w:val="none" w:sz="0" w:space="0" w:color="auto"/>
        <w:right w:val="none" w:sz="0" w:space="0" w:color="auto"/>
      </w:divBdr>
    </w:div>
    <w:div w:id="1936589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464b3bf107f64d77"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B75CD-2585-419D-93DB-A6DC3DEE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C Example FFCRA SNAP Waiver Request Template</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Example FFCRA SNAP Waiver Request Template</dc:title>
  <dc:creator/>
  <cp:lastModifiedBy/>
  <cp:revision>1</cp:revision>
  <dcterms:created xsi:type="dcterms:W3CDTF">2020-04-30T19:01:00Z</dcterms:created>
  <dcterms:modified xsi:type="dcterms:W3CDTF">2020-05-01T12:44:00Z</dcterms:modified>
</cp:coreProperties>
</file>