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6A84" w:rsidR="00326A84" w:rsidP="00326A84" w:rsidRDefault="00326A84">
      <w:pPr>
        <w:rPr>
          <w:b/>
        </w:rPr>
      </w:pPr>
      <w:r w:rsidRPr="00326A84">
        <w:rPr>
          <w:b/>
        </w:rPr>
        <w:t>Public Health Service Act</w:t>
      </w:r>
    </w:p>
    <w:p w:rsidRPr="00326A84" w:rsidR="00326A84" w:rsidP="00326A84" w:rsidRDefault="00326A84">
      <w:pPr>
        <w:rPr>
          <w:b/>
        </w:rPr>
      </w:pPr>
    </w:p>
    <w:p w:rsidRPr="00326A84" w:rsidR="00326A84" w:rsidP="00326A84" w:rsidRDefault="00326A84">
      <w:pPr>
        <w:rPr>
          <w:b/>
        </w:rPr>
      </w:pPr>
      <w:r w:rsidRPr="00326A84">
        <w:rPr>
          <w:b/>
        </w:rPr>
        <w:t>42 U.S.C</w:t>
      </w:r>
      <w:bookmarkStart w:name="_GoBack" w:id="0"/>
      <w:bookmarkEnd w:id="0"/>
    </w:p>
    <w:p w:rsidR="00326A84" w:rsidP="00326A84" w:rsidRDefault="00326A84"/>
    <w:p w:rsidRPr="00326A84" w:rsidR="00326A84" w:rsidP="00326A84" w:rsidRDefault="00326A84">
      <w:pPr>
        <w:rPr>
          <w:b/>
        </w:rPr>
      </w:pPr>
      <w:r w:rsidRPr="00326A84">
        <w:rPr>
          <w:b/>
        </w:rPr>
        <w:t>Section 243</w:t>
      </w:r>
    </w:p>
    <w:p w:rsidR="00326A84" w:rsidP="00326A84" w:rsidRDefault="00326A84">
      <w:r>
        <w:t xml:space="preserve">(a)  Enforcement of quarantine regulations; prevention of communicable diseases  </w:t>
      </w:r>
    </w:p>
    <w:p w:rsidR="00326A84" w:rsidP="00326A84" w:rsidRDefault="00326A84">
      <w:r>
        <w:t>The Secretary is authorized to accept from State and local authorities any assistance in the enforcement of quarantine regulations made pursuant to this chapter which such authorities may be able and willing to provide. The Secretary shall also assist States and their political subdivisions in the prevention and suppression of communicable diseases and with respect to other public health matters, shall cooperate with and aid State and local authorities in the enforcement of their quarantine and other health regulations, and shall advise the several States on matters relating to the preservation and improvement of the public health.</w:t>
      </w:r>
    </w:p>
    <w:p w:rsidR="00326A84" w:rsidP="00326A84" w:rsidRDefault="00326A84">
      <w:r>
        <w:t>(</w:t>
      </w:r>
      <w:r>
        <w:t xml:space="preserve">b)  Comprehensive and continuing planning; training of personnel for State and local health work; fees  </w:t>
      </w:r>
    </w:p>
    <w:p w:rsidR="00326A84" w:rsidP="00326A84" w:rsidRDefault="00326A84">
      <w:r>
        <w:t>The Secretary shall encourage cooperative activities between the States with respect to comprehensive and continuing planning as to their current and future health needs, the establishment and maintenance of adequate public health services, and otherwise carrying out public health activities. The Secretary is also authorized to train personnel for State and local health work. The Secretary may charge only private entities reasonable fees for the training of their personnel under the preceding sentence.</w:t>
      </w:r>
    </w:p>
    <w:p w:rsidR="00326A84" w:rsidP="00326A84" w:rsidRDefault="00326A84">
      <w:r>
        <w:t xml:space="preserve">(c)  Development of plan to control epidemics and meet emergencies or problems resulting from disasters; cooperative planning; temporary assistance; reimbursement of United States  </w:t>
      </w:r>
    </w:p>
    <w:p w:rsidR="00326A84" w:rsidP="00326A84" w:rsidRDefault="00326A84">
      <w:r>
        <w:t xml:space="preserve">(1)   The Secretary is authorized to develop (and may take such action as may be necessary to implement) a plan under which personnel, equipment, medical supplies, and other resources of the Service and other agencies under the jurisdiction of the Secretary may be effectively used to control epidemics of any disease or condition and to meet other health emergencies or problems. The Secretary may enter into agreements providing for the cooperative planning between the Service and public and private community health programs and agencies to cope with health problems (including epidemics and health emergencies). </w:t>
      </w:r>
    </w:p>
    <w:p w:rsidR="00326A84" w:rsidP="00326A84" w:rsidRDefault="00326A84">
      <w:r>
        <w:t xml:space="preserve">(2)   The Secretary may, at the request of the appropriate State or local authority, extend temporary (not in excess of six months) assistance to States or localities in meeting health emergencies of such a nature as to warrant Federal assistance. The Secretary may require such reimbursement of the United States for assistance provided under this paragraph as he may determine to be reasonable under the circumstances. Any reimbursement so paid shall be credited to the applicable appropriation for the Service for the year in which such reimbursement is received. </w:t>
      </w:r>
    </w:p>
    <w:p w:rsidR="00326A84" w:rsidP="00326A84" w:rsidRDefault="00326A84"/>
    <w:p w:rsidR="00326A84" w:rsidP="00326A84" w:rsidRDefault="00326A84"/>
    <w:p w:rsidR="00326A84" w:rsidP="00326A84" w:rsidRDefault="00326A84"/>
    <w:p w:rsidRPr="00326A84" w:rsidR="00326A84" w:rsidP="00326A84" w:rsidRDefault="00326A84">
      <w:pPr>
        <w:rPr>
          <w:b/>
        </w:rPr>
      </w:pPr>
      <w:r w:rsidRPr="00326A84">
        <w:rPr>
          <w:b/>
        </w:rPr>
        <w:t>Section 247b(k)(2)</w:t>
      </w:r>
    </w:p>
    <w:p w:rsidR="00326A84" w:rsidP="00326A84" w:rsidRDefault="00326A84">
      <w:r>
        <w:t xml:space="preserve">(k)  Additional grants to States, political subdivisions, and other public and nonprofit private entities  </w:t>
      </w:r>
    </w:p>
    <w:p w:rsidR="00326A84" w:rsidP="00326A84" w:rsidRDefault="00326A84">
      <w:r>
        <w:t xml:space="preserve">(1)  The Secretary may make grants to States, political subdivisions of States, and other public and nonprofit private entities for— </w:t>
      </w:r>
    </w:p>
    <w:p w:rsidR="00326A84" w:rsidP="00326A84" w:rsidRDefault="00326A84">
      <w:r>
        <w:t xml:space="preserve">(A)   research into the prevention and control of diseases that may be prevented through vaccination; </w:t>
      </w:r>
    </w:p>
    <w:p w:rsidR="00326A84" w:rsidP="00326A84" w:rsidRDefault="00326A84">
      <w:r>
        <w:t xml:space="preserve">(B)  demonstration projects for the prevention and control of such diseases; </w:t>
      </w:r>
    </w:p>
    <w:p w:rsidR="00326A84" w:rsidP="00326A84" w:rsidRDefault="00326A84">
      <w:r>
        <w:t xml:space="preserve">(C)   public information and education programs for the prevention and control of such diseases; and </w:t>
      </w:r>
    </w:p>
    <w:p w:rsidR="00326A84" w:rsidP="00326A84" w:rsidRDefault="00326A84">
      <w:r>
        <w:t xml:space="preserve">(D)   education, training, and clinical skills improvement activities in the prevention and control of such diseases for health professionals (including allied health personnel). </w:t>
      </w:r>
    </w:p>
    <w:p w:rsidRPr="00326A84" w:rsidR="00326A84" w:rsidP="00326A84" w:rsidRDefault="00326A84">
      <w:pPr>
        <w:rPr>
          <w:b/>
        </w:rPr>
      </w:pPr>
      <w:r w:rsidRPr="00326A84">
        <w:rPr>
          <w:b/>
        </w:rPr>
        <w:t xml:space="preserve">(2)  The Secretary may make grants to States, political subdivisions of States, and other public and nonprofit private entities for— </w:t>
      </w:r>
    </w:p>
    <w:p w:rsidRPr="00326A84" w:rsidR="00326A84" w:rsidP="00326A84" w:rsidRDefault="00326A84">
      <w:pPr>
        <w:rPr>
          <w:b/>
        </w:rPr>
      </w:pPr>
      <w:r w:rsidRPr="00326A84">
        <w:rPr>
          <w:b/>
        </w:rPr>
        <w:t xml:space="preserve">(A)   research into the prevention and control of diseases and conditions; </w:t>
      </w:r>
    </w:p>
    <w:p w:rsidRPr="00326A84" w:rsidR="00326A84" w:rsidP="00326A84" w:rsidRDefault="00326A84">
      <w:pPr>
        <w:rPr>
          <w:b/>
        </w:rPr>
      </w:pPr>
      <w:r w:rsidRPr="00326A84">
        <w:rPr>
          <w:b/>
        </w:rPr>
        <w:t xml:space="preserve">(B)  demonstration projects for the prevention and control of such diseases and conditions; </w:t>
      </w:r>
    </w:p>
    <w:p w:rsidRPr="00326A84" w:rsidR="00326A84" w:rsidP="00326A84" w:rsidRDefault="00326A84">
      <w:pPr>
        <w:rPr>
          <w:b/>
        </w:rPr>
      </w:pPr>
      <w:r w:rsidRPr="00326A84">
        <w:rPr>
          <w:b/>
        </w:rPr>
        <w:t xml:space="preserve">(C)   public information and education programs for the prevention and control of such diseases and conditions; and </w:t>
      </w:r>
    </w:p>
    <w:p w:rsidRPr="00326A84" w:rsidR="00326A84" w:rsidP="00326A84" w:rsidRDefault="00326A84">
      <w:pPr>
        <w:rPr>
          <w:b/>
        </w:rPr>
      </w:pPr>
      <w:r w:rsidRPr="00326A84">
        <w:rPr>
          <w:b/>
        </w:rPr>
        <w:t xml:space="preserve">(D)   education, training, and clinical skills improvement activities in the prevention and control of such diseases and conditions for health professionals (including allied health personnel). </w:t>
      </w:r>
    </w:p>
    <w:p w:rsidR="00326A84" w:rsidP="00326A84" w:rsidRDefault="00326A84">
      <w:r>
        <w:t xml:space="preserve">(3)   No grant may be made under this subsection unless an application therefor is submitted to the Secretary in such form, at such time, and containing such information as the Secretary may by regulation prescribe. </w:t>
      </w:r>
    </w:p>
    <w:p w:rsidR="002440E3" w:rsidP="00326A84" w:rsidRDefault="00326A84">
      <w:r>
        <w:t>(4)   Subsections (d), (e), and (f) of this section shall apply to grants under this subsection in the same manner as such subsections apply to grants under subsection (a) of this section.</w:t>
      </w:r>
    </w:p>
    <w:sectPr w:rsidR="0024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84"/>
    <w:rsid w:val="002440E3"/>
    <w:rsid w:val="0032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7189"/>
  <w15:chartTrackingRefBased/>
  <w15:docId w15:val="{40DC78D2-D746-4EBD-A9BC-3051B6D2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01935">
      <w:bodyDiv w:val="1"/>
      <w:marLeft w:val="0"/>
      <w:marRight w:val="0"/>
      <w:marTop w:val="0"/>
      <w:marBottom w:val="0"/>
      <w:divBdr>
        <w:top w:val="none" w:sz="0" w:space="0" w:color="auto"/>
        <w:left w:val="none" w:sz="0" w:space="0" w:color="auto"/>
        <w:bottom w:val="none" w:sz="0" w:space="0" w:color="auto"/>
        <w:right w:val="none" w:sz="0" w:space="0" w:color="auto"/>
      </w:divBdr>
      <w:divsChild>
        <w:div w:id="1907373411">
          <w:marLeft w:val="0"/>
          <w:marRight w:val="0"/>
          <w:marTop w:val="0"/>
          <w:marBottom w:val="0"/>
          <w:divBdr>
            <w:top w:val="none" w:sz="0" w:space="0" w:color="auto"/>
            <w:left w:val="none" w:sz="0" w:space="0" w:color="auto"/>
            <w:bottom w:val="none" w:sz="0" w:space="0" w:color="auto"/>
            <w:right w:val="none" w:sz="0" w:space="0" w:color="auto"/>
          </w:divBdr>
          <w:divsChild>
            <w:div w:id="161775307">
              <w:marLeft w:val="0"/>
              <w:marRight w:val="0"/>
              <w:marTop w:val="0"/>
              <w:marBottom w:val="0"/>
              <w:divBdr>
                <w:top w:val="none" w:sz="0" w:space="0" w:color="auto"/>
                <w:left w:val="none" w:sz="0" w:space="0" w:color="auto"/>
                <w:bottom w:val="none" w:sz="0" w:space="0" w:color="auto"/>
                <w:right w:val="none" w:sz="0" w:space="0" w:color="auto"/>
              </w:divBdr>
              <w:divsChild>
                <w:div w:id="2093115977">
                  <w:marLeft w:val="0"/>
                  <w:marRight w:val="0"/>
                  <w:marTop w:val="0"/>
                  <w:marBottom w:val="0"/>
                  <w:divBdr>
                    <w:top w:val="none" w:sz="0" w:space="0" w:color="auto"/>
                    <w:left w:val="none" w:sz="0" w:space="0" w:color="auto"/>
                    <w:bottom w:val="none" w:sz="0" w:space="0" w:color="auto"/>
                    <w:right w:val="none" w:sz="0" w:space="0" w:color="auto"/>
                  </w:divBdr>
                  <w:divsChild>
                    <w:div w:id="1456562546">
                      <w:marLeft w:val="-225"/>
                      <w:marRight w:val="-225"/>
                      <w:marTop w:val="0"/>
                      <w:marBottom w:val="0"/>
                      <w:divBdr>
                        <w:top w:val="none" w:sz="0" w:space="0" w:color="auto"/>
                        <w:left w:val="none" w:sz="0" w:space="0" w:color="auto"/>
                        <w:bottom w:val="none" w:sz="0" w:space="0" w:color="auto"/>
                        <w:right w:val="none" w:sz="0" w:space="0" w:color="auto"/>
                      </w:divBdr>
                      <w:divsChild>
                        <w:div w:id="1794054812">
                          <w:marLeft w:val="0"/>
                          <w:marRight w:val="0"/>
                          <w:marTop w:val="0"/>
                          <w:marBottom w:val="0"/>
                          <w:divBdr>
                            <w:top w:val="single" w:sz="6" w:space="8" w:color="EEEEEE"/>
                            <w:left w:val="single" w:sz="6" w:space="8" w:color="EEEEEE"/>
                            <w:bottom w:val="single" w:sz="6" w:space="8" w:color="EEEEEE"/>
                            <w:right w:val="single" w:sz="6" w:space="8" w:color="EEEEEE"/>
                          </w:divBdr>
                          <w:divsChild>
                            <w:div w:id="1134181286">
                              <w:marLeft w:val="0"/>
                              <w:marRight w:val="0"/>
                              <w:marTop w:val="0"/>
                              <w:marBottom w:val="0"/>
                              <w:divBdr>
                                <w:top w:val="none" w:sz="0" w:space="0" w:color="auto"/>
                                <w:left w:val="none" w:sz="0" w:space="0" w:color="auto"/>
                                <w:bottom w:val="none" w:sz="0" w:space="0" w:color="auto"/>
                                <w:right w:val="none" w:sz="0" w:space="0" w:color="auto"/>
                              </w:divBdr>
                              <w:divsChild>
                                <w:div w:id="1807551847">
                                  <w:marLeft w:val="0"/>
                                  <w:marRight w:val="0"/>
                                  <w:marTop w:val="0"/>
                                  <w:marBottom w:val="0"/>
                                  <w:divBdr>
                                    <w:top w:val="none" w:sz="0" w:space="0" w:color="auto"/>
                                    <w:left w:val="none" w:sz="0" w:space="0" w:color="auto"/>
                                    <w:bottom w:val="none" w:sz="0" w:space="0" w:color="auto"/>
                                    <w:right w:val="none" w:sz="0" w:space="0" w:color="auto"/>
                                  </w:divBdr>
                                  <w:divsChild>
                                    <w:div w:id="1735228991">
                                      <w:marLeft w:val="0"/>
                                      <w:marRight w:val="0"/>
                                      <w:marTop w:val="0"/>
                                      <w:marBottom w:val="0"/>
                                      <w:divBdr>
                                        <w:top w:val="none" w:sz="0" w:space="0" w:color="auto"/>
                                        <w:left w:val="none" w:sz="0" w:space="0" w:color="auto"/>
                                        <w:bottom w:val="none" w:sz="0" w:space="0" w:color="auto"/>
                                        <w:right w:val="none" w:sz="0" w:space="0" w:color="auto"/>
                                      </w:divBdr>
                                      <w:divsChild>
                                        <w:div w:id="834691148">
                                          <w:marLeft w:val="0"/>
                                          <w:marRight w:val="0"/>
                                          <w:marTop w:val="0"/>
                                          <w:marBottom w:val="0"/>
                                          <w:divBdr>
                                            <w:top w:val="none" w:sz="0" w:space="0" w:color="auto"/>
                                            <w:left w:val="none" w:sz="0" w:space="0" w:color="auto"/>
                                            <w:bottom w:val="none" w:sz="0" w:space="0" w:color="auto"/>
                                            <w:right w:val="none" w:sz="0" w:space="0" w:color="auto"/>
                                          </w:divBdr>
                                          <w:divsChild>
                                            <w:div w:id="2071995082">
                                              <w:marLeft w:val="3"/>
                                              <w:marRight w:val="7"/>
                                              <w:marTop w:val="240"/>
                                              <w:marBottom w:val="60"/>
                                              <w:divBdr>
                                                <w:top w:val="none" w:sz="0" w:space="0" w:color="auto"/>
                                                <w:left w:val="none" w:sz="0" w:space="0" w:color="auto"/>
                                                <w:bottom w:val="none" w:sz="0" w:space="0" w:color="auto"/>
                                                <w:right w:val="none" w:sz="0" w:space="0" w:color="auto"/>
                                              </w:divBdr>
                                              <w:divsChild>
                                                <w:div w:id="1723212178">
                                                  <w:marLeft w:val="3"/>
                                                  <w:marRight w:val="0"/>
                                                  <w:marTop w:val="60"/>
                                                  <w:marBottom w:val="60"/>
                                                  <w:divBdr>
                                                    <w:top w:val="none" w:sz="0" w:space="0" w:color="auto"/>
                                                    <w:left w:val="none" w:sz="0" w:space="0" w:color="auto"/>
                                                    <w:bottom w:val="none" w:sz="0" w:space="0" w:color="auto"/>
                                                    <w:right w:val="none" w:sz="0" w:space="0" w:color="auto"/>
                                                  </w:divBdr>
                                                  <w:divsChild>
                                                    <w:div w:id="1461533419">
                                                      <w:marLeft w:val="0"/>
                                                      <w:marRight w:val="0"/>
                                                      <w:marTop w:val="0"/>
                                                      <w:marBottom w:val="0"/>
                                                      <w:divBdr>
                                                        <w:top w:val="none" w:sz="0" w:space="0" w:color="auto"/>
                                                        <w:left w:val="none" w:sz="0" w:space="0" w:color="auto"/>
                                                        <w:bottom w:val="none" w:sz="0" w:space="0" w:color="auto"/>
                                                        <w:right w:val="none" w:sz="0" w:space="0" w:color="auto"/>
                                                      </w:divBdr>
                                                    </w:div>
                                                  </w:divsChild>
                                                </w:div>
                                                <w:div w:id="1293632435">
                                                  <w:marLeft w:val="3"/>
                                                  <w:marRight w:val="0"/>
                                                  <w:marTop w:val="60"/>
                                                  <w:marBottom w:val="60"/>
                                                  <w:divBdr>
                                                    <w:top w:val="none" w:sz="0" w:space="0" w:color="auto"/>
                                                    <w:left w:val="none" w:sz="0" w:space="0" w:color="auto"/>
                                                    <w:bottom w:val="none" w:sz="0" w:space="0" w:color="auto"/>
                                                    <w:right w:val="none" w:sz="0" w:space="0" w:color="auto"/>
                                                  </w:divBdr>
                                                  <w:divsChild>
                                                    <w:div w:id="2135712390">
                                                      <w:marLeft w:val="0"/>
                                                      <w:marRight w:val="0"/>
                                                      <w:marTop w:val="0"/>
                                                      <w:marBottom w:val="0"/>
                                                      <w:divBdr>
                                                        <w:top w:val="none" w:sz="0" w:space="0" w:color="auto"/>
                                                        <w:left w:val="none" w:sz="0" w:space="0" w:color="auto"/>
                                                        <w:bottom w:val="none" w:sz="0" w:space="0" w:color="auto"/>
                                                        <w:right w:val="none" w:sz="0" w:space="0" w:color="auto"/>
                                                      </w:divBdr>
                                                    </w:div>
                                                  </w:divsChild>
                                                </w:div>
                                                <w:div w:id="629941080">
                                                  <w:marLeft w:val="3"/>
                                                  <w:marRight w:val="0"/>
                                                  <w:marTop w:val="60"/>
                                                  <w:marBottom w:val="60"/>
                                                  <w:divBdr>
                                                    <w:top w:val="none" w:sz="0" w:space="0" w:color="auto"/>
                                                    <w:left w:val="none" w:sz="0" w:space="0" w:color="auto"/>
                                                    <w:bottom w:val="none" w:sz="0" w:space="0" w:color="auto"/>
                                                    <w:right w:val="none" w:sz="0" w:space="0" w:color="auto"/>
                                                  </w:divBdr>
                                                  <w:divsChild>
                                                    <w:div w:id="342904655">
                                                      <w:marLeft w:val="240"/>
                                                      <w:marRight w:val="0"/>
                                                      <w:marTop w:val="60"/>
                                                      <w:marBottom w:val="60"/>
                                                      <w:divBdr>
                                                        <w:top w:val="none" w:sz="0" w:space="0" w:color="auto"/>
                                                        <w:left w:val="none" w:sz="0" w:space="0" w:color="auto"/>
                                                        <w:bottom w:val="none" w:sz="0" w:space="0" w:color="auto"/>
                                                        <w:right w:val="none" w:sz="0" w:space="0" w:color="auto"/>
                                                      </w:divBdr>
                                                      <w:divsChild>
                                                        <w:div w:id="1313605413">
                                                          <w:marLeft w:val="0"/>
                                                          <w:marRight w:val="0"/>
                                                          <w:marTop w:val="0"/>
                                                          <w:marBottom w:val="0"/>
                                                          <w:divBdr>
                                                            <w:top w:val="none" w:sz="0" w:space="0" w:color="auto"/>
                                                            <w:left w:val="none" w:sz="0" w:space="0" w:color="auto"/>
                                                            <w:bottom w:val="none" w:sz="0" w:space="0" w:color="auto"/>
                                                            <w:right w:val="none" w:sz="0" w:space="0" w:color="auto"/>
                                                          </w:divBdr>
                                                        </w:div>
                                                      </w:divsChild>
                                                    </w:div>
                                                    <w:div w:id="2104492803">
                                                      <w:marLeft w:val="240"/>
                                                      <w:marRight w:val="0"/>
                                                      <w:marTop w:val="60"/>
                                                      <w:marBottom w:val="60"/>
                                                      <w:divBdr>
                                                        <w:top w:val="none" w:sz="0" w:space="0" w:color="auto"/>
                                                        <w:left w:val="none" w:sz="0" w:space="0" w:color="auto"/>
                                                        <w:bottom w:val="none" w:sz="0" w:space="0" w:color="auto"/>
                                                        <w:right w:val="none" w:sz="0" w:space="0" w:color="auto"/>
                                                      </w:divBdr>
                                                      <w:divsChild>
                                                        <w:div w:id="4786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6512922">
      <w:bodyDiv w:val="1"/>
      <w:marLeft w:val="0"/>
      <w:marRight w:val="0"/>
      <w:marTop w:val="0"/>
      <w:marBottom w:val="0"/>
      <w:divBdr>
        <w:top w:val="none" w:sz="0" w:space="0" w:color="auto"/>
        <w:left w:val="none" w:sz="0" w:space="0" w:color="auto"/>
        <w:bottom w:val="none" w:sz="0" w:space="0" w:color="auto"/>
        <w:right w:val="none" w:sz="0" w:space="0" w:color="auto"/>
      </w:divBdr>
      <w:divsChild>
        <w:div w:id="1436168043">
          <w:marLeft w:val="0"/>
          <w:marRight w:val="0"/>
          <w:marTop w:val="0"/>
          <w:marBottom w:val="0"/>
          <w:divBdr>
            <w:top w:val="none" w:sz="0" w:space="0" w:color="auto"/>
            <w:left w:val="none" w:sz="0" w:space="0" w:color="auto"/>
            <w:bottom w:val="none" w:sz="0" w:space="0" w:color="auto"/>
            <w:right w:val="none" w:sz="0" w:space="0" w:color="auto"/>
          </w:divBdr>
          <w:divsChild>
            <w:div w:id="1863470197">
              <w:marLeft w:val="0"/>
              <w:marRight w:val="0"/>
              <w:marTop w:val="0"/>
              <w:marBottom w:val="0"/>
              <w:divBdr>
                <w:top w:val="none" w:sz="0" w:space="0" w:color="auto"/>
                <w:left w:val="none" w:sz="0" w:space="0" w:color="auto"/>
                <w:bottom w:val="none" w:sz="0" w:space="0" w:color="auto"/>
                <w:right w:val="none" w:sz="0" w:space="0" w:color="auto"/>
              </w:divBdr>
              <w:divsChild>
                <w:div w:id="1827092837">
                  <w:marLeft w:val="0"/>
                  <w:marRight w:val="0"/>
                  <w:marTop w:val="0"/>
                  <w:marBottom w:val="0"/>
                  <w:divBdr>
                    <w:top w:val="none" w:sz="0" w:space="0" w:color="auto"/>
                    <w:left w:val="none" w:sz="0" w:space="0" w:color="auto"/>
                    <w:bottom w:val="none" w:sz="0" w:space="0" w:color="auto"/>
                    <w:right w:val="none" w:sz="0" w:space="0" w:color="auto"/>
                  </w:divBdr>
                  <w:divsChild>
                    <w:div w:id="1069620119">
                      <w:marLeft w:val="-225"/>
                      <w:marRight w:val="-225"/>
                      <w:marTop w:val="0"/>
                      <w:marBottom w:val="0"/>
                      <w:divBdr>
                        <w:top w:val="none" w:sz="0" w:space="0" w:color="auto"/>
                        <w:left w:val="none" w:sz="0" w:space="0" w:color="auto"/>
                        <w:bottom w:val="none" w:sz="0" w:space="0" w:color="auto"/>
                        <w:right w:val="none" w:sz="0" w:space="0" w:color="auto"/>
                      </w:divBdr>
                      <w:divsChild>
                        <w:div w:id="1134953080">
                          <w:marLeft w:val="0"/>
                          <w:marRight w:val="0"/>
                          <w:marTop w:val="0"/>
                          <w:marBottom w:val="0"/>
                          <w:divBdr>
                            <w:top w:val="single" w:sz="6" w:space="8" w:color="EEEEEE"/>
                            <w:left w:val="single" w:sz="6" w:space="8" w:color="EEEEEE"/>
                            <w:bottom w:val="single" w:sz="6" w:space="8" w:color="EEEEEE"/>
                            <w:right w:val="single" w:sz="6" w:space="8" w:color="EEEEEE"/>
                          </w:divBdr>
                          <w:divsChild>
                            <w:div w:id="914821827">
                              <w:marLeft w:val="0"/>
                              <w:marRight w:val="0"/>
                              <w:marTop w:val="0"/>
                              <w:marBottom w:val="0"/>
                              <w:divBdr>
                                <w:top w:val="none" w:sz="0" w:space="0" w:color="auto"/>
                                <w:left w:val="none" w:sz="0" w:space="0" w:color="auto"/>
                                <w:bottom w:val="none" w:sz="0" w:space="0" w:color="auto"/>
                                <w:right w:val="none" w:sz="0" w:space="0" w:color="auto"/>
                              </w:divBdr>
                              <w:divsChild>
                                <w:div w:id="947467462">
                                  <w:marLeft w:val="0"/>
                                  <w:marRight w:val="0"/>
                                  <w:marTop w:val="0"/>
                                  <w:marBottom w:val="0"/>
                                  <w:divBdr>
                                    <w:top w:val="none" w:sz="0" w:space="0" w:color="auto"/>
                                    <w:left w:val="none" w:sz="0" w:space="0" w:color="auto"/>
                                    <w:bottom w:val="none" w:sz="0" w:space="0" w:color="auto"/>
                                    <w:right w:val="none" w:sz="0" w:space="0" w:color="auto"/>
                                  </w:divBdr>
                                  <w:divsChild>
                                    <w:div w:id="1273396895">
                                      <w:marLeft w:val="0"/>
                                      <w:marRight w:val="0"/>
                                      <w:marTop w:val="0"/>
                                      <w:marBottom w:val="0"/>
                                      <w:divBdr>
                                        <w:top w:val="none" w:sz="0" w:space="0" w:color="auto"/>
                                        <w:left w:val="none" w:sz="0" w:space="0" w:color="auto"/>
                                        <w:bottom w:val="none" w:sz="0" w:space="0" w:color="auto"/>
                                        <w:right w:val="none" w:sz="0" w:space="0" w:color="auto"/>
                                      </w:divBdr>
                                      <w:divsChild>
                                        <w:div w:id="1783451562">
                                          <w:marLeft w:val="0"/>
                                          <w:marRight w:val="0"/>
                                          <w:marTop w:val="0"/>
                                          <w:marBottom w:val="0"/>
                                          <w:divBdr>
                                            <w:top w:val="none" w:sz="0" w:space="0" w:color="auto"/>
                                            <w:left w:val="none" w:sz="0" w:space="0" w:color="auto"/>
                                            <w:bottom w:val="none" w:sz="0" w:space="0" w:color="auto"/>
                                            <w:right w:val="none" w:sz="0" w:space="0" w:color="auto"/>
                                          </w:divBdr>
                                          <w:divsChild>
                                            <w:div w:id="1615166619">
                                              <w:marLeft w:val="3"/>
                                              <w:marRight w:val="7"/>
                                              <w:marTop w:val="240"/>
                                              <w:marBottom w:val="60"/>
                                              <w:divBdr>
                                                <w:top w:val="none" w:sz="0" w:space="0" w:color="auto"/>
                                                <w:left w:val="none" w:sz="0" w:space="0" w:color="auto"/>
                                                <w:bottom w:val="none" w:sz="0" w:space="0" w:color="auto"/>
                                                <w:right w:val="none" w:sz="0" w:space="0" w:color="auto"/>
                                              </w:divBdr>
                                              <w:divsChild>
                                                <w:div w:id="2111271473">
                                                  <w:marLeft w:val="3"/>
                                                  <w:marRight w:val="0"/>
                                                  <w:marTop w:val="60"/>
                                                  <w:marBottom w:val="60"/>
                                                  <w:divBdr>
                                                    <w:top w:val="none" w:sz="0" w:space="0" w:color="auto"/>
                                                    <w:left w:val="none" w:sz="0" w:space="0" w:color="auto"/>
                                                    <w:bottom w:val="none" w:sz="0" w:space="0" w:color="auto"/>
                                                    <w:right w:val="none" w:sz="0" w:space="0" w:color="auto"/>
                                                  </w:divBdr>
                                                  <w:divsChild>
                                                    <w:div w:id="173762934">
                                                      <w:marLeft w:val="0"/>
                                                      <w:marRight w:val="0"/>
                                                      <w:marTop w:val="0"/>
                                                      <w:marBottom w:val="0"/>
                                                      <w:divBdr>
                                                        <w:top w:val="none" w:sz="0" w:space="0" w:color="auto"/>
                                                        <w:left w:val="none" w:sz="0" w:space="0" w:color="auto"/>
                                                        <w:bottom w:val="none" w:sz="0" w:space="0" w:color="auto"/>
                                                        <w:right w:val="none" w:sz="0" w:space="0" w:color="auto"/>
                                                      </w:divBdr>
                                                    </w:div>
                                                  </w:divsChild>
                                                </w:div>
                                                <w:div w:id="162749461">
                                                  <w:marLeft w:val="3"/>
                                                  <w:marRight w:val="0"/>
                                                  <w:marTop w:val="60"/>
                                                  <w:marBottom w:val="60"/>
                                                  <w:divBdr>
                                                    <w:top w:val="none" w:sz="0" w:space="0" w:color="auto"/>
                                                    <w:left w:val="none" w:sz="0" w:space="0" w:color="auto"/>
                                                    <w:bottom w:val="none" w:sz="0" w:space="0" w:color="auto"/>
                                                    <w:right w:val="none" w:sz="0" w:space="0" w:color="auto"/>
                                                  </w:divBdr>
                                                  <w:divsChild>
                                                    <w:div w:id="1560747307">
                                                      <w:marLeft w:val="0"/>
                                                      <w:marRight w:val="0"/>
                                                      <w:marTop w:val="0"/>
                                                      <w:marBottom w:val="0"/>
                                                      <w:divBdr>
                                                        <w:top w:val="none" w:sz="0" w:space="0" w:color="auto"/>
                                                        <w:left w:val="none" w:sz="0" w:space="0" w:color="auto"/>
                                                        <w:bottom w:val="none" w:sz="0" w:space="0" w:color="auto"/>
                                                        <w:right w:val="none" w:sz="0" w:space="0" w:color="auto"/>
                                                      </w:divBdr>
                                                    </w:div>
                                                  </w:divsChild>
                                                </w:div>
                                                <w:div w:id="1496149519">
                                                  <w:marLeft w:val="3"/>
                                                  <w:marRight w:val="0"/>
                                                  <w:marTop w:val="60"/>
                                                  <w:marBottom w:val="60"/>
                                                  <w:divBdr>
                                                    <w:top w:val="none" w:sz="0" w:space="0" w:color="auto"/>
                                                    <w:left w:val="none" w:sz="0" w:space="0" w:color="auto"/>
                                                    <w:bottom w:val="none" w:sz="0" w:space="0" w:color="auto"/>
                                                    <w:right w:val="none" w:sz="0" w:space="0" w:color="auto"/>
                                                  </w:divBdr>
                                                  <w:divsChild>
                                                    <w:div w:id="1183131178">
                                                      <w:marLeft w:val="240"/>
                                                      <w:marRight w:val="0"/>
                                                      <w:marTop w:val="60"/>
                                                      <w:marBottom w:val="60"/>
                                                      <w:divBdr>
                                                        <w:top w:val="none" w:sz="0" w:space="0" w:color="auto"/>
                                                        <w:left w:val="none" w:sz="0" w:space="0" w:color="auto"/>
                                                        <w:bottom w:val="none" w:sz="0" w:space="0" w:color="auto"/>
                                                        <w:right w:val="none" w:sz="0" w:space="0" w:color="auto"/>
                                                      </w:divBdr>
                                                      <w:divsChild>
                                                        <w:div w:id="632910204">
                                                          <w:marLeft w:val="0"/>
                                                          <w:marRight w:val="0"/>
                                                          <w:marTop w:val="0"/>
                                                          <w:marBottom w:val="0"/>
                                                          <w:divBdr>
                                                            <w:top w:val="none" w:sz="0" w:space="0" w:color="auto"/>
                                                            <w:left w:val="none" w:sz="0" w:space="0" w:color="auto"/>
                                                            <w:bottom w:val="none" w:sz="0" w:space="0" w:color="auto"/>
                                                            <w:right w:val="none" w:sz="0" w:space="0" w:color="auto"/>
                                                          </w:divBdr>
                                                        </w:div>
                                                      </w:divsChild>
                                                    </w:div>
                                                    <w:div w:id="516041113">
                                                      <w:marLeft w:val="240"/>
                                                      <w:marRight w:val="0"/>
                                                      <w:marTop w:val="60"/>
                                                      <w:marBottom w:val="60"/>
                                                      <w:divBdr>
                                                        <w:top w:val="none" w:sz="0" w:space="0" w:color="auto"/>
                                                        <w:left w:val="none" w:sz="0" w:space="0" w:color="auto"/>
                                                        <w:bottom w:val="none" w:sz="0" w:space="0" w:color="auto"/>
                                                        <w:right w:val="none" w:sz="0" w:space="0" w:color="auto"/>
                                                      </w:divBdr>
                                                      <w:divsChild>
                                                        <w:div w:id="7370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069597">
      <w:bodyDiv w:val="1"/>
      <w:marLeft w:val="0"/>
      <w:marRight w:val="0"/>
      <w:marTop w:val="0"/>
      <w:marBottom w:val="0"/>
      <w:divBdr>
        <w:top w:val="none" w:sz="0" w:space="0" w:color="auto"/>
        <w:left w:val="none" w:sz="0" w:space="0" w:color="auto"/>
        <w:bottom w:val="none" w:sz="0" w:space="0" w:color="auto"/>
        <w:right w:val="none" w:sz="0" w:space="0" w:color="auto"/>
      </w:divBdr>
      <w:divsChild>
        <w:div w:id="2054108553">
          <w:marLeft w:val="0"/>
          <w:marRight w:val="0"/>
          <w:marTop w:val="0"/>
          <w:marBottom w:val="0"/>
          <w:divBdr>
            <w:top w:val="none" w:sz="0" w:space="0" w:color="auto"/>
            <w:left w:val="none" w:sz="0" w:space="0" w:color="auto"/>
            <w:bottom w:val="none" w:sz="0" w:space="0" w:color="auto"/>
            <w:right w:val="none" w:sz="0" w:space="0" w:color="auto"/>
          </w:divBdr>
          <w:divsChild>
            <w:div w:id="1955869276">
              <w:marLeft w:val="0"/>
              <w:marRight w:val="0"/>
              <w:marTop w:val="0"/>
              <w:marBottom w:val="0"/>
              <w:divBdr>
                <w:top w:val="none" w:sz="0" w:space="0" w:color="auto"/>
                <w:left w:val="none" w:sz="0" w:space="0" w:color="auto"/>
                <w:bottom w:val="none" w:sz="0" w:space="0" w:color="auto"/>
                <w:right w:val="none" w:sz="0" w:space="0" w:color="auto"/>
              </w:divBdr>
              <w:divsChild>
                <w:div w:id="1951814908">
                  <w:marLeft w:val="0"/>
                  <w:marRight w:val="0"/>
                  <w:marTop w:val="0"/>
                  <w:marBottom w:val="0"/>
                  <w:divBdr>
                    <w:top w:val="none" w:sz="0" w:space="0" w:color="auto"/>
                    <w:left w:val="none" w:sz="0" w:space="0" w:color="auto"/>
                    <w:bottom w:val="none" w:sz="0" w:space="0" w:color="auto"/>
                    <w:right w:val="none" w:sz="0" w:space="0" w:color="auto"/>
                  </w:divBdr>
                  <w:divsChild>
                    <w:div w:id="1723669856">
                      <w:marLeft w:val="-225"/>
                      <w:marRight w:val="-225"/>
                      <w:marTop w:val="0"/>
                      <w:marBottom w:val="0"/>
                      <w:divBdr>
                        <w:top w:val="none" w:sz="0" w:space="0" w:color="auto"/>
                        <w:left w:val="none" w:sz="0" w:space="0" w:color="auto"/>
                        <w:bottom w:val="none" w:sz="0" w:space="0" w:color="auto"/>
                        <w:right w:val="none" w:sz="0" w:space="0" w:color="auto"/>
                      </w:divBdr>
                      <w:divsChild>
                        <w:div w:id="1553273029">
                          <w:marLeft w:val="0"/>
                          <w:marRight w:val="0"/>
                          <w:marTop w:val="0"/>
                          <w:marBottom w:val="0"/>
                          <w:divBdr>
                            <w:top w:val="single" w:sz="6" w:space="8" w:color="EEEEEE"/>
                            <w:left w:val="single" w:sz="6" w:space="8" w:color="EEEEEE"/>
                            <w:bottom w:val="single" w:sz="6" w:space="8" w:color="EEEEEE"/>
                            <w:right w:val="single" w:sz="6" w:space="8" w:color="EEEEEE"/>
                          </w:divBdr>
                          <w:divsChild>
                            <w:div w:id="354576644">
                              <w:marLeft w:val="0"/>
                              <w:marRight w:val="0"/>
                              <w:marTop w:val="0"/>
                              <w:marBottom w:val="0"/>
                              <w:divBdr>
                                <w:top w:val="none" w:sz="0" w:space="0" w:color="auto"/>
                                <w:left w:val="none" w:sz="0" w:space="0" w:color="auto"/>
                                <w:bottom w:val="none" w:sz="0" w:space="0" w:color="auto"/>
                                <w:right w:val="none" w:sz="0" w:space="0" w:color="auto"/>
                              </w:divBdr>
                              <w:divsChild>
                                <w:div w:id="810248720">
                                  <w:marLeft w:val="0"/>
                                  <w:marRight w:val="0"/>
                                  <w:marTop w:val="0"/>
                                  <w:marBottom w:val="0"/>
                                  <w:divBdr>
                                    <w:top w:val="none" w:sz="0" w:space="0" w:color="auto"/>
                                    <w:left w:val="none" w:sz="0" w:space="0" w:color="auto"/>
                                    <w:bottom w:val="none" w:sz="0" w:space="0" w:color="auto"/>
                                    <w:right w:val="none" w:sz="0" w:space="0" w:color="auto"/>
                                  </w:divBdr>
                                  <w:divsChild>
                                    <w:div w:id="633222386">
                                      <w:marLeft w:val="0"/>
                                      <w:marRight w:val="0"/>
                                      <w:marTop w:val="0"/>
                                      <w:marBottom w:val="0"/>
                                      <w:divBdr>
                                        <w:top w:val="none" w:sz="0" w:space="0" w:color="auto"/>
                                        <w:left w:val="none" w:sz="0" w:space="0" w:color="auto"/>
                                        <w:bottom w:val="none" w:sz="0" w:space="0" w:color="auto"/>
                                        <w:right w:val="none" w:sz="0" w:space="0" w:color="auto"/>
                                      </w:divBdr>
                                      <w:divsChild>
                                        <w:div w:id="499547866">
                                          <w:marLeft w:val="0"/>
                                          <w:marRight w:val="0"/>
                                          <w:marTop w:val="0"/>
                                          <w:marBottom w:val="0"/>
                                          <w:divBdr>
                                            <w:top w:val="none" w:sz="0" w:space="0" w:color="auto"/>
                                            <w:left w:val="none" w:sz="0" w:space="0" w:color="auto"/>
                                            <w:bottom w:val="none" w:sz="0" w:space="0" w:color="auto"/>
                                            <w:right w:val="none" w:sz="0" w:space="0" w:color="auto"/>
                                          </w:divBdr>
                                          <w:divsChild>
                                            <w:div w:id="138770945">
                                              <w:marLeft w:val="3"/>
                                              <w:marRight w:val="7"/>
                                              <w:marTop w:val="240"/>
                                              <w:marBottom w:val="60"/>
                                              <w:divBdr>
                                                <w:top w:val="none" w:sz="0" w:space="0" w:color="auto"/>
                                                <w:left w:val="none" w:sz="0" w:space="0" w:color="auto"/>
                                                <w:bottom w:val="none" w:sz="0" w:space="0" w:color="auto"/>
                                                <w:right w:val="none" w:sz="0" w:space="0" w:color="auto"/>
                                              </w:divBdr>
                                              <w:divsChild>
                                                <w:div w:id="1711882962">
                                                  <w:marLeft w:val="3"/>
                                                  <w:marRight w:val="0"/>
                                                  <w:marTop w:val="60"/>
                                                  <w:marBottom w:val="60"/>
                                                  <w:divBdr>
                                                    <w:top w:val="none" w:sz="0" w:space="0" w:color="auto"/>
                                                    <w:left w:val="none" w:sz="0" w:space="0" w:color="auto"/>
                                                    <w:bottom w:val="none" w:sz="0" w:space="0" w:color="auto"/>
                                                    <w:right w:val="none" w:sz="0" w:space="0" w:color="auto"/>
                                                  </w:divBdr>
                                                  <w:divsChild>
                                                    <w:div w:id="1088037723">
                                                      <w:marLeft w:val="240"/>
                                                      <w:marRight w:val="0"/>
                                                      <w:marTop w:val="60"/>
                                                      <w:marBottom w:val="60"/>
                                                      <w:divBdr>
                                                        <w:top w:val="none" w:sz="0" w:space="0" w:color="auto"/>
                                                        <w:left w:val="none" w:sz="0" w:space="0" w:color="auto"/>
                                                        <w:bottom w:val="none" w:sz="0" w:space="0" w:color="auto"/>
                                                        <w:right w:val="none" w:sz="0" w:space="0" w:color="auto"/>
                                                      </w:divBdr>
                                                      <w:divsChild>
                                                        <w:div w:id="614142328">
                                                          <w:marLeft w:val="240"/>
                                                          <w:marRight w:val="0"/>
                                                          <w:marTop w:val="60"/>
                                                          <w:marBottom w:val="60"/>
                                                          <w:divBdr>
                                                            <w:top w:val="none" w:sz="0" w:space="0" w:color="auto"/>
                                                            <w:left w:val="none" w:sz="0" w:space="0" w:color="auto"/>
                                                            <w:bottom w:val="none" w:sz="0" w:space="0" w:color="auto"/>
                                                            <w:right w:val="none" w:sz="0" w:space="0" w:color="auto"/>
                                                          </w:divBdr>
                                                          <w:divsChild>
                                                            <w:div w:id="20673215">
                                                              <w:marLeft w:val="0"/>
                                                              <w:marRight w:val="0"/>
                                                              <w:marTop w:val="0"/>
                                                              <w:marBottom w:val="0"/>
                                                              <w:divBdr>
                                                                <w:top w:val="none" w:sz="0" w:space="0" w:color="auto"/>
                                                                <w:left w:val="none" w:sz="0" w:space="0" w:color="auto"/>
                                                                <w:bottom w:val="none" w:sz="0" w:space="0" w:color="auto"/>
                                                                <w:right w:val="none" w:sz="0" w:space="0" w:color="auto"/>
                                                              </w:divBdr>
                                                            </w:div>
                                                          </w:divsChild>
                                                        </w:div>
                                                        <w:div w:id="816338175">
                                                          <w:marLeft w:val="240"/>
                                                          <w:marRight w:val="0"/>
                                                          <w:marTop w:val="60"/>
                                                          <w:marBottom w:val="60"/>
                                                          <w:divBdr>
                                                            <w:top w:val="none" w:sz="0" w:space="0" w:color="auto"/>
                                                            <w:left w:val="none" w:sz="0" w:space="0" w:color="auto"/>
                                                            <w:bottom w:val="none" w:sz="0" w:space="0" w:color="auto"/>
                                                            <w:right w:val="none" w:sz="0" w:space="0" w:color="auto"/>
                                                          </w:divBdr>
                                                          <w:divsChild>
                                                            <w:div w:id="659042699">
                                                              <w:marLeft w:val="0"/>
                                                              <w:marRight w:val="0"/>
                                                              <w:marTop w:val="0"/>
                                                              <w:marBottom w:val="0"/>
                                                              <w:divBdr>
                                                                <w:top w:val="none" w:sz="0" w:space="0" w:color="auto"/>
                                                                <w:left w:val="none" w:sz="0" w:space="0" w:color="auto"/>
                                                                <w:bottom w:val="none" w:sz="0" w:space="0" w:color="auto"/>
                                                                <w:right w:val="none" w:sz="0" w:space="0" w:color="auto"/>
                                                              </w:divBdr>
                                                            </w:div>
                                                          </w:divsChild>
                                                        </w:div>
                                                        <w:div w:id="1973709328">
                                                          <w:marLeft w:val="240"/>
                                                          <w:marRight w:val="0"/>
                                                          <w:marTop w:val="60"/>
                                                          <w:marBottom w:val="60"/>
                                                          <w:divBdr>
                                                            <w:top w:val="none" w:sz="0" w:space="0" w:color="auto"/>
                                                            <w:left w:val="none" w:sz="0" w:space="0" w:color="auto"/>
                                                            <w:bottom w:val="none" w:sz="0" w:space="0" w:color="auto"/>
                                                            <w:right w:val="none" w:sz="0" w:space="0" w:color="auto"/>
                                                          </w:divBdr>
                                                          <w:divsChild>
                                                            <w:div w:id="1512648473">
                                                              <w:marLeft w:val="0"/>
                                                              <w:marRight w:val="0"/>
                                                              <w:marTop w:val="0"/>
                                                              <w:marBottom w:val="0"/>
                                                              <w:divBdr>
                                                                <w:top w:val="none" w:sz="0" w:space="0" w:color="auto"/>
                                                                <w:left w:val="none" w:sz="0" w:space="0" w:color="auto"/>
                                                                <w:bottom w:val="none" w:sz="0" w:space="0" w:color="auto"/>
                                                                <w:right w:val="none" w:sz="0" w:space="0" w:color="auto"/>
                                                              </w:divBdr>
                                                            </w:div>
                                                          </w:divsChild>
                                                        </w:div>
                                                        <w:div w:id="762797685">
                                                          <w:marLeft w:val="240"/>
                                                          <w:marRight w:val="0"/>
                                                          <w:marTop w:val="60"/>
                                                          <w:marBottom w:val="60"/>
                                                          <w:divBdr>
                                                            <w:top w:val="none" w:sz="0" w:space="0" w:color="auto"/>
                                                            <w:left w:val="none" w:sz="0" w:space="0" w:color="auto"/>
                                                            <w:bottom w:val="none" w:sz="0" w:space="0" w:color="auto"/>
                                                            <w:right w:val="none" w:sz="0" w:space="0" w:color="auto"/>
                                                          </w:divBdr>
                                                          <w:divsChild>
                                                            <w:div w:id="1388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5418">
                                                      <w:marLeft w:val="240"/>
                                                      <w:marRight w:val="0"/>
                                                      <w:marTop w:val="60"/>
                                                      <w:marBottom w:val="60"/>
                                                      <w:divBdr>
                                                        <w:top w:val="none" w:sz="0" w:space="0" w:color="auto"/>
                                                        <w:left w:val="none" w:sz="0" w:space="0" w:color="auto"/>
                                                        <w:bottom w:val="none" w:sz="0" w:space="0" w:color="auto"/>
                                                        <w:right w:val="none" w:sz="0" w:space="0" w:color="auto"/>
                                                      </w:divBdr>
                                                      <w:divsChild>
                                                        <w:div w:id="455561263">
                                                          <w:marLeft w:val="240"/>
                                                          <w:marRight w:val="0"/>
                                                          <w:marTop w:val="60"/>
                                                          <w:marBottom w:val="60"/>
                                                          <w:divBdr>
                                                            <w:top w:val="none" w:sz="0" w:space="0" w:color="auto"/>
                                                            <w:left w:val="none" w:sz="0" w:space="0" w:color="auto"/>
                                                            <w:bottom w:val="none" w:sz="0" w:space="0" w:color="auto"/>
                                                            <w:right w:val="none" w:sz="0" w:space="0" w:color="auto"/>
                                                          </w:divBdr>
                                                          <w:divsChild>
                                                            <w:div w:id="1527669134">
                                                              <w:marLeft w:val="0"/>
                                                              <w:marRight w:val="0"/>
                                                              <w:marTop w:val="0"/>
                                                              <w:marBottom w:val="0"/>
                                                              <w:divBdr>
                                                                <w:top w:val="none" w:sz="0" w:space="0" w:color="auto"/>
                                                                <w:left w:val="none" w:sz="0" w:space="0" w:color="auto"/>
                                                                <w:bottom w:val="none" w:sz="0" w:space="0" w:color="auto"/>
                                                                <w:right w:val="none" w:sz="0" w:space="0" w:color="auto"/>
                                                              </w:divBdr>
                                                            </w:div>
                                                          </w:divsChild>
                                                        </w:div>
                                                        <w:div w:id="427239407">
                                                          <w:marLeft w:val="240"/>
                                                          <w:marRight w:val="0"/>
                                                          <w:marTop w:val="60"/>
                                                          <w:marBottom w:val="60"/>
                                                          <w:divBdr>
                                                            <w:top w:val="none" w:sz="0" w:space="0" w:color="auto"/>
                                                            <w:left w:val="none" w:sz="0" w:space="0" w:color="auto"/>
                                                            <w:bottom w:val="none" w:sz="0" w:space="0" w:color="auto"/>
                                                            <w:right w:val="none" w:sz="0" w:space="0" w:color="auto"/>
                                                          </w:divBdr>
                                                          <w:divsChild>
                                                            <w:div w:id="1182936378">
                                                              <w:marLeft w:val="0"/>
                                                              <w:marRight w:val="0"/>
                                                              <w:marTop w:val="0"/>
                                                              <w:marBottom w:val="0"/>
                                                              <w:divBdr>
                                                                <w:top w:val="none" w:sz="0" w:space="0" w:color="auto"/>
                                                                <w:left w:val="none" w:sz="0" w:space="0" w:color="auto"/>
                                                                <w:bottom w:val="none" w:sz="0" w:space="0" w:color="auto"/>
                                                                <w:right w:val="none" w:sz="0" w:space="0" w:color="auto"/>
                                                              </w:divBdr>
                                                            </w:div>
                                                          </w:divsChild>
                                                        </w:div>
                                                        <w:div w:id="1776365991">
                                                          <w:marLeft w:val="240"/>
                                                          <w:marRight w:val="0"/>
                                                          <w:marTop w:val="60"/>
                                                          <w:marBottom w:val="60"/>
                                                          <w:divBdr>
                                                            <w:top w:val="none" w:sz="0" w:space="0" w:color="auto"/>
                                                            <w:left w:val="none" w:sz="0" w:space="0" w:color="auto"/>
                                                            <w:bottom w:val="none" w:sz="0" w:space="0" w:color="auto"/>
                                                            <w:right w:val="none" w:sz="0" w:space="0" w:color="auto"/>
                                                          </w:divBdr>
                                                          <w:divsChild>
                                                            <w:div w:id="334768220">
                                                              <w:marLeft w:val="0"/>
                                                              <w:marRight w:val="0"/>
                                                              <w:marTop w:val="0"/>
                                                              <w:marBottom w:val="0"/>
                                                              <w:divBdr>
                                                                <w:top w:val="none" w:sz="0" w:space="0" w:color="auto"/>
                                                                <w:left w:val="none" w:sz="0" w:space="0" w:color="auto"/>
                                                                <w:bottom w:val="none" w:sz="0" w:space="0" w:color="auto"/>
                                                                <w:right w:val="none" w:sz="0" w:space="0" w:color="auto"/>
                                                              </w:divBdr>
                                                            </w:div>
                                                          </w:divsChild>
                                                        </w:div>
                                                        <w:div w:id="575674866">
                                                          <w:marLeft w:val="240"/>
                                                          <w:marRight w:val="0"/>
                                                          <w:marTop w:val="60"/>
                                                          <w:marBottom w:val="60"/>
                                                          <w:divBdr>
                                                            <w:top w:val="none" w:sz="0" w:space="0" w:color="auto"/>
                                                            <w:left w:val="none" w:sz="0" w:space="0" w:color="auto"/>
                                                            <w:bottom w:val="none" w:sz="0" w:space="0" w:color="auto"/>
                                                            <w:right w:val="none" w:sz="0" w:space="0" w:color="auto"/>
                                                          </w:divBdr>
                                                          <w:divsChild>
                                                            <w:div w:id="19028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2975">
                                                      <w:marLeft w:val="240"/>
                                                      <w:marRight w:val="0"/>
                                                      <w:marTop w:val="60"/>
                                                      <w:marBottom w:val="60"/>
                                                      <w:divBdr>
                                                        <w:top w:val="none" w:sz="0" w:space="0" w:color="auto"/>
                                                        <w:left w:val="none" w:sz="0" w:space="0" w:color="auto"/>
                                                        <w:bottom w:val="none" w:sz="0" w:space="0" w:color="auto"/>
                                                        <w:right w:val="none" w:sz="0" w:space="0" w:color="auto"/>
                                                      </w:divBdr>
                                                      <w:divsChild>
                                                        <w:div w:id="543836891">
                                                          <w:marLeft w:val="0"/>
                                                          <w:marRight w:val="0"/>
                                                          <w:marTop w:val="0"/>
                                                          <w:marBottom w:val="0"/>
                                                          <w:divBdr>
                                                            <w:top w:val="none" w:sz="0" w:space="0" w:color="auto"/>
                                                            <w:left w:val="none" w:sz="0" w:space="0" w:color="auto"/>
                                                            <w:bottom w:val="none" w:sz="0" w:space="0" w:color="auto"/>
                                                            <w:right w:val="none" w:sz="0" w:space="0" w:color="auto"/>
                                                          </w:divBdr>
                                                        </w:div>
                                                      </w:divsChild>
                                                    </w:div>
                                                    <w:div w:id="1647274347">
                                                      <w:marLeft w:val="240"/>
                                                      <w:marRight w:val="0"/>
                                                      <w:marTop w:val="60"/>
                                                      <w:marBottom w:val="60"/>
                                                      <w:divBdr>
                                                        <w:top w:val="none" w:sz="0" w:space="0" w:color="auto"/>
                                                        <w:left w:val="none" w:sz="0" w:space="0" w:color="auto"/>
                                                        <w:bottom w:val="none" w:sz="0" w:space="0" w:color="auto"/>
                                                        <w:right w:val="none" w:sz="0" w:space="0" w:color="auto"/>
                                                      </w:divBdr>
                                                      <w:divsChild>
                                                        <w:div w:id="1210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Strosnider, Heather (CDC/DDNID/NCEH/DEHSP)</dc:creator>
  <cp:keywords/>
  <dc:description/>
  <cp:lastModifiedBy>Strosnider, Heather (CDC/DDNID/NCEH/DEHSP)</cp:lastModifiedBy>
  <cp:revision>1</cp:revision>
  <dcterms:created xsi:type="dcterms:W3CDTF">2020-01-15T15:01:00Z</dcterms:created>
  <dcterms:modified xsi:type="dcterms:W3CDTF">2020-01-15T15:05:00Z</dcterms:modified>
</cp:coreProperties>
</file>