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FE9" w:rsidP="008A4FE9" w:rsidRDefault="008A4FE9" w14:paraId="7E0E3729" w14:textId="77777777">
      <w:pPr>
        <w:pStyle w:val="Heading1"/>
        <w:tabs>
          <w:tab w:val="right" w:pos="10080"/>
        </w:tabs>
        <w:jc w:val="center"/>
        <w:rPr>
          <w:b/>
          <w:bCs/>
          <w:sz w:val="28"/>
          <w:szCs w:val="28"/>
        </w:rPr>
      </w:pPr>
      <w:r w:rsidRPr="00056B8D">
        <w:rPr>
          <w:b/>
          <w:bCs/>
          <w:sz w:val="28"/>
          <w:szCs w:val="28"/>
        </w:rPr>
        <w:t>Change Request</w:t>
      </w:r>
    </w:p>
    <w:p w:rsidRPr="008A4FE9" w:rsidR="008A4FE9" w:rsidP="008A4FE9" w:rsidRDefault="008A4FE9" w14:paraId="02670ABF" w14:textId="77777777"/>
    <w:p w:rsidRPr="00056B8D" w:rsidR="00D84971" w:rsidP="00D84971" w:rsidRDefault="00D84971" w14:paraId="4613F5C3" w14:textId="77777777">
      <w:pPr>
        <w:spacing w:line="360" w:lineRule="auto"/>
        <w:jc w:val="center"/>
        <w:rPr>
          <w:b/>
          <w:sz w:val="32"/>
          <w:szCs w:val="32"/>
        </w:rPr>
      </w:pPr>
      <w:r w:rsidRPr="00056B8D">
        <w:rPr>
          <w:b/>
          <w:sz w:val="32"/>
          <w:szCs w:val="32"/>
        </w:rPr>
        <w:t>Well-Integrated Screening and Evaluation for Women Across the</w:t>
      </w:r>
      <w:r w:rsidR="00056B8D">
        <w:rPr>
          <w:b/>
          <w:sz w:val="32"/>
          <w:szCs w:val="32"/>
        </w:rPr>
        <w:t xml:space="preserve"> </w:t>
      </w:r>
      <w:r w:rsidRPr="00056B8D">
        <w:rPr>
          <w:b/>
          <w:sz w:val="32"/>
          <w:szCs w:val="32"/>
        </w:rPr>
        <w:t>Nation</w:t>
      </w:r>
      <w:r w:rsidR="00056B8D">
        <w:rPr>
          <w:b/>
          <w:sz w:val="32"/>
          <w:szCs w:val="32"/>
        </w:rPr>
        <w:t xml:space="preserve"> </w:t>
      </w:r>
      <w:r w:rsidRPr="00056B8D">
        <w:rPr>
          <w:b/>
          <w:sz w:val="32"/>
          <w:szCs w:val="32"/>
        </w:rPr>
        <w:t>(WISEWOMAN) Reporting System</w:t>
      </w:r>
    </w:p>
    <w:p w:rsidR="00D84971" w:rsidP="009F284E" w:rsidRDefault="00D84971" w14:paraId="06C81269" w14:textId="0B40170E">
      <w:pPr>
        <w:jc w:val="center"/>
        <w:rPr>
          <w:b/>
          <w:bCs/>
        </w:rPr>
      </w:pPr>
      <w:r w:rsidRPr="00E664AF">
        <w:t xml:space="preserve">(OMB no. 0920-0612, exp. date </w:t>
      </w:r>
      <w:r w:rsidR="002253EC">
        <w:t>08</w:t>
      </w:r>
      <w:r w:rsidRPr="0043785F">
        <w:t>/31/20</w:t>
      </w:r>
      <w:r w:rsidR="002253EC">
        <w:t>22</w:t>
      </w:r>
      <w:r w:rsidRPr="00E664AF">
        <w:t>)</w:t>
      </w:r>
      <w:r w:rsidR="009F284E">
        <w:br/>
      </w:r>
    </w:p>
    <w:p w:rsidRPr="00036DCE" w:rsidR="00D84971" w:rsidP="00D84971" w:rsidRDefault="00D84971" w14:paraId="44770516" w14:textId="77777777"/>
    <w:p w:rsidR="00D84971" w:rsidP="00D84971" w:rsidRDefault="002253EC" w14:paraId="250AE6A6" w14:textId="3F8EFC3B">
      <w:pPr>
        <w:jc w:val="center"/>
      </w:pPr>
      <w:r>
        <w:t>January 6</w:t>
      </w:r>
      <w:r w:rsidR="007E6398">
        <w:t>, 20</w:t>
      </w:r>
      <w:r>
        <w:t>20</w:t>
      </w:r>
    </w:p>
    <w:p w:rsidR="00D84971" w:rsidP="00D84971" w:rsidRDefault="00D84971" w14:paraId="2E3F36FD" w14:textId="77777777">
      <w:pPr>
        <w:rPr>
          <w:b/>
        </w:rPr>
      </w:pPr>
    </w:p>
    <w:p w:rsidR="00056B8D" w:rsidP="00D84971" w:rsidRDefault="00056B8D" w14:paraId="4A2D42BB" w14:textId="77777777">
      <w:pPr>
        <w:rPr>
          <w:b/>
        </w:rPr>
      </w:pPr>
    </w:p>
    <w:p w:rsidRPr="00056B8D" w:rsidR="008A4FE9" w:rsidP="008A4FE9" w:rsidRDefault="008A4FE9" w14:paraId="4565C9F6" w14:textId="77777777">
      <w:pPr>
        <w:pStyle w:val="Heading1"/>
        <w:tabs>
          <w:tab w:val="right" w:pos="10080"/>
        </w:tabs>
        <w:rPr>
          <w:b/>
          <w:sz w:val="28"/>
          <w:szCs w:val="28"/>
        </w:rPr>
      </w:pPr>
      <w:r w:rsidRPr="00056B8D">
        <w:rPr>
          <w:b/>
          <w:sz w:val="28"/>
          <w:szCs w:val="28"/>
        </w:rPr>
        <w:t>Summary</w:t>
      </w:r>
    </w:p>
    <w:p w:rsidR="008A4FE9" w:rsidP="008A4FE9" w:rsidRDefault="008A4FE9" w14:paraId="6D01CDE3" w14:textId="77777777"/>
    <w:p w:rsidRPr="00E73BD2" w:rsidR="00E73BD2" w:rsidP="00FD3D17" w:rsidRDefault="008A4FE9" w14:paraId="79447067" w14:textId="1C458BA5">
      <w:r>
        <w:t xml:space="preserve">CDC requests OMB approval </w:t>
      </w:r>
      <w:r w:rsidR="004321EA">
        <w:t>for a</w:t>
      </w:r>
      <w:r>
        <w:t xml:space="preserve"> non-substantive change</w:t>
      </w:r>
      <w:r w:rsidR="004321EA">
        <w:t xml:space="preserve"> to the approved </w:t>
      </w:r>
      <w:r w:rsidRPr="004321EA" w:rsidR="004321EA">
        <w:t>WISEWOMAN information collection, OMB approv</w:t>
      </w:r>
      <w:r w:rsidR="004321EA">
        <w:t xml:space="preserve">al, 0920-0612, exp. </w:t>
      </w:r>
      <w:r w:rsidR="002253EC">
        <w:t>08</w:t>
      </w:r>
      <w:r w:rsidR="004321EA">
        <w:t>/31/20</w:t>
      </w:r>
      <w:r w:rsidR="002253EC">
        <w:t>22</w:t>
      </w:r>
      <w:r w:rsidR="004321EA">
        <w:t xml:space="preserve">. </w:t>
      </w:r>
      <w:r w:rsidR="002253EC">
        <w:t xml:space="preserve">WISEWOMAN was able to accommodate three additional programs with the current levels of funding. The number of programs went from 21 to 24 with a corresponding minor increase in the burden table. There are no changes to the Minimum data elements or response options. </w:t>
      </w:r>
      <w:r w:rsidR="004321EA">
        <w:t xml:space="preserve">modify </w:t>
      </w:r>
      <w:r>
        <w:t xml:space="preserve">the </w:t>
      </w:r>
      <w:r w:rsidR="00264575">
        <w:t xml:space="preserve">WISEWOMAN </w:t>
      </w:r>
      <w:r>
        <w:t>program’s reporting system</w:t>
      </w:r>
      <w:r w:rsidR="00586D88">
        <w:t>,</w:t>
      </w:r>
      <w:r w:rsidR="00C71D92">
        <w:t xml:space="preserve"> used to both screen and monitor participants, and to </w:t>
      </w:r>
      <w:r w:rsidR="00586D88">
        <w:t>evaluate</w:t>
      </w:r>
      <w:r w:rsidR="00C71D92">
        <w:t xml:space="preserve"> and improve program efficacy</w:t>
      </w:r>
      <w:r>
        <w:t>. The current WISEWOMAN</w:t>
      </w:r>
      <w:r w:rsidR="007C36D3">
        <w:t xml:space="preserve"> information collection</w:t>
      </w:r>
      <w:r>
        <w:t xml:space="preserve"> consists of two </w:t>
      </w:r>
      <w:r w:rsidR="007C36D3">
        <w:t>parts</w:t>
      </w:r>
      <w:r w:rsidR="00FD3D17">
        <w:t xml:space="preserve">, a </w:t>
      </w:r>
      <w:r>
        <w:t>Progress Report</w:t>
      </w:r>
      <w:r w:rsidR="00FD3D17">
        <w:t xml:space="preserve"> and </w:t>
      </w:r>
      <w:r w:rsidR="00B72DD1">
        <w:t>Minimum Data Elements</w:t>
      </w:r>
    </w:p>
    <w:p w:rsidR="00367325" w:rsidP="008853DD" w:rsidRDefault="00367325" w14:paraId="519911D5" w14:textId="77777777"/>
    <w:p w:rsidR="00394310" w:rsidP="00D84971" w:rsidRDefault="00394310" w14:paraId="348A1DC4" w14:textId="77777777">
      <w:pPr>
        <w:rPr>
          <w:b/>
          <w:sz w:val="28"/>
          <w:szCs w:val="28"/>
        </w:rPr>
      </w:pPr>
    </w:p>
    <w:p w:rsidRPr="00056B8D" w:rsidR="00D84971" w:rsidP="00D84971" w:rsidRDefault="00D84971" w14:paraId="31A4AB44" w14:textId="77777777">
      <w:pPr>
        <w:rPr>
          <w:b/>
          <w:sz w:val="28"/>
          <w:szCs w:val="28"/>
        </w:rPr>
      </w:pPr>
      <w:r w:rsidRPr="00056B8D">
        <w:rPr>
          <w:b/>
          <w:sz w:val="28"/>
          <w:szCs w:val="28"/>
        </w:rPr>
        <w:t>Background</w:t>
      </w:r>
    </w:p>
    <w:p w:rsidR="00D84971" w:rsidP="00D84971" w:rsidRDefault="00D84971" w14:paraId="154B18FC" w14:textId="77777777"/>
    <w:p w:rsidR="00A60255" w:rsidP="009C6417" w:rsidRDefault="005D5702" w14:paraId="7D0A47BF" w14:textId="77777777">
      <w:pPr>
        <w:pStyle w:val="Heading1"/>
        <w:tabs>
          <w:tab w:val="right" w:pos="9360"/>
        </w:tabs>
      </w:pPr>
      <w:r>
        <w:t xml:space="preserve">OMB </w:t>
      </w:r>
      <w:r w:rsidR="00BF0A55">
        <w:t xml:space="preserve">first </w:t>
      </w:r>
      <w:r>
        <w:t xml:space="preserve">approved the </w:t>
      </w:r>
      <w:r w:rsidR="00654374">
        <w:t xml:space="preserve">information </w:t>
      </w:r>
      <w:r>
        <w:t>collection</w:t>
      </w:r>
      <w:r w:rsidR="00BF0A55">
        <w:t xml:space="preserve"> for WISEWOMAN,</w:t>
      </w:r>
      <w:r w:rsidR="00FE5A72">
        <w:t xml:space="preserve"> with a change</w:t>
      </w:r>
      <w:r w:rsidR="00654374">
        <w:t>,</w:t>
      </w:r>
      <w:r w:rsidR="00FE5A72">
        <w:t xml:space="preserve"> </w:t>
      </w:r>
      <w:r w:rsidR="00BF0A55">
        <w:t xml:space="preserve">on </w:t>
      </w:r>
      <w:r w:rsidR="00FE5A72">
        <w:t>November 30, 2003</w:t>
      </w:r>
      <w:r w:rsidR="00C014EA">
        <w:t>,</w:t>
      </w:r>
      <w:r w:rsidR="00635A80">
        <w:t xml:space="preserve"> </w:t>
      </w:r>
      <w:r w:rsidRPr="00A60255" w:rsidR="00A60255">
        <w:t>IC</w:t>
      </w:r>
      <w:r w:rsidR="00A60255">
        <w:t xml:space="preserve">R Reference No: 201301-0920-004. </w:t>
      </w:r>
      <w:r w:rsidR="009C6417">
        <w:t>OMB approved a</w:t>
      </w:r>
      <w:r w:rsidR="00FE5A72">
        <w:t xml:space="preserve">n extension without change in 2007. </w:t>
      </w:r>
    </w:p>
    <w:p w:rsidR="00A60255" w:rsidP="009C6417" w:rsidRDefault="00A60255" w14:paraId="0E6F602D" w14:textId="77777777">
      <w:pPr>
        <w:pStyle w:val="Heading1"/>
        <w:tabs>
          <w:tab w:val="right" w:pos="9360"/>
        </w:tabs>
      </w:pPr>
    </w:p>
    <w:p w:rsidR="00111315" w:rsidP="009C6417" w:rsidRDefault="00FE5A72" w14:paraId="61C96680" w14:textId="77777777">
      <w:pPr>
        <w:pStyle w:val="Heading1"/>
        <w:tabs>
          <w:tab w:val="right" w:pos="9360"/>
        </w:tabs>
      </w:pPr>
      <w:r>
        <w:t xml:space="preserve">A </w:t>
      </w:r>
      <w:r w:rsidR="00EF3CF4">
        <w:t xml:space="preserve">revised </w:t>
      </w:r>
      <w:r w:rsidR="00654374">
        <w:t xml:space="preserve">information </w:t>
      </w:r>
      <w:r w:rsidR="00EF3CF4">
        <w:t>collection without change was approved in 2010.</w:t>
      </w:r>
      <w:r>
        <w:t xml:space="preserve"> </w:t>
      </w:r>
      <w:r w:rsidR="002264BD">
        <w:t xml:space="preserve">It was extended </w:t>
      </w:r>
      <w:r w:rsidR="00EB0E10">
        <w:t xml:space="preserve">in 2013 with no change, </w:t>
      </w:r>
      <w:r w:rsidR="002264BD">
        <w:t>and then a</w:t>
      </w:r>
      <w:r w:rsidR="00EF3CF4">
        <w:t xml:space="preserve"> revis</w:t>
      </w:r>
      <w:r w:rsidR="00A60255">
        <w:t>ed</w:t>
      </w:r>
      <w:r w:rsidR="00654374">
        <w:t xml:space="preserve"> information collection</w:t>
      </w:r>
      <w:r w:rsidR="00EF3CF4">
        <w:t xml:space="preserve"> was approved in 2013</w:t>
      </w:r>
      <w:r w:rsidRPr="00A60255" w:rsidR="00EF3CF4">
        <w:t>.</w:t>
      </w:r>
      <w:r w:rsidR="00EF3CF4">
        <w:t xml:space="preserve"> </w:t>
      </w:r>
    </w:p>
    <w:p w:rsidR="00111315" w:rsidP="009C6417" w:rsidRDefault="00111315" w14:paraId="066E39A2" w14:textId="77777777">
      <w:pPr>
        <w:pStyle w:val="Heading1"/>
        <w:tabs>
          <w:tab w:val="right" w:pos="9360"/>
        </w:tabs>
      </w:pPr>
    </w:p>
    <w:p w:rsidR="00AA3F32" w:rsidP="009C6417" w:rsidRDefault="00EF3CF4" w14:paraId="4DA5BC5D" w14:textId="3D17EF71">
      <w:pPr>
        <w:pStyle w:val="Heading1"/>
        <w:tabs>
          <w:tab w:val="right" w:pos="9360"/>
        </w:tabs>
      </w:pPr>
      <w:r>
        <w:t xml:space="preserve">An extension without change was approved </w:t>
      </w:r>
      <w:r w:rsidR="00383768">
        <w:t>by OMB i</w:t>
      </w:r>
      <w:r>
        <w:t>n 2016 and expire</w:t>
      </w:r>
      <w:r w:rsidR="002253EC">
        <w:t>d</w:t>
      </w:r>
      <w:r>
        <w:t xml:space="preserve"> </w:t>
      </w:r>
      <w:r w:rsidRPr="00EF3CF4">
        <w:t>12/</w:t>
      </w:r>
      <w:r w:rsidR="00654374">
        <w:t>3</w:t>
      </w:r>
      <w:r>
        <w:t>1/201</w:t>
      </w:r>
      <w:r w:rsidR="00654374">
        <w:t>8</w:t>
      </w:r>
      <w:r>
        <w:t>.</w:t>
      </w:r>
      <w:r w:rsidR="00A60255">
        <w:t xml:space="preserve"> </w:t>
      </w:r>
      <w:r w:rsidRPr="00C73167" w:rsidR="001D5EBA">
        <w:rPr>
          <w:color w:val="000000"/>
        </w:rPr>
        <w:t>A non-substantive change request was approved on 05/03/2018</w:t>
      </w:r>
      <w:r w:rsidR="006C0831">
        <w:rPr>
          <w:color w:val="000000"/>
        </w:rPr>
        <w:t>,</w:t>
      </w:r>
      <w:r w:rsidR="001D5EBA">
        <w:rPr>
          <w:color w:val="000000"/>
        </w:rPr>
        <w:t xml:space="preserve"> </w:t>
      </w:r>
      <w:r w:rsidRPr="00C73167" w:rsidR="001D5EBA">
        <w:rPr>
          <w:color w:val="000000"/>
        </w:rPr>
        <w:t>to delete obsolete MDEs.</w:t>
      </w:r>
      <w:r w:rsidR="001D5EBA">
        <w:rPr>
          <w:color w:val="000000"/>
        </w:rPr>
        <w:t xml:space="preserve"> </w:t>
      </w:r>
      <w:r w:rsidR="001D5EBA">
        <w:t xml:space="preserve">A three-year reinstatement without change, of a previously approved collection, was granted approval by OMB on 08/14/2019. This approval expires on 08/31/2022.  </w:t>
      </w:r>
      <w:r w:rsidR="00111315">
        <w:t xml:space="preserve">This </w:t>
      </w:r>
      <w:r w:rsidR="00383768">
        <w:t>non</w:t>
      </w:r>
      <w:r w:rsidR="004075CD">
        <w:t>-</w:t>
      </w:r>
      <w:r w:rsidR="00383768">
        <w:t xml:space="preserve">substantive </w:t>
      </w:r>
      <w:r w:rsidR="00111315">
        <w:t>ch</w:t>
      </w:r>
      <w:r w:rsidR="00EB0E10">
        <w:t xml:space="preserve">ange request is for </w:t>
      </w:r>
      <w:r w:rsidR="00111315">
        <w:t xml:space="preserve">this approved </w:t>
      </w:r>
      <w:r w:rsidR="00DB5650">
        <w:t>collection</w:t>
      </w:r>
      <w:r w:rsidR="00383768">
        <w:t>,</w:t>
      </w:r>
      <w:r w:rsidRPr="00383768" w:rsidR="00383768">
        <w:t xml:space="preserve"> ICR Reference No: 201</w:t>
      </w:r>
      <w:r w:rsidR="001D5EBA">
        <w:t>905</w:t>
      </w:r>
      <w:r w:rsidRPr="00383768" w:rsidR="00383768">
        <w:t>-0920-00</w:t>
      </w:r>
      <w:r w:rsidR="001D5EBA">
        <w:t>5</w:t>
      </w:r>
      <w:r w:rsidR="00111315">
        <w:t>.</w:t>
      </w:r>
    </w:p>
    <w:p w:rsidR="008A7906" w:rsidP="008A7906" w:rsidRDefault="008A7906" w14:paraId="1CA2F5F5" w14:textId="32C27C6A"/>
    <w:p w:rsidRPr="008A7906" w:rsidR="008A7906" w:rsidP="00424DD4" w:rsidRDefault="00C61FE7" w14:paraId="2BC33ABD" w14:textId="3B0684BA">
      <w:r>
        <w:t xml:space="preserve">The </w:t>
      </w:r>
      <w:r w:rsidRPr="00C61FE7">
        <w:t xml:space="preserve">WISEWOMAN </w:t>
      </w:r>
      <w:r>
        <w:t xml:space="preserve">Program </w:t>
      </w:r>
      <w:r w:rsidRPr="00C61FE7">
        <w:t>is designed to prevent, detect and control CVD risk factors through services such as health coaching, evidence-informed lifestyle programs, and smoking cessation referrals. This program supports health services such as clinical risk assessment of CVD risk factors, medical management of hypertension, healthy behavior support services, and community referral services</w:t>
      </w:r>
      <w:r>
        <w:t xml:space="preserve"> for</w:t>
      </w:r>
      <w:r w:rsidRPr="00193A54" w:rsidR="00424DD4">
        <w:t xml:space="preserve"> at-risk women</w:t>
      </w:r>
      <w:r w:rsidR="006A0FFD">
        <w:t xml:space="preserve"> between the ages of 40 to 64</w:t>
      </w:r>
      <w:r w:rsidR="006C0831">
        <w:t xml:space="preserve"> years old</w:t>
      </w:r>
      <w:r w:rsidR="006A0FFD">
        <w:t>, who are low income, underinsured or uninsured</w:t>
      </w:r>
      <w:r w:rsidRPr="00193A54" w:rsidR="00424DD4">
        <w:t xml:space="preserve">. </w:t>
      </w:r>
      <w:r w:rsidRPr="008A7906" w:rsidR="008A7906">
        <w:t xml:space="preserve">The WISEWOMAN program was initiated in response to the Secretary of Health and Human Services’ Continuous Improvement Initiative, asking for the development of programs that examine ways in which service delivery can be improved for selected populations. </w:t>
      </w:r>
      <w:r w:rsidRPr="008A7906" w:rsidR="006A0FFD">
        <w:t xml:space="preserve">WISEWOMAN was approved through a legislative supplement to the Breast and Cervical Cancer Mortality Prevention Act of 1990 (Public Law 101-354.  CDC’s data </w:t>
      </w:r>
      <w:r w:rsidRPr="008A7906" w:rsidR="006A0FFD">
        <w:lastRenderedPageBreak/>
        <w:t xml:space="preserve">collection authority for this study is </w:t>
      </w:r>
      <w:r w:rsidR="006A0FFD">
        <w:t xml:space="preserve">in </w:t>
      </w:r>
      <w:r w:rsidRPr="008A7906" w:rsidR="006A0FFD">
        <w:t>Section 301 of the Public Health Service Act [42 U.S.C. 241].</w:t>
      </w:r>
      <w:r>
        <w:t xml:space="preserve"> The WISEWOMAN program </w:t>
      </w:r>
      <w:r w:rsidR="006A0FFD">
        <w:t xml:space="preserve">was authorized by the </w:t>
      </w:r>
      <w:r w:rsidRPr="008A7906" w:rsidR="008A7906">
        <w:t>U.S. Congress in 1993</w:t>
      </w:r>
      <w:r w:rsidR="006C0831">
        <w:t>,</w:t>
      </w:r>
      <w:r w:rsidRPr="008A7906" w:rsidR="008A7906">
        <w:t xml:space="preserve"> to</w:t>
      </w:r>
      <w:r w:rsidR="006A0FFD">
        <w:t xml:space="preserve"> </w:t>
      </w:r>
      <w:r w:rsidRPr="008A7906" w:rsidR="008A7906">
        <w:t>fund</w:t>
      </w:r>
      <w:r w:rsidR="006A0FFD">
        <w:t xml:space="preserve"> </w:t>
      </w:r>
      <w:r w:rsidRPr="008A7906" w:rsidR="008A7906">
        <w:t xml:space="preserve">state governments and tribal organizations. </w:t>
      </w:r>
    </w:p>
    <w:p w:rsidR="008A7906" w:rsidP="008A7906" w:rsidRDefault="008A7906" w14:paraId="7BB13AD3" w14:textId="77777777">
      <w:pPr>
        <w:ind w:firstLine="720"/>
      </w:pPr>
    </w:p>
    <w:p w:rsidR="00D84971" w:rsidP="00D84971" w:rsidRDefault="00D84971" w14:paraId="0E36E233" w14:textId="77777777">
      <w:pPr>
        <w:widowControl/>
        <w:autoSpaceDE/>
        <w:autoSpaceDN/>
        <w:adjustRightInd/>
        <w:rPr>
          <w:b/>
          <w:sz w:val="28"/>
          <w:szCs w:val="28"/>
        </w:rPr>
      </w:pPr>
      <w:r w:rsidRPr="00056B8D">
        <w:rPr>
          <w:b/>
          <w:sz w:val="28"/>
          <w:szCs w:val="28"/>
        </w:rPr>
        <w:t>Justification</w:t>
      </w:r>
    </w:p>
    <w:p w:rsidR="00394310" w:rsidP="00D84971" w:rsidRDefault="00394310" w14:paraId="6A906DCE" w14:textId="77777777">
      <w:pPr>
        <w:widowControl/>
        <w:autoSpaceDE/>
        <w:autoSpaceDN/>
        <w:adjustRightInd/>
        <w:rPr>
          <w:b/>
          <w:sz w:val="28"/>
          <w:szCs w:val="28"/>
        </w:rPr>
      </w:pPr>
    </w:p>
    <w:p w:rsidR="00394310" w:rsidP="00394310" w:rsidRDefault="00394310" w14:paraId="41D16947" w14:textId="1C15E14B">
      <w:pPr>
        <w:rPr>
          <w:iCs/>
        </w:rPr>
      </w:pPr>
      <w:r>
        <w:rPr>
          <w:iCs/>
        </w:rPr>
        <w:t xml:space="preserve">The </w:t>
      </w:r>
      <w:r w:rsidR="001D5EBA">
        <w:rPr>
          <w:iCs/>
        </w:rPr>
        <w:t xml:space="preserve">are no proposed changes to the approved collection. This </w:t>
      </w:r>
      <w:r w:rsidR="008A7906">
        <w:rPr>
          <w:iCs/>
        </w:rPr>
        <w:t xml:space="preserve">change request </w:t>
      </w:r>
      <w:r w:rsidR="001D5EBA">
        <w:rPr>
          <w:iCs/>
        </w:rPr>
        <w:t xml:space="preserve">is simply to report that three additional </w:t>
      </w:r>
      <w:r w:rsidR="008A7906">
        <w:rPr>
          <w:iCs/>
        </w:rPr>
        <w:t>recipients</w:t>
      </w:r>
      <w:r w:rsidR="001D5EBA">
        <w:rPr>
          <w:iCs/>
        </w:rPr>
        <w:t xml:space="preserve"> were accommodated within the </w:t>
      </w:r>
      <w:r w:rsidR="00802606">
        <w:rPr>
          <w:iCs/>
        </w:rPr>
        <w:t>e</w:t>
      </w:r>
      <w:r w:rsidR="001D5EBA">
        <w:rPr>
          <w:iCs/>
        </w:rPr>
        <w:t>xisting level of f</w:t>
      </w:r>
      <w:r w:rsidR="00802606">
        <w:rPr>
          <w:iCs/>
        </w:rPr>
        <w:t xml:space="preserve">ederal funding. </w:t>
      </w:r>
      <w:r w:rsidR="008A7906">
        <w:rPr>
          <w:iCs/>
        </w:rPr>
        <w:t xml:space="preserve">Having 24 recipients instead of 21 recipients </w:t>
      </w:r>
      <w:r w:rsidR="00802606">
        <w:rPr>
          <w:iCs/>
        </w:rPr>
        <w:t xml:space="preserve">does slightly change the number of responses collected annually with a minor increase in burden.  </w:t>
      </w:r>
      <w:r>
        <w:rPr>
          <w:iCs/>
        </w:rPr>
        <w:t xml:space="preserve"> </w:t>
      </w:r>
    </w:p>
    <w:p w:rsidRPr="00056B8D" w:rsidR="00D84971" w:rsidP="00D84971" w:rsidRDefault="00D84971" w14:paraId="5F1C0D3E" w14:textId="77777777">
      <w:pPr>
        <w:rPr>
          <w:b/>
          <w:sz w:val="28"/>
          <w:szCs w:val="28"/>
        </w:rPr>
      </w:pPr>
      <w:r w:rsidRPr="00056B8D">
        <w:rPr>
          <w:b/>
          <w:sz w:val="28"/>
          <w:szCs w:val="28"/>
        </w:rPr>
        <w:t>Implementation Schedule</w:t>
      </w:r>
    </w:p>
    <w:p w:rsidR="00D84971" w:rsidP="00D84971" w:rsidRDefault="00D84971" w14:paraId="5234F94F" w14:textId="77777777"/>
    <w:p w:rsidR="00A55660" w:rsidP="00A55660" w:rsidRDefault="00A55660" w14:paraId="554D3A38" w14:textId="5A0E7066">
      <w:r w:rsidRPr="00560958">
        <w:t>CDC is submitting this</w:t>
      </w:r>
      <w:r w:rsidR="00CA6CDB">
        <w:t xml:space="preserve"> non-substantive</w:t>
      </w:r>
      <w:r w:rsidRPr="00560958">
        <w:t xml:space="preserve"> change </w:t>
      </w:r>
      <w:r w:rsidR="006464FB">
        <w:t>request</w:t>
      </w:r>
      <w:r w:rsidRPr="00560958">
        <w:t xml:space="preserve"> </w:t>
      </w:r>
      <w:r w:rsidR="00D34A88">
        <w:t xml:space="preserve">to OMB </w:t>
      </w:r>
      <w:r w:rsidRPr="00560958">
        <w:t>to provide implementation guidance to programs</w:t>
      </w:r>
      <w:r w:rsidR="00802606">
        <w:t xml:space="preserve"> starting June 1, 2020</w:t>
      </w:r>
      <w:r w:rsidR="00D34A88">
        <w:t xml:space="preserve">. </w:t>
      </w:r>
    </w:p>
    <w:p w:rsidRPr="00560958" w:rsidR="00056B8D" w:rsidP="00A55660" w:rsidRDefault="00056B8D" w14:paraId="0EBF4D1D" w14:textId="77777777"/>
    <w:p w:rsidR="00A70622" w:rsidP="00D84971" w:rsidRDefault="00A70622" w14:paraId="5BFE120C" w14:textId="77777777">
      <w:pPr>
        <w:rPr>
          <w:b/>
        </w:rPr>
      </w:pPr>
    </w:p>
    <w:p w:rsidR="00F300F6" w:rsidP="00D84971" w:rsidRDefault="00F61494" w14:paraId="3D073F42" w14:textId="77777777">
      <w:pPr>
        <w:rPr>
          <w:b/>
          <w:sz w:val="28"/>
          <w:szCs w:val="28"/>
        </w:rPr>
      </w:pPr>
      <w:r>
        <w:rPr>
          <w:b/>
          <w:sz w:val="28"/>
          <w:szCs w:val="28"/>
        </w:rPr>
        <w:t>Effect on Burden Estimate</w:t>
      </w:r>
    </w:p>
    <w:p w:rsidR="00F61494" w:rsidP="00D84971" w:rsidRDefault="00F61494" w14:paraId="5A12AC34" w14:textId="77777777">
      <w:pPr>
        <w:rPr>
          <w:b/>
          <w:sz w:val="28"/>
          <w:szCs w:val="28"/>
        </w:rPr>
      </w:pPr>
    </w:p>
    <w:p w:rsidR="00F61494" w:rsidP="00D84971" w:rsidRDefault="00802606" w14:paraId="19652FF1" w14:textId="670B2184">
      <w:r>
        <w:t xml:space="preserve">A minor </w:t>
      </w:r>
      <w:r w:rsidRPr="000C2222" w:rsidR="000C2222">
        <w:t xml:space="preserve">change in burden is </w:t>
      </w:r>
      <w:r w:rsidR="00BA5770">
        <w:t>proj</w:t>
      </w:r>
      <w:r w:rsidRPr="000C2222" w:rsidR="000C2222">
        <w:t>ected</w:t>
      </w:r>
      <w:r>
        <w:t xml:space="preserve"> based on the increase of three additional programs. </w:t>
      </w:r>
      <w:r w:rsidR="0091065F">
        <w:t>The burden with 21 recipients and 24 recipients is provided below</w:t>
      </w:r>
      <w:r>
        <w:t xml:space="preserve">. </w:t>
      </w:r>
    </w:p>
    <w:p w:rsidR="00802606" w:rsidP="00D84971" w:rsidRDefault="00802606" w14:paraId="0CA07BAF" w14:textId="03B5990F"/>
    <w:p w:rsidR="00802606" w:rsidP="00D84971" w:rsidRDefault="0091065F" w14:paraId="68BD7591" w14:textId="173C1108">
      <w:bookmarkStart w:name="_Hlk28602833" w:id="0"/>
      <w:r>
        <w:t>With 21 Recipients</w:t>
      </w:r>
      <w:r w:rsidR="00802606">
        <w:t>:</w:t>
      </w:r>
    </w:p>
    <w:p w:rsidR="00094833" w:rsidP="00D84971" w:rsidRDefault="00094833" w14:paraId="59ECFD5A" w14:textId="77777777"/>
    <w:tbl>
      <w:tblPr>
        <w:tblW w:w="9450" w:type="dxa"/>
        <w:jc w:val="center"/>
        <w:tblLayout w:type="fixed"/>
        <w:tblLook w:val="0000" w:firstRow="0" w:lastRow="0" w:firstColumn="0" w:lastColumn="0" w:noHBand="0" w:noVBand="0"/>
      </w:tblPr>
      <w:tblGrid>
        <w:gridCol w:w="1800"/>
        <w:gridCol w:w="1980"/>
        <w:gridCol w:w="1530"/>
        <w:gridCol w:w="1350"/>
        <w:gridCol w:w="1530"/>
        <w:gridCol w:w="1260"/>
      </w:tblGrid>
      <w:tr w:rsidRPr="00193A54" w:rsidR="00094833" w:rsidTr="00332FFB" w14:paraId="1890325C" w14:textId="77777777">
        <w:trPr>
          <w:trHeight w:val="514"/>
          <w:jc w:val="center"/>
        </w:trPr>
        <w:tc>
          <w:tcPr>
            <w:tcW w:w="1800" w:type="dxa"/>
            <w:tcBorders>
              <w:top w:val="double" w:color="auto" w:sz="6" w:space="0"/>
              <w:bottom w:val="single" w:color="auto" w:sz="6" w:space="0"/>
            </w:tcBorders>
            <w:shd w:val="clear" w:color="auto" w:fill="auto"/>
            <w:vAlign w:val="bottom"/>
          </w:tcPr>
          <w:p w:rsidRPr="00193A54" w:rsidR="00094833" w:rsidP="00FB063D" w:rsidRDefault="00094833" w14:paraId="73C04680" w14:textId="77777777">
            <w:pPr>
              <w:jc w:val="center"/>
              <w:rPr>
                <w:b/>
              </w:rPr>
            </w:pPr>
            <w:r w:rsidRPr="00193A54">
              <w:rPr>
                <w:b/>
              </w:rPr>
              <w:t>Type of Respondents</w:t>
            </w:r>
          </w:p>
        </w:tc>
        <w:tc>
          <w:tcPr>
            <w:tcW w:w="1980" w:type="dxa"/>
            <w:tcBorders>
              <w:top w:val="double" w:color="auto" w:sz="6" w:space="0"/>
              <w:bottom w:val="single" w:color="auto" w:sz="6" w:space="0"/>
            </w:tcBorders>
            <w:vAlign w:val="bottom"/>
          </w:tcPr>
          <w:p w:rsidRPr="00193A54" w:rsidR="00094833" w:rsidP="00FB063D" w:rsidRDefault="00094833" w14:paraId="325D906A" w14:textId="77777777">
            <w:pPr>
              <w:jc w:val="center"/>
              <w:rPr>
                <w:b/>
              </w:rPr>
            </w:pPr>
            <w:r w:rsidRPr="00193A54">
              <w:rPr>
                <w:b/>
              </w:rPr>
              <w:t>Type of Col</w:t>
            </w:r>
            <w:r>
              <w:rPr>
                <w:b/>
              </w:rPr>
              <w:t>l</w:t>
            </w:r>
            <w:r w:rsidRPr="00193A54">
              <w:rPr>
                <w:b/>
              </w:rPr>
              <w:t>ection</w:t>
            </w:r>
          </w:p>
        </w:tc>
        <w:tc>
          <w:tcPr>
            <w:tcW w:w="1530" w:type="dxa"/>
            <w:tcBorders>
              <w:top w:val="double" w:color="auto" w:sz="6" w:space="0"/>
              <w:bottom w:val="single" w:color="auto" w:sz="6" w:space="0"/>
            </w:tcBorders>
            <w:shd w:val="clear" w:color="auto" w:fill="auto"/>
            <w:vAlign w:val="bottom"/>
          </w:tcPr>
          <w:p w:rsidRPr="00193A54" w:rsidR="00094833" w:rsidP="00FB063D" w:rsidRDefault="00094833" w14:paraId="4A7A0C59" w14:textId="77777777">
            <w:pPr>
              <w:jc w:val="center"/>
              <w:rPr>
                <w:b/>
              </w:rPr>
            </w:pPr>
            <w:r w:rsidRPr="00193A54">
              <w:rPr>
                <w:b/>
              </w:rPr>
              <w:t>No. of Respondents</w:t>
            </w:r>
          </w:p>
        </w:tc>
        <w:tc>
          <w:tcPr>
            <w:tcW w:w="1350" w:type="dxa"/>
            <w:tcBorders>
              <w:top w:val="double" w:color="auto" w:sz="6" w:space="0"/>
              <w:bottom w:val="single" w:color="auto" w:sz="6" w:space="0"/>
            </w:tcBorders>
            <w:shd w:val="clear" w:color="auto" w:fill="auto"/>
            <w:vAlign w:val="bottom"/>
          </w:tcPr>
          <w:p w:rsidRPr="00193A54" w:rsidR="00094833" w:rsidP="00FB063D" w:rsidRDefault="00094833" w14:paraId="47388401" w14:textId="77777777">
            <w:pPr>
              <w:jc w:val="center"/>
              <w:rPr>
                <w:b/>
              </w:rPr>
            </w:pPr>
            <w:r w:rsidRPr="00193A54">
              <w:rPr>
                <w:b/>
              </w:rPr>
              <w:t>Annual Frequency per Response</w:t>
            </w:r>
          </w:p>
        </w:tc>
        <w:tc>
          <w:tcPr>
            <w:tcW w:w="1530" w:type="dxa"/>
            <w:tcBorders>
              <w:top w:val="double" w:color="auto" w:sz="6" w:space="0"/>
              <w:bottom w:val="single" w:color="auto" w:sz="6" w:space="0"/>
            </w:tcBorders>
            <w:shd w:val="clear" w:color="auto" w:fill="auto"/>
            <w:vAlign w:val="bottom"/>
          </w:tcPr>
          <w:p w:rsidRPr="00193A54" w:rsidR="00094833" w:rsidP="00FB063D" w:rsidRDefault="00094833" w14:paraId="5E2CF3C0" w14:textId="77777777">
            <w:pPr>
              <w:jc w:val="center"/>
              <w:rPr>
                <w:b/>
              </w:rPr>
            </w:pPr>
            <w:r w:rsidRPr="00193A54">
              <w:rPr>
                <w:b/>
              </w:rPr>
              <w:t>Hours per Response</w:t>
            </w:r>
          </w:p>
        </w:tc>
        <w:tc>
          <w:tcPr>
            <w:tcW w:w="1260" w:type="dxa"/>
            <w:tcBorders>
              <w:top w:val="double" w:color="auto" w:sz="6" w:space="0"/>
              <w:bottom w:val="single" w:color="auto" w:sz="6" w:space="0"/>
            </w:tcBorders>
            <w:shd w:val="clear" w:color="auto" w:fill="auto"/>
            <w:vAlign w:val="bottom"/>
          </w:tcPr>
          <w:p w:rsidRPr="00193A54" w:rsidR="00094833" w:rsidP="00FB063D" w:rsidRDefault="00094833" w14:paraId="7D900156" w14:textId="77777777">
            <w:pPr>
              <w:jc w:val="center"/>
              <w:rPr>
                <w:b/>
              </w:rPr>
            </w:pPr>
            <w:r w:rsidRPr="00193A54">
              <w:rPr>
                <w:b/>
              </w:rPr>
              <w:t>Total Hours</w:t>
            </w:r>
          </w:p>
        </w:tc>
      </w:tr>
      <w:tr w:rsidRPr="00193A54" w:rsidR="00094833" w:rsidTr="00332FFB" w14:paraId="5838821C" w14:textId="77777777">
        <w:trPr>
          <w:trHeight w:val="394"/>
          <w:jc w:val="center"/>
        </w:trPr>
        <w:tc>
          <w:tcPr>
            <w:tcW w:w="1800" w:type="dxa"/>
            <w:vMerge w:val="restart"/>
            <w:tcBorders>
              <w:top w:val="single" w:color="auto" w:sz="6" w:space="0"/>
            </w:tcBorders>
            <w:shd w:val="clear" w:color="auto" w:fill="auto"/>
            <w:vAlign w:val="center"/>
          </w:tcPr>
          <w:p w:rsidRPr="00193A54" w:rsidR="00094833" w:rsidP="00FB063D" w:rsidRDefault="00094833" w14:paraId="6EE8BF79" w14:textId="77777777">
            <w:pPr>
              <w:rPr>
                <w:position w:val="-30"/>
              </w:rPr>
            </w:pPr>
          </w:p>
          <w:p w:rsidRPr="00193A54" w:rsidR="00094833" w:rsidP="00FB063D" w:rsidRDefault="00094833" w14:paraId="72066CCE" w14:textId="52A1D23F">
            <w:pPr>
              <w:rPr>
                <w:position w:val="-30"/>
              </w:rPr>
            </w:pPr>
            <w:r w:rsidRPr="00193A54">
              <w:rPr>
                <w:position w:val="-30"/>
              </w:rPr>
              <w:t xml:space="preserve">WISEWOMAN </w:t>
            </w:r>
            <w:r w:rsidR="00DB5650">
              <w:rPr>
                <w:position w:val="-30"/>
              </w:rPr>
              <w:t>Recipients</w:t>
            </w:r>
          </w:p>
        </w:tc>
        <w:tc>
          <w:tcPr>
            <w:tcW w:w="1980" w:type="dxa"/>
            <w:tcBorders>
              <w:top w:val="single" w:color="auto" w:sz="6" w:space="0"/>
            </w:tcBorders>
            <w:vAlign w:val="center"/>
          </w:tcPr>
          <w:p w:rsidRPr="00193A54" w:rsidR="00094833" w:rsidP="00FB063D" w:rsidRDefault="00094833" w14:paraId="7B8911BE" w14:textId="77777777">
            <w:pPr>
              <w:rPr>
                <w:position w:val="-30"/>
              </w:rPr>
            </w:pPr>
            <w:r w:rsidRPr="00193A54">
              <w:rPr>
                <w:position w:val="-30"/>
              </w:rPr>
              <w:t>Screening and Assessment and Lifestyle Program MDEs</w:t>
            </w:r>
          </w:p>
          <w:p w:rsidRPr="00193A54" w:rsidR="00094833" w:rsidP="00FB063D" w:rsidRDefault="00094833" w14:paraId="547AB06A" w14:textId="77777777">
            <w:pPr>
              <w:rPr>
                <w:position w:val="-30"/>
              </w:rPr>
            </w:pPr>
          </w:p>
        </w:tc>
        <w:tc>
          <w:tcPr>
            <w:tcW w:w="1530" w:type="dxa"/>
            <w:tcBorders>
              <w:top w:val="single" w:color="auto" w:sz="6" w:space="0"/>
            </w:tcBorders>
            <w:shd w:val="clear" w:color="auto" w:fill="auto"/>
            <w:vAlign w:val="center"/>
          </w:tcPr>
          <w:p w:rsidRPr="00193A54" w:rsidR="00094833" w:rsidP="00FB063D" w:rsidRDefault="00094833" w14:paraId="01CEBF3C" w14:textId="77777777">
            <w:pPr>
              <w:jc w:val="center"/>
              <w:rPr>
                <w:position w:val="-30"/>
              </w:rPr>
            </w:pPr>
            <w:r w:rsidRPr="00193A54">
              <w:rPr>
                <w:position w:val="-30"/>
              </w:rPr>
              <w:t>21</w:t>
            </w:r>
          </w:p>
        </w:tc>
        <w:tc>
          <w:tcPr>
            <w:tcW w:w="1350" w:type="dxa"/>
            <w:tcBorders>
              <w:top w:val="single" w:color="auto" w:sz="6" w:space="0"/>
            </w:tcBorders>
            <w:shd w:val="clear" w:color="auto" w:fill="auto"/>
            <w:vAlign w:val="center"/>
          </w:tcPr>
          <w:p w:rsidRPr="00193A54" w:rsidR="00094833" w:rsidP="00FB063D" w:rsidRDefault="00094833" w14:paraId="738B0369" w14:textId="77777777">
            <w:pPr>
              <w:jc w:val="center"/>
              <w:rPr>
                <w:position w:val="-30"/>
              </w:rPr>
            </w:pPr>
            <w:r w:rsidRPr="00193A54">
              <w:rPr>
                <w:position w:val="-30"/>
              </w:rPr>
              <w:t>2</w:t>
            </w:r>
          </w:p>
        </w:tc>
        <w:tc>
          <w:tcPr>
            <w:tcW w:w="1530" w:type="dxa"/>
            <w:tcBorders>
              <w:top w:val="single" w:color="auto" w:sz="6" w:space="0"/>
            </w:tcBorders>
            <w:shd w:val="clear" w:color="auto" w:fill="auto"/>
            <w:vAlign w:val="center"/>
          </w:tcPr>
          <w:p w:rsidRPr="00193A54" w:rsidR="00094833" w:rsidP="00FB063D" w:rsidRDefault="00094833" w14:paraId="370ED034" w14:textId="77777777">
            <w:pPr>
              <w:jc w:val="center"/>
              <w:rPr>
                <w:position w:val="-30"/>
              </w:rPr>
            </w:pPr>
            <w:r w:rsidRPr="00193A54">
              <w:rPr>
                <w:position w:val="-30"/>
              </w:rPr>
              <w:t>24</w:t>
            </w:r>
          </w:p>
        </w:tc>
        <w:tc>
          <w:tcPr>
            <w:tcW w:w="1260" w:type="dxa"/>
            <w:tcBorders>
              <w:top w:val="single" w:color="auto" w:sz="6" w:space="0"/>
            </w:tcBorders>
            <w:shd w:val="clear" w:color="auto" w:fill="auto"/>
            <w:vAlign w:val="center"/>
          </w:tcPr>
          <w:p w:rsidRPr="00193A54" w:rsidR="00094833" w:rsidP="00FB063D" w:rsidRDefault="00094833" w14:paraId="4E562B70" w14:textId="77777777">
            <w:pPr>
              <w:jc w:val="center"/>
            </w:pPr>
          </w:p>
          <w:p w:rsidR="00094833" w:rsidP="00FB063D" w:rsidRDefault="00094833" w14:paraId="5ACD4BA4" w14:textId="77777777">
            <w:pPr>
              <w:jc w:val="center"/>
            </w:pPr>
            <w:r w:rsidRPr="00193A54">
              <w:t>1008</w:t>
            </w:r>
          </w:p>
          <w:p w:rsidRPr="00AF3CFD" w:rsidR="00094833" w:rsidP="00FB063D" w:rsidRDefault="00094833" w14:paraId="10DBB842" w14:textId="77777777"/>
        </w:tc>
      </w:tr>
      <w:tr w:rsidRPr="00193A54" w:rsidR="00094833" w:rsidTr="00DB5650" w14:paraId="54819FFA" w14:textId="77777777">
        <w:trPr>
          <w:trHeight w:val="394"/>
          <w:jc w:val="center"/>
        </w:trPr>
        <w:tc>
          <w:tcPr>
            <w:tcW w:w="1800" w:type="dxa"/>
            <w:vMerge/>
            <w:vAlign w:val="center"/>
          </w:tcPr>
          <w:p w:rsidRPr="00193A54" w:rsidR="00094833" w:rsidP="00FB063D" w:rsidRDefault="00094833" w14:paraId="0AE4469D" w14:textId="77777777">
            <w:pPr>
              <w:rPr>
                <w:position w:val="-30"/>
              </w:rPr>
            </w:pPr>
          </w:p>
        </w:tc>
        <w:tc>
          <w:tcPr>
            <w:tcW w:w="1980" w:type="dxa"/>
            <w:vAlign w:val="center"/>
          </w:tcPr>
          <w:p w:rsidRPr="00193A54" w:rsidR="00094833" w:rsidP="00FB063D" w:rsidRDefault="00094833" w14:paraId="7275B1B9" w14:textId="77777777">
            <w:pPr>
              <w:rPr>
                <w:position w:val="-30"/>
              </w:rPr>
            </w:pPr>
            <w:r w:rsidRPr="00193A54">
              <w:rPr>
                <w:position w:val="-30"/>
              </w:rPr>
              <w:t>Annual Progress Report</w:t>
            </w:r>
          </w:p>
        </w:tc>
        <w:tc>
          <w:tcPr>
            <w:tcW w:w="1530" w:type="dxa"/>
            <w:vAlign w:val="center"/>
          </w:tcPr>
          <w:p w:rsidRPr="00193A54" w:rsidR="00094833" w:rsidP="00FB063D" w:rsidRDefault="00094833" w14:paraId="28300B5B" w14:textId="77777777">
            <w:pPr>
              <w:jc w:val="center"/>
              <w:rPr>
                <w:position w:val="-30"/>
              </w:rPr>
            </w:pPr>
            <w:r w:rsidRPr="00193A54">
              <w:rPr>
                <w:position w:val="-30"/>
              </w:rPr>
              <w:t>21</w:t>
            </w:r>
          </w:p>
        </w:tc>
        <w:tc>
          <w:tcPr>
            <w:tcW w:w="1350" w:type="dxa"/>
            <w:vAlign w:val="center"/>
          </w:tcPr>
          <w:p w:rsidRPr="00193A54" w:rsidR="00094833" w:rsidP="00FB063D" w:rsidRDefault="00094833" w14:paraId="5630735B" w14:textId="77777777">
            <w:pPr>
              <w:jc w:val="center"/>
              <w:rPr>
                <w:position w:val="-30"/>
              </w:rPr>
            </w:pPr>
            <w:r w:rsidRPr="00193A54">
              <w:rPr>
                <w:position w:val="-30"/>
              </w:rPr>
              <w:t>1</w:t>
            </w:r>
          </w:p>
        </w:tc>
        <w:tc>
          <w:tcPr>
            <w:tcW w:w="1530" w:type="dxa"/>
            <w:vAlign w:val="center"/>
          </w:tcPr>
          <w:p w:rsidRPr="00193A54" w:rsidR="00094833" w:rsidP="00FB063D" w:rsidRDefault="00094833" w14:paraId="1BC646F9" w14:textId="77777777">
            <w:pPr>
              <w:jc w:val="center"/>
              <w:rPr>
                <w:position w:val="-30"/>
              </w:rPr>
            </w:pPr>
            <w:r w:rsidRPr="00193A54">
              <w:rPr>
                <w:position w:val="-30"/>
              </w:rPr>
              <w:t>16</w:t>
            </w:r>
          </w:p>
        </w:tc>
        <w:tc>
          <w:tcPr>
            <w:tcW w:w="1260" w:type="dxa"/>
            <w:vAlign w:val="center"/>
          </w:tcPr>
          <w:p w:rsidRPr="00193A54" w:rsidR="00094833" w:rsidP="00FB063D" w:rsidRDefault="00094833" w14:paraId="209D7AED" w14:textId="77777777">
            <w:pPr>
              <w:jc w:val="center"/>
            </w:pPr>
            <w:r w:rsidRPr="00193A54">
              <w:t>336</w:t>
            </w:r>
          </w:p>
        </w:tc>
      </w:tr>
      <w:tr w:rsidRPr="00193A54" w:rsidR="00DB5650" w:rsidTr="00332FFB" w14:paraId="7A1D7786" w14:textId="77777777">
        <w:trPr>
          <w:trHeight w:val="394"/>
          <w:jc w:val="center"/>
        </w:trPr>
        <w:tc>
          <w:tcPr>
            <w:tcW w:w="1800" w:type="dxa"/>
            <w:vAlign w:val="center"/>
          </w:tcPr>
          <w:p w:rsidRPr="00193A54" w:rsidR="00DB5650" w:rsidP="00FB063D" w:rsidRDefault="00DB5650" w14:paraId="13E13884" w14:textId="77777777">
            <w:pPr>
              <w:rPr>
                <w:position w:val="-30"/>
              </w:rPr>
            </w:pPr>
          </w:p>
        </w:tc>
        <w:tc>
          <w:tcPr>
            <w:tcW w:w="1980" w:type="dxa"/>
            <w:tcBorders>
              <w:bottom w:val="single" w:color="auto" w:sz="4" w:space="0"/>
            </w:tcBorders>
            <w:vAlign w:val="center"/>
          </w:tcPr>
          <w:p w:rsidRPr="00193A54" w:rsidR="00DB5650" w:rsidP="00FB063D" w:rsidRDefault="00DB5650" w14:paraId="4241E1F7" w14:textId="77777777">
            <w:pPr>
              <w:rPr>
                <w:position w:val="-30"/>
              </w:rPr>
            </w:pPr>
          </w:p>
        </w:tc>
        <w:tc>
          <w:tcPr>
            <w:tcW w:w="1530" w:type="dxa"/>
            <w:tcBorders>
              <w:bottom w:val="single" w:color="auto" w:sz="4" w:space="0"/>
            </w:tcBorders>
            <w:vAlign w:val="center"/>
          </w:tcPr>
          <w:p w:rsidRPr="00193A54" w:rsidR="00DB5650" w:rsidP="00FB063D" w:rsidRDefault="00DB5650" w14:paraId="74869B8A" w14:textId="77777777">
            <w:pPr>
              <w:jc w:val="center"/>
              <w:rPr>
                <w:position w:val="-30"/>
              </w:rPr>
            </w:pPr>
          </w:p>
        </w:tc>
        <w:tc>
          <w:tcPr>
            <w:tcW w:w="1350" w:type="dxa"/>
            <w:tcBorders>
              <w:bottom w:val="single" w:color="auto" w:sz="4" w:space="0"/>
            </w:tcBorders>
            <w:vAlign w:val="center"/>
          </w:tcPr>
          <w:p w:rsidRPr="00193A54" w:rsidR="00DB5650" w:rsidP="00FB063D" w:rsidRDefault="00DB5650" w14:paraId="6B0A0307" w14:textId="77777777">
            <w:pPr>
              <w:jc w:val="center"/>
              <w:rPr>
                <w:position w:val="-30"/>
              </w:rPr>
            </w:pPr>
          </w:p>
        </w:tc>
        <w:tc>
          <w:tcPr>
            <w:tcW w:w="1530" w:type="dxa"/>
            <w:tcBorders>
              <w:bottom w:val="single" w:color="auto" w:sz="4" w:space="0"/>
            </w:tcBorders>
            <w:vAlign w:val="center"/>
          </w:tcPr>
          <w:p w:rsidRPr="00193A54" w:rsidR="00DB5650" w:rsidP="00FB063D" w:rsidRDefault="00DB5650" w14:paraId="7A231428" w14:textId="77777777">
            <w:pPr>
              <w:jc w:val="center"/>
              <w:rPr>
                <w:position w:val="-30"/>
              </w:rPr>
            </w:pPr>
          </w:p>
        </w:tc>
        <w:tc>
          <w:tcPr>
            <w:tcW w:w="1260" w:type="dxa"/>
            <w:tcBorders>
              <w:bottom w:val="single" w:color="auto" w:sz="4" w:space="0"/>
            </w:tcBorders>
            <w:vAlign w:val="center"/>
          </w:tcPr>
          <w:p w:rsidRPr="00193A54" w:rsidR="00DB5650" w:rsidP="00FB063D" w:rsidRDefault="00DB5650" w14:paraId="2EC94309" w14:textId="77777777">
            <w:pPr>
              <w:jc w:val="center"/>
            </w:pPr>
          </w:p>
        </w:tc>
      </w:tr>
      <w:tr w:rsidRPr="00193A54" w:rsidR="00094833" w:rsidTr="00332FFB" w14:paraId="41D3CB79" w14:textId="77777777">
        <w:trPr>
          <w:trHeight w:val="394"/>
          <w:jc w:val="center"/>
        </w:trPr>
        <w:tc>
          <w:tcPr>
            <w:tcW w:w="1800" w:type="dxa"/>
            <w:vAlign w:val="center"/>
          </w:tcPr>
          <w:p w:rsidRPr="00193A54" w:rsidR="00094833" w:rsidP="00FB063D" w:rsidRDefault="00094833" w14:paraId="0BE31769" w14:textId="77777777">
            <w:pPr>
              <w:rPr>
                <w:position w:val="-30"/>
              </w:rPr>
            </w:pPr>
          </w:p>
        </w:tc>
        <w:tc>
          <w:tcPr>
            <w:tcW w:w="1980" w:type="dxa"/>
            <w:tcBorders>
              <w:bottom w:val="single" w:color="auto" w:sz="4" w:space="0"/>
            </w:tcBorders>
            <w:vAlign w:val="center"/>
          </w:tcPr>
          <w:p w:rsidRPr="00193A54" w:rsidR="00094833" w:rsidP="00FB063D" w:rsidRDefault="00094833" w14:paraId="2205C59A" w14:textId="77777777">
            <w:pPr>
              <w:rPr>
                <w:position w:val="-30"/>
              </w:rPr>
            </w:pPr>
            <w:r>
              <w:rPr>
                <w:position w:val="-30"/>
              </w:rPr>
              <w:t>Total</w:t>
            </w:r>
          </w:p>
        </w:tc>
        <w:tc>
          <w:tcPr>
            <w:tcW w:w="1530" w:type="dxa"/>
            <w:tcBorders>
              <w:bottom w:val="single" w:color="auto" w:sz="4" w:space="0"/>
            </w:tcBorders>
            <w:vAlign w:val="center"/>
          </w:tcPr>
          <w:p w:rsidRPr="00193A54" w:rsidR="00094833" w:rsidP="00FB063D" w:rsidRDefault="00094833" w14:paraId="527A7019" w14:textId="77777777">
            <w:pPr>
              <w:jc w:val="center"/>
              <w:rPr>
                <w:position w:val="-30"/>
              </w:rPr>
            </w:pPr>
          </w:p>
        </w:tc>
        <w:tc>
          <w:tcPr>
            <w:tcW w:w="1350" w:type="dxa"/>
            <w:tcBorders>
              <w:bottom w:val="single" w:color="auto" w:sz="4" w:space="0"/>
            </w:tcBorders>
            <w:vAlign w:val="center"/>
          </w:tcPr>
          <w:p w:rsidRPr="00193A54" w:rsidR="00094833" w:rsidP="00FB063D" w:rsidRDefault="00094833" w14:paraId="3E2B500A" w14:textId="77777777">
            <w:pPr>
              <w:jc w:val="center"/>
              <w:rPr>
                <w:position w:val="-30"/>
              </w:rPr>
            </w:pPr>
            <w:r>
              <w:rPr>
                <w:position w:val="-30"/>
              </w:rPr>
              <w:t>3</w:t>
            </w:r>
          </w:p>
        </w:tc>
        <w:tc>
          <w:tcPr>
            <w:tcW w:w="1530" w:type="dxa"/>
            <w:tcBorders>
              <w:bottom w:val="single" w:color="auto" w:sz="4" w:space="0"/>
            </w:tcBorders>
            <w:vAlign w:val="center"/>
          </w:tcPr>
          <w:p w:rsidRPr="00193A54" w:rsidR="00094833" w:rsidP="00FB063D" w:rsidRDefault="00094833" w14:paraId="1EAA6B1F" w14:textId="77777777">
            <w:pPr>
              <w:jc w:val="center"/>
              <w:rPr>
                <w:position w:val="-30"/>
              </w:rPr>
            </w:pPr>
            <w:r>
              <w:rPr>
                <w:position w:val="-30"/>
              </w:rPr>
              <w:t>40</w:t>
            </w:r>
          </w:p>
        </w:tc>
        <w:tc>
          <w:tcPr>
            <w:tcW w:w="1260" w:type="dxa"/>
            <w:tcBorders>
              <w:bottom w:val="single" w:color="auto" w:sz="4" w:space="0"/>
            </w:tcBorders>
            <w:vAlign w:val="center"/>
          </w:tcPr>
          <w:p w:rsidRPr="00193A54" w:rsidR="00094833" w:rsidP="00FB063D" w:rsidRDefault="00094833" w14:paraId="0ADC55CA" w14:textId="77777777">
            <w:r>
              <w:t xml:space="preserve">      1,344</w:t>
            </w:r>
          </w:p>
        </w:tc>
      </w:tr>
      <w:bookmarkEnd w:id="0"/>
    </w:tbl>
    <w:p w:rsidR="00802606" w:rsidP="00D84971" w:rsidRDefault="00802606" w14:paraId="082C7E4B" w14:textId="77777777">
      <w:pPr>
        <w:rPr>
          <w:b/>
          <w:sz w:val="28"/>
          <w:szCs w:val="28"/>
        </w:rPr>
      </w:pPr>
    </w:p>
    <w:p w:rsidR="00C61FE7" w:rsidP="00802606" w:rsidRDefault="00C61FE7" w14:paraId="1E96AF21" w14:textId="77777777"/>
    <w:p w:rsidR="00C61FE7" w:rsidP="00802606" w:rsidRDefault="00C61FE7" w14:paraId="67287521" w14:textId="77777777"/>
    <w:p w:rsidR="00C61FE7" w:rsidP="00802606" w:rsidRDefault="00C61FE7" w14:paraId="3E967F6B" w14:textId="77777777"/>
    <w:p w:rsidR="00C61FE7" w:rsidP="00802606" w:rsidRDefault="00C61FE7" w14:paraId="3F0509F4" w14:textId="77777777"/>
    <w:p w:rsidR="00C61FE7" w:rsidP="00802606" w:rsidRDefault="00C61FE7" w14:paraId="3B25B655" w14:textId="77777777"/>
    <w:p w:rsidR="00C61FE7" w:rsidP="00802606" w:rsidRDefault="00C61FE7" w14:paraId="4E958C57" w14:textId="77777777"/>
    <w:p w:rsidR="00C61FE7" w:rsidP="00802606" w:rsidRDefault="00C61FE7" w14:paraId="5985BB07" w14:textId="77777777"/>
    <w:p w:rsidR="00C61FE7" w:rsidP="00802606" w:rsidRDefault="00C61FE7" w14:paraId="09B3FE45" w14:textId="77777777"/>
    <w:p w:rsidR="00C61FE7" w:rsidP="00802606" w:rsidRDefault="00C61FE7" w14:paraId="5EE08CAB" w14:textId="77777777"/>
    <w:p w:rsidR="00C61FE7" w:rsidP="00802606" w:rsidRDefault="00C61FE7" w14:paraId="6BB3E308" w14:textId="77777777"/>
    <w:p w:rsidR="00802606" w:rsidP="00802606" w:rsidRDefault="0091065F" w14:paraId="2B9C9C75" w14:textId="67817008">
      <w:r>
        <w:t>With 24 Recipients</w:t>
      </w:r>
      <w:r w:rsidR="00802606">
        <w:t>:</w:t>
      </w:r>
    </w:p>
    <w:p w:rsidR="00802606" w:rsidP="00802606" w:rsidRDefault="00802606" w14:paraId="322AEBBA" w14:textId="77777777"/>
    <w:tbl>
      <w:tblPr>
        <w:tblW w:w="9450" w:type="dxa"/>
        <w:jc w:val="center"/>
        <w:tblLayout w:type="fixed"/>
        <w:tblLook w:val="0000" w:firstRow="0" w:lastRow="0" w:firstColumn="0" w:lastColumn="0" w:noHBand="0" w:noVBand="0"/>
      </w:tblPr>
      <w:tblGrid>
        <w:gridCol w:w="1800"/>
        <w:gridCol w:w="1980"/>
        <w:gridCol w:w="1530"/>
        <w:gridCol w:w="1350"/>
        <w:gridCol w:w="1530"/>
        <w:gridCol w:w="1260"/>
      </w:tblGrid>
      <w:tr w:rsidRPr="00193A54" w:rsidR="00802606" w:rsidTr="008A7906" w14:paraId="037A7A73" w14:textId="77777777">
        <w:trPr>
          <w:trHeight w:val="514"/>
          <w:jc w:val="center"/>
        </w:trPr>
        <w:tc>
          <w:tcPr>
            <w:tcW w:w="1800" w:type="dxa"/>
            <w:shd w:val="clear" w:color="auto" w:fill="auto"/>
            <w:vAlign w:val="bottom"/>
          </w:tcPr>
          <w:p w:rsidRPr="00193A54" w:rsidR="00802606" w:rsidP="00FE0988" w:rsidRDefault="00802606" w14:paraId="33A21364" w14:textId="77777777">
            <w:pPr>
              <w:jc w:val="center"/>
              <w:rPr>
                <w:b/>
              </w:rPr>
            </w:pPr>
            <w:r w:rsidRPr="00193A54">
              <w:rPr>
                <w:b/>
              </w:rPr>
              <w:t>Type of Respondents</w:t>
            </w:r>
          </w:p>
        </w:tc>
        <w:tc>
          <w:tcPr>
            <w:tcW w:w="1980" w:type="dxa"/>
            <w:vAlign w:val="bottom"/>
          </w:tcPr>
          <w:p w:rsidRPr="00193A54" w:rsidR="00802606" w:rsidP="00FE0988" w:rsidRDefault="00802606" w14:paraId="6BCEAE7B" w14:textId="77777777">
            <w:pPr>
              <w:jc w:val="center"/>
              <w:rPr>
                <w:b/>
              </w:rPr>
            </w:pPr>
            <w:r w:rsidRPr="00193A54">
              <w:rPr>
                <w:b/>
              </w:rPr>
              <w:t>Type of Col</w:t>
            </w:r>
            <w:r>
              <w:rPr>
                <w:b/>
              </w:rPr>
              <w:t>l</w:t>
            </w:r>
            <w:r w:rsidRPr="00193A54">
              <w:rPr>
                <w:b/>
              </w:rPr>
              <w:t>ection</w:t>
            </w:r>
          </w:p>
        </w:tc>
        <w:tc>
          <w:tcPr>
            <w:tcW w:w="1530" w:type="dxa"/>
            <w:shd w:val="clear" w:color="auto" w:fill="auto"/>
            <w:vAlign w:val="bottom"/>
          </w:tcPr>
          <w:p w:rsidRPr="00193A54" w:rsidR="00802606" w:rsidP="00FE0988" w:rsidRDefault="00802606" w14:paraId="730885A3" w14:textId="77777777">
            <w:pPr>
              <w:jc w:val="center"/>
              <w:rPr>
                <w:b/>
              </w:rPr>
            </w:pPr>
            <w:r w:rsidRPr="00193A54">
              <w:rPr>
                <w:b/>
              </w:rPr>
              <w:t>No. of Respondents</w:t>
            </w:r>
          </w:p>
        </w:tc>
        <w:tc>
          <w:tcPr>
            <w:tcW w:w="1350" w:type="dxa"/>
            <w:shd w:val="clear" w:color="auto" w:fill="auto"/>
            <w:vAlign w:val="bottom"/>
          </w:tcPr>
          <w:p w:rsidRPr="00193A54" w:rsidR="00802606" w:rsidP="00FE0988" w:rsidRDefault="00802606" w14:paraId="28FBC038" w14:textId="77777777">
            <w:pPr>
              <w:jc w:val="center"/>
              <w:rPr>
                <w:b/>
              </w:rPr>
            </w:pPr>
            <w:r w:rsidRPr="00193A54">
              <w:rPr>
                <w:b/>
              </w:rPr>
              <w:t>Annual Frequency per Response</w:t>
            </w:r>
          </w:p>
        </w:tc>
        <w:tc>
          <w:tcPr>
            <w:tcW w:w="1530" w:type="dxa"/>
            <w:shd w:val="clear" w:color="auto" w:fill="auto"/>
            <w:vAlign w:val="bottom"/>
          </w:tcPr>
          <w:p w:rsidRPr="00193A54" w:rsidR="00802606" w:rsidP="00FE0988" w:rsidRDefault="00802606" w14:paraId="5D09DD83" w14:textId="77777777">
            <w:pPr>
              <w:jc w:val="center"/>
              <w:rPr>
                <w:b/>
              </w:rPr>
            </w:pPr>
            <w:r w:rsidRPr="00193A54">
              <w:rPr>
                <w:b/>
              </w:rPr>
              <w:t>Hours per Response</w:t>
            </w:r>
          </w:p>
        </w:tc>
        <w:tc>
          <w:tcPr>
            <w:tcW w:w="1260" w:type="dxa"/>
            <w:shd w:val="clear" w:color="auto" w:fill="auto"/>
            <w:vAlign w:val="bottom"/>
          </w:tcPr>
          <w:p w:rsidRPr="00193A54" w:rsidR="00802606" w:rsidP="00FE0988" w:rsidRDefault="00802606" w14:paraId="5E83DB21" w14:textId="77777777">
            <w:pPr>
              <w:jc w:val="center"/>
              <w:rPr>
                <w:b/>
              </w:rPr>
            </w:pPr>
            <w:r w:rsidRPr="00193A54">
              <w:rPr>
                <w:b/>
              </w:rPr>
              <w:t>Total Hours</w:t>
            </w:r>
          </w:p>
        </w:tc>
      </w:tr>
      <w:tr w:rsidRPr="00193A54" w:rsidR="00802606" w:rsidTr="008A7906" w14:paraId="18BF062D" w14:textId="77777777">
        <w:trPr>
          <w:trHeight w:val="394"/>
          <w:jc w:val="center"/>
        </w:trPr>
        <w:tc>
          <w:tcPr>
            <w:tcW w:w="1800" w:type="dxa"/>
            <w:vMerge w:val="restart"/>
            <w:shd w:val="clear" w:color="auto" w:fill="auto"/>
            <w:vAlign w:val="center"/>
          </w:tcPr>
          <w:p w:rsidRPr="00193A54" w:rsidR="00802606" w:rsidP="00FE0988" w:rsidRDefault="00802606" w14:paraId="0CB8521E" w14:textId="77777777">
            <w:pPr>
              <w:rPr>
                <w:position w:val="-30"/>
              </w:rPr>
            </w:pPr>
          </w:p>
          <w:p w:rsidRPr="00193A54" w:rsidR="00802606" w:rsidP="00FE0988" w:rsidRDefault="00802606" w14:paraId="1632EF31" w14:textId="3694863C">
            <w:pPr>
              <w:rPr>
                <w:position w:val="-30"/>
              </w:rPr>
            </w:pPr>
            <w:r w:rsidRPr="00193A54">
              <w:rPr>
                <w:position w:val="-30"/>
              </w:rPr>
              <w:t xml:space="preserve">WISEWOMAN </w:t>
            </w:r>
            <w:r w:rsidR="00DB5650">
              <w:rPr>
                <w:position w:val="-30"/>
              </w:rPr>
              <w:t>Recipients</w:t>
            </w:r>
          </w:p>
        </w:tc>
        <w:tc>
          <w:tcPr>
            <w:tcW w:w="1980" w:type="dxa"/>
            <w:vAlign w:val="center"/>
          </w:tcPr>
          <w:p w:rsidRPr="00193A54" w:rsidR="00802606" w:rsidP="00FE0988" w:rsidRDefault="00802606" w14:paraId="3B0ED74F" w14:textId="77777777">
            <w:pPr>
              <w:rPr>
                <w:position w:val="-30"/>
              </w:rPr>
            </w:pPr>
            <w:r w:rsidRPr="00193A54">
              <w:rPr>
                <w:position w:val="-30"/>
              </w:rPr>
              <w:t>Screening and Assessment and Lifestyle Program MDEs</w:t>
            </w:r>
          </w:p>
          <w:p w:rsidRPr="00193A54" w:rsidR="00802606" w:rsidP="00DB5650" w:rsidRDefault="00DB5650" w14:paraId="4366C77E" w14:textId="7336EDE3">
            <w:pPr>
              <w:jc w:val="right"/>
              <w:rPr>
                <w:position w:val="-30"/>
              </w:rPr>
            </w:pPr>
            <w:r w:rsidRPr="00DB5650">
              <w:rPr>
                <w:position w:val="-30"/>
              </w:rPr>
              <w:tab/>
            </w:r>
            <w:r w:rsidRPr="00DB5650">
              <w:rPr>
                <w:position w:val="-30"/>
              </w:rPr>
              <w:tab/>
            </w:r>
            <w:r w:rsidRPr="00DB5650">
              <w:rPr>
                <w:position w:val="-30"/>
              </w:rPr>
              <w:tab/>
            </w:r>
            <w:r w:rsidRPr="00DB5650">
              <w:rPr>
                <w:position w:val="-30"/>
              </w:rPr>
              <w:tab/>
            </w:r>
          </w:p>
        </w:tc>
        <w:tc>
          <w:tcPr>
            <w:tcW w:w="1530" w:type="dxa"/>
            <w:shd w:val="clear" w:color="auto" w:fill="auto"/>
            <w:vAlign w:val="center"/>
          </w:tcPr>
          <w:p w:rsidRPr="00193A54" w:rsidR="00802606" w:rsidP="00FE0988" w:rsidRDefault="00802606" w14:paraId="590005C9" w14:textId="553C420F">
            <w:pPr>
              <w:jc w:val="center"/>
              <w:rPr>
                <w:position w:val="-30"/>
              </w:rPr>
            </w:pPr>
            <w:r w:rsidRPr="00193A54">
              <w:rPr>
                <w:position w:val="-30"/>
              </w:rPr>
              <w:t>2</w:t>
            </w:r>
            <w:r>
              <w:rPr>
                <w:position w:val="-30"/>
              </w:rPr>
              <w:t>4</w:t>
            </w:r>
          </w:p>
        </w:tc>
        <w:tc>
          <w:tcPr>
            <w:tcW w:w="1350" w:type="dxa"/>
            <w:shd w:val="clear" w:color="auto" w:fill="auto"/>
            <w:vAlign w:val="center"/>
          </w:tcPr>
          <w:p w:rsidRPr="00193A54" w:rsidR="00802606" w:rsidP="00FE0988" w:rsidRDefault="00802606" w14:paraId="70EAE820" w14:textId="77777777">
            <w:pPr>
              <w:jc w:val="center"/>
              <w:rPr>
                <w:position w:val="-30"/>
              </w:rPr>
            </w:pPr>
            <w:r w:rsidRPr="00193A54">
              <w:rPr>
                <w:position w:val="-30"/>
              </w:rPr>
              <w:t>2</w:t>
            </w:r>
          </w:p>
        </w:tc>
        <w:tc>
          <w:tcPr>
            <w:tcW w:w="1530" w:type="dxa"/>
            <w:shd w:val="clear" w:color="auto" w:fill="auto"/>
            <w:vAlign w:val="center"/>
          </w:tcPr>
          <w:p w:rsidRPr="00193A54" w:rsidR="00802606" w:rsidP="00FE0988" w:rsidRDefault="00802606" w14:paraId="7ED81A58" w14:textId="77777777">
            <w:pPr>
              <w:jc w:val="center"/>
              <w:rPr>
                <w:position w:val="-30"/>
              </w:rPr>
            </w:pPr>
            <w:r w:rsidRPr="00193A54">
              <w:rPr>
                <w:position w:val="-30"/>
              </w:rPr>
              <w:t>24</w:t>
            </w:r>
          </w:p>
        </w:tc>
        <w:tc>
          <w:tcPr>
            <w:tcW w:w="1260" w:type="dxa"/>
            <w:shd w:val="clear" w:color="auto" w:fill="auto"/>
            <w:vAlign w:val="center"/>
          </w:tcPr>
          <w:p w:rsidRPr="00193A54" w:rsidR="00802606" w:rsidP="00FE0988" w:rsidRDefault="00802606" w14:paraId="43779296" w14:textId="77777777">
            <w:pPr>
              <w:jc w:val="center"/>
            </w:pPr>
          </w:p>
          <w:p w:rsidR="00802606" w:rsidP="00FE0988" w:rsidRDefault="00802606" w14:paraId="5D3F5EA1" w14:textId="504DD2FC">
            <w:pPr>
              <w:jc w:val="center"/>
            </w:pPr>
            <w:r w:rsidRPr="00193A54">
              <w:t>1</w:t>
            </w:r>
            <w:r>
              <w:t>152</w:t>
            </w:r>
          </w:p>
          <w:p w:rsidRPr="00AF3CFD" w:rsidR="00802606" w:rsidP="00DB5650" w:rsidRDefault="00802606" w14:paraId="631E3408" w14:textId="4B2661C3">
            <w:pPr>
              <w:jc w:val="right"/>
            </w:pPr>
          </w:p>
        </w:tc>
      </w:tr>
      <w:tr w:rsidRPr="00193A54" w:rsidR="00F15FF7" w:rsidTr="008A7906" w14:paraId="2203168A" w14:textId="77777777">
        <w:trPr>
          <w:trHeight w:val="394"/>
          <w:jc w:val="center"/>
        </w:trPr>
        <w:tc>
          <w:tcPr>
            <w:tcW w:w="1800" w:type="dxa"/>
            <w:vMerge/>
            <w:vAlign w:val="center"/>
          </w:tcPr>
          <w:p w:rsidRPr="00193A54" w:rsidR="00F15FF7" w:rsidP="00FE0988" w:rsidRDefault="00F15FF7" w14:paraId="0DEEEC8E" w14:textId="77777777">
            <w:pPr>
              <w:rPr>
                <w:position w:val="-30"/>
              </w:rPr>
            </w:pPr>
          </w:p>
        </w:tc>
        <w:tc>
          <w:tcPr>
            <w:tcW w:w="1980" w:type="dxa"/>
            <w:vAlign w:val="center"/>
          </w:tcPr>
          <w:p w:rsidRPr="00193A54" w:rsidR="00F15FF7" w:rsidP="0091065F" w:rsidRDefault="00DB5650" w14:paraId="21F5C321" w14:textId="2B5C6469">
            <w:pPr>
              <w:jc w:val="right"/>
              <w:rPr>
                <w:position w:val="-30"/>
              </w:rPr>
            </w:pPr>
            <w:r w:rsidRPr="00DB5650">
              <w:rPr>
                <w:position w:val="-30"/>
              </w:rPr>
              <w:t>Net Change</w:t>
            </w:r>
          </w:p>
        </w:tc>
        <w:tc>
          <w:tcPr>
            <w:tcW w:w="1530" w:type="dxa"/>
            <w:vAlign w:val="center"/>
          </w:tcPr>
          <w:p w:rsidRPr="00193A54" w:rsidR="00F15FF7" w:rsidP="0091065F" w:rsidRDefault="00DB5650" w14:paraId="6C4B7DA9" w14:textId="0EA14AC7">
            <w:pPr>
              <w:jc w:val="right"/>
              <w:rPr>
                <w:position w:val="-30"/>
              </w:rPr>
            </w:pPr>
            <w:r>
              <w:rPr>
                <w:position w:val="-30"/>
              </w:rPr>
              <w:t>+3</w:t>
            </w:r>
          </w:p>
        </w:tc>
        <w:tc>
          <w:tcPr>
            <w:tcW w:w="1350" w:type="dxa"/>
            <w:vAlign w:val="center"/>
          </w:tcPr>
          <w:p w:rsidRPr="00193A54" w:rsidR="00F15FF7" w:rsidP="00FE0988" w:rsidRDefault="00F15FF7" w14:paraId="2720B0D6" w14:textId="77777777">
            <w:pPr>
              <w:jc w:val="center"/>
              <w:rPr>
                <w:position w:val="-30"/>
              </w:rPr>
            </w:pPr>
          </w:p>
        </w:tc>
        <w:tc>
          <w:tcPr>
            <w:tcW w:w="1530" w:type="dxa"/>
            <w:vAlign w:val="center"/>
          </w:tcPr>
          <w:p w:rsidRPr="00193A54" w:rsidR="00F15FF7" w:rsidP="00FE0988" w:rsidRDefault="00F15FF7" w14:paraId="2C2CBFB6" w14:textId="77777777">
            <w:pPr>
              <w:jc w:val="center"/>
              <w:rPr>
                <w:position w:val="-30"/>
              </w:rPr>
            </w:pPr>
          </w:p>
        </w:tc>
        <w:tc>
          <w:tcPr>
            <w:tcW w:w="1260" w:type="dxa"/>
            <w:vAlign w:val="center"/>
          </w:tcPr>
          <w:p w:rsidRPr="00193A54" w:rsidR="00F15FF7" w:rsidP="0091065F" w:rsidRDefault="00DB5650" w14:paraId="4BC364E9" w14:textId="70642F46">
            <w:pPr>
              <w:jc w:val="right"/>
            </w:pPr>
            <w:r>
              <w:t>+144</w:t>
            </w:r>
          </w:p>
        </w:tc>
      </w:tr>
      <w:tr w:rsidRPr="00193A54" w:rsidR="00802606" w:rsidTr="008A7906" w14:paraId="268BC566" w14:textId="77777777">
        <w:trPr>
          <w:trHeight w:val="394"/>
          <w:jc w:val="center"/>
        </w:trPr>
        <w:tc>
          <w:tcPr>
            <w:tcW w:w="1800" w:type="dxa"/>
            <w:vMerge/>
            <w:vAlign w:val="center"/>
          </w:tcPr>
          <w:p w:rsidRPr="00193A54" w:rsidR="00802606" w:rsidP="00FE0988" w:rsidRDefault="00802606" w14:paraId="735CBC12" w14:textId="77777777">
            <w:pPr>
              <w:rPr>
                <w:position w:val="-30"/>
              </w:rPr>
            </w:pPr>
          </w:p>
        </w:tc>
        <w:tc>
          <w:tcPr>
            <w:tcW w:w="1980" w:type="dxa"/>
            <w:vAlign w:val="center"/>
          </w:tcPr>
          <w:p w:rsidRPr="00193A54" w:rsidR="00802606" w:rsidP="00FE0988" w:rsidRDefault="00802606" w14:paraId="47A7E291" w14:textId="77777777">
            <w:pPr>
              <w:rPr>
                <w:position w:val="-30"/>
              </w:rPr>
            </w:pPr>
            <w:r w:rsidRPr="00193A54">
              <w:rPr>
                <w:position w:val="-30"/>
              </w:rPr>
              <w:t>Annual Progress Report</w:t>
            </w:r>
          </w:p>
        </w:tc>
        <w:tc>
          <w:tcPr>
            <w:tcW w:w="1530" w:type="dxa"/>
            <w:vAlign w:val="center"/>
          </w:tcPr>
          <w:p w:rsidRPr="00193A54" w:rsidR="00802606" w:rsidP="00FE0988" w:rsidRDefault="00802606" w14:paraId="0EABC166" w14:textId="1DE32D37">
            <w:pPr>
              <w:jc w:val="center"/>
              <w:rPr>
                <w:position w:val="-30"/>
              </w:rPr>
            </w:pPr>
            <w:r w:rsidRPr="00193A54">
              <w:rPr>
                <w:position w:val="-30"/>
              </w:rPr>
              <w:t>2</w:t>
            </w:r>
            <w:r>
              <w:rPr>
                <w:position w:val="-30"/>
              </w:rPr>
              <w:t>4</w:t>
            </w:r>
          </w:p>
        </w:tc>
        <w:tc>
          <w:tcPr>
            <w:tcW w:w="1350" w:type="dxa"/>
            <w:vAlign w:val="center"/>
          </w:tcPr>
          <w:p w:rsidRPr="00193A54" w:rsidR="00802606" w:rsidP="00FE0988" w:rsidRDefault="00802606" w14:paraId="6E272F08" w14:textId="77777777">
            <w:pPr>
              <w:jc w:val="center"/>
              <w:rPr>
                <w:position w:val="-30"/>
              </w:rPr>
            </w:pPr>
            <w:r w:rsidRPr="00193A54">
              <w:rPr>
                <w:position w:val="-30"/>
              </w:rPr>
              <w:t>1</w:t>
            </w:r>
          </w:p>
        </w:tc>
        <w:tc>
          <w:tcPr>
            <w:tcW w:w="1530" w:type="dxa"/>
            <w:vAlign w:val="center"/>
          </w:tcPr>
          <w:p w:rsidRPr="00193A54" w:rsidR="00802606" w:rsidP="00FE0988" w:rsidRDefault="00802606" w14:paraId="704442F5" w14:textId="77777777">
            <w:pPr>
              <w:jc w:val="center"/>
              <w:rPr>
                <w:position w:val="-30"/>
              </w:rPr>
            </w:pPr>
            <w:r w:rsidRPr="00193A54">
              <w:rPr>
                <w:position w:val="-30"/>
              </w:rPr>
              <w:t>16</w:t>
            </w:r>
          </w:p>
        </w:tc>
        <w:tc>
          <w:tcPr>
            <w:tcW w:w="1260" w:type="dxa"/>
            <w:vAlign w:val="center"/>
          </w:tcPr>
          <w:p w:rsidRPr="00193A54" w:rsidR="00802606" w:rsidP="00FE0988" w:rsidRDefault="00802606" w14:paraId="05C9B75B" w14:textId="5A1C724B">
            <w:pPr>
              <w:jc w:val="center"/>
            </w:pPr>
            <w:r w:rsidRPr="00193A54">
              <w:t>3</w:t>
            </w:r>
            <w:r w:rsidR="0091065F">
              <w:t>84</w:t>
            </w:r>
          </w:p>
        </w:tc>
      </w:tr>
      <w:tr w:rsidRPr="00193A54" w:rsidR="00F15FF7" w:rsidTr="008A7906" w14:paraId="47F75C22" w14:textId="77777777">
        <w:trPr>
          <w:trHeight w:val="394"/>
          <w:jc w:val="center"/>
        </w:trPr>
        <w:tc>
          <w:tcPr>
            <w:tcW w:w="1800" w:type="dxa"/>
            <w:vAlign w:val="center"/>
          </w:tcPr>
          <w:p w:rsidRPr="00193A54" w:rsidR="00F15FF7" w:rsidP="00FE0988" w:rsidRDefault="00F15FF7" w14:paraId="16236F79" w14:textId="77777777">
            <w:pPr>
              <w:rPr>
                <w:position w:val="-30"/>
              </w:rPr>
            </w:pPr>
            <w:bookmarkStart w:name="_GoBack" w:colFirst="2" w:colLast="2" w:id="1"/>
          </w:p>
        </w:tc>
        <w:tc>
          <w:tcPr>
            <w:tcW w:w="1980" w:type="dxa"/>
            <w:vAlign w:val="center"/>
          </w:tcPr>
          <w:p w:rsidR="00F15FF7" w:rsidP="0091065F" w:rsidRDefault="00F15FF7" w14:paraId="68782489" w14:textId="3AB77FC4">
            <w:pPr>
              <w:jc w:val="right"/>
              <w:rPr>
                <w:position w:val="-30"/>
              </w:rPr>
            </w:pPr>
            <w:bookmarkStart w:name="_Hlk28605112" w:id="2"/>
            <w:r>
              <w:rPr>
                <w:position w:val="-30"/>
              </w:rPr>
              <w:t>Net Change</w:t>
            </w:r>
            <w:bookmarkEnd w:id="2"/>
          </w:p>
        </w:tc>
        <w:tc>
          <w:tcPr>
            <w:tcW w:w="1530" w:type="dxa"/>
            <w:vAlign w:val="center"/>
          </w:tcPr>
          <w:p w:rsidRPr="00193A54" w:rsidR="00F15FF7" w:rsidP="0091065F" w:rsidRDefault="00F15FF7" w14:paraId="641E82B8" w14:textId="106372AC">
            <w:pPr>
              <w:jc w:val="right"/>
              <w:rPr>
                <w:position w:val="-30"/>
              </w:rPr>
            </w:pPr>
            <w:r>
              <w:rPr>
                <w:position w:val="-30"/>
              </w:rPr>
              <w:t>+3</w:t>
            </w:r>
          </w:p>
        </w:tc>
        <w:tc>
          <w:tcPr>
            <w:tcW w:w="1350" w:type="dxa"/>
            <w:vAlign w:val="center"/>
          </w:tcPr>
          <w:p w:rsidR="00F15FF7" w:rsidP="00FE0988" w:rsidRDefault="00F15FF7" w14:paraId="0189BCB7" w14:textId="77777777">
            <w:pPr>
              <w:jc w:val="center"/>
              <w:rPr>
                <w:position w:val="-30"/>
              </w:rPr>
            </w:pPr>
          </w:p>
        </w:tc>
        <w:tc>
          <w:tcPr>
            <w:tcW w:w="1530" w:type="dxa"/>
            <w:vAlign w:val="center"/>
          </w:tcPr>
          <w:p w:rsidR="00F15FF7" w:rsidP="00FE0988" w:rsidRDefault="00F15FF7" w14:paraId="1C19733A" w14:textId="77777777">
            <w:pPr>
              <w:jc w:val="center"/>
              <w:rPr>
                <w:position w:val="-30"/>
              </w:rPr>
            </w:pPr>
          </w:p>
        </w:tc>
        <w:tc>
          <w:tcPr>
            <w:tcW w:w="1260" w:type="dxa"/>
            <w:vAlign w:val="center"/>
          </w:tcPr>
          <w:p w:rsidR="00F15FF7" w:rsidP="0091065F" w:rsidRDefault="00F15FF7" w14:paraId="17663B23" w14:textId="4E174426">
            <w:pPr>
              <w:jc w:val="right"/>
            </w:pPr>
            <w:r>
              <w:t>+48</w:t>
            </w:r>
          </w:p>
        </w:tc>
      </w:tr>
      <w:bookmarkEnd w:id="1"/>
      <w:tr w:rsidRPr="00193A54" w:rsidR="00DB5650" w:rsidTr="008A7906" w14:paraId="16448532" w14:textId="77777777">
        <w:trPr>
          <w:trHeight w:val="394"/>
          <w:jc w:val="center"/>
        </w:trPr>
        <w:tc>
          <w:tcPr>
            <w:tcW w:w="1800" w:type="dxa"/>
            <w:vAlign w:val="center"/>
          </w:tcPr>
          <w:p w:rsidRPr="00193A54" w:rsidR="00DB5650" w:rsidP="00DB5650" w:rsidRDefault="00DB5650" w14:paraId="3C263584" w14:textId="77777777">
            <w:pPr>
              <w:rPr>
                <w:position w:val="-30"/>
              </w:rPr>
            </w:pPr>
          </w:p>
        </w:tc>
        <w:tc>
          <w:tcPr>
            <w:tcW w:w="1980" w:type="dxa"/>
            <w:tcBorders>
              <w:bottom w:val="single" w:color="auto" w:sz="4" w:space="0"/>
            </w:tcBorders>
            <w:vAlign w:val="center"/>
          </w:tcPr>
          <w:p w:rsidR="00DB5650" w:rsidP="00DB5650" w:rsidRDefault="00DB5650" w14:paraId="20DFD4EF" w14:textId="23D066B0">
            <w:pPr>
              <w:jc w:val="right"/>
              <w:rPr>
                <w:position w:val="-30"/>
              </w:rPr>
            </w:pPr>
          </w:p>
        </w:tc>
        <w:tc>
          <w:tcPr>
            <w:tcW w:w="1530" w:type="dxa"/>
            <w:tcBorders>
              <w:bottom w:val="single" w:color="auto" w:sz="4" w:space="0"/>
            </w:tcBorders>
            <w:vAlign w:val="center"/>
          </w:tcPr>
          <w:p w:rsidRPr="00193A54" w:rsidR="00DB5650" w:rsidP="00DB5650" w:rsidRDefault="00DB5650" w14:paraId="45F88F58" w14:textId="7C88B68E">
            <w:pPr>
              <w:jc w:val="center"/>
              <w:rPr>
                <w:position w:val="-30"/>
              </w:rPr>
            </w:pPr>
          </w:p>
        </w:tc>
        <w:tc>
          <w:tcPr>
            <w:tcW w:w="1350" w:type="dxa"/>
            <w:tcBorders>
              <w:bottom w:val="single" w:color="auto" w:sz="4" w:space="0"/>
            </w:tcBorders>
            <w:vAlign w:val="center"/>
          </w:tcPr>
          <w:p w:rsidR="00DB5650" w:rsidP="00DB5650" w:rsidRDefault="00DB5650" w14:paraId="6B9FF77C" w14:textId="7D9FF50C">
            <w:pPr>
              <w:jc w:val="center"/>
              <w:rPr>
                <w:position w:val="-30"/>
              </w:rPr>
            </w:pPr>
          </w:p>
        </w:tc>
        <w:tc>
          <w:tcPr>
            <w:tcW w:w="1530" w:type="dxa"/>
            <w:tcBorders>
              <w:bottom w:val="single" w:color="auto" w:sz="4" w:space="0"/>
            </w:tcBorders>
            <w:vAlign w:val="center"/>
          </w:tcPr>
          <w:p w:rsidR="00DB5650" w:rsidP="00DB5650" w:rsidRDefault="00DB5650" w14:paraId="72E64C0D" w14:textId="0F4C4FD9">
            <w:pPr>
              <w:jc w:val="center"/>
              <w:rPr>
                <w:position w:val="-30"/>
              </w:rPr>
            </w:pPr>
          </w:p>
        </w:tc>
        <w:tc>
          <w:tcPr>
            <w:tcW w:w="1260" w:type="dxa"/>
            <w:tcBorders>
              <w:bottom w:val="single" w:color="auto" w:sz="4" w:space="0"/>
            </w:tcBorders>
            <w:vAlign w:val="center"/>
          </w:tcPr>
          <w:p w:rsidR="00DB5650" w:rsidP="00DB5650" w:rsidRDefault="00DB5650" w14:paraId="0800803E" w14:textId="67A3BB10">
            <w:pPr>
              <w:jc w:val="right"/>
            </w:pPr>
          </w:p>
        </w:tc>
      </w:tr>
      <w:tr w:rsidRPr="00193A54" w:rsidR="00DB5650" w:rsidTr="008A7906" w14:paraId="76515C05" w14:textId="77777777">
        <w:trPr>
          <w:trHeight w:val="394"/>
          <w:jc w:val="center"/>
        </w:trPr>
        <w:tc>
          <w:tcPr>
            <w:tcW w:w="1800" w:type="dxa"/>
            <w:vAlign w:val="center"/>
          </w:tcPr>
          <w:p w:rsidRPr="00193A54" w:rsidR="00DB5650" w:rsidP="00DB5650" w:rsidRDefault="00DB5650" w14:paraId="5DB68B41" w14:textId="77777777">
            <w:pPr>
              <w:rPr>
                <w:position w:val="-30"/>
              </w:rPr>
            </w:pPr>
          </w:p>
        </w:tc>
        <w:tc>
          <w:tcPr>
            <w:tcW w:w="1980" w:type="dxa"/>
            <w:tcBorders>
              <w:top w:val="single" w:color="auto" w:sz="4" w:space="0"/>
              <w:bottom w:val="single" w:color="auto" w:sz="4" w:space="0"/>
            </w:tcBorders>
            <w:vAlign w:val="center"/>
          </w:tcPr>
          <w:p w:rsidR="00DB5650" w:rsidP="00DB5650" w:rsidRDefault="00DB5650" w14:paraId="3F093061" w14:textId="2C60FA47">
            <w:pPr>
              <w:rPr>
                <w:position w:val="-30"/>
              </w:rPr>
            </w:pPr>
            <w:r>
              <w:rPr>
                <w:position w:val="-30"/>
              </w:rPr>
              <w:t>Total</w:t>
            </w:r>
          </w:p>
        </w:tc>
        <w:tc>
          <w:tcPr>
            <w:tcW w:w="1530" w:type="dxa"/>
            <w:tcBorders>
              <w:top w:val="single" w:color="auto" w:sz="4" w:space="0"/>
              <w:bottom w:val="single" w:color="auto" w:sz="4" w:space="0"/>
            </w:tcBorders>
            <w:vAlign w:val="center"/>
          </w:tcPr>
          <w:p w:rsidRPr="00193A54" w:rsidR="00DB5650" w:rsidP="00DB5650" w:rsidRDefault="00DB5650" w14:paraId="5E91C510" w14:textId="77777777">
            <w:pPr>
              <w:jc w:val="center"/>
              <w:rPr>
                <w:position w:val="-30"/>
              </w:rPr>
            </w:pPr>
          </w:p>
        </w:tc>
        <w:tc>
          <w:tcPr>
            <w:tcW w:w="1350" w:type="dxa"/>
            <w:tcBorders>
              <w:top w:val="single" w:color="auto" w:sz="4" w:space="0"/>
              <w:bottom w:val="single" w:color="auto" w:sz="4" w:space="0"/>
            </w:tcBorders>
            <w:vAlign w:val="center"/>
          </w:tcPr>
          <w:p w:rsidR="00DB5650" w:rsidP="00DB5650" w:rsidRDefault="00DB5650" w14:paraId="1941F020" w14:textId="1F6E2DD7">
            <w:pPr>
              <w:jc w:val="center"/>
              <w:rPr>
                <w:position w:val="-30"/>
              </w:rPr>
            </w:pPr>
            <w:r>
              <w:rPr>
                <w:position w:val="-30"/>
              </w:rPr>
              <w:t>3</w:t>
            </w:r>
          </w:p>
        </w:tc>
        <w:tc>
          <w:tcPr>
            <w:tcW w:w="1530" w:type="dxa"/>
            <w:tcBorders>
              <w:top w:val="single" w:color="auto" w:sz="4" w:space="0"/>
              <w:bottom w:val="single" w:color="auto" w:sz="4" w:space="0"/>
            </w:tcBorders>
            <w:vAlign w:val="center"/>
          </w:tcPr>
          <w:p w:rsidR="00DB5650" w:rsidP="00DB5650" w:rsidRDefault="00DB5650" w14:paraId="11A5B207" w14:textId="60E165D9">
            <w:pPr>
              <w:jc w:val="center"/>
              <w:rPr>
                <w:position w:val="-30"/>
              </w:rPr>
            </w:pPr>
            <w:r>
              <w:rPr>
                <w:position w:val="-30"/>
              </w:rPr>
              <w:t>40</w:t>
            </w:r>
          </w:p>
        </w:tc>
        <w:tc>
          <w:tcPr>
            <w:tcW w:w="1260" w:type="dxa"/>
            <w:tcBorders>
              <w:top w:val="single" w:color="auto" w:sz="4" w:space="0"/>
              <w:bottom w:val="single" w:color="auto" w:sz="4" w:space="0"/>
            </w:tcBorders>
            <w:vAlign w:val="center"/>
          </w:tcPr>
          <w:p w:rsidR="00DB5650" w:rsidP="00DB5650" w:rsidRDefault="00DB5650" w14:paraId="1CAB6513" w14:textId="158B1C88">
            <w:r>
              <w:t xml:space="preserve">      1,536</w:t>
            </w:r>
          </w:p>
        </w:tc>
      </w:tr>
      <w:tr w:rsidRPr="00193A54" w:rsidR="00DB5650" w:rsidTr="008A7906" w14:paraId="0E7CADD2" w14:textId="77777777">
        <w:trPr>
          <w:trHeight w:val="394"/>
          <w:jc w:val="center"/>
        </w:trPr>
        <w:tc>
          <w:tcPr>
            <w:tcW w:w="1800" w:type="dxa"/>
            <w:vAlign w:val="center"/>
          </w:tcPr>
          <w:p w:rsidRPr="00193A54" w:rsidR="00DB5650" w:rsidP="00DB5650" w:rsidRDefault="00DB5650" w14:paraId="2A442F04" w14:textId="77777777">
            <w:pPr>
              <w:rPr>
                <w:position w:val="-30"/>
              </w:rPr>
            </w:pPr>
          </w:p>
        </w:tc>
        <w:tc>
          <w:tcPr>
            <w:tcW w:w="1980" w:type="dxa"/>
            <w:tcBorders>
              <w:top w:val="single" w:color="auto" w:sz="4" w:space="0"/>
            </w:tcBorders>
            <w:vAlign w:val="center"/>
          </w:tcPr>
          <w:p w:rsidR="00DB5650" w:rsidP="008A7906" w:rsidRDefault="008A7906" w14:paraId="14CC8865" w14:textId="7E515133">
            <w:pPr>
              <w:jc w:val="right"/>
              <w:rPr>
                <w:position w:val="-30"/>
              </w:rPr>
            </w:pPr>
            <w:r>
              <w:rPr>
                <w:position w:val="-30"/>
              </w:rPr>
              <w:t>Net Change</w:t>
            </w:r>
          </w:p>
        </w:tc>
        <w:tc>
          <w:tcPr>
            <w:tcW w:w="1530" w:type="dxa"/>
            <w:tcBorders>
              <w:top w:val="single" w:color="auto" w:sz="4" w:space="0"/>
            </w:tcBorders>
            <w:vAlign w:val="center"/>
          </w:tcPr>
          <w:p w:rsidRPr="00193A54" w:rsidR="00DB5650" w:rsidP="00DB5650" w:rsidRDefault="00DB5650" w14:paraId="0599394D" w14:textId="77777777">
            <w:pPr>
              <w:jc w:val="center"/>
              <w:rPr>
                <w:position w:val="-30"/>
              </w:rPr>
            </w:pPr>
          </w:p>
        </w:tc>
        <w:tc>
          <w:tcPr>
            <w:tcW w:w="1350" w:type="dxa"/>
            <w:tcBorders>
              <w:top w:val="single" w:color="auto" w:sz="4" w:space="0"/>
            </w:tcBorders>
            <w:vAlign w:val="center"/>
          </w:tcPr>
          <w:p w:rsidR="00DB5650" w:rsidP="00DB5650" w:rsidRDefault="00DB5650" w14:paraId="6237F1B3" w14:textId="77777777">
            <w:pPr>
              <w:jc w:val="center"/>
              <w:rPr>
                <w:position w:val="-30"/>
              </w:rPr>
            </w:pPr>
          </w:p>
        </w:tc>
        <w:tc>
          <w:tcPr>
            <w:tcW w:w="1530" w:type="dxa"/>
            <w:tcBorders>
              <w:top w:val="single" w:color="auto" w:sz="4" w:space="0"/>
            </w:tcBorders>
            <w:vAlign w:val="center"/>
          </w:tcPr>
          <w:p w:rsidR="00DB5650" w:rsidP="00DB5650" w:rsidRDefault="00DB5650" w14:paraId="174038BF" w14:textId="77777777">
            <w:pPr>
              <w:jc w:val="center"/>
              <w:rPr>
                <w:position w:val="-30"/>
              </w:rPr>
            </w:pPr>
          </w:p>
        </w:tc>
        <w:tc>
          <w:tcPr>
            <w:tcW w:w="1260" w:type="dxa"/>
            <w:tcBorders>
              <w:top w:val="single" w:color="auto" w:sz="4" w:space="0"/>
            </w:tcBorders>
            <w:vAlign w:val="center"/>
          </w:tcPr>
          <w:p w:rsidR="00DB5650" w:rsidP="008A7906" w:rsidRDefault="008A7906" w14:paraId="15CDAD43" w14:textId="3DF5F61C">
            <w:pPr>
              <w:jc w:val="right"/>
            </w:pPr>
            <w:r>
              <w:t>+192</w:t>
            </w:r>
          </w:p>
        </w:tc>
      </w:tr>
      <w:tr w:rsidRPr="00193A54" w:rsidR="00DB5650" w:rsidTr="008A7906" w14:paraId="6571E33D" w14:textId="77777777">
        <w:trPr>
          <w:trHeight w:val="394"/>
          <w:jc w:val="center"/>
        </w:trPr>
        <w:tc>
          <w:tcPr>
            <w:tcW w:w="1800" w:type="dxa"/>
            <w:vAlign w:val="center"/>
          </w:tcPr>
          <w:p w:rsidRPr="00193A54" w:rsidR="00DB5650" w:rsidP="00DB5650" w:rsidRDefault="00DB5650" w14:paraId="602519E5" w14:textId="77777777">
            <w:pPr>
              <w:rPr>
                <w:position w:val="-30"/>
              </w:rPr>
            </w:pPr>
          </w:p>
        </w:tc>
        <w:tc>
          <w:tcPr>
            <w:tcW w:w="1980" w:type="dxa"/>
            <w:vAlign w:val="center"/>
          </w:tcPr>
          <w:p w:rsidR="00DB5650" w:rsidP="00DB5650" w:rsidRDefault="00DB5650" w14:paraId="0A5F4069" w14:textId="77777777">
            <w:pPr>
              <w:rPr>
                <w:position w:val="-30"/>
              </w:rPr>
            </w:pPr>
          </w:p>
        </w:tc>
        <w:tc>
          <w:tcPr>
            <w:tcW w:w="1530" w:type="dxa"/>
            <w:vAlign w:val="center"/>
          </w:tcPr>
          <w:p w:rsidRPr="00193A54" w:rsidR="00DB5650" w:rsidP="00DB5650" w:rsidRDefault="00DB5650" w14:paraId="0336A3EF" w14:textId="77777777">
            <w:pPr>
              <w:jc w:val="center"/>
              <w:rPr>
                <w:position w:val="-30"/>
              </w:rPr>
            </w:pPr>
          </w:p>
        </w:tc>
        <w:tc>
          <w:tcPr>
            <w:tcW w:w="1350" w:type="dxa"/>
            <w:vAlign w:val="center"/>
          </w:tcPr>
          <w:p w:rsidR="00DB5650" w:rsidP="00DB5650" w:rsidRDefault="00DB5650" w14:paraId="623BCC9B" w14:textId="77777777">
            <w:pPr>
              <w:jc w:val="center"/>
              <w:rPr>
                <w:position w:val="-30"/>
              </w:rPr>
            </w:pPr>
          </w:p>
        </w:tc>
        <w:tc>
          <w:tcPr>
            <w:tcW w:w="1530" w:type="dxa"/>
            <w:vAlign w:val="center"/>
          </w:tcPr>
          <w:p w:rsidR="00DB5650" w:rsidP="00DB5650" w:rsidRDefault="00DB5650" w14:paraId="2B254CC6" w14:textId="77777777">
            <w:pPr>
              <w:jc w:val="center"/>
              <w:rPr>
                <w:position w:val="-30"/>
              </w:rPr>
            </w:pPr>
          </w:p>
        </w:tc>
        <w:tc>
          <w:tcPr>
            <w:tcW w:w="1260" w:type="dxa"/>
            <w:vAlign w:val="center"/>
          </w:tcPr>
          <w:p w:rsidR="00DB5650" w:rsidP="00DB5650" w:rsidRDefault="00DB5650" w14:paraId="50FF1914" w14:textId="77777777"/>
        </w:tc>
      </w:tr>
    </w:tbl>
    <w:p w:rsidR="00802606" w:rsidP="00D84971" w:rsidRDefault="00802606" w14:paraId="485852E5" w14:textId="77777777">
      <w:pPr>
        <w:rPr>
          <w:b/>
          <w:sz w:val="28"/>
          <w:szCs w:val="28"/>
        </w:rPr>
      </w:pPr>
    </w:p>
    <w:p w:rsidR="00802606" w:rsidP="00D84971" w:rsidRDefault="00802606" w14:paraId="29E297AF" w14:textId="77777777">
      <w:pPr>
        <w:rPr>
          <w:b/>
          <w:sz w:val="28"/>
          <w:szCs w:val="28"/>
        </w:rPr>
      </w:pPr>
    </w:p>
    <w:p w:rsidR="00802606" w:rsidP="00D84971" w:rsidRDefault="00C61FE7" w14:paraId="1AB2281D" w14:textId="013328B8">
      <w:pPr>
        <w:rPr>
          <w:b/>
          <w:sz w:val="28"/>
          <w:szCs w:val="28"/>
        </w:rPr>
      </w:pPr>
      <w:r>
        <w:rPr>
          <w:b/>
          <w:sz w:val="28"/>
          <w:szCs w:val="28"/>
        </w:rPr>
        <w:t xml:space="preserve">Attachments: </w:t>
      </w:r>
      <w:r w:rsidRPr="00C61FE7">
        <w:rPr>
          <w:sz w:val="28"/>
          <w:szCs w:val="28"/>
        </w:rPr>
        <w:t>None</w:t>
      </w:r>
    </w:p>
    <w:p w:rsidR="00F300F6" w:rsidP="00D84971" w:rsidRDefault="00F300F6" w14:paraId="66979B57" w14:textId="77777777"/>
    <w:p w:rsidR="00F300F6" w:rsidP="00D84971" w:rsidRDefault="00F300F6" w14:paraId="612F53F0" w14:textId="77777777"/>
    <w:p w:rsidR="00252E9E" w:rsidP="00252E9E" w:rsidRDefault="00252E9E" w14:paraId="6FB3F746" w14:textId="77777777">
      <w:pPr>
        <w:rPr>
          <w:b/>
          <w:u w:val="single"/>
        </w:rPr>
      </w:pPr>
    </w:p>
    <w:p w:rsidRPr="00951E3E" w:rsidR="00097194" w:rsidP="00097194" w:rsidRDefault="00097194" w14:paraId="66223782" w14:textId="77777777">
      <w:pPr>
        <w:rPr>
          <w:rFonts w:cstheme="minorHAnsi"/>
          <w:color w:val="00B0F0"/>
        </w:rPr>
      </w:pPr>
    </w:p>
    <w:p w:rsidR="00097194" w:rsidP="00D84971" w:rsidRDefault="00097194" w14:paraId="49B85277" w14:textId="77777777"/>
    <w:sectPr w:rsidR="00097194" w:rsidSect="0055300F">
      <w:footerReference w:type="default" r:id="rId8"/>
      <w:pgSz w:w="12240" w:h="15840" w:code="1"/>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7149F" w14:textId="77777777" w:rsidR="00BD7E49" w:rsidRDefault="00BD7E49" w:rsidP="00630E47">
      <w:r>
        <w:separator/>
      </w:r>
    </w:p>
  </w:endnote>
  <w:endnote w:type="continuationSeparator" w:id="0">
    <w:p w14:paraId="68328646" w14:textId="77777777" w:rsidR="00BD7E49" w:rsidRDefault="00BD7E49" w:rsidP="0063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8635" w14:textId="42287E33" w:rsidR="00A25D51" w:rsidRDefault="00A25D51">
    <w:pPr>
      <w:pStyle w:val="Footer"/>
      <w:jc w:val="center"/>
    </w:pPr>
    <w:r>
      <w:t xml:space="preserve">Page </w:t>
    </w:r>
    <w:sdt>
      <w:sdtPr>
        <w:id w:val="7924813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73112">
          <w:rPr>
            <w:noProof/>
          </w:rPr>
          <w:t>1</w:t>
        </w:r>
        <w:r>
          <w:rPr>
            <w:noProof/>
          </w:rPr>
          <w:fldChar w:fldCharType="end"/>
        </w:r>
      </w:sdtContent>
    </w:sdt>
  </w:p>
  <w:p w14:paraId="506E805C" w14:textId="77777777" w:rsidR="00A25D51" w:rsidRDefault="00A25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C44E8" w14:textId="77777777" w:rsidR="00BD7E49" w:rsidRDefault="00BD7E49" w:rsidP="00630E47">
      <w:r>
        <w:separator/>
      </w:r>
    </w:p>
  </w:footnote>
  <w:footnote w:type="continuationSeparator" w:id="0">
    <w:p w14:paraId="5D06E5A9" w14:textId="77777777" w:rsidR="00BD7E49" w:rsidRDefault="00BD7E49" w:rsidP="00630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567"/>
    <w:multiLevelType w:val="hybridMultilevel"/>
    <w:tmpl w:val="E264B74E"/>
    <w:lvl w:ilvl="0" w:tplc="6A60622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26CD8"/>
    <w:multiLevelType w:val="hybridMultilevel"/>
    <w:tmpl w:val="C86C4B48"/>
    <w:lvl w:ilvl="0" w:tplc="F15270DC">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B46BE"/>
    <w:multiLevelType w:val="hybridMultilevel"/>
    <w:tmpl w:val="41724048"/>
    <w:lvl w:ilvl="0" w:tplc="6E8A1FA2">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A58DD"/>
    <w:multiLevelType w:val="hybridMultilevel"/>
    <w:tmpl w:val="B4942580"/>
    <w:lvl w:ilvl="0" w:tplc="0CC08BA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A7BAC"/>
    <w:multiLevelType w:val="hybridMultilevel"/>
    <w:tmpl w:val="75302336"/>
    <w:lvl w:ilvl="0" w:tplc="D1F659BC">
      <w:start w:val="8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73579"/>
    <w:multiLevelType w:val="hybridMultilevel"/>
    <w:tmpl w:val="AEC44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A36E5"/>
    <w:multiLevelType w:val="hybridMultilevel"/>
    <w:tmpl w:val="6832BF78"/>
    <w:lvl w:ilvl="0" w:tplc="AFC242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A37F5"/>
    <w:multiLevelType w:val="hybridMultilevel"/>
    <w:tmpl w:val="208AC37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D33DA"/>
    <w:multiLevelType w:val="hybridMultilevel"/>
    <w:tmpl w:val="02ACFE2A"/>
    <w:lvl w:ilvl="0" w:tplc="A080C2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E68C1"/>
    <w:multiLevelType w:val="hybridMultilevel"/>
    <w:tmpl w:val="208887B4"/>
    <w:lvl w:ilvl="0" w:tplc="04F68C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00267"/>
    <w:multiLevelType w:val="hybridMultilevel"/>
    <w:tmpl w:val="60260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81B78"/>
    <w:multiLevelType w:val="hybridMultilevel"/>
    <w:tmpl w:val="77B02732"/>
    <w:lvl w:ilvl="0" w:tplc="B34C17A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2A6D75"/>
    <w:multiLevelType w:val="hybridMultilevel"/>
    <w:tmpl w:val="D5AA58D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B633F2"/>
    <w:multiLevelType w:val="hybridMultilevel"/>
    <w:tmpl w:val="86C2514E"/>
    <w:lvl w:ilvl="0" w:tplc="3C9215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A234D"/>
    <w:multiLevelType w:val="hybridMultilevel"/>
    <w:tmpl w:val="F4BA2432"/>
    <w:lvl w:ilvl="0" w:tplc="B4580BB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724AE"/>
    <w:multiLevelType w:val="hybridMultilevel"/>
    <w:tmpl w:val="E0E68A28"/>
    <w:lvl w:ilvl="0" w:tplc="FA1A7AD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FC0B5C"/>
    <w:multiLevelType w:val="hybridMultilevel"/>
    <w:tmpl w:val="11C4C9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AA25A6"/>
    <w:multiLevelType w:val="hybridMultilevel"/>
    <w:tmpl w:val="8A9E5C24"/>
    <w:lvl w:ilvl="0" w:tplc="BC8865E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E024FF"/>
    <w:multiLevelType w:val="hybridMultilevel"/>
    <w:tmpl w:val="13785C9C"/>
    <w:lvl w:ilvl="0" w:tplc="F0A8F44A">
      <w:start w:val="88"/>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2F639C"/>
    <w:multiLevelType w:val="hybridMultilevel"/>
    <w:tmpl w:val="08FE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491905"/>
    <w:multiLevelType w:val="hybridMultilevel"/>
    <w:tmpl w:val="65AA8D34"/>
    <w:lvl w:ilvl="0" w:tplc="19206678">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6C5076"/>
    <w:multiLevelType w:val="hybridMultilevel"/>
    <w:tmpl w:val="599AC7E8"/>
    <w:lvl w:ilvl="0" w:tplc="040EC5DE">
      <w:start w:val="7"/>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893379"/>
    <w:multiLevelType w:val="hybridMultilevel"/>
    <w:tmpl w:val="5E0EDD86"/>
    <w:lvl w:ilvl="0" w:tplc="F6C0B132">
      <w:start w:val="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A221C2"/>
    <w:multiLevelType w:val="hybridMultilevel"/>
    <w:tmpl w:val="11C4C9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E511E7"/>
    <w:multiLevelType w:val="hybridMultilevel"/>
    <w:tmpl w:val="4866D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43780B"/>
    <w:multiLevelType w:val="hybridMultilevel"/>
    <w:tmpl w:val="5A9CA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BA3BB5"/>
    <w:multiLevelType w:val="hybridMultilevel"/>
    <w:tmpl w:val="E9A60B90"/>
    <w:lvl w:ilvl="0" w:tplc="81E6F4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E47436"/>
    <w:multiLevelType w:val="hybridMultilevel"/>
    <w:tmpl w:val="E9EA3F34"/>
    <w:lvl w:ilvl="0" w:tplc="994A37A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EE5145"/>
    <w:multiLevelType w:val="hybridMultilevel"/>
    <w:tmpl w:val="F7EA5A58"/>
    <w:lvl w:ilvl="0" w:tplc="65086C82">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321E87"/>
    <w:multiLevelType w:val="hybridMultilevel"/>
    <w:tmpl w:val="98D4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6E1D70"/>
    <w:multiLevelType w:val="hybridMultilevel"/>
    <w:tmpl w:val="E9A60B90"/>
    <w:lvl w:ilvl="0" w:tplc="81E6F4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9752F5"/>
    <w:multiLevelType w:val="hybridMultilevel"/>
    <w:tmpl w:val="75E2CAC0"/>
    <w:lvl w:ilvl="0" w:tplc="BC7C507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B147DF"/>
    <w:multiLevelType w:val="hybridMultilevel"/>
    <w:tmpl w:val="DCEA8FC0"/>
    <w:lvl w:ilvl="0" w:tplc="63D6A8A2">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C92A1F"/>
    <w:multiLevelType w:val="hybridMultilevel"/>
    <w:tmpl w:val="6B0C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4F036B"/>
    <w:multiLevelType w:val="hybridMultilevel"/>
    <w:tmpl w:val="8F506036"/>
    <w:lvl w:ilvl="0" w:tplc="882C6A7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801E28"/>
    <w:multiLevelType w:val="hybridMultilevel"/>
    <w:tmpl w:val="40CC44C6"/>
    <w:lvl w:ilvl="0" w:tplc="F1805F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FC3B82"/>
    <w:multiLevelType w:val="hybridMultilevel"/>
    <w:tmpl w:val="11C4C9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713829"/>
    <w:multiLevelType w:val="hybridMultilevel"/>
    <w:tmpl w:val="8654C4F4"/>
    <w:lvl w:ilvl="0" w:tplc="3AA2B9AC">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225A59"/>
    <w:multiLevelType w:val="hybridMultilevel"/>
    <w:tmpl w:val="5DDC50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5E6D38"/>
    <w:multiLevelType w:val="hybridMultilevel"/>
    <w:tmpl w:val="86C2514E"/>
    <w:lvl w:ilvl="0" w:tplc="3C9215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70256F"/>
    <w:multiLevelType w:val="hybridMultilevel"/>
    <w:tmpl w:val="BAE8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AE0C79"/>
    <w:multiLevelType w:val="hybridMultilevel"/>
    <w:tmpl w:val="1868C810"/>
    <w:lvl w:ilvl="0" w:tplc="8D78A82C">
      <w:start w:val="8"/>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2" w15:restartNumberingAfterBreak="0">
    <w:nsid w:val="3E0A3CF5"/>
    <w:multiLevelType w:val="hybridMultilevel"/>
    <w:tmpl w:val="AEC44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1E19EC"/>
    <w:multiLevelType w:val="hybridMultilevel"/>
    <w:tmpl w:val="60260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266216"/>
    <w:multiLevelType w:val="hybridMultilevel"/>
    <w:tmpl w:val="5A9CA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5F5EDD"/>
    <w:multiLevelType w:val="hybridMultilevel"/>
    <w:tmpl w:val="220212D0"/>
    <w:lvl w:ilvl="0" w:tplc="F0A8F44A">
      <w:start w:val="88"/>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5B60C9"/>
    <w:multiLevelType w:val="hybridMultilevel"/>
    <w:tmpl w:val="74D0E512"/>
    <w:lvl w:ilvl="0" w:tplc="6F56B670">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5D169B"/>
    <w:multiLevelType w:val="hybridMultilevel"/>
    <w:tmpl w:val="FF727662"/>
    <w:lvl w:ilvl="0" w:tplc="24A41A98">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EF5068"/>
    <w:multiLevelType w:val="hybridMultilevel"/>
    <w:tmpl w:val="B2B07AAE"/>
    <w:lvl w:ilvl="0" w:tplc="75164C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0C53AB"/>
    <w:multiLevelType w:val="hybridMultilevel"/>
    <w:tmpl w:val="6D1C3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E9393E"/>
    <w:multiLevelType w:val="hybridMultilevel"/>
    <w:tmpl w:val="0C14A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6976E4"/>
    <w:multiLevelType w:val="hybridMultilevel"/>
    <w:tmpl w:val="C8D05536"/>
    <w:lvl w:ilvl="0" w:tplc="84287C14">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E26DD2"/>
    <w:multiLevelType w:val="hybridMultilevel"/>
    <w:tmpl w:val="C436EC4C"/>
    <w:lvl w:ilvl="0" w:tplc="B7EC8F0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0601CF"/>
    <w:multiLevelType w:val="hybridMultilevel"/>
    <w:tmpl w:val="7676F26E"/>
    <w:lvl w:ilvl="0" w:tplc="832479E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B04931"/>
    <w:multiLevelType w:val="hybridMultilevel"/>
    <w:tmpl w:val="41F0F33A"/>
    <w:lvl w:ilvl="0" w:tplc="1B943FEC">
      <w:start w:val="99"/>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666DDA"/>
    <w:multiLevelType w:val="hybridMultilevel"/>
    <w:tmpl w:val="60260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EC118B"/>
    <w:multiLevelType w:val="hybridMultilevel"/>
    <w:tmpl w:val="843435BA"/>
    <w:lvl w:ilvl="0" w:tplc="A3C440D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3860EB"/>
    <w:multiLevelType w:val="hybridMultilevel"/>
    <w:tmpl w:val="E01671D6"/>
    <w:lvl w:ilvl="0" w:tplc="4A38C2B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6A13F2"/>
    <w:multiLevelType w:val="hybridMultilevel"/>
    <w:tmpl w:val="987A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304596"/>
    <w:multiLevelType w:val="hybridMultilevel"/>
    <w:tmpl w:val="BDAE7046"/>
    <w:lvl w:ilvl="0" w:tplc="81E6F40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4965AD"/>
    <w:multiLevelType w:val="hybridMultilevel"/>
    <w:tmpl w:val="CAF465F6"/>
    <w:lvl w:ilvl="0" w:tplc="76E24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A329FE"/>
    <w:multiLevelType w:val="hybridMultilevel"/>
    <w:tmpl w:val="60B6B15C"/>
    <w:lvl w:ilvl="0" w:tplc="8E721B68">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E21363"/>
    <w:multiLevelType w:val="hybridMultilevel"/>
    <w:tmpl w:val="D2140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1F2FD4"/>
    <w:multiLevelType w:val="hybridMultilevel"/>
    <w:tmpl w:val="AEC44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67C7A86"/>
    <w:multiLevelType w:val="hybridMultilevel"/>
    <w:tmpl w:val="1F72B520"/>
    <w:lvl w:ilvl="0" w:tplc="2FBC86EE">
      <w:start w:val="9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A22CD8"/>
    <w:multiLevelType w:val="hybridMultilevel"/>
    <w:tmpl w:val="9AD685F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4B6FA1"/>
    <w:multiLevelType w:val="hybridMultilevel"/>
    <w:tmpl w:val="86C2514E"/>
    <w:lvl w:ilvl="0" w:tplc="3C9215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754579D"/>
    <w:multiLevelType w:val="hybridMultilevel"/>
    <w:tmpl w:val="8CAE8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683AF4"/>
    <w:multiLevelType w:val="hybridMultilevel"/>
    <w:tmpl w:val="639E24BC"/>
    <w:lvl w:ilvl="0" w:tplc="81E6F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8903675"/>
    <w:multiLevelType w:val="hybridMultilevel"/>
    <w:tmpl w:val="CBFE6132"/>
    <w:lvl w:ilvl="0" w:tplc="CE54F79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E23E75"/>
    <w:multiLevelType w:val="hybridMultilevel"/>
    <w:tmpl w:val="801C440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517BA6"/>
    <w:multiLevelType w:val="hybridMultilevel"/>
    <w:tmpl w:val="639E24BC"/>
    <w:lvl w:ilvl="0" w:tplc="81E6F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9934C4"/>
    <w:multiLevelType w:val="hybridMultilevel"/>
    <w:tmpl w:val="25186064"/>
    <w:lvl w:ilvl="0" w:tplc="9C38AB4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3C308B"/>
    <w:multiLevelType w:val="hybridMultilevel"/>
    <w:tmpl w:val="FE60429E"/>
    <w:lvl w:ilvl="0" w:tplc="74E4C2D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BF90B4D"/>
    <w:multiLevelType w:val="hybridMultilevel"/>
    <w:tmpl w:val="7EA046DA"/>
    <w:lvl w:ilvl="0" w:tplc="FB58FEC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CC92544"/>
    <w:multiLevelType w:val="hybridMultilevel"/>
    <w:tmpl w:val="B81ECE8E"/>
    <w:lvl w:ilvl="0" w:tplc="D9AE7E1E">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E38310F"/>
    <w:multiLevelType w:val="hybridMultilevel"/>
    <w:tmpl w:val="B7D27840"/>
    <w:lvl w:ilvl="0" w:tplc="C9F08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5B2877"/>
    <w:multiLevelType w:val="hybridMultilevel"/>
    <w:tmpl w:val="40CC44C6"/>
    <w:lvl w:ilvl="0" w:tplc="F1805F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11F1540"/>
    <w:multiLevelType w:val="hybridMultilevel"/>
    <w:tmpl w:val="CB480AB6"/>
    <w:lvl w:ilvl="0" w:tplc="C9F08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1F7F25"/>
    <w:multiLevelType w:val="hybridMultilevel"/>
    <w:tmpl w:val="02A86646"/>
    <w:lvl w:ilvl="0" w:tplc="508445D2">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6B5B6E"/>
    <w:multiLevelType w:val="hybridMultilevel"/>
    <w:tmpl w:val="A2B0E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19C31E7"/>
    <w:multiLevelType w:val="hybridMultilevel"/>
    <w:tmpl w:val="29FC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2D100FE"/>
    <w:multiLevelType w:val="hybridMultilevel"/>
    <w:tmpl w:val="95DE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3BE15F6"/>
    <w:multiLevelType w:val="hybridMultilevel"/>
    <w:tmpl w:val="9D0A130A"/>
    <w:lvl w:ilvl="0" w:tplc="C8BC89C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4594023"/>
    <w:multiLevelType w:val="hybridMultilevel"/>
    <w:tmpl w:val="72A0E130"/>
    <w:lvl w:ilvl="0" w:tplc="A1D2A81C">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569119E"/>
    <w:multiLevelType w:val="hybridMultilevel"/>
    <w:tmpl w:val="36FE02B8"/>
    <w:lvl w:ilvl="0" w:tplc="6E7632D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7781392"/>
    <w:multiLevelType w:val="hybridMultilevel"/>
    <w:tmpl w:val="8E1420A8"/>
    <w:lvl w:ilvl="0" w:tplc="1644970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939642B"/>
    <w:multiLevelType w:val="hybridMultilevel"/>
    <w:tmpl w:val="1B281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310006"/>
    <w:multiLevelType w:val="hybridMultilevel"/>
    <w:tmpl w:val="2188C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AB968A7"/>
    <w:multiLevelType w:val="hybridMultilevel"/>
    <w:tmpl w:val="40CC44C6"/>
    <w:lvl w:ilvl="0" w:tplc="F1805F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AC413FE"/>
    <w:multiLevelType w:val="hybridMultilevel"/>
    <w:tmpl w:val="7676F26E"/>
    <w:lvl w:ilvl="0" w:tplc="832479E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D0D2C9C"/>
    <w:multiLevelType w:val="hybridMultilevel"/>
    <w:tmpl w:val="3B9A0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2C18B1"/>
    <w:multiLevelType w:val="hybridMultilevel"/>
    <w:tmpl w:val="FEE4299E"/>
    <w:lvl w:ilvl="0" w:tplc="994A37A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4"/>
  </w:num>
  <w:num w:numId="3">
    <w:abstractNumId w:val="25"/>
  </w:num>
  <w:num w:numId="4">
    <w:abstractNumId w:val="58"/>
  </w:num>
  <w:num w:numId="5">
    <w:abstractNumId w:val="88"/>
  </w:num>
  <w:num w:numId="6">
    <w:abstractNumId w:val="49"/>
  </w:num>
  <w:num w:numId="7">
    <w:abstractNumId w:val="44"/>
  </w:num>
  <w:num w:numId="8">
    <w:abstractNumId w:val="70"/>
  </w:num>
  <w:num w:numId="9">
    <w:abstractNumId w:val="91"/>
  </w:num>
  <w:num w:numId="10">
    <w:abstractNumId w:val="65"/>
  </w:num>
  <w:num w:numId="11">
    <w:abstractNumId w:val="19"/>
  </w:num>
  <w:num w:numId="12">
    <w:abstractNumId w:val="90"/>
  </w:num>
  <w:num w:numId="13">
    <w:abstractNumId w:val="71"/>
  </w:num>
  <w:num w:numId="14">
    <w:abstractNumId w:val="53"/>
  </w:num>
  <w:num w:numId="15">
    <w:abstractNumId w:val="22"/>
  </w:num>
  <w:num w:numId="16">
    <w:abstractNumId w:val="48"/>
  </w:num>
  <w:num w:numId="17">
    <w:abstractNumId w:val="2"/>
  </w:num>
  <w:num w:numId="18">
    <w:abstractNumId w:val="11"/>
  </w:num>
  <w:num w:numId="19">
    <w:abstractNumId w:val="14"/>
  </w:num>
  <w:num w:numId="20">
    <w:abstractNumId w:val="37"/>
  </w:num>
  <w:num w:numId="21">
    <w:abstractNumId w:val="17"/>
  </w:num>
  <w:num w:numId="22">
    <w:abstractNumId w:val="73"/>
  </w:num>
  <w:num w:numId="23">
    <w:abstractNumId w:val="79"/>
  </w:num>
  <w:num w:numId="24">
    <w:abstractNumId w:val="0"/>
  </w:num>
  <w:num w:numId="25">
    <w:abstractNumId w:val="47"/>
  </w:num>
  <w:num w:numId="26">
    <w:abstractNumId w:val="51"/>
  </w:num>
  <w:num w:numId="27">
    <w:abstractNumId w:val="75"/>
  </w:num>
  <w:num w:numId="28">
    <w:abstractNumId w:val="61"/>
  </w:num>
  <w:num w:numId="29">
    <w:abstractNumId w:val="46"/>
  </w:num>
  <w:num w:numId="30">
    <w:abstractNumId w:val="8"/>
  </w:num>
  <w:num w:numId="31">
    <w:abstractNumId w:val="85"/>
  </w:num>
  <w:num w:numId="32">
    <w:abstractNumId w:val="57"/>
  </w:num>
  <w:num w:numId="33">
    <w:abstractNumId w:val="69"/>
  </w:num>
  <w:num w:numId="34">
    <w:abstractNumId w:val="72"/>
  </w:num>
  <w:num w:numId="35">
    <w:abstractNumId w:val="3"/>
  </w:num>
  <w:num w:numId="36">
    <w:abstractNumId w:val="56"/>
  </w:num>
  <w:num w:numId="37">
    <w:abstractNumId w:val="42"/>
  </w:num>
  <w:num w:numId="38">
    <w:abstractNumId w:val="62"/>
  </w:num>
  <w:num w:numId="39">
    <w:abstractNumId w:val="43"/>
  </w:num>
  <w:num w:numId="40">
    <w:abstractNumId w:val="50"/>
  </w:num>
  <w:num w:numId="41">
    <w:abstractNumId w:val="29"/>
  </w:num>
  <w:num w:numId="42">
    <w:abstractNumId w:val="36"/>
  </w:num>
  <w:num w:numId="43">
    <w:abstractNumId w:val="7"/>
  </w:num>
  <w:num w:numId="44">
    <w:abstractNumId w:val="12"/>
  </w:num>
  <w:num w:numId="45">
    <w:abstractNumId w:val="41"/>
  </w:num>
  <w:num w:numId="46">
    <w:abstractNumId w:val="59"/>
  </w:num>
  <w:num w:numId="47">
    <w:abstractNumId w:val="26"/>
  </w:num>
  <w:num w:numId="48">
    <w:abstractNumId w:val="76"/>
  </w:num>
  <w:num w:numId="49">
    <w:abstractNumId w:val="78"/>
  </w:num>
  <w:num w:numId="50">
    <w:abstractNumId w:val="5"/>
  </w:num>
  <w:num w:numId="51">
    <w:abstractNumId w:val="16"/>
  </w:num>
  <w:num w:numId="52">
    <w:abstractNumId w:val="63"/>
  </w:num>
  <w:num w:numId="53">
    <w:abstractNumId w:val="23"/>
  </w:num>
  <w:num w:numId="54">
    <w:abstractNumId w:val="77"/>
  </w:num>
  <w:num w:numId="55">
    <w:abstractNumId w:val="39"/>
  </w:num>
  <w:num w:numId="56">
    <w:abstractNumId w:val="55"/>
  </w:num>
  <w:num w:numId="57">
    <w:abstractNumId w:val="13"/>
  </w:num>
  <w:num w:numId="58">
    <w:abstractNumId w:val="89"/>
  </w:num>
  <w:num w:numId="59">
    <w:abstractNumId w:val="10"/>
  </w:num>
  <w:num w:numId="60">
    <w:abstractNumId w:val="66"/>
  </w:num>
  <w:num w:numId="61">
    <w:abstractNumId w:val="35"/>
  </w:num>
  <w:num w:numId="62">
    <w:abstractNumId w:val="67"/>
  </w:num>
  <w:num w:numId="63">
    <w:abstractNumId w:val="84"/>
  </w:num>
  <w:num w:numId="64">
    <w:abstractNumId w:val="20"/>
  </w:num>
  <w:num w:numId="65">
    <w:abstractNumId w:val="4"/>
  </w:num>
  <w:num w:numId="66">
    <w:abstractNumId w:val="64"/>
  </w:num>
  <w:num w:numId="67">
    <w:abstractNumId w:val="30"/>
  </w:num>
  <w:num w:numId="68">
    <w:abstractNumId w:val="52"/>
  </w:num>
  <w:num w:numId="69">
    <w:abstractNumId w:val="21"/>
  </w:num>
  <w:num w:numId="70">
    <w:abstractNumId w:val="15"/>
  </w:num>
  <w:num w:numId="71">
    <w:abstractNumId w:val="86"/>
  </w:num>
  <w:num w:numId="72">
    <w:abstractNumId w:val="6"/>
  </w:num>
  <w:num w:numId="73">
    <w:abstractNumId w:val="83"/>
  </w:num>
  <w:num w:numId="74">
    <w:abstractNumId w:val="32"/>
  </w:num>
  <w:num w:numId="75">
    <w:abstractNumId w:val="74"/>
  </w:num>
  <w:num w:numId="76">
    <w:abstractNumId w:val="60"/>
  </w:num>
  <w:num w:numId="77">
    <w:abstractNumId w:val="9"/>
  </w:num>
  <w:num w:numId="78">
    <w:abstractNumId w:val="68"/>
  </w:num>
  <w:num w:numId="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num>
  <w:num w:numId="81">
    <w:abstractNumId w:val="81"/>
  </w:num>
  <w:num w:numId="82">
    <w:abstractNumId w:val="87"/>
  </w:num>
  <w:num w:numId="83">
    <w:abstractNumId w:val="28"/>
  </w:num>
  <w:num w:numId="84">
    <w:abstractNumId w:val="45"/>
  </w:num>
  <w:num w:numId="85">
    <w:abstractNumId w:val="18"/>
  </w:num>
  <w:num w:numId="86">
    <w:abstractNumId w:val="54"/>
  </w:num>
  <w:num w:numId="87">
    <w:abstractNumId w:val="27"/>
  </w:num>
  <w:num w:numId="88">
    <w:abstractNumId w:val="92"/>
  </w:num>
  <w:num w:numId="89">
    <w:abstractNumId w:val="80"/>
  </w:num>
  <w:num w:numId="90">
    <w:abstractNumId w:val="31"/>
  </w:num>
  <w:num w:numId="91">
    <w:abstractNumId w:val="82"/>
  </w:num>
  <w:num w:numId="92">
    <w:abstractNumId w:val="38"/>
  </w:num>
  <w:num w:numId="93">
    <w:abstractNumId w:val="4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71"/>
    <w:rsid w:val="00001F26"/>
    <w:rsid w:val="00010AB2"/>
    <w:rsid w:val="00025806"/>
    <w:rsid w:val="00025892"/>
    <w:rsid w:val="00030473"/>
    <w:rsid w:val="00033A5C"/>
    <w:rsid w:val="00046D66"/>
    <w:rsid w:val="00051B37"/>
    <w:rsid w:val="00053338"/>
    <w:rsid w:val="00056B8D"/>
    <w:rsid w:val="00063F0A"/>
    <w:rsid w:val="0006741A"/>
    <w:rsid w:val="00067CC6"/>
    <w:rsid w:val="00070510"/>
    <w:rsid w:val="000714D9"/>
    <w:rsid w:val="00072762"/>
    <w:rsid w:val="000735CB"/>
    <w:rsid w:val="00084B63"/>
    <w:rsid w:val="00084FB2"/>
    <w:rsid w:val="00094833"/>
    <w:rsid w:val="00097194"/>
    <w:rsid w:val="000B105E"/>
    <w:rsid w:val="000C2222"/>
    <w:rsid w:val="000D2480"/>
    <w:rsid w:val="000E04DB"/>
    <w:rsid w:val="000F0CD2"/>
    <w:rsid w:val="000F3C90"/>
    <w:rsid w:val="00101198"/>
    <w:rsid w:val="00101740"/>
    <w:rsid w:val="00103A66"/>
    <w:rsid w:val="00106698"/>
    <w:rsid w:val="00111315"/>
    <w:rsid w:val="0011562D"/>
    <w:rsid w:val="00127A2B"/>
    <w:rsid w:val="00130B05"/>
    <w:rsid w:val="00131325"/>
    <w:rsid w:val="001566B0"/>
    <w:rsid w:val="001714F0"/>
    <w:rsid w:val="00185758"/>
    <w:rsid w:val="00186A09"/>
    <w:rsid w:val="00190934"/>
    <w:rsid w:val="001A2B1C"/>
    <w:rsid w:val="001C36E2"/>
    <w:rsid w:val="001C49B1"/>
    <w:rsid w:val="001D467C"/>
    <w:rsid w:val="001D5EBA"/>
    <w:rsid w:val="001D6273"/>
    <w:rsid w:val="001D6B2D"/>
    <w:rsid w:val="001E1C02"/>
    <w:rsid w:val="001E40E8"/>
    <w:rsid w:val="001E4744"/>
    <w:rsid w:val="001E4E2F"/>
    <w:rsid w:val="00205098"/>
    <w:rsid w:val="00213A14"/>
    <w:rsid w:val="00220550"/>
    <w:rsid w:val="002218EB"/>
    <w:rsid w:val="00224731"/>
    <w:rsid w:val="002248BD"/>
    <w:rsid w:val="0022534C"/>
    <w:rsid w:val="002253EC"/>
    <w:rsid w:val="002264BD"/>
    <w:rsid w:val="00237EBE"/>
    <w:rsid w:val="00240E17"/>
    <w:rsid w:val="00242D4E"/>
    <w:rsid w:val="00250DC5"/>
    <w:rsid w:val="00252E9E"/>
    <w:rsid w:val="002548ED"/>
    <w:rsid w:val="00264575"/>
    <w:rsid w:val="00266851"/>
    <w:rsid w:val="00267499"/>
    <w:rsid w:val="002753EF"/>
    <w:rsid w:val="002778F6"/>
    <w:rsid w:val="00287C38"/>
    <w:rsid w:val="002917EB"/>
    <w:rsid w:val="00291A15"/>
    <w:rsid w:val="00295385"/>
    <w:rsid w:val="002A32BC"/>
    <w:rsid w:val="002A7134"/>
    <w:rsid w:val="002B4A91"/>
    <w:rsid w:val="002C32D6"/>
    <w:rsid w:val="002D685F"/>
    <w:rsid w:val="002E0B1C"/>
    <w:rsid w:val="002F6663"/>
    <w:rsid w:val="003047F2"/>
    <w:rsid w:val="003235BE"/>
    <w:rsid w:val="0032451B"/>
    <w:rsid w:val="00332FFB"/>
    <w:rsid w:val="00334E65"/>
    <w:rsid w:val="003470D2"/>
    <w:rsid w:val="003472BC"/>
    <w:rsid w:val="00351AA9"/>
    <w:rsid w:val="003563BB"/>
    <w:rsid w:val="00366DB7"/>
    <w:rsid w:val="00367325"/>
    <w:rsid w:val="00370B4E"/>
    <w:rsid w:val="00373AF0"/>
    <w:rsid w:val="00375EAD"/>
    <w:rsid w:val="00383768"/>
    <w:rsid w:val="003847ED"/>
    <w:rsid w:val="00385304"/>
    <w:rsid w:val="00393AA0"/>
    <w:rsid w:val="00394310"/>
    <w:rsid w:val="003A04B2"/>
    <w:rsid w:val="003B470A"/>
    <w:rsid w:val="003B51EE"/>
    <w:rsid w:val="003C332B"/>
    <w:rsid w:val="003C639E"/>
    <w:rsid w:val="003D4E74"/>
    <w:rsid w:val="003D7141"/>
    <w:rsid w:val="003D7F58"/>
    <w:rsid w:val="003F4441"/>
    <w:rsid w:val="004035BB"/>
    <w:rsid w:val="004075CD"/>
    <w:rsid w:val="00421F53"/>
    <w:rsid w:val="004223DD"/>
    <w:rsid w:val="00424DD4"/>
    <w:rsid w:val="004321EA"/>
    <w:rsid w:val="00436DC6"/>
    <w:rsid w:val="0043785F"/>
    <w:rsid w:val="00441A1E"/>
    <w:rsid w:val="00443466"/>
    <w:rsid w:val="00444CF3"/>
    <w:rsid w:val="00444D27"/>
    <w:rsid w:val="00446388"/>
    <w:rsid w:val="004505B0"/>
    <w:rsid w:val="00451477"/>
    <w:rsid w:val="004621AC"/>
    <w:rsid w:val="00464E66"/>
    <w:rsid w:val="00466941"/>
    <w:rsid w:val="00467480"/>
    <w:rsid w:val="004679BE"/>
    <w:rsid w:val="0047259A"/>
    <w:rsid w:val="004842AC"/>
    <w:rsid w:val="004907C8"/>
    <w:rsid w:val="00490DDF"/>
    <w:rsid w:val="004B7C27"/>
    <w:rsid w:val="004C28CB"/>
    <w:rsid w:val="004D3392"/>
    <w:rsid w:val="004E2F88"/>
    <w:rsid w:val="004F017F"/>
    <w:rsid w:val="004F7F3B"/>
    <w:rsid w:val="005152B4"/>
    <w:rsid w:val="005213C0"/>
    <w:rsid w:val="00523DCE"/>
    <w:rsid w:val="00527E91"/>
    <w:rsid w:val="0053350C"/>
    <w:rsid w:val="00535DC7"/>
    <w:rsid w:val="005366A3"/>
    <w:rsid w:val="00540354"/>
    <w:rsid w:val="00540EE7"/>
    <w:rsid w:val="005419EB"/>
    <w:rsid w:val="00542756"/>
    <w:rsid w:val="00551C3A"/>
    <w:rsid w:val="0055300F"/>
    <w:rsid w:val="005532C6"/>
    <w:rsid w:val="0056590A"/>
    <w:rsid w:val="005661D5"/>
    <w:rsid w:val="0056740C"/>
    <w:rsid w:val="00573495"/>
    <w:rsid w:val="00582F96"/>
    <w:rsid w:val="00586D88"/>
    <w:rsid w:val="005A13F7"/>
    <w:rsid w:val="005A619F"/>
    <w:rsid w:val="005C2624"/>
    <w:rsid w:val="005D2A9F"/>
    <w:rsid w:val="005D4A5B"/>
    <w:rsid w:val="005D5702"/>
    <w:rsid w:val="005D6BE1"/>
    <w:rsid w:val="005D7277"/>
    <w:rsid w:val="005E7BAD"/>
    <w:rsid w:val="005F550D"/>
    <w:rsid w:val="005F7B59"/>
    <w:rsid w:val="00602FDA"/>
    <w:rsid w:val="0060665A"/>
    <w:rsid w:val="00611E6C"/>
    <w:rsid w:val="00621C1A"/>
    <w:rsid w:val="00630E47"/>
    <w:rsid w:val="00632A7C"/>
    <w:rsid w:val="00635A80"/>
    <w:rsid w:val="006464FB"/>
    <w:rsid w:val="00654374"/>
    <w:rsid w:val="006619F0"/>
    <w:rsid w:val="00665088"/>
    <w:rsid w:val="006779FE"/>
    <w:rsid w:val="0069597C"/>
    <w:rsid w:val="006A0FFD"/>
    <w:rsid w:val="006A466F"/>
    <w:rsid w:val="006B4AD1"/>
    <w:rsid w:val="006C0831"/>
    <w:rsid w:val="006D3D07"/>
    <w:rsid w:val="006D4DC1"/>
    <w:rsid w:val="006F1766"/>
    <w:rsid w:val="006F2872"/>
    <w:rsid w:val="006F608F"/>
    <w:rsid w:val="006F7121"/>
    <w:rsid w:val="00707BFB"/>
    <w:rsid w:val="007234C9"/>
    <w:rsid w:val="00737BE9"/>
    <w:rsid w:val="00741950"/>
    <w:rsid w:val="00744161"/>
    <w:rsid w:val="0075042D"/>
    <w:rsid w:val="00760103"/>
    <w:rsid w:val="00761C7C"/>
    <w:rsid w:val="00765AFE"/>
    <w:rsid w:val="00772AAA"/>
    <w:rsid w:val="007963A5"/>
    <w:rsid w:val="00797B65"/>
    <w:rsid w:val="007A4069"/>
    <w:rsid w:val="007A4B22"/>
    <w:rsid w:val="007B5B35"/>
    <w:rsid w:val="007C36D3"/>
    <w:rsid w:val="007C6E8E"/>
    <w:rsid w:val="007D0DD1"/>
    <w:rsid w:val="007D2C1A"/>
    <w:rsid w:val="007D3961"/>
    <w:rsid w:val="007D4668"/>
    <w:rsid w:val="007E54CE"/>
    <w:rsid w:val="007E6398"/>
    <w:rsid w:val="007E7467"/>
    <w:rsid w:val="007F0D45"/>
    <w:rsid w:val="007F589F"/>
    <w:rsid w:val="00800C59"/>
    <w:rsid w:val="008020B2"/>
    <w:rsid w:val="00802606"/>
    <w:rsid w:val="00813814"/>
    <w:rsid w:val="008159A2"/>
    <w:rsid w:val="00820FA4"/>
    <w:rsid w:val="00821B15"/>
    <w:rsid w:val="008225F3"/>
    <w:rsid w:val="00830996"/>
    <w:rsid w:val="008312E6"/>
    <w:rsid w:val="00840DE5"/>
    <w:rsid w:val="00845CA0"/>
    <w:rsid w:val="00847320"/>
    <w:rsid w:val="0085228C"/>
    <w:rsid w:val="00853E41"/>
    <w:rsid w:val="008744C7"/>
    <w:rsid w:val="00881328"/>
    <w:rsid w:val="00882524"/>
    <w:rsid w:val="008830FB"/>
    <w:rsid w:val="008853DD"/>
    <w:rsid w:val="00885BB2"/>
    <w:rsid w:val="00887379"/>
    <w:rsid w:val="00895EFD"/>
    <w:rsid w:val="008A49B5"/>
    <w:rsid w:val="008A4FE9"/>
    <w:rsid w:val="008A7906"/>
    <w:rsid w:val="008B62C6"/>
    <w:rsid w:val="008C1BEF"/>
    <w:rsid w:val="008D2A34"/>
    <w:rsid w:val="008E4307"/>
    <w:rsid w:val="008E491D"/>
    <w:rsid w:val="008E621B"/>
    <w:rsid w:val="008E6ED8"/>
    <w:rsid w:val="008F6D64"/>
    <w:rsid w:val="00900521"/>
    <w:rsid w:val="0091065F"/>
    <w:rsid w:val="00935235"/>
    <w:rsid w:val="00943758"/>
    <w:rsid w:val="00950DF8"/>
    <w:rsid w:val="00965938"/>
    <w:rsid w:val="00967F87"/>
    <w:rsid w:val="00974443"/>
    <w:rsid w:val="009765EA"/>
    <w:rsid w:val="0097749F"/>
    <w:rsid w:val="009918F1"/>
    <w:rsid w:val="009955C7"/>
    <w:rsid w:val="00996E64"/>
    <w:rsid w:val="009A0A3E"/>
    <w:rsid w:val="009A2668"/>
    <w:rsid w:val="009A7850"/>
    <w:rsid w:val="009B61D3"/>
    <w:rsid w:val="009C5B54"/>
    <w:rsid w:val="009C6417"/>
    <w:rsid w:val="009D64A9"/>
    <w:rsid w:val="009E1388"/>
    <w:rsid w:val="009E4495"/>
    <w:rsid w:val="009E4AE8"/>
    <w:rsid w:val="009F284E"/>
    <w:rsid w:val="00A00D48"/>
    <w:rsid w:val="00A116B9"/>
    <w:rsid w:val="00A257F9"/>
    <w:rsid w:val="00A25D51"/>
    <w:rsid w:val="00A40F03"/>
    <w:rsid w:val="00A4162D"/>
    <w:rsid w:val="00A42405"/>
    <w:rsid w:val="00A55660"/>
    <w:rsid w:val="00A60255"/>
    <w:rsid w:val="00A637BB"/>
    <w:rsid w:val="00A6520E"/>
    <w:rsid w:val="00A670C1"/>
    <w:rsid w:val="00A703B5"/>
    <w:rsid w:val="00A70622"/>
    <w:rsid w:val="00A73112"/>
    <w:rsid w:val="00A7533A"/>
    <w:rsid w:val="00A817AE"/>
    <w:rsid w:val="00A83BCB"/>
    <w:rsid w:val="00A967E3"/>
    <w:rsid w:val="00AA3F32"/>
    <w:rsid w:val="00AA7459"/>
    <w:rsid w:val="00AC30FD"/>
    <w:rsid w:val="00AC47D9"/>
    <w:rsid w:val="00AC6159"/>
    <w:rsid w:val="00AE097E"/>
    <w:rsid w:val="00AE195F"/>
    <w:rsid w:val="00AE45CF"/>
    <w:rsid w:val="00AE60D1"/>
    <w:rsid w:val="00AE7E69"/>
    <w:rsid w:val="00AF072D"/>
    <w:rsid w:val="00B017FE"/>
    <w:rsid w:val="00B035A9"/>
    <w:rsid w:val="00B07316"/>
    <w:rsid w:val="00B10033"/>
    <w:rsid w:val="00B11A21"/>
    <w:rsid w:val="00B17405"/>
    <w:rsid w:val="00B24528"/>
    <w:rsid w:val="00B24BCC"/>
    <w:rsid w:val="00B32846"/>
    <w:rsid w:val="00B377A8"/>
    <w:rsid w:val="00B37820"/>
    <w:rsid w:val="00B44AC8"/>
    <w:rsid w:val="00B46FCA"/>
    <w:rsid w:val="00B5307E"/>
    <w:rsid w:val="00B53663"/>
    <w:rsid w:val="00B60B59"/>
    <w:rsid w:val="00B72DD1"/>
    <w:rsid w:val="00B767F1"/>
    <w:rsid w:val="00B82460"/>
    <w:rsid w:val="00B86732"/>
    <w:rsid w:val="00BA51F1"/>
    <w:rsid w:val="00BA5770"/>
    <w:rsid w:val="00BB0279"/>
    <w:rsid w:val="00BC1B6C"/>
    <w:rsid w:val="00BC30BB"/>
    <w:rsid w:val="00BD7E49"/>
    <w:rsid w:val="00BE3A22"/>
    <w:rsid w:val="00BE3AF1"/>
    <w:rsid w:val="00BF0A55"/>
    <w:rsid w:val="00BF2E28"/>
    <w:rsid w:val="00BF6BED"/>
    <w:rsid w:val="00C014EA"/>
    <w:rsid w:val="00C12E12"/>
    <w:rsid w:val="00C17E13"/>
    <w:rsid w:val="00C26B6F"/>
    <w:rsid w:val="00C32628"/>
    <w:rsid w:val="00C3358F"/>
    <w:rsid w:val="00C531BB"/>
    <w:rsid w:val="00C53965"/>
    <w:rsid w:val="00C61FE7"/>
    <w:rsid w:val="00C623E5"/>
    <w:rsid w:val="00C634E6"/>
    <w:rsid w:val="00C661A4"/>
    <w:rsid w:val="00C710AB"/>
    <w:rsid w:val="00C71995"/>
    <w:rsid w:val="00C71D92"/>
    <w:rsid w:val="00C72383"/>
    <w:rsid w:val="00C85068"/>
    <w:rsid w:val="00C9026C"/>
    <w:rsid w:val="00CA2F33"/>
    <w:rsid w:val="00CA6CDB"/>
    <w:rsid w:val="00CB004D"/>
    <w:rsid w:val="00CB019D"/>
    <w:rsid w:val="00CB321C"/>
    <w:rsid w:val="00CD0601"/>
    <w:rsid w:val="00CD1BE2"/>
    <w:rsid w:val="00CD1D27"/>
    <w:rsid w:val="00CD5C1C"/>
    <w:rsid w:val="00CE2443"/>
    <w:rsid w:val="00CE54BF"/>
    <w:rsid w:val="00CF0526"/>
    <w:rsid w:val="00CF51DE"/>
    <w:rsid w:val="00CF75B7"/>
    <w:rsid w:val="00D05EC3"/>
    <w:rsid w:val="00D07006"/>
    <w:rsid w:val="00D26908"/>
    <w:rsid w:val="00D27B19"/>
    <w:rsid w:val="00D32A9F"/>
    <w:rsid w:val="00D34704"/>
    <w:rsid w:val="00D34A88"/>
    <w:rsid w:val="00D359E7"/>
    <w:rsid w:val="00D36105"/>
    <w:rsid w:val="00D37FB0"/>
    <w:rsid w:val="00D436E7"/>
    <w:rsid w:val="00D50725"/>
    <w:rsid w:val="00D639EE"/>
    <w:rsid w:val="00D65237"/>
    <w:rsid w:val="00D666D2"/>
    <w:rsid w:val="00D67253"/>
    <w:rsid w:val="00D81217"/>
    <w:rsid w:val="00D84971"/>
    <w:rsid w:val="00D8536E"/>
    <w:rsid w:val="00D92947"/>
    <w:rsid w:val="00DA292E"/>
    <w:rsid w:val="00DB499F"/>
    <w:rsid w:val="00DB5650"/>
    <w:rsid w:val="00DC1C46"/>
    <w:rsid w:val="00DD1375"/>
    <w:rsid w:val="00DD163A"/>
    <w:rsid w:val="00DE2B08"/>
    <w:rsid w:val="00DF0684"/>
    <w:rsid w:val="00E108D2"/>
    <w:rsid w:val="00E11D7E"/>
    <w:rsid w:val="00E1228F"/>
    <w:rsid w:val="00E15AB6"/>
    <w:rsid w:val="00E217ED"/>
    <w:rsid w:val="00E31D63"/>
    <w:rsid w:val="00E34B3B"/>
    <w:rsid w:val="00E37FCE"/>
    <w:rsid w:val="00E41F9D"/>
    <w:rsid w:val="00E47531"/>
    <w:rsid w:val="00E50122"/>
    <w:rsid w:val="00E628EB"/>
    <w:rsid w:val="00E63C45"/>
    <w:rsid w:val="00E664AF"/>
    <w:rsid w:val="00E73320"/>
    <w:rsid w:val="00E73BD2"/>
    <w:rsid w:val="00E8066C"/>
    <w:rsid w:val="00E80C96"/>
    <w:rsid w:val="00E849CC"/>
    <w:rsid w:val="00E92FDA"/>
    <w:rsid w:val="00EB0E10"/>
    <w:rsid w:val="00EB112B"/>
    <w:rsid w:val="00EB263A"/>
    <w:rsid w:val="00EB58AC"/>
    <w:rsid w:val="00EB5C2D"/>
    <w:rsid w:val="00EB6D36"/>
    <w:rsid w:val="00EC07EC"/>
    <w:rsid w:val="00EC2380"/>
    <w:rsid w:val="00EC4654"/>
    <w:rsid w:val="00EC5732"/>
    <w:rsid w:val="00EC612A"/>
    <w:rsid w:val="00EC7C8A"/>
    <w:rsid w:val="00ED0973"/>
    <w:rsid w:val="00ED0BD0"/>
    <w:rsid w:val="00ED232E"/>
    <w:rsid w:val="00ED3AD1"/>
    <w:rsid w:val="00ED769D"/>
    <w:rsid w:val="00EE6326"/>
    <w:rsid w:val="00EF3CF4"/>
    <w:rsid w:val="00EF3F7A"/>
    <w:rsid w:val="00F00649"/>
    <w:rsid w:val="00F06D34"/>
    <w:rsid w:val="00F15E76"/>
    <w:rsid w:val="00F15FF7"/>
    <w:rsid w:val="00F2022B"/>
    <w:rsid w:val="00F204C6"/>
    <w:rsid w:val="00F2086A"/>
    <w:rsid w:val="00F24796"/>
    <w:rsid w:val="00F2541F"/>
    <w:rsid w:val="00F300F6"/>
    <w:rsid w:val="00F47227"/>
    <w:rsid w:val="00F61494"/>
    <w:rsid w:val="00F6570A"/>
    <w:rsid w:val="00F76059"/>
    <w:rsid w:val="00F77228"/>
    <w:rsid w:val="00F776CB"/>
    <w:rsid w:val="00F80CB1"/>
    <w:rsid w:val="00F957C6"/>
    <w:rsid w:val="00FC21DE"/>
    <w:rsid w:val="00FC70A7"/>
    <w:rsid w:val="00FC70C6"/>
    <w:rsid w:val="00FD3D17"/>
    <w:rsid w:val="00FE0B6B"/>
    <w:rsid w:val="00FE0B9F"/>
    <w:rsid w:val="00FE5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2F6E16"/>
  <w15:docId w15:val="{33AEC218-857C-42C5-A5B2-7E92BFDD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1A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4971"/>
    <w:pPr>
      <w:keepNext/>
      <w:widowControl/>
      <w:autoSpaceDE/>
      <w:autoSpaceDN/>
      <w:adjustRightInd/>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4971"/>
    <w:rPr>
      <w:rFonts w:ascii="Times New Roman" w:eastAsia="Times New Roman" w:hAnsi="Times New Roman" w:cs="Times New Roman"/>
      <w:sz w:val="24"/>
      <w:szCs w:val="20"/>
    </w:rPr>
  </w:style>
  <w:style w:type="paragraph" w:styleId="ListParagraph">
    <w:name w:val="List Paragraph"/>
    <w:basedOn w:val="Normal"/>
    <w:uiPriority w:val="34"/>
    <w:qFormat/>
    <w:rsid w:val="009F284E"/>
    <w:pPr>
      <w:ind w:left="720"/>
      <w:contextualSpacing/>
    </w:pPr>
  </w:style>
  <w:style w:type="table" w:styleId="TableGrid">
    <w:name w:val="Table Grid"/>
    <w:basedOn w:val="TableNormal"/>
    <w:uiPriority w:val="39"/>
    <w:rsid w:val="00A8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5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41F"/>
    <w:rPr>
      <w:rFonts w:ascii="Segoe UI" w:eastAsia="Times New Roman" w:hAnsi="Segoe UI" w:cs="Segoe UI"/>
      <w:sz w:val="18"/>
      <w:szCs w:val="18"/>
    </w:rPr>
  </w:style>
  <w:style w:type="paragraph" w:styleId="Header">
    <w:name w:val="header"/>
    <w:basedOn w:val="Normal"/>
    <w:link w:val="HeaderChar"/>
    <w:uiPriority w:val="99"/>
    <w:unhideWhenUsed/>
    <w:rsid w:val="00630E47"/>
    <w:pPr>
      <w:tabs>
        <w:tab w:val="center" w:pos="4680"/>
        <w:tab w:val="right" w:pos="9360"/>
      </w:tabs>
    </w:pPr>
  </w:style>
  <w:style w:type="character" w:customStyle="1" w:styleId="HeaderChar">
    <w:name w:val="Header Char"/>
    <w:basedOn w:val="DefaultParagraphFont"/>
    <w:link w:val="Header"/>
    <w:uiPriority w:val="99"/>
    <w:rsid w:val="00630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0E47"/>
    <w:pPr>
      <w:tabs>
        <w:tab w:val="center" w:pos="4680"/>
        <w:tab w:val="right" w:pos="9360"/>
      </w:tabs>
    </w:pPr>
  </w:style>
  <w:style w:type="character" w:customStyle="1" w:styleId="FooterChar">
    <w:name w:val="Footer Char"/>
    <w:basedOn w:val="DefaultParagraphFont"/>
    <w:link w:val="Footer"/>
    <w:uiPriority w:val="99"/>
    <w:rsid w:val="00630E4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5C1C"/>
    <w:rPr>
      <w:sz w:val="16"/>
      <w:szCs w:val="16"/>
    </w:rPr>
  </w:style>
  <w:style w:type="paragraph" w:styleId="CommentText">
    <w:name w:val="annotation text"/>
    <w:basedOn w:val="Normal"/>
    <w:link w:val="CommentTextChar"/>
    <w:uiPriority w:val="99"/>
    <w:semiHidden/>
    <w:unhideWhenUsed/>
    <w:rsid w:val="00CD5C1C"/>
    <w:rPr>
      <w:sz w:val="20"/>
      <w:szCs w:val="20"/>
    </w:rPr>
  </w:style>
  <w:style w:type="character" w:customStyle="1" w:styleId="CommentTextChar">
    <w:name w:val="Comment Text Char"/>
    <w:basedOn w:val="DefaultParagraphFont"/>
    <w:link w:val="CommentText"/>
    <w:uiPriority w:val="99"/>
    <w:semiHidden/>
    <w:rsid w:val="00CD5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5C1C"/>
    <w:rPr>
      <w:b/>
      <w:bCs/>
    </w:rPr>
  </w:style>
  <w:style w:type="character" w:customStyle="1" w:styleId="CommentSubjectChar">
    <w:name w:val="Comment Subject Char"/>
    <w:basedOn w:val="CommentTextChar"/>
    <w:link w:val="CommentSubject"/>
    <w:uiPriority w:val="99"/>
    <w:semiHidden/>
    <w:rsid w:val="00CD5C1C"/>
    <w:rPr>
      <w:rFonts w:ascii="Times New Roman" w:eastAsia="Times New Roman" w:hAnsi="Times New Roman" w:cs="Times New Roman"/>
      <w:b/>
      <w:bCs/>
      <w:sz w:val="20"/>
      <w:szCs w:val="20"/>
    </w:rPr>
  </w:style>
  <w:style w:type="paragraph" w:styleId="Revision">
    <w:name w:val="Revision"/>
    <w:hidden/>
    <w:uiPriority w:val="99"/>
    <w:semiHidden/>
    <w:rsid w:val="005419EB"/>
    <w:pPr>
      <w:spacing w:after="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F550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A153B-612A-4520-8207-5019F0ED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 Ethan (CDC/ONDIEH/NCCDPHP)</dc:creator>
  <cp:keywords/>
  <dc:description/>
  <cp:lastModifiedBy>Blum, Ethan (CDC/DDNID/NCCDPHP/DHDSP)</cp:lastModifiedBy>
  <cp:revision>2</cp:revision>
  <cp:lastPrinted>2018-02-27T19:54:00Z</cp:lastPrinted>
  <dcterms:created xsi:type="dcterms:W3CDTF">2020-01-10T20:28:00Z</dcterms:created>
  <dcterms:modified xsi:type="dcterms:W3CDTF">2020-01-10T20:28:00Z</dcterms:modified>
</cp:coreProperties>
</file>