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B99" w:rsidP="000C3B99" w:rsidRDefault="000C3B99" w14:paraId="179EABEB" w14:textId="77777777">
      <w:pPr>
        <w:rPr>
          <w:rFonts w:cstheme="minorHAnsi"/>
          <w:b/>
          <w:bCs/>
        </w:rPr>
      </w:pPr>
      <w:bookmarkStart w:name="_Hlk50921098" w:id="0"/>
      <w:bookmarkStart w:name="_GoBack" w:id="1"/>
      <w:bookmarkEnd w:id="1"/>
      <w:r>
        <w:rPr>
          <w:rFonts w:cstheme="minorHAnsi"/>
          <w:b/>
          <w:bCs/>
        </w:rPr>
        <w:t xml:space="preserve">Translational Science Interagency Fellowship (TSIF) </w:t>
      </w:r>
    </w:p>
    <w:p w:rsidRPr="00B50FAA" w:rsidR="000C3B99" w:rsidP="000C3B99" w:rsidRDefault="000C3B99" w14:paraId="3D3607E6" w14:textId="77777777">
      <w:pPr>
        <w:autoSpaceDE w:val="0"/>
        <w:autoSpaceDN w:val="0"/>
        <w:adjustRightInd w:val="0"/>
        <w:spacing w:after="0" w:line="240" w:lineRule="auto"/>
      </w:pPr>
      <w:r w:rsidRPr="00B50FAA">
        <w:rPr>
          <w:rFonts w:eastAsia="MS Mincho" w:cs="Times New Roman"/>
          <w:lang w:eastAsia="ja-JP"/>
        </w:rPr>
        <w:t xml:space="preserve">The TSIF program is jointly sponsored by NCATS and the FDA and aims to provide training in both translational science and regulatory science. The common goal of NCATS and the FDA is to bring safe and effective drugs, regimens, and devices from the bench to the bedside as quickly and efficiently as possible. To that end, fellows will be trained in </w:t>
      </w:r>
      <w:r w:rsidRPr="00B50FAA">
        <w:t>preclinical translational science, technology development, and regulatory research and review.</w:t>
      </w:r>
    </w:p>
    <w:p w:rsidRPr="00B50FAA" w:rsidR="000C3B99" w:rsidP="000C3B99" w:rsidRDefault="000C3B99" w14:paraId="5CD9DEDD" w14:textId="77777777">
      <w:pPr>
        <w:autoSpaceDE w:val="0"/>
        <w:autoSpaceDN w:val="0"/>
        <w:adjustRightInd w:val="0"/>
        <w:spacing w:after="0" w:line="240" w:lineRule="auto"/>
        <w:rPr>
          <w:rFonts w:eastAsia="MS Mincho" w:cs="Times New Roman"/>
          <w:lang w:eastAsia="ja-JP"/>
        </w:rPr>
      </w:pPr>
    </w:p>
    <w:p w:rsidR="000C3B99" w:rsidP="000C3B99" w:rsidRDefault="000C3B99" w14:paraId="2D47BC19" w14:textId="77777777">
      <w:pPr>
        <w:rPr>
          <w:rFonts w:eastAsia="MS Mincho" w:cs="Times New Roman"/>
          <w:lang w:eastAsia="ja-JP"/>
        </w:rPr>
      </w:pPr>
      <w:r w:rsidRPr="00B50FAA">
        <w:t>By combining training in translational science and research-related regulatory review, this program will enable fellows to build awareness of regulatory requirements into the early stages of medical product development, improving efficiencies in both the development and review processes.</w:t>
      </w:r>
      <w:r w:rsidRPr="0066130A">
        <w:rPr>
          <w:sz w:val="24"/>
          <w:szCs w:val="24"/>
        </w:rPr>
        <w:t xml:space="preserve">  </w:t>
      </w:r>
      <w:r w:rsidRPr="003702AD">
        <w:rPr>
          <w:rFonts w:eastAsia="MS Mincho" w:cs="Times New Roman"/>
          <w:lang w:eastAsia="ja-JP"/>
        </w:rPr>
        <w:t>Fellows in this program will develop skills of value to</w:t>
      </w:r>
      <w:r>
        <w:rPr>
          <w:rFonts w:eastAsia="MS Mincho" w:cs="Times New Roman"/>
          <w:lang w:eastAsia="ja-JP"/>
        </w:rPr>
        <w:t xml:space="preserve"> future careers in</w:t>
      </w:r>
      <w:r w:rsidRPr="003702AD">
        <w:rPr>
          <w:rFonts w:eastAsia="MS Mincho" w:cs="Times New Roman"/>
          <w:lang w:eastAsia="ja-JP"/>
        </w:rPr>
        <w:t xml:space="preserve"> academia, the pharmaceutical industry, and government.</w:t>
      </w:r>
    </w:p>
    <w:p w:rsidR="000C3B99" w:rsidP="000C3B99" w:rsidRDefault="000C3B99" w14:paraId="3407CF91" w14:textId="77777777">
      <w:pPr>
        <w:autoSpaceDE w:val="0"/>
        <w:autoSpaceDN w:val="0"/>
        <w:adjustRightInd w:val="0"/>
        <w:spacing w:after="0" w:line="240" w:lineRule="auto"/>
        <w:rPr>
          <w:rFonts w:eastAsia="MS Mincho" w:cs="Times New Roman"/>
          <w:b/>
          <w:bCs/>
          <w:lang w:eastAsia="ja-JP"/>
        </w:rPr>
      </w:pPr>
      <w:r w:rsidRPr="00F84DC8">
        <w:rPr>
          <w:rFonts w:eastAsia="MS Mincho" w:cs="Times New Roman"/>
          <w:b/>
          <w:bCs/>
          <w:lang w:eastAsia="ja-JP"/>
        </w:rPr>
        <w:t>Eligibility Requirement</w:t>
      </w:r>
    </w:p>
    <w:p w:rsidR="000C3B99" w:rsidP="000C3B99" w:rsidRDefault="000C3B99" w14:paraId="2AB2C844" w14:textId="77777777">
      <w:pPr>
        <w:autoSpaceDE w:val="0"/>
        <w:autoSpaceDN w:val="0"/>
        <w:adjustRightInd w:val="0"/>
        <w:spacing w:after="0" w:line="240" w:lineRule="auto"/>
        <w:rPr>
          <w:rFonts w:eastAsia="MS Mincho" w:cs="Times New Roman"/>
          <w:lang w:eastAsia="ja-JP"/>
        </w:rPr>
      </w:pPr>
      <w:r>
        <w:rPr>
          <w:rFonts w:eastAsia="MS Mincho" w:cs="Times New Roman"/>
          <w:lang w:eastAsia="ja-JP"/>
        </w:rPr>
        <w:t>This is a</w:t>
      </w:r>
      <w:r w:rsidRPr="003702AD">
        <w:rPr>
          <w:rFonts w:eastAsia="MS Mincho" w:cs="Times New Roman"/>
          <w:lang w:eastAsia="ja-JP"/>
        </w:rPr>
        <w:t xml:space="preserve"> three-year</w:t>
      </w:r>
      <w:r>
        <w:rPr>
          <w:rFonts w:eastAsia="MS Mincho" w:cs="Times New Roman"/>
          <w:lang w:eastAsia="ja-JP"/>
        </w:rPr>
        <w:t xml:space="preserve"> program, which accepts </w:t>
      </w:r>
      <w:r w:rsidRPr="003702AD">
        <w:rPr>
          <w:rFonts w:eastAsia="MS Mincho" w:cs="Times New Roman"/>
          <w:lang w:eastAsia="ja-JP"/>
        </w:rPr>
        <w:t xml:space="preserve">up to </w:t>
      </w:r>
      <w:r>
        <w:rPr>
          <w:rFonts w:eastAsia="MS Mincho" w:cs="Times New Roman"/>
          <w:lang w:eastAsia="ja-JP"/>
        </w:rPr>
        <w:t>two</w:t>
      </w:r>
      <w:r w:rsidRPr="003702AD">
        <w:rPr>
          <w:rFonts w:eastAsia="MS Mincho" w:cs="Times New Roman"/>
          <w:lang w:eastAsia="ja-JP"/>
        </w:rPr>
        <w:t xml:space="preserve"> new fellows per year.  </w:t>
      </w:r>
      <w:r>
        <w:rPr>
          <w:rFonts w:eastAsia="MS Mincho" w:cs="Times New Roman"/>
          <w:lang w:eastAsia="ja-JP"/>
        </w:rPr>
        <w:t>Applicant must:</w:t>
      </w:r>
    </w:p>
    <w:p w:rsidRPr="00F84DC8" w:rsidR="000C3B99" w:rsidP="000C3B99" w:rsidRDefault="000C3B99" w14:paraId="27B9A355" w14:textId="77777777">
      <w:pPr>
        <w:autoSpaceDE w:val="0"/>
        <w:autoSpaceDN w:val="0"/>
        <w:adjustRightInd w:val="0"/>
        <w:spacing w:after="0" w:line="240" w:lineRule="auto"/>
        <w:rPr>
          <w:rFonts w:eastAsia="MS Mincho" w:cs="Times New Roman"/>
          <w:b/>
          <w:bCs/>
          <w:lang w:eastAsia="ja-JP"/>
        </w:rPr>
      </w:pPr>
    </w:p>
    <w:p w:rsidR="000C3B99" w:rsidP="000C3B99" w:rsidRDefault="000C3B99" w14:paraId="17BBCA6D" w14:textId="77777777">
      <w:pPr>
        <w:pStyle w:val="ListParagraph"/>
        <w:numPr>
          <w:ilvl w:val="0"/>
          <w:numId w:val="2"/>
        </w:numPr>
        <w:autoSpaceDE w:val="0"/>
        <w:autoSpaceDN w:val="0"/>
        <w:adjustRightInd w:val="0"/>
        <w:spacing w:after="0" w:line="240" w:lineRule="auto"/>
        <w:rPr>
          <w:rFonts w:eastAsia="MS Mincho" w:cs="Times New Roman"/>
          <w:lang w:eastAsia="ja-JP"/>
        </w:rPr>
      </w:pPr>
      <w:r>
        <w:t xml:space="preserve">Have a Ph.D., M.D., or other doctoral degree in a related discipline </w:t>
      </w:r>
      <w:r>
        <w:rPr>
          <w:rFonts w:eastAsia="MS Mincho" w:cs="Times New Roman"/>
          <w:lang w:eastAsia="ja-JP"/>
        </w:rPr>
        <w:t xml:space="preserve">or have documentation </w:t>
      </w:r>
      <w:r>
        <w:t>that all degree requirements will be completed before the start of the fellowship. Assurance to this effect must be supplied in writing by the chair of the dissertation committee (e.g., Ph.D. candidates) or the dean of the school (e.g., M.D. candidates).</w:t>
      </w:r>
    </w:p>
    <w:p w:rsidR="000C3B99" w:rsidP="000C3B99" w:rsidRDefault="000C3B99" w14:paraId="1A516335" w14:textId="77777777">
      <w:pPr>
        <w:pStyle w:val="ListParagraph"/>
        <w:numPr>
          <w:ilvl w:val="0"/>
          <w:numId w:val="2"/>
        </w:numPr>
        <w:autoSpaceDE w:val="0"/>
        <w:autoSpaceDN w:val="0"/>
        <w:adjustRightInd w:val="0"/>
        <w:spacing w:after="0" w:line="240" w:lineRule="auto"/>
        <w:rPr>
          <w:rFonts w:eastAsia="MS Mincho" w:cs="Times New Roman"/>
          <w:lang w:eastAsia="ja-JP"/>
        </w:rPr>
      </w:pPr>
      <w:r>
        <w:rPr>
          <w:rFonts w:eastAsia="MS Mincho" w:cs="Times New Roman"/>
          <w:lang w:eastAsia="ja-JP"/>
        </w:rPr>
        <w:t>Be a</w:t>
      </w:r>
      <w:r w:rsidRPr="00FA1A40">
        <w:rPr>
          <w:rFonts w:eastAsia="MS Mincho" w:cs="Times New Roman"/>
          <w:lang w:eastAsia="ja-JP"/>
        </w:rPr>
        <w:t xml:space="preserve"> </w:t>
      </w:r>
      <w:r>
        <w:rPr>
          <w:rFonts w:eastAsia="MS Mincho" w:cs="Times New Roman"/>
          <w:lang w:eastAsia="ja-JP"/>
        </w:rPr>
        <w:t>citizen or permanent resident of the United States at the time of application</w:t>
      </w:r>
    </w:p>
    <w:p w:rsidR="000C3B99" w:rsidP="000C3B99" w:rsidRDefault="000C3B99" w14:paraId="3F57B727" w14:textId="77777777">
      <w:pPr>
        <w:pStyle w:val="ListParagraph"/>
        <w:numPr>
          <w:ilvl w:val="0"/>
          <w:numId w:val="2"/>
        </w:numPr>
        <w:autoSpaceDE w:val="0"/>
        <w:autoSpaceDN w:val="0"/>
        <w:adjustRightInd w:val="0"/>
        <w:spacing w:after="0" w:line="240" w:lineRule="auto"/>
        <w:rPr>
          <w:rFonts w:eastAsia="MS Mincho" w:cs="Times New Roman"/>
          <w:lang w:eastAsia="ja-JP"/>
        </w:rPr>
      </w:pPr>
      <w:r>
        <w:rPr>
          <w:rFonts w:eastAsia="MS Mincho" w:cs="Times New Roman"/>
          <w:lang w:eastAsia="ja-JP"/>
        </w:rPr>
        <w:t>H</w:t>
      </w:r>
      <w:r w:rsidRPr="00FA1A40">
        <w:rPr>
          <w:rFonts w:eastAsia="MS Mincho" w:cs="Times New Roman"/>
          <w:lang w:eastAsia="ja-JP"/>
        </w:rPr>
        <w:t>ave no more than two years of prior postdoctoral training before joining this fellowship program</w:t>
      </w:r>
    </w:p>
    <w:p w:rsidRPr="00F84DC8" w:rsidR="000C3B99" w:rsidP="000C3B99" w:rsidRDefault="000C3B99" w14:paraId="231A3746" w14:textId="77777777">
      <w:pPr>
        <w:pStyle w:val="ListParagraph"/>
        <w:numPr>
          <w:ilvl w:val="0"/>
          <w:numId w:val="2"/>
        </w:numPr>
        <w:autoSpaceDE w:val="0"/>
        <w:autoSpaceDN w:val="0"/>
        <w:adjustRightInd w:val="0"/>
        <w:spacing w:after="0" w:line="240" w:lineRule="auto"/>
        <w:rPr>
          <w:rFonts w:eastAsia="MS Mincho" w:cs="Times New Roman"/>
          <w:lang w:eastAsia="ja-JP"/>
        </w:rPr>
      </w:pPr>
      <w:r>
        <w:rPr>
          <w:color w:val="000000"/>
        </w:rPr>
        <w:t>M</w:t>
      </w:r>
      <w:r w:rsidRPr="00F84DC8">
        <w:rPr>
          <w:color w:val="000000"/>
        </w:rPr>
        <w:t>ust be able to pass a Federal background check using Standard Form-85 (read SF-85). Section 14 of the form asks</w:t>
      </w:r>
      <w:r>
        <w:rPr>
          <w:color w:val="000000"/>
        </w:rPr>
        <w:t>,</w:t>
      </w:r>
      <w:r w:rsidRPr="00F84DC8">
        <w:rPr>
          <w:color w:val="000000"/>
        </w:rPr>
        <w:t xml:space="preserve"> “In the last year, have you used, possessed, supplied, or manufactured illegal drugs?” The question pertains to the illegal use of drugs or controlled substances in accordance with Federal laws, even though permissible under state laws. Applicants will be required to complete a conflict of interest assessment.</w:t>
      </w:r>
    </w:p>
    <w:p w:rsidRPr="00D66295" w:rsidR="000C3B99" w:rsidP="000C3B99" w:rsidRDefault="000C3B99" w14:paraId="3FC745AE" w14:textId="77777777">
      <w:pPr>
        <w:widowControl w:val="0"/>
        <w:autoSpaceDE w:val="0"/>
        <w:autoSpaceDN w:val="0"/>
        <w:adjustRightInd w:val="0"/>
        <w:spacing w:after="0" w:line="240" w:lineRule="auto"/>
        <w:ind w:left="360"/>
        <w:rPr>
          <w:rFonts w:eastAsia="MS Mincho" w:cs="Times New Roman"/>
          <w:lang w:eastAsia="ja-JP"/>
        </w:rPr>
      </w:pPr>
      <w:r w:rsidRPr="00F84DC8">
        <w:rPr>
          <w:rFonts w:eastAsia="MS Mincho" w:cs="Times New Roman"/>
          <w:lang w:eastAsia="ja-JP"/>
        </w:rPr>
        <w:t>*Selection of fellows will be dependent upon the availability of fund</w:t>
      </w:r>
      <w:r>
        <w:rPr>
          <w:rFonts w:eastAsia="MS Mincho" w:cs="Times New Roman"/>
          <w:lang w:eastAsia="ja-JP"/>
        </w:rPr>
        <w:t>s</w:t>
      </w:r>
      <w:r w:rsidRPr="00F84DC8">
        <w:rPr>
          <w:rFonts w:eastAsia="MS Mincho" w:cs="Times New Roman"/>
          <w:lang w:eastAsia="ja-JP"/>
        </w:rPr>
        <w:t xml:space="preserve">. </w:t>
      </w:r>
    </w:p>
    <w:p w:rsidR="000C3B99" w:rsidP="000C3B99" w:rsidRDefault="000C3B99" w14:paraId="5AC90877" w14:textId="77777777">
      <w:pPr>
        <w:autoSpaceDE w:val="0"/>
        <w:autoSpaceDN w:val="0"/>
        <w:adjustRightInd w:val="0"/>
        <w:spacing w:after="0" w:line="240" w:lineRule="auto"/>
        <w:rPr>
          <w:rFonts w:eastAsia="MS Mincho" w:cs="Times New Roman"/>
          <w:lang w:eastAsia="ja-JP"/>
        </w:rPr>
      </w:pPr>
    </w:p>
    <w:p w:rsidRPr="00D66295" w:rsidR="000C3B99" w:rsidP="000C3B99" w:rsidRDefault="000C3B99" w14:paraId="6D56986A" w14:textId="77777777">
      <w:pPr>
        <w:autoSpaceDE w:val="0"/>
        <w:autoSpaceDN w:val="0"/>
        <w:adjustRightInd w:val="0"/>
        <w:spacing w:after="0" w:line="240" w:lineRule="auto"/>
        <w:rPr>
          <w:rFonts w:eastAsia="MS Mincho" w:cs="Times New Roman"/>
          <w:b/>
          <w:bCs/>
          <w:lang w:eastAsia="ja-JP"/>
        </w:rPr>
      </w:pPr>
      <w:r w:rsidRPr="00F84DC8">
        <w:rPr>
          <w:rFonts w:eastAsia="MS Mincho" w:cs="Times New Roman"/>
          <w:b/>
          <w:bCs/>
          <w:lang w:eastAsia="ja-JP"/>
        </w:rPr>
        <w:t>Curricula and Responsibilities</w:t>
      </w:r>
    </w:p>
    <w:p w:rsidR="000C3B99" w:rsidP="000C3B99" w:rsidRDefault="000C3B99" w14:paraId="2E221CE2" w14:textId="77777777">
      <w:pPr>
        <w:widowControl w:val="0"/>
        <w:autoSpaceDE w:val="0"/>
        <w:autoSpaceDN w:val="0"/>
        <w:adjustRightInd w:val="0"/>
        <w:spacing w:after="0" w:line="240" w:lineRule="auto"/>
        <w:rPr>
          <w:rFonts w:eastAsia="MS Mincho" w:cs="Times New Roman"/>
          <w:lang w:eastAsia="ja-JP"/>
        </w:rPr>
      </w:pPr>
      <w:r w:rsidRPr="003702AD">
        <w:rPr>
          <w:rFonts w:eastAsia="MS Mincho" w:cs="Times New Roman"/>
          <w:lang w:eastAsia="ja-JP"/>
        </w:rPr>
        <w:t xml:space="preserve">Participants will be expected to spend three years in combined training </w:t>
      </w:r>
      <w:r>
        <w:rPr>
          <w:rFonts w:eastAsia="MS Mincho" w:cs="Times New Roman"/>
          <w:lang w:eastAsia="ja-JP"/>
        </w:rPr>
        <w:t>at</w:t>
      </w:r>
      <w:r w:rsidRPr="003702AD">
        <w:rPr>
          <w:rFonts w:eastAsia="MS Mincho" w:cs="Times New Roman"/>
          <w:lang w:eastAsia="ja-JP"/>
        </w:rPr>
        <w:t xml:space="preserve"> the FDA and NCATS. </w:t>
      </w:r>
      <w:r>
        <w:rPr>
          <w:rFonts w:eastAsia="MS Mincho" w:cs="Times New Roman"/>
          <w:lang w:eastAsia="ja-JP"/>
        </w:rPr>
        <w:t>It is expected most f</w:t>
      </w:r>
      <w:r w:rsidRPr="003702AD">
        <w:rPr>
          <w:rFonts w:eastAsia="MS Mincho" w:cs="Times New Roman"/>
          <w:lang w:eastAsia="ja-JP"/>
        </w:rPr>
        <w:t xml:space="preserve">ellows will </w:t>
      </w:r>
      <w:r>
        <w:rPr>
          <w:rFonts w:eastAsia="MS Mincho" w:cs="Times New Roman"/>
          <w:lang w:eastAsia="ja-JP"/>
        </w:rPr>
        <w:t>spend the first 12 – 18 months of the</w:t>
      </w:r>
      <w:r w:rsidRPr="003702AD">
        <w:rPr>
          <w:rFonts w:eastAsia="MS Mincho" w:cs="Times New Roman"/>
          <w:lang w:eastAsia="ja-JP"/>
        </w:rPr>
        <w:t xml:space="preserve"> fellowship at the FDA </w:t>
      </w:r>
      <w:r>
        <w:rPr>
          <w:rFonts w:eastAsia="MS Mincho" w:cs="Times New Roman"/>
          <w:lang w:eastAsia="ja-JP"/>
        </w:rPr>
        <w:t>and</w:t>
      </w:r>
      <w:r w:rsidRPr="003702AD">
        <w:rPr>
          <w:rFonts w:eastAsia="MS Mincho" w:cs="Times New Roman"/>
          <w:lang w:eastAsia="ja-JP"/>
        </w:rPr>
        <w:t xml:space="preserve"> the remainder of the fellowship</w:t>
      </w:r>
      <w:r>
        <w:rPr>
          <w:rFonts w:eastAsia="MS Mincho" w:cs="Times New Roman"/>
          <w:lang w:eastAsia="ja-JP"/>
        </w:rPr>
        <w:t xml:space="preserve"> at NCATS</w:t>
      </w:r>
      <w:r w:rsidRPr="003702AD">
        <w:rPr>
          <w:rFonts w:eastAsia="MS Mincho" w:cs="Times New Roman"/>
          <w:lang w:eastAsia="ja-JP"/>
        </w:rPr>
        <w:t>. The exact timing of this transition will be project and fellow</w:t>
      </w:r>
      <w:r>
        <w:rPr>
          <w:rFonts w:eastAsia="MS Mincho" w:cs="Times New Roman"/>
          <w:lang w:eastAsia="ja-JP"/>
        </w:rPr>
        <w:t xml:space="preserve"> </w:t>
      </w:r>
      <w:r w:rsidRPr="003702AD">
        <w:rPr>
          <w:rFonts w:eastAsia="MS Mincho" w:cs="Times New Roman"/>
          <w:lang w:eastAsia="ja-JP"/>
        </w:rPr>
        <w:t>dependent.</w:t>
      </w:r>
    </w:p>
    <w:p w:rsidR="000C3B99" w:rsidP="000C3B99" w:rsidRDefault="000C3B99" w14:paraId="6DBAE609" w14:textId="77777777">
      <w:pPr>
        <w:widowControl w:val="0"/>
        <w:autoSpaceDE w:val="0"/>
        <w:autoSpaceDN w:val="0"/>
        <w:adjustRightInd w:val="0"/>
        <w:spacing w:after="0" w:line="240" w:lineRule="auto"/>
        <w:rPr>
          <w:rFonts w:eastAsia="MS Mincho" w:cs="Times New Roman"/>
          <w:lang w:eastAsia="ja-JP"/>
        </w:rPr>
      </w:pPr>
    </w:p>
    <w:p w:rsidR="000C3B99" w:rsidP="000C3B99" w:rsidRDefault="000C3B99" w14:paraId="3617E29A" w14:textId="77777777">
      <w:pPr>
        <w:widowControl w:val="0"/>
        <w:autoSpaceDE w:val="0"/>
        <w:autoSpaceDN w:val="0"/>
        <w:adjustRightInd w:val="0"/>
        <w:spacing w:after="0" w:line="240" w:lineRule="auto"/>
        <w:rPr>
          <w:rFonts w:eastAsia="MS Mincho" w:cs="Times New Roman"/>
          <w:lang w:eastAsia="ja-JP"/>
        </w:rPr>
      </w:pPr>
      <w:r>
        <w:rPr>
          <w:rFonts w:eastAsia="MS Mincho" w:cs="Times New Roman"/>
          <w:lang w:eastAsia="ja-JP"/>
        </w:rPr>
        <w:t>At the</w:t>
      </w:r>
      <w:r w:rsidRPr="003702AD">
        <w:rPr>
          <w:rFonts w:eastAsia="MS Mincho" w:cs="Times New Roman"/>
          <w:lang w:eastAsia="ja-JP"/>
        </w:rPr>
        <w:t xml:space="preserve"> FDA, fellows will receive formal training and mentoring in</w:t>
      </w:r>
      <w:r>
        <w:rPr>
          <w:rFonts w:eastAsia="MS Mincho" w:cs="Times New Roman"/>
          <w:lang w:eastAsia="ja-JP"/>
        </w:rPr>
        <w:t>:</w:t>
      </w:r>
    </w:p>
    <w:p w:rsidR="000C3B99" w:rsidP="000C3B99" w:rsidRDefault="000C3B99" w14:paraId="4D5D072F" w14:textId="77777777">
      <w:pPr>
        <w:pStyle w:val="ListParagraph"/>
        <w:widowControl w:val="0"/>
        <w:numPr>
          <w:ilvl w:val="0"/>
          <w:numId w:val="3"/>
        </w:numPr>
        <w:autoSpaceDE w:val="0"/>
        <w:autoSpaceDN w:val="0"/>
        <w:adjustRightInd w:val="0"/>
        <w:spacing w:after="0" w:line="240" w:lineRule="auto"/>
        <w:rPr>
          <w:rFonts w:eastAsia="MS Mincho" w:cs="Times New Roman"/>
          <w:lang w:eastAsia="ja-JP"/>
        </w:rPr>
      </w:pPr>
      <w:r>
        <w:rPr>
          <w:rFonts w:eastAsia="MS Mincho" w:cs="Times New Roman"/>
          <w:lang w:eastAsia="ja-JP"/>
        </w:rPr>
        <w:t>R</w:t>
      </w:r>
      <w:r w:rsidRPr="00F84DC8">
        <w:rPr>
          <w:rFonts w:eastAsia="MS Mincho" w:cs="Times New Roman"/>
          <w:lang w:eastAsia="ja-JP"/>
        </w:rPr>
        <w:t>elevant federal statutes</w:t>
      </w:r>
      <w:r>
        <w:rPr>
          <w:rFonts w:eastAsia="MS Mincho" w:cs="Times New Roman"/>
          <w:lang w:eastAsia="ja-JP"/>
        </w:rPr>
        <w:t>, and</w:t>
      </w:r>
    </w:p>
    <w:p w:rsidR="000C3B99" w:rsidP="000C3B99" w:rsidRDefault="000C3B99" w14:paraId="04E97CBB" w14:textId="77777777">
      <w:pPr>
        <w:pStyle w:val="ListParagraph"/>
        <w:widowControl w:val="0"/>
        <w:numPr>
          <w:ilvl w:val="0"/>
          <w:numId w:val="3"/>
        </w:numPr>
        <w:autoSpaceDE w:val="0"/>
        <w:autoSpaceDN w:val="0"/>
        <w:adjustRightInd w:val="0"/>
        <w:spacing w:after="0" w:line="240" w:lineRule="auto"/>
        <w:rPr>
          <w:rFonts w:eastAsia="MS Mincho" w:cs="Times New Roman"/>
          <w:lang w:eastAsia="ja-JP"/>
        </w:rPr>
      </w:pPr>
      <w:r>
        <w:rPr>
          <w:rFonts w:eastAsia="MS Mincho" w:cs="Times New Roman"/>
          <w:lang w:eastAsia="ja-JP"/>
        </w:rPr>
        <w:t>R</w:t>
      </w:r>
      <w:r w:rsidRPr="00F84DC8">
        <w:rPr>
          <w:rFonts w:eastAsia="MS Mincho" w:cs="Times New Roman"/>
          <w:lang w:eastAsia="ja-JP"/>
        </w:rPr>
        <w:t>egulations, principals, and practices of FDA medical product review</w:t>
      </w:r>
    </w:p>
    <w:p w:rsidR="000C3B99" w:rsidP="000C3B99" w:rsidRDefault="000C3B99" w14:paraId="0C62BF92" w14:textId="77777777">
      <w:pPr>
        <w:widowControl w:val="0"/>
        <w:autoSpaceDE w:val="0"/>
        <w:autoSpaceDN w:val="0"/>
        <w:adjustRightInd w:val="0"/>
        <w:spacing w:after="0" w:line="240" w:lineRule="auto"/>
        <w:rPr>
          <w:rFonts w:eastAsia="MS Mincho" w:cs="Times New Roman"/>
          <w:lang w:eastAsia="ja-JP"/>
        </w:rPr>
      </w:pPr>
    </w:p>
    <w:p w:rsidR="000C3B99" w:rsidP="000C3B99" w:rsidRDefault="000C3B99" w14:paraId="435BE8E7" w14:textId="77777777">
      <w:pPr>
        <w:widowControl w:val="0"/>
        <w:autoSpaceDE w:val="0"/>
        <w:autoSpaceDN w:val="0"/>
        <w:adjustRightInd w:val="0"/>
        <w:spacing w:after="0" w:line="240" w:lineRule="auto"/>
        <w:rPr>
          <w:rFonts w:eastAsia="MS Mincho" w:cs="Times New Roman"/>
          <w:lang w:eastAsia="ja-JP"/>
        </w:rPr>
      </w:pPr>
      <w:r w:rsidRPr="00F84DC8">
        <w:rPr>
          <w:rFonts w:eastAsia="MS Mincho" w:cs="Times New Roman"/>
          <w:lang w:eastAsia="ja-JP"/>
        </w:rPr>
        <w:t xml:space="preserve"> At NCATS, </w:t>
      </w:r>
      <w:r>
        <w:rPr>
          <w:rFonts w:eastAsia="MS Mincho" w:cs="Times New Roman"/>
          <w:lang w:eastAsia="ja-JP"/>
        </w:rPr>
        <w:t>f</w:t>
      </w:r>
      <w:r w:rsidRPr="00F84DC8">
        <w:rPr>
          <w:rFonts w:eastAsia="MS Mincho" w:cs="Times New Roman"/>
          <w:lang w:eastAsia="ja-JP"/>
        </w:rPr>
        <w:t>ellows will receive formal training</w:t>
      </w:r>
      <w:r>
        <w:rPr>
          <w:rFonts w:eastAsia="MS Mincho" w:cs="Times New Roman"/>
          <w:lang w:eastAsia="ja-JP"/>
        </w:rPr>
        <w:t xml:space="preserve"> and mentoring</w:t>
      </w:r>
      <w:r w:rsidRPr="00F84DC8">
        <w:rPr>
          <w:rFonts w:eastAsia="MS Mincho" w:cs="Times New Roman"/>
          <w:lang w:eastAsia="ja-JP"/>
        </w:rPr>
        <w:t xml:space="preserve"> in</w:t>
      </w:r>
      <w:r>
        <w:rPr>
          <w:rFonts w:eastAsia="MS Mincho" w:cs="Times New Roman"/>
          <w:lang w:eastAsia="ja-JP"/>
        </w:rPr>
        <w:t>:</w:t>
      </w:r>
    </w:p>
    <w:p w:rsidRPr="00F84DC8" w:rsidR="000C3B99" w:rsidP="000C3B99" w:rsidRDefault="000C3B99" w14:paraId="3802CDD8" w14:textId="77777777">
      <w:pPr>
        <w:pStyle w:val="ListParagraph"/>
        <w:widowControl w:val="0"/>
        <w:numPr>
          <w:ilvl w:val="0"/>
          <w:numId w:val="4"/>
        </w:numPr>
        <w:autoSpaceDE w:val="0"/>
        <w:autoSpaceDN w:val="0"/>
        <w:adjustRightInd w:val="0"/>
        <w:spacing w:after="0" w:line="240" w:lineRule="auto"/>
        <w:rPr>
          <w:rFonts w:eastAsia="MS Mincho" w:cs="Times New Roman"/>
          <w:lang w:eastAsia="ja-JP"/>
        </w:rPr>
      </w:pPr>
      <w:r>
        <w:t>The e</w:t>
      </w:r>
      <w:r w:rsidRPr="00BE211B">
        <w:t>arly stages of technology development,</w:t>
      </w:r>
      <w:r>
        <w:t xml:space="preserve"> and</w:t>
      </w:r>
    </w:p>
    <w:p w:rsidRPr="00346446" w:rsidR="000C3B99" w:rsidP="000C3B99" w:rsidRDefault="000C3B99" w14:paraId="5E9FAED5" w14:textId="77777777">
      <w:pPr>
        <w:pStyle w:val="ListParagraph"/>
        <w:widowControl w:val="0"/>
        <w:numPr>
          <w:ilvl w:val="0"/>
          <w:numId w:val="4"/>
        </w:numPr>
        <w:autoSpaceDE w:val="0"/>
        <w:autoSpaceDN w:val="0"/>
        <w:adjustRightInd w:val="0"/>
        <w:spacing w:after="0" w:line="240" w:lineRule="auto"/>
        <w:rPr>
          <w:rFonts w:eastAsia="MS Mincho" w:cs="Times New Roman"/>
          <w:lang w:eastAsia="ja-JP"/>
        </w:rPr>
      </w:pPr>
      <w:r>
        <w:t>P</w:t>
      </w:r>
      <w:r w:rsidRPr="00BE211B">
        <w:t xml:space="preserve">reclinical and clinical translational science </w:t>
      </w:r>
    </w:p>
    <w:p w:rsidR="000C3B99" w:rsidP="000C3B99" w:rsidRDefault="000C3B99" w14:paraId="2F0319A4" w14:textId="77777777">
      <w:pPr>
        <w:widowControl w:val="0"/>
        <w:autoSpaceDE w:val="0"/>
        <w:autoSpaceDN w:val="0"/>
        <w:adjustRightInd w:val="0"/>
        <w:spacing w:after="0" w:line="240" w:lineRule="auto"/>
        <w:rPr>
          <w:rFonts w:cstheme="minorHAnsi"/>
          <w:b/>
          <w:bCs/>
        </w:rPr>
      </w:pPr>
    </w:p>
    <w:p w:rsidR="000C3B99" w:rsidP="000C3B99" w:rsidRDefault="000C3B99" w14:paraId="24FB7083" w14:textId="77777777">
      <w:pPr>
        <w:widowControl w:val="0"/>
        <w:autoSpaceDE w:val="0"/>
        <w:autoSpaceDN w:val="0"/>
        <w:adjustRightInd w:val="0"/>
        <w:spacing w:after="0" w:line="240" w:lineRule="auto"/>
        <w:rPr>
          <w:rFonts w:cstheme="minorHAnsi"/>
          <w:b/>
          <w:bCs/>
        </w:rPr>
      </w:pPr>
      <w:r>
        <w:rPr>
          <w:rFonts w:cstheme="minorHAnsi"/>
          <w:b/>
          <w:bCs/>
        </w:rPr>
        <w:t>Descriptions of Projects and Mentors</w:t>
      </w:r>
    </w:p>
    <w:p w:rsidR="000C3B99" w:rsidP="000C3B99" w:rsidRDefault="000C3B99" w14:paraId="5D181373" w14:textId="3AAD3171">
      <w:pPr>
        <w:widowControl w:val="0"/>
        <w:autoSpaceDE w:val="0"/>
        <w:autoSpaceDN w:val="0"/>
        <w:adjustRightInd w:val="0"/>
        <w:spacing w:after="0" w:line="240" w:lineRule="auto"/>
        <w:rPr>
          <w:rFonts w:cstheme="minorHAnsi"/>
          <w:b/>
          <w:bCs/>
        </w:rPr>
      </w:pPr>
      <w:r>
        <w:rPr>
          <w:rFonts w:eastAsia="MS Mincho" w:cs="Times New Roman"/>
          <w:lang w:eastAsia="ja-JP"/>
        </w:rPr>
        <w:t>Review list of mentors and projects here</w:t>
      </w:r>
      <w:r w:rsidR="003F07C4">
        <w:rPr>
          <w:rFonts w:eastAsia="MS Mincho" w:cs="Times New Roman"/>
          <w:lang w:eastAsia="ja-JP"/>
        </w:rPr>
        <w:t xml:space="preserve">: </w:t>
      </w:r>
      <w:hyperlink w:history="1" r:id="rId8">
        <w:r w:rsidR="003F07C4">
          <w:rPr>
            <w:rStyle w:val="Hyperlink"/>
          </w:rPr>
          <w:t>https://ncats.nih.gov/training-education/training/TSIF/TSIF-projects-and-mentors</w:t>
        </w:r>
      </w:hyperlink>
      <w:r>
        <w:rPr>
          <w:rFonts w:eastAsia="MS Mincho" w:cs="Times New Roman"/>
          <w:lang w:eastAsia="ja-JP"/>
        </w:rPr>
        <w:t>.</w:t>
      </w:r>
    </w:p>
    <w:p w:rsidR="000C3B99" w:rsidP="000C3B99" w:rsidRDefault="000C3B99" w14:paraId="7FAF1603" w14:textId="77777777">
      <w:pPr>
        <w:widowControl w:val="0"/>
        <w:autoSpaceDE w:val="0"/>
        <w:autoSpaceDN w:val="0"/>
        <w:adjustRightInd w:val="0"/>
        <w:spacing w:after="0" w:line="240" w:lineRule="auto"/>
        <w:rPr>
          <w:rFonts w:cstheme="minorHAnsi"/>
          <w:b/>
          <w:bCs/>
        </w:rPr>
      </w:pPr>
    </w:p>
    <w:p w:rsidR="000C3B99" w:rsidP="000C3B99" w:rsidRDefault="000C3B99" w14:paraId="7AEC7F3A" w14:textId="77777777">
      <w:pPr>
        <w:widowControl w:val="0"/>
        <w:autoSpaceDE w:val="0"/>
        <w:autoSpaceDN w:val="0"/>
        <w:adjustRightInd w:val="0"/>
        <w:spacing w:after="0" w:line="240" w:lineRule="auto"/>
        <w:rPr>
          <w:rFonts w:cstheme="minorHAnsi"/>
          <w:b/>
          <w:bCs/>
        </w:rPr>
      </w:pPr>
      <w:r>
        <w:rPr>
          <w:rFonts w:cstheme="minorHAnsi"/>
          <w:b/>
          <w:bCs/>
        </w:rPr>
        <w:t>Additional Program Details:</w:t>
      </w:r>
    </w:p>
    <w:p w:rsidR="000C3B99" w:rsidP="000C3B99" w:rsidRDefault="000C3B99" w14:paraId="5DD9C3F0" w14:textId="77777777">
      <w:pPr>
        <w:widowControl w:val="0"/>
        <w:autoSpaceDE w:val="0"/>
        <w:autoSpaceDN w:val="0"/>
        <w:adjustRightInd w:val="0"/>
        <w:spacing w:after="0" w:line="240" w:lineRule="auto"/>
        <w:rPr>
          <w:rFonts w:cstheme="minorHAnsi"/>
          <w:b/>
          <w:bCs/>
        </w:rPr>
      </w:pPr>
    </w:p>
    <w:p w:rsidRPr="009B18EF" w:rsidR="000C3B99" w:rsidP="000C3B99" w:rsidRDefault="000C3B99" w14:paraId="063EAF60" w14:textId="77777777">
      <w:pPr>
        <w:numPr>
          <w:ilvl w:val="1"/>
          <w:numId w:val="13"/>
        </w:numPr>
        <w:tabs>
          <w:tab w:val="clear" w:pos="1110"/>
          <w:tab w:val="num" w:pos="900"/>
        </w:tabs>
        <w:autoSpaceDE w:val="0"/>
        <w:autoSpaceDN w:val="0"/>
        <w:adjustRightInd w:val="0"/>
        <w:spacing w:after="0" w:line="240" w:lineRule="auto"/>
        <w:ind w:left="900" w:hanging="540"/>
      </w:pPr>
      <w:r w:rsidRPr="009B18EF">
        <w:t xml:space="preserve">Every effort will be made to match fellows with their first choice of mentors.  </w:t>
      </w:r>
    </w:p>
    <w:p w:rsidRPr="009B18EF" w:rsidR="000C3B99" w:rsidP="000C3B99" w:rsidRDefault="000C3B99" w14:paraId="2DDA998B" w14:textId="77777777">
      <w:pPr>
        <w:numPr>
          <w:ilvl w:val="1"/>
          <w:numId w:val="13"/>
        </w:numPr>
        <w:tabs>
          <w:tab w:val="clear" w:pos="1110"/>
          <w:tab w:val="num" w:pos="900"/>
        </w:tabs>
        <w:autoSpaceDE w:val="0"/>
        <w:autoSpaceDN w:val="0"/>
        <w:adjustRightInd w:val="0"/>
        <w:spacing w:after="0" w:line="240" w:lineRule="auto"/>
        <w:ind w:left="900" w:hanging="540"/>
      </w:pPr>
      <w:r w:rsidRPr="009B18EF">
        <w:t xml:space="preserve">Mentors will provide training in preclinical translational science, clinical trial design/methodology, epidemiology, medical product development, and review of regulatory files.  Mentors will also train fellows in ongoing research projects and supervise all regulatory and research activities.  Mentors will encourage fellows to participate in the regulatory courses offered by various FDA Centers.  Mentors will also discuss relevant scientific conferences and meetings and support fellows training and travel. </w:t>
      </w:r>
    </w:p>
    <w:p w:rsidRPr="009B18EF" w:rsidR="000C3B99" w:rsidP="000C3B99" w:rsidRDefault="000C3B99" w14:paraId="36412EA8" w14:textId="77777777">
      <w:pPr>
        <w:numPr>
          <w:ilvl w:val="1"/>
          <w:numId w:val="13"/>
        </w:numPr>
        <w:tabs>
          <w:tab w:val="clear" w:pos="1110"/>
          <w:tab w:val="num" w:pos="900"/>
        </w:tabs>
        <w:autoSpaceDE w:val="0"/>
        <w:autoSpaceDN w:val="0"/>
        <w:adjustRightInd w:val="0"/>
        <w:spacing w:after="0" w:line="240" w:lineRule="auto"/>
        <w:ind w:left="900" w:hanging="540"/>
      </w:pPr>
      <w:r w:rsidRPr="009B18EF">
        <w:t>All fellows will participate in the regulatory process at FDA and will be subject to all FDA conflict of interest/ethics rules.  The fellows at FDA must complete required FDA financial disclosure forms, abide by FDA non-disclosure and confidentiality rules, and attend FDA staff orientation.</w:t>
      </w:r>
    </w:p>
    <w:p w:rsidRPr="009B18EF" w:rsidR="000C3B99" w:rsidP="000C3B99" w:rsidRDefault="000C3B99" w14:paraId="7DA7AF9B" w14:textId="77777777">
      <w:pPr>
        <w:numPr>
          <w:ilvl w:val="1"/>
          <w:numId w:val="13"/>
        </w:numPr>
        <w:tabs>
          <w:tab w:val="clear" w:pos="1110"/>
          <w:tab w:val="num" w:pos="900"/>
        </w:tabs>
        <w:autoSpaceDE w:val="0"/>
        <w:autoSpaceDN w:val="0"/>
        <w:adjustRightInd w:val="0"/>
        <w:spacing w:after="0" w:line="240" w:lineRule="auto"/>
        <w:ind w:left="900" w:hanging="540"/>
      </w:pPr>
      <w:r w:rsidRPr="009B18EF">
        <w:t>All fellows will participate in scientific and professional development activities sponsored by the NCATS Intramural Research Program when on-site at NCATS facilities.</w:t>
      </w:r>
    </w:p>
    <w:p w:rsidRPr="009D0D26" w:rsidR="000C3B99" w:rsidP="000C3B99" w:rsidRDefault="000C3B99" w14:paraId="2508BF94" w14:textId="77777777">
      <w:pPr>
        <w:autoSpaceDE w:val="0"/>
        <w:autoSpaceDN w:val="0"/>
        <w:adjustRightInd w:val="0"/>
        <w:spacing w:after="0" w:line="240" w:lineRule="auto"/>
        <w:ind w:left="900"/>
        <w:rPr>
          <w:sz w:val="24"/>
          <w:szCs w:val="24"/>
        </w:rPr>
      </w:pPr>
    </w:p>
    <w:p w:rsidR="000C3B99" w:rsidP="000C3B99" w:rsidRDefault="000C3B99" w14:paraId="5BAA4464" w14:textId="77777777">
      <w:pPr>
        <w:widowControl w:val="0"/>
        <w:autoSpaceDE w:val="0"/>
        <w:autoSpaceDN w:val="0"/>
        <w:adjustRightInd w:val="0"/>
        <w:spacing w:after="0" w:line="240" w:lineRule="auto"/>
        <w:rPr>
          <w:rFonts w:cstheme="minorHAnsi"/>
          <w:b/>
          <w:bCs/>
        </w:rPr>
      </w:pPr>
      <w:r>
        <w:rPr>
          <w:rFonts w:cstheme="minorHAnsi"/>
          <w:b/>
          <w:bCs/>
        </w:rPr>
        <w:t>How to Apply</w:t>
      </w:r>
    </w:p>
    <w:p w:rsidR="000C3B99" w:rsidP="000C3B99" w:rsidRDefault="000C3B99" w14:paraId="2E0E8FF0" w14:textId="77777777">
      <w:pPr>
        <w:widowControl w:val="0"/>
        <w:autoSpaceDE w:val="0"/>
        <w:autoSpaceDN w:val="0"/>
        <w:adjustRightInd w:val="0"/>
        <w:spacing w:after="0" w:line="240" w:lineRule="auto"/>
        <w:rPr>
          <w:rFonts w:cstheme="minorHAnsi"/>
        </w:rPr>
      </w:pPr>
      <w:r w:rsidRPr="00346446">
        <w:rPr>
          <w:rFonts w:cstheme="minorHAnsi"/>
        </w:rPr>
        <w:t>Applications are due January 15, 2021 for an earliest start date of September 2021.</w:t>
      </w:r>
    </w:p>
    <w:p w:rsidR="000C3B99" w:rsidP="000C3B99" w:rsidRDefault="000C3B99" w14:paraId="7FB4BB55" w14:textId="77777777">
      <w:pPr>
        <w:widowControl w:val="0"/>
        <w:autoSpaceDE w:val="0"/>
        <w:autoSpaceDN w:val="0"/>
        <w:adjustRightInd w:val="0"/>
        <w:spacing w:after="0" w:line="240" w:lineRule="auto"/>
        <w:rPr>
          <w:rFonts w:cstheme="minorHAnsi"/>
        </w:rPr>
      </w:pPr>
    </w:p>
    <w:p w:rsidR="000C3B99" w:rsidP="000C3B99" w:rsidRDefault="000C3B99" w14:paraId="5383A137" w14:textId="77777777">
      <w:pPr>
        <w:widowControl w:val="0"/>
        <w:autoSpaceDE w:val="0"/>
        <w:autoSpaceDN w:val="0"/>
        <w:adjustRightInd w:val="0"/>
        <w:spacing w:after="0" w:line="240" w:lineRule="auto"/>
        <w:rPr>
          <w:rFonts w:cstheme="minorHAnsi"/>
        </w:rPr>
      </w:pPr>
      <w:r>
        <w:rPr>
          <w:rFonts w:cstheme="minorHAnsi"/>
        </w:rPr>
        <w:t>Please submit:</w:t>
      </w:r>
    </w:p>
    <w:p w:rsidRPr="009B18EF" w:rsidR="000C3B99" w:rsidP="000C3B99" w:rsidRDefault="000C3B99" w14:paraId="7BCCA633" w14:textId="77777777">
      <w:pPr>
        <w:pStyle w:val="ListParagraph"/>
        <w:widowControl w:val="0"/>
        <w:numPr>
          <w:ilvl w:val="0"/>
          <w:numId w:val="5"/>
        </w:numPr>
        <w:autoSpaceDE w:val="0"/>
        <w:autoSpaceDN w:val="0"/>
        <w:adjustRightInd w:val="0"/>
        <w:spacing w:after="0" w:line="240" w:lineRule="auto"/>
        <w:rPr>
          <w:rFonts w:cstheme="minorHAnsi"/>
          <w:i/>
          <w:iCs/>
        </w:rPr>
      </w:pPr>
      <w:r w:rsidRPr="009B18EF">
        <w:rPr>
          <w:rFonts w:cstheme="minorHAnsi"/>
          <w:i/>
          <w:iCs/>
        </w:rPr>
        <w:t>Curriculum vitae</w:t>
      </w:r>
    </w:p>
    <w:p w:rsidRPr="00477901" w:rsidR="000C3B99" w:rsidP="000C3B99" w:rsidRDefault="000C3B99" w14:paraId="7510EFF4" w14:textId="77777777">
      <w:pPr>
        <w:pStyle w:val="ListParagraph"/>
        <w:widowControl w:val="0"/>
        <w:numPr>
          <w:ilvl w:val="0"/>
          <w:numId w:val="5"/>
        </w:numPr>
        <w:autoSpaceDE w:val="0"/>
        <w:autoSpaceDN w:val="0"/>
        <w:adjustRightInd w:val="0"/>
        <w:spacing w:after="0" w:line="240" w:lineRule="auto"/>
        <w:rPr>
          <w:rFonts w:cstheme="minorHAnsi"/>
        </w:rPr>
      </w:pPr>
      <w:r w:rsidRPr="00477901">
        <w:rPr>
          <w:rFonts w:cstheme="minorHAnsi"/>
        </w:rPr>
        <w:t>Personal statement of research goals and how these relate to the field</w:t>
      </w:r>
      <w:r>
        <w:rPr>
          <w:rFonts w:cstheme="minorHAnsi"/>
        </w:rPr>
        <w:t>s</w:t>
      </w:r>
      <w:r w:rsidRPr="00477901">
        <w:rPr>
          <w:rFonts w:cstheme="minorHAnsi"/>
        </w:rPr>
        <w:t xml:space="preserve"> of </w:t>
      </w:r>
      <w:r w:rsidRPr="00477901">
        <w:rPr>
          <w:rFonts w:eastAsia="Times New Roman" w:cstheme="minorHAnsi"/>
        </w:rPr>
        <w:t>translational</w:t>
      </w:r>
      <w:r>
        <w:rPr>
          <w:rFonts w:eastAsia="Times New Roman" w:cstheme="minorHAnsi"/>
        </w:rPr>
        <w:t xml:space="preserve"> and regulatory</w:t>
      </w:r>
      <w:r w:rsidRPr="00477901">
        <w:rPr>
          <w:rFonts w:eastAsia="Times New Roman" w:cstheme="minorHAnsi"/>
        </w:rPr>
        <w:t xml:space="preserve"> </w:t>
      </w:r>
      <w:r w:rsidRPr="00477901">
        <w:rPr>
          <w:rFonts w:cstheme="minorHAnsi"/>
        </w:rPr>
        <w:t xml:space="preserve">science </w:t>
      </w:r>
      <w:r>
        <w:rPr>
          <w:rFonts w:cstheme="minorHAnsi"/>
        </w:rPr>
        <w:t>Include in this statement how these goals are aligned with one or more of the project descriptions listed.</w:t>
      </w:r>
    </w:p>
    <w:p w:rsidRPr="00B553DF" w:rsidR="000C3B99" w:rsidP="000C3B99" w:rsidRDefault="000C3B99" w14:paraId="25D2668B" w14:textId="77777777">
      <w:pPr>
        <w:pStyle w:val="ListParagraph"/>
        <w:widowControl w:val="0"/>
        <w:numPr>
          <w:ilvl w:val="0"/>
          <w:numId w:val="5"/>
        </w:numPr>
        <w:autoSpaceDE w:val="0"/>
        <w:autoSpaceDN w:val="0"/>
        <w:adjustRightInd w:val="0"/>
        <w:spacing w:after="0" w:line="240" w:lineRule="auto"/>
        <w:rPr>
          <w:rFonts w:eastAsia="MS Mincho" w:cs="Times New Roman"/>
          <w:lang w:eastAsia="ja-JP"/>
        </w:rPr>
      </w:pPr>
      <w:r w:rsidRPr="00B90D5B">
        <w:rPr>
          <w:rFonts w:cstheme="minorHAnsi"/>
        </w:rPr>
        <w:t>Three letters of reference</w:t>
      </w:r>
    </w:p>
    <w:p w:rsidRPr="00B90D5B" w:rsidR="000C3B99" w:rsidP="000C3B99" w:rsidRDefault="000C3B99" w14:paraId="13B4A290" w14:textId="77777777">
      <w:pPr>
        <w:pStyle w:val="ListParagraph"/>
        <w:widowControl w:val="0"/>
        <w:numPr>
          <w:ilvl w:val="0"/>
          <w:numId w:val="5"/>
        </w:numPr>
        <w:autoSpaceDE w:val="0"/>
        <w:autoSpaceDN w:val="0"/>
        <w:adjustRightInd w:val="0"/>
        <w:spacing w:after="0" w:line="240" w:lineRule="auto"/>
        <w:rPr>
          <w:rFonts w:eastAsia="MS Mincho" w:cs="Times New Roman"/>
          <w:lang w:eastAsia="ja-JP"/>
        </w:rPr>
      </w:pPr>
      <w:r>
        <w:rPr>
          <w:rFonts w:cstheme="minorHAnsi"/>
        </w:rPr>
        <w:t xml:space="preserve">Academic transcript for terminal degree </w:t>
      </w:r>
    </w:p>
    <w:p w:rsidR="000C3B99" w:rsidP="000C3B99" w:rsidRDefault="000C3B99" w14:paraId="13CD2D68" w14:textId="77777777">
      <w:pPr>
        <w:widowControl w:val="0"/>
        <w:autoSpaceDE w:val="0"/>
        <w:autoSpaceDN w:val="0"/>
        <w:adjustRightInd w:val="0"/>
        <w:spacing w:after="0" w:line="240" w:lineRule="auto"/>
        <w:rPr>
          <w:rFonts w:cstheme="minorHAnsi"/>
        </w:rPr>
      </w:pPr>
    </w:p>
    <w:p w:rsidR="000C3B99" w:rsidP="000C3B99" w:rsidRDefault="000C3B99" w14:paraId="4153A002" w14:textId="77777777">
      <w:pPr>
        <w:widowControl w:val="0"/>
        <w:autoSpaceDE w:val="0"/>
        <w:autoSpaceDN w:val="0"/>
        <w:adjustRightInd w:val="0"/>
        <w:spacing w:after="0" w:line="240" w:lineRule="auto"/>
        <w:rPr>
          <w:rFonts w:cstheme="minorHAnsi"/>
        </w:rPr>
      </w:pPr>
      <w:r>
        <w:rPr>
          <w:rFonts w:cstheme="minorHAnsi"/>
        </w:rPr>
        <w:t>For more detailed information and application guidelines view the Translational Science Interagency Fellowship (TSIF) Guidelines for Application (PDF)</w:t>
      </w:r>
    </w:p>
    <w:p w:rsidR="000C3B99" w:rsidP="000C3B99" w:rsidRDefault="000C3B99" w14:paraId="402E5387" w14:textId="77777777">
      <w:pPr>
        <w:widowControl w:val="0"/>
        <w:autoSpaceDE w:val="0"/>
        <w:autoSpaceDN w:val="0"/>
        <w:adjustRightInd w:val="0"/>
        <w:spacing w:after="0" w:line="240" w:lineRule="auto"/>
        <w:rPr>
          <w:rFonts w:cstheme="minorHAnsi"/>
        </w:rPr>
      </w:pPr>
    </w:p>
    <w:p w:rsidR="000C3B99" w:rsidP="000C3B99" w:rsidRDefault="000C3B99" w14:paraId="4C4743F9" w14:textId="77777777">
      <w:pPr>
        <w:widowControl w:val="0"/>
        <w:autoSpaceDE w:val="0"/>
        <w:autoSpaceDN w:val="0"/>
        <w:adjustRightInd w:val="0"/>
        <w:spacing w:after="0" w:line="240" w:lineRule="auto"/>
        <w:rPr>
          <w:rFonts w:cstheme="minorHAnsi"/>
        </w:rPr>
      </w:pPr>
      <w:r>
        <w:rPr>
          <w:rFonts w:cstheme="minorHAnsi"/>
        </w:rPr>
        <w:t>Send application materials to:</w:t>
      </w:r>
    </w:p>
    <w:p w:rsidRPr="00B90D5B" w:rsidR="000C3B99" w:rsidP="000C3B99" w:rsidRDefault="000C3B99" w14:paraId="650790CE" w14:textId="77777777">
      <w:pPr>
        <w:widowControl w:val="0"/>
        <w:autoSpaceDE w:val="0"/>
        <w:autoSpaceDN w:val="0"/>
        <w:adjustRightInd w:val="0"/>
        <w:spacing w:after="0" w:line="240" w:lineRule="auto"/>
        <w:rPr>
          <w:rFonts w:cstheme="minorHAnsi"/>
        </w:rPr>
      </w:pPr>
    </w:p>
    <w:p w:rsidR="000C3B99" w:rsidP="000C3B99" w:rsidRDefault="000C3B99" w14:paraId="6E4B1782" w14:textId="77777777">
      <w:pPr>
        <w:widowControl w:val="0"/>
        <w:autoSpaceDE w:val="0"/>
        <w:autoSpaceDN w:val="0"/>
        <w:adjustRightInd w:val="0"/>
        <w:spacing w:after="0" w:line="240" w:lineRule="auto"/>
        <w:rPr>
          <w:rFonts w:cstheme="minorHAnsi"/>
        </w:rPr>
      </w:pPr>
      <w:r w:rsidRPr="00B90D5B">
        <w:rPr>
          <w:rFonts w:cstheme="minorHAnsi"/>
        </w:rPr>
        <w:t>Jessica Faupel-Badger, Ph.D., MPH</w:t>
      </w:r>
    </w:p>
    <w:p w:rsidRPr="00B90D5B" w:rsidR="000C3B99" w:rsidP="000C3B99" w:rsidRDefault="000C3B99" w14:paraId="51D1CCEA" w14:textId="77777777">
      <w:pPr>
        <w:widowControl w:val="0"/>
        <w:autoSpaceDE w:val="0"/>
        <w:autoSpaceDN w:val="0"/>
        <w:adjustRightInd w:val="0"/>
        <w:spacing w:after="0" w:line="240" w:lineRule="auto"/>
        <w:rPr>
          <w:rFonts w:cstheme="minorHAnsi"/>
        </w:rPr>
      </w:pPr>
      <w:r>
        <w:rPr>
          <w:rFonts w:cstheme="minorHAnsi"/>
        </w:rPr>
        <w:t>Chief, Education Branch</w:t>
      </w:r>
    </w:p>
    <w:p w:rsidRPr="00B90D5B" w:rsidR="000C3B99" w:rsidP="000C3B99" w:rsidRDefault="000C3B99" w14:paraId="78AEFC0E" w14:textId="77777777">
      <w:pPr>
        <w:widowControl w:val="0"/>
        <w:autoSpaceDE w:val="0"/>
        <w:autoSpaceDN w:val="0"/>
        <w:adjustRightInd w:val="0"/>
        <w:spacing w:after="0" w:line="240" w:lineRule="auto"/>
        <w:rPr>
          <w:rFonts w:cstheme="minorHAnsi"/>
        </w:rPr>
      </w:pPr>
      <w:r w:rsidRPr="00B90D5B">
        <w:rPr>
          <w:rFonts w:cstheme="minorHAnsi"/>
        </w:rPr>
        <w:t>National Center for Advancing Translational Sciences</w:t>
      </w:r>
    </w:p>
    <w:p w:rsidRPr="00B90D5B" w:rsidR="000C3B99" w:rsidP="000C3B99" w:rsidRDefault="000C3B99" w14:paraId="6C089720" w14:textId="77777777">
      <w:pPr>
        <w:widowControl w:val="0"/>
        <w:autoSpaceDE w:val="0"/>
        <w:autoSpaceDN w:val="0"/>
        <w:adjustRightInd w:val="0"/>
        <w:spacing w:after="0" w:line="240" w:lineRule="auto"/>
        <w:rPr>
          <w:rFonts w:cstheme="minorHAnsi"/>
        </w:rPr>
      </w:pPr>
      <w:r w:rsidRPr="00B90D5B">
        <w:rPr>
          <w:rFonts w:cstheme="minorHAnsi"/>
        </w:rPr>
        <w:t>6701 Democracy Boulevard</w:t>
      </w:r>
    </w:p>
    <w:p w:rsidRPr="00B90D5B" w:rsidR="000C3B99" w:rsidP="000C3B99" w:rsidRDefault="000C3B99" w14:paraId="209A9226" w14:textId="77777777">
      <w:pPr>
        <w:widowControl w:val="0"/>
        <w:autoSpaceDE w:val="0"/>
        <w:autoSpaceDN w:val="0"/>
        <w:adjustRightInd w:val="0"/>
        <w:spacing w:after="0" w:line="240" w:lineRule="auto"/>
        <w:rPr>
          <w:rFonts w:cstheme="minorHAnsi"/>
        </w:rPr>
      </w:pPr>
      <w:r w:rsidRPr="00B90D5B">
        <w:rPr>
          <w:rFonts w:cstheme="minorHAnsi"/>
        </w:rPr>
        <w:t>Room 976</w:t>
      </w:r>
    </w:p>
    <w:p w:rsidRPr="00B90D5B" w:rsidR="000C3B99" w:rsidP="000C3B99" w:rsidRDefault="000C3B99" w14:paraId="64E58874" w14:textId="77777777">
      <w:pPr>
        <w:widowControl w:val="0"/>
        <w:autoSpaceDE w:val="0"/>
        <w:autoSpaceDN w:val="0"/>
        <w:adjustRightInd w:val="0"/>
        <w:spacing w:after="0" w:line="240" w:lineRule="auto"/>
        <w:rPr>
          <w:rFonts w:cstheme="minorHAnsi"/>
        </w:rPr>
      </w:pPr>
      <w:r w:rsidRPr="00B90D5B">
        <w:rPr>
          <w:rFonts w:cstheme="minorHAnsi"/>
        </w:rPr>
        <w:t>Bethesda, MD 20892-4874</w:t>
      </w:r>
    </w:p>
    <w:p w:rsidRPr="00B90D5B" w:rsidR="000C3B99" w:rsidP="000C3B99" w:rsidRDefault="000C3B99" w14:paraId="54B0C360" w14:textId="77777777">
      <w:pPr>
        <w:widowControl w:val="0"/>
        <w:autoSpaceDE w:val="0"/>
        <w:autoSpaceDN w:val="0"/>
        <w:adjustRightInd w:val="0"/>
        <w:spacing w:after="0" w:line="240" w:lineRule="auto"/>
        <w:rPr>
          <w:rFonts w:cstheme="minorHAnsi"/>
        </w:rPr>
      </w:pPr>
      <w:r w:rsidRPr="00B90D5B">
        <w:rPr>
          <w:rFonts w:cstheme="minorHAnsi"/>
        </w:rPr>
        <w:t>Telephone: 301-827-4342</w:t>
      </w:r>
    </w:p>
    <w:p w:rsidR="000C3B99" w:rsidP="000C3B99" w:rsidRDefault="000C3B99" w14:paraId="1C440FAC" w14:textId="77777777">
      <w:pPr>
        <w:widowControl w:val="0"/>
        <w:autoSpaceDE w:val="0"/>
        <w:autoSpaceDN w:val="0"/>
        <w:adjustRightInd w:val="0"/>
        <w:spacing w:after="0" w:line="240" w:lineRule="auto"/>
        <w:rPr>
          <w:rFonts w:cstheme="minorHAnsi"/>
        </w:rPr>
      </w:pPr>
      <w:r w:rsidRPr="00B90D5B">
        <w:rPr>
          <w:rFonts w:cstheme="minorHAnsi"/>
        </w:rPr>
        <w:t xml:space="preserve">Email Address: </w:t>
      </w:r>
      <w:hyperlink w:history="1" r:id="rId9">
        <w:r w:rsidRPr="002E07D5">
          <w:rPr>
            <w:rStyle w:val="Hyperlink"/>
            <w:rFonts w:cstheme="minorHAnsi"/>
          </w:rPr>
          <w:t>TSIFellowship@nih.gov</w:t>
        </w:r>
      </w:hyperlink>
    </w:p>
    <w:p w:rsidR="000C3B99" w:rsidP="000C3B99" w:rsidRDefault="000C3B99" w14:paraId="7A19EC22" w14:textId="77777777">
      <w:pPr>
        <w:widowControl w:val="0"/>
        <w:autoSpaceDE w:val="0"/>
        <w:autoSpaceDN w:val="0"/>
        <w:adjustRightInd w:val="0"/>
        <w:spacing w:after="0" w:line="240" w:lineRule="auto"/>
        <w:rPr>
          <w:rFonts w:cstheme="minorHAnsi"/>
        </w:rPr>
      </w:pPr>
    </w:p>
    <w:p w:rsidR="000C3B99" w:rsidP="000C3B99" w:rsidRDefault="000C3B99" w14:paraId="4F84CC76" w14:textId="77777777">
      <w:pPr>
        <w:widowControl w:val="0"/>
        <w:autoSpaceDE w:val="0"/>
        <w:autoSpaceDN w:val="0"/>
        <w:adjustRightInd w:val="0"/>
        <w:spacing w:after="0" w:line="240" w:lineRule="auto"/>
        <w:rPr>
          <w:rFonts w:cstheme="minorHAnsi"/>
          <w:b/>
          <w:bCs/>
        </w:rPr>
      </w:pPr>
      <w:r w:rsidRPr="0040090A">
        <w:rPr>
          <w:rFonts w:cstheme="minorHAnsi"/>
          <w:b/>
          <w:bCs/>
        </w:rPr>
        <w:t>Burden Statement</w:t>
      </w:r>
    </w:p>
    <w:p w:rsidR="000C3B99" w:rsidP="000C3B99" w:rsidRDefault="000C3B99" w14:paraId="34A4AB4D" w14:textId="77777777">
      <w:pPr>
        <w:widowControl w:val="0"/>
        <w:autoSpaceDE w:val="0"/>
        <w:autoSpaceDN w:val="0"/>
        <w:adjustRightInd w:val="0"/>
        <w:spacing w:after="0" w:line="240" w:lineRule="auto"/>
        <w:rPr>
          <w:rFonts w:cstheme="minorHAnsi"/>
          <w:b/>
          <w:bCs/>
        </w:rPr>
      </w:pPr>
    </w:p>
    <w:p w:rsidRPr="0040090A" w:rsidR="000C3B99" w:rsidP="000C3B99" w:rsidRDefault="000C3B99" w14:paraId="2C4C7A0C" w14:textId="77777777">
      <w:pPr>
        <w:autoSpaceDE w:val="0"/>
        <w:autoSpaceDN w:val="0"/>
        <w:adjustRightInd w:val="0"/>
        <w:spacing w:after="0" w:line="240" w:lineRule="auto"/>
        <w:jc w:val="right"/>
        <w:rPr>
          <w:rFonts w:cstheme="minorHAnsi"/>
        </w:rPr>
      </w:pPr>
      <w:r w:rsidRPr="0040090A">
        <w:rPr>
          <w:rFonts w:cstheme="minorHAnsi"/>
        </w:rPr>
        <w:t>OMB# 0925-0761</w:t>
      </w:r>
    </w:p>
    <w:p w:rsidRPr="0040090A" w:rsidR="000C3B99" w:rsidP="000C3B99" w:rsidRDefault="000C3B99" w14:paraId="0CF2E65E" w14:textId="77777777">
      <w:pPr>
        <w:autoSpaceDE w:val="0"/>
        <w:autoSpaceDN w:val="0"/>
        <w:adjustRightInd w:val="0"/>
        <w:spacing w:after="0" w:line="240" w:lineRule="auto"/>
        <w:jc w:val="right"/>
        <w:rPr>
          <w:rFonts w:cstheme="minorHAnsi"/>
        </w:rPr>
      </w:pPr>
      <w:r w:rsidRPr="0040090A">
        <w:rPr>
          <w:rFonts w:cstheme="minorHAnsi"/>
        </w:rPr>
        <w:t>Expiration Date: 07/31/2022</w:t>
      </w:r>
    </w:p>
    <w:p w:rsidR="000C3B99" w:rsidP="000C3B99" w:rsidRDefault="000C3B99" w14:paraId="050235ED" w14:textId="77777777">
      <w:pPr>
        <w:autoSpaceDE w:val="0"/>
        <w:autoSpaceDN w:val="0"/>
        <w:adjustRightInd w:val="0"/>
        <w:spacing w:after="0" w:line="240" w:lineRule="auto"/>
        <w:rPr>
          <w:rFonts w:cstheme="minorHAnsi"/>
        </w:rPr>
      </w:pPr>
    </w:p>
    <w:p w:rsidRPr="0040090A" w:rsidR="000C3B99" w:rsidP="000C3B99" w:rsidRDefault="000C3B99" w14:paraId="096DA1F1" w14:textId="41B2D781">
      <w:pPr>
        <w:autoSpaceDE w:val="0"/>
        <w:autoSpaceDN w:val="0"/>
        <w:adjustRightInd w:val="0"/>
        <w:spacing w:after="0" w:line="240" w:lineRule="auto"/>
        <w:rPr>
          <w:rFonts w:cstheme="minorHAnsi"/>
        </w:rPr>
      </w:pPr>
      <w:r w:rsidRPr="0040090A">
        <w:rPr>
          <w:rFonts w:cstheme="minorHAnsi"/>
        </w:rPr>
        <w:lastRenderedPageBreak/>
        <w:t>Collection of this information is authorized by The Public Health Service Act, Section 479 (42 USC 287). The information collected in this application will be used to facilitate the acceptance and onboarding of applicants. Rights of participants are protected by The Privacy Act of 1974. The information you provide will be included in a Privacy Act system of records, and will be used and may be disclosed for the purposes and routine uses described and published in the following System of Records Notice (SORN): 09-25-0014 – Clinical Research: Student Records, HHS/NIH/OD/OIR/OE. Participation is voluntary, and there are no penalties for not participating or withdrawing at any time. The information collected will be kept private to the extent provided by law. Names and other identifiers will not appear in any report. Information provided will be combined for all participants and reported as summaries.</w:t>
      </w:r>
    </w:p>
    <w:p w:rsidRPr="0040090A" w:rsidR="000C3B99" w:rsidP="000C3B99" w:rsidRDefault="000C3B99" w14:paraId="4DEA5C56" w14:textId="77777777">
      <w:pPr>
        <w:autoSpaceDE w:val="0"/>
        <w:autoSpaceDN w:val="0"/>
        <w:adjustRightInd w:val="0"/>
        <w:spacing w:after="0" w:line="240" w:lineRule="auto"/>
        <w:rPr>
          <w:rFonts w:cstheme="minorHAnsi"/>
        </w:rPr>
      </w:pPr>
    </w:p>
    <w:p w:rsidR="000C3B99" w:rsidP="000C3B99" w:rsidRDefault="000C3B99" w14:paraId="32E53B84" w14:textId="77777777">
      <w:pPr>
        <w:rPr>
          <w:rFonts w:cstheme="minorHAnsi"/>
        </w:rPr>
      </w:pPr>
      <w:r w:rsidRPr="0040090A">
        <w:rPr>
          <w:rFonts w:cstheme="minorHAnsi"/>
        </w:rPr>
        <w:t>Public reporting burden for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(0925-0761). Do not return the completed form to this address.</w:t>
      </w:r>
      <w:bookmarkEnd w:id="0"/>
    </w:p>
    <w:p w:rsidRPr="000C3B99" w:rsidR="000C3B99" w:rsidP="000C3B99" w:rsidRDefault="000C3B99" w14:paraId="026B1078" w14:textId="0EDCA501">
      <w:pPr>
        <w:rPr>
          <w:rFonts w:cstheme="minorHAnsi"/>
        </w:rPr>
      </w:pPr>
      <w:r>
        <w:rPr>
          <w:rFonts w:cstheme="minorHAnsi"/>
        </w:rPr>
        <w:br w:type="page"/>
      </w:r>
      <w:bookmarkStart w:name="_Hlk52378722" w:id="2"/>
      <w:r>
        <w:rPr>
          <w:rFonts w:cstheme="minorHAnsi"/>
          <w:b/>
          <w:bCs/>
        </w:rPr>
        <w:lastRenderedPageBreak/>
        <w:t>Translational Science Interagency Fellowship Projects and Mentors</w:t>
      </w:r>
    </w:p>
    <w:p w:rsidRPr="00680516" w:rsidR="000C3B99" w:rsidP="000C3B99" w:rsidRDefault="000C3B99" w14:paraId="606382E4" w14:textId="77777777">
      <w:pPr>
        <w:contextualSpacing/>
        <w:rPr>
          <w:rFonts w:cstheme="minorHAnsi"/>
          <w:b/>
        </w:rPr>
      </w:pPr>
      <w:r w:rsidRPr="00680516">
        <w:rPr>
          <w:rFonts w:cstheme="minorHAnsi"/>
          <w:b/>
        </w:rPr>
        <w:t xml:space="preserve">Running Title of Project: </w:t>
      </w:r>
    </w:p>
    <w:p w:rsidR="000C3B99" w:rsidP="000C3B99" w:rsidRDefault="000C3B99" w14:paraId="64A1409E" w14:textId="77777777">
      <w:pPr>
        <w:contextualSpacing/>
        <w:rPr>
          <w:rFonts w:cstheme="minorHAnsi"/>
          <w:b/>
        </w:rPr>
      </w:pPr>
      <w:r w:rsidRPr="00680516">
        <w:rPr>
          <w:rFonts w:cstheme="minorHAnsi"/>
          <w:bCs/>
        </w:rPr>
        <w:t>Translational research in developing predictive toxicology for antisense oligonucleotides (ASOs).</w:t>
      </w:r>
    </w:p>
    <w:p w:rsidR="000C3B99" w:rsidP="000C3B99" w:rsidRDefault="000C3B99" w14:paraId="1938CB70" w14:textId="77777777">
      <w:pPr>
        <w:contextualSpacing/>
        <w:rPr>
          <w:rFonts w:cstheme="minorHAnsi"/>
          <w:b/>
        </w:rPr>
      </w:pPr>
    </w:p>
    <w:p w:rsidRPr="00680516" w:rsidR="000C3B99" w:rsidP="000C3B99" w:rsidRDefault="000C3B99" w14:paraId="32E13997" w14:textId="77777777">
      <w:pPr>
        <w:contextualSpacing/>
        <w:rPr>
          <w:rFonts w:cstheme="minorHAnsi"/>
          <w:b/>
        </w:rPr>
      </w:pPr>
      <w:r w:rsidRPr="00680516">
        <w:rPr>
          <w:rFonts w:cstheme="minorHAnsi"/>
          <w:b/>
        </w:rPr>
        <w:t xml:space="preserve">Translational Science Priority Area: </w:t>
      </w:r>
    </w:p>
    <w:p w:rsidRPr="00680516" w:rsidR="000C3B99" w:rsidP="000C3B99" w:rsidRDefault="000C3B99" w14:paraId="056B2EA6" w14:textId="77777777">
      <w:pPr>
        <w:contextualSpacing/>
        <w:rPr>
          <w:rFonts w:cstheme="minorHAnsi"/>
          <w:bCs/>
        </w:rPr>
      </w:pPr>
      <w:r w:rsidRPr="00680516">
        <w:rPr>
          <w:rFonts w:cstheme="minorHAnsi"/>
          <w:bCs/>
        </w:rPr>
        <w:t>Predictive safety-toxicology for antisense oligonucleotides (ASOs)</w:t>
      </w:r>
    </w:p>
    <w:p w:rsidR="000C3B99" w:rsidP="000C3B99" w:rsidRDefault="000C3B99" w14:paraId="7BE95325" w14:textId="77777777">
      <w:pPr>
        <w:contextualSpacing/>
        <w:rPr>
          <w:rFonts w:cstheme="minorHAnsi"/>
          <w:b/>
        </w:rPr>
      </w:pPr>
    </w:p>
    <w:p w:rsidRPr="00680516" w:rsidR="000C3B99" w:rsidP="000C3B99" w:rsidRDefault="000C3B99" w14:paraId="41279F2A" w14:textId="77777777">
      <w:pPr>
        <w:contextualSpacing/>
        <w:rPr>
          <w:rFonts w:cstheme="minorHAnsi"/>
          <w:b/>
        </w:rPr>
      </w:pPr>
      <w:r w:rsidRPr="00680516">
        <w:rPr>
          <w:rFonts w:cstheme="minorHAnsi"/>
          <w:b/>
        </w:rPr>
        <w:t xml:space="preserve">FDA Mentor Names: </w:t>
      </w:r>
    </w:p>
    <w:p w:rsidRPr="00680516" w:rsidR="000C3B99" w:rsidP="000C3B99" w:rsidRDefault="000C3B99" w14:paraId="2811D751" w14:textId="77777777">
      <w:pPr>
        <w:contextualSpacing/>
        <w:rPr>
          <w:rFonts w:cstheme="minorHAnsi"/>
          <w:b/>
        </w:rPr>
      </w:pPr>
      <w:r w:rsidRPr="00680516">
        <w:rPr>
          <w:rFonts w:cstheme="minorHAnsi"/>
        </w:rPr>
        <w:t>Lois Freed, Ph.D. and James Wild, Ph.D.</w:t>
      </w:r>
    </w:p>
    <w:p w:rsidRPr="00680516" w:rsidR="000C3B99" w:rsidP="000C3B99" w:rsidRDefault="000C3B99" w14:paraId="4F7DF5B9" w14:textId="77777777">
      <w:pPr>
        <w:contextualSpacing/>
        <w:rPr>
          <w:rFonts w:cstheme="minorHAnsi"/>
          <w:b/>
        </w:rPr>
      </w:pPr>
    </w:p>
    <w:p w:rsidRPr="00680516" w:rsidR="000C3B99" w:rsidP="000C3B99" w:rsidRDefault="000C3B99" w14:paraId="2E4895FF" w14:textId="77777777">
      <w:pPr>
        <w:contextualSpacing/>
        <w:rPr>
          <w:rFonts w:cstheme="minorHAnsi"/>
        </w:rPr>
      </w:pPr>
      <w:r w:rsidRPr="00680516">
        <w:rPr>
          <w:rFonts w:cstheme="minorHAnsi"/>
          <w:u w:val="single"/>
        </w:rPr>
        <w:t>Position and Organizational Affiliation</w:t>
      </w:r>
      <w:r w:rsidRPr="00680516">
        <w:rPr>
          <w:rFonts w:cstheme="minorHAnsi"/>
        </w:rPr>
        <w:t>:</w:t>
      </w:r>
    </w:p>
    <w:p w:rsidRPr="00680516" w:rsidR="000C3B99" w:rsidP="000C3B99" w:rsidRDefault="000C3B99" w14:paraId="31AF1EAC" w14:textId="77777777">
      <w:pPr>
        <w:contextualSpacing/>
        <w:rPr>
          <w:rFonts w:cstheme="minorHAnsi"/>
        </w:rPr>
      </w:pPr>
      <w:r w:rsidRPr="00680516">
        <w:rPr>
          <w:rFonts w:cstheme="minorHAnsi"/>
        </w:rPr>
        <w:t xml:space="preserve">Lois Freed: </w:t>
      </w:r>
      <w:r w:rsidRPr="00680516">
        <w:rPr>
          <w:rFonts w:cstheme="minorHAnsi"/>
        </w:rPr>
        <w:tab/>
        <w:t xml:space="preserve">Supervisory Pharmacologist, Division of Neurology 1/2, </w:t>
      </w:r>
    </w:p>
    <w:p w:rsidRPr="00680516" w:rsidR="000C3B99" w:rsidP="000C3B99" w:rsidRDefault="000C3B99" w14:paraId="26386774" w14:textId="77777777">
      <w:pPr>
        <w:ind w:left="1440"/>
        <w:contextualSpacing/>
        <w:rPr>
          <w:rFonts w:cstheme="minorHAnsi"/>
        </w:rPr>
      </w:pPr>
      <w:r w:rsidRPr="00680516">
        <w:rPr>
          <w:rFonts w:cstheme="minorHAnsi"/>
        </w:rPr>
        <w:t xml:space="preserve">Acting Director, Division of Pharmacology/Toxicology, </w:t>
      </w:r>
    </w:p>
    <w:p w:rsidRPr="00680516" w:rsidR="000C3B99" w:rsidP="000C3B99" w:rsidRDefault="000C3B99" w14:paraId="5CE5A51B" w14:textId="77777777">
      <w:pPr>
        <w:ind w:left="1440"/>
        <w:contextualSpacing/>
        <w:rPr>
          <w:rFonts w:cstheme="minorHAnsi"/>
        </w:rPr>
      </w:pPr>
      <w:r w:rsidRPr="00680516">
        <w:rPr>
          <w:rFonts w:cstheme="minorHAnsi"/>
        </w:rPr>
        <w:t>Office of Neuroscience, CDER, FDA</w:t>
      </w:r>
    </w:p>
    <w:p w:rsidRPr="00680516" w:rsidR="000C3B99" w:rsidP="000C3B99" w:rsidRDefault="000C3B99" w14:paraId="70FBE016" w14:textId="77777777">
      <w:pPr>
        <w:contextualSpacing/>
        <w:rPr>
          <w:rFonts w:cstheme="minorHAnsi"/>
        </w:rPr>
      </w:pPr>
      <w:r w:rsidRPr="00680516">
        <w:rPr>
          <w:rFonts w:cstheme="minorHAnsi"/>
        </w:rPr>
        <w:t xml:space="preserve">James Wild: </w:t>
      </w:r>
      <w:r w:rsidRPr="00680516">
        <w:rPr>
          <w:rFonts w:cstheme="minorHAnsi"/>
        </w:rPr>
        <w:tab/>
        <w:t>Pharmacologist, Division of Anti-Infectives, CDER, FDA</w:t>
      </w:r>
    </w:p>
    <w:p w:rsidRPr="00680516" w:rsidR="000C3B99" w:rsidP="000C3B99" w:rsidRDefault="000C3B99" w14:paraId="09D09FAF" w14:textId="77777777">
      <w:pPr>
        <w:contextualSpacing/>
        <w:rPr>
          <w:rFonts w:cstheme="minorHAnsi"/>
          <w:u w:val="single"/>
        </w:rPr>
      </w:pPr>
    </w:p>
    <w:p w:rsidRPr="00680516" w:rsidR="000C3B99" w:rsidP="000C3B99" w:rsidRDefault="000C3B99" w14:paraId="238AC16F" w14:textId="77777777">
      <w:pPr>
        <w:contextualSpacing/>
        <w:rPr>
          <w:rFonts w:cstheme="minorHAnsi"/>
          <w:u w:val="single"/>
        </w:rPr>
      </w:pPr>
      <w:r w:rsidRPr="00680516">
        <w:rPr>
          <w:rFonts w:cstheme="minorHAnsi"/>
          <w:u w:val="single"/>
        </w:rPr>
        <w:t>Contact Information (email/phone):</w:t>
      </w:r>
    </w:p>
    <w:p w:rsidRPr="00680516" w:rsidR="000C3B99" w:rsidP="000C3B99" w:rsidRDefault="000C3B99" w14:paraId="1D2B9665" w14:textId="77777777">
      <w:pPr>
        <w:contextualSpacing/>
        <w:rPr>
          <w:rFonts w:cstheme="minorHAnsi"/>
        </w:rPr>
      </w:pPr>
      <w:r w:rsidRPr="00680516">
        <w:rPr>
          <w:rFonts w:cstheme="minorHAnsi"/>
        </w:rPr>
        <w:t xml:space="preserve">Lois Freed: </w:t>
      </w:r>
      <w:hyperlink w:history="1" r:id="rId10">
        <w:r w:rsidRPr="00680516">
          <w:rPr>
            <w:rStyle w:val="Hyperlink"/>
            <w:rFonts w:cstheme="minorHAnsi"/>
          </w:rPr>
          <w:t>Lois.Freed@fda.hhs.gov</w:t>
        </w:r>
      </w:hyperlink>
      <w:r w:rsidRPr="00680516">
        <w:rPr>
          <w:rFonts w:cstheme="minorHAnsi"/>
        </w:rPr>
        <w:t>/ 301-796-1070</w:t>
      </w:r>
    </w:p>
    <w:p w:rsidRPr="00680516" w:rsidR="000C3B99" w:rsidP="000C3B99" w:rsidRDefault="000C3B99" w14:paraId="2C3556B7" w14:textId="77777777">
      <w:pPr>
        <w:contextualSpacing/>
        <w:rPr>
          <w:rFonts w:cstheme="minorHAnsi"/>
        </w:rPr>
      </w:pPr>
      <w:r w:rsidRPr="00680516">
        <w:rPr>
          <w:rFonts w:cstheme="minorHAnsi"/>
        </w:rPr>
        <w:t xml:space="preserve">James Wild: </w:t>
      </w:r>
      <w:hyperlink w:history="1" r:id="rId11">
        <w:r w:rsidRPr="00680516">
          <w:rPr>
            <w:rStyle w:val="Hyperlink"/>
            <w:rFonts w:cstheme="minorHAnsi"/>
          </w:rPr>
          <w:t>James.Wild@fda.hhs.gov</w:t>
        </w:r>
      </w:hyperlink>
      <w:r w:rsidRPr="00680516">
        <w:rPr>
          <w:rFonts w:cstheme="minorHAnsi"/>
        </w:rPr>
        <w:t>/ 301-796-4175</w:t>
      </w:r>
    </w:p>
    <w:p w:rsidRPr="00680516" w:rsidR="000C3B99" w:rsidP="000C3B99" w:rsidRDefault="000C3B99" w14:paraId="154C82E6" w14:textId="77777777">
      <w:pPr>
        <w:contextualSpacing/>
        <w:rPr>
          <w:rFonts w:cstheme="minorHAnsi"/>
          <w:b/>
        </w:rPr>
      </w:pPr>
    </w:p>
    <w:p w:rsidRPr="00680516" w:rsidR="000C3B99" w:rsidP="000C3B99" w:rsidRDefault="000C3B99" w14:paraId="334671EB" w14:textId="77777777">
      <w:pPr>
        <w:contextualSpacing/>
        <w:rPr>
          <w:rFonts w:cstheme="minorHAnsi"/>
          <w:b/>
        </w:rPr>
      </w:pPr>
      <w:r w:rsidRPr="00680516">
        <w:rPr>
          <w:rFonts w:cstheme="minorHAnsi"/>
          <w:b/>
        </w:rPr>
        <w:t>NCATS NIH Mentor Names:</w:t>
      </w:r>
    </w:p>
    <w:p w:rsidRPr="00680516" w:rsidR="000C3B99" w:rsidP="000C3B99" w:rsidRDefault="000C3B99" w14:paraId="308D1F56" w14:textId="77777777">
      <w:pPr>
        <w:contextualSpacing/>
        <w:rPr>
          <w:rFonts w:cstheme="minorHAnsi"/>
          <w:bCs/>
        </w:rPr>
      </w:pPr>
      <w:r w:rsidRPr="00680516">
        <w:rPr>
          <w:rFonts w:cstheme="minorHAnsi"/>
          <w:bCs/>
        </w:rPr>
        <w:t>Donald C. Lo, Ph.D. and Bryan Trainor, M.D., Ph.D.</w:t>
      </w:r>
    </w:p>
    <w:p w:rsidRPr="00680516" w:rsidR="000C3B99" w:rsidP="000C3B99" w:rsidRDefault="000C3B99" w14:paraId="30F7ED5A" w14:textId="77777777">
      <w:pPr>
        <w:contextualSpacing/>
        <w:rPr>
          <w:rFonts w:cstheme="minorHAnsi"/>
          <w:bCs/>
        </w:rPr>
      </w:pPr>
    </w:p>
    <w:p w:rsidRPr="00680516" w:rsidR="000C3B99" w:rsidP="000C3B99" w:rsidRDefault="000C3B99" w14:paraId="325957A2" w14:textId="77777777">
      <w:pPr>
        <w:contextualSpacing/>
        <w:rPr>
          <w:rFonts w:cstheme="minorHAnsi"/>
        </w:rPr>
      </w:pPr>
      <w:r w:rsidRPr="00680516">
        <w:rPr>
          <w:rFonts w:cstheme="minorHAnsi"/>
          <w:u w:val="single"/>
        </w:rPr>
        <w:t>Position and Organizational Affiliation</w:t>
      </w:r>
      <w:r w:rsidRPr="00680516">
        <w:rPr>
          <w:rFonts w:cstheme="minorHAnsi"/>
        </w:rPr>
        <w:t>:</w:t>
      </w:r>
    </w:p>
    <w:p w:rsidRPr="00680516" w:rsidR="000C3B99" w:rsidP="000C3B99" w:rsidRDefault="000C3B99" w14:paraId="2883B5B3" w14:textId="77777777">
      <w:pPr>
        <w:contextualSpacing/>
        <w:rPr>
          <w:rFonts w:cstheme="minorHAnsi"/>
        </w:rPr>
      </w:pPr>
      <w:r w:rsidRPr="00680516">
        <w:rPr>
          <w:rFonts w:cstheme="minorHAnsi"/>
          <w:bCs/>
        </w:rPr>
        <w:t>Donald Lo:</w:t>
      </w:r>
      <w:r w:rsidRPr="00680516">
        <w:rPr>
          <w:rFonts w:cstheme="minorHAnsi"/>
          <w:bCs/>
        </w:rPr>
        <w:tab/>
      </w:r>
      <w:r w:rsidRPr="00680516">
        <w:rPr>
          <w:rFonts w:cstheme="minorHAnsi"/>
        </w:rPr>
        <w:t xml:space="preserve">Director, Therapeutic Development Branch (TDB) </w:t>
      </w:r>
    </w:p>
    <w:p w:rsidRPr="00680516" w:rsidR="000C3B99" w:rsidP="000C3B99" w:rsidRDefault="000C3B99" w14:paraId="5FDE5151" w14:textId="77777777">
      <w:pPr>
        <w:ind w:left="720" w:firstLine="720"/>
        <w:contextualSpacing/>
        <w:rPr>
          <w:rFonts w:cstheme="minorHAnsi"/>
        </w:rPr>
      </w:pPr>
      <w:r w:rsidRPr="00680516">
        <w:rPr>
          <w:rFonts w:cstheme="minorHAnsi"/>
        </w:rPr>
        <w:t>Division of Preclinical Innovation, NCATS, NIH</w:t>
      </w:r>
    </w:p>
    <w:p w:rsidRPr="00680516" w:rsidR="000C3B99" w:rsidP="000C3B99" w:rsidRDefault="000C3B99" w14:paraId="6EE28097" w14:textId="77777777">
      <w:pPr>
        <w:ind w:left="1440" w:hanging="1440"/>
        <w:contextualSpacing/>
        <w:rPr>
          <w:rFonts w:cstheme="minorHAnsi"/>
          <w:bCs/>
        </w:rPr>
      </w:pPr>
      <w:r w:rsidRPr="00680516">
        <w:rPr>
          <w:rFonts w:cstheme="minorHAnsi"/>
          <w:bCs/>
        </w:rPr>
        <w:t>Bryan Tra</w:t>
      </w:r>
      <w:r>
        <w:rPr>
          <w:rFonts w:cstheme="minorHAnsi"/>
          <w:bCs/>
        </w:rPr>
        <w:t>y</w:t>
      </w:r>
      <w:r w:rsidRPr="00680516">
        <w:rPr>
          <w:rFonts w:cstheme="minorHAnsi"/>
          <w:bCs/>
        </w:rPr>
        <w:t>nor:</w:t>
      </w:r>
      <w:r w:rsidRPr="00680516">
        <w:rPr>
          <w:rFonts w:cstheme="minorHAnsi"/>
          <w:bCs/>
        </w:rPr>
        <w:tab/>
        <w:t xml:space="preserve">Senior Investigator, Chief, Neuromuscular Diseases Research Section </w:t>
      </w:r>
    </w:p>
    <w:p w:rsidRPr="00680516" w:rsidR="000C3B99" w:rsidP="000C3B99" w:rsidRDefault="000C3B99" w14:paraId="026C1DD7" w14:textId="77777777">
      <w:pPr>
        <w:ind w:left="1440"/>
        <w:contextualSpacing/>
        <w:rPr>
          <w:rFonts w:cstheme="minorHAnsi"/>
          <w:bCs/>
        </w:rPr>
      </w:pPr>
      <w:r w:rsidRPr="00680516">
        <w:rPr>
          <w:rFonts w:cstheme="minorHAnsi"/>
          <w:bCs/>
        </w:rPr>
        <w:t>National Institute on Aging (NIA), NIH. On detail to TDB, NCATS, NIH</w:t>
      </w:r>
    </w:p>
    <w:p w:rsidRPr="00680516" w:rsidR="000C3B99" w:rsidP="000C3B99" w:rsidRDefault="000C3B99" w14:paraId="08C173B0" w14:textId="77777777">
      <w:pPr>
        <w:contextualSpacing/>
        <w:rPr>
          <w:rFonts w:cstheme="minorHAnsi"/>
          <w:b/>
        </w:rPr>
      </w:pPr>
    </w:p>
    <w:p w:rsidRPr="00680516" w:rsidR="000C3B99" w:rsidP="000C3B99" w:rsidRDefault="000C3B99" w14:paraId="007FCB5C" w14:textId="77777777">
      <w:pPr>
        <w:contextualSpacing/>
        <w:rPr>
          <w:rFonts w:cstheme="minorHAnsi"/>
          <w:u w:val="single"/>
        </w:rPr>
      </w:pPr>
      <w:r w:rsidRPr="00680516">
        <w:rPr>
          <w:rFonts w:cstheme="minorHAnsi"/>
          <w:u w:val="single"/>
        </w:rPr>
        <w:t>Contact Information (email/phone):</w:t>
      </w:r>
    </w:p>
    <w:p w:rsidRPr="00680516" w:rsidR="000C3B99" w:rsidP="000C3B99" w:rsidRDefault="002A70E9" w14:paraId="41A9372B" w14:textId="77777777">
      <w:pPr>
        <w:contextualSpacing/>
        <w:rPr>
          <w:rFonts w:cstheme="minorHAnsi"/>
          <w:bCs/>
        </w:rPr>
      </w:pPr>
      <w:hyperlink w:history="1" r:id="rId12">
        <w:r w:rsidRPr="00680516" w:rsidR="000C3B99">
          <w:rPr>
            <w:rStyle w:val="Hyperlink"/>
            <w:rFonts w:cstheme="minorHAnsi"/>
            <w:bCs/>
          </w:rPr>
          <w:t>Donald.lo@nih.gov</w:t>
        </w:r>
      </w:hyperlink>
      <w:r w:rsidRPr="00680516" w:rsidR="000C3B99">
        <w:rPr>
          <w:rFonts w:cstheme="minorHAnsi"/>
          <w:bCs/>
        </w:rPr>
        <w:t>/ 240-274-0354</w:t>
      </w:r>
    </w:p>
    <w:p w:rsidRPr="00680516" w:rsidR="000C3B99" w:rsidP="000C3B99" w:rsidRDefault="002A70E9" w14:paraId="13B64465" w14:textId="77777777">
      <w:pPr>
        <w:contextualSpacing/>
        <w:rPr>
          <w:rFonts w:cstheme="minorHAnsi"/>
          <w:bCs/>
        </w:rPr>
      </w:pPr>
      <w:hyperlink w:history="1" r:id="rId13">
        <w:r w:rsidRPr="00680516" w:rsidR="000C3B99">
          <w:rPr>
            <w:rStyle w:val="Hyperlink"/>
            <w:rFonts w:cstheme="minorHAnsi"/>
            <w:bCs/>
          </w:rPr>
          <w:t>traynorb@mail.nih.gov</w:t>
        </w:r>
      </w:hyperlink>
      <w:r w:rsidRPr="00680516" w:rsidR="000C3B99">
        <w:rPr>
          <w:rFonts w:cstheme="minorHAnsi"/>
          <w:bCs/>
        </w:rPr>
        <w:t xml:space="preserve"> 301-451-7295</w:t>
      </w:r>
    </w:p>
    <w:p w:rsidRPr="00680516" w:rsidR="000C3B99" w:rsidP="000C3B99" w:rsidRDefault="000C3B99" w14:paraId="526A9196" w14:textId="77777777">
      <w:pPr>
        <w:contextualSpacing/>
        <w:rPr>
          <w:rFonts w:cstheme="minorHAnsi"/>
          <w:b/>
        </w:rPr>
      </w:pPr>
    </w:p>
    <w:p w:rsidRPr="00680516" w:rsidR="000C3B99" w:rsidP="000C3B99" w:rsidRDefault="000C3B99" w14:paraId="5D5FF87D" w14:textId="77777777">
      <w:pPr>
        <w:contextualSpacing/>
        <w:rPr>
          <w:rFonts w:cstheme="minorHAnsi"/>
          <w:b/>
        </w:rPr>
      </w:pPr>
      <w:r w:rsidRPr="00680516">
        <w:rPr>
          <w:rFonts w:cstheme="minorHAnsi"/>
          <w:b/>
        </w:rPr>
        <w:t>Research Project Summary:</w:t>
      </w:r>
    </w:p>
    <w:p w:rsidRPr="00680516" w:rsidR="000C3B99" w:rsidP="000C3B99" w:rsidRDefault="000C3B99" w14:paraId="45CCBAD0" w14:textId="77777777">
      <w:pPr>
        <w:contextualSpacing/>
        <w:rPr>
          <w:rFonts w:cstheme="minorHAnsi"/>
          <w:bCs/>
        </w:rPr>
      </w:pPr>
      <w:r w:rsidRPr="00680516">
        <w:rPr>
          <w:rFonts w:cstheme="minorHAnsi"/>
          <w:bCs/>
        </w:rPr>
        <w:t>Antisense oligonucleotides (ASOs) represent a promising area of therapeutics development for rare monogenic disorders. There are now several approved ASO therapies for rare diseases with many more in development. ASOs can be synthesized to target mRNA in a broad array of genetic diseases, and given this therapeutic targeting flexibility, may be particularly useful as therapeutics for individual or small groups of patients with rare or unique mutations. However, currently traditional animal toxicology testing is required prior to human administration, which is cost prohibitive for single-patient or small patient-group clinical development.</w:t>
      </w:r>
    </w:p>
    <w:p w:rsidRPr="00680516" w:rsidR="000C3B99" w:rsidP="000C3B99" w:rsidRDefault="000C3B99" w14:paraId="5A278A83" w14:textId="77777777">
      <w:pPr>
        <w:contextualSpacing/>
        <w:rPr>
          <w:rFonts w:cstheme="minorHAnsi"/>
          <w:b/>
        </w:rPr>
      </w:pPr>
    </w:p>
    <w:p w:rsidR="000C3B99" w:rsidP="000C3B99" w:rsidRDefault="000C3B99" w14:paraId="39F9B256" w14:textId="77777777">
      <w:pPr>
        <w:contextualSpacing/>
        <w:rPr>
          <w:rFonts w:cstheme="minorHAnsi"/>
          <w:b/>
        </w:rPr>
      </w:pPr>
      <w:r w:rsidRPr="00680516">
        <w:rPr>
          <w:rFonts w:cstheme="minorHAnsi"/>
          <w:b/>
        </w:rPr>
        <w:t>Proposed Project for</w:t>
      </w:r>
      <w:r>
        <w:rPr>
          <w:rFonts w:cstheme="minorHAnsi"/>
          <w:b/>
        </w:rPr>
        <w:t xml:space="preserve"> TSIF</w:t>
      </w:r>
      <w:r w:rsidRPr="00680516">
        <w:rPr>
          <w:rFonts w:cstheme="minorHAnsi"/>
          <w:b/>
        </w:rPr>
        <w:t xml:space="preserve"> fellow:</w:t>
      </w:r>
    </w:p>
    <w:p w:rsidRPr="008F0E60" w:rsidR="000C3B99" w:rsidP="000C3B99" w:rsidRDefault="000C3B99" w14:paraId="3B3B528D" w14:textId="77777777">
      <w:pPr>
        <w:contextualSpacing/>
        <w:rPr>
          <w:rFonts w:cstheme="minorHAnsi"/>
          <w:b/>
        </w:rPr>
      </w:pPr>
      <w:r w:rsidRPr="00680516">
        <w:rPr>
          <w:rFonts w:cstheme="minorHAnsi"/>
          <w:bCs/>
        </w:rPr>
        <w:lastRenderedPageBreak/>
        <w:t xml:space="preserve">Fellow will explore translational research approaches to improve predictive toxicology for ASOs, which may include use of iPSC cell culture and electrophysiological methods, </w:t>
      </w:r>
      <w:proofErr w:type="spellStart"/>
      <w:r w:rsidRPr="00680516">
        <w:rPr>
          <w:rFonts w:cstheme="minorHAnsi"/>
          <w:bCs/>
        </w:rPr>
        <w:t>microphysiological</w:t>
      </w:r>
      <w:proofErr w:type="spellEnd"/>
      <w:r w:rsidRPr="00680516">
        <w:rPr>
          <w:rFonts w:cstheme="minorHAnsi"/>
          <w:bCs/>
        </w:rPr>
        <w:t xml:space="preserve"> systems (“tissue chips”), computational modeling, 3D-tissue printing models, and other </w:t>
      </w:r>
      <w:r w:rsidRPr="00680516">
        <w:rPr>
          <w:rFonts w:cstheme="minorHAnsi"/>
          <w:bCs/>
          <w:i/>
          <w:iCs/>
        </w:rPr>
        <w:t>in vitro</w:t>
      </w:r>
      <w:r w:rsidRPr="00680516">
        <w:rPr>
          <w:rFonts w:cstheme="minorHAnsi"/>
          <w:bCs/>
        </w:rPr>
        <w:t xml:space="preserve"> and </w:t>
      </w:r>
      <w:r w:rsidRPr="00680516">
        <w:rPr>
          <w:rFonts w:cstheme="minorHAnsi"/>
          <w:bCs/>
          <w:i/>
          <w:iCs/>
        </w:rPr>
        <w:t xml:space="preserve">in vivo </w:t>
      </w:r>
      <w:r w:rsidRPr="00680516">
        <w:rPr>
          <w:rFonts w:cstheme="minorHAnsi"/>
          <w:bCs/>
        </w:rPr>
        <w:t xml:space="preserve">test systems to enhance understanding of safety and toxicity of different ASO sequences. Fellow will receive instruction in current procedures for FDA review of ASO nonclinical studies and information on potential gaps in the understanding of ASO-induced toxicities in animals which can adversely impact clinical development. Fellow will assist with development of approaches to nonclinical testing for ASOs in rare genetic diseases and communicate knowledge gained. In a complementary effort, Fellow will compile data from FDA reviews of IND and NDA submissions for ASOs as part of the ongoing development of an established FDA oligonucleotide database and assist with meta-analysis of the data to assess patterns of ASO toxicity.   </w:t>
      </w:r>
    </w:p>
    <w:p w:rsidRPr="00680516" w:rsidR="000C3B99" w:rsidP="000C3B99" w:rsidRDefault="000C3B99" w14:paraId="6DDAC5BC" w14:textId="77777777">
      <w:pPr>
        <w:contextualSpacing/>
        <w:rPr>
          <w:rFonts w:cstheme="minorHAnsi"/>
          <w:b/>
          <w:sz w:val="24"/>
          <w:szCs w:val="24"/>
        </w:rPr>
      </w:pPr>
    </w:p>
    <w:p w:rsidRPr="008F0E60" w:rsidR="000C3B99" w:rsidP="000C3B99" w:rsidRDefault="000C3B99" w14:paraId="7CE0A751" w14:textId="77777777">
      <w:pPr>
        <w:contextualSpacing/>
        <w:rPr>
          <w:rFonts w:cstheme="minorHAnsi"/>
          <w:b/>
        </w:rPr>
      </w:pPr>
      <w:r w:rsidRPr="00680516">
        <w:rPr>
          <w:rFonts w:cstheme="minorHAnsi"/>
          <w:b/>
        </w:rPr>
        <w:t>Relevant Publications</w:t>
      </w:r>
      <w:r>
        <w:rPr>
          <w:rFonts w:cstheme="minorHAnsi"/>
          <w:b/>
        </w:rPr>
        <w:t>:</w:t>
      </w:r>
    </w:p>
    <w:p w:rsidRPr="00680516" w:rsidR="000C3B99" w:rsidP="000C3B99" w:rsidRDefault="000C3B99" w14:paraId="517FCF87" w14:textId="77777777">
      <w:pPr>
        <w:numPr>
          <w:ilvl w:val="0"/>
          <w:numId w:val="6"/>
        </w:numPr>
        <w:spacing w:after="0" w:line="240" w:lineRule="auto"/>
        <w:contextualSpacing/>
        <w:rPr>
          <w:rFonts w:cstheme="minorHAnsi"/>
          <w:bCs/>
          <w:sz w:val="24"/>
          <w:szCs w:val="24"/>
        </w:rPr>
      </w:pPr>
      <w:r w:rsidRPr="00680516">
        <w:rPr>
          <w:rFonts w:cstheme="minorHAnsi"/>
          <w:bCs/>
        </w:rPr>
        <w:t xml:space="preserve">Kim J, Hu C, </w:t>
      </w:r>
      <w:proofErr w:type="spellStart"/>
      <w:r w:rsidRPr="00680516">
        <w:rPr>
          <w:rFonts w:cstheme="minorHAnsi"/>
          <w:bCs/>
        </w:rPr>
        <w:t>Moufawad</w:t>
      </w:r>
      <w:proofErr w:type="spellEnd"/>
      <w:r w:rsidRPr="00680516">
        <w:rPr>
          <w:rFonts w:cstheme="minorHAnsi"/>
          <w:bCs/>
        </w:rPr>
        <w:t xml:space="preserve"> El </w:t>
      </w:r>
      <w:proofErr w:type="spellStart"/>
      <w:r w:rsidRPr="00680516">
        <w:rPr>
          <w:rFonts w:cstheme="minorHAnsi"/>
          <w:bCs/>
        </w:rPr>
        <w:t>Achkar</w:t>
      </w:r>
      <w:proofErr w:type="spellEnd"/>
      <w:r w:rsidRPr="00680516">
        <w:rPr>
          <w:rFonts w:cstheme="minorHAnsi"/>
          <w:bCs/>
        </w:rPr>
        <w:t xml:space="preserve"> C, et al. Patient-Customized Oligonucleotide Therapy for a Rare Genetic Disease. N </w:t>
      </w:r>
      <w:proofErr w:type="spellStart"/>
      <w:r w:rsidRPr="00680516">
        <w:rPr>
          <w:rFonts w:cstheme="minorHAnsi"/>
          <w:bCs/>
        </w:rPr>
        <w:t>Engl</w:t>
      </w:r>
      <w:proofErr w:type="spellEnd"/>
      <w:r w:rsidRPr="00680516">
        <w:rPr>
          <w:rFonts w:cstheme="minorHAnsi"/>
          <w:bCs/>
        </w:rPr>
        <w:t xml:space="preserve"> J Med. 2019;381(17):1644-1652. </w:t>
      </w:r>
    </w:p>
    <w:p w:rsidRPr="00680516" w:rsidR="000C3B99" w:rsidP="000C3B99" w:rsidRDefault="000C3B99" w14:paraId="2F4946AF" w14:textId="77777777">
      <w:pPr>
        <w:numPr>
          <w:ilvl w:val="0"/>
          <w:numId w:val="6"/>
        </w:numPr>
        <w:spacing w:after="0" w:line="240" w:lineRule="auto"/>
        <w:contextualSpacing/>
        <w:rPr>
          <w:rFonts w:cstheme="minorHAnsi"/>
          <w:bCs/>
        </w:rPr>
      </w:pPr>
      <w:proofErr w:type="spellStart"/>
      <w:r w:rsidRPr="00680516">
        <w:rPr>
          <w:rFonts w:cstheme="minorHAnsi"/>
          <w:bCs/>
        </w:rPr>
        <w:t>Mustonen</w:t>
      </w:r>
      <w:proofErr w:type="spellEnd"/>
      <w:r w:rsidRPr="00680516">
        <w:rPr>
          <w:rFonts w:cstheme="minorHAnsi"/>
          <w:bCs/>
        </w:rPr>
        <w:t xml:space="preserve"> EK, </w:t>
      </w:r>
      <w:proofErr w:type="spellStart"/>
      <w:r w:rsidRPr="00680516">
        <w:rPr>
          <w:rFonts w:cstheme="minorHAnsi"/>
          <w:bCs/>
        </w:rPr>
        <w:t>Palomaki</w:t>
      </w:r>
      <w:proofErr w:type="spellEnd"/>
      <w:r w:rsidRPr="00680516">
        <w:rPr>
          <w:rFonts w:cstheme="minorHAnsi"/>
          <w:bCs/>
        </w:rPr>
        <w:t xml:space="preserve"> T, </w:t>
      </w:r>
      <w:proofErr w:type="spellStart"/>
      <w:r w:rsidRPr="00680516">
        <w:rPr>
          <w:rFonts w:cstheme="minorHAnsi"/>
          <w:bCs/>
        </w:rPr>
        <w:t>Pasanen</w:t>
      </w:r>
      <w:proofErr w:type="spellEnd"/>
      <w:r w:rsidRPr="00680516">
        <w:rPr>
          <w:rFonts w:cstheme="minorHAnsi"/>
          <w:bCs/>
        </w:rPr>
        <w:t xml:space="preserve"> M. Oligonucleotide-based pharmaceuticals: Non-clinical and clinical safety signals and non-clinical testing strategies. </w:t>
      </w:r>
      <w:proofErr w:type="spellStart"/>
      <w:r w:rsidRPr="00680516">
        <w:rPr>
          <w:rFonts w:cstheme="minorHAnsi"/>
          <w:bCs/>
        </w:rPr>
        <w:t>Regul</w:t>
      </w:r>
      <w:proofErr w:type="spellEnd"/>
      <w:r w:rsidRPr="00680516">
        <w:rPr>
          <w:rFonts w:cstheme="minorHAnsi"/>
          <w:bCs/>
        </w:rPr>
        <w:t xml:space="preserve"> </w:t>
      </w:r>
      <w:proofErr w:type="spellStart"/>
      <w:r w:rsidRPr="00680516">
        <w:rPr>
          <w:rFonts w:cstheme="minorHAnsi"/>
          <w:bCs/>
        </w:rPr>
        <w:t>Toxicol</w:t>
      </w:r>
      <w:proofErr w:type="spellEnd"/>
      <w:r w:rsidRPr="00680516">
        <w:rPr>
          <w:rFonts w:cstheme="minorHAnsi"/>
          <w:bCs/>
        </w:rPr>
        <w:t xml:space="preserve"> </w:t>
      </w:r>
      <w:proofErr w:type="spellStart"/>
      <w:r w:rsidRPr="00680516">
        <w:rPr>
          <w:rFonts w:cstheme="minorHAnsi"/>
          <w:bCs/>
        </w:rPr>
        <w:t>Pharmacol</w:t>
      </w:r>
      <w:proofErr w:type="spellEnd"/>
      <w:r w:rsidRPr="00680516">
        <w:rPr>
          <w:rFonts w:cstheme="minorHAnsi"/>
          <w:bCs/>
        </w:rPr>
        <w:t xml:space="preserve">. 2017;90:328-341. </w:t>
      </w:r>
    </w:p>
    <w:p w:rsidR="000C3B99" w:rsidP="000C3B99" w:rsidRDefault="000C3B99" w14:paraId="29297CD8" w14:textId="77777777">
      <w:pPr>
        <w:numPr>
          <w:ilvl w:val="0"/>
          <w:numId w:val="6"/>
        </w:numPr>
        <w:spacing w:after="0" w:line="240" w:lineRule="auto"/>
        <w:contextualSpacing/>
        <w:rPr>
          <w:rFonts w:cstheme="minorHAnsi"/>
          <w:bCs/>
        </w:rPr>
      </w:pPr>
      <w:r w:rsidRPr="00680516">
        <w:rPr>
          <w:rFonts w:cstheme="minorHAnsi"/>
          <w:bCs/>
        </w:rPr>
        <w:t xml:space="preserve">Chi X, </w:t>
      </w:r>
      <w:proofErr w:type="spellStart"/>
      <w:r w:rsidRPr="00680516">
        <w:rPr>
          <w:rFonts w:cstheme="minorHAnsi"/>
          <w:bCs/>
        </w:rPr>
        <w:t>Gatti</w:t>
      </w:r>
      <w:proofErr w:type="spellEnd"/>
      <w:r w:rsidRPr="00680516">
        <w:rPr>
          <w:rFonts w:cstheme="minorHAnsi"/>
          <w:bCs/>
        </w:rPr>
        <w:t xml:space="preserve"> P, </w:t>
      </w:r>
      <w:proofErr w:type="spellStart"/>
      <w:r w:rsidRPr="00680516">
        <w:rPr>
          <w:rFonts w:cstheme="minorHAnsi"/>
          <w:bCs/>
        </w:rPr>
        <w:t>Papoian</w:t>
      </w:r>
      <w:proofErr w:type="spellEnd"/>
      <w:r w:rsidRPr="00680516">
        <w:rPr>
          <w:rFonts w:cstheme="minorHAnsi"/>
          <w:bCs/>
        </w:rPr>
        <w:t xml:space="preserve"> T. Safety of antisense oligonucleotide and siRNA-based therapeutics. Drug </w:t>
      </w:r>
      <w:proofErr w:type="spellStart"/>
      <w:r w:rsidRPr="00680516">
        <w:rPr>
          <w:rFonts w:cstheme="minorHAnsi"/>
          <w:bCs/>
        </w:rPr>
        <w:t>Discov</w:t>
      </w:r>
      <w:proofErr w:type="spellEnd"/>
      <w:r w:rsidRPr="00680516">
        <w:rPr>
          <w:rFonts w:cstheme="minorHAnsi"/>
          <w:bCs/>
        </w:rPr>
        <w:t xml:space="preserve"> Today.2017;22(5):823-833</w:t>
      </w:r>
    </w:p>
    <w:p w:rsidR="000C3B99" w:rsidP="000C3B99" w:rsidRDefault="000C3B99" w14:paraId="37A73912" w14:textId="77777777">
      <w:pPr>
        <w:spacing w:after="0" w:line="240" w:lineRule="auto"/>
        <w:contextualSpacing/>
        <w:rPr>
          <w:rFonts w:cstheme="minorHAnsi"/>
          <w:bCs/>
        </w:rPr>
      </w:pPr>
      <w:r>
        <w:rPr>
          <w:rFonts w:cstheme="minorHAnsi"/>
          <w:bCs/>
          <w:noProof/>
        </w:rPr>
        <mc:AlternateContent>
          <mc:Choice Requires="wps">
            <w:drawing>
              <wp:anchor distT="0" distB="0" distL="114300" distR="114300" simplePos="0" relativeHeight="251659264" behindDoc="0" locked="0" layoutInCell="1" allowOverlap="1" wp14:editId="0FB1F969" wp14:anchorId="73E0BCA5">
                <wp:simplePos x="0" y="0"/>
                <wp:positionH relativeFrom="column">
                  <wp:posOffset>0</wp:posOffset>
                </wp:positionH>
                <wp:positionV relativeFrom="paragraph">
                  <wp:posOffset>74930</wp:posOffset>
                </wp:positionV>
                <wp:extent cx="671383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7138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http://schemas.microsoft.com/office/word/2018/wordml" xmlns:w16cex="http://schemas.microsoft.com/office/word/2018/wordml/cex">
            <w:pict>
              <v:line id="Straight Connector 1"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0,5.9pt" to="528.65pt,5.9pt" w14:anchorId="27F7E5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">
                <v:stroke joinstyle="miter"/>
              </v:line>
            </w:pict>
          </mc:Fallback>
        </mc:AlternateContent>
      </w:r>
    </w:p>
    <w:p w:rsidR="000C3B99" w:rsidP="000C3B99" w:rsidRDefault="000C3B99" w14:paraId="25452FC6" w14:textId="77777777">
      <w:pPr>
        <w:contextualSpacing/>
        <w:rPr>
          <w:rFonts w:ascii="Calibri" w:hAnsi="Calibri" w:cs="Calibri"/>
        </w:rPr>
      </w:pPr>
      <w:r>
        <w:rPr>
          <w:rFonts w:ascii="Calibri" w:hAnsi="Calibri" w:cs="Calibri"/>
          <w:b/>
        </w:rPr>
        <w:t>Running Title of Project</w:t>
      </w:r>
      <w:r>
        <w:rPr>
          <w:rFonts w:ascii="Calibri" w:hAnsi="Calibri" w:cs="Calibri"/>
        </w:rPr>
        <w:t xml:space="preserve">: </w:t>
      </w:r>
    </w:p>
    <w:p w:rsidRPr="004546DE" w:rsidR="000C3B99" w:rsidP="000C3B99" w:rsidRDefault="000C3B99" w14:paraId="6A46764D" w14:textId="77777777">
      <w:pPr>
        <w:contextualSpacing/>
        <w:rPr>
          <w:rFonts w:ascii="Calibri" w:hAnsi="Calibri" w:cs="Calibri"/>
          <w:i/>
          <w:iCs/>
        </w:rPr>
      </w:pPr>
      <w:r>
        <w:rPr>
          <w:rFonts w:ascii="Calibri" w:hAnsi="Calibri" w:cs="Calibri"/>
          <w:i/>
          <w:iCs/>
        </w:rPr>
        <w:t>Unapproved medicines: Identifying US marketed products that pose a public health risk</w:t>
      </w:r>
    </w:p>
    <w:p w:rsidR="000C3B99" w:rsidP="000C3B99" w:rsidRDefault="000C3B99" w14:paraId="2C354ABB" w14:textId="77777777">
      <w:pPr>
        <w:spacing w:after="0" w:line="240" w:lineRule="auto"/>
        <w:contextualSpacing/>
        <w:rPr>
          <w:rFonts w:cstheme="minorHAnsi"/>
          <w:bCs/>
        </w:rPr>
      </w:pPr>
    </w:p>
    <w:p w:rsidR="000C3B99" w:rsidP="000C3B99" w:rsidRDefault="000C3B99" w14:paraId="1380AAD9" w14:textId="77777777">
      <w:pPr>
        <w:contextualSpacing/>
        <w:rPr>
          <w:rFonts w:ascii="Calibri" w:hAnsi="Calibri" w:cs="Calibri"/>
        </w:rPr>
      </w:pPr>
      <w:r>
        <w:rPr>
          <w:rFonts w:ascii="Calibri" w:hAnsi="Calibri" w:cs="Calibri"/>
          <w:b/>
        </w:rPr>
        <w:t>Translational Science Priority Area</w:t>
      </w:r>
      <w:r>
        <w:rPr>
          <w:rFonts w:ascii="Calibri" w:hAnsi="Calibri" w:cs="Calibri"/>
        </w:rPr>
        <w:t xml:space="preserve">: </w:t>
      </w:r>
    </w:p>
    <w:p w:rsidRPr="004546DE" w:rsidR="000C3B99" w:rsidP="000C3B99" w:rsidRDefault="000C3B99" w14:paraId="4A27022D" w14:textId="77777777">
      <w:pPr>
        <w:contextualSpacing/>
        <w:rPr>
          <w:rFonts w:ascii="Calibri" w:hAnsi="Calibri" w:cs="Calibri"/>
        </w:rPr>
      </w:pPr>
      <w:r w:rsidRPr="00680516">
        <w:t>Data Science – Regulatory Science</w:t>
      </w:r>
    </w:p>
    <w:p w:rsidR="000C3B99" w:rsidP="000C3B99" w:rsidRDefault="000C3B99" w14:paraId="558B4CCA" w14:textId="77777777">
      <w:pPr>
        <w:spacing w:after="0" w:line="240" w:lineRule="auto"/>
        <w:contextualSpacing/>
        <w:rPr>
          <w:rFonts w:cstheme="minorHAnsi"/>
          <w:bCs/>
        </w:rPr>
      </w:pPr>
    </w:p>
    <w:p w:rsidR="000C3B99" w:rsidP="000C3B99" w:rsidRDefault="000C3B99" w14:paraId="5C0DD66B" w14:textId="77777777">
      <w:pPr>
        <w:contextualSpacing/>
        <w:rPr>
          <w:rFonts w:ascii="Calibri" w:hAnsi="Calibri" w:cs="Calibri"/>
        </w:rPr>
      </w:pPr>
      <w:r>
        <w:rPr>
          <w:rFonts w:ascii="Calibri" w:hAnsi="Calibri" w:cs="Calibri"/>
          <w:b/>
        </w:rPr>
        <w:t>FDA Mentor Name</w:t>
      </w:r>
      <w:r>
        <w:rPr>
          <w:rFonts w:ascii="Calibri" w:hAnsi="Calibri" w:cs="Calibri"/>
        </w:rPr>
        <w:t xml:space="preserve">: </w:t>
      </w:r>
    </w:p>
    <w:p w:rsidR="000C3B99" w:rsidP="000C3B99" w:rsidRDefault="000C3B99" w14:paraId="19E7BC70" w14:textId="77777777">
      <w:pPr>
        <w:contextualSpacing/>
        <w:rPr>
          <w:rFonts w:ascii="Calibri" w:hAnsi="Calibri" w:cs="Calibri"/>
        </w:rPr>
      </w:pPr>
      <w:r>
        <w:rPr>
          <w:rFonts w:ascii="Calibri" w:hAnsi="Calibri" w:cs="Calibri"/>
        </w:rPr>
        <w:t>Tyler Peryea</w:t>
      </w:r>
    </w:p>
    <w:p w:rsidR="000C3B99" w:rsidP="000C3B99" w:rsidRDefault="000C3B99" w14:paraId="6A34C7F0" w14:textId="77777777">
      <w:pPr>
        <w:contextualSpacing/>
        <w:rPr>
          <w:rFonts w:ascii="Calibri" w:hAnsi="Calibri" w:cs="Calibri"/>
          <w:u w:val="single"/>
        </w:rPr>
      </w:pPr>
      <w:r w:rsidRPr="008F0E60">
        <w:rPr>
          <w:rFonts w:ascii="Calibri" w:hAnsi="Calibri" w:cs="Calibri"/>
          <w:u w:val="single"/>
        </w:rPr>
        <w:t xml:space="preserve">Position and Organizational Affiliation: </w:t>
      </w:r>
    </w:p>
    <w:p w:rsidRPr="008F0E60" w:rsidR="000C3B99" w:rsidP="000C3B99" w:rsidRDefault="000C3B99" w14:paraId="05E72552" w14:textId="77777777">
      <w:pPr>
        <w:contextualSpacing/>
        <w:rPr>
          <w:rFonts w:ascii="Calibri" w:hAnsi="Calibri" w:cs="Calibri"/>
        </w:rPr>
      </w:pPr>
      <w:r w:rsidRPr="008F0E60">
        <w:rPr>
          <w:rFonts w:ascii="Calibri" w:hAnsi="Calibri" w:cs="Calibri"/>
        </w:rPr>
        <w:t>Office of the Commissioner – Office of Health Informatics</w:t>
      </w:r>
    </w:p>
    <w:p w:rsidR="000C3B99" w:rsidP="000C3B99" w:rsidRDefault="000C3B99" w14:paraId="0F8F7A2F" w14:textId="77777777">
      <w:pPr>
        <w:contextualSpacing/>
        <w:rPr>
          <w:rFonts w:ascii="Calibri" w:hAnsi="Calibri" w:cs="Calibri"/>
        </w:rPr>
      </w:pPr>
      <w:r w:rsidRPr="008F0E60">
        <w:rPr>
          <w:rFonts w:ascii="Calibri" w:hAnsi="Calibri" w:cs="Calibri"/>
          <w:u w:val="single"/>
        </w:rPr>
        <w:t>Contact Information (email/phone):</w:t>
      </w:r>
    </w:p>
    <w:p w:rsidR="000C3B99" w:rsidP="000C3B99" w:rsidRDefault="002A70E9" w14:paraId="0E4F03D1" w14:textId="77777777">
      <w:pPr>
        <w:contextualSpacing/>
        <w:rPr>
          <w:rFonts w:ascii="Calibri" w:hAnsi="Calibri" w:cs="Calibri"/>
        </w:rPr>
      </w:pPr>
      <w:hyperlink w:history="1" r:id="rId14">
        <w:r w:rsidRPr="002E07D5" w:rsidR="000C3B99">
          <w:rPr>
            <w:rStyle w:val="Hyperlink"/>
            <w:rFonts w:ascii="Calibri" w:hAnsi="Calibri" w:cs="Calibri"/>
          </w:rPr>
          <w:t>tyler.peryea@fda.hhs.gov</w:t>
        </w:r>
      </w:hyperlink>
      <w:r w:rsidR="000C3B99">
        <w:rPr>
          <w:rFonts w:ascii="Calibri" w:hAnsi="Calibri" w:cs="Calibri"/>
        </w:rPr>
        <w:t>;  315-775-8953</w:t>
      </w:r>
    </w:p>
    <w:p w:rsidR="000C3B99" w:rsidP="000C3B99" w:rsidRDefault="000C3B99" w14:paraId="085218E2" w14:textId="77777777">
      <w:pPr>
        <w:contextualSpacing/>
        <w:rPr>
          <w:rFonts w:ascii="Calibri" w:hAnsi="Calibri" w:cs="Calibri"/>
        </w:rPr>
      </w:pPr>
    </w:p>
    <w:p w:rsidR="000C3B99" w:rsidP="000C3B99" w:rsidRDefault="000C3B99" w14:paraId="5091532B" w14:textId="77777777">
      <w:pPr>
        <w:contextualSpacing/>
        <w:rPr>
          <w:rFonts w:ascii="Calibri" w:hAnsi="Calibri" w:cs="Calibri"/>
        </w:rPr>
      </w:pPr>
      <w:r>
        <w:rPr>
          <w:rFonts w:ascii="Calibri" w:hAnsi="Calibri" w:cs="Calibri"/>
          <w:b/>
        </w:rPr>
        <w:t>NCATS Mentor Name</w:t>
      </w:r>
      <w:r>
        <w:rPr>
          <w:rFonts w:ascii="Calibri" w:hAnsi="Calibri" w:cs="Calibri"/>
        </w:rPr>
        <w:t xml:space="preserve">: </w:t>
      </w:r>
    </w:p>
    <w:p w:rsidR="000C3B99" w:rsidP="000C3B99" w:rsidRDefault="000C3B99" w14:paraId="723073E2" w14:textId="77777777">
      <w:pPr>
        <w:contextualSpacing/>
        <w:rPr>
          <w:rFonts w:ascii="Calibri" w:hAnsi="Calibri" w:cs="Calibri"/>
        </w:rPr>
      </w:pPr>
      <w:r>
        <w:rPr>
          <w:rFonts w:ascii="Calibri" w:hAnsi="Calibri" w:cs="Calibri"/>
        </w:rPr>
        <w:t>Noel Southall</w:t>
      </w:r>
    </w:p>
    <w:p w:rsidR="000C3B99" w:rsidP="000C3B99" w:rsidRDefault="000C3B99" w14:paraId="47DA8815" w14:textId="77777777">
      <w:pPr>
        <w:contextualSpacing/>
        <w:rPr>
          <w:rFonts w:ascii="Calibri" w:hAnsi="Calibri" w:cs="Calibri"/>
        </w:rPr>
      </w:pPr>
      <w:r w:rsidRPr="008F0E60">
        <w:rPr>
          <w:rFonts w:ascii="Calibri" w:hAnsi="Calibri" w:cs="Calibri"/>
          <w:u w:val="single"/>
        </w:rPr>
        <w:t>Position and Organizational Affiliation:</w:t>
      </w:r>
      <w:r>
        <w:rPr>
          <w:rFonts w:ascii="Calibri" w:hAnsi="Calibri" w:cs="Calibri"/>
        </w:rPr>
        <w:t xml:space="preserve"> </w:t>
      </w:r>
    </w:p>
    <w:p w:rsidR="000C3B99" w:rsidP="000C3B99" w:rsidRDefault="000C3B99" w14:paraId="25A36586" w14:textId="77777777">
      <w:pPr>
        <w:contextualSpacing/>
        <w:rPr>
          <w:rFonts w:ascii="Calibri" w:hAnsi="Calibri" w:cs="Calibri"/>
        </w:rPr>
      </w:pPr>
      <w:r>
        <w:rPr>
          <w:rFonts w:ascii="Calibri" w:hAnsi="Calibri" w:cs="Calibri"/>
        </w:rPr>
        <w:t>Pre-Clinical Innovation, Informatics Research Scientist</w:t>
      </w:r>
    </w:p>
    <w:p w:rsidR="000C3B99" w:rsidP="000C3B99" w:rsidRDefault="000C3B99" w14:paraId="087A7BA2" w14:textId="77777777">
      <w:pPr>
        <w:contextualSpacing/>
        <w:rPr>
          <w:rFonts w:ascii="Calibri" w:hAnsi="Calibri" w:cs="Calibri"/>
        </w:rPr>
      </w:pPr>
      <w:r w:rsidRPr="008F0E60">
        <w:rPr>
          <w:rFonts w:ascii="Calibri" w:hAnsi="Calibri" w:cs="Calibri"/>
          <w:u w:val="single"/>
        </w:rPr>
        <w:t>Contact Information (email/phone):</w:t>
      </w:r>
      <w:r>
        <w:rPr>
          <w:rFonts w:ascii="Calibri" w:hAnsi="Calibri" w:cs="Calibri"/>
        </w:rPr>
        <w:t xml:space="preserve"> </w:t>
      </w:r>
    </w:p>
    <w:p w:rsidR="000C3B99" w:rsidP="000C3B99" w:rsidRDefault="002A70E9" w14:paraId="5DE5A0EF" w14:textId="77777777">
      <w:pPr>
        <w:contextualSpacing/>
        <w:rPr>
          <w:rFonts w:ascii="Calibri" w:hAnsi="Calibri" w:cs="Calibri"/>
        </w:rPr>
      </w:pPr>
      <w:hyperlink w:history="1" r:id="rId15">
        <w:r w:rsidRPr="002E07D5" w:rsidR="000C3B99">
          <w:rPr>
            <w:rStyle w:val="Hyperlink"/>
            <w:rFonts w:ascii="Calibri" w:hAnsi="Calibri" w:cs="Calibri"/>
          </w:rPr>
          <w:t>southalln@mail.nih.gov</w:t>
        </w:r>
      </w:hyperlink>
      <w:r w:rsidR="000C3B99">
        <w:rPr>
          <w:rFonts w:ascii="Calibri" w:hAnsi="Calibri" w:cs="Calibri"/>
        </w:rPr>
        <w:t>; 301-480-9836</w:t>
      </w:r>
    </w:p>
    <w:p w:rsidR="000C3B99" w:rsidP="000C3B99" w:rsidRDefault="000C3B99" w14:paraId="4D5BDBAC" w14:textId="77777777">
      <w:pPr>
        <w:contextualSpacing/>
        <w:rPr>
          <w:rFonts w:ascii="Calibri" w:hAnsi="Calibri" w:cs="Calibri"/>
        </w:rPr>
      </w:pPr>
    </w:p>
    <w:p w:rsidR="000C3B99" w:rsidP="000C3B99" w:rsidRDefault="000C3B99" w14:paraId="58073012" w14:textId="77777777">
      <w:pPr>
        <w:contextualSpacing/>
        <w:rPr>
          <w:rFonts w:ascii="Calibri" w:hAnsi="Calibri" w:cs="Calibri"/>
        </w:rPr>
      </w:pPr>
      <w:r>
        <w:rPr>
          <w:rFonts w:ascii="Calibri" w:hAnsi="Calibri" w:cs="Calibri"/>
          <w:b/>
        </w:rPr>
        <w:t>Research Project Summary</w:t>
      </w:r>
      <w:r>
        <w:rPr>
          <w:rFonts w:ascii="Calibri" w:hAnsi="Calibri" w:cs="Calibri"/>
        </w:rPr>
        <w:t>:</w:t>
      </w:r>
    </w:p>
    <w:p w:rsidR="000C3B99" w:rsidP="000C3B99" w:rsidRDefault="000C3B99" w14:paraId="26CC1388" w14:textId="77777777">
      <w:pPr>
        <w:contextualSpacing/>
        <w:rPr>
          <w:rFonts w:ascii="Calibri" w:hAnsi="Calibri" w:cs="Calibri"/>
        </w:rPr>
      </w:pPr>
      <w:r>
        <w:rPr>
          <w:rFonts w:ascii="Calibri" w:hAnsi="Calibri" w:cs="Calibri"/>
        </w:rPr>
        <w:t xml:space="preserve">The Global Substance Registration System (GSRS) is a tool developed jointly by FDA and NCATS which FDA uses to track ingredients in regulated products. GSRS provides unique identifiers (UNII codes) for all ingredients in medicinal products, which sponsors use In their medicinal product descriptions that they </w:t>
      </w:r>
      <w:r>
        <w:rPr>
          <w:rFonts w:ascii="Calibri" w:hAnsi="Calibri" w:cs="Calibri"/>
        </w:rPr>
        <w:lastRenderedPageBreak/>
        <w:t>submit to the agency in Structured Product Labelling (SPL) format. Having established this data standard, FDA is now using it to answer questions concerning pharmacovigilance, comparative efficacy, supply chain monitoring, drug repurposing and many other important areas of both basic research and regulatory science. By integrating GSRS UNIIs with each FDA Centers’ regulatory informatics systems, we can reconstruct the full regulatory history of marketed product ingredients.</w:t>
      </w:r>
    </w:p>
    <w:p w:rsidR="000C3B99" w:rsidP="000C3B99" w:rsidRDefault="000C3B99" w14:paraId="7E161EF2" w14:textId="77777777">
      <w:pPr>
        <w:contextualSpacing/>
        <w:rPr>
          <w:rFonts w:ascii="Calibri" w:hAnsi="Calibri" w:cs="Calibri"/>
        </w:rPr>
      </w:pPr>
    </w:p>
    <w:p w:rsidR="000C3B99" w:rsidP="000C3B99" w:rsidRDefault="000C3B99" w14:paraId="31AE2240" w14:textId="77777777">
      <w:pPr>
        <w:contextualSpacing/>
        <w:rPr>
          <w:rFonts w:ascii="Calibri" w:hAnsi="Calibri" w:cs="Calibri"/>
        </w:rPr>
      </w:pPr>
      <w:r>
        <w:rPr>
          <w:rFonts w:ascii="Calibri" w:hAnsi="Calibri" w:cs="Calibri"/>
          <w:b/>
        </w:rPr>
        <w:t>Proposed Project for TSIF fellow</w:t>
      </w:r>
      <w:r>
        <w:rPr>
          <w:rFonts w:ascii="Calibri" w:hAnsi="Calibri" w:cs="Calibri"/>
        </w:rPr>
        <w:t>:</w:t>
      </w:r>
    </w:p>
    <w:p w:rsidR="000C3B99" w:rsidP="000C3B99" w:rsidRDefault="000C3B99" w14:paraId="0064C04E" w14:textId="77777777">
      <w:pPr>
        <w:contextualSpacing/>
        <w:rPr>
          <w:rFonts w:ascii="Calibri" w:hAnsi="Calibri" w:cs="Calibri"/>
        </w:rPr>
      </w:pPr>
      <w:r>
        <w:rPr>
          <w:rFonts w:ascii="Calibri" w:hAnsi="Calibri" w:cs="Calibri"/>
        </w:rPr>
        <w:t xml:space="preserve">Commercial transactions of drugs in the US require a National Drug Code (NDC), and updated regulations coming into effect for this program in 2020 require ALL product sponsors to register their products with FDA in the SPL standard using UNIIs to list product ingredients. By comparing listed ingredients against Centers’ regulatory history for those ingredients, the fellow will be able to identify, </w:t>
      </w:r>
      <w:r>
        <w:rPr>
          <w:i/>
          <w:iCs/>
        </w:rPr>
        <w:t>for the first time</w:t>
      </w:r>
      <w:r>
        <w:rPr>
          <w:rFonts w:ascii="Calibri" w:hAnsi="Calibri" w:cs="Calibri"/>
        </w:rPr>
        <w:t>, the scope of unapproved products in the marketplace. Understanding gaps in regulatory process and vulnerabilities in the current regulatory regime will help us make products safer for consumers. Initial reports from some hospital systems imply that as many as 40% of the unique NDCs in hospital records have no corresponding SPL record. The fellow would work to establish better reports to understand the nature of the missing NDCs, estimate the impact that incomplete NDC data has on FDA and NCATS goals, discover and process existing unconnected datasets to mitigate issues, and propose and implement some data strategies to help fill in the gaps in the NDC data to better leverage the power of GSRS, SPL and the various EHR systems toward improving human health as per HHS mandates.</w:t>
      </w:r>
    </w:p>
    <w:p w:rsidR="000C3B99" w:rsidP="000C3B99" w:rsidRDefault="000C3B99" w14:paraId="343215A7" w14:textId="77777777">
      <w:pPr>
        <w:contextualSpacing/>
        <w:rPr>
          <w:rFonts w:ascii="Calibri" w:hAnsi="Calibri" w:cs="Calibri"/>
          <w:b/>
        </w:rPr>
      </w:pPr>
    </w:p>
    <w:p w:rsidR="000C3B99" w:rsidP="000C3B99" w:rsidRDefault="000C3B99" w14:paraId="00756CAF" w14:textId="77777777">
      <w:pPr>
        <w:contextualSpacing/>
        <w:rPr>
          <w:rFonts w:ascii="Calibri" w:hAnsi="Calibri" w:cs="Calibri"/>
          <w:b/>
        </w:rPr>
      </w:pPr>
      <w:r>
        <w:rPr>
          <w:rFonts w:ascii="Calibri" w:hAnsi="Calibri" w:cs="Calibri"/>
          <w:b/>
        </w:rPr>
        <w:t>Relevant Publications:</w:t>
      </w:r>
    </w:p>
    <w:p w:rsidR="000C3B99" w:rsidP="000C3B99" w:rsidRDefault="000C3B99" w14:paraId="33D71C3D" w14:textId="77777777">
      <w:pPr>
        <w:numPr>
          <w:ilvl w:val="0"/>
          <w:numId w:val="7"/>
        </w:numPr>
        <w:spacing w:after="0" w:line="240" w:lineRule="auto"/>
        <w:contextualSpacing/>
        <w:rPr>
          <w:rFonts w:ascii="Calibri" w:hAnsi="Calibri" w:cs="Calibri"/>
        </w:rPr>
      </w:pPr>
      <w:r>
        <w:rPr>
          <w:rFonts w:ascii="Calibri" w:hAnsi="Calibri" w:cs="Calibri"/>
        </w:rPr>
        <w:t xml:space="preserve">ACS </w:t>
      </w:r>
      <w:proofErr w:type="spellStart"/>
      <w:r>
        <w:rPr>
          <w:rFonts w:ascii="Calibri" w:hAnsi="Calibri" w:cs="Calibri"/>
        </w:rPr>
        <w:t>Pharmacol</w:t>
      </w:r>
      <w:proofErr w:type="spellEnd"/>
      <w:r>
        <w:rPr>
          <w:rFonts w:ascii="Calibri" w:hAnsi="Calibri" w:cs="Calibri"/>
        </w:rPr>
        <w:t xml:space="preserve"> </w:t>
      </w:r>
      <w:proofErr w:type="spellStart"/>
      <w:r>
        <w:rPr>
          <w:rFonts w:ascii="Calibri" w:hAnsi="Calibri" w:cs="Calibri"/>
        </w:rPr>
        <w:t>Transl</w:t>
      </w:r>
      <w:proofErr w:type="spellEnd"/>
      <w:r>
        <w:rPr>
          <w:rFonts w:ascii="Calibri" w:hAnsi="Calibri" w:cs="Calibri"/>
        </w:rPr>
        <w:t xml:space="preserve"> Sci. 2019 Aug 20;2(6):497-500. Freedom of Information Act Access to an Investigational New Drug Application. Noel T Southall</w:t>
      </w:r>
    </w:p>
    <w:p w:rsidR="000C3B99" w:rsidP="000C3B99" w:rsidRDefault="000C3B99" w14:paraId="5E631F82" w14:textId="77777777">
      <w:pPr>
        <w:numPr>
          <w:ilvl w:val="0"/>
          <w:numId w:val="7"/>
        </w:numPr>
        <w:spacing w:after="0" w:line="240" w:lineRule="auto"/>
        <w:contextualSpacing/>
        <w:rPr>
          <w:rFonts w:ascii="Calibri" w:hAnsi="Calibri" w:cs="Calibri"/>
        </w:rPr>
      </w:pPr>
      <w:r>
        <w:rPr>
          <w:rFonts w:ascii="Calibri" w:hAnsi="Calibri" w:cs="Calibri"/>
          <w:i/>
          <w:iCs/>
        </w:rPr>
        <w:t>Invited article under review</w:t>
      </w:r>
      <w:r>
        <w:rPr>
          <w:rFonts w:ascii="Calibri" w:hAnsi="Calibri" w:cs="Calibri"/>
        </w:rPr>
        <w:t xml:space="preserve"> - </w:t>
      </w:r>
      <w:proofErr w:type="spellStart"/>
      <w:r>
        <w:rPr>
          <w:rFonts w:ascii="Calibri" w:hAnsi="Calibri" w:cs="Calibri"/>
        </w:rPr>
        <w:t>Nuc</w:t>
      </w:r>
      <w:proofErr w:type="spellEnd"/>
      <w:r>
        <w:rPr>
          <w:rFonts w:ascii="Calibri" w:hAnsi="Calibri" w:cs="Calibri"/>
        </w:rPr>
        <w:t xml:space="preserve"> Acids Res. Global Substance Registration System: Consistent scientific descriptions for substances related to health. Tyler Peryea, Noel Southall, et al.</w:t>
      </w:r>
    </w:p>
    <w:p w:rsidR="000C3B99" w:rsidP="000C3B99" w:rsidRDefault="000C3B99" w14:paraId="1BBCB148" w14:textId="77777777">
      <w:pPr>
        <w:spacing w:after="0" w:line="240" w:lineRule="auto"/>
        <w:contextualSpacing/>
        <w:rPr>
          <w:rFonts w:cstheme="minorHAnsi"/>
          <w:bCs/>
        </w:rPr>
      </w:pPr>
      <w:r>
        <w:rPr>
          <w:rFonts w:cstheme="minorHAnsi"/>
          <w:bCs/>
          <w:noProof/>
        </w:rPr>
        <mc:AlternateContent>
          <mc:Choice Requires="wps">
            <w:drawing>
              <wp:anchor distT="0" distB="0" distL="114300" distR="114300" simplePos="0" relativeHeight="251660288" behindDoc="0" locked="0" layoutInCell="1" allowOverlap="1" wp14:editId="2CBAEB78" wp14:anchorId="39B9ECB7">
                <wp:simplePos x="0" y="0"/>
                <wp:positionH relativeFrom="column">
                  <wp:posOffset>15875</wp:posOffset>
                </wp:positionH>
                <wp:positionV relativeFrom="paragraph">
                  <wp:posOffset>22225</wp:posOffset>
                </wp:positionV>
                <wp:extent cx="6598508"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65985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id="Straight Connector 2"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25pt,1.75pt" to="520.8pt,1.75pt" w14:anchorId="0608F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">
                <v:stroke joinstyle="miter"/>
              </v:line>
            </w:pict>
          </mc:Fallback>
        </mc:AlternateContent>
      </w:r>
    </w:p>
    <w:p w:rsidRPr="00680516" w:rsidR="000C3B99" w:rsidP="000C3B99" w:rsidRDefault="000C3B99" w14:paraId="30E9DA4B" w14:textId="77777777">
      <w:pPr>
        <w:contextualSpacing/>
        <w:rPr>
          <w:rFonts w:cstheme="minorHAnsi"/>
          <w:b/>
        </w:rPr>
      </w:pPr>
      <w:r w:rsidRPr="00680516">
        <w:rPr>
          <w:rFonts w:cstheme="minorHAnsi"/>
          <w:b/>
        </w:rPr>
        <w:t>Running Title of Project:</w:t>
      </w:r>
    </w:p>
    <w:p w:rsidR="000C3B99" w:rsidP="000C3B99" w:rsidRDefault="000C3B99" w14:paraId="16683F7F" w14:textId="77777777">
      <w:pPr>
        <w:contextualSpacing/>
        <w:rPr>
          <w:rFonts w:cstheme="minorHAnsi"/>
          <w:b/>
        </w:rPr>
      </w:pPr>
      <w:r w:rsidRPr="00680516">
        <w:rPr>
          <w:rFonts w:cstheme="minorHAnsi"/>
          <w:color w:val="000000"/>
        </w:rPr>
        <w:t>Regulatory Science Challenge for Computational Prediction of Safety Pharmacology</w:t>
      </w:r>
    </w:p>
    <w:p w:rsidR="000C3B99" w:rsidP="000C3B99" w:rsidRDefault="000C3B99" w14:paraId="3858B338" w14:textId="77777777">
      <w:pPr>
        <w:contextualSpacing/>
        <w:rPr>
          <w:rFonts w:cstheme="minorHAnsi"/>
          <w:b/>
        </w:rPr>
      </w:pPr>
    </w:p>
    <w:p w:rsidRPr="00680516" w:rsidR="000C3B99" w:rsidP="000C3B99" w:rsidRDefault="000C3B99" w14:paraId="3DE03B25" w14:textId="77777777">
      <w:pPr>
        <w:contextualSpacing/>
        <w:rPr>
          <w:rFonts w:cstheme="minorHAnsi"/>
          <w:b/>
        </w:rPr>
      </w:pPr>
      <w:r w:rsidRPr="00680516">
        <w:rPr>
          <w:rFonts w:cstheme="minorHAnsi"/>
          <w:b/>
        </w:rPr>
        <w:t xml:space="preserve">Translational Science Priority Area: </w:t>
      </w:r>
    </w:p>
    <w:p w:rsidRPr="00680516" w:rsidR="000C3B99" w:rsidP="000C3B99" w:rsidRDefault="000C3B99" w14:paraId="5E49BF13" w14:textId="77777777">
      <w:pPr>
        <w:contextualSpacing/>
        <w:rPr>
          <w:rFonts w:cstheme="minorHAnsi"/>
          <w:b/>
        </w:rPr>
      </w:pPr>
      <w:r w:rsidRPr="00680516">
        <w:rPr>
          <w:rFonts w:cstheme="minorHAnsi"/>
          <w:color w:val="000000"/>
        </w:rPr>
        <w:t>Predictive safety modeling</w:t>
      </w:r>
    </w:p>
    <w:p w:rsidR="000C3B99" w:rsidP="000C3B99" w:rsidRDefault="000C3B99" w14:paraId="4E34246D" w14:textId="77777777">
      <w:pPr>
        <w:contextualSpacing/>
        <w:rPr>
          <w:rFonts w:cstheme="minorHAnsi"/>
          <w:b/>
        </w:rPr>
      </w:pPr>
    </w:p>
    <w:p w:rsidRPr="00680516" w:rsidR="000C3B99" w:rsidP="000C3B99" w:rsidRDefault="000C3B99" w14:paraId="41665259" w14:textId="77777777">
      <w:pPr>
        <w:contextualSpacing/>
        <w:rPr>
          <w:rFonts w:cstheme="minorHAnsi"/>
          <w:color w:val="000000"/>
        </w:rPr>
      </w:pPr>
      <w:r w:rsidRPr="00680516">
        <w:rPr>
          <w:rFonts w:cstheme="minorHAnsi"/>
          <w:b/>
        </w:rPr>
        <w:t>FDA Mentor Name</w:t>
      </w:r>
      <w:r w:rsidRPr="00680516">
        <w:rPr>
          <w:rFonts w:cstheme="minorHAnsi"/>
        </w:rPr>
        <w:t>:</w:t>
      </w:r>
      <w:r w:rsidRPr="00680516">
        <w:rPr>
          <w:rFonts w:cstheme="minorHAnsi"/>
          <w:color w:val="000000"/>
        </w:rPr>
        <w:t xml:space="preserve"> </w:t>
      </w:r>
    </w:p>
    <w:p w:rsidRPr="00B10350" w:rsidR="000C3B99" w:rsidP="000C3B99" w:rsidRDefault="000C3B99" w14:paraId="0D71F7A0" w14:textId="77777777">
      <w:pPr>
        <w:contextualSpacing/>
        <w:rPr>
          <w:rFonts w:cstheme="minorHAnsi"/>
          <w:color w:val="000000"/>
        </w:rPr>
      </w:pPr>
      <w:r w:rsidRPr="00680516">
        <w:rPr>
          <w:rFonts w:cstheme="minorHAnsi"/>
          <w:color w:val="000000"/>
        </w:rPr>
        <w:t xml:space="preserve">Rebecca </w:t>
      </w:r>
      <w:proofErr w:type="spellStart"/>
      <w:r w:rsidRPr="00680516">
        <w:rPr>
          <w:rFonts w:cstheme="minorHAnsi"/>
          <w:color w:val="000000"/>
        </w:rPr>
        <w:t>Racz</w:t>
      </w:r>
      <w:proofErr w:type="spellEnd"/>
      <w:r w:rsidRPr="00680516">
        <w:rPr>
          <w:rFonts w:cstheme="minorHAnsi"/>
          <w:color w:val="000000"/>
        </w:rPr>
        <w:t>, PharmD</w:t>
      </w:r>
    </w:p>
    <w:p w:rsidRPr="00680516" w:rsidR="000C3B99" w:rsidP="000C3B99" w:rsidRDefault="000C3B99" w14:paraId="6835800D" w14:textId="77777777">
      <w:pPr>
        <w:contextualSpacing/>
        <w:rPr>
          <w:rFonts w:cstheme="minorHAnsi"/>
          <w:color w:val="000000"/>
          <w:u w:val="single"/>
        </w:rPr>
      </w:pPr>
      <w:r w:rsidRPr="00680516">
        <w:rPr>
          <w:rFonts w:cstheme="minorHAnsi"/>
          <w:u w:val="single"/>
        </w:rPr>
        <w:t>Position and Organizational Affiliation:</w:t>
      </w:r>
      <w:r w:rsidRPr="00680516">
        <w:rPr>
          <w:rFonts w:cstheme="minorHAnsi"/>
          <w:color w:val="000000"/>
          <w:u w:val="single"/>
        </w:rPr>
        <w:t xml:space="preserve"> </w:t>
      </w:r>
    </w:p>
    <w:p w:rsidRPr="00B10350" w:rsidR="000C3B99" w:rsidP="000C3B99" w:rsidRDefault="000C3B99" w14:paraId="677E6523" w14:textId="77777777">
      <w:pPr>
        <w:contextualSpacing/>
        <w:rPr>
          <w:rFonts w:cstheme="minorHAnsi"/>
          <w:color w:val="000000"/>
        </w:rPr>
      </w:pPr>
      <w:r w:rsidRPr="00680516">
        <w:rPr>
          <w:rFonts w:cstheme="minorHAnsi"/>
          <w:color w:val="000000"/>
        </w:rPr>
        <w:t>Pharmacologist, Division of Applied Regulatory Science, Office of Clinical Pharmacology, Office of Translational Sciences, Center for Drug Evaluation and Research, FDA</w:t>
      </w:r>
    </w:p>
    <w:p w:rsidRPr="00680516" w:rsidR="000C3B99" w:rsidP="000C3B99" w:rsidRDefault="000C3B99" w14:paraId="76FAD790" w14:textId="77777777">
      <w:pPr>
        <w:contextualSpacing/>
        <w:rPr>
          <w:rFonts w:cstheme="minorHAnsi"/>
          <w:u w:val="single"/>
        </w:rPr>
      </w:pPr>
      <w:r w:rsidRPr="00680516">
        <w:rPr>
          <w:rFonts w:cstheme="minorHAnsi"/>
          <w:u w:val="single"/>
        </w:rPr>
        <w:t>Contact Information (email/phone):</w:t>
      </w:r>
    </w:p>
    <w:p w:rsidRPr="00680516" w:rsidR="000C3B99" w:rsidP="000C3B99" w:rsidRDefault="002A70E9" w14:paraId="102CA614" w14:textId="77777777">
      <w:pPr>
        <w:contextualSpacing/>
        <w:rPr>
          <w:rFonts w:cstheme="minorHAnsi"/>
        </w:rPr>
      </w:pPr>
      <w:hyperlink w:history="1" r:id="rId16">
        <w:r w:rsidRPr="00680516" w:rsidR="000C3B99">
          <w:rPr>
            <w:rStyle w:val="Hyperlink"/>
            <w:rFonts w:cstheme="minorHAnsi"/>
          </w:rPr>
          <w:t>Rebecca.Racz@fda.hhs.gov</w:t>
        </w:r>
      </w:hyperlink>
      <w:r w:rsidRPr="00680516" w:rsidR="000C3B99">
        <w:rPr>
          <w:rFonts w:cstheme="minorHAnsi"/>
          <w:color w:val="000000"/>
        </w:rPr>
        <w:t>; 301-796-7278</w:t>
      </w:r>
    </w:p>
    <w:p w:rsidRPr="00680516" w:rsidR="000C3B99" w:rsidP="000C3B99" w:rsidRDefault="000C3B99" w14:paraId="1BEBFCFF" w14:textId="77777777">
      <w:pPr>
        <w:contextualSpacing/>
        <w:rPr>
          <w:rFonts w:cstheme="minorHAnsi"/>
        </w:rPr>
      </w:pPr>
    </w:p>
    <w:p w:rsidRPr="00680516" w:rsidR="000C3B99" w:rsidP="000C3B99" w:rsidRDefault="000C3B99" w14:paraId="47559129" w14:textId="77777777">
      <w:pPr>
        <w:contextualSpacing/>
        <w:rPr>
          <w:rFonts w:cstheme="minorHAnsi"/>
          <w:b/>
        </w:rPr>
      </w:pPr>
      <w:r w:rsidRPr="00680516">
        <w:rPr>
          <w:rFonts w:cstheme="minorHAnsi"/>
          <w:b/>
        </w:rPr>
        <w:t>NCATS Mentor Name:</w:t>
      </w:r>
    </w:p>
    <w:p w:rsidRPr="00B10350" w:rsidR="000C3B99" w:rsidP="000C3B99" w:rsidRDefault="000C3B99" w14:paraId="38AEB985" w14:textId="77777777">
      <w:pPr>
        <w:contextualSpacing/>
        <w:rPr>
          <w:rFonts w:cstheme="minorHAnsi"/>
          <w:color w:val="000000"/>
        </w:rPr>
      </w:pPr>
      <w:r w:rsidRPr="00680516">
        <w:rPr>
          <w:rFonts w:cstheme="minorHAnsi"/>
          <w:color w:val="000000"/>
        </w:rPr>
        <w:t>Noel Southall, PhD</w:t>
      </w:r>
    </w:p>
    <w:p w:rsidRPr="00680516" w:rsidR="000C3B99" w:rsidP="000C3B99" w:rsidRDefault="000C3B99" w14:paraId="2210052D" w14:textId="77777777">
      <w:pPr>
        <w:contextualSpacing/>
        <w:rPr>
          <w:rFonts w:cstheme="minorHAnsi"/>
          <w:u w:val="single"/>
        </w:rPr>
      </w:pPr>
      <w:r w:rsidRPr="00680516">
        <w:rPr>
          <w:rFonts w:cstheme="minorHAnsi"/>
          <w:u w:val="single"/>
        </w:rPr>
        <w:t>Position and Organizational Affiliation:</w:t>
      </w:r>
    </w:p>
    <w:p w:rsidRPr="00B10350" w:rsidR="000C3B99" w:rsidP="000C3B99" w:rsidRDefault="000C3B99" w14:paraId="5BA34B5D" w14:textId="77777777">
      <w:pPr>
        <w:contextualSpacing/>
        <w:rPr>
          <w:rFonts w:cstheme="minorHAnsi"/>
          <w:color w:val="000000"/>
        </w:rPr>
      </w:pPr>
      <w:r w:rsidRPr="00680516">
        <w:rPr>
          <w:rFonts w:cstheme="minorHAnsi"/>
          <w:color w:val="000000"/>
        </w:rPr>
        <w:t>Informatics, Division of Preclinical Innovation, NCATS</w:t>
      </w:r>
    </w:p>
    <w:p w:rsidRPr="00680516" w:rsidR="000C3B99" w:rsidP="000C3B99" w:rsidRDefault="000C3B99" w14:paraId="228F1B95" w14:textId="77777777">
      <w:pPr>
        <w:contextualSpacing/>
        <w:rPr>
          <w:rFonts w:cstheme="minorHAnsi"/>
          <w:u w:val="single"/>
        </w:rPr>
      </w:pPr>
      <w:r w:rsidRPr="00680516">
        <w:rPr>
          <w:rFonts w:cstheme="minorHAnsi"/>
          <w:u w:val="single"/>
        </w:rPr>
        <w:t>Contact Information (email/phone):</w:t>
      </w:r>
    </w:p>
    <w:p w:rsidRPr="00680516" w:rsidR="000C3B99" w:rsidP="000C3B99" w:rsidRDefault="002A70E9" w14:paraId="6721F313" w14:textId="77777777">
      <w:pPr>
        <w:contextualSpacing/>
        <w:rPr>
          <w:rFonts w:cstheme="minorHAnsi"/>
          <w:color w:val="000000"/>
        </w:rPr>
      </w:pPr>
      <w:hyperlink w:history="1" r:id="rId17">
        <w:r w:rsidRPr="00680516" w:rsidR="000C3B99">
          <w:rPr>
            <w:rStyle w:val="Hyperlink"/>
            <w:rFonts w:cstheme="minorHAnsi"/>
          </w:rPr>
          <w:t>southalln@mail.nih.gov</w:t>
        </w:r>
      </w:hyperlink>
      <w:r w:rsidRPr="00680516" w:rsidR="000C3B99">
        <w:rPr>
          <w:rFonts w:cstheme="minorHAnsi"/>
          <w:color w:val="000000"/>
        </w:rPr>
        <w:t>; 301-480-9836</w:t>
      </w:r>
    </w:p>
    <w:p w:rsidRPr="00680516" w:rsidR="000C3B99" w:rsidP="000C3B99" w:rsidRDefault="000C3B99" w14:paraId="1C7718D7" w14:textId="77777777">
      <w:pPr>
        <w:contextualSpacing/>
        <w:rPr>
          <w:rFonts w:cstheme="minorHAnsi"/>
        </w:rPr>
      </w:pPr>
    </w:p>
    <w:p w:rsidRPr="00680516" w:rsidR="000C3B99" w:rsidP="000C3B99" w:rsidRDefault="000C3B99" w14:paraId="2000AA07" w14:textId="77777777">
      <w:pPr>
        <w:contextualSpacing/>
        <w:rPr>
          <w:rFonts w:cstheme="minorHAnsi"/>
          <w:b/>
        </w:rPr>
      </w:pPr>
      <w:r w:rsidRPr="00680516">
        <w:rPr>
          <w:rFonts w:cstheme="minorHAnsi"/>
          <w:b/>
        </w:rPr>
        <w:t>Research Project Summary:</w:t>
      </w:r>
    </w:p>
    <w:p w:rsidRPr="00680516" w:rsidR="000C3B99" w:rsidP="000C3B99" w:rsidRDefault="000C3B99" w14:paraId="548791AE" w14:textId="77777777">
      <w:pPr>
        <w:contextualSpacing/>
        <w:rPr>
          <w:rFonts w:cstheme="minorHAnsi"/>
          <w:color w:val="000000"/>
        </w:rPr>
      </w:pPr>
      <w:r w:rsidRPr="00680516">
        <w:rPr>
          <w:rFonts w:cstheme="minorHAnsi"/>
          <w:color w:val="000000"/>
        </w:rPr>
        <w:t>While companies provide in vitro testing to screen potential secondary targets, it is not plausible to screen all targets that could affect drug safety or lead to adverse events. Computational algorithms that can accurately identify targets of potential concern would be beneficial in anticipating clinical safety risks and understanding adverse events seen during development. Unfortunately, the community has not been able to establish whether current prediction tools are fit for this purpose. FDA houses secondary pharmacology in vitro screening data from a large number of drugs that could be used to independently test computational algorithms within FDA.</w:t>
      </w:r>
    </w:p>
    <w:p w:rsidRPr="00680516" w:rsidR="000C3B99" w:rsidP="000C3B99" w:rsidRDefault="000C3B99" w14:paraId="6FEC9075" w14:textId="77777777">
      <w:pPr>
        <w:contextualSpacing/>
        <w:rPr>
          <w:rFonts w:cstheme="minorHAnsi"/>
          <w:b/>
        </w:rPr>
      </w:pPr>
    </w:p>
    <w:p w:rsidRPr="00680516" w:rsidR="000C3B99" w:rsidP="000C3B99" w:rsidRDefault="000C3B99" w14:paraId="616EC6F2" w14:textId="77777777">
      <w:pPr>
        <w:contextualSpacing/>
        <w:rPr>
          <w:rFonts w:cstheme="minorHAnsi"/>
          <w:b/>
        </w:rPr>
      </w:pPr>
      <w:r w:rsidRPr="00680516">
        <w:rPr>
          <w:rFonts w:cstheme="minorHAnsi"/>
          <w:b/>
        </w:rPr>
        <w:t xml:space="preserve">Proposed Project for </w:t>
      </w:r>
      <w:r>
        <w:rPr>
          <w:rFonts w:cstheme="minorHAnsi"/>
          <w:b/>
        </w:rPr>
        <w:t>TSIF</w:t>
      </w:r>
      <w:r w:rsidRPr="00680516">
        <w:rPr>
          <w:rFonts w:cstheme="minorHAnsi"/>
          <w:b/>
        </w:rPr>
        <w:t xml:space="preserve"> fellow:</w:t>
      </w:r>
    </w:p>
    <w:p w:rsidRPr="00680516" w:rsidR="000C3B99" w:rsidP="000C3B99" w:rsidRDefault="000C3B99" w14:paraId="71D32839" w14:textId="77777777">
      <w:pPr>
        <w:contextualSpacing/>
        <w:rPr>
          <w:rFonts w:cstheme="minorHAnsi"/>
        </w:rPr>
      </w:pPr>
      <w:r w:rsidRPr="00680516">
        <w:rPr>
          <w:rFonts w:cstheme="minorHAnsi"/>
          <w:color w:val="000000"/>
        </w:rPr>
        <w:t xml:space="preserve">Fellow will design a community challenge to test the predictive performance of available algorithms and publish the results.  In vitro data at FDA will be used to evaluate the predictive performance of submitted algorithms. Fellow would begin work by conducting a survey and evaluation of current algorithms and tools using published data and then work with mentors to enable the submission of algorithms to FDA to be tested on data from the FDA secondary pharmacology database.   </w:t>
      </w:r>
    </w:p>
    <w:p w:rsidRPr="00680516" w:rsidR="000C3B99" w:rsidP="000C3B99" w:rsidRDefault="000C3B99" w14:paraId="4CBB0BA4" w14:textId="77777777">
      <w:pPr>
        <w:contextualSpacing/>
        <w:rPr>
          <w:rFonts w:cstheme="minorHAnsi"/>
          <w:b/>
        </w:rPr>
      </w:pPr>
    </w:p>
    <w:p w:rsidRPr="00680516" w:rsidR="000C3B99" w:rsidP="000C3B99" w:rsidRDefault="000C3B99" w14:paraId="3EBA7303" w14:textId="77777777">
      <w:pPr>
        <w:contextualSpacing/>
        <w:rPr>
          <w:rFonts w:cstheme="minorHAnsi"/>
          <w:b/>
        </w:rPr>
      </w:pPr>
      <w:r w:rsidRPr="00680516">
        <w:rPr>
          <w:rFonts w:cstheme="minorHAnsi"/>
          <w:b/>
        </w:rPr>
        <w:t>Relevant Publications</w:t>
      </w:r>
      <w:r>
        <w:rPr>
          <w:rFonts w:cstheme="minorHAnsi"/>
          <w:b/>
        </w:rPr>
        <w:t>:</w:t>
      </w:r>
    </w:p>
    <w:p w:rsidRPr="00680516" w:rsidR="000C3B99" w:rsidP="000C3B99" w:rsidRDefault="000C3B99" w14:paraId="11DB0B2A" w14:textId="77777777">
      <w:pPr>
        <w:numPr>
          <w:ilvl w:val="0"/>
          <w:numId w:val="8"/>
        </w:numPr>
        <w:spacing w:after="0" w:line="240" w:lineRule="auto"/>
        <w:contextualSpacing/>
        <w:rPr>
          <w:rFonts w:cstheme="minorHAnsi"/>
          <w:color w:val="000000"/>
        </w:rPr>
      </w:pPr>
      <w:r w:rsidRPr="00680516">
        <w:rPr>
          <w:rFonts w:cstheme="minorHAnsi"/>
          <w:color w:val="000000"/>
        </w:rPr>
        <w:t xml:space="preserve">Predicting potential adverse events using safety data from marketed drugs. </w:t>
      </w:r>
      <w:proofErr w:type="spellStart"/>
      <w:r w:rsidRPr="00680516">
        <w:rPr>
          <w:rFonts w:cstheme="minorHAnsi"/>
          <w:color w:val="000000"/>
        </w:rPr>
        <w:t>Daluwatte</w:t>
      </w:r>
      <w:proofErr w:type="spellEnd"/>
      <w:r w:rsidRPr="00680516">
        <w:rPr>
          <w:rFonts w:cstheme="minorHAnsi"/>
          <w:color w:val="000000"/>
        </w:rPr>
        <w:t xml:space="preserve"> C, </w:t>
      </w:r>
      <w:proofErr w:type="spellStart"/>
      <w:r w:rsidRPr="00680516">
        <w:rPr>
          <w:rFonts w:cstheme="minorHAnsi"/>
          <w:color w:val="000000"/>
        </w:rPr>
        <w:t>Schotland</w:t>
      </w:r>
      <w:proofErr w:type="spellEnd"/>
      <w:r w:rsidRPr="00680516">
        <w:rPr>
          <w:rFonts w:cstheme="minorHAnsi"/>
          <w:color w:val="000000"/>
        </w:rPr>
        <w:t xml:space="preserve"> P, Strauss DG, Burkhart KK, </w:t>
      </w:r>
      <w:proofErr w:type="spellStart"/>
      <w:r w:rsidRPr="00680516">
        <w:rPr>
          <w:rFonts w:cstheme="minorHAnsi"/>
          <w:b/>
          <w:bCs/>
          <w:color w:val="000000"/>
        </w:rPr>
        <w:t>Racz</w:t>
      </w:r>
      <w:proofErr w:type="spellEnd"/>
      <w:r w:rsidRPr="00680516">
        <w:rPr>
          <w:rFonts w:cstheme="minorHAnsi"/>
          <w:b/>
          <w:bCs/>
          <w:color w:val="000000"/>
        </w:rPr>
        <w:t xml:space="preserve"> R.</w:t>
      </w:r>
      <w:r w:rsidRPr="00680516">
        <w:rPr>
          <w:rFonts w:cstheme="minorHAnsi"/>
          <w:color w:val="000000"/>
        </w:rPr>
        <w:t xml:space="preserve"> </w:t>
      </w:r>
      <w:r w:rsidRPr="00680516">
        <w:rPr>
          <w:rFonts w:cstheme="minorHAnsi"/>
          <w:i/>
          <w:iCs/>
          <w:color w:val="000000"/>
        </w:rPr>
        <w:t>BMC Bioinformatics.</w:t>
      </w:r>
      <w:r w:rsidRPr="00680516">
        <w:rPr>
          <w:rFonts w:cstheme="minorHAnsi"/>
          <w:color w:val="000000"/>
        </w:rPr>
        <w:t xml:space="preserve"> 2020 Apr 29;21(1):163. </w:t>
      </w:r>
      <w:proofErr w:type="spellStart"/>
      <w:r w:rsidRPr="00680516">
        <w:rPr>
          <w:rFonts w:cstheme="minorHAnsi"/>
          <w:color w:val="000000"/>
        </w:rPr>
        <w:t>doi</w:t>
      </w:r>
      <w:proofErr w:type="spellEnd"/>
      <w:r w:rsidRPr="00680516">
        <w:rPr>
          <w:rFonts w:cstheme="minorHAnsi"/>
          <w:color w:val="000000"/>
        </w:rPr>
        <w:t>: 10.1186/s12859-020-3509-7.</w:t>
      </w:r>
    </w:p>
    <w:p w:rsidRPr="00680516" w:rsidR="000C3B99" w:rsidP="000C3B99" w:rsidRDefault="000C3B99" w14:paraId="1B481244" w14:textId="77777777">
      <w:pPr>
        <w:numPr>
          <w:ilvl w:val="0"/>
          <w:numId w:val="8"/>
        </w:numPr>
        <w:spacing w:after="0" w:line="240" w:lineRule="auto"/>
        <w:contextualSpacing/>
        <w:rPr>
          <w:rFonts w:cstheme="minorHAnsi"/>
          <w:color w:val="000000"/>
        </w:rPr>
      </w:pPr>
      <w:r w:rsidRPr="00680516">
        <w:rPr>
          <w:rFonts w:cstheme="minorHAnsi"/>
          <w:color w:val="000000"/>
        </w:rPr>
        <w:t xml:space="preserve">Evaluating kratom alkaloids using PHASE. Ellis CR, </w:t>
      </w:r>
      <w:proofErr w:type="spellStart"/>
      <w:r w:rsidRPr="00680516">
        <w:rPr>
          <w:rFonts w:cstheme="minorHAnsi"/>
          <w:b/>
          <w:bCs/>
          <w:color w:val="000000"/>
        </w:rPr>
        <w:t>Racz</w:t>
      </w:r>
      <w:proofErr w:type="spellEnd"/>
      <w:r w:rsidRPr="00680516">
        <w:rPr>
          <w:rFonts w:cstheme="minorHAnsi"/>
          <w:b/>
          <w:bCs/>
          <w:color w:val="000000"/>
        </w:rPr>
        <w:t xml:space="preserve"> R, </w:t>
      </w:r>
      <w:proofErr w:type="spellStart"/>
      <w:r w:rsidRPr="00680516">
        <w:rPr>
          <w:rFonts w:cstheme="minorHAnsi"/>
          <w:color w:val="000000"/>
        </w:rPr>
        <w:t>Kruhlak</w:t>
      </w:r>
      <w:proofErr w:type="spellEnd"/>
      <w:r w:rsidRPr="00680516">
        <w:rPr>
          <w:rFonts w:cstheme="minorHAnsi"/>
          <w:color w:val="000000"/>
        </w:rPr>
        <w:t xml:space="preserve"> NL, Kim MT, Zakharov AV, </w:t>
      </w:r>
      <w:r w:rsidRPr="00680516">
        <w:rPr>
          <w:rFonts w:cstheme="minorHAnsi"/>
          <w:b/>
          <w:bCs/>
          <w:color w:val="000000"/>
        </w:rPr>
        <w:t>Southall N,</w:t>
      </w:r>
      <w:r w:rsidRPr="00680516">
        <w:rPr>
          <w:rFonts w:cstheme="minorHAnsi"/>
          <w:color w:val="000000"/>
        </w:rPr>
        <w:t xml:space="preserve"> Hawkins EG, Burkhart K, Strauss DG, </w:t>
      </w:r>
      <w:proofErr w:type="spellStart"/>
      <w:r w:rsidRPr="00680516">
        <w:rPr>
          <w:rFonts w:cstheme="minorHAnsi"/>
          <w:color w:val="000000"/>
        </w:rPr>
        <w:t>Stavitskaya</w:t>
      </w:r>
      <w:proofErr w:type="spellEnd"/>
      <w:r w:rsidRPr="00680516">
        <w:rPr>
          <w:rFonts w:cstheme="minorHAnsi"/>
          <w:color w:val="000000"/>
        </w:rPr>
        <w:t xml:space="preserve"> L. </w:t>
      </w:r>
      <w:proofErr w:type="spellStart"/>
      <w:r w:rsidRPr="00680516">
        <w:rPr>
          <w:rFonts w:cstheme="minorHAnsi"/>
          <w:i/>
          <w:iCs/>
          <w:color w:val="000000"/>
        </w:rPr>
        <w:t>PLoS</w:t>
      </w:r>
      <w:proofErr w:type="spellEnd"/>
      <w:r w:rsidRPr="00680516">
        <w:rPr>
          <w:rFonts w:cstheme="minorHAnsi"/>
          <w:i/>
          <w:iCs/>
          <w:color w:val="000000"/>
        </w:rPr>
        <w:t xml:space="preserve"> One.</w:t>
      </w:r>
      <w:r w:rsidRPr="00680516">
        <w:rPr>
          <w:rFonts w:cstheme="minorHAnsi"/>
          <w:color w:val="000000"/>
        </w:rPr>
        <w:t xml:space="preserve"> 2020 Mar 3;15(3):e0229646. </w:t>
      </w:r>
      <w:proofErr w:type="spellStart"/>
      <w:r w:rsidRPr="00680516">
        <w:rPr>
          <w:rFonts w:cstheme="minorHAnsi"/>
          <w:color w:val="000000"/>
        </w:rPr>
        <w:t>doi</w:t>
      </w:r>
      <w:proofErr w:type="spellEnd"/>
      <w:r w:rsidRPr="00680516">
        <w:rPr>
          <w:rFonts w:cstheme="minorHAnsi"/>
          <w:color w:val="000000"/>
        </w:rPr>
        <w:t>: 10.1371/journal.pone.0229646.</w:t>
      </w:r>
    </w:p>
    <w:p w:rsidR="000C3B99" w:rsidP="000C3B99" w:rsidRDefault="000C3B99" w14:paraId="36F18389" w14:textId="77777777">
      <w:pPr>
        <w:numPr>
          <w:ilvl w:val="0"/>
          <w:numId w:val="8"/>
        </w:numPr>
        <w:spacing w:after="0" w:line="240" w:lineRule="auto"/>
        <w:contextualSpacing/>
        <w:rPr>
          <w:rFonts w:cstheme="minorHAnsi"/>
          <w:color w:val="000000"/>
        </w:rPr>
      </w:pPr>
      <w:r w:rsidRPr="00680516">
        <w:rPr>
          <w:rFonts w:cstheme="minorHAnsi"/>
          <w:color w:val="000000"/>
        </w:rPr>
        <w:t xml:space="preserve">Public Health Assessment via Structural Evaluation of Newly Identified Drugs of Abuse. Ellis CR, </w:t>
      </w:r>
      <w:proofErr w:type="spellStart"/>
      <w:r w:rsidRPr="00680516">
        <w:rPr>
          <w:rFonts w:cstheme="minorHAnsi"/>
          <w:b/>
          <w:bCs/>
          <w:color w:val="000000"/>
        </w:rPr>
        <w:t>Racz</w:t>
      </w:r>
      <w:proofErr w:type="spellEnd"/>
      <w:r w:rsidRPr="00680516">
        <w:rPr>
          <w:rFonts w:cstheme="minorHAnsi"/>
          <w:b/>
          <w:bCs/>
          <w:color w:val="000000"/>
        </w:rPr>
        <w:t xml:space="preserve"> R,</w:t>
      </w:r>
      <w:r w:rsidRPr="00680516">
        <w:rPr>
          <w:rFonts w:cstheme="minorHAnsi"/>
          <w:color w:val="000000"/>
        </w:rPr>
        <w:t xml:space="preserve"> </w:t>
      </w:r>
      <w:proofErr w:type="spellStart"/>
      <w:r w:rsidRPr="00680516">
        <w:rPr>
          <w:rFonts w:cstheme="minorHAnsi"/>
          <w:color w:val="000000"/>
        </w:rPr>
        <w:t>Kruhlak</w:t>
      </w:r>
      <w:proofErr w:type="spellEnd"/>
      <w:r w:rsidRPr="00680516">
        <w:rPr>
          <w:rFonts w:cstheme="minorHAnsi"/>
          <w:color w:val="000000"/>
        </w:rPr>
        <w:t xml:space="preserve"> NL, Kim MT, Hawkins EG, Strauss DG, </w:t>
      </w:r>
      <w:proofErr w:type="spellStart"/>
      <w:r w:rsidRPr="00680516">
        <w:rPr>
          <w:rFonts w:cstheme="minorHAnsi"/>
          <w:color w:val="000000"/>
        </w:rPr>
        <w:t>Stavitskaya</w:t>
      </w:r>
      <w:proofErr w:type="spellEnd"/>
      <w:r w:rsidRPr="00680516">
        <w:rPr>
          <w:rFonts w:cstheme="minorHAnsi"/>
          <w:color w:val="000000"/>
        </w:rPr>
        <w:t xml:space="preserve"> L. </w:t>
      </w:r>
      <w:r w:rsidRPr="00680516">
        <w:rPr>
          <w:rFonts w:cstheme="minorHAnsi"/>
          <w:i/>
          <w:iCs/>
          <w:color w:val="000000"/>
        </w:rPr>
        <w:t xml:space="preserve">Clin </w:t>
      </w:r>
      <w:proofErr w:type="spellStart"/>
      <w:r w:rsidRPr="00680516">
        <w:rPr>
          <w:rFonts w:cstheme="minorHAnsi"/>
          <w:i/>
          <w:iCs/>
          <w:color w:val="000000"/>
        </w:rPr>
        <w:t>Pharmacol</w:t>
      </w:r>
      <w:proofErr w:type="spellEnd"/>
      <w:r w:rsidRPr="00680516">
        <w:rPr>
          <w:rFonts w:cstheme="minorHAnsi"/>
          <w:i/>
          <w:iCs/>
          <w:color w:val="000000"/>
        </w:rPr>
        <w:t xml:space="preserve"> </w:t>
      </w:r>
      <w:proofErr w:type="spellStart"/>
      <w:r w:rsidRPr="00680516">
        <w:rPr>
          <w:rFonts w:cstheme="minorHAnsi"/>
          <w:i/>
          <w:iCs/>
          <w:color w:val="000000"/>
        </w:rPr>
        <w:t>Ther</w:t>
      </w:r>
      <w:proofErr w:type="spellEnd"/>
      <w:r w:rsidRPr="00680516">
        <w:rPr>
          <w:rFonts w:cstheme="minorHAnsi"/>
          <w:i/>
          <w:iCs/>
          <w:color w:val="000000"/>
        </w:rPr>
        <w:t>.</w:t>
      </w:r>
      <w:r w:rsidRPr="00680516">
        <w:rPr>
          <w:rFonts w:cstheme="minorHAnsi"/>
          <w:color w:val="000000"/>
        </w:rPr>
        <w:t xml:space="preserve"> 2019 Jul;106(1):116-122. </w:t>
      </w:r>
      <w:proofErr w:type="spellStart"/>
      <w:r w:rsidRPr="00680516">
        <w:rPr>
          <w:rFonts w:cstheme="minorHAnsi"/>
          <w:color w:val="000000"/>
        </w:rPr>
        <w:t>doi</w:t>
      </w:r>
      <w:proofErr w:type="spellEnd"/>
      <w:r w:rsidRPr="00680516">
        <w:rPr>
          <w:rFonts w:cstheme="minorHAnsi"/>
          <w:color w:val="000000"/>
        </w:rPr>
        <w:t>: 10.1002/cpt.1418.</w:t>
      </w:r>
    </w:p>
    <w:p w:rsidR="000C3B99" w:rsidP="000C3B99" w:rsidRDefault="000C3B99" w14:paraId="6A4FE786" w14:textId="77777777">
      <w:pPr>
        <w:spacing w:after="0" w:line="240" w:lineRule="auto"/>
        <w:contextualSpacing/>
        <w:rPr>
          <w:rFonts w:cstheme="minorHAnsi"/>
          <w:color w:val="000000"/>
        </w:rPr>
      </w:pPr>
      <w:r>
        <w:rPr>
          <w:rFonts w:cstheme="minorHAnsi"/>
          <w:noProof/>
          <w:color w:val="000000"/>
        </w:rPr>
        <mc:AlternateContent>
          <mc:Choice Requires="wps">
            <w:drawing>
              <wp:anchor distT="0" distB="0" distL="114300" distR="114300" simplePos="0" relativeHeight="251661312" behindDoc="0" locked="0" layoutInCell="1" allowOverlap="1" wp14:editId="78A9C09A" wp14:anchorId="19E81CE8">
                <wp:simplePos x="0" y="0"/>
                <wp:positionH relativeFrom="column">
                  <wp:posOffset>7620</wp:posOffset>
                </wp:positionH>
                <wp:positionV relativeFrom="paragraph">
                  <wp:posOffset>60960</wp:posOffset>
                </wp:positionV>
                <wp:extent cx="645846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64584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http://schemas.microsoft.com/office/word/2018/wordml" xmlns:w16cex="http://schemas.microsoft.com/office/word/2018/wordml/cex">
            <w:pict>
              <v:line id="Straight Connector 3"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6pt,4.8pt" to="509.15pt,4.8pt" w14:anchorId="1CF44F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">
                <v:stroke joinstyle="miter"/>
              </v:line>
            </w:pict>
          </mc:Fallback>
        </mc:AlternateContent>
      </w:r>
    </w:p>
    <w:p w:rsidR="000C3B99" w:rsidP="000C3B99" w:rsidRDefault="000C3B99" w14:paraId="1671E7D5" w14:textId="77777777">
      <w:pPr>
        <w:pStyle w:val="Default"/>
        <w:rPr>
          <w:rFonts w:asciiTheme="minorHAnsi" w:hAnsiTheme="minorHAnsi" w:cstheme="minorHAnsi"/>
          <w:sz w:val="22"/>
          <w:szCs w:val="22"/>
        </w:rPr>
      </w:pPr>
      <w:r w:rsidRPr="004D742A">
        <w:rPr>
          <w:rFonts w:asciiTheme="minorHAnsi" w:hAnsiTheme="minorHAnsi" w:cstheme="minorHAnsi"/>
          <w:b/>
          <w:bCs/>
          <w:sz w:val="22"/>
          <w:szCs w:val="22"/>
        </w:rPr>
        <w:t>Running Title of Project:</w:t>
      </w:r>
    </w:p>
    <w:p w:rsidRPr="004546DE" w:rsidR="000C3B99" w:rsidP="000C3B99" w:rsidRDefault="000C3B99" w14:paraId="2AD79C4A" w14:textId="77777777">
      <w:pPr>
        <w:pStyle w:val="Default"/>
        <w:rPr>
          <w:rFonts w:asciiTheme="minorHAnsi" w:hAnsiTheme="minorHAnsi" w:cstheme="minorHAnsi"/>
          <w:sz w:val="22"/>
          <w:szCs w:val="22"/>
        </w:rPr>
      </w:pPr>
      <w:r w:rsidRPr="004D742A">
        <w:rPr>
          <w:rFonts w:asciiTheme="minorHAnsi" w:hAnsiTheme="minorHAnsi" w:cstheme="minorHAnsi"/>
          <w:sz w:val="22"/>
          <w:szCs w:val="22"/>
        </w:rPr>
        <w:t xml:space="preserve">Kidney Organoids for Drug Efficacy, Toxicity and Metabolism Studies </w:t>
      </w:r>
    </w:p>
    <w:p w:rsidR="000C3B99" w:rsidP="000C3B99" w:rsidRDefault="000C3B99" w14:paraId="2C93886B" w14:textId="77777777">
      <w:pPr>
        <w:pStyle w:val="Default"/>
        <w:rPr>
          <w:rFonts w:asciiTheme="minorHAnsi" w:hAnsiTheme="minorHAnsi" w:cstheme="minorHAnsi"/>
          <w:b/>
          <w:bCs/>
          <w:sz w:val="22"/>
          <w:szCs w:val="22"/>
        </w:rPr>
      </w:pPr>
    </w:p>
    <w:p w:rsidR="000C3B99" w:rsidP="000C3B99" w:rsidRDefault="000C3B99" w14:paraId="32E539ED" w14:textId="77777777">
      <w:pPr>
        <w:pStyle w:val="Default"/>
        <w:rPr>
          <w:rFonts w:asciiTheme="minorHAnsi" w:hAnsiTheme="minorHAnsi" w:cstheme="minorHAnsi"/>
          <w:sz w:val="22"/>
          <w:szCs w:val="22"/>
        </w:rPr>
      </w:pPr>
      <w:r w:rsidRPr="004D742A">
        <w:rPr>
          <w:rFonts w:asciiTheme="minorHAnsi" w:hAnsiTheme="minorHAnsi" w:cstheme="minorHAnsi"/>
          <w:b/>
          <w:bCs/>
          <w:sz w:val="22"/>
          <w:szCs w:val="22"/>
        </w:rPr>
        <w:t>Translational Science Priority Area:</w:t>
      </w:r>
      <w:r w:rsidRPr="004D742A">
        <w:rPr>
          <w:rFonts w:asciiTheme="minorHAnsi" w:hAnsiTheme="minorHAnsi" w:cstheme="minorHAnsi"/>
          <w:sz w:val="22"/>
          <w:szCs w:val="22"/>
        </w:rPr>
        <w:t xml:space="preserve"> </w:t>
      </w:r>
    </w:p>
    <w:p w:rsidR="000C3B99" w:rsidP="000C3B99" w:rsidRDefault="000C3B99" w14:paraId="1EEC16C3" w14:textId="77777777">
      <w:pPr>
        <w:pStyle w:val="Default"/>
        <w:rPr>
          <w:rFonts w:asciiTheme="minorHAnsi" w:hAnsiTheme="minorHAnsi" w:cstheme="minorHAnsi"/>
          <w:sz w:val="22"/>
          <w:szCs w:val="22"/>
        </w:rPr>
      </w:pPr>
      <w:r w:rsidRPr="004D742A">
        <w:rPr>
          <w:rFonts w:asciiTheme="minorHAnsi" w:hAnsiTheme="minorHAnsi" w:cstheme="minorHAnsi"/>
          <w:sz w:val="22"/>
          <w:szCs w:val="22"/>
        </w:rPr>
        <w:t xml:space="preserve">Evidence Generation (Goal 1/ Objective b) </w:t>
      </w:r>
    </w:p>
    <w:p w:rsidR="000C3B99" w:rsidP="000C3B99" w:rsidRDefault="000C3B99" w14:paraId="6231EC43" w14:textId="77777777">
      <w:pPr>
        <w:pStyle w:val="Default"/>
        <w:rPr>
          <w:rFonts w:asciiTheme="minorHAnsi" w:hAnsiTheme="minorHAnsi" w:cstheme="minorHAnsi"/>
          <w:b/>
          <w:bCs/>
          <w:sz w:val="22"/>
          <w:szCs w:val="22"/>
        </w:rPr>
      </w:pPr>
    </w:p>
    <w:p w:rsidR="000C3B99" w:rsidP="000C3B99" w:rsidRDefault="000C3B99" w14:paraId="3041B3BD" w14:textId="77777777">
      <w:pPr>
        <w:pStyle w:val="Default"/>
        <w:rPr>
          <w:rFonts w:asciiTheme="minorHAnsi" w:hAnsiTheme="minorHAnsi" w:cstheme="minorHAnsi"/>
          <w:sz w:val="22"/>
          <w:szCs w:val="22"/>
        </w:rPr>
      </w:pPr>
      <w:r w:rsidRPr="004D742A">
        <w:rPr>
          <w:rFonts w:asciiTheme="minorHAnsi" w:hAnsiTheme="minorHAnsi" w:cstheme="minorHAnsi"/>
          <w:b/>
          <w:bCs/>
          <w:sz w:val="22"/>
          <w:szCs w:val="22"/>
        </w:rPr>
        <w:t>FDA Mentor Name</w:t>
      </w:r>
      <w:r w:rsidRPr="004D742A">
        <w:rPr>
          <w:rFonts w:asciiTheme="minorHAnsi" w:hAnsiTheme="minorHAnsi" w:cstheme="minorHAnsi"/>
          <w:sz w:val="22"/>
          <w:szCs w:val="22"/>
        </w:rPr>
        <w:t xml:space="preserve">: </w:t>
      </w:r>
    </w:p>
    <w:p w:rsidRPr="004D742A" w:rsidR="000C3B99" w:rsidP="000C3B99" w:rsidRDefault="000C3B99" w14:paraId="639914A0" w14:textId="77777777">
      <w:pPr>
        <w:pStyle w:val="Default"/>
        <w:rPr>
          <w:rFonts w:asciiTheme="minorHAnsi" w:hAnsiTheme="minorHAnsi" w:cstheme="minorHAnsi"/>
          <w:sz w:val="22"/>
          <w:szCs w:val="22"/>
        </w:rPr>
      </w:pPr>
      <w:r w:rsidRPr="004D742A">
        <w:rPr>
          <w:rFonts w:asciiTheme="minorHAnsi" w:hAnsiTheme="minorHAnsi" w:cstheme="minorHAnsi"/>
          <w:sz w:val="22"/>
          <w:szCs w:val="22"/>
        </w:rPr>
        <w:t xml:space="preserve">Alexandre Ribeiro </w:t>
      </w:r>
    </w:p>
    <w:p w:rsidR="000C3B99" w:rsidP="000C3B99" w:rsidRDefault="000C3B99" w14:paraId="02B93C75" w14:textId="77777777">
      <w:pPr>
        <w:pStyle w:val="Default"/>
        <w:rPr>
          <w:rFonts w:asciiTheme="minorHAnsi" w:hAnsiTheme="minorHAnsi" w:cstheme="minorHAnsi"/>
          <w:sz w:val="22"/>
          <w:szCs w:val="22"/>
        </w:rPr>
      </w:pPr>
      <w:r w:rsidRPr="008F0E60">
        <w:rPr>
          <w:rFonts w:asciiTheme="minorHAnsi" w:hAnsiTheme="minorHAnsi" w:cstheme="minorHAnsi"/>
          <w:sz w:val="22"/>
          <w:szCs w:val="22"/>
          <w:u w:val="single"/>
        </w:rPr>
        <w:t>Position and Organizational Affiliation:</w:t>
      </w:r>
      <w:r w:rsidRPr="004D742A">
        <w:rPr>
          <w:rFonts w:asciiTheme="minorHAnsi" w:hAnsiTheme="minorHAnsi" w:cstheme="minorHAnsi"/>
          <w:sz w:val="22"/>
          <w:szCs w:val="22"/>
        </w:rPr>
        <w:t xml:space="preserve"> </w:t>
      </w:r>
    </w:p>
    <w:p w:rsidRPr="004D742A" w:rsidR="000C3B99" w:rsidP="000C3B99" w:rsidRDefault="000C3B99" w14:paraId="1751116C" w14:textId="77777777">
      <w:pPr>
        <w:pStyle w:val="Default"/>
        <w:rPr>
          <w:rFonts w:asciiTheme="minorHAnsi" w:hAnsiTheme="minorHAnsi" w:cstheme="minorHAnsi"/>
          <w:sz w:val="22"/>
          <w:szCs w:val="22"/>
        </w:rPr>
      </w:pPr>
      <w:r w:rsidRPr="004D742A">
        <w:rPr>
          <w:rFonts w:asciiTheme="minorHAnsi" w:hAnsiTheme="minorHAnsi" w:cstheme="minorHAnsi"/>
          <w:sz w:val="22"/>
          <w:szCs w:val="22"/>
        </w:rPr>
        <w:t xml:space="preserve">Staff Fellow, Division of Applied Regulatory Science, Office of Clinical Pharmacology, Office of Translational Sciences, CDER </w:t>
      </w:r>
    </w:p>
    <w:p w:rsidR="000C3B99" w:rsidP="000C3B99" w:rsidRDefault="000C3B99" w14:paraId="1C162991" w14:textId="77777777">
      <w:pPr>
        <w:pStyle w:val="Default"/>
        <w:rPr>
          <w:rFonts w:asciiTheme="minorHAnsi" w:hAnsiTheme="minorHAnsi" w:cstheme="minorHAnsi"/>
          <w:color w:val="0462C1"/>
          <w:sz w:val="22"/>
          <w:szCs w:val="22"/>
        </w:rPr>
      </w:pPr>
      <w:r w:rsidRPr="008F0E60">
        <w:rPr>
          <w:rFonts w:asciiTheme="minorHAnsi" w:hAnsiTheme="minorHAnsi" w:cstheme="minorHAnsi"/>
          <w:sz w:val="22"/>
          <w:szCs w:val="22"/>
          <w:u w:val="single"/>
        </w:rPr>
        <w:t>Contact Information (email/phone):</w:t>
      </w:r>
      <w:r w:rsidRPr="004D742A">
        <w:rPr>
          <w:rFonts w:asciiTheme="minorHAnsi" w:hAnsiTheme="minorHAnsi" w:cstheme="minorHAnsi"/>
          <w:sz w:val="22"/>
          <w:szCs w:val="22"/>
        </w:rPr>
        <w:t xml:space="preserve"> </w:t>
      </w:r>
    </w:p>
    <w:p w:rsidR="000C3B99" w:rsidP="000C3B99" w:rsidRDefault="002A70E9" w14:paraId="1945552D" w14:textId="77777777">
      <w:pPr>
        <w:pStyle w:val="Default"/>
        <w:rPr>
          <w:rFonts w:asciiTheme="minorHAnsi" w:hAnsiTheme="minorHAnsi" w:cstheme="minorHAnsi"/>
          <w:sz w:val="22"/>
          <w:szCs w:val="22"/>
        </w:rPr>
      </w:pPr>
      <w:hyperlink w:history="1" r:id="rId18">
        <w:r w:rsidRPr="002E07D5" w:rsidR="000C3B99">
          <w:rPr>
            <w:rStyle w:val="Hyperlink"/>
            <w:rFonts w:asciiTheme="minorHAnsi" w:hAnsiTheme="minorHAnsi" w:cstheme="minorHAnsi"/>
            <w:sz w:val="22"/>
            <w:szCs w:val="22"/>
          </w:rPr>
          <w:t>Alexandre.Ribeiro@fda.hhs.gov</w:t>
        </w:r>
      </w:hyperlink>
      <w:r w:rsidR="000C3B99">
        <w:rPr>
          <w:rFonts w:asciiTheme="minorHAnsi" w:hAnsiTheme="minorHAnsi" w:cstheme="minorHAnsi"/>
          <w:color w:val="0462C1"/>
          <w:sz w:val="22"/>
          <w:szCs w:val="22"/>
        </w:rPr>
        <w:t xml:space="preserve">; </w:t>
      </w:r>
      <w:r w:rsidRPr="004D742A" w:rsidR="000C3B99">
        <w:rPr>
          <w:rFonts w:asciiTheme="minorHAnsi" w:hAnsiTheme="minorHAnsi" w:cstheme="minorHAnsi"/>
          <w:sz w:val="22"/>
          <w:szCs w:val="22"/>
        </w:rPr>
        <w:t xml:space="preserve">301-796-0126 </w:t>
      </w:r>
    </w:p>
    <w:p w:rsidRPr="004D742A" w:rsidR="000C3B99" w:rsidP="000C3B99" w:rsidRDefault="000C3B99" w14:paraId="13E16D5A" w14:textId="77777777">
      <w:pPr>
        <w:pStyle w:val="Default"/>
        <w:rPr>
          <w:rFonts w:asciiTheme="minorHAnsi" w:hAnsiTheme="minorHAnsi" w:cstheme="minorHAnsi"/>
          <w:sz w:val="22"/>
          <w:szCs w:val="22"/>
        </w:rPr>
      </w:pPr>
    </w:p>
    <w:p w:rsidR="000C3B99" w:rsidP="000C3B99" w:rsidRDefault="000C3B99" w14:paraId="4A2CCC8B" w14:textId="77777777">
      <w:pPr>
        <w:pStyle w:val="Default"/>
        <w:rPr>
          <w:rFonts w:asciiTheme="minorHAnsi" w:hAnsiTheme="minorHAnsi" w:cstheme="minorHAnsi"/>
          <w:b/>
          <w:bCs/>
          <w:sz w:val="22"/>
          <w:szCs w:val="22"/>
        </w:rPr>
      </w:pPr>
      <w:r w:rsidRPr="004D742A">
        <w:rPr>
          <w:rFonts w:asciiTheme="minorHAnsi" w:hAnsiTheme="minorHAnsi" w:cstheme="minorHAnsi"/>
          <w:b/>
          <w:bCs/>
          <w:sz w:val="22"/>
          <w:szCs w:val="22"/>
        </w:rPr>
        <w:t>NCATS Mentor Name:</w:t>
      </w:r>
    </w:p>
    <w:p w:rsidRPr="004D742A" w:rsidR="000C3B99" w:rsidP="000C3B99" w:rsidRDefault="000C3B99" w14:paraId="33AFC8D6" w14:textId="77777777">
      <w:pPr>
        <w:pStyle w:val="Default"/>
        <w:rPr>
          <w:rFonts w:asciiTheme="minorHAnsi" w:hAnsiTheme="minorHAnsi" w:cstheme="minorHAnsi"/>
          <w:sz w:val="22"/>
          <w:szCs w:val="22"/>
        </w:rPr>
      </w:pPr>
      <w:r w:rsidRPr="004D742A">
        <w:rPr>
          <w:rFonts w:asciiTheme="minorHAnsi" w:hAnsiTheme="minorHAnsi" w:cstheme="minorHAnsi"/>
          <w:sz w:val="22"/>
          <w:szCs w:val="22"/>
        </w:rPr>
        <w:t xml:space="preserve">Marc Ferrer </w:t>
      </w:r>
    </w:p>
    <w:p w:rsidR="000C3B99" w:rsidP="000C3B99" w:rsidRDefault="000C3B99" w14:paraId="79B8997F" w14:textId="77777777">
      <w:pPr>
        <w:pStyle w:val="Default"/>
        <w:rPr>
          <w:rFonts w:asciiTheme="minorHAnsi" w:hAnsiTheme="minorHAnsi" w:cstheme="minorHAnsi"/>
          <w:sz w:val="22"/>
          <w:szCs w:val="22"/>
        </w:rPr>
      </w:pPr>
      <w:r w:rsidRPr="008F0E60">
        <w:rPr>
          <w:rFonts w:asciiTheme="minorHAnsi" w:hAnsiTheme="minorHAnsi" w:cstheme="minorHAnsi"/>
          <w:sz w:val="22"/>
          <w:szCs w:val="22"/>
          <w:u w:val="single"/>
        </w:rPr>
        <w:t>Position and Organizational Affiliation:</w:t>
      </w:r>
      <w:r w:rsidRPr="004D742A">
        <w:rPr>
          <w:rFonts w:asciiTheme="minorHAnsi" w:hAnsiTheme="minorHAnsi" w:cstheme="minorHAnsi"/>
          <w:sz w:val="22"/>
          <w:szCs w:val="22"/>
        </w:rPr>
        <w:t xml:space="preserve"> </w:t>
      </w:r>
    </w:p>
    <w:p w:rsidRPr="004D742A" w:rsidR="000C3B99" w:rsidP="000C3B99" w:rsidRDefault="000C3B99" w14:paraId="39E5A296" w14:textId="77777777">
      <w:pPr>
        <w:pStyle w:val="Default"/>
        <w:rPr>
          <w:rFonts w:asciiTheme="minorHAnsi" w:hAnsiTheme="minorHAnsi" w:cstheme="minorHAnsi"/>
          <w:sz w:val="22"/>
          <w:szCs w:val="22"/>
        </w:rPr>
      </w:pPr>
      <w:r w:rsidRPr="004D742A">
        <w:rPr>
          <w:rFonts w:asciiTheme="minorHAnsi" w:hAnsiTheme="minorHAnsi" w:cstheme="minorHAnsi"/>
          <w:sz w:val="22"/>
          <w:szCs w:val="22"/>
        </w:rPr>
        <w:t xml:space="preserve">Director, 3D Tissue Bioprinting Laboratory, Division of Preclinical Innovation, NCATS </w:t>
      </w:r>
    </w:p>
    <w:p w:rsidRPr="008F0E60" w:rsidR="000C3B99" w:rsidP="000C3B99" w:rsidRDefault="000C3B99" w14:paraId="399B1B4D" w14:textId="77777777">
      <w:pPr>
        <w:pStyle w:val="Default"/>
        <w:rPr>
          <w:rFonts w:asciiTheme="minorHAnsi" w:hAnsiTheme="minorHAnsi" w:cstheme="minorHAnsi"/>
          <w:sz w:val="22"/>
          <w:szCs w:val="22"/>
          <w:u w:val="single"/>
        </w:rPr>
      </w:pPr>
      <w:r w:rsidRPr="008F0E60">
        <w:rPr>
          <w:rFonts w:asciiTheme="minorHAnsi" w:hAnsiTheme="minorHAnsi" w:cstheme="minorHAnsi"/>
          <w:sz w:val="22"/>
          <w:szCs w:val="22"/>
          <w:u w:val="single"/>
        </w:rPr>
        <w:t xml:space="preserve">Contact Information (email/phone): </w:t>
      </w:r>
    </w:p>
    <w:p w:rsidRPr="004D742A" w:rsidR="000C3B99" w:rsidP="000C3B99" w:rsidRDefault="000C3B99" w14:paraId="0E732567" w14:textId="77777777">
      <w:pPr>
        <w:pStyle w:val="Default"/>
        <w:rPr>
          <w:rFonts w:asciiTheme="minorHAnsi" w:hAnsiTheme="minorHAnsi" w:cstheme="minorHAnsi"/>
          <w:sz w:val="22"/>
          <w:szCs w:val="22"/>
        </w:rPr>
      </w:pPr>
      <w:r w:rsidRPr="004D742A">
        <w:rPr>
          <w:rFonts w:asciiTheme="minorHAnsi" w:hAnsiTheme="minorHAnsi" w:cstheme="minorHAnsi"/>
          <w:color w:val="0462C1"/>
          <w:sz w:val="22"/>
          <w:szCs w:val="22"/>
        </w:rPr>
        <w:t>ferrerm@mail.nih.gov</w:t>
      </w:r>
      <w:r>
        <w:rPr>
          <w:rFonts w:asciiTheme="minorHAnsi" w:hAnsiTheme="minorHAnsi" w:cstheme="minorHAnsi"/>
          <w:color w:val="0462C1"/>
          <w:sz w:val="22"/>
          <w:szCs w:val="22"/>
        </w:rPr>
        <w:t>;</w:t>
      </w:r>
      <w:r w:rsidRPr="004D742A">
        <w:rPr>
          <w:rFonts w:asciiTheme="minorHAnsi" w:hAnsiTheme="minorHAnsi" w:cstheme="minorHAnsi"/>
          <w:color w:val="0462C1"/>
          <w:sz w:val="22"/>
          <w:szCs w:val="22"/>
        </w:rPr>
        <w:t xml:space="preserve"> </w:t>
      </w:r>
      <w:r w:rsidRPr="004D742A">
        <w:rPr>
          <w:rFonts w:asciiTheme="minorHAnsi" w:hAnsiTheme="minorHAnsi" w:cstheme="minorHAnsi"/>
          <w:sz w:val="22"/>
          <w:szCs w:val="22"/>
        </w:rPr>
        <w:t xml:space="preserve">240-515-4118 </w:t>
      </w:r>
    </w:p>
    <w:p w:rsidR="000C3B99" w:rsidP="000C3B99" w:rsidRDefault="000C3B99" w14:paraId="726E9E62" w14:textId="77777777">
      <w:pPr>
        <w:pStyle w:val="Default"/>
        <w:rPr>
          <w:rFonts w:asciiTheme="minorHAnsi" w:hAnsiTheme="minorHAnsi" w:cstheme="minorHAnsi"/>
          <w:sz w:val="22"/>
          <w:szCs w:val="22"/>
        </w:rPr>
      </w:pPr>
    </w:p>
    <w:p w:rsidR="000C3B99" w:rsidP="000C3B99" w:rsidRDefault="000C3B99" w14:paraId="18BEF7C3" w14:textId="77777777">
      <w:pPr>
        <w:pStyle w:val="Default"/>
        <w:rPr>
          <w:rFonts w:asciiTheme="minorHAnsi" w:hAnsiTheme="minorHAnsi" w:cstheme="minorHAnsi"/>
          <w:sz w:val="22"/>
          <w:szCs w:val="22"/>
        </w:rPr>
      </w:pPr>
      <w:r w:rsidRPr="004D742A">
        <w:rPr>
          <w:rFonts w:asciiTheme="minorHAnsi" w:hAnsiTheme="minorHAnsi" w:cstheme="minorHAnsi"/>
          <w:b/>
          <w:bCs/>
          <w:sz w:val="22"/>
          <w:szCs w:val="22"/>
        </w:rPr>
        <w:t>Research Project Summary:</w:t>
      </w:r>
      <w:r w:rsidRPr="004D742A">
        <w:rPr>
          <w:rFonts w:asciiTheme="minorHAnsi" w:hAnsiTheme="minorHAnsi" w:cstheme="minorHAnsi"/>
          <w:sz w:val="22"/>
          <w:szCs w:val="22"/>
        </w:rPr>
        <w:t xml:space="preserve"> </w:t>
      </w:r>
    </w:p>
    <w:p w:rsidRPr="004D742A" w:rsidR="000C3B99" w:rsidP="000C3B99" w:rsidRDefault="000C3B99" w14:paraId="7133A584" w14:textId="77777777">
      <w:pPr>
        <w:pStyle w:val="Default"/>
        <w:rPr>
          <w:rFonts w:asciiTheme="minorHAnsi" w:hAnsiTheme="minorHAnsi" w:cstheme="minorHAnsi"/>
          <w:sz w:val="22"/>
          <w:szCs w:val="22"/>
        </w:rPr>
      </w:pPr>
      <w:r w:rsidRPr="004D742A">
        <w:rPr>
          <w:rFonts w:asciiTheme="minorHAnsi" w:hAnsiTheme="minorHAnsi" w:cstheme="minorHAnsi"/>
          <w:sz w:val="22"/>
          <w:szCs w:val="22"/>
        </w:rPr>
        <w:t xml:space="preserve">Kidney organoids derived from induced pluripotent stem cells (iPSCs) and developed by the Freedman lab at the University of Washington are being evaluated at NCATS and CDER as 3D cellular assay platforms for the potential of predicting drug metabolism and drug efficacy/ toxicity. Within their 3D complexity, these cellular systems have been demonstrated to contain regions with cells that represent different features of kidney morphology, cellular complexity, and function, holding great potential for drug development. </w:t>
      </w:r>
    </w:p>
    <w:p w:rsidR="000C3B99" w:rsidP="000C3B99" w:rsidRDefault="000C3B99" w14:paraId="6561A333" w14:textId="77777777">
      <w:pPr>
        <w:pStyle w:val="Default"/>
        <w:rPr>
          <w:rFonts w:asciiTheme="minorHAnsi" w:hAnsiTheme="minorHAnsi" w:cstheme="minorHAnsi"/>
          <w:b/>
          <w:bCs/>
          <w:sz w:val="22"/>
          <w:szCs w:val="22"/>
        </w:rPr>
      </w:pPr>
    </w:p>
    <w:p w:rsidR="000C3B99" w:rsidP="000C3B99" w:rsidRDefault="000C3B99" w14:paraId="6DBECB3E" w14:textId="77777777">
      <w:pPr>
        <w:pStyle w:val="Default"/>
        <w:rPr>
          <w:rFonts w:asciiTheme="minorHAnsi" w:hAnsiTheme="minorHAnsi" w:cstheme="minorHAnsi"/>
          <w:sz w:val="22"/>
          <w:szCs w:val="22"/>
        </w:rPr>
      </w:pPr>
      <w:r w:rsidRPr="004D742A">
        <w:rPr>
          <w:rFonts w:asciiTheme="minorHAnsi" w:hAnsiTheme="minorHAnsi" w:cstheme="minorHAnsi"/>
          <w:b/>
          <w:bCs/>
          <w:sz w:val="22"/>
          <w:szCs w:val="22"/>
        </w:rPr>
        <w:t xml:space="preserve">Proposed Project for </w:t>
      </w:r>
      <w:r>
        <w:rPr>
          <w:rFonts w:asciiTheme="minorHAnsi" w:hAnsiTheme="minorHAnsi" w:cstheme="minorHAnsi"/>
          <w:b/>
          <w:bCs/>
          <w:sz w:val="22"/>
          <w:szCs w:val="22"/>
        </w:rPr>
        <w:t>TSIF</w:t>
      </w:r>
      <w:r w:rsidRPr="004D742A">
        <w:rPr>
          <w:rFonts w:asciiTheme="minorHAnsi" w:hAnsiTheme="minorHAnsi" w:cstheme="minorHAnsi"/>
          <w:b/>
          <w:bCs/>
          <w:sz w:val="22"/>
          <w:szCs w:val="22"/>
        </w:rPr>
        <w:t xml:space="preserve"> fellow:</w:t>
      </w:r>
      <w:r w:rsidRPr="004D742A">
        <w:rPr>
          <w:rFonts w:asciiTheme="minorHAnsi" w:hAnsiTheme="minorHAnsi" w:cstheme="minorHAnsi"/>
          <w:sz w:val="22"/>
          <w:szCs w:val="22"/>
        </w:rPr>
        <w:t xml:space="preserve"> </w:t>
      </w:r>
    </w:p>
    <w:p w:rsidR="000C3B99" w:rsidP="000C3B99" w:rsidRDefault="000C3B99" w14:paraId="4B88030F" w14:textId="77777777">
      <w:pPr>
        <w:pStyle w:val="Default"/>
        <w:rPr>
          <w:rFonts w:asciiTheme="minorHAnsi" w:hAnsiTheme="minorHAnsi" w:cstheme="minorHAnsi"/>
          <w:sz w:val="22"/>
          <w:szCs w:val="22"/>
        </w:rPr>
      </w:pPr>
      <w:r w:rsidRPr="004D742A">
        <w:rPr>
          <w:rFonts w:asciiTheme="minorHAnsi" w:hAnsiTheme="minorHAnsi" w:cstheme="minorHAnsi"/>
          <w:sz w:val="22"/>
          <w:szCs w:val="22"/>
        </w:rPr>
        <w:t xml:space="preserve">The fellow will work towards the evaluation and characterization of an iPSC-derived kidney organoid platform as a 3D cellular system with enhanced physiology that can be assayed to predict drug metabolism and efficacy/ toxicity in a normal vs Polycystic Kidney Disease (PKD) cellular background. 1) At FDA and NCATS, the fellow will learn the protocols for kidney organoid production in a 96- or 384-well plate format; 2) At FDA, the fellow will test the ability to evaluate drug metabolism with compounds that are known substrates for renal cytochrome P450 (CYP) and UDP-glucuronosyltransferase (UGT) enzymes using liquid chromatography–mass spectrometry assays established at CDER. Research on evaluating drug toxicity that targets the renal </w:t>
      </w:r>
      <w:proofErr w:type="spellStart"/>
      <w:r w:rsidRPr="004D742A">
        <w:rPr>
          <w:rFonts w:asciiTheme="minorHAnsi" w:hAnsiTheme="minorHAnsi" w:cstheme="minorHAnsi"/>
          <w:sz w:val="22"/>
          <w:szCs w:val="22"/>
        </w:rPr>
        <w:t>interstitium</w:t>
      </w:r>
      <w:proofErr w:type="spellEnd"/>
      <w:r w:rsidRPr="004D742A">
        <w:rPr>
          <w:rFonts w:asciiTheme="minorHAnsi" w:hAnsiTheme="minorHAnsi" w:cstheme="minorHAnsi"/>
          <w:sz w:val="22"/>
          <w:szCs w:val="22"/>
        </w:rPr>
        <w:t xml:space="preserve"> will also be planned for next research phase. 3) At NCATS, the fellow will help develop a cell imaging based assay to establish efficacy effect of compounds on PKD phenotypes and study the toxic effect of compounds on normal and PKD organoids models. In addition to imaging extracellular matrix components for screening drug-induced defects in the renal </w:t>
      </w:r>
      <w:proofErr w:type="spellStart"/>
      <w:r w:rsidRPr="004D742A">
        <w:rPr>
          <w:rFonts w:asciiTheme="minorHAnsi" w:hAnsiTheme="minorHAnsi" w:cstheme="minorHAnsi"/>
          <w:sz w:val="22"/>
          <w:szCs w:val="22"/>
        </w:rPr>
        <w:t>insterstitium</w:t>
      </w:r>
      <w:proofErr w:type="spellEnd"/>
      <w:r w:rsidRPr="004D742A">
        <w:rPr>
          <w:rFonts w:asciiTheme="minorHAnsi" w:hAnsiTheme="minorHAnsi" w:cstheme="minorHAnsi"/>
          <w:sz w:val="22"/>
          <w:szCs w:val="22"/>
        </w:rPr>
        <w:t xml:space="preserve">, cell viability assays will be performed, like </w:t>
      </w:r>
      <w:proofErr w:type="spellStart"/>
      <w:r w:rsidRPr="004D742A">
        <w:rPr>
          <w:rFonts w:asciiTheme="minorHAnsi" w:hAnsiTheme="minorHAnsi" w:cstheme="minorHAnsi"/>
          <w:sz w:val="22"/>
          <w:szCs w:val="22"/>
        </w:rPr>
        <w:t>CellTiterGlo</w:t>
      </w:r>
      <w:proofErr w:type="spellEnd"/>
      <w:r w:rsidRPr="004D742A">
        <w:rPr>
          <w:rFonts w:asciiTheme="minorHAnsi" w:hAnsiTheme="minorHAnsi" w:cstheme="minorHAnsi"/>
          <w:sz w:val="22"/>
          <w:szCs w:val="22"/>
        </w:rPr>
        <w:t xml:space="preserve">, live/ dead fluorescence assays and organoid structure will be analyzed from brightfield images. Altogether, interpretation of toxicity and efficacy results as predictive of clinical effects will take into consideration information on drug metabolism. </w:t>
      </w:r>
    </w:p>
    <w:p w:rsidRPr="004D742A" w:rsidR="000C3B99" w:rsidP="000C3B99" w:rsidRDefault="000C3B99" w14:paraId="3BEA21E7" w14:textId="77777777">
      <w:pPr>
        <w:pStyle w:val="Default"/>
        <w:rPr>
          <w:rFonts w:asciiTheme="minorHAnsi" w:hAnsiTheme="minorHAnsi" w:cstheme="minorHAnsi"/>
          <w:sz w:val="22"/>
          <w:szCs w:val="22"/>
        </w:rPr>
      </w:pPr>
    </w:p>
    <w:p w:rsidRPr="004D742A" w:rsidR="000C3B99" w:rsidP="000C3B99" w:rsidRDefault="000C3B99" w14:paraId="20237163" w14:textId="77777777">
      <w:pPr>
        <w:pStyle w:val="Default"/>
        <w:rPr>
          <w:rFonts w:asciiTheme="minorHAnsi" w:hAnsiTheme="minorHAnsi" w:cstheme="minorHAnsi"/>
          <w:b/>
          <w:bCs/>
          <w:sz w:val="22"/>
          <w:szCs w:val="22"/>
        </w:rPr>
      </w:pPr>
      <w:r w:rsidRPr="004D742A">
        <w:rPr>
          <w:rFonts w:asciiTheme="minorHAnsi" w:hAnsiTheme="minorHAnsi" w:cstheme="minorHAnsi"/>
          <w:b/>
          <w:bCs/>
          <w:sz w:val="22"/>
          <w:szCs w:val="22"/>
        </w:rPr>
        <w:t xml:space="preserve">Relevant Publications: </w:t>
      </w:r>
    </w:p>
    <w:p w:rsidR="000C3B99" w:rsidP="000C3B99" w:rsidRDefault="000C3B99" w14:paraId="0AC1ADF9" w14:textId="77777777">
      <w:pPr>
        <w:pStyle w:val="Default"/>
        <w:numPr>
          <w:ilvl w:val="0"/>
          <w:numId w:val="9"/>
        </w:numPr>
        <w:rPr>
          <w:rFonts w:asciiTheme="minorHAnsi" w:hAnsiTheme="minorHAnsi" w:cstheme="minorHAnsi"/>
          <w:sz w:val="22"/>
          <w:szCs w:val="22"/>
        </w:rPr>
      </w:pPr>
      <w:r w:rsidRPr="004D742A">
        <w:rPr>
          <w:rFonts w:asciiTheme="minorHAnsi" w:hAnsiTheme="minorHAnsi" w:cstheme="minorHAnsi"/>
          <w:sz w:val="22"/>
          <w:szCs w:val="22"/>
        </w:rPr>
        <w:t xml:space="preserve">Cruz, NM et al. Organoid cystogenesis reveals a critical role of microenvironment in human polycystic kidney disease; Nat Mater. 2017 Nov;16(11):1112-1119. </w:t>
      </w:r>
      <w:proofErr w:type="spellStart"/>
      <w:r w:rsidRPr="004D742A">
        <w:rPr>
          <w:rFonts w:asciiTheme="minorHAnsi" w:hAnsiTheme="minorHAnsi" w:cstheme="minorHAnsi"/>
          <w:sz w:val="22"/>
          <w:szCs w:val="22"/>
        </w:rPr>
        <w:t>doi</w:t>
      </w:r>
      <w:proofErr w:type="spellEnd"/>
      <w:r w:rsidRPr="004D742A">
        <w:rPr>
          <w:rFonts w:asciiTheme="minorHAnsi" w:hAnsiTheme="minorHAnsi" w:cstheme="minorHAnsi"/>
          <w:sz w:val="22"/>
          <w:szCs w:val="22"/>
        </w:rPr>
        <w:t xml:space="preserve">: 10.1038/nmat4994 </w:t>
      </w:r>
    </w:p>
    <w:p w:rsidRPr="00B673AC" w:rsidR="000C3B99" w:rsidP="000C3B99" w:rsidRDefault="000C3B99" w14:paraId="433BD61D" w14:textId="77777777">
      <w:pPr>
        <w:pStyle w:val="Default"/>
        <w:numPr>
          <w:ilvl w:val="0"/>
          <w:numId w:val="9"/>
        </w:numPr>
        <w:rPr>
          <w:rFonts w:asciiTheme="minorHAnsi" w:hAnsiTheme="minorHAnsi" w:cstheme="minorHAnsi"/>
          <w:sz w:val="22"/>
          <w:szCs w:val="22"/>
        </w:rPr>
      </w:pPr>
      <w:proofErr w:type="spellStart"/>
      <w:r w:rsidRPr="00B673AC">
        <w:rPr>
          <w:rFonts w:asciiTheme="minorHAnsi" w:hAnsiTheme="minorHAnsi" w:cstheme="minorHAnsi"/>
          <w:sz w:val="22"/>
          <w:szCs w:val="22"/>
        </w:rPr>
        <w:t>Czerniecki</w:t>
      </w:r>
      <w:proofErr w:type="spellEnd"/>
      <w:r w:rsidRPr="00B673AC">
        <w:rPr>
          <w:rFonts w:asciiTheme="minorHAnsi" w:hAnsiTheme="minorHAnsi" w:cstheme="minorHAnsi"/>
          <w:sz w:val="22"/>
          <w:szCs w:val="22"/>
        </w:rPr>
        <w:t xml:space="preserve">, SM et al. High-throughput screening enhances kidney organoid differentiation from human pluripotent stem cells and enables automated multidimensional phenotyping; Cell Stem Cell. 2018 Jun 1;22(6):929-940.e4. </w:t>
      </w:r>
      <w:proofErr w:type="spellStart"/>
      <w:r w:rsidRPr="00B673AC">
        <w:rPr>
          <w:rFonts w:asciiTheme="minorHAnsi" w:hAnsiTheme="minorHAnsi" w:cstheme="minorHAnsi"/>
          <w:sz w:val="22"/>
          <w:szCs w:val="22"/>
        </w:rPr>
        <w:t>doi</w:t>
      </w:r>
      <w:proofErr w:type="spellEnd"/>
      <w:r w:rsidRPr="00B673AC">
        <w:rPr>
          <w:rFonts w:asciiTheme="minorHAnsi" w:hAnsiTheme="minorHAnsi" w:cstheme="minorHAnsi"/>
          <w:sz w:val="22"/>
          <w:szCs w:val="22"/>
        </w:rPr>
        <w:t>: 10.1016/j.stem.2018.04.022.</w:t>
      </w:r>
    </w:p>
    <w:p w:rsidR="000C3B99" w:rsidP="000C3B99" w:rsidRDefault="000C3B99" w14:paraId="6991FA43" w14:textId="77777777">
      <w:pPr>
        <w:rPr>
          <w:rFonts w:ascii="Tahoma" w:hAnsi="Tahoma" w:cs="Tahoma"/>
          <w:b/>
          <w:bCs/>
          <w:color w:val="000000"/>
          <w:sz w:val="20"/>
          <w:szCs w:val="20"/>
        </w:rPr>
      </w:pPr>
      <w:r>
        <w:rPr>
          <w:rFonts w:ascii="Tahoma" w:hAnsi="Tahoma" w:cs="Tahoma"/>
          <w:b/>
          <w:bCs/>
          <w:noProof/>
          <w:color w:val="000000"/>
          <w:sz w:val="20"/>
          <w:szCs w:val="20"/>
        </w:rPr>
        <mc:AlternateContent>
          <mc:Choice Requires="wps">
            <w:drawing>
              <wp:anchor distT="0" distB="0" distL="114300" distR="114300" simplePos="0" relativeHeight="251662336" behindDoc="0" locked="0" layoutInCell="1" allowOverlap="1" wp14:editId="208F9A2D" wp14:anchorId="234EC95C">
                <wp:simplePos x="0" y="0"/>
                <wp:positionH relativeFrom="column">
                  <wp:posOffset>57150</wp:posOffset>
                </wp:positionH>
                <wp:positionV relativeFrom="paragraph">
                  <wp:posOffset>50165</wp:posOffset>
                </wp:positionV>
                <wp:extent cx="6524367"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65243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http://schemas.microsoft.com/office/word/2018/wordml" xmlns:w16cex="http://schemas.microsoft.com/office/word/2018/wordml/cex">
            <w:pict>
              <v:line id="Straight Connector 4"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4.5pt,3.95pt" to="518.25pt,3.95pt" w14:anchorId="403FC4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">
                <v:stroke joinstyle="miter"/>
              </v:line>
            </w:pict>
          </mc:Fallback>
        </mc:AlternateContent>
      </w:r>
    </w:p>
    <w:p w:rsidR="000C3B99" w:rsidP="000C3B99" w:rsidRDefault="000C3B99" w14:paraId="203AD37A" w14:textId="77777777">
      <w:pPr>
        <w:contextualSpacing/>
        <w:rPr>
          <w:rFonts w:ascii="Tahoma" w:hAnsi="Tahoma" w:cs="Tahoma"/>
          <w:color w:val="000000"/>
          <w:sz w:val="20"/>
          <w:szCs w:val="20"/>
        </w:rPr>
      </w:pPr>
      <w:r>
        <w:rPr>
          <w:rFonts w:ascii="Tahoma" w:hAnsi="Tahoma" w:cs="Tahoma"/>
          <w:b/>
          <w:bCs/>
          <w:color w:val="000000"/>
          <w:sz w:val="20"/>
          <w:szCs w:val="20"/>
        </w:rPr>
        <w:t xml:space="preserve">Running Title of Project: </w:t>
      </w:r>
    </w:p>
    <w:p w:rsidRPr="004546DE" w:rsidR="000C3B99" w:rsidP="000C3B99" w:rsidRDefault="000C3B99" w14:paraId="0BCFC1D2" w14:textId="77777777">
      <w:pPr>
        <w:contextualSpacing/>
        <w:rPr>
          <w:rFonts w:ascii="Tahoma" w:hAnsi="Tahoma" w:cs="Tahoma"/>
          <w:color w:val="000000"/>
          <w:sz w:val="20"/>
          <w:szCs w:val="20"/>
        </w:rPr>
      </w:pPr>
      <w:r>
        <w:rPr>
          <w:rFonts w:ascii="Tahoma" w:hAnsi="Tahoma" w:cs="Tahoma"/>
          <w:color w:val="000000"/>
          <w:sz w:val="20"/>
          <w:szCs w:val="20"/>
        </w:rPr>
        <w:t xml:space="preserve">Characterizing Regulatory and Product Development Challenges for “N=1” Oligonucleotide programs using computational and clinical pharmacology approaches. </w:t>
      </w:r>
    </w:p>
    <w:p w:rsidR="000C3B99" w:rsidP="000C3B99" w:rsidRDefault="000C3B99" w14:paraId="3C4B483E" w14:textId="77777777">
      <w:pPr>
        <w:contextualSpacing/>
        <w:rPr>
          <w:rFonts w:ascii="Tahoma" w:hAnsi="Tahoma" w:cs="Tahoma"/>
          <w:b/>
          <w:bCs/>
          <w:color w:val="000000"/>
          <w:sz w:val="20"/>
          <w:szCs w:val="20"/>
        </w:rPr>
      </w:pPr>
    </w:p>
    <w:p w:rsidR="000C3B99" w:rsidP="000C3B99" w:rsidRDefault="000C3B99" w14:paraId="2F1F39C8" w14:textId="77777777">
      <w:pPr>
        <w:contextualSpacing/>
        <w:rPr>
          <w:rFonts w:ascii="Tahoma" w:hAnsi="Tahoma" w:cs="Tahoma"/>
          <w:color w:val="000000"/>
          <w:sz w:val="20"/>
          <w:szCs w:val="20"/>
        </w:rPr>
      </w:pPr>
      <w:r>
        <w:rPr>
          <w:rFonts w:ascii="Tahoma" w:hAnsi="Tahoma" w:cs="Tahoma"/>
          <w:b/>
          <w:bCs/>
          <w:color w:val="000000"/>
          <w:sz w:val="20"/>
          <w:szCs w:val="20"/>
        </w:rPr>
        <w:t>Translational-Regulatory Science Priority Area:</w:t>
      </w:r>
      <w:r>
        <w:rPr>
          <w:rFonts w:ascii="Tahoma" w:hAnsi="Tahoma" w:cs="Tahoma"/>
          <w:color w:val="000000"/>
          <w:sz w:val="20"/>
          <w:szCs w:val="20"/>
        </w:rPr>
        <w:t xml:space="preserve"> </w:t>
      </w:r>
    </w:p>
    <w:p w:rsidR="000C3B99" w:rsidP="000C3B99" w:rsidRDefault="000C3B99" w14:paraId="5BF87D87" w14:textId="77777777">
      <w:pPr>
        <w:contextualSpacing/>
        <w:rPr>
          <w:rFonts w:ascii="Tahoma" w:hAnsi="Tahoma" w:cs="Tahoma"/>
          <w:color w:val="000000"/>
          <w:sz w:val="20"/>
          <w:szCs w:val="20"/>
        </w:rPr>
      </w:pPr>
      <w:r>
        <w:rPr>
          <w:rFonts w:ascii="Tahoma" w:hAnsi="Tahoma" w:cs="Tahoma"/>
          <w:color w:val="000000"/>
          <w:sz w:val="20"/>
          <w:szCs w:val="20"/>
        </w:rPr>
        <w:t>Knowledge management framework for antisense oligonucleotides (ASOs) in rare diseases</w:t>
      </w:r>
    </w:p>
    <w:p w:rsidRPr="004546DE" w:rsidR="000C3B99" w:rsidP="000C3B99" w:rsidRDefault="000C3B99" w14:paraId="66F49602" w14:textId="77777777">
      <w:pPr>
        <w:contextualSpacing/>
        <w:rPr>
          <w:rFonts w:ascii="Tahoma" w:hAnsi="Tahoma" w:cs="Tahoma"/>
          <w:color w:val="000000"/>
          <w:sz w:val="20"/>
          <w:szCs w:val="20"/>
        </w:rPr>
      </w:pPr>
      <w:r>
        <w:rPr>
          <w:rFonts w:ascii="Tahoma" w:hAnsi="Tahoma" w:cs="Tahoma"/>
          <w:color w:val="000000"/>
          <w:sz w:val="20"/>
          <w:szCs w:val="20"/>
        </w:rPr>
        <w:tab/>
      </w:r>
    </w:p>
    <w:p w:rsidR="000C3B99" w:rsidP="000C3B99" w:rsidRDefault="000C3B99" w14:paraId="502BAF21" w14:textId="77777777">
      <w:pPr>
        <w:contextualSpacing/>
        <w:rPr>
          <w:rFonts w:ascii="Tahoma" w:hAnsi="Tahoma" w:cs="Tahoma"/>
          <w:b/>
          <w:bCs/>
          <w:color w:val="000000"/>
          <w:sz w:val="20"/>
          <w:szCs w:val="20"/>
        </w:rPr>
      </w:pPr>
      <w:r>
        <w:rPr>
          <w:rFonts w:ascii="Tahoma" w:hAnsi="Tahoma" w:cs="Tahoma"/>
          <w:b/>
          <w:bCs/>
          <w:color w:val="000000"/>
          <w:sz w:val="20"/>
          <w:szCs w:val="20"/>
        </w:rPr>
        <w:t xml:space="preserve">FDA Mentor Name: </w:t>
      </w:r>
    </w:p>
    <w:p w:rsidR="000C3B99" w:rsidP="000C3B99" w:rsidRDefault="000C3B99" w14:paraId="36EA6E1D" w14:textId="77777777">
      <w:pPr>
        <w:contextualSpacing/>
        <w:rPr>
          <w:rFonts w:ascii="Tahoma" w:hAnsi="Tahoma" w:cs="Tahoma"/>
          <w:color w:val="000000"/>
          <w:sz w:val="20"/>
          <w:szCs w:val="20"/>
        </w:rPr>
      </w:pPr>
      <w:r>
        <w:rPr>
          <w:rFonts w:ascii="Tahoma" w:hAnsi="Tahoma" w:cs="Tahoma"/>
          <w:color w:val="000000"/>
          <w:sz w:val="20"/>
          <w:szCs w:val="20"/>
        </w:rPr>
        <w:t>Hobart Rogers Pharm.D., Ph.D.</w:t>
      </w:r>
    </w:p>
    <w:p w:rsidR="000C3B99" w:rsidP="000C3B99" w:rsidRDefault="000C3B99" w14:paraId="5A8F224E" w14:textId="77777777">
      <w:pPr>
        <w:contextualSpacing/>
        <w:rPr>
          <w:rFonts w:ascii="Tahoma" w:hAnsi="Tahoma" w:cs="Tahoma"/>
          <w:color w:val="000000"/>
          <w:sz w:val="20"/>
          <w:szCs w:val="20"/>
          <w:u w:val="single"/>
        </w:rPr>
      </w:pPr>
      <w:r>
        <w:rPr>
          <w:rFonts w:ascii="Tahoma" w:hAnsi="Tahoma" w:cs="Tahoma"/>
          <w:color w:val="000000"/>
          <w:sz w:val="20"/>
          <w:szCs w:val="20"/>
          <w:u w:val="single"/>
        </w:rPr>
        <w:t xml:space="preserve">Position and Organizational Affiliation: </w:t>
      </w:r>
    </w:p>
    <w:p w:rsidR="000C3B99" w:rsidP="000C3B99" w:rsidRDefault="000C3B99" w14:paraId="4023E706" w14:textId="77777777">
      <w:pPr>
        <w:contextualSpacing/>
        <w:rPr>
          <w:rFonts w:ascii="Tahoma" w:hAnsi="Tahoma" w:cs="Tahoma"/>
          <w:color w:val="000000"/>
          <w:sz w:val="20"/>
          <w:szCs w:val="20"/>
        </w:rPr>
      </w:pPr>
      <w:r>
        <w:rPr>
          <w:rFonts w:ascii="Tahoma" w:hAnsi="Tahoma" w:cs="Tahoma"/>
          <w:color w:val="000000"/>
          <w:sz w:val="20"/>
          <w:szCs w:val="20"/>
        </w:rPr>
        <w:t>Clinical Pharmacologist, FDA/CDER/OTS/OCP/DTPM</w:t>
      </w:r>
    </w:p>
    <w:p w:rsidR="000C3B99" w:rsidP="000C3B99" w:rsidRDefault="000C3B99" w14:paraId="3C629F1B" w14:textId="77777777">
      <w:pPr>
        <w:contextualSpacing/>
        <w:rPr>
          <w:rFonts w:ascii="Tahoma" w:hAnsi="Tahoma" w:cs="Tahoma"/>
          <w:color w:val="000000"/>
          <w:sz w:val="20"/>
          <w:szCs w:val="20"/>
          <w:u w:val="single"/>
        </w:rPr>
      </w:pPr>
      <w:r>
        <w:rPr>
          <w:rFonts w:ascii="Tahoma" w:hAnsi="Tahoma" w:cs="Tahoma"/>
          <w:color w:val="000000"/>
          <w:sz w:val="20"/>
          <w:szCs w:val="20"/>
          <w:u w:val="single"/>
        </w:rPr>
        <w:t xml:space="preserve">Contact Information (email/phone): </w:t>
      </w:r>
    </w:p>
    <w:p w:rsidR="000C3B99" w:rsidP="000C3B99" w:rsidRDefault="002A70E9" w14:paraId="2E7EA50D" w14:textId="77777777">
      <w:pPr>
        <w:contextualSpacing/>
        <w:rPr>
          <w:rFonts w:ascii="Tahoma" w:hAnsi="Tahoma" w:cs="Tahoma"/>
          <w:color w:val="000000"/>
          <w:sz w:val="20"/>
          <w:szCs w:val="20"/>
        </w:rPr>
      </w:pPr>
      <w:hyperlink w:history="1" r:id="rId19">
        <w:r w:rsidR="000C3B99">
          <w:rPr>
            <w:rStyle w:val="Hyperlink"/>
            <w:rFonts w:ascii="Tahoma" w:hAnsi="Tahoma" w:cs="Tahoma"/>
            <w:sz w:val="20"/>
            <w:szCs w:val="20"/>
          </w:rPr>
          <w:t>Hobart.Rogers@fda.hhs.gov/</w:t>
        </w:r>
      </w:hyperlink>
      <w:r w:rsidR="000C3B99">
        <w:rPr>
          <w:rFonts w:ascii="Tahoma" w:hAnsi="Tahoma" w:cs="Tahoma"/>
          <w:color w:val="000000"/>
          <w:sz w:val="20"/>
          <w:szCs w:val="20"/>
        </w:rPr>
        <w:t xml:space="preserve"> 301-796-2213</w:t>
      </w:r>
    </w:p>
    <w:p w:rsidR="000C3B99" w:rsidP="000C3B99" w:rsidRDefault="000C3B99" w14:paraId="4B8EC02F" w14:textId="77777777">
      <w:pPr>
        <w:contextualSpacing/>
        <w:rPr>
          <w:rFonts w:ascii="Tahoma" w:hAnsi="Tahoma" w:cs="Tahoma"/>
          <w:color w:val="000000"/>
          <w:sz w:val="20"/>
          <w:szCs w:val="20"/>
        </w:rPr>
      </w:pPr>
    </w:p>
    <w:p w:rsidR="000C3B99" w:rsidP="000C3B99" w:rsidRDefault="000C3B99" w14:paraId="3E6FAA75" w14:textId="77777777">
      <w:pPr>
        <w:contextualSpacing/>
        <w:rPr>
          <w:rFonts w:ascii="Tahoma" w:hAnsi="Tahoma" w:cs="Tahoma"/>
          <w:b/>
          <w:sz w:val="20"/>
          <w:szCs w:val="20"/>
        </w:rPr>
      </w:pPr>
      <w:r>
        <w:rPr>
          <w:rFonts w:ascii="Tahoma" w:hAnsi="Tahoma" w:cs="Tahoma"/>
          <w:b/>
          <w:sz w:val="20"/>
          <w:szCs w:val="20"/>
        </w:rPr>
        <w:t xml:space="preserve">NCATS Mentor Names: </w:t>
      </w:r>
    </w:p>
    <w:p w:rsidR="000C3B99" w:rsidP="000C3B99" w:rsidRDefault="000C3B99" w14:paraId="5CEB2D1C" w14:textId="77777777">
      <w:pPr>
        <w:contextualSpacing/>
        <w:rPr>
          <w:rFonts w:ascii="Tahoma" w:hAnsi="Tahoma" w:cs="Tahoma"/>
          <w:bCs/>
          <w:sz w:val="20"/>
          <w:szCs w:val="20"/>
        </w:rPr>
      </w:pPr>
      <w:r>
        <w:rPr>
          <w:rFonts w:ascii="Tahoma" w:hAnsi="Tahoma" w:cs="Tahoma"/>
          <w:bCs/>
          <w:sz w:val="20"/>
          <w:szCs w:val="20"/>
        </w:rPr>
        <w:t xml:space="preserve">Donald C. Lo, Ph.D., Bryan Traynor, M.D., Ph.D., and </w:t>
      </w:r>
      <w:proofErr w:type="spellStart"/>
      <w:r>
        <w:rPr>
          <w:rFonts w:ascii="Tahoma" w:hAnsi="Tahoma" w:cs="Tahoma"/>
          <w:bCs/>
          <w:sz w:val="20"/>
          <w:szCs w:val="20"/>
        </w:rPr>
        <w:t>Ewy</w:t>
      </w:r>
      <w:proofErr w:type="spellEnd"/>
      <w:r>
        <w:rPr>
          <w:rFonts w:ascii="Tahoma" w:hAnsi="Tahoma" w:cs="Tahoma"/>
          <w:bCs/>
          <w:sz w:val="20"/>
          <w:szCs w:val="20"/>
        </w:rPr>
        <w:t xml:space="preserve"> </w:t>
      </w:r>
      <w:proofErr w:type="spellStart"/>
      <w:r>
        <w:rPr>
          <w:rFonts w:ascii="Tahoma" w:hAnsi="Tahoma" w:cs="Tahoma"/>
          <w:bCs/>
          <w:sz w:val="20"/>
          <w:szCs w:val="20"/>
        </w:rPr>
        <w:t>Mathé</w:t>
      </w:r>
      <w:proofErr w:type="spellEnd"/>
      <w:r>
        <w:rPr>
          <w:rFonts w:ascii="Tahoma" w:hAnsi="Tahoma" w:cs="Tahoma"/>
          <w:bCs/>
          <w:sz w:val="20"/>
          <w:szCs w:val="20"/>
        </w:rPr>
        <w:t>, Ph.D.</w:t>
      </w:r>
    </w:p>
    <w:p w:rsidR="000C3B99" w:rsidP="000C3B99" w:rsidRDefault="000C3B99" w14:paraId="452E6682" w14:textId="77777777">
      <w:pPr>
        <w:contextualSpacing/>
        <w:rPr>
          <w:rFonts w:ascii="Tahoma" w:hAnsi="Tahoma" w:cs="Tahoma"/>
          <w:bCs/>
          <w:sz w:val="20"/>
          <w:szCs w:val="20"/>
        </w:rPr>
      </w:pPr>
    </w:p>
    <w:p w:rsidR="000C3B99" w:rsidP="000C3B99" w:rsidRDefault="000C3B99" w14:paraId="201F732D" w14:textId="77777777">
      <w:pPr>
        <w:contextualSpacing/>
        <w:rPr>
          <w:rFonts w:ascii="Tahoma" w:hAnsi="Tahoma" w:cs="Tahoma"/>
          <w:sz w:val="20"/>
          <w:szCs w:val="20"/>
        </w:rPr>
      </w:pPr>
      <w:r>
        <w:rPr>
          <w:rFonts w:ascii="Tahoma" w:hAnsi="Tahoma" w:cs="Tahoma"/>
          <w:sz w:val="20"/>
          <w:szCs w:val="20"/>
          <w:u w:val="single"/>
        </w:rPr>
        <w:t>Position and Organizational Affiliation</w:t>
      </w:r>
      <w:r>
        <w:rPr>
          <w:rFonts w:ascii="Tahoma" w:hAnsi="Tahoma" w:cs="Tahoma"/>
          <w:sz w:val="20"/>
          <w:szCs w:val="20"/>
        </w:rPr>
        <w:t>:</w:t>
      </w:r>
    </w:p>
    <w:p w:rsidR="000C3B99" w:rsidP="000C3B99" w:rsidRDefault="000C3B99" w14:paraId="7192590A" w14:textId="77777777">
      <w:pPr>
        <w:contextualSpacing/>
        <w:rPr>
          <w:rFonts w:ascii="Tahoma" w:hAnsi="Tahoma" w:cs="Tahoma"/>
          <w:sz w:val="20"/>
          <w:szCs w:val="20"/>
        </w:rPr>
      </w:pPr>
      <w:r>
        <w:rPr>
          <w:rFonts w:ascii="Tahoma" w:hAnsi="Tahoma" w:cs="Tahoma"/>
          <w:bCs/>
          <w:sz w:val="20"/>
          <w:szCs w:val="20"/>
        </w:rPr>
        <w:t>Donald Lo:</w:t>
      </w:r>
      <w:r>
        <w:rPr>
          <w:rFonts w:ascii="Tahoma" w:hAnsi="Tahoma" w:cs="Tahoma"/>
          <w:bCs/>
          <w:sz w:val="20"/>
          <w:szCs w:val="20"/>
        </w:rPr>
        <w:tab/>
      </w:r>
      <w:r>
        <w:rPr>
          <w:rFonts w:ascii="Tahoma" w:hAnsi="Tahoma" w:cs="Tahoma"/>
          <w:sz w:val="20"/>
          <w:szCs w:val="20"/>
        </w:rPr>
        <w:t xml:space="preserve">Director, Therapeutic Development Branch (TDB) </w:t>
      </w:r>
    </w:p>
    <w:p w:rsidR="000C3B99" w:rsidP="000C3B99" w:rsidRDefault="000C3B99" w14:paraId="166ED0B8" w14:textId="77777777">
      <w:pPr>
        <w:ind w:left="720" w:firstLine="720"/>
        <w:contextualSpacing/>
        <w:rPr>
          <w:rFonts w:ascii="Tahoma" w:hAnsi="Tahoma" w:cs="Tahoma"/>
          <w:sz w:val="20"/>
          <w:szCs w:val="20"/>
        </w:rPr>
      </w:pPr>
      <w:r>
        <w:rPr>
          <w:rFonts w:ascii="Tahoma" w:hAnsi="Tahoma" w:cs="Tahoma"/>
          <w:sz w:val="20"/>
          <w:szCs w:val="20"/>
        </w:rPr>
        <w:t>Division of Preclinical Innovation, NCATS</w:t>
      </w:r>
    </w:p>
    <w:p w:rsidR="000C3B99" w:rsidP="000C3B99" w:rsidRDefault="000C3B99" w14:paraId="3449CE87" w14:textId="77777777">
      <w:pPr>
        <w:ind w:left="1440" w:hanging="1440"/>
        <w:contextualSpacing/>
        <w:rPr>
          <w:rFonts w:ascii="Tahoma" w:hAnsi="Tahoma" w:cs="Tahoma"/>
          <w:bCs/>
          <w:sz w:val="20"/>
          <w:szCs w:val="20"/>
        </w:rPr>
      </w:pPr>
      <w:r>
        <w:rPr>
          <w:rFonts w:ascii="Tahoma" w:hAnsi="Tahoma" w:cs="Tahoma"/>
          <w:bCs/>
          <w:sz w:val="20"/>
          <w:szCs w:val="20"/>
        </w:rPr>
        <w:t>Bryan Traynor:</w:t>
      </w:r>
      <w:r>
        <w:rPr>
          <w:rFonts w:ascii="Tahoma" w:hAnsi="Tahoma" w:cs="Tahoma"/>
          <w:bCs/>
          <w:sz w:val="20"/>
          <w:szCs w:val="20"/>
        </w:rPr>
        <w:tab/>
        <w:t xml:space="preserve">Senior Investigator, Chief, Neuromuscular Diseases Research Section </w:t>
      </w:r>
    </w:p>
    <w:p w:rsidR="000C3B99" w:rsidP="000C3B99" w:rsidRDefault="000C3B99" w14:paraId="0E84E6EA" w14:textId="77777777">
      <w:pPr>
        <w:ind w:left="1440"/>
        <w:contextualSpacing/>
        <w:rPr>
          <w:rFonts w:ascii="Tahoma" w:hAnsi="Tahoma" w:cs="Tahoma"/>
          <w:bCs/>
          <w:sz w:val="20"/>
          <w:szCs w:val="20"/>
        </w:rPr>
      </w:pPr>
      <w:r>
        <w:rPr>
          <w:rFonts w:ascii="Tahoma" w:hAnsi="Tahoma" w:cs="Tahoma"/>
          <w:bCs/>
          <w:sz w:val="20"/>
          <w:szCs w:val="20"/>
        </w:rPr>
        <w:t>National Institute on Aging (NIA). On detail to TDB, NCATS</w:t>
      </w:r>
    </w:p>
    <w:p w:rsidR="000C3B99" w:rsidP="000C3B99" w:rsidRDefault="000C3B99" w14:paraId="1B9B58A1" w14:textId="77777777">
      <w:pPr>
        <w:contextualSpacing/>
        <w:rPr>
          <w:rFonts w:ascii="Tahoma" w:hAnsi="Tahoma" w:cs="Tahoma"/>
          <w:bCs/>
          <w:sz w:val="20"/>
          <w:szCs w:val="20"/>
        </w:rPr>
      </w:pPr>
      <w:proofErr w:type="spellStart"/>
      <w:r>
        <w:rPr>
          <w:rFonts w:ascii="Tahoma" w:hAnsi="Tahoma" w:cs="Tahoma"/>
          <w:bCs/>
          <w:sz w:val="20"/>
          <w:szCs w:val="20"/>
        </w:rPr>
        <w:t>Ewy</w:t>
      </w:r>
      <w:proofErr w:type="spellEnd"/>
      <w:r>
        <w:rPr>
          <w:rFonts w:ascii="Tahoma" w:hAnsi="Tahoma" w:cs="Tahoma"/>
          <w:bCs/>
          <w:sz w:val="20"/>
          <w:szCs w:val="20"/>
        </w:rPr>
        <w:t xml:space="preserve"> </w:t>
      </w:r>
      <w:proofErr w:type="spellStart"/>
      <w:r>
        <w:rPr>
          <w:rFonts w:ascii="Tahoma" w:hAnsi="Tahoma" w:cs="Tahoma"/>
          <w:bCs/>
          <w:sz w:val="20"/>
          <w:szCs w:val="20"/>
        </w:rPr>
        <w:t>Mathé</w:t>
      </w:r>
      <w:proofErr w:type="spellEnd"/>
      <w:r>
        <w:rPr>
          <w:rFonts w:ascii="Tahoma" w:hAnsi="Tahoma" w:cs="Tahoma"/>
          <w:bCs/>
          <w:sz w:val="20"/>
          <w:szCs w:val="20"/>
        </w:rPr>
        <w:t>:</w:t>
      </w:r>
      <w:r>
        <w:rPr>
          <w:rFonts w:ascii="Tahoma" w:hAnsi="Tahoma" w:cs="Tahoma"/>
          <w:bCs/>
          <w:sz w:val="20"/>
          <w:szCs w:val="20"/>
        </w:rPr>
        <w:tab/>
        <w:t>Director of Informatics</w:t>
      </w:r>
    </w:p>
    <w:p w:rsidR="000C3B99" w:rsidP="000C3B99" w:rsidRDefault="000C3B99" w14:paraId="31A3E61D" w14:textId="77777777">
      <w:pPr>
        <w:ind w:left="720" w:firstLine="720"/>
        <w:contextualSpacing/>
        <w:rPr>
          <w:rFonts w:ascii="Tahoma" w:hAnsi="Tahoma" w:cs="Tahoma"/>
          <w:sz w:val="20"/>
          <w:szCs w:val="20"/>
        </w:rPr>
      </w:pPr>
      <w:r>
        <w:rPr>
          <w:rFonts w:ascii="Tahoma" w:hAnsi="Tahoma" w:cs="Tahoma"/>
          <w:sz w:val="20"/>
          <w:szCs w:val="20"/>
        </w:rPr>
        <w:t>Division of Preclinical Innovation, NCATS</w:t>
      </w:r>
    </w:p>
    <w:p w:rsidR="000C3B99" w:rsidP="000C3B99" w:rsidRDefault="000C3B99" w14:paraId="77BFC744" w14:textId="77777777">
      <w:pPr>
        <w:contextualSpacing/>
        <w:rPr>
          <w:rFonts w:ascii="Tahoma" w:hAnsi="Tahoma" w:cs="Tahoma"/>
          <w:b/>
          <w:sz w:val="20"/>
          <w:szCs w:val="20"/>
        </w:rPr>
      </w:pPr>
    </w:p>
    <w:p w:rsidR="000C3B99" w:rsidP="000C3B99" w:rsidRDefault="000C3B99" w14:paraId="134C68A7" w14:textId="77777777">
      <w:pPr>
        <w:contextualSpacing/>
        <w:rPr>
          <w:rFonts w:ascii="Tahoma" w:hAnsi="Tahoma" w:cs="Tahoma"/>
          <w:sz w:val="20"/>
          <w:szCs w:val="20"/>
          <w:u w:val="single"/>
        </w:rPr>
      </w:pPr>
      <w:r>
        <w:rPr>
          <w:rFonts w:ascii="Tahoma" w:hAnsi="Tahoma" w:cs="Tahoma"/>
          <w:sz w:val="20"/>
          <w:szCs w:val="20"/>
          <w:u w:val="single"/>
        </w:rPr>
        <w:t>Contact Information (email/phone):</w:t>
      </w:r>
    </w:p>
    <w:p w:rsidR="000C3B99" w:rsidP="000C3B99" w:rsidRDefault="002A70E9" w14:paraId="75578656" w14:textId="77777777">
      <w:pPr>
        <w:contextualSpacing/>
        <w:rPr>
          <w:rFonts w:ascii="Tahoma" w:hAnsi="Tahoma" w:cs="Tahoma"/>
          <w:bCs/>
          <w:sz w:val="20"/>
          <w:szCs w:val="20"/>
        </w:rPr>
      </w:pPr>
      <w:hyperlink w:history="1" r:id="rId20">
        <w:r w:rsidR="000C3B99">
          <w:rPr>
            <w:rStyle w:val="Hyperlink"/>
            <w:rFonts w:ascii="Tahoma" w:hAnsi="Tahoma" w:cs="Tahoma"/>
            <w:bCs/>
            <w:sz w:val="20"/>
            <w:szCs w:val="20"/>
          </w:rPr>
          <w:t>Donald.lo@nih.gov</w:t>
        </w:r>
      </w:hyperlink>
      <w:r w:rsidR="000C3B99">
        <w:rPr>
          <w:rFonts w:ascii="Tahoma" w:hAnsi="Tahoma" w:cs="Tahoma"/>
          <w:bCs/>
          <w:sz w:val="20"/>
          <w:szCs w:val="20"/>
        </w:rPr>
        <w:t>/240-274-0354</w:t>
      </w:r>
    </w:p>
    <w:p w:rsidR="000C3B99" w:rsidP="000C3B99" w:rsidRDefault="002A70E9" w14:paraId="39C98FDF" w14:textId="77777777">
      <w:pPr>
        <w:contextualSpacing/>
        <w:rPr>
          <w:rFonts w:ascii="Tahoma" w:hAnsi="Tahoma" w:cs="Tahoma"/>
          <w:bCs/>
          <w:sz w:val="20"/>
          <w:szCs w:val="20"/>
        </w:rPr>
      </w:pPr>
      <w:hyperlink w:history="1" r:id="rId21">
        <w:r w:rsidR="000C3B99">
          <w:rPr>
            <w:rStyle w:val="Hyperlink"/>
            <w:rFonts w:ascii="Tahoma" w:hAnsi="Tahoma" w:cs="Tahoma"/>
            <w:bCs/>
            <w:sz w:val="20"/>
            <w:szCs w:val="20"/>
          </w:rPr>
          <w:t>traynorb@mail.nih.gov</w:t>
        </w:r>
      </w:hyperlink>
      <w:r w:rsidR="000C3B99">
        <w:rPr>
          <w:rFonts w:ascii="Tahoma" w:hAnsi="Tahoma" w:cs="Tahoma"/>
          <w:bCs/>
          <w:sz w:val="20"/>
          <w:szCs w:val="20"/>
        </w:rPr>
        <w:t>/301-451-7295</w:t>
      </w:r>
    </w:p>
    <w:p w:rsidR="000C3B99" w:rsidP="000C3B99" w:rsidRDefault="000C3B99" w14:paraId="04A136F5" w14:textId="77777777">
      <w:pPr>
        <w:contextualSpacing/>
        <w:rPr>
          <w:rFonts w:ascii="Tahoma" w:hAnsi="Tahoma" w:cs="Tahoma"/>
          <w:color w:val="000000"/>
          <w:sz w:val="20"/>
          <w:szCs w:val="20"/>
        </w:rPr>
      </w:pPr>
      <w:r>
        <w:rPr>
          <w:rStyle w:val="Hyperlink"/>
          <w:rFonts w:ascii="Tahoma" w:hAnsi="Tahoma" w:cs="Tahoma"/>
          <w:bCs/>
          <w:sz w:val="20"/>
          <w:szCs w:val="20"/>
        </w:rPr>
        <w:t>ewy.mathe@nih.gov/</w:t>
      </w:r>
      <w:r>
        <w:rPr>
          <w:rFonts w:ascii="Tahoma" w:hAnsi="Tahoma" w:cs="Tahoma"/>
          <w:sz w:val="20"/>
          <w:szCs w:val="20"/>
        </w:rPr>
        <w:t xml:space="preserve"> </w:t>
      </w:r>
      <w:r>
        <w:rPr>
          <w:rFonts w:ascii="Tahoma" w:hAnsi="Tahoma" w:cs="Tahoma"/>
          <w:color w:val="000000"/>
          <w:sz w:val="20"/>
          <w:szCs w:val="20"/>
        </w:rPr>
        <w:t>301.402.8953</w:t>
      </w:r>
    </w:p>
    <w:p w:rsidR="000C3B99" w:rsidP="000C3B99" w:rsidRDefault="000C3B99" w14:paraId="37C5F96B" w14:textId="77777777">
      <w:pPr>
        <w:contextualSpacing/>
        <w:rPr>
          <w:rFonts w:ascii="Tahoma" w:hAnsi="Tahoma" w:cs="Tahoma"/>
          <w:color w:val="000000"/>
          <w:sz w:val="20"/>
          <w:szCs w:val="20"/>
        </w:rPr>
      </w:pPr>
    </w:p>
    <w:p w:rsidR="000C3B99" w:rsidP="000C3B99" w:rsidRDefault="000C3B99" w14:paraId="40FE625A" w14:textId="77777777">
      <w:pPr>
        <w:contextualSpacing/>
        <w:rPr>
          <w:rFonts w:ascii="Tahoma" w:hAnsi="Tahoma" w:cs="Tahoma"/>
          <w:color w:val="000000"/>
          <w:sz w:val="20"/>
          <w:szCs w:val="20"/>
        </w:rPr>
      </w:pPr>
      <w:r>
        <w:rPr>
          <w:rFonts w:ascii="Tahoma" w:hAnsi="Tahoma" w:cs="Tahoma"/>
          <w:b/>
          <w:bCs/>
          <w:color w:val="000000"/>
          <w:sz w:val="20"/>
          <w:szCs w:val="20"/>
        </w:rPr>
        <w:t xml:space="preserve">Research Project Summary: </w:t>
      </w:r>
    </w:p>
    <w:p w:rsidR="000C3B99" w:rsidP="000C3B99" w:rsidRDefault="000C3B99" w14:paraId="7A0FE06C" w14:textId="77777777">
      <w:pPr>
        <w:contextualSpacing/>
        <w:rPr>
          <w:rFonts w:ascii="Tahoma" w:hAnsi="Tahoma" w:cs="Tahoma"/>
          <w:color w:val="000000"/>
          <w:sz w:val="20"/>
          <w:szCs w:val="20"/>
        </w:rPr>
      </w:pPr>
      <w:r>
        <w:rPr>
          <w:rFonts w:ascii="Tahoma" w:hAnsi="Tahoma" w:cs="Tahoma"/>
          <w:color w:val="000000"/>
          <w:sz w:val="20"/>
          <w:szCs w:val="20"/>
        </w:rPr>
        <w:t xml:space="preserve">Antisense oligonucleotides (ASOs) represent a new class of therapeutics aimed at augmenting RNA in ways previously inaccessible to small molecules and therapeutic biologics. Moreover, ASOs are considered a “platform” technology whereby a customized oligonucleotide can be developed using similar starting materials combined with an understanding of molecular genetics and bioinformatics. This platform allows for the development of “N=1” customized oligonucleotides with the intent to treat rare genetic diseases unique to individuals or small numbers of patients previously not commercially viable for pharmaceutical companies. The goal of this project is to better ascertain the types of translational science and regulatory challenges posed by the “N=1” oligonucleotide programs and address any gaps where regulatory guidance and other assessments, such as computational approaches may need to be developed. </w:t>
      </w:r>
    </w:p>
    <w:p w:rsidR="000C3B99" w:rsidP="000C3B99" w:rsidRDefault="000C3B99" w14:paraId="4E21853F" w14:textId="77777777">
      <w:pPr>
        <w:rPr>
          <w:rFonts w:ascii="Tahoma" w:hAnsi="Tahoma" w:cs="Tahoma"/>
          <w:color w:val="000000"/>
          <w:sz w:val="20"/>
          <w:szCs w:val="20"/>
        </w:rPr>
      </w:pPr>
    </w:p>
    <w:p w:rsidR="000C3B99" w:rsidP="000C3B99" w:rsidRDefault="000C3B99" w14:paraId="77019F05" w14:textId="77777777">
      <w:pPr>
        <w:contextualSpacing/>
        <w:rPr>
          <w:rFonts w:ascii="Tahoma" w:hAnsi="Tahoma" w:cs="Tahoma"/>
          <w:color w:val="000000"/>
          <w:sz w:val="20"/>
          <w:szCs w:val="20"/>
        </w:rPr>
      </w:pPr>
      <w:r>
        <w:rPr>
          <w:rFonts w:ascii="Tahoma" w:hAnsi="Tahoma" w:cs="Tahoma"/>
          <w:b/>
          <w:bCs/>
          <w:color w:val="000000"/>
          <w:sz w:val="20"/>
          <w:szCs w:val="20"/>
        </w:rPr>
        <w:t xml:space="preserve">Proposed Project for TSFI fellow: </w:t>
      </w:r>
    </w:p>
    <w:p w:rsidR="000C3B99" w:rsidP="000C3B99" w:rsidRDefault="000C3B99" w14:paraId="143E7A8E" w14:textId="77777777">
      <w:pPr>
        <w:contextualSpacing/>
        <w:rPr>
          <w:rFonts w:ascii="Tahoma" w:hAnsi="Tahoma" w:cs="Tahoma"/>
          <w:color w:val="000000"/>
          <w:sz w:val="20"/>
          <w:szCs w:val="20"/>
        </w:rPr>
      </w:pPr>
      <w:r>
        <w:rPr>
          <w:rFonts w:ascii="Tahoma" w:hAnsi="Tahoma" w:cs="Tahoma"/>
          <w:color w:val="000000"/>
          <w:sz w:val="20"/>
          <w:szCs w:val="20"/>
        </w:rPr>
        <w:t>The Fellow will create a knowledge management framework for “N=1” oligonucleotide programs to support regulatory decision-making across therapeutic areas. This Fellow will then systematically review information from this database to identify opportunities to improve guidance to sponsors/investigators, and gaps in policies related to the regulatory oversight of these programs. The Fellow will also evaluate dosing, efficacy, and safety issues of the database to identify opportunities to communicate to stakeholders to better refine development. Where possible, the Fellow will evaluate the utility of biomarkers in assessing the PD, and efficacy of each of these “N=1” oligonucleotide programs. These findings may help inform future dosing and dosing regimens of other ASO programs.</w:t>
      </w:r>
    </w:p>
    <w:p w:rsidR="000C3B99" w:rsidP="000C3B99" w:rsidRDefault="000C3B99" w14:paraId="3BF05741" w14:textId="77777777">
      <w:pPr>
        <w:contextualSpacing/>
        <w:rPr>
          <w:rFonts w:ascii="Tahoma" w:hAnsi="Tahoma" w:cs="Tahoma"/>
          <w:color w:val="000000"/>
          <w:sz w:val="20"/>
          <w:szCs w:val="20"/>
        </w:rPr>
      </w:pPr>
    </w:p>
    <w:p w:rsidR="000C3B99" w:rsidP="000C3B99" w:rsidRDefault="000C3B99" w14:paraId="0E501EE6" w14:textId="77777777">
      <w:pPr>
        <w:rPr>
          <w:rFonts w:ascii="Tahoma" w:hAnsi="Tahoma" w:cs="Tahoma"/>
          <w:b/>
          <w:sz w:val="20"/>
          <w:szCs w:val="20"/>
        </w:rPr>
      </w:pPr>
      <w:r>
        <w:rPr>
          <w:rFonts w:ascii="Tahoma" w:hAnsi="Tahoma" w:cs="Tahoma"/>
          <w:b/>
          <w:sz w:val="20"/>
          <w:szCs w:val="20"/>
        </w:rPr>
        <w:t>Relevant Publications:</w:t>
      </w:r>
    </w:p>
    <w:p w:rsidRPr="008F0E60" w:rsidR="000C3B99" w:rsidP="000C3B99" w:rsidRDefault="000C3B99" w14:paraId="32BE1F91" w14:textId="77777777">
      <w:pPr>
        <w:pStyle w:val="ListParagraph"/>
        <w:numPr>
          <w:ilvl w:val="0"/>
          <w:numId w:val="11"/>
        </w:numPr>
        <w:rPr>
          <w:rFonts w:ascii="Tahoma" w:hAnsi="Tahoma" w:cs="Tahoma"/>
          <w:b/>
          <w:sz w:val="20"/>
          <w:szCs w:val="20"/>
        </w:rPr>
      </w:pPr>
      <w:proofErr w:type="spellStart"/>
      <w:r w:rsidRPr="008F0E60">
        <w:rPr>
          <w:rFonts w:ascii="Tahoma" w:hAnsi="Tahoma" w:cs="Tahoma"/>
          <w:bCs/>
          <w:sz w:val="20"/>
          <w:szCs w:val="20"/>
        </w:rPr>
        <w:t>Pacanowski</w:t>
      </w:r>
      <w:proofErr w:type="spellEnd"/>
      <w:r w:rsidRPr="008F0E60">
        <w:rPr>
          <w:rFonts w:ascii="Tahoma" w:hAnsi="Tahoma" w:cs="Tahoma"/>
          <w:bCs/>
          <w:sz w:val="20"/>
          <w:szCs w:val="20"/>
        </w:rPr>
        <w:t xml:space="preserve"> MA. Translating Precision. Clin </w:t>
      </w:r>
      <w:proofErr w:type="spellStart"/>
      <w:r w:rsidRPr="008F0E60">
        <w:rPr>
          <w:rFonts w:ascii="Tahoma" w:hAnsi="Tahoma" w:cs="Tahoma"/>
          <w:bCs/>
          <w:sz w:val="20"/>
          <w:szCs w:val="20"/>
        </w:rPr>
        <w:t>Transl</w:t>
      </w:r>
      <w:proofErr w:type="spellEnd"/>
      <w:r w:rsidRPr="008F0E60">
        <w:rPr>
          <w:rFonts w:ascii="Tahoma" w:hAnsi="Tahoma" w:cs="Tahoma"/>
          <w:bCs/>
          <w:sz w:val="20"/>
          <w:szCs w:val="20"/>
        </w:rPr>
        <w:t xml:space="preserve"> Sci. 2017;10(2):56-7.</w:t>
      </w:r>
    </w:p>
    <w:p w:rsidRPr="008F0E60" w:rsidR="000C3B99" w:rsidP="000C3B99" w:rsidRDefault="000C3B99" w14:paraId="42CDD87D" w14:textId="77777777">
      <w:pPr>
        <w:pStyle w:val="ListParagraph"/>
        <w:numPr>
          <w:ilvl w:val="0"/>
          <w:numId w:val="11"/>
        </w:numPr>
        <w:rPr>
          <w:rFonts w:ascii="Tahoma" w:hAnsi="Tahoma" w:cs="Tahoma"/>
          <w:b/>
          <w:sz w:val="20"/>
          <w:szCs w:val="20"/>
        </w:rPr>
      </w:pPr>
      <w:proofErr w:type="spellStart"/>
      <w:r w:rsidRPr="008F0E60">
        <w:rPr>
          <w:rFonts w:ascii="Tahoma" w:hAnsi="Tahoma" w:cs="Tahoma"/>
          <w:bCs/>
          <w:sz w:val="20"/>
          <w:szCs w:val="20"/>
        </w:rPr>
        <w:t>Madabushi</w:t>
      </w:r>
      <w:proofErr w:type="spellEnd"/>
      <w:r w:rsidRPr="008F0E60">
        <w:rPr>
          <w:rFonts w:ascii="Tahoma" w:hAnsi="Tahoma" w:cs="Tahoma"/>
          <w:bCs/>
          <w:sz w:val="20"/>
          <w:szCs w:val="20"/>
        </w:rPr>
        <w:t xml:space="preserve"> R, Benjamin JM, Grewal R, et al. The US Food and Drug Administration’s Model-informed Drug Development Paired Meeting Pilot Program: Early Experience and Impact. Clin </w:t>
      </w:r>
      <w:proofErr w:type="spellStart"/>
      <w:r w:rsidRPr="008F0E60">
        <w:rPr>
          <w:rFonts w:ascii="Tahoma" w:hAnsi="Tahoma" w:cs="Tahoma"/>
          <w:bCs/>
          <w:sz w:val="20"/>
          <w:szCs w:val="20"/>
        </w:rPr>
        <w:t>Pharmacol</w:t>
      </w:r>
      <w:proofErr w:type="spellEnd"/>
      <w:r w:rsidRPr="008F0E60">
        <w:rPr>
          <w:rFonts w:ascii="Tahoma" w:hAnsi="Tahoma" w:cs="Tahoma"/>
          <w:bCs/>
          <w:sz w:val="20"/>
          <w:szCs w:val="20"/>
        </w:rPr>
        <w:t xml:space="preserve"> </w:t>
      </w:r>
      <w:proofErr w:type="spellStart"/>
      <w:r w:rsidRPr="008F0E60">
        <w:rPr>
          <w:rFonts w:ascii="Tahoma" w:hAnsi="Tahoma" w:cs="Tahoma"/>
          <w:bCs/>
          <w:sz w:val="20"/>
          <w:szCs w:val="20"/>
        </w:rPr>
        <w:t>Ther</w:t>
      </w:r>
      <w:proofErr w:type="spellEnd"/>
      <w:r w:rsidRPr="008F0E60">
        <w:rPr>
          <w:rFonts w:ascii="Tahoma" w:hAnsi="Tahoma" w:cs="Tahoma"/>
          <w:bCs/>
          <w:sz w:val="20"/>
          <w:szCs w:val="20"/>
        </w:rPr>
        <w:t xml:space="preserve">. 2019;106(1):74-8. </w:t>
      </w:r>
    </w:p>
    <w:p w:rsidRPr="008F0E60" w:rsidR="000C3B99" w:rsidP="000C3B99" w:rsidRDefault="000C3B99" w14:paraId="6DF712F1" w14:textId="77777777">
      <w:pPr>
        <w:pStyle w:val="ListParagraph"/>
        <w:numPr>
          <w:ilvl w:val="0"/>
          <w:numId w:val="11"/>
        </w:numPr>
        <w:rPr>
          <w:rFonts w:ascii="Tahoma" w:hAnsi="Tahoma" w:cs="Tahoma"/>
          <w:b/>
          <w:sz w:val="20"/>
          <w:szCs w:val="20"/>
        </w:rPr>
      </w:pPr>
      <w:r>
        <w:rPr>
          <w:rFonts w:ascii="Tahoma" w:hAnsi="Tahoma" w:cs="Tahoma"/>
          <w:bCs/>
          <w:noProof/>
          <w:sz w:val="20"/>
          <w:szCs w:val="20"/>
        </w:rPr>
        <mc:AlternateContent>
          <mc:Choice Requires="wps">
            <w:drawing>
              <wp:anchor distT="0" distB="0" distL="114300" distR="114300" simplePos="0" relativeHeight="251663360" behindDoc="0" locked="0" layoutInCell="1" allowOverlap="1" wp14:editId="53205D09" wp14:anchorId="401A7C53">
                <wp:simplePos x="0" y="0"/>
                <wp:positionH relativeFrom="column">
                  <wp:posOffset>214183</wp:posOffset>
                </wp:positionH>
                <wp:positionV relativeFrom="paragraph">
                  <wp:posOffset>697625</wp:posOffset>
                </wp:positionV>
                <wp:extent cx="6351373" cy="8238"/>
                <wp:effectExtent l="0" t="0" r="30480" b="30480"/>
                <wp:wrapNone/>
                <wp:docPr id="5" name="Straight Connector 5"/>
                <wp:cNvGraphicFramePr/>
                <a:graphic xmlns:a="http://schemas.openxmlformats.org/drawingml/2006/main">
                  <a:graphicData uri="http://schemas.microsoft.com/office/word/2010/wordprocessingShape">
                    <wps:wsp>
                      <wps:cNvCnPr/>
                      <wps:spPr>
                        <a:xfrm flipV="1">
                          <a:off x="0" y="0"/>
                          <a:ext cx="6351373" cy="82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id="Straight Connector 5"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6.85pt,54.95pt" to="516.95pt,55.6pt" w14:anchorId="123268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">
                <v:stroke joinstyle="miter"/>
              </v:line>
            </w:pict>
          </mc:Fallback>
        </mc:AlternateContent>
      </w:r>
      <w:r w:rsidRPr="008F0E60">
        <w:rPr>
          <w:rFonts w:ascii="Tahoma" w:hAnsi="Tahoma" w:cs="Tahoma"/>
          <w:bCs/>
          <w:sz w:val="20"/>
          <w:szCs w:val="20"/>
        </w:rPr>
        <w:t xml:space="preserve">Hagedorn PJ, </w:t>
      </w:r>
      <w:proofErr w:type="spellStart"/>
      <w:r w:rsidRPr="008F0E60">
        <w:rPr>
          <w:rFonts w:ascii="Tahoma" w:hAnsi="Tahoma" w:cs="Tahoma"/>
          <w:bCs/>
          <w:sz w:val="20"/>
          <w:szCs w:val="20"/>
        </w:rPr>
        <w:t>Yakimov</w:t>
      </w:r>
      <w:proofErr w:type="spellEnd"/>
      <w:r w:rsidRPr="008F0E60">
        <w:rPr>
          <w:rFonts w:ascii="Tahoma" w:hAnsi="Tahoma" w:cs="Tahoma"/>
          <w:bCs/>
          <w:sz w:val="20"/>
          <w:szCs w:val="20"/>
        </w:rPr>
        <w:t xml:space="preserve"> V, </w:t>
      </w:r>
      <w:proofErr w:type="spellStart"/>
      <w:r w:rsidRPr="008F0E60">
        <w:rPr>
          <w:rFonts w:ascii="Tahoma" w:hAnsi="Tahoma" w:cs="Tahoma"/>
          <w:bCs/>
          <w:sz w:val="20"/>
          <w:szCs w:val="20"/>
        </w:rPr>
        <w:t>Ottosen</w:t>
      </w:r>
      <w:proofErr w:type="spellEnd"/>
      <w:r w:rsidRPr="008F0E60">
        <w:rPr>
          <w:rFonts w:ascii="Tahoma" w:hAnsi="Tahoma" w:cs="Tahoma"/>
          <w:bCs/>
          <w:sz w:val="20"/>
          <w:szCs w:val="20"/>
        </w:rPr>
        <w:t xml:space="preserve"> S, et al Hepatotoxic potential of therapeutic oligonucleotides can be predicted from their sequence and modification pattern. Nucleic Acid Therapeutics. 2013;23(5):302-10.</w:t>
      </w:r>
    </w:p>
    <w:p w:rsidR="000C3B99" w:rsidP="000C3B99" w:rsidRDefault="000C3B99" w14:paraId="3A9E9818" w14:textId="77777777">
      <w:pPr>
        <w:rPr>
          <w:rFonts w:ascii="Calibri" w:hAnsi="Calibri" w:cs="Calibri"/>
        </w:rPr>
      </w:pPr>
    </w:p>
    <w:p w:rsidR="000C3B99" w:rsidP="000C3B99" w:rsidRDefault="000C3B99" w14:paraId="713DA3F6" w14:textId="77777777">
      <w:pPr>
        <w:contextualSpacing/>
        <w:rPr>
          <w:rFonts w:ascii="Calibri" w:hAnsi="Calibri" w:cs="Calibri"/>
        </w:rPr>
      </w:pPr>
      <w:r w:rsidRPr="008F0E60">
        <w:rPr>
          <w:rFonts w:ascii="Calibri" w:hAnsi="Calibri" w:cs="Calibri"/>
          <w:b/>
        </w:rPr>
        <w:t>Running Title of Project:</w:t>
      </w:r>
      <w:r w:rsidRPr="008F0E60">
        <w:rPr>
          <w:rFonts w:ascii="Calibri" w:hAnsi="Calibri" w:cs="Calibri"/>
        </w:rPr>
        <w:t xml:space="preserve"> </w:t>
      </w:r>
    </w:p>
    <w:p w:rsidRPr="008F0E60" w:rsidR="000C3B99" w:rsidP="000C3B99" w:rsidRDefault="000C3B99" w14:paraId="64C80D00" w14:textId="77777777">
      <w:pPr>
        <w:contextualSpacing/>
        <w:rPr>
          <w:rFonts w:ascii="Calibri" w:hAnsi="Calibri" w:cs="Calibri"/>
        </w:rPr>
      </w:pPr>
      <w:r w:rsidRPr="008F0E60">
        <w:rPr>
          <w:rFonts w:ascii="Calibri" w:hAnsi="Calibri" w:cs="Calibri"/>
        </w:rPr>
        <w:t>Repurposing for Neglected Infectious Diseases: Project Lifecycle from Bench to Translational to Regulatory Science</w:t>
      </w:r>
    </w:p>
    <w:p w:rsidR="000C3B99" w:rsidP="000C3B99" w:rsidRDefault="000C3B99" w14:paraId="69A7A3EC" w14:textId="77777777">
      <w:pPr>
        <w:contextualSpacing/>
        <w:rPr>
          <w:rFonts w:ascii="Calibri" w:hAnsi="Calibri" w:cs="Calibri"/>
          <w:b/>
        </w:rPr>
      </w:pPr>
    </w:p>
    <w:p w:rsidRPr="008F0E60" w:rsidR="000C3B99" w:rsidP="000C3B99" w:rsidRDefault="000C3B99" w14:paraId="5F48764A" w14:textId="77777777">
      <w:pPr>
        <w:contextualSpacing/>
        <w:rPr>
          <w:rFonts w:ascii="Calibri" w:hAnsi="Calibri" w:cs="Calibri"/>
        </w:rPr>
      </w:pPr>
      <w:r w:rsidRPr="008F0E60">
        <w:rPr>
          <w:rFonts w:ascii="Calibri" w:hAnsi="Calibri" w:cs="Calibri"/>
          <w:b/>
        </w:rPr>
        <w:t>Translational Science Priority Area:</w:t>
      </w:r>
      <w:r w:rsidRPr="008F0E60">
        <w:rPr>
          <w:rFonts w:ascii="Calibri" w:hAnsi="Calibri" w:cs="Calibri"/>
        </w:rPr>
        <w:t xml:space="preserve"> </w:t>
      </w:r>
    </w:p>
    <w:p w:rsidRPr="008F0E60" w:rsidR="000C3B99" w:rsidP="000C3B99" w:rsidRDefault="000C3B99" w14:paraId="79EEE1C0" w14:textId="77777777">
      <w:pPr>
        <w:contextualSpacing/>
        <w:rPr>
          <w:rFonts w:ascii="Calibri" w:hAnsi="Calibri" w:cs="Calibri"/>
        </w:rPr>
      </w:pPr>
      <w:r w:rsidRPr="008F0E60">
        <w:rPr>
          <w:rFonts w:ascii="Calibri" w:hAnsi="Calibri" w:cs="Calibri"/>
        </w:rPr>
        <w:t>Regulatory Science of Repurposing</w:t>
      </w:r>
    </w:p>
    <w:p w:rsidR="000C3B99" w:rsidP="000C3B99" w:rsidRDefault="000C3B99" w14:paraId="5C578007" w14:textId="77777777">
      <w:pPr>
        <w:contextualSpacing/>
        <w:rPr>
          <w:rFonts w:ascii="Calibri" w:hAnsi="Calibri" w:cs="Calibri"/>
          <w:b/>
          <w:bCs/>
        </w:rPr>
      </w:pPr>
    </w:p>
    <w:p w:rsidR="000C3B99" w:rsidP="000C3B99" w:rsidRDefault="000C3B99" w14:paraId="23D7815C" w14:textId="77777777">
      <w:pPr>
        <w:contextualSpacing/>
        <w:rPr>
          <w:rFonts w:ascii="Calibri" w:hAnsi="Calibri" w:cs="Calibri"/>
        </w:rPr>
      </w:pPr>
      <w:r w:rsidRPr="00B673AC">
        <w:rPr>
          <w:rFonts w:ascii="Calibri" w:hAnsi="Calibri" w:cs="Calibri"/>
          <w:b/>
          <w:bCs/>
        </w:rPr>
        <w:t>FDA Mentor Name:</w:t>
      </w:r>
      <w:r>
        <w:rPr>
          <w:rFonts w:ascii="Calibri" w:hAnsi="Calibri" w:cs="Calibri"/>
        </w:rPr>
        <w:t xml:space="preserve"> </w:t>
      </w:r>
    </w:p>
    <w:p w:rsidR="000C3B99" w:rsidP="000C3B99" w:rsidRDefault="000C3B99" w14:paraId="1D8A60B8" w14:textId="77777777">
      <w:pPr>
        <w:contextualSpacing/>
        <w:rPr>
          <w:rFonts w:ascii="Calibri" w:hAnsi="Calibri" w:cs="Calibri"/>
        </w:rPr>
      </w:pPr>
      <w:r>
        <w:rPr>
          <w:rFonts w:ascii="Calibri" w:hAnsi="Calibri" w:cs="Calibri"/>
        </w:rPr>
        <w:t>Heather Stone, MPH; Leonard Sacks, MD</w:t>
      </w:r>
    </w:p>
    <w:p w:rsidR="000C3B99" w:rsidP="000C3B99" w:rsidRDefault="000C3B99" w14:paraId="60AD3275" w14:textId="77777777">
      <w:pPr>
        <w:contextualSpacing/>
        <w:rPr>
          <w:rFonts w:ascii="Calibri" w:hAnsi="Calibri" w:cs="Calibri"/>
        </w:rPr>
      </w:pPr>
      <w:r w:rsidRPr="008F0E60">
        <w:rPr>
          <w:rFonts w:ascii="Calibri" w:hAnsi="Calibri" w:cs="Calibri"/>
          <w:u w:val="single"/>
        </w:rPr>
        <w:t>Position and Organizational Affiliation:</w:t>
      </w:r>
      <w:r>
        <w:rPr>
          <w:rFonts w:ascii="Calibri" w:hAnsi="Calibri" w:cs="Calibri"/>
        </w:rPr>
        <w:t xml:space="preserve"> </w:t>
      </w:r>
    </w:p>
    <w:p w:rsidR="000C3B99" w:rsidP="000C3B99" w:rsidRDefault="000C3B99" w14:paraId="6F759482" w14:textId="77777777">
      <w:pPr>
        <w:contextualSpacing/>
        <w:rPr>
          <w:rFonts w:ascii="Calibri" w:hAnsi="Calibri" w:cs="Calibri"/>
        </w:rPr>
      </w:pPr>
      <w:r>
        <w:rPr>
          <w:rFonts w:ascii="Calibri" w:hAnsi="Calibri" w:cs="Calibri"/>
        </w:rPr>
        <w:t xml:space="preserve">Heather Stone, MPH: </w:t>
      </w:r>
      <w:r>
        <w:rPr>
          <w:rFonts w:ascii="Calibri" w:hAnsi="Calibri" w:cs="Calibri"/>
        </w:rPr>
        <w:tab/>
        <w:t>Health Science Policy Analyst, CDER/OMP/IO/CM</w:t>
      </w:r>
    </w:p>
    <w:p w:rsidR="000C3B99" w:rsidP="000C3B99" w:rsidRDefault="000C3B99" w14:paraId="0CCF2F8C" w14:textId="77777777">
      <w:pPr>
        <w:contextualSpacing/>
        <w:rPr>
          <w:rFonts w:ascii="Calibri" w:hAnsi="Calibri" w:cs="Calibri"/>
        </w:rPr>
      </w:pPr>
      <w:r>
        <w:rPr>
          <w:rFonts w:ascii="Calibri" w:hAnsi="Calibri" w:cs="Calibri"/>
        </w:rPr>
        <w:t xml:space="preserve">Leonard Sacks, MD.: </w:t>
      </w:r>
      <w:r>
        <w:rPr>
          <w:rFonts w:ascii="Calibri" w:hAnsi="Calibri" w:cs="Calibri"/>
        </w:rPr>
        <w:tab/>
        <w:t xml:space="preserve">Associate Director for Clinical Methodologies, CDER/OMP/IO/CM </w:t>
      </w:r>
    </w:p>
    <w:p w:rsidR="000C3B99" w:rsidP="000C3B99" w:rsidRDefault="000C3B99" w14:paraId="035FCC21" w14:textId="77777777">
      <w:pPr>
        <w:contextualSpacing/>
        <w:rPr>
          <w:rFonts w:ascii="Calibri" w:hAnsi="Calibri" w:cs="Calibri"/>
        </w:rPr>
      </w:pPr>
      <w:r w:rsidRPr="008F0E60">
        <w:rPr>
          <w:rFonts w:ascii="Calibri" w:hAnsi="Calibri" w:cs="Calibri"/>
          <w:u w:val="single"/>
        </w:rPr>
        <w:t>Contact Information (email/phone):</w:t>
      </w:r>
      <w:r>
        <w:rPr>
          <w:rFonts w:ascii="Calibri" w:hAnsi="Calibri" w:cs="Calibri"/>
        </w:rPr>
        <w:t xml:space="preserve"> </w:t>
      </w:r>
    </w:p>
    <w:p w:rsidR="000C3B99" w:rsidP="000C3B99" w:rsidRDefault="000C3B99" w14:paraId="0D26BF4B" w14:textId="77777777">
      <w:pPr>
        <w:contextualSpacing/>
        <w:rPr>
          <w:rFonts w:ascii="Calibri" w:hAnsi="Calibri" w:cs="Calibri"/>
        </w:rPr>
      </w:pPr>
      <w:r>
        <w:rPr>
          <w:rFonts w:ascii="Calibri" w:hAnsi="Calibri" w:cs="Calibri"/>
        </w:rPr>
        <w:t>Heather Stone, MPH:</w:t>
      </w:r>
      <w:r>
        <w:rPr>
          <w:rFonts w:ascii="Calibri" w:hAnsi="Calibri" w:cs="Calibri"/>
        </w:rPr>
        <w:tab/>
      </w:r>
      <w:hyperlink w:history="1" r:id="rId22">
        <w:r w:rsidRPr="002E07D5">
          <w:rPr>
            <w:rStyle w:val="Hyperlink"/>
            <w:rFonts w:ascii="Calibri" w:hAnsi="Calibri" w:cs="Calibri"/>
          </w:rPr>
          <w:t>heather.stone@fda.hhs.gov</w:t>
        </w:r>
      </w:hyperlink>
      <w:r>
        <w:rPr>
          <w:rFonts w:ascii="Calibri" w:hAnsi="Calibri" w:cs="Calibri"/>
        </w:rPr>
        <w:t>; 301-283-1682;</w:t>
      </w:r>
    </w:p>
    <w:p w:rsidR="000C3B99" w:rsidP="000C3B99" w:rsidRDefault="000C3B99" w14:paraId="228567A8" w14:textId="77777777">
      <w:pPr>
        <w:contextualSpacing/>
        <w:rPr>
          <w:rFonts w:ascii="Calibri" w:hAnsi="Calibri" w:cs="Calibri"/>
        </w:rPr>
      </w:pPr>
      <w:r>
        <w:rPr>
          <w:rFonts w:ascii="Calibri" w:hAnsi="Calibri" w:cs="Calibri"/>
        </w:rPr>
        <w:t>Leonard Sacks, MD.:</w:t>
      </w:r>
      <w:r>
        <w:rPr>
          <w:rFonts w:ascii="Calibri" w:hAnsi="Calibri" w:cs="Calibri"/>
        </w:rPr>
        <w:tab/>
        <w:t xml:space="preserve"> </w:t>
      </w:r>
      <w:hyperlink w:history="1" r:id="rId23">
        <w:r>
          <w:rPr>
            <w:rStyle w:val="Hyperlink"/>
            <w:rFonts w:ascii="Calibri" w:hAnsi="Calibri" w:cs="Calibri"/>
          </w:rPr>
          <w:t>leonard.sacks@fda.hhs.gov</w:t>
        </w:r>
      </w:hyperlink>
    </w:p>
    <w:p w:rsidR="000C3B99" w:rsidP="000C3B99" w:rsidRDefault="000C3B99" w14:paraId="72E64F7A" w14:textId="77777777">
      <w:pPr>
        <w:contextualSpacing/>
        <w:rPr>
          <w:rFonts w:ascii="Calibri" w:hAnsi="Calibri" w:cs="Calibri"/>
        </w:rPr>
      </w:pPr>
    </w:p>
    <w:p w:rsidR="000C3B99" w:rsidP="000C3B99" w:rsidRDefault="000C3B99" w14:paraId="0883E50C" w14:textId="77777777">
      <w:pPr>
        <w:contextualSpacing/>
        <w:rPr>
          <w:rFonts w:ascii="Calibri" w:hAnsi="Calibri" w:cs="Calibri"/>
          <w:b/>
          <w:bCs/>
        </w:rPr>
      </w:pPr>
      <w:r w:rsidRPr="00B673AC">
        <w:rPr>
          <w:rFonts w:ascii="Calibri" w:hAnsi="Calibri" w:cs="Calibri"/>
          <w:b/>
          <w:bCs/>
        </w:rPr>
        <w:t>NCATS Mentor Name:</w:t>
      </w:r>
    </w:p>
    <w:p w:rsidR="000C3B99" w:rsidP="000C3B99" w:rsidRDefault="000C3B99" w14:paraId="46F6BC39" w14:textId="77777777">
      <w:pPr>
        <w:contextualSpacing/>
        <w:rPr>
          <w:rFonts w:ascii="Calibri" w:hAnsi="Calibri" w:cs="Calibri"/>
        </w:rPr>
      </w:pPr>
      <w:r>
        <w:rPr>
          <w:rFonts w:ascii="Calibri" w:hAnsi="Calibri" w:cs="Calibri"/>
        </w:rPr>
        <w:t>Noel Southall, PhD</w:t>
      </w:r>
    </w:p>
    <w:p w:rsidR="000C3B99" w:rsidP="000C3B99" w:rsidRDefault="000C3B99" w14:paraId="029FBFC3" w14:textId="77777777">
      <w:pPr>
        <w:contextualSpacing/>
        <w:rPr>
          <w:rFonts w:ascii="Calibri" w:hAnsi="Calibri" w:cs="Calibri"/>
        </w:rPr>
      </w:pPr>
      <w:r w:rsidRPr="008F0E60">
        <w:rPr>
          <w:rFonts w:ascii="Calibri" w:hAnsi="Calibri" w:cs="Calibri"/>
          <w:u w:val="single"/>
        </w:rPr>
        <w:t>Position and Organizational Affiliation:</w:t>
      </w:r>
      <w:r>
        <w:rPr>
          <w:rFonts w:ascii="Calibri" w:hAnsi="Calibri" w:cs="Calibri"/>
        </w:rPr>
        <w:t xml:space="preserve"> Informatics/DPI/NCATS</w:t>
      </w:r>
    </w:p>
    <w:p w:rsidR="000C3B99" w:rsidP="000C3B99" w:rsidRDefault="000C3B99" w14:paraId="458C4247" w14:textId="77777777">
      <w:pPr>
        <w:contextualSpacing/>
        <w:rPr>
          <w:rFonts w:ascii="Calibri" w:hAnsi="Calibri" w:cs="Calibri"/>
        </w:rPr>
      </w:pPr>
      <w:r w:rsidRPr="008F0E60">
        <w:rPr>
          <w:rFonts w:ascii="Calibri" w:hAnsi="Calibri" w:cs="Calibri"/>
          <w:u w:val="single"/>
        </w:rPr>
        <w:t>Contact Information (email/phone):</w:t>
      </w:r>
      <w:r>
        <w:rPr>
          <w:rFonts w:ascii="Calibri" w:hAnsi="Calibri" w:cs="Calibri"/>
        </w:rPr>
        <w:t xml:space="preserve"> </w:t>
      </w:r>
      <w:hyperlink w:history="1" r:id="rId24">
        <w:r>
          <w:rPr>
            <w:rStyle w:val="Hyperlink"/>
            <w:rFonts w:ascii="Calibri" w:hAnsi="Calibri" w:cs="Calibri"/>
          </w:rPr>
          <w:t>southalln@mail.nih.gov</w:t>
        </w:r>
      </w:hyperlink>
      <w:r>
        <w:rPr>
          <w:rFonts w:ascii="Calibri" w:hAnsi="Calibri" w:cs="Calibri"/>
        </w:rPr>
        <w:t>; 415-279-2759</w:t>
      </w:r>
    </w:p>
    <w:p w:rsidRPr="008F0E60" w:rsidR="000C3B99" w:rsidP="000C3B99" w:rsidRDefault="000C3B99" w14:paraId="30D77E9B" w14:textId="77777777">
      <w:pPr>
        <w:contextualSpacing/>
        <w:rPr>
          <w:rFonts w:ascii="Calibri" w:hAnsi="Calibri" w:cs="Calibri"/>
        </w:rPr>
      </w:pPr>
    </w:p>
    <w:p w:rsidR="000C3B99" w:rsidP="000C3B99" w:rsidRDefault="000C3B99" w14:paraId="5620BE80" w14:textId="77777777">
      <w:pPr>
        <w:contextualSpacing/>
        <w:rPr>
          <w:rFonts w:ascii="Calibri" w:hAnsi="Calibri" w:cs="Calibri"/>
        </w:rPr>
      </w:pPr>
      <w:r w:rsidRPr="008F0E60">
        <w:rPr>
          <w:rFonts w:ascii="Calibri" w:hAnsi="Calibri" w:cs="Calibri"/>
          <w:b/>
        </w:rPr>
        <w:t>Research Project Summary:</w:t>
      </w:r>
      <w:r w:rsidRPr="008F0E60">
        <w:rPr>
          <w:rFonts w:ascii="Calibri" w:hAnsi="Calibri" w:cs="Calibri"/>
        </w:rPr>
        <w:t xml:space="preserve"> </w:t>
      </w:r>
    </w:p>
    <w:p w:rsidRPr="008F0E60" w:rsidR="000C3B99" w:rsidP="000C3B99" w:rsidRDefault="000C3B99" w14:paraId="41390533" w14:textId="77777777">
      <w:pPr>
        <w:contextualSpacing/>
        <w:rPr>
          <w:rFonts w:ascii="Calibri" w:hAnsi="Calibri" w:cs="Calibri"/>
        </w:rPr>
      </w:pPr>
      <w:r w:rsidRPr="008F0E60">
        <w:rPr>
          <w:rFonts w:ascii="Calibri" w:hAnsi="Calibri" w:cs="Calibri"/>
        </w:rPr>
        <w:t xml:space="preserve">Drug repurposing spans a continuum of approaches ranging from in silico modeling and high throughput screening to clinical trials that support regulatory approval. For future researchers to understand the opportunities and challenges involved in drug repurposing, they must be exposed to the full breadth of this continuum. This will give them unique insights into the challenges and potential solutions for the roadblocks that are often found with repurposing. </w:t>
      </w:r>
    </w:p>
    <w:p w:rsidRPr="008F0E60" w:rsidR="000C3B99" w:rsidP="000C3B99" w:rsidRDefault="000C3B99" w14:paraId="4389410E" w14:textId="77777777">
      <w:pPr>
        <w:contextualSpacing/>
        <w:rPr>
          <w:rFonts w:ascii="Calibri" w:hAnsi="Calibri" w:cs="Calibri"/>
        </w:rPr>
      </w:pPr>
    </w:p>
    <w:p w:rsidR="000C3B99" w:rsidP="000C3B99" w:rsidRDefault="000C3B99" w14:paraId="03919387" w14:textId="77777777">
      <w:pPr>
        <w:contextualSpacing/>
        <w:rPr>
          <w:rFonts w:ascii="Calibri" w:hAnsi="Calibri" w:cs="Calibri"/>
        </w:rPr>
      </w:pPr>
      <w:r w:rsidRPr="008F0E60">
        <w:rPr>
          <w:rFonts w:ascii="Calibri" w:hAnsi="Calibri" w:cs="Calibri"/>
          <w:b/>
        </w:rPr>
        <w:t xml:space="preserve">Proposed Project for </w:t>
      </w:r>
      <w:r>
        <w:rPr>
          <w:rFonts w:ascii="Calibri" w:hAnsi="Calibri" w:cs="Calibri"/>
          <w:b/>
        </w:rPr>
        <w:t>TSIF</w:t>
      </w:r>
      <w:r w:rsidRPr="008F0E60">
        <w:rPr>
          <w:rFonts w:ascii="Calibri" w:hAnsi="Calibri" w:cs="Calibri"/>
          <w:b/>
        </w:rPr>
        <w:t xml:space="preserve"> fellow:</w:t>
      </w:r>
      <w:r w:rsidRPr="008F0E60">
        <w:rPr>
          <w:rFonts w:ascii="Calibri" w:hAnsi="Calibri" w:cs="Calibri"/>
        </w:rPr>
        <w:t xml:space="preserve"> </w:t>
      </w:r>
    </w:p>
    <w:p w:rsidRPr="008F0E60" w:rsidR="000C3B99" w:rsidP="000C3B99" w:rsidRDefault="000C3B99" w14:paraId="02D54291" w14:textId="77777777">
      <w:pPr>
        <w:contextualSpacing/>
        <w:rPr>
          <w:rFonts w:ascii="Calibri" w:hAnsi="Calibri" w:cs="Calibri"/>
        </w:rPr>
      </w:pPr>
      <w:r w:rsidRPr="008F0E60">
        <w:rPr>
          <w:rFonts w:ascii="Calibri" w:hAnsi="Calibri" w:cs="Calibri"/>
        </w:rPr>
        <w:t>Fellows would spend the first 1.5 years at NCATS learning about the process of pre-clinical drug development and identification of potential new uses of existing drugs. They would learn about the challenges of drug discovery from both the bench and the informatics perspectives by participating as a research member on a screening project team. They would then transition to the second half at FDA where they would focus on the clinical and regulatory aspects of drug repurposing. Fellows would gain experience on the level of evidence and types of trials necessary to support the regulatory approval of a supplementary indication. An important outcome would be a review article outlining the regulatory challenges of drug repurposing, and potential nonclinical, clinical and regulatory solutions. Training of investigators/ clinicians on drug repurposing is an important but neglected area that addresses gaps in drug development strategies for areas of unmet medical need.</w:t>
      </w:r>
    </w:p>
    <w:p w:rsidRPr="008F0E60" w:rsidR="000C3B99" w:rsidP="000C3B99" w:rsidRDefault="000C3B99" w14:paraId="4A6761B5" w14:textId="77777777">
      <w:pPr>
        <w:contextualSpacing/>
        <w:rPr>
          <w:rFonts w:ascii="Calibri" w:hAnsi="Calibri" w:cs="Calibri"/>
        </w:rPr>
      </w:pPr>
    </w:p>
    <w:p w:rsidRPr="008F0E60" w:rsidR="000C3B99" w:rsidP="000C3B99" w:rsidRDefault="000C3B99" w14:paraId="7B1C3CF6" w14:textId="77777777">
      <w:pPr>
        <w:contextualSpacing/>
        <w:rPr>
          <w:rFonts w:ascii="Calibri" w:hAnsi="Calibri" w:cs="Calibri"/>
          <w:b/>
        </w:rPr>
      </w:pPr>
      <w:r w:rsidRPr="008F0E60">
        <w:rPr>
          <w:rFonts w:ascii="Calibri" w:hAnsi="Calibri" w:cs="Calibri"/>
          <w:b/>
        </w:rPr>
        <w:t xml:space="preserve">Relevant Publications: </w:t>
      </w:r>
    </w:p>
    <w:p w:rsidR="000C3B99" w:rsidP="000C3B99" w:rsidRDefault="000C3B99" w14:paraId="055BA2E8" w14:textId="77777777">
      <w:pPr>
        <w:pStyle w:val="ListParagraph"/>
        <w:numPr>
          <w:ilvl w:val="0"/>
          <w:numId w:val="10"/>
        </w:numPr>
        <w:rPr>
          <w:rFonts w:ascii="Calibri" w:hAnsi="Calibri" w:cs="Calibri"/>
        </w:rPr>
      </w:pPr>
      <w:r w:rsidRPr="00B673AC">
        <w:rPr>
          <w:rFonts w:ascii="Calibri" w:hAnsi="Calibri" w:cs="Calibri"/>
        </w:rPr>
        <w:t xml:space="preserve">“CURE ID App Lets Clinicians Report Novel Uses of Existing Drugs” </w:t>
      </w:r>
      <w:hyperlink w:history="1" r:id="rId25">
        <w:r w:rsidRPr="00B673AC">
          <w:rPr>
            <w:rStyle w:val="Hyperlink"/>
            <w:rFonts w:ascii="Calibri" w:hAnsi="Calibri" w:cs="Calibri"/>
          </w:rPr>
          <w:t>https://www.fda.gov/drugs/science-and-research-drugs/cure-id-app-lets-clinicians-report-novel-uses-existing-drugs</w:t>
        </w:r>
      </w:hyperlink>
      <w:r w:rsidRPr="00B673AC">
        <w:rPr>
          <w:rFonts w:ascii="Calibri" w:hAnsi="Calibri" w:cs="Calibri"/>
        </w:rPr>
        <w:t xml:space="preserve">. </w:t>
      </w:r>
    </w:p>
    <w:p w:rsidRPr="00B673AC" w:rsidR="000C3B99" w:rsidP="000C3B99" w:rsidRDefault="000C3B99" w14:paraId="2785435F" w14:textId="77777777">
      <w:pPr>
        <w:pStyle w:val="ListParagraph"/>
        <w:numPr>
          <w:ilvl w:val="0"/>
          <w:numId w:val="10"/>
        </w:numPr>
        <w:rPr>
          <w:rFonts w:ascii="Calibri" w:hAnsi="Calibri" w:cs="Calibri"/>
        </w:rPr>
      </w:pPr>
      <w:r w:rsidRPr="00B673AC">
        <w:rPr>
          <w:rFonts w:ascii="Calibri" w:hAnsi="Calibri" w:cs="Calibri"/>
        </w:rPr>
        <w:t xml:space="preserve">A cell-based, infectious-free, platform to identify inhibitors of </w:t>
      </w:r>
      <w:proofErr w:type="spellStart"/>
      <w:r w:rsidRPr="00B673AC">
        <w:rPr>
          <w:rFonts w:ascii="Calibri" w:hAnsi="Calibri" w:cs="Calibri"/>
        </w:rPr>
        <w:t>lassa</w:t>
      </w:r>
      <w:proofErr w:type="spellEnd"/>
      <w:r w:rsidRPr="00B673AC">
        <w:rPr>
          <w:rFonts w:ascii="Calibri" w:hAnsi="Calibri" w:cs="Calibri"/>
        </w:rPr>
        <w:t xml:space="preserve"> virus ribonucleoprotein (</w:t>
      </w:r>
      <w:proofErr w:type="spellStart"/>
      <w:r w:rsidRPr="00B673AC">
        <w:rPr>
          <w:rFonts w:ascii="Calibri" w:hAnsi="Calibri" w:cs="Calibri"/>
        </w:rPr>
        <w:t>vRNP</w:t>
      </w:r>
      <w:proofErr w:type="spellEnd"/>
      <w:r w:rsidRPr="00B673AC">
        <w:rPr>
          <w:rFonts w:ascii="Calibri" w:hAnsi="Calibri" w:cs="Calibri"/>
        </w:rPr>
        <w:t>) activity. Cubitt B, Ortiz-</w:t>
      </w:r>
      <w:proofErr w:type="spellStart"/>
      <w:r w:rsidRPr="00B673AC">
        <w:rPr>
          <w:rFonts w:ascii="Calibri" w:hAnsi="Calibri" w:cs="Calibri"/>
        </w:rPr>
        <w:t>Riano</w:t>
      </w:r>
      <w:proofErr w:type="spellEnd"/>
      <w:r w:rsidRPr="00B673AC">
        <w:rPr>
          <w:rFonts w:ascii="Calibri" w:hAnsi="Calibri" w:cs="Calibri"/>
        </w:rPr>
        <w:t xml:space="preserve"> E, Cheng BY, Kim YJ, Yeh CD, Chen CZ, Southall NOE, Zheng W, Martinez-</w:t>
      </w:r>
      <w:proofErr w:type="spellStart"/>
      <w:r w:rsidRPr="00B673AC">
        <w:rPr>
          <w:rFonts w:ascii="Calibri" w:hAnsi="Calibri" w:cs="Calibri"/>
        </w:rPr>
        <w:t>Sobrido</w:t>
      </w:r>
      <w:proofErr w:type="spellEnd"/>
      <w:r w:rsidRPr="00B673AC">
        <w:rPr>
          <w:rFonts w:ascii="Calibri" w:hAnsi="Calibri" w:cs="Calibri"/>
        </w:rPr>
        <w:t xml:space="preserve"> L, de la Torre JC. </w:t>
      </w:r>
      <w:r w:rsidRPr="00B673AC">
        <w:rPr>
          <w:rFonts w:ascii="Calibri" w:hAnsi="Calibri" w:cs="Calibri"/>
          <w:i/>
          <w:iCs/>
        </w:rPr>
        <w:t>Antiviral Res.</w:t>
      </w:r>
      <w:r w:rsidRPr="00B673AC">
        <w:rPr>
          <w:rFonts w:ascii="Calibri" w:hAnsi="Calibri" w:cs="Calibri"/>
        </w:rPr>
        <w:t xml:space="preserve"> </w:t>
      </w:r>
      <w:r w:rsidRPr="00B673AC">
        <w:rPr>
          <w:rFonts w:ascii="Calibri" w:hAnsi="Calibri" w:cs="Calibri"/>
          <w:b/>
          <w:bCs/>
        </w:rPr>
        <w:t xml:space="preserve">2020 </w:t>
      </w:r>
      <w:r w:rsidRPr="00B673AC">
        <w:rPr>
          <w:rFonts w:ascii="Calibri" w:hAnsi="Calibri" w:cs="Calibri"/>
        </w:rPr>
        <w:t>Jan;173:104667.</w:t>
      </w:r>
    </w:p>
    <w:p w:rsidRPr="00B673AC" w:rsidR="000C3B99" w:rsidP="000C3B99" w:rsidRDefault="000C3B99" w14:paraId="3E7669FB" w14:textId="77777777">
      <w:pPr>
        <w:pStyle w:val="ListParagraph"/>
        <w:numPr>
          <w:ilvl w:val="0"/>
          <w:numId w:val="10"/>
        </w:numPr>
        <w:rPr>
          <w:rFonts w:ascii="Calibri" w:hAnsi="Calibri" w:cs="Calibri"/>
        </w:rPr>
      </w:pPr>
      <w:r w:rsidRPr="00B673AC">
        <w:rPr>
          <w:rFonts w:ascii="Calibri" w:hAnsi="Calibri" w:cs="Calibri"/>
        </w:rPr>
        <w:t xml:space="preserve">The use or generation of biomedical data and existing medicines to discover and establish new treatments for patients with rare diseases - recommendations of the </w:t>
      </w:r>
      <w:proofErr w:type="spellStart"/>
      <w:r w:rsidRPr="00B673AC">
        <w:rPr>
          <w:rFonts w:ascii="Calibri" w:hAnsi="Calibri" w:cs="Calibri"/>
        </w:rPr>
        <w:t>IRDiRC</w:t>
      </w:r>
      <w:proofErr w:type="spellEnd"/>
      <w:r w:rsidRPr="00B673AC">
        <w:rPr>
          <w:rFonts w:ascii="Calibri" w:hAnsi="Calibri" w:cs="Calibri"/>
        </w:rPr>
        <w:t xml:space="preserve"> Data Mining and Repurposing Task Force. Southall NT, et al. </w:t>
      </w:r>
      <w:proofErr w:type="spellStart"/>
      <w:r w:rsidRPr="00B673AC">
        <w:rPr>
          <w:rFonts w:ascii="Calibri" w:hAnsi="Calibri" w:cs="Calibri"/>
          <w:i/>
          <w:iCs/>
        </w:rPr>
        <w:t>Orphanet</w:t>
      </w:r>
      <w:proofErr w:type="spellEnd"/>
      <w:r w:rsidRPr="00B673AC">
        <w:rPr>
          <w:rFonts w:ascii="Calibri" w:hAnsi="Calibri" w:cs="Calibri"/>
          <w:i/>
          <w:iCs/>
        </w:rPr>
        <w:t xml:space="preserve"> J Rare Dis.</w:t>
      </w:r>
      <w:r w:rsidRPr="00B673AC">
        <w:rPr>
          <w:rFonts w:ascii="Calibri" w:hAnsi="Calibri" w:cs="Calibri"/>
        </w:rPr>
        <w:t xml:space="preserve"> </w:t>
      </w:r>
      <w:r w:rsidRPr="00B673AC">
        <w:rPr>
          <w:rFonts w:ascii="Calibri" w:hAnsi="Calibri" w:cs="Calibri"/>
          <w:b/>
          <w:bCs/>
        </w:rPr>
        <w:t>2019</w:t>
      </w:r>
      <w:r w:rsidRPr="00B673AC">
        <w:rPr>
          <w:rFonts w:ascii="Calibri" w:hAnsi="Calibri" w:cs="Calibri"/>
        </w:rPr>
        <w:t xml:space="preserve"> Oct 15;14(1):225.</w:t>
      </w:r>
    </w:p>
    <w:p w:rsidRPr="00B673AC" w:rsidR="000C3B99" w:rsidP="000C3B99" w:rsidRDefault="000C3B99" w14:paraId="5FCC8D2F" w14:textId="77777777">
      <w:pPr>
        <w:pStyle w:val="ListParagraph"/>
        <w:numPr>
          <w:ilvl w:val="0"/>
          <w:numId w:val="10"/>
        </w:numPr>
        <w:rPr>
          <w:rFonts w:ascii="Calibri" w:hAnsi="Calibri" w:cs="Calibri"/>
        </w:rPr>
      </w:pPr>
      <w:r w:rsidRPr="00B673AC">
        <w:rPr>
          <w:rFonts w:ascii="Calibri" w:hAnsi="Calibri" w:cs="Calibri"/>
        </w:rPr>
        <w:t xml:space="preserve">The NCATS Pharmaceutical Collection: a 10-year update. Huang R, Zhu H, Shinn P, Ngan D, Ye L, Thakur A, Grewal G, Zhao T, Southall N, Hall MD, Simeonov A, Austin CP. </w:t>
      </w:r>
      <w:r w:rsidRPr="00B673AC">
        <w:rPr>
          <w:rFonts w:ascii="Calibri" w:hAnsi="Calibri" w:cs="Calibri"/>
          <w:i/>
          <w:iCs/>
        </w:rPr>
        <w:t xml:space="preserve">Drug </w:t>
      </w:r>
      <w:proofErr w:type="spellStart"/>
      <w:r w:rsidRPr="00B673AC">
        <w:rPr>
          <w:rFonts w:ascii="Calibri" w:hAnsi="Calibri" w:cs="Calibri"/>
          <w:i/>
          <w:iCs/>
        </w:rPr>
        <w:t>Discov</w:t>
      </w:r>
      <w:proofErr w:type="spellEnd"/>
      <w:r w:rsidRPr="00B673AC">
        <w:rPr>
          <w:rFonts w:ascii="Calibri" w:hAnsi="Calibri" w:cs="Calibri"/>
          <w:i/>
          <w:iCs/>
        </w:rPr>
        <w:t xml:space="preserve"> Today.</w:t>
      </w:r>
      <w:r w:rsidRPr="00B673AC">
        <w:rPr>
          <w:rFonts w:ascii="Calibri" w:hAnsi="Calibri" w:cs="Calibri"/>
        </w:rPr>
        <w:t xml:space="preserve"> </w:t>
      </w:r>
      <w:r w:rsidRPr="00B673AC">
        <w:rPr>
          <w:rFonts w:ascii="Calibri" w:hAnsi="Calibri" w:cs="Calibri"/>
          <w:b/>
          <w:bCs/>
        </w:rPr>
        <w:t>2019</w:t>
      </w:r>
      <w:r w:rsidRPr="00B673AC">
        <w:rPr>
          <w:rFonts w:ascii="Calibri" w:hAnsi="Calibri" w:cs="Calibri"/>
        </w:rPr>
        <w:t xml:space="preserve"> Dec;24(12):2341-2349.</w:t>
      </w:r>
    </w:p>
    <w:p w:rsidR="000C3B99" w:rsidP="000C3B99" w:rsidRDefault="000C3B99" w14:paraId="45513D75" w14:textId="77777777">
      <w:pPr>
        <w:contextualSpacing/>
        <w:rPr>
          <w:rFonts w:cstheme="minorHAnsi"/>
          <w:b/>
          <w:u w:val="single"/>
        </w:rPr>
      </w:pPr>
      <w:r>
        <w:rPr>
          <w:rFonts w:cstheme="minorHAnsi"/>
          <w:b/>
          <w:noProof/>
          <w:u w:val="single"/>
        </w:rPr>
        <mc:AlternateContent>
          <mc:Choice Requires="wps">
            <w:drawing>
              <wp:anchor distT="0" distB="0" distL="114300" distR="114300" simplePos="0" relativeHeight="251664384" behindDoc="0" locked="0" layoutInCell="1" allowOverlap="1" wp14:editId="16117907" wp14:anchorId="1B9DF6CB">
                <wp:simplePos x="0" y="0"/>
                <wp:positionH relativeFrom="column">
                  <wp:posOffset>140042</wp:posOffset>
                </wp:positionH>
                <wp:positionV relativeFrom="paragraph">
                  <wp:posOffset>27459</wp:posOffset>
                </wp:positionV>
                <wp:extent cx="6277233"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2772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id="Straight Connector 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1.05pt,2.15pt" to="505.3pt,2.15pt" w14:anchorId="5ACD2A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">
                <v:stroke joinstyle="miter"/>
              </v:line>
            </w:pict>
          </mc:Fallback>
        </mc:AlternateContent>
      </w:r>
    </w:p>
    <w:p w:rsidR="000C3B99" w:rsidP="000C3B99" w:rsidRDefault="000C3B99" w14:paraId="58AF953B" w14:textId="77777777">
      <w:pPr>
        <w:contextualSpacing/>
        <w:rPr>
          <w:rFonts w:cstheme="minorHAnsi"/>
          <w:b/>
        </w:rPr>
      </w:pPr>
    </w:p>
    <w:p w:rsidR="000C3B99" w:rsidP="000C3B99" w:rsidRDefault="000C3B99" w14:paraId="62FCEF91" w14:textId="77777777">
      <w:pPr>
        <w:contextualSpacing/>
        <w:rPr>
          <w:rFonts w:cstheme="minorHAnsi"/>
        </w:rPr>
      </w:pPr>
      <w:r w:rsidRPr="008F0E60">
        <w:rPr>
          <w:rFonts w:cstheme="minorHAnsi"/>
          <w:b/>
        </w:rPr>
        <w:t>Running Title of Project</w:t>
      </w:r>
      <w:r w:rsidRPr="008F0E60">
        <w:rPr>
          <w:rFonts w:cstheme="minorHAnsi"/>
        </w:rPr>
        <w:t>:</w:t>
      </w:r>
    </w:p>
    <w:p w:rsidR="000C3B99" w:rsidP="000C3B99" w:rsidRDefault="000C3B99" w14:paraId="1C7F868A" w14:textId="77777777">
      <w:pPr>
        <w:contextualSpacing/>
        <w:rPr>
          <w:rFonts w:cstheme="minorHAnsi"/>
        </w:rPr>
      </w:pPr>
      <w:r w:rsidRPr="008F0E60">
        <w:rPr>
          <w:rFonts w:cstheme="minorHAnsi"/>
          <w:i/>
        </w:rPr>
        <w:t xml:space="preserve">A </w:t>
      </w:r>
      <w:proofErr w:type="spellStart"/>
      <w:r w:rsidRPr="008F0E60">
        <w:rPr>
          <w:rFonts w:cstheme="minorHAnsi"/>
          <w:i/>
        </w:rPr>
        <w:t>microphysiological</w:t>
      </w:r>
      <w:proofErr w:type="spellEnd"/>
      <w:r w:rsidRPr="008F0E60">
        <w:rPr>
          <w:rFonts w:cstheme="minorHAnsi"/>
          <w:i/>
        </w:rPr>
        <w:t xml:space="preserve"> skin model of atopic dermatitis for screening immunomodulatory mesenchymal stromal cell therapies</w:t>
      </w:r>
    </w:p>
    <w:p w:rsidRPr="00F237D8" w:rsidR="000C3B99" w:rsidP="000C3B99" w:rsidRDefault="000C3B99" w14:paraId="63590F15" w14:textId="77777777">
      <w:pPr>
        <w:contextualSpacing/>
        <w:rPr>
          <w:rFonts w:cstheme="minorHAnsi"/>
        </w:rPr>
      </w:pPr>
    </w:p>
    <w:p w:rsidR="000C3B99" w:rsidP="000C3B99" w:rsidRDefault="000C3B99" w14:paraId="6AA4863F" w14:textId="77777777">
      <w:pPr>
        <w:contextualSpacing/>
        <w:rPr>
          <w:rFonts w:cstheme="minorHAnsi"/>
        </w:rPr>
      </w:pPr>
      <w:r w:rsidRPr="008F0E60">
        <w:rPr>
          <w:rFonts w:cstheme="minorHAnsi"/>
          <w:b/>
        </w:rPr>
        <w:t>Translational Science Priority Area</w:t>
      </w:r>
      <w:r w:rsidRPr="008F0E60">
        <w:rPr>
          <w:rFonts w:cstheme="minorHAnsi"/>
        </w:rPr>
        <w:t xml:space="preserve">: </w:t>
      </w:r>
    </w:p>
    <w:p w:rsidRPr="008F0E60" w:rsidR="000C3B99" w:rsidP="000C3B99" w:rsidRDefault="000C3B99" w14:paraId="44BF1520" w14:textId="77777777">
      <w:pPr>
        <w:contextualSpacing/>
        <w:rPr>
          <w:rFonts w:cstheme="minorHAnsi"/>
        </w:rPr>
      </w:pPr>
      <w:proofErr w:type="spellStart"/>
      <w:r w:rsidRPr="008F0E60">
        <w:rPr>
          <w:rFonts w:cstheme="minorHAnsi"/>
        </w:rPr>
        <w:t>Microphysiological</w:t>
      </w:r>
      <w:proofErr w:type="spellEnd"/>
      <w:r w:rsidRPr="008F0E60">
        <w:rPr>
          <w:rFonts w:cstheme="minorHAnsi"/>
        </w:rPr>
        <w:t xml:space="preserve"> systems, Platforms for cell-based therapies</w:t>
      </w:r>
    </w:p>
    <w:p w:rsidRPr="008F0E60" w:rsidR="000C3B99" w:rsidP="000C3B99" w:rsidRDefault="000C3B99" w14:paraId="719A383A" w14:textId="77777777">
      <w:pPr>
        <w:spacing w:line="120" w:lineRule="auto"/>
        <w:contextualSpacing/>
        <w:rPr>
          <w:rFonts w:cstheme="minorHAnsi"/>
        </w:rPr>
      </w:pPr>
    </w:p>
    <w:p w:rsidR="000C3B99" w:rsidP="000C3B99" w:rsidRDefault="000C3B99" w14:paraId="446BED79" w14:textId="77777777">
      <w:pPr>
        <w:contextualSpacing/>
        <w:rPr>
          <w:rFonts w:cstheme="minorHAnsi"/>
          <w:b/>
          <w:u w:val="single"/>
        </w:rPr>
      </w:pPr>
    </w:p>
    <w:p w:rsidR="000C3B99" w:rsidP="000C3B99" w:rsidRDefault="000C3B99" w14:paraId="7B822414" w14:textId="77777777">
      <w:pPr>
        <w:contextualSpacing/>
        <w:rPr>
          <w:rFonts w:cstheme="minorHAnsi"/>
        </w:rPr>
      </w:pPr>
      <w:r w:rsidRPr="00B673AC">
        <w:rPr>
          <w:rFonts w:cstheme="minorHAnsi"/>
          <w:b/>
          <w:u w:val="single"/>
        </w:rPr>
        <w:t>FDA Mentor Name</w:t>
      </w:r>
      <w:r w:rsidRPr="00B673AC">
        <w:rPr>
          <w:rFonts w:cstheme="minorHAnsi"/>
        </w:rPr>
        <w:t xml:space="preserve">: </w:t>
      </w:r>
    </w:p>
    <w:p w:rsidRPr="00B673AC" w:rsidR="000C3B99" w:rsidP="000C3B99" w:rsidRDefault="000C3B99" w14:paraId="4AAF0D66" w14:textId="77777777">
      <w:pPr>
        <w:contextualSpacing/>
        <w:rPr>
          <w:rFonts w:cstheme="minorHAnsi"/>
        </w:rPr>
      </w:pPr>
      <w:r w:rsidRPr="00B673AC">
        <w:rPr>
          <w:rFonts w:cstheme="minorHAnsi"/>
        </w:rPr>
        <w:t>Kyung Sung</w:t>
      </w:r>
    </w:p>
    <w:p w:rsidR="000C3B99" w:rsidP="000C3B99" w:rsidRDefault="000C3B99" w14:paraId="38A1DEE4" w14:textId="77777777">
      <w:pPr>
        <w:contextualSpacing/>
        <w:rPr>
          <w:rFonts w:cstheme="minorHAnsi"/>
        </w:rPr>
      </w:pPr>
      <w:r w:rsidRPr="00B673AC">
        <w:rPr>
          <w:rFonts w:cstheme="minorHAnsi"/>
          <w:u w:val="single"/>
        </w:rPr>
        <w:t>Position and Organizational Affiliation</w:t>
      </w:r>
      <w:r w:rsidRPr="00B673AC">
        <w:rPr>
          <w:rFonts w:cstheme="minorHAnsi"/>
        </w:rPr>
        <w:t xml:space="preserve">: </w:t>
      </w:r>
    </w:p>
    <w:p w:rsidRPr="00B673AC" w:rsidR="000C3B99" w:rsidP="000C3B99" w:rsidRDefault="000C3B99" w14:paraId="34F0ACB1" w14:textId="77777777">
      <w:pPr>
        <w:contextualSpacing/>
        <w:rPr>
          <w:rFonts w:cstheme="minorHAnsi"/>
        </w:rPr>
      </w:pPr>
      <w:r w:rsidRPr="00B673AC">
        <w:rPr>
          <w:rFonts w:cstheme="minorHAnsi"/>
        </w:rPr>
        <w:t>Principal Investigator, CBER/OTAT/DCGT/CTTB</w:t>
      </w:r>
    </w:p>
    <w:p w:rsidR="000C3B99" w:rsidP="000C3B99" w:rsidRDefault="000C3B99" w14:paraId="101DD04E" w14:textId="77777777">
      <w:pPr>
        <w:contextualSpacing/>
        <w:rPr>
          <w:rFonts w:cstheme="minorHAnsi"/>
        </w:rPr>
      </w:pPr>
      <w:r w:rsidRPr="00B673AC">
        <w:rPr>
          <w:rFonts w:cstheme="minorHAnsi"/>
          <w:u w:val="single"/>
        </w:rPr>
        <w:t>Contact Information (email/phone)</w:t>
      </w:r>
      <w:r w:rsidRPr="00B673AC">
        <w:rPr>
          <w:rFonts w:cstheme="minorHAnsi"/>
        </w:rPr>
        <w:t xml:space="preserve">: </w:t>
      </w:r>
    </w:p>
    <w:p w:rsidRPr="00B673AC" w:rsidR="000C3B99" w:rsidP="000C3B99" w:rsidRDefault="000C3B99" w14:paraId="62CCF72F" w14:textId="77777777">
      <w:pPr>
        <w:contextualSpacing/>
        <w:rPr>
          <w:rFonts w:cstheme="minorHAnsi"/>
        </w:rPr>
      </w:pPr>
      <w:r w:rsidRPr="00B673AC">
        <w:rPr>
          <w:rFonts w:cstheme="minorHAnsi"/>
        </w:rPr>
        <w:t>kyung.sung@fda.hhs.gov, 240-402-7994</w:t>
      </w:r>
    </w:p>
    <w:p w:rsidRPr="00B673AC" w:rsidR="000C3B99" w:rsidP="000C3B99" w:rsidRDefault="000C3B99" w14:paraId="6C339E6A" w14:textId="77777777">
      <w:pPr>
        <w:contextualSpacing/>
        <w:rPr>
          <w:rFonts w:cstheme="minorHAnsi"/>
        </w:rPr>
      </w:pPr>
    </w:p>
    <w:p w:rsidR="000C3B99" w:rsidP="000C3B99" w:rsidRDefault="000C3B99" w14:paraId="13512845" w14:textId="77777777">
      <w:pPr>
        <w:contextualSpacing/>
        <w:rPr>
          <w:rFonts w:cstheme="minorHAnsi"/>
        </w:rPr>
      </w:pPr>
      <w:r w:rsidRPr="00B673AC">
        <w:rPr>
          <w:rFonts w:cstheme="minorHAnsi"/>
          <w:b/>
          <w:u w:val="single"/>
        </w:rPr>
        <w:t>NCATS Mentor Name</w:t>
      </w:r>
      <w:r w:rsidRPr="00B673AC">
        <w:rPr>
          <w:rFonts w:cstheme="minorHAnsi"/>
        </w:rPr>
        <w:t>:</w:t>
      </w:r>
    </w:p>
    <w:p w:rsidRPr="00B673AC" w:rsidR="000C3B99" w:rsidP="000C3B99" w:rsidRDefault="000C3B99" w14:paraId="2B8297F0" w14:textId="77777777">
      <w:pPr>
        <w:contextualSpacing/>
        <w:rPr>
          <w:rFonts w:cstheme="minorHAnsi"/>
        </w:rPr>
      </w:pPr>
      <w:r w:rsidRPr="00B673AC">
        <w:rPr>
          <w:rFonts w:cstheme="minorHAnsi"/>
        </w:rPr>
        <w:t>Marc Ferrer</w:t>
      </w:r>
    </w:p>
    <w:p w:rsidR="000C3B99" w:rsidP="000C3B99" w:rsidRDefault="000C3B99" w14:paraId="4C0BA6DB" w14:textId="77777777">
      <w:pPr>
        <w:contextualSpacing/>
        <w:rPr>
          <w:rFonts w:cstheme="minorHAnsi"/>
        </w:rPr>
      </w:pPr>
      <w:r w:rsidRPr="00B673AC">
        <w:rPr>
          <w:rFonts w:cstheme="minorHAnsi"/>
          <w:u w:val="single"/>
        </w:rPr>
        <w:t>Position and Organizational Affiliation</w:t>
      </w:r>
      <w:r w:rsidRPr="00B673AC">
        <w:rPr>
          <w:rFonts w:cstheme="minorHAnsi"/>
        </w:rPr>
        <w:t xml:space="preserve">: </w:t>
      </w:r>
    </w:p>
    <w:p w:rsidRPr="00B673AC" w:rsidR="000C3B99" w:rsidP="000C3B99" w:rsidRDefault="000C3B99" w14:paraId="760D0323" w14:textId="77777777">
      <w:pPr>
        <w:contextualSpacing/>
        <w:rPr>
          <w:rFonts w:cstheme="minorHAnsi"/>
        </w:rPr>
      </w:pPr>
      <w:r w:rsidRPr="00B673AC">
        <w:rPr>
          <w:rFonts w:cstheme="minorHAnsi"/>
        </w:rPr>
        <w:t>Director, 3-D Tissue Bioprinting Laboratory, NIH</w:t>
      </w:r>
    </w:p>
    <w:p w:rsidR="000C3B99" w:rsidP="000C3B99" w:rsidRDefault="000C3B99" w14:paraId="6C3E3EE9" w14:textId="77777777">
      <w:pPr>
        <w:contextualSpacing/>
        <w:rPr>
          <w:rFonts w:cstheme="minorHAnsi"/>
        </w:rPr>
      </w:pPr>
      <w:r w:rsidRPr="00B673AC">
        <w:rPr>
          <w:rFonts w:cstheme="minorHAnsi"/>
          <w:u w:val="single"/>
        </w:rPr>
        <w:t>Contact Information (email/phone)</w:t>
      </w:r>
      <w:r w:rsidRPr="00B673AC">
        <w:rPr>
          <w:rFonts w:cstheme="minorHAnsi"/>
        </w:rPr>
        <w:t xml:space="preserve">: </w:t>
      </w:r>
    </w:p>
    <w:p w:rsidRPr="00B673AC" w:rsidR="000C3B99" w:rsidP="000C3B99" w:rsidRDefault="000C3B99" w14:paraId="2B0071BF" w14:textId="77777777">
      <w:pPr>
        <w:contextualSpacing/>
        <w:rPr>
          <w:rFonts w:cstheme="minorHAnsi"/>
        </w:rPr>
      </w:pPr>
      <w:r w:rsidRPr="00B673AC">
        <w:rPr>
          <w:rFonts w:cstheme="minorHAnsi"/>
        </w:rPr>
        <w:t>marc.ferrer@nih.gov, 301-480-9845</w:t>
      </w:r>
    </w:p>
    <w:p w:rsidRPr="00B673AC" w:rsidR="000C3B99" w:rsidP="000C3B99" w:rsidRDefault="000C3B99" w14:paraId="4B188507" w14:textId="77777777">
      <w:pPr>
        <w:contextualSpacing/>
        <w:rPr>
          <w:rFonts w:cstheme="minorHAnsi"/>
          <w:b/>
        </w:rPr>
      </w:pPr>
    </w:p>
    <w:p w:rsidRPr="008F0E60" w:rsidR="000C3B99" w:rsidP="000C3B99" w:rsidRDefault="000C3B99" w14:paraId="06B432D1" w14:textId="77777777">
      <w:pPr>
        <w:spacing w:line="120" w:lineRule="auto"/>
        <w:contextualSpacing/>
        <w:rPr>
          <w:rFonts w:cstheme="minorHAnsi"/>
        </w:rPr>
      </w:pPr>
    </w:p>
    <w:p w:rsidR="000C3B99" w:rsidP="000C3B99" w:rsidRDefault="000C3B99" w14:paraId="4A0E2429" w14:textId="77777777">
      <w:pPr>
        <w:contextualSpacing/>
        <w:jc w:val="both"/>
        <w:rPr>
          <w:rFonts w:cstheme="minorHAnsi"/>
        </w:rPr>
      </w:pPr>
      <w:r w:rsidRPr="008F0E60">
        <w:rPr>
          <w:rFonts w:cstheme="minorHAnsi"/>
          <w:b/>
        </w:rPr>
        <w:t>Research Project Summary</w:t>
      </w:r>
      <w:r w:rsidRPr="008F0E60">
        <w:rPr>
          <w:rFonts w:cstheme="minorHAnsi"/>
        </w:rPr>
        <w:t xml:space="preserve">: </w:t>
      </w:r>
    </w:p>
    <w:p w:rsidRPr="008F0E60" w:rsidR="000C3B99" w:rsidP="000C3B99" w:rsidRDefault="000C3B99" w14:paraId="1B8E277E" w14:textId="77777777">
      <w:pPr>
        <w:contextualSpacing/>
        <w:jc w:val="both"/>
        <w:rPr>
          <w:rFonts w:cstheme="minorHAnsi"/>
        </w:rPr>
      </w:pPr>
      <w:r w:rsidRPr="008F0E60">
        <w:rPr>
          <w:rFonts w:cstheme="minorHAnsi"/>
        </w:rPr>
        <w:t xml:space="preserve">Atopic dermatitis (AD) is a chronic, relapsing inflammatory skin disease that affects about 20% of children worldwide and has no cure. The development of 3D in vitro models that recapitulate the pathophysiology of AD would provide new ways to evaluate and screen for therapies. We propose to develop a 3D </w:t>
      </w:r>
      <w:proofErr w:type="spellStart"/>
      <w:r w:rsidRPr="008F0E60">
        <w:rPr>
          <w:rFonts w:cstheme="minorHAnsi"/>
        </w:rPr>
        <w:t>microphysiological</w:t>
      </w:r>
      <w:proofErr w:type="spellEnd"/>
      <w:r w:rsidRPr="008F0E60">
        <w:rPr>
          <w:rFonts w:cstheme="minorHAnsi"/>
        </w:rPr>
        <w:t xml:space="preserve"> skin model of AD for evaluating cell-based products, in particular mesenchymal stromal cells (MSCs). AD is in part believed to be driven by overactivated T-cells that take on a Th2 phenotype </w:t>
      </w:r>
      <w:r w:rsidRPr="008F0E60">
        <w:rPr>
          <w:rFonts w:cstheme="minorHAnsi"/>
        </w:rPr>
        <w:fldChar w:fldCharType="begin"/>
      </w:r>
      <w:r w:rsidRPr="008F0E60">
        <w:rPr>
          <w:rFonts w:cstheme="minorHAnsi"/>
        </w:rPr>
        <w:instrText xml:space="preserve"> ADDIN EN.CITE &lt;EndNote&gt;&lt;Cite&gt;&lt;Author&gt;Brandt&lt;/Author&gt;&lt;Year&gt;2011&lt;/Year&gt;&lt;RecNum&gt;245&lt;/RecNum&gt;&lt;DisplayText&gt;[1]&lt;/DisplayText&gt;&lt;record&gt;&lt;rec-number&gt;245&lt;/rec-number&gt;&lt;foreign-keys&gt;&lt;key app="EN" db-id="zd50waaw2afa50epwtuprsfssea9dz299zte" timestamp="1594843216"&gt;245&lt;/key&gt;&lt;/foreign-keys&gt;&lt;ref-type name="Journal Article"&gt;17&lt;/ref-type&gt;&lt;contributors&gt;&lt;authors&gt;&lt;author&gt;Brandt, Eric B&lt;/author&gt;&lt;author&gt;Sivaprasad, Umasundari&lt;/author&gt;&lt;/authors&gt;&lt;/contributors&gt;&lt;titles&gt;&lt;title&gt;Th2 cytokines and atopic dermatitis&lt;/title&gt;&lt;secondary-title&gt;Journal of clinical &amp;amp; cellular immunology&lt;/secondary-title&gt;&lt;/titles&gt;&lt;periodical&gt;&lt;full-title&gt;Journal of clinical &amp;amp; cellular immunology&lt;/full-title&gt;&lt;/periodical&gt;&lt;volume&gt;2&lt;/volume&gt;&lt;number&gt;3&lt;/number&gt;&lt;dates&gt;&lt;year&gt;2011&lt;/year&gt;&lt;/dates&gt;&lt;urls&gt;&lt;/urls&gt;&lt;/record&gt;&lt;/Cite&gt;&lt;/EndNote&gt;</w:instrText>
      </w:r>
      <w:r w:rsidRPr="008F0E60">
        <w:rPr>
          <w:rFonts w:cstheme="minorHAnsi"/>
        </w:rPr>
        <w:fldChar w:fldCharType="separate"/>
      </w:r>
      <w:r w:rsidRPr="008F0E60">
        <w:rPr>
          <w:rFonts w:cstheme="minorHAnsi"/>
          <w:noProof/>
        </w:rPr>
        <w:t>[1]</w:t>
      </w:r>
      <w:r w:rsidRPr="008F0E60">
        <w:rPr>
          <w:rFonts w:cstheme="minorHAnsi"/>
        </w:rPr>
        <w:fldChar w:fldCharType="end"/>
      </w:r>
      <w:r w:rsidRPr="008F0E60">
        <w:rPr>
          <w:rFonts w:cstheme="minorHAnsi"/>
        </w:rPr>
        <w:t xml:space="preserve">. We will miniaturize the 3D-printed model of AD, which consists of keratinocytes, iPSC-derived endothelial cells, pericytes, and fibroblasts cultured in a fibrin/PLGA matrix </w:t>
      </w:r>
      <w:r w:rsidRPr="008F0E60">
        <w:rPr>
          <w:rFonts w:cstheme="minorHAnsi"/>
        </w:rPr>
        <w:fldChar w:fldCharType="begin"/>
      </w:r>
      <w:r w:rsidRPr="008F0E60">
        <w:rPr>
          <w:rFonts w:cstheme="minorHAnsi"/>
        </w:rPr>
        <w:instrText xml:space="preserve"> ADDIN EN.CITE &lt;EndNote&gt;&lt;Cite&gt;&lt;Author&gt;Liu&lt;/Author&gt;&lt;Year&gt;2020&lt;/Year&gt;&lt;RecNum&gt;247&lt;/RecNum&gt;&lt;DisplayText&gt;[2]&lt;/DisplayText&gt;&lt;record&gt;&lt;rec-number&gt;247&lt;/rec-number&gt;&lt;foreign-keys&gt;&lt;key app="EN" db-id="zd50waaw2afa50epwtuprsfssea9dz299zte" timestamp="1594843294"&gt;247&lt;/key&gt;&lt;/foreign-keys&gt;&lt;ref-type name="Journal Article"&gt;17&lt;/ref-type&gt;&lt;contributors&gt;&lt;authors&gt;&lt;author&gt;Liu, Xue&lt;/author&gt;&lt;author&gt;Michael, Sam&lt;/author&gt;&lt;author&gt;Bharti, Kapil&lt;/author&gt;&lt;author&gt;Ferrer, Marc&lt;/author&gt;&lt;author&gt;Song, Min Jae&lt;/author&gt;&lt;/authors&gt;&lt;/contributors&gt;&lt;titles&gt;&lt;title&gt;A biofabricated vascularized skin model of atopic dermatitis for preclinical studies&lt;/title&gt;&lt;secondary-title&gt;Biofabrication&lt;/secondary-title&gt;&lt;/titles&gt;&lt;periodical&gt;&lt;full-title&gt;Biofabrication&lt;/full-title&gt;&lt;/periodical&gt;&lt;pages&gt;035002&lt;/pages&gt;&lt;volume&gt;12&lt;/volume&gt;&lt;number&gt;3&lt;/number&gt;&lt;dates&gt;&lt;year&gt;2020&lt;/year&gt;&lt;/dates&gt;&lt;isbn&gt;1758-5090&lt;/isbn&gt;&lt;urls&gt;&lt;/urls&gt;&lt;/record&gt;&lt;/Cite&gt;&lt;/EndNote&gt;</w:instrText>
      </w:r>
      <w:r w:rsidRPr="008F0E60">
        <w:rPr>
          <w:rFonts w:cstheme="minorHAnsi"/>
        </w:rPr>
        <w:fldChar w:fldCharType="separate"/>
      </w:r>
      <w:r w:rsidRPr="008F0E60">
        <w:rPr>
          <w:rFonts w:cstheme="minorHAnsi"/>
          <w:noProof/>
        </w:rPr>
        <w:t>[2]</w:t>
      </w:r>
      <w:r w:rsidRPr="008F0E60">
        <w:rPr>
          <w:rFonts w:cstheme="minorHAnsi"/>
        </w:rPr>
        <w:fldChar w:fldCharType="end"/>
      </w:r>
      <w:r w:rsidRPr="008F0E60">
        <w:rPr>
          <w:rFonts w:cstheme="minorHAnsi"/>
        </w:rPr>
        <w:t>, and will include activated Th2 CD4</w:t>
      </w:r>
      <w:r w:rsidRPr="008F0E60">
        <w:rPr>
          <w:rFonts w:cstheme="minorHAnsi"/>
          <w:vertAlign w:val="superscript"/>
        </w:rPr>
        <w:t>+</w:t>
      </w:r>
      <w:r w:rsidRPr="008F0E60">
        <w:rPr>
          <w:rFonts w:cstheme="minorHAnsi"/>
        </w:rPr>
        <w:t xml:space="preserve"> T- cells that secrete Th2 cytokines. We will then test how application of MSCs of varying donor origin and passage number to the model can suppress the activation of the Th2 T-cells and inhibit the generation of AD-disease like phenotype in the model. This will test one of the main mechanisms by which MSCs are believed to treat atopic dermatitis in pre-clinical and clinical models </w:t>
      </w:r>
      <w:r w:rsidRPr="008F0E60">
        <w:rPr>
          <w:rFonts w:cstheme="minorHAnsi"/>
        </w:rPr>
        <w:fldChar w:fldCharType="begin"/>
      </w:r>
      <w:r w:rsidRPr="008F0E60">
        <w:rPr>
          <w:rFonts w:cstheme="minorHAnsi"/>
        </w:rPr>
        <w:instrText xml:space="preserve"> ADDIN EN.CITE &lt;EndNote&gt;&lt;Cite&gt;&lt;Author&gt;Daltro&lt;/Author&gt;&lt;Year&gt;2020&lt;/Year&gt;&lt;RecNum&gt;248&lt;/RecNum&gt;&lt;DisplayText&gt;[3]&lt;/DisplayText&gt;&lt;record&gt;&lt;rec-number&gt;248&lt;/rec-number&gt;&lt;foreign-keys&gt;&lt;key app="EN" db-id="zd50waaw2afa50epwtuprsfssea9dz299zte" timestamp="1594843406"&gt;248&lt;/key&gt;&lt;/foreign-keys&gt;&lt;ref-type name="Journal Article"&gt;17&lt;/ref-type&gt;&lt;contributors&gt;&lt;authors&gt;&lt;author&gt;Daltro, Sérgio Ricardo Teixeira&lt;/author&gt;&lt;author&gt;Meira, Cássio Santana&lt;/author&gt;&lt;author&gt;Santos, Ivanilson Pimenta&lt;/author&gt;&lt;author&gt;Ribeiro dos Santos, Ricardo&lt;/author&gt;&lt;author&gt;Soares, Milena Botelho Pereira&lt;/author&gt;&lt;/authors&gt;&lt;/contributors&gt;&lt;titles&gt;&lt;title&gt;Mesenchymal Stem Cells and Atopic Dermatitis: A Review&lt;/title&gt;&lt;secondary-title&gt;Frontiers in Cell and Developmental Biology&lt;/secondary-title&gt;&lt;/titles&gt;&lt;periodical&gt;&lt;full-title&gt;Frontiers in Cell and Developmental Biology&lt;/full-title&gt;&lt;/periodical&gt;&lt;pages&gt;326&lt;/pages&gt;&lt;volume&gt;8&lt;/volume&gt;&lt;dates&gt;&lt;year&gt;2020&lt;/year&gt;&lt;/dates&gt;&lt;isbn&gt;2296-634X&lt;/isbn&gt;&lt;urls&gt;&lt;/urls&gt;&lt;/record&gt;&lt;/Cite&gt;&lt;/EndNote&gt;</w:instrText>
      </w:r>
      <w:r w:rsidRPr="008F0E60">
        <w:rPr>
          <w:rFonts w:cstheme="minorHAnsi"/>
        </w:rPr>
        <w:fldChar w:fldCharType="separate"/>
      </w:r>
      <w:r w:rsidRPr="008F0E60">
        <w:rPr>
          <w:rFonts w:cstheme="minorHAnsi"/>
          <w:noProof/>
        </w:rPr>
        <w:t>[3]</w:t>
      </w:r>
      <w:r w:rsidRPr="008F0E60">
        <w:rPr>
          <w:rFonts w:cstheme="minorHAnsi"/>
        </w:rPr>
        <w:fldChar w:fldCharType="end"/>
      </w:r>
      <w:r w:rsidRPr="008F0E60">
        <w:rPr>
          <w:rFonts w:cstheme="minorHAnsi"/>
        </w:rPr>
        <w:t>.</w:t>
      </w:r>
    </w:p>
    <w:p w:rsidRPr="008F0E60" w:rsidR="000C3B99" w:rsidP="000C3B99" w:rsidRDefault="000C3B99" w14:paraId="378DC425" w14:textId="77777777">
      <w:pPr>
        <w:spacing w:line="120" w:lineRule="auto"/>
        <w:contextualSpacing/>
        <w:jc w:val="both"/>
        <w:rPr>
          <w:rFonts w:cstheme="minorHAnsi"/>
        </w:rPr>
      </w:pPr>
    </w:p>
    <w:p w:rsidR="000C3B99" w:rsidP="000C3B99" w:rsidRDefault="000C3B99" w14:paraId="54AAA232" w14:textId="77777777">
      <w:pPr>
        <w:contextualSpacing/>
        <w:jc w:val="both"/>
        <w:rPr>
          <w:rFonts w:cstheme="minorHAnsi"/>
        </w:rPr>
      </w:pPr>
      <w:r w:rsidRPr="008F0E60">
        <w:rPr>
          <w:rFonts w:cstheme="minorHAnsi"/>
          <w:b/>
        </w:rPr>
        <w:t xml:space="preserve">Proposed Project for </w:t>
      </w:r>
      <w:r>
        <w:rPr>
          <w:rFonts w:cstheme="minorHAnsi"/>
          <w:b/>
        </w:rPr>
        <w:t>TSIF</w:t>
      </w:r>
      <w:r w:rsidRPr="008F0E60">
        <w:rPr>
          <w:rFonts w:cstheme="minorHAnsi"/>
          <w:b/>
        </w:rPr>
        <w:t xml:space="preserve"> fellow</w:t>
      </w:r>
      <w:r w:rsidRPr="008F0E60">
        <w:rPr>
          <w:rFonts w:cstheme="minorHAnsi"/>
        </w:rPr>
        <w:t xml:space="preserve">: </w:t>
      </w:r>
    </w:p>
    <w:p w:rsidRPr="008F0E60" w:rsidR="000C3B99" w:rsidP="000C3B99" w:rsidRDefault="000C3B99" w14:paraId="311D4171" w14:textId="77777777">
      <w:pPr>
        <w:contextualSpacing/>
        <w:jc w:val="both"/>
        <w:rPr>
          <w:rFonts w:cstheme="minorHAnsi"/>
        </w:rPr>
      </w:pPr>
      <w:r w:rsidRPr="008F0E60">
        <w:rPr>
          <w:rFonts w:cstheme="minorHAnsi"/>
        </w:rPr>
        <w:t xml:space="preserve">We propose that the fellow will spend the first 1.5 year of the project in the Ferrer lab at the NCATS developing a </w:t>
      </w:r>
      <w:proofErr w:type="spellStart"/>
      <w:r w:rsidRPr="008F0E60">
        <w:rPr>
          <w:rFonts w:cstheme="minorHAnsi"/>
        </w:rPr>
        <w:t>microphysiological</w:t>
      </w:r>
      <w:proofErr w:type="spellEnd"/>
      <w:r w:rsidRPr="008F0E60">
        <w:rPr>
          <w:rFonts w:cstheme="minorHAnsi"/>
        </w:rPr>
        <w:t xml:space="preserve"> AD model. The current AD model in the Ferrer lab involves applying IL-4, a cytokine secreted by Th2 T-cells, to induce an AD phenotype in the skin model. The fellow will evaluate how applying activated Th2 T-cells to the model can recapitulate the effects that IL-4 has on inducing an AD phenotype. In the second 1.5 year of the project, the fellow will work in the Sung lab at the FDA/CBER to test how application of MSCs from varying donors and passage to the model can be used to suppress the Th2 T-cells and treat AD in the model. This will test how MSC functional heterogeneity influences the ability of these cells to treat this disease. </w:t>
      </w:r>
    </w:p>
    <w:p w:rsidRPr="008F0E60" w:rsidR="000C3B99" w:rsidP="000C3B99" w:rsidRDefault="000C3B99" w14:paraId="4A644765" w14:textId="77777777">
      <w:pPr>
        <w:spacing w:line="120" w:lineRule="auto"/>
        <w:contextualSpacing/>
        <w:rPr>
          <w:rFonts w:cstheme="minorHAnsi"/>
        </w:rPr>
      </w:pPr>
    </w:p>
    <w:p w:rsidRPr="008F0E60" w:rsidR="000C3B99" w:rsidP="000C3B99" w:rsidRDefault="000C3B99" w14:paraId="0413C224" w14:textId="77777777">
      <w:pPr>
        <w:contextualSpacing/>
        <w:rPr>
          <w:rFonts w:cstheme="minorHAnsi"/>
        </w:rPr>
      </w:pPr>
      <w:r w:rsidRPr="008F0E60">
        <w:rPr>
          <w:rFonts w:cstheme="minorHAnsi"/>
          <w:b/>
        </w:rPr>
        <w:t>Relevant Publications</w:t>
      </w:r>
      <w:r w:rsidRPr="008F0E60">
        <w:rPr>
          <w:rFonts w:cstheme="minorHAnsi"/>
        </w:rPr>
        <w:t>:</w:t>
      </w:r>
    </w:p>
    <w:p w:rsidRPr="008F0E60" w:rsidR="000C3B99" w:rsidP="000C3B99" w:rsidRDefault="000C3B99" w14:paraId="050B8765" w14:textId="77777777">
      <w:pPr>
        <w:pStyle w:val="EndNoteBibliography"/>
        <w:numPr>
          <w:ilvl w:val="0"/>
          <w:numId w:val="12"/>
        </w:numPr>
        <w:contextualSpacing/>
        <w:jc w:val="left"/>
        <w:rPr>
          <w:rFonts w:cstheme="minorHAnsi"/>
          <w:sz w:val="22"/>
          <w:szCs w:val="22"/>
        </w:rPr>
      </w:pPr>
      <w:r w:rsidRPr="008F0E60">
        <w:rPr>
          <w:rFonts w:cstheme="minorHAnsi"/>
          <w:b/>
          <w:sz w:val="22"/>
          <w:szCs w:val="22"/>
        </w:rPr>
        <w:fldChar w:fldCharType="begin"/>
      </w:r>
      <w:r w:rsidRPr="008F0E60">
        <w:rPr>
          <w:rFonts w:cstheme="minorHAnsi"/>
          <w:b/>
          <w:sz w:val="22"/>
          <w:szCs w:val="22"/>
        </w:rPr>
        <w:instrText xml:space="preserve"> ADDIN EN.REFLIST </w:instrText>
      </w:r>
      <w:r w:rsidRPr="008F0E60">
        <w:rPr>
          <w:rFonts w:cstheme="minorHAnsi"/>
          <w:b/>
          <w:sz w:val="22"/>
          <w:szCs w:val="22"/>
        </w:rPr>
        <w:fldChar w:fldCharType="separate"/>
      </w:r>
      <w:r w:rsidRPr="008F0E60">
        <w:rPr>
          <w:rFonts w:cstheme="minorHAnsi"/>
          <w:sz w:val="22"/>
          <w:szCs w:val="22"/>
        </w:rPr>
        <w:t>E.B. Brandt, U. Sivaprasad, Th2 cytokines and atopic dermatitis, Journal of clinical &amp; cellular immunology 2(3) (2011).</w:t>
      </w:r>
    </w:p>
    <w:p w:rsidRPr="008F0E60" w:rsidR="000C3B99" w:rsidP="000C3B99" w:rsidRDefault="000C3B99" w14:paraId="2655D687" w14:textId="77777777">
      <w:pPr>
        <w:pStyle w:val="EndNoteBibliography"/>
        <w:numPr>
          <w:ilvl w:val="0"/>
          <w:numId w:val="12"/>
        </w:numPr>
        <w:contextualSpacing/>
        <w:jc w:val="left"/>
        <w:rPr>
          <w:rFonts w:cstheme="minorHAnsi"/>
          <w:sz w:val="22"/>
          <w:szCs w:val="22"/>
        </w:rPr>
      </w:pPr>
      <w:r w:rsidRPr="008F0E60">
        <w:rPr>
          <w:rFonts w:cstheme="minorHAnsi"/>
          <w:sz w:val="22"/>
          <w:szCs w:val="22"/>
        </w:rPr>
        <w:t>X. Liu, S. Michael, K. Bharti, M. Ferrer, M.J. Song, A biofabricated vascularized skin model of atopic dermatitis for preclinical studies, Biofabrication 12(3) (2020) 035002.</w:t>
      </w:r>
    </w:p>
    <w:p w:rsidRPr="008F0E60" w:rsidR="000C3B99" w:rsidP="000C3B99" w:rsidRDefault="000C3B99" w14:paraId="4613D2A8" w14:textId="77777777">
      <w:pPr>
        <w:pStyle w:val="EndNoteBibliography"/>
        <w:numPr>
          <w:ilvl w:val="0"/>
          <w:numId w:val="12"/>
        </w:numPr>
        <w:contextualSpacing/>
        <w:jc w:val="left"/>
        <w:rPr>
          <w:rFonts w:cstheme="minorHAnsi"/>
          <w:sz w:val="22"/>
          <w:szCs w:val="22"/>
        </w:rPr>
      </w:pPr>
      <w:r w:rsidRPr="008F0E60">
        <w:rPr>
          <w:rFonts w:cstheme="minorHAnsi"/>
          <w:sz w:val="22"/>
          <w:szCs w:val="22"/>
        </w:rPr>
        <w:t>S.R.T. Daltro, C.S. Meira, I.P. Santos, R. Ribeiro dos Santos, M.B.P. Soares, Mesenchymal Stem Cells and Atopic Dermatitis: A Review, Frontiers in Cell and Developmental Biology 8 (2020) 326.</w:t>
      </w:r>
    </w:p>
    <w:p w:rsidR="000C3B99" w:rsidP="000C3B99" w:rsidRDefault="000C3B99" w14:paraId="01855A2A" w14:textId="77777777">
      <w:r w:rsidRPr="008F0E60">
        <w:rPr>
          <w:rFonts w:cstheme="minorHAnsi"/>
          <w:b/>
        </w:rPr>
        <w:fldChar w:fldCharType="end"/>
      </w:r>
      <w:bookmarkEnd w:id="2"/>
    </w:p>
    <w:p w:rsidRPr="000C3B99" w:rsidR="00CD3624" w:rsidP="000C3B99" w:rsidRDefault="002A70E9" w14:paraId="5E71747F" w14:textId="4C3490AA"/>
    <w:sectPr w:rsidRPr="000C3B99" w:rsidR="00CD36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71C23"/>
    <w:multiLevelType w:val="hybridMultilevel"/>
    <w:tmpl w:val="37DA3994"/>
    <w:lvl w:ilvl="0" w:tplc="6A141652">
      <w:start w:val="1"/>
      <w:numFmt w:val="decimal"/>
      <w:lvlText w:val="%1."/>
      <w:lvlJc w:val="left"/>
      <w:pPr>
        <w:ind w:left="720" w:hanging="360"/>
      </w:pPr>
      <w:rPr>
        <w:rFonts w:ascii="Tahoma" w:hAnsi="Tahoma" w:cs="Tahoma"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C06FE"/>
    <w:multiLevelType w:val="hybridMultilevel"/>
    <w:tmpl w:val="CB0C19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6765ACF"/>
    <w:multiLevelType w:val="hybridMultilevel"/>
    <w:tmpl w:val="20BC3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428F4"/>
    <w:multiLevelType w:val="hybridMultilevel"/>
    <w:tmpl w:val="C61A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320B5"/>
    <w:multiLevelType w:val="hybridMultilevel"/>
    <w:tmpl w:val="B3A8DB5E"/>
    <w:lvl w:ilvl="0" w:tplc="0409000F">
      <w:start w:val="4"/>
      <w:numFmt w:val="decimal"/>
      <w:lvlText w:val="%1."/>
      <w:lvlJc w:val="left"/>
      <w:pPr>
        <w:tabs>
          <w:tab w:val="num" w:pos="360"/>
        </w:tabs>
        <w:ind w:left="360" w:hanging="360"/>
      </w:pPr>
      <w:rPr>
        <w:rFonts w:cs="Times New Roman" w:hint="default"/>
      </w:rPr>
    </w:lvl>
    <w:lvl w:ilvl="1" w:tplc="6802972E">
      <w:start w:val="1"/>
      <w:numFmt w:val="upperLetter"/>
      <w:lvlText w:val="(%2)"/>
      <w:lvlJc w:val="left"/>
      <w:pPr>
        <w:tabs>
          <w:tab w:val="num" w:pos="1110"/>
        </w:tabs>
        <w:ind w:left="1110" w:hanging="390"/>
      </w:pPr>
      <w:rPr>
        <w:rFonts w:cs="Times New Roman" w:hint="default"/>
        <w:sz w:val="24"/>
        <w:szCs w:val="24"/>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15:restartNumberingAfterBreak="0">
    <w:nsid w:val="27E24A2D"/>
    <w:multiLevelType w:val="hybridMultilevel"/>
    <w:tmpl w:val="2A5C62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E3F3651"/>
    <w:multiLevelType w:val="hybridMultilevel"/>
    <w:tmpl w:val="835004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39125CD"/>
    <w:multiLevelType w:val="hybridMultilevel"/>
    <w:tmpl w:val="C3286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4E48D2"/>
    <w:multiLevelType w:val="hybridMultilevel"/>
    <w:tmpl w:val="DE527C7C"/>
    <w:lvl w:ilvl="0" w:tplc="6A141652">
      <w:start w:val="1"/>
      <w:numFmt w:val="decimal"/>
      <w:lvlText w:val="%1."/>
      <w:lvlJc w:val="left"/>
      <w:pPr>
        <w:ind w:left="720" w:hanging="360"/>
      </w:pPr>
      <w:rPr>
        <w:rFonts w:ascii="Tahoma" w:hAnsi="Tahoma" w:cs="Tahoma"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E74DF7"/>
    <w:multiLevelType w:val="hybridMultilevel"/>
    <w:tmpl w:val="C22A46C4"/>
    <w:lvl w:ilvl="0" w:tplc="6A141652">
      <w:start w:val="1"/>
      <w:numFmt w:val="decimal"/>
      <w:lvlText w:val="%1."/>
      <w:lvlJc w:val="left"/>
      <w:pPr>
        <w:ind w:left="720" w:hanging="360"/>
      </w:pPr>
      <w:rPr>
        <w:rFonts w:ascii="Tahoma" w:hAnsi="Tahoma" w:cs="Tahoma"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AE76D1B"/>
    <w:multiLevelType w:val="hybridMultilevel"/>
    <w:tmpl w:val="D128709C"/>
    <w:lvl w:ilvl="0" w:tplc="6A141652">
      <w:start w:val="1"/>
      <w:numFmt w:val="decimal"/>
      <w:lvlText w:val="%1."/>
      <w:lvlJc w:val="left"/>
      <w:pPr>
        <w:ind w:left="720" w:hanging="360"/>
      </w:pPr>
      <w:rPr>
        <w:rFonts w:ascii="Tahoma" w:hAnsi="Tahoma" w:cs="Tahoma"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5310E5"/>
    <w:multiLevelType w:val="hybridMultilevel"/>
    <w:tmpl w:val="8FD68F8C"/>
    <w:lvl w:ilvl="0" w:tplc="6A141652">
      <w:start w:val="1"/>
      <w:numFmt w:val="decimal"/>
      <w:lvlText w:val="%1."/>
      <w:lvlJc w:val="left"/>
      <w:pPr>
        <w:ind w:left="720" w:hanging="360"/>
      </w:pPr>
      <w:rPr>
        <w:rFonts w:ascii="Tahoma" w:hAnsi="Tahoma" w:cs="Tahoma"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C375C9"/>
    <w:multiLevelType w:val="hybridMultilevel"/>
    <w:tmpl w:val="D336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2"/>
  </w:num>
  <w:num w:numId="4">
    <w:abstractNumId w:val="1"/>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num>
  <w:num w:numId="10">
    <w:abstractNumId w:val="10"/>
  </w:num>
  <w:num w:numId="11">
    <w:abstractNumId w:val="0"/>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wNTQ2NDA3MjQ1MTJR0lEKTi0uzszPAykwqgUAFq+MHywAAAA="/>
  </w:docVars>
  <w:rsids>
    <w:rsidRoot w:val="005C2D6D"/>
    <w:rsid w:val="000C3B99"/>
    <w:rsid w:val="000D3096"/>
    <w:rsid w:val="00266717"/>
    <w:rsid w:val="002A70E9"/>
    <w:rsid w:val="003526E9"/>
    <w:rsid w:val="003F07C4"/>
    <w:rsid w:val="005C2D6D"/>
    <w:rsid w:val="00AD4BA4"/>
    <w:rsid w:val="00F97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279F0"/>
  <w15:chartTrackingRefBased/>
  <w15:docId w15:val="{948F3988-EC93-49CA-8FF8-EC1F9238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B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D6D"/>
    <w:pPr>
      <w:ind w:left="720"/>
      <w:contextualSpacing/>
    </w:pPr>
  </w:style>
  <w:style w:type="character" w:styleId="Hyperlink">
    <w:name w:val="Hyperlink"/>
    <w:basedOn w:val="DefaultParagraphFont"/>
    <w:uiPriority w:val="99"/>
    <w:unhideWhenUsed/>
    <w:rsid w:val="005C2D6D"/>
    <w:rPr>
      <w:color w:val="0000FF"/>
      <w:u w:val="single"/>
    </w:rPr>
  </w:style>
  <w:style w:type="character" w:styleId="CommentReference">
    <w:name w:val="annotation reference"/>
    <w:basedOn w:val="DefaultParagraphFont"/>
    <w:uiPriority w:val="99"/>
    <w:semiHidden/>
    <w:unhideWhenUsed/>
    <w:rsid w:val="005C2D6D"/>
    <w:rPr>
      <w:sz w:val="16"/>
      <w:szCs w:val="16"/>
    </w:rPr>
  </w:style>
  <w:style w:type="paragraph" w:styleId="CommentText">
    <w:name w:val="annotation text"/>
    <w:basedOn w:val="Normal"/>
    <w:link w:val="CommentTextChar"/>
    <w:uiPriority w:val="99"/>
    <w:unhideWhenUsed/>
    <w:rsid w:val="005C2D6D"/>
    <w:pPr>
      <w:spacing w:line="240" w:lineRule="auto"/>
    </w:pPr>
    <w:rPr>
      <w:sz w:val="20"/>
      <w:szCs w:val="20"/>
    </w:rPr>
  </w:style>
  <w:style w:type="character" w:customStyle="1" w:styleId="CommentTextChar">
    <w:name w:val="Comment Text Char"/>
    <w:basedOn w:val="DefaultParagraphFont"/>
    <w:link w:val="CommentText"/>
    <w:uiPriority w:val="99"/>
    <w:rsid w:val="005C2D6D"/>
    <w:rPr>
      <w:sz w:val="20"/>
      <w:szCs w:val="20"/>
    </w:rPr>
  </w:style>
  <w:style w:type="paragraph" w:styleId="BalloonText">
    <w:name w:val="Balloon Text"/>
    <w:basedOn w:val="Normal"/>
    <w:link w:val="BalloonTextChar"/>
    <w:uiPriority w:val="99"/>
    <w:semiHidden/>
    <w:unhideWhenUsed/>
    <w:rsid w:val="005C2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D6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66717"/>
    <w:rPr>
      <w:b/>
      <w:bCs/>
    </w:rPr>
  </w:style>
  <w:style w:type="character" w:customStyle="1" w:styleId="CommentSubjectChar">
    <w:name w:val="Comment Subject Char"/>
    <w:basedOn w:val="CommentTextChar"/>
    <w:link w:val="CommentSubject"/>
    <w:uiPriority w:val="99"/>
    <w:semiHidden/>
    <w:rsid w:val="00266717"/>
    <w:rPr>
      <w:b/>
      <w:bCs/>
      <w:sz w:val="20"/>
      <w:szCs w:val="20"/>
    </w:rPr>
  </w:style>
  <w:style w:type="paragraph" w:customStyle="1" w:styleId="Default">
    <w:name w:val="Default"/>
    <w:rsid w:val="000C3B99"/>
    <w:pPr>
      <w:autoSpaceDE w:val="0"/>
      <w:autoSpaceDN w:val="0"/>
      <w:adjustRightInd w:val="0"/>
      <w:spacing w:after="0" w:line="240" w:lineRule="auto"/>
    </w:pPr>
    <w:rPr>
      <w:rFonts w:ascii="Tahoma" w:hAnsi="Tahoma" w:cs="Tahoma"/>
      <w:color w:val="000000"/>
      <w:sz w:val="24"/>
      <w:szCs w:val="24"/>
    </w:rPr>
  </w:style>
  <w:style w:type="character" w:customStyle="1" w:styleId="EndNoteBibliographyChar">
    <w:name w:val="EndNote Bibliography Char"/>
    <w:link w:val="EndNoteBibliography"/>
    <w:locked/>
    <w:rsid w:val="000C3B99"/>
    <w:rPr>
      <w:noProof/>
      <w:sz w:val="24"/>
      <w:szCs w:val="24"/>
    </w:rPr>
  </w:style>
  <w:style w:type="paragraph" w:customStyle="1" w:styleId="EndNoteBibliography">
    <w:name w:val="EndNote Bibliography"/>
    <w:basedOn w:val="Normal"/>
    <w:link w:val="EndNoteBibliographyChar"/>
    <w:rsid w:val="000C3B99"/>
    <w:pPr>
      <w:spacing w:after="0" w:line="240" w:lineRule="auto"/>
      <w:jc w:val="center"/>
    </w:pPr>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ats.nih.gov/training-education/training/TSIF/TSIF-projects-and-mentors" TargetMode="External"/><Relationship Id="rId13" Type="http://schemas.openxmlformats.org/officeDocument/2006/relationships/hyperlink" Target="mailto:traynorb@mail.nih.gov" TargetMode="External"/><Relationship Id="rId18" Type="http://schemas.openxmlformats.org/officeDocument/2006/relationships/hyperlink" Target="mailto:Alexandre.Ribeiro@fda.hhs.go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traynorb@mail.nih.gov" TargetMode="External"/><Relationship Id="rId7" Type="http://schemas.openxmlformats.org/officeDocument/2006/relationships/webSettings" Target="webSettings.xml"/><Relationship Id="rId12" Type="http://schemas.openxmlformats.org/officeDocument/2006/relationships/hyperlink" Target="mailto:Donald.lo@nih.gov" TargetMode="External"/><Relationship Id="rId17" Type="http://schemas.openxmlformats.org/officeDocument/2006/relationships/hyperlink" Target="mailto:southalln@mail.nih.gov" TargetMode="External"/><Relationship Id="rId25" Type="http://schemas.openxmlformats.org/officeDocument/2006/relationships/hyperlink" Target="https://www.fda.gov/drugs/science-and-research-drugs/cure-id-app-lets-clinicians-report-novel-uses-existing-drugs" TargetMode="External"/><Relationship Id="rId2" Type="http://schemas.openxmlformats.org/officeDocument/2006/relationships/customXml" Target="../customXml/item2.xml"/><Relationship Id="rId16" Type="http://schemas.openxmlformats.org/officeDocument/2006/relationships/hyperlink" Target="mailto:Rebecca.Racz@fda.hhs.gov" TargetMode="External"/><Relationship Id="rId20" Type="http://schemas.openxmlformats.org/officeDocument/2006/relationships/hyperlink" Target="mailto:Donald.lo@nih.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mes.Wild@fda.hhs.gov" TargetMode="External"/><Relationship Id="rId24" Type="http://schemas.openxmlformats.org/officeDocument/2006/relationships/hyperlink" Target="mailto:southalln@mail.nih.gov" TargetMode="External"/><Relationship Id="rId5" Type="http://schemas.openxmlformats.org/officeDocument/2006/relationships/styles" Target="styles.xml"/><Relationship Id="rId15" Type="http://schemas.openxmlformats.org/officeDocument/2006/relationships/hyperlink" Target="mailto:southalln@mail.nih.gov" TargetMode="External"/><Relationship Id="rId23" Type="http://schemas.openxmlformats.org/officeDocument/2006/relationships/hyperlink" Target="mailto:leonard.sacks@fda.hhs.gov" TargetMode="External"/><Relationship Id="rId10" Type="http://schemas.openxmlformats.org/officeDocument/2006/relationships/hyperlink" Target="mailto:Lois.Freed@fda.hhs.gov" TargetMode="External"/><Relationship Id="rId19" Type="http://schemas.openxmlformats.org/officeDocument/2006/relationships/hyperlink" Target="mailto:Hobart.Rogers@fda.hhs.gov/" TargetMode="External"/><Relationship Id="rId4" Type="http://schemas.openxmlformats.org/officeDocument/2006/relationships/numbering" Target="numbering.xml"/><Relationship Id="rId9" Type="http://schemas.openxmlformats.org/officeDocument/2006/relationships/hyperlink" Target="mailto:TSIFellowship@nih.gov" TargetMode="External"/><Relationship Id="rId14" Type="http://schemas.openxmlformats.org/officeDocument/2006/relationships/hyperlink" Target="mailto:tyler.peryea@fda.hhs.gov" TargetMode="External"/><Relationship Id="rId22" Type="http://schemas.openxmlformats.org/officeDocument/2006/relationships/hyperlink" Target="mailto:heather.stone@fda.hhs.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AAABB5-79D2-4D81-AEA7-706FDCD4B66C}">
  <ds:schemaRefs>
    <ds:schemaRef ds:uri="http://schemas.microsoft.com/sharepoint/v3/contenttype/forms"/>
  </ds:schemaRefs>
</ds:datastoreItem>
</file>

<file path=customXml/itemProps2.xml><?xml version="1.0" encoding="utf-8"?>
<ds:datastoreItem xmlns:ds="http://schemas.openxmlformats.org/officeDocument/2006/customXml" ds:itemID="{78901DA2-5F89-43B2-A239-8FC0B4F80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148BC1-B58D-48F5-97DE-799441C64F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4815</Words>
  <Characters>27447</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Haynes, Brittany (NIH/NCATS) [E]</dc:creator>
  <cp:keywords/>
  <dc:description/>
  <cp:lastModifiedBy>Abdelmouti, Tawanda (NIH/OD) [E]</cp:lastModifiedBy>
  <cp:revision>2</cp:revision>
  <dcterms:created xsi:type="dcterms:W3CDTF">2020-10-01T19:29:00Z</dcterms:created>
  <dcterms:modified xsi:type="dcterms:W3CDTF">2020-10-01T19:29:00Z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0x0101001BCE516E706B8441AAF8D1CD31048E5B</vt:lpwstr>
  </property>
</Properties>
</file>