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BDE" w:rsidP="00CC3731" w:rsidRDefault="009D7BDE" w14:paraId="1553E907" w14:textId="77777777">
      <w:pPr>
        <w:rPr>
          <w:rFonts w:ascii="Arial" w:hAnsi="Arial" w:cs="Arial"/>
          <w:b/>
          <w:sz w:val="22"/>
          <w:szCs w:val="22"/>
        </w:rPr>
      </w:pPr>
      <w:bookmarkStart w:name="_Toc230515978" w:id="0"/>
    </w:p>
    <w:p w:rsidR="009D7BDE" w:rsidP="00CC3731" w:rsidRDefault="009D7BDE" w14:paraId="4F1F7401" w14:textId="77777777">
      <w:pPr>
        <w:rPr>
          <w:rFonts w:ascii="Arial" w:hAnsi="Arial" w:cs="Arial"/>
          <w:b/>
          <w:sz w:val="22"/>
          <w:szCs w:val="22"/>
        </w:rPr>
      </w:pPr>
    </w:p>
    <w:p w:rsidRPr="008E2035" w:rsidR="004C3F9E" w:rsidP="000A2025" w:rsidRDefault="008E2035" w14:paraId="04B228A1" w14:textId="704C00D9">
      <w:pPr>
        <w:spacing w:line="480" w:lineRule="auto"/>
        <w:jc w:val="center"/>
        <w:rPr>
          <w:rFonts w:ascii="Arial" w:hAnsi="Arial" w:cs="Arial"/>
          <w:bCs/>
          <w:sz w:val="32"/>
          <w:szCs w:val="32"/>
        </w:rPr>
      </w:pPr>
      <w:r w:rsidRPr="008E2035">
        <w:rPr>
          <w:rFonts w:ascii="Arial" w:hAnsi="Arial" w:cs="Arial"/>
          <w:bCs/>
          <w:sz w:val="32"/>
          <w:szCs w:val="32"/>
        </w:rPr>
        <w:t xml:space="preserve">Mini </w:t>
      </w:r>
      <w:r w:rsidRPr="008E2035" w:rsidR="004C3F9E">
        <w:rPr>
          <w:rFonts w:ascii="Arial" w:hAnsi="Arial" w:cs="Arial"/>
          <w:bCs/>
          <w:sz w:val="32"/>
          <w:szCs w:val="32"/>
        </w:rPr>
        <w:t>Supporting Statement A:</w:t>
      </w:r>
    </w:p>
    <w:p w:rsidRPr="008E2035" w:rsidR="004C3F9E" w:rsidP="008E2035" w:rsidRDefault="004C3F9E" w14:paraId="7B73C53F" w14:textId="77777777">
      <w:pPr>
        <w:spacing w:line="480" w:lineRule="auto"/>
        <w:rPr>
          <w:rFonts w:ascii="Arial" w:hAnsi="Arial" w:cs="Arial"/>
          <w:bCs/>
          <w:sz w:val="32"/>
          <w:szCs w:val="32"/>
        </w:rPr>
      </w:pPr>
    </w:p>
    <w:p w:rsidRPr="008E2035" w:rsidR="001366E4" w:rsidP="000A2025" w:rsidRDefault="00002F72" w14:paraId="23630C95" w14:textId="2B387361">
      <w:pPr>
        <w:spacing w:line="480" w:lineRule="auto"/>
        <w:jc w:val="center"/>
        <w:rPr>
          <w:rFonts w:ascii="Arial" w:hAnsi="Arial" w:cs="Arial"/>
          <w:bCs/>
          <w:sz w:val="32"/>
          <w:szCs w:val="32"/>
        </w:rPr>
      </w:pPr>
      <w:r w:rsidRPr="008E2035">
        <w:rPr>
          <w:rFonts w:ascii="Arial" w:hAnsi="Arial" w:cs="Arial"/>
          <w:bCs/>
          <w:sz w:val="32"/>
          <w:szCs w:val="32"/>
        </w:rPr>
        <w:t>Division of Cancer E</w:t>
      </w:r>
      <w:r w:rsidRPr="008E2035" w:rsidR="001366E4">
        <w:rPr>
          <w:rFonts w:ascii="Arial" w:hAnsi="Arial" w:cs="Arial"/>
          <w:bCs/>
          <w:sz w:val="32"/>
          <w:szCs w:val="32"/>
        </w:rPr>
        <w:t xml:space="preserve">pidemiology and Genetics </w:t>
      </w:r>
    </w:p>
    <w:p w:rsidRPr="008E2035" w:rsidR="004C3F9E" w:rsidP="000A2025" w:rsidRDefault="00002F72" w14:paraId="69B58453" w14:textId="3D3B28C6">
      <w:pPr>
        <w:spacing w:line="480" w:lineRule="auto"/>
        <w:jc w:val="center"/>
        <w:rPr>
          <w:rFonts w:ascii="Arial" w:hAnsi="Arial" w:cs="Arial"/>
          <w:bCs/>
          <w:sz w:val="32"/>
          <w:szCs w:val="32"/>
        </w:rPr>
      </w:pPr>
      <w:r w:rsidRPr="008E2035">
        <w:rPr>
          <w:rFonts w:ascii="Arial" w:hAnsi="Arial" w:cs="Arial"/>
          <w:bCs/>
          <w:sz w:val="32"/>
          <w:szCs w:val="32"/>
        </w:rPr>
        <w:t>Summer Student Applications</w:t>
      </w:r>
      <w:r w:rsidR="008E2035">
        <w:rPr>
          <w:rFonts w:ascii="Arial" w:hAnsi="Arial" w:cs="Arial"/>
          <w:bCs/>
          <w:sz w:val="32"/>
          <w:szCs w:val="32"/>
        </w:rPr>
        <w:t xml:space="preserve"> (NCI)</w:t>
      </w:r>
      <w:r w:rsidRPr="008E2035" w:rsidR="004C3F9E">
        <w:rPr>
          <w:rFonts w:ascii="Arial" w:hAnsi="Arial" w:cs="Arial"/>
          <w:bCs/>
          <w:sz w:val="32"/>
          <w:szCs w:val="32"/>
        </w:rPr>
        <w:t xml:space="preserve"> </w:t>
      </w:r>
    </w:p>
    <w:p w:rsidRPr="008E2035" w:rsidR="008E2035" w:rsidP="008E2035" w:rsidRDefault="008E2035" w14:paraId="3C020CFC" w14:textId="19A8F6DF">
      <w:pPr>
        <w:spacing w:line="276" w:lineRule="auto"/>
        <w:jc w:val="center"/>
        <w:rPr>
          <w:rFonts w:ascii="Arial" w:hAnsi="Arial" w:cs="Arial"/>
          <w:sz w:val="28"/>
          <w:szCs w:val="28"/>
        </w:rPr>
      </w:pPr>
      <w:r w:rsidRPr="008E2035">
        <w:rPr>
          <w:rFonts w:ascii="Arial" w:hAnsi="Arial" w:cs="Arial"/>
          <w:sz w:val="28"/>
          <w:szCs w:val="28"/>
        </w:rPr>
        <w:t>Sub study under,</w:t>
      </w:r>
    </w:p>
    <w:p w:rsidRPr="008E2035" w:rsidR="008E2035" w:rsidP="008E2035" w:rsidRDefault="008E2035" w14:paraId="35B8E9CD" w14:textId="77777777">
      <w:pPr>
        <w:spacing w:line="276" w:lineRule="auto"/>
        <w:jc w:val="center"/>
        <w:rPr>
          <w:rFonts w:ascii="Arial" w:hAnsi="Arial" w:cs="Arial"/>
          <w:sz w:val="28"/>
          <w:szCs w:val="28"/>
        </w:rPr>
      </w:pPr>
      <w:r w:rsidRPr="008E2035">
        <w:rPr>
          <w:rFonts w:ascii="Arial" w:hAnsi="Arial" w:cs="Arial"/>
          <w:sz w:val="28"/>
          <w:szCs w:val="28"/>
        </w:rPr>
        <w:t>“Generic Clearance for Application Information for</w:t>
      </w:r>
    </w:p>
    <w:p w:rsidRPr="008E2035" w:rsidR="008E2035" w:rsidP="008E2035" w:rsidRDefault="008E2035" w14:paraId="11EE378A" w14:textId="77777777">
      <w:pPr>
        <w:spacing w:line="276" w:lineRule="auto"/>
        <w:jc w:val="center"/>
        <w:rPr>
          <w:rFonts w:ascii="Arial" w:hAnsi="Arial" w:cs="Arial"/>
          <w:sz w:val="28"/>
          <w:szCs w:val="28"/>
        </w:rPr>
      </w:pPr>
      <w:r w:rsidRPr="008E2035">
        <w:rPr>
          <w:rFonts w:ascii="Arial" w:hAnsi="Arial" w:cs="Arial"/>
          <w:sz w:val="28"/>
          <w:szCs w:val="28"/>
        </w:rPr>
        <w:t xml:space="preserve">Fellowship, Internships, Training Programs, and Specialty Positions </w:t>
      </w:r>
    </w:p>
    <w:p w:rsidRPr="008E2035" w:rsidR="008E2035" w:rsidP="008E2035" w:rsidRDefault="008E2035" w14:paraId="7AD56958" w14:textId="77777777">
      <w:pPr>
        <w:spacing w:line="276" w:lineRule="auto"/>
        <w:jc w:val="center"/>
        <w:rPr>
          <w:rFonts w:ascii="Arial" w:hAnsi="Arial" w:cs="Arial"/>
          <w:sz w:val="28"/>
          <w:szCs w:val="28"/>
        </w:rPr>
      </w:pPr>
      <w:r w:rsidRPr="008E2035">
        <w:rPr>
          <w:rFonts w:ascii="Arial" w:hAnsi="Arial" w:cs="Arial"/>
          <w:sz w:val="28"/>
          <w:szCs w:val="28"/>
        </w:rPr>
        <w:t>(National Cancer Institute)”</w:t>
      </w:r>
    </w:p>
    <w:p w:rsidRPr="008E2035" w:rsidR="008E2035" w:rsidP="008E2035" w:rsidRDefault="008E2035" w14:paraId="6837485B" w14:textId="77777777">
      <w:pPr>
        <w:spacing w:line="480" w:lineRule="auto"/>
        <w:jc w:val="center"/>
        <w:rPr>
          <w:rFonts w:ascii="Arial" w:hAnsi="Arial" w:cs="Arial"/>
          <w:sz w:val="28"/>
          <w:szCs w:val="28"/>
        </w:rPr>
      </w:pPr>
    </w:p>
    <w:p w:rsidRPr="008E2035" w:rsidR="008E2035" w:rsidP="008E2035" w:rsidRDefault="008E2035" w14:paraId="2BDFC0C6" w14:textId="77777777">
      <w:pPr>
        <w:spacing w:line="480" w:lineRule="auto"/>
        <w:jc w:val="center"/>
        <w:rPr>
          <w:rFonts w:ascii="Arial" w:hAnsi="Arial" w:cs="Arial"/>
          <w:sz w:val="28"/>
          <w:szCs w:val="28"/>
        </w:rPr>
      </w:pPr>
      <w:r w:rsidRPr="008E2035">
        <w:rPr>
          <w:rFonts w:ascii="Arial" w:hAnsi="Arial" w:cs="Arial"/>
          <w:sz w:val="28"/>
          <w:szCs w:val="28"/>
        </w:rPr>
        <w:t xml:space="preserve">OMB# 0925-0761, </w:t>
      </w:r>
    </w:p>
    <w:p w:rsidRPr="008E2035" w:rsidR="008E2035" w:rsidP="008E2035" w:rsidRDefault="008E2035" w14:paraId="41F32D1E" w14:textId="77777777">
      <w:pPr>
        <w:spacing w:line="480" w:lineRule="auto"/>
        <w:jc w:val="center"/>
        <w:rPr>
          <w:rFonts w:ascii="Arial" w:hAnsi="Arial" w:cs="Arial"/>
          <w:sz w:val="28"/>
          <w:szCs w:val="28"/>
        </w:rPr>
      </w:pPr>
      <w:r w:rsidRPr="008E2035">
        <w:rPr>
          <w:rFonts w:ascii="Arial" w:hAnsi="Arial" w:cs="Arial"/>
          <w:sz w:val="28"/>
          <w:szCs w:val="28"/>
        </w:rPr>
        <w:t>Expiration Date:  7/31/2022</w:t>
      </w:r>
    </w:p>
    <w:p w:rsidRPr="008E2035" w:rsidR="008E2035" w:rsidP="008E2035" w:rsidRDefault="008E2035" w14:paraId="2916B2CA" w14:textId="4CE8B3EB">
      <w:pPr>
        <w:spacing w:line="480" w:lineRule="auto"/>
        <w:jc w:val="center"/>
        <w:rPr>
          <w:rFonts w:ascii="Arial" w:hAnsi="Arial" w:cs="Arial"/>
          <w:sz w:val="28"/>
          <w:szCs w:val="28"/>
        </w:rPr>
      </w:pPr>
      <w:r w:rsidRPr="008E2035">
        <w:rPr>
          <w:rFonts w:ascii="Arial" w:hAnsi="Arial" w:cs="Arial"/>
          <w:sz w:val="28"/>
          <w:szCs w:val="28"/>
        </w:rPr>
        <w:t xml:space="preserve">Date: </w:t>
      </w:r>
      <w:r w:rsidR="0065530B">
        <w:rPr>
          <w:rFonts w:ascii="Arial" w:hAnsi="Arial" w:cs="Arial"/>
          <w:sz w:val="28"/>
          <w:szCs w:val="28"/>
        </w:rPr>
        <w:t xml:space="preserve">October </w:t>
      </w:r>
      <w:r w:rsidR="00B375ED">
        <w:rPr>
          <w:rFonts w:ascii="Arial" w:hAnsi="Arial" w:cs="Arial"/>
          <w:sz w:val="28"/>
          <w:szCs w:val="28"/>
        </w:rPr>
        <w:t>8</w:t>
      </w:r>
      <w:r w:rsidR="0065530B">
        <w:rPr>
          <w:rFonts w:ascii="Arial" w:hAnsi="Arial" w:cs="Arial"/>
          <w:sz w:val="28"/>
          <w:szCs w:val="28"/>
        </w:rPr>
        <w:t>, 2020</w:t>
      </w:r>
    </w:p>
    <w:p w:rsidRPr="000A2025" w:rsidR="004C3F9E" w:rsidP="000A2025" w:rsidRDefault="004C3F9E" w14:paraId="73A25C56" w14:textId="77777777">
      <w:pPr>
        <w:spacing w:line="480" w:lineRule="auto"/>
        <w:jc w:val="center"/>
        <w:rPr>
          <w:rFonts w:ascii="Arial" w:hAnsi="Arial" w:cs="Arial"/>
          <w:b/>
          <w:sz w:val="28"/>
          <w:szCs w:val="28"/>
        </w:rPr>
      </w:pPr>
    </w:p>
    <w:p w:rsidRPr="000A2025" w:rsidR="004C3F9E" w:rsidP="000A2025" w:rsidRDefault="004C3F9E" w14:paraId="36BD3692" w14:textId="77777777">
      <w:pPr>
        <w:jc w:val="center"/>
        <w:rPr>
          <w:rFonts w:ascii="Arial" w:hAnsi="Arial" w:cs="Arial"/>
          <w:b/>
          <w:color w:val="000000"/>
          <w:sz w:val="28"/>
          <w:szCs w:val="28"/>
        </w:rPr>
      </w:pPr>
    </w:p>
    <w:p w:rsidRPr="000A2025" w:rsidR="00FF2B14" w:rsidP="000A2025" w:rsidRDefault="00FF2B14" w14:paraId="48353F66" w14:textId="77777777">
      <w:pPr>
        <w:jc w:val="center"/>
        <w:rPr>
          <w:rFonts w:ascii="Arial" w:hAnsi="Arial" w:cs="Arial"/>
          <w:color w:val="000000"/>
          <w:sz w:val="28"/>
          <w:szCs w:val="28"/>
        </w:rPr>
      </w:pPr>
    </w:p>
    <w:p w:rsidRPr="00891D22" w:rsidR="00FF2B14" w:rsidP="008E2035" w:rsidRDefault="008E2035" w14:paraId="24744BFA" w14:textId="74A69ECA">
      <w:pPr>
        <w:spacing w:line="360" w:lineRule="auto"/>
        <w:rPr>
          <w:rFonts w:ascii="Arial" w:hAnsi="Arial" w:cs="Arial"/>
          <w:color w:val="000000"/>
          <w:sz w:val="22"/>
          <w:szCs w:val="22"/>
        </w:rPr>
      </w:pPr>
      <w:r w:rsidRPr="00891D22">
        <w:rPr>
          <w:rFonts w:ascii="Arial" w:hAnsi="Arial" w:cs="Arial"/>
          <w:color w:val="000000"/>
          <w:sz w:val="22"/>
          <w:szCs w:val="22"/>
        </w:rPr>
        <w:t xml:space="preserve">Name:        </w:t>
      </w:r>
      <w:r w:rsidRPr="00891D22" w:rsidR="00C8627D">
        <w:rPr>
          <w:rFonts w:ascii="Arial" w:hAnsi="Arial" w:cs="Arial"/>
          <w:color w:val="000000"/>
          <w:sz w:val="22"/>
          <w:szCs w:val="22"/>
        </w:rPr>
        <w:t>Jackie Lavigne, Ph.D., M.P.H.</w:t>
      </w:r>
      <w:r w:rsidRPr="00891D22">
        <w:rPr>
          <w:rFonts w:ascii="Arial" w:hAnsi="Arial" w:cs="Arial"/>
          <w:color w:val="000000"/>
          <w:sz w:val="22"/>
          <w:szCs w:val="22"/>
        </w:rPr>
        <w:t xml:space="preserve"> </w:t>
      </w:r>
      <w:r w:rsidRPr="00891D22" w:rsidR="00C8627D">
        <w:rPr>
          <w:rFonts w:ascii="Arial" w:hAnsi="Arial" w:cs="Arial"/>
          <w:color w:val="000000"/>
          <w:sz w:val="22"/>
          <w:szCs w:val="22"/>
        </w:rPr>
        <w:t>Chief, Office of Education</w:t>
      </w:r>
    </w:p>
    <w:p w:rsidRPr="00891D22" w:rsidR="00C8627D" w:rsidP="008E2035" w:rsidRDefault="008E2035" w14:paraId="486F874D" w14:textId="6DD91D64">
      <w:pPr>
        <w:spacing w:line="360" w:lineRule="auto"/>
        <w:rPr>
          <w:rFonts w:ascii="Arial" w:hAnsi="Arial" w:cs="Arial"/>
          <w:sz w:val="22"/>
          <w:szCs w:val="22"/>
        </w:rPr>
      </w:pPr>
      <w:r w:rsidRPr="00891D22">
        <w:rPr>
          <w:rFonts w:ascii="Arial" w:hAnsi="Arial" w:cs="Arial"/>
          <w:sz w:val="22"/>
          <w:szCs w:val="22"/>
        </w:rPr>
        <w:t xml:space="preserve">Address:     </w:t>
      </w:r>
      <w:r w:rsidRPr="00891D22" w:rsidR="00C8627D">
        <w:rPr>
          <w:rFonts w:ascii="Arial" w:hAnsi="Arial" w:cs="Arial"/>
          <w:sz w:val="22"/>
          <w:szCs w:val="22"/>
        </w:rPr>
        <w:t>9609 Medical Center Drive</w:t>
      </w:r>
      <w:r w:rsidRPr="00891D22" w:rsidR="00C8627D">
        <w:rPr>
          <w:rFonts w:ascii="Arial" w:hAnsi="Arial" w:cs="Arial"/>
          <w:sz w:val="22"/>
          <w:szCs w:val="22"/>
        </w:rPr>
        <w:br/>
      </w:r>
      <w:r w:rsidRPr="00891D22">
        <w:rPr>
          <w:rFonts w:ascii="Arial" w:hAnsi="Arial" w:cs="Arial"/>
          <w:sz w:val="22"/>
          <w:szCs w:val="22"/>
        </w:rPr>
        <w:t xml:space="preserve">                   Rockville</w:t>
      </w:r>
      <w:r w:rsidRPr="00891D22" w:rsidR="00C8627D">
        <w:rPr>
          <w:rFonts w:ascii="Arial" w:hAnsi="Arial" w:cs="Arial"/>
          <w:sz w:val="22"/>
          <w:szCs w:val="22"/>
        </w:rPr>
        <w:t>, Maryland 20892-9776</w:t>
      </w:r>
    </w:p>
    <w:p w:rsidRPr="00891D22" w:rsidR="004C3F9E" w:rsidP="008E2035" w:rsidRDefault="004C3F9E" w14:paraId="79A67507" w14:textId="77777777">
      <w:pPr>
        <w:tabs>
          <w:tab w:val="left" w:pos="3600"/>
        </w:tabs>
        <w:spacing w:line="360" w:lineRule="auto"/>
        <w:rPr>
          <w:rFonts w:ascii="Arial" w:hAnsi="Arial" w:cs="Arial"/>
          <w:color w:val="000000"/>
          <w:sz w:val="22"/>
          <w:szCs w:val="22"/>
        </w:rPr>
      </w:pPr>
      <w:r w:rsidRPr="00891D22">
        <w:rPr>
          <w:rFonts w:ascii="Arial" w:hAnsi="Arial" w:cs="Arial"/>
          <w:color w:val="000000"/>
          <w:sz w:val="22"/>
          <w:szCs w:val="22"/>
        </w:rPr>
        <w:t>Telephone:</w:t>
      </w:r>
      <w:r w:rsidRPr="00891D22" w:rsidR="00C8627D">
        <w:rPr>
          <w:rFonts w:ascii="Arial" w:hAnsi="Arial" w:cs="Arial"/>
          <w:color w:val="000000"/>
          <w:sz w:val="22"/>
          <w:szCs w:val="22"/>
        </w:rPr>
        <w:t xml:space="preserve"> 240-376-7237</w:t>
      </w:r>
    </w:p>
    <w:p w:rsidRPr="00891D22" w:rsidR="00C8627D" w:rsidP="008E2035" w:rsidRDefault="004C3F9E" w14:paraId="01E48881" w14:textId="0E0F6A31">
      <w:pPr>
        <w:tabs>
          <w:tab w:val="left" w:pos="3600"/>
        </w:tabs>
        <w:spacing w:line="360" w:lineRule="auto"/>
        <w:rPr>
          <w:rFonts w:ascii="Arial" w:hAnsi="Arial" w:cs="Arial"/>
          <w:color w:val="000000"/>
          <w:sz w:val="22"/>
          <w:szCs w:val="22"/>
        </w:rPr>
      </w:pPr>
      <w:r w:rsidRPr="00891D22">
        <w:rPr>
          <w:rFonts w:ascii="Arial" w:hAnsi="Arial" w:cs="Arial"/>
          <w:color w:val="000000"/>
          <w:sz w:val="22"/>
          <w:szCs w:val="22"/>
        </w:rPr>
        <w:t>E-mail:</w:t>
      </w:r>
      <w:r w:rsidRPr="00891D22" w:rsidR="00C8627D">
        <w:rPr>
          <w:rFonts w:ascii="Arial" w:hAnsi="Arial" w:cs="Arial"/>
          <w:color w:val="000000"/>
          <w:sz w:val="22"/>
          <w:szCs w:val="22"/>
        </w:rPr>
        <w:t xml:space="preserve">  </w:t>
      </w:r>
      <w:r w:rsidRPr="00891D22" w:rsidR="008E2035">
        <w:rPr>
          <w:rFonts w:ascii="Arial" w:hAnsi="Arial" w:cs="Arial"/>
          <w:color w:val="000000"/>
          <w:sz w:val="22"/>
          <w:szCs w:val="22"/>
        </w:rPr>
        <w:t xml:space="preserve">      </w:t>
      </w:r>
      <w:r w:rsidRPr="00891D22" w:rsidR="00C8627D">
        <w:rPr>
          <w:rFonts w:ascii="Arial" w:hAnsi="Arial" w:cs="Arial"/>
          <w:color w:val="000000"/>
          <w:sz w:val="22"/>
          <w:szCs w:val="22"/>
        </w:rPr>
        <w:t>lavignej@mail.nih.gov</w:t>
      </w:r>
    </w:p>
    <w:p w:rsidRPr="00891D22" w:rsidR="004C3F9E" w:rsidP="004C3F9E" w:rsidRDefault="004C3F9E" w14:paraId="37557330" w14:textId="77777777">
      <w:pPr>
        <w:pStyle w:val="Footer"/>
        <w:jc w:val="center"/>
        <w:rPr>
          <w:rFonts w:ascii="Arial" w:hAnsi="Arial" w:cs="Arial"/>
          <w:color w:val="FF0000"/>
          <w:sz w:val="22"/>
          <w:szCs w:val="22"/>
        </w:rPr>
      </w:pPr>
    </w:p>
    <w:p w:rsidRPr="00891D22" w:rsidR="008E2035" w:rsidP="008E2035" w:rsidRDefault="008E2035" w14:paraId="6430C65D" w14:textId="479CBB25">
      <w:pPr>
        <w:tabs>
          <w:tab w:val="left" w:pos="3510"/>
        </w:tabs>
        <w:spacing w:line="480" w:lineRule="auto"/>
        <w:rPr>
          <w:rFonts w:ascii="Arial" w:hAnsi="Arial" w:cs="Arial"/>
          <w:caps/>
          <w:noProof/>
          <w:sz w:val="22"/>
          <w:szCs w:val="22"/>
        </w:rPr>
      </w:pPr>
      <w:r w:rsidRPr="00891D22">
        <w:rPr>
          <w:rFonts w:ascii="Arial" w:hAnsi="Arial" w:cs="Arial"/>
          <w:caps/>
          <w:noProof/>
          <w:sz w:val="22"/>
          <w:szCs w:val="22"/>
        </w:rPr>
        <w:t xml:space="preserve"> </w:t>
      </w:r>
    </w:p>
    <w:p w:rsidRPr="00891D22" w:rsidR="004C3F9E" w:rsidP="00002F72" w:rsidRDefault="004C3F9E" w14:paraId="40ED7D2B" w14:textId="79C0353C">
      <w:pPr>
        <w:pStyle w:val="P1-StandPara"/>
        <w:tabs>
          <w:tab w:val="left" w:pos="720"/>
          <w:tab w:val="right" w:leader="dot" w:pos="9504"/>
        </w:tabs>
        <w:ind w:firstLine="0"/>
        <w:rPr>
          <w:rFonts w:ascii="Arial" w:hAnsi="Arial" w:cs="Arial"/>
          <w:caps/>
          <w:noProof/>
          <w:szCs w:val="22"/>
        </w:rPr>
      </w:pPr>
    </w:p>
    <w:p w:rsidRPr="00891D22" w:rsidR="004C3F9E" w:rsidP="004C3F9E" w:rsidRDefault="004C3F9E" w14:paraId="71E7C2B2" w14:textId="77777777">
      <w:pPr>
        <w:ind w:left="360"/>
        <w:rPr>
          <w:rFonts w:ascii="Arial" w:hAnsi="Arial" w:cs="Arial"/>
          <w:b/>
          <w:color w:val="FF0000"/>
          <w:sz w:val="22"/>
          <w:szCs w:val="22"/>
        </w:rPr>
      </w:pPr>
    </w:p>
    <w:p w:rsidRPr="00891D22" w:rsidR="004C3F9E" w:rsidP="004C3F9E" w:rsidRDefault="004C3F9E" w14:paraId="63250BF7" w14:textId="77777777">
      <w:pPr>
        <w:pStyle w:val="P1-StandPara"/>
        <w:ind w:right="-216" w:firstLine="0"/>
        <w:jc w:val="center"/>
        <w:rPr>
          <w:rFonts w:ascii="Arial" w:hAnsi="Arial" w:cs="Arial"/>
          <w:color w:val="000000"/>
          <w:szCs w:val="22"/>
        </w:rPr>
      </w:pPr>
      <w:r w:rsidRPr="00891D22">
        <w:rPr>
          <w:rFonts w:ascii="Arial" w:hAnsi="Arial" w:cs="Arial"/>
          <w:b/>
          <w:caps/>
          <w:noProof/>
          <w:color w:val="FF0000"/>
          <w:szCs w:val="22"/>
        </w:rPr>
        <w:br w:type="page"/>
      </w:r>
      <w:r w:rsidRPr="00891D22">
        <w:rPr>
          <w:rFonts w:ascii="Arial" w:hAnsi="Arial" w:cs="Arial"/>
          <w:b/>
          <w:noProof/>
          <w:color w:val="000000"/>
          <w:szCs w:val="22"/>
        </w:rPr>
        <w:lastRenderedPageBreak/>
        <w:t>List of Attachments</w:t>
      </w:r>
    </w:p>
    <w:p w:rsidRPr="00891D22" w:rsidR="009D7BDE" w:rsidP="00E2147D" w:rsidRDefault="009D7BDE" w14:paraId="1F48F2C0" w14:textId="77777777">
      <w:pPr>
        <w:spacing w:line="480" w:lineRule="auto"/>
        <w:rPr>
          <w:rFonts w:ascii="Arial" w:hAnsi="Arial" w:cs="Arial"/>
          <w:b/>
          <w:sz w:val="22"/>
          <w:szCs w:val="22"/>
        </w:rPr>
      </w:pPr>
    </w:p>
    <w:p w:rsidRPr="00891D22" w:rsidR="004C3F9E" w:rsidP="004C3F9E" w:rsidRDefault="004C3F9E" w14:paraId="1D39F525" w14:textId="77777777">
      <w:pPr>
        <w:autoSpaceDE w:val="0"/>
        <w:autoSpaceDN w:val="0"/>
        <w:adjustRightInd w:val="0"/>
        <w:rPr>
          <w:rFonts w:ascii="Arial" w:hAnsi="Arial" w:cs="Arial"/>
          <w:sz w:val="22"/>
          <w:szCs w:val="22"/>
        </w:rPr>
      </w:pPr>
    </w:p>
    <w:p w:rsidRPr="00891D22" w:rsidR="009D7BDE" w:rsidP="00125ADC" w:rsidRDefault="004902C1" w14:paraId="537E5678" w14:textId="7121EAD7">
      <w:pPr>
        <w:tabs>
          <w:tab w:val="left" w:pos="1620"/>
        </w:tabs>
        <w:autoSpaceDE w:val="0"/>
        <w:autoSpaceDN w:val="0"/>
        <w:adjustRightInd w:val="0"/>
        <w:rPr>
          <w:rFonts w:ascii="Arial" w:hAnsi="Arial" w:cs="Arial"/>
          <w:sz w:val="22"/>
          <w:szCs w:val="22"/>
        </w:rPr>
      </w:pPr>
      <w:r w:rsidRPr="00891D22">
        <w:rPr>
          <w:rFonts w:ascii="Arial" w:hAnsi="Arial" w:cs="Arial"/>
          <w:sz w:val="22"/>
          <w:szCs w:val="22"/>
        </w:rPr>
        <w:t xml:space="preserve">Attachment </w:t>
      </w:r>
      <w:r w:rsidR="00671427">
        <w:rPr>
          <w:rFonts w:ascii="Arial" w:hAnsi="Arial" w:cs="Arial"/>
          <w:sz w:val="22"/>
          <w:szCs w:val="22"/>
        </w:rPr>
        <w:t>1</w:t>
      </w:r>
      <w:r w:rsidRPr="00891D22" w:rsidR="009D7BDE">
        <w:rPr>
          <w:rFonts w:ascii="Arial" w:hAnsi="Arial" w:cs="Arial"/>
          <w:sz w:val="22"/>
          <w:szCs w:val="22"/>
        </w:rPr>
        <w:t xml:space="preserve">: </w:t>
      </w:r>
      <w:r w:rsidRPr="00891D22" w:rsidR="00125ADC">
        <w:rPr>
          <w:rFonts w:ascii="Arial" w:hAnsi="Arial" w:cs="Arial"/>
          <w:sz w:val="22"/>
          <w:szCs w:val="22"/>
        </w:rPr>
        <w:tab/>
      </w:r>
      <w:r w:rsidR="001F060D">
        <w:rPr>
          <w:rFonts w:ascii="Arial" w:hAnsi="Arial" w:cs="Arial"/>
          <w:sz w:val="22"/>
          <w:szCs w:val="22"/>
        </w:rPr>
        <w:t xml:space="preserve">Summer </w:t>
      </w:r>
      <w:r w:rsidRPr="00891D22" w:rsidR="009D7BDE">
        <w:rPr>
          <w:rFonts w:ascii="Arial" w:hAnsi="Arial" w:cs="Arial"/>
          <w:sz w:val="22"/>
          <w:szCs w:val="22"/>
        </w:rPr>
        <w:t>Program Application</w:t>
      </w:r>
    </w:p>
    <w:p w:rsidR="004E5711" w:rsidP="004C3F9E" w:rsidRDefault="004E5711" w14:paraId="60420B2D" w14:textId="60B3A38C">
      <w:pPr>
        <w:autoSpaceDE w:val="0"/>
        <w:autoSpaceDN w:val="0"/>
        <w:adjustRightInd w:val="0"/>
        <w:rPr>
          <w:rFonts w:ascii="Arial" w:hAnsi="Arial" w:cs="Arial"/>
          <w:sz w:val="22"/>
          <w:szCs w:val="22"/>
        </w:rPr>
      </w:pPr>
    </w:p>
    <w:p w:rsidR="004E5711" w:rsidP="004E5711" w:rsidRDefault="004E5711" w14:paraId="6B75CE84" w14:textId="325EC417">
      <w:pPr>
        <w:autoSpaceDE w:val="0"/>
        <w:autoSpaceDN w:val="0"/>
        <w:adjustRightInd w:val="0"/>
        <w:rPr>
          <w:rFonts w:ascii="Arial" w:hAnsi="Arial" w:cs="Arial"/>
          <w:sz w:val="22"/>
          <w:szCs w:val="22"/>
        </w:rPr>
      </w:pPr>
      <w:bookmarkStart w:name="_Hlk50549158" w:id="1"/>
      <w:r w:rsidRPr="0065530B">
        <w:rPr>
          <w:rFonts w:ascii="Arial" w:hAnsi="Arial" w:cs="Arial"/>
          <w:sz w:val="22"/>
          <w:szCs w:val="22"/>
        </w:rPr>
        <w:t>Attachment 2:    Privacy Impact Assessment</w:t>
      </w:r>
      <w:bookmarkEnd w:id="1"/>
    </w:p>
    <w:p w:rsidRPr="00891D22" w:rsidR="004E5711" w:rsidP="004C3F9E" w:rsidRDefault="004E5711" w14:paraId="669628C5" w14:textId="30BA059B">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p>
    <w:p w:rsidR="009D7BDE" w:rsidP="00E2147D" w:rsidRDefault="004E5711" w14:paraId="5C1B449F" w14:textId="1AE52A05">
      <w:pPr>
        <w:spacing w:line="480" w:lineRule="auto"/>
        <w:rPr>
          <w:rFonts w:ascii="Arial" w:hAnsi="Arial" w:cs="Arial"/>
          <w:b/>
          <w:sz w:val="22"/>
          <w:szCs w:val="22"/>
        </w:rPr>
      </w:pPr>
      <w:r w:rsidRPr="004E5711">
        <w:rPr>
          <w:rFonts w:ascii="Arial" w:hAnsi="Arial" w:cs="Arial"/>
          <w:sz w:val="22"/>
          <w:szCs w:val="22"/>
        </w:rPr>
        <w:t xml:space="preserve">Attachment </w:t>
      </w:r>
      <w:r>
        <w:rPr>
          <w:rFonts w:ascii="Arial" w:hAnsi="Arial" w:cs="Arial"/>
          <w:sz w:val="22"/>
          <w:szCs w:val="22"/>
        </w:rPr>
        <w:t>3</w:t>
      </w:r>
      <w:r w:rsidRPr="004E5711">
        <w:rPr>
          <w:rFonts w:ascii="Arial" w:hAnsi="Arial" w:cs="Arial"/>
          <w:sz w:val="22"/>
          <w:szCs w:val="22"/>
        </w:rPr>
        <w:t>:    Privacy Act Memo</w:t>
      </w:r>
    </w:p>
    <w:p w:rsidRPr="00891D22" w:rsidR="004E5711" w:rsidP="00E2147D" w:rsidRDefault="004E5711" w14:paraId="0D4817AF" w14:textId="77777777">
      <w:pPr>
        <w:spacing w:line="480" w:lineRule="auto"/>
        <w:rPr>
          <w:rFonts w:ascii="Arial" w:hAnsi="Arial" w:cs="Arial"/>
          <w:b/>
          <w:sz w:val="22"/>
          <w:szCs w:val="22"/>
        </w:rPr>
      </w:pPr>
    </w:p>
    <w:p w:rsidRPr="00891D22" w:rsidR="004C3F9E" w:rsidP="00E2147D" w:rsidRDefault="004C3F9E" w14:paraId="1D246068" w14:textId="77777777">
      <w:pPr>
        <w:spacing w:line="480" w:lineRule="auto"/>
        <w:rPr>
          <w:rFonts w:ascii="Arial" w:hAnsi="Arial" w:cs="Arial"/>
          <w:b/>
          <w:sz w:val="22"/>
          <w:szCs w:val="22"/>
        </w:rPr>
        <w:sectPr w:rsidRPr="00891D22" w:rsidR="004C3F9E" w:rsidSect="004902C1">
          <w:footerReference w:type="even" r:id="rId11"/>
          <w:footerReference w:type="default" r:id="rId12"/>
          <w:pgSz w:w="12240" w:h="15840" w:code="1"/>
          <w:pgMar w:top="1440" w:right="1440" w:bottom="1440" w:left="1440" w:header="720" w:footer="720" w:gutter="0"/>
          <w:pgNumType w:fmt="lowerRoman"/>
          <w:cols w:space="720"/>
          <w:titlePg/>
          <w:docGrid w:linePitch="360"/>
        </w:sectPr>
      </w:pPr>
    </w:p>
    <w:p w:rsidRPr="00891D22" w:rsidR="00E2147D" w:rsidP="008E2035" w:rsidRDefault="008E2035" w14:paraId="179324B0" w14:textId="233762F1">
      <w:pPr>
        <w:spacing w:line="480" w:lineRule="auto"/>
        <w:jc w:val="center"/>
        <w:rPr>
          <w:rFonts w:ascii="Arial" w:hAnsi="Arial" w:cs="Arial"/>
          <w:b/>
          <w:sz w:val="22"/>
          <w:szCs w:val="22"/>
        </w:rPr>
      </w:pPr>
      <w:r w:rsidRPr="00891D22">
        <w:rPr>
          <w:rFonts w:ascii="Arial" w:hAnsi="Arial" w:cs="Arial"/>
          <w:b/>
          <w:sz w:val="22"/>
          <w:szCs w:val="22"/>
        </w:rPr>
        <w:lastRenderedPageBreak/>
        <w:t>Mini Supporting Statement A</w:t>
      </w:r>
    </w:p>
    <w:p w:rsidRPr="00891D22" w:rsidR="009D7BDE" w:rsidP="006F5F87" w:rsidRDefault="009D7BDE" w14:paraId="494C705D" w14:textId="77777777">
      <w:pPr>
        <w:rPr>
          <w:rFonts w:ascii="Arial" w:hAnsi="Arial" w:cs="Arial"/>
          <w:b/>
          <w:sz w:val="22"/>
          <w:szCs w:val="22"/>
        </w:rPr>
      </w:pPr>
    </w:p>
    <w:p w:rsidRPr="00891D22" w:rsidR="009D7BDE" w:rsidP="006F5F87" w:rsidRDefault="009D7BDE" w14:paraId="147F7D87" w14:textId="77777777">
      <w:pPr>
        <w:rPr>
          <w:rFonts w:ascii="Arial" w:hAnsi="Arial" w:cs="Arial"/>
          <w:b/>
          <w:sz w:val="22"/>
          <w:szCs w:val="22"/>
        </w:rPr>
      </w:pPr>
    </w:p>
    <w:p w:rsidRPr="00891D22" w:rsidR="0008711B" w:rsidP="00125ADC" w:rsidRDefault="0008711B" w14:paraId="79FF5112" w14:textId="77777777">
      <w:pPr>
        <w:tabs>
          <w:tab w:val="left" w:pos="810"/>
        </w:tabs>
        <w:spacing w:line="480" w:lineRule="auto"/>
        <w:rPr>
          <w:rFonts w:ascii="Arial" w:hAnsi="Arial" w:cs="Arial"/>
          <w:b/>
          <w:sz w:val="22"/>
          <w:szCs w:val="22"/>
        </w:rPr>
      </w:pPr>
      <w:r w:rsidRPr="00891D22">
        <w:rPr>
          <w:rFonts w:ascii="Arial" w:hAnsi="Arial" w:cs="Arial"/>
          <w:b/>
          <w:sz w:val="22"/>
          <w:szCs w:val="22"/>
        </w:rPr>
        <w:t xml:space="preserve">A1. </w:t>
      </w:r>
      <w:r w:rsidRPr="00891D22" w:rsidR="00125ADC">
        <w:rPr>
          <w:rFonts w:ascii="Arial" w:hAnsi="Arial" w:cs="Arial"/>
          <w:b/>
          <w:sz w:val="22"/>
          <w:szCs w:val="22"/>
        </w:rPr>
        <w:tab/>
      </w:r>
      <w:r w:rsidRPr="00891D22">
        <w:rPr>
          <w:rFonts w:ascii="Arial" w:hAnsi="Arial" w:cs="Arial"/>
          <w:b/>
          <w:sz w:val="22"/>
          <w:szCs w:val="22"/>
        </w:rPr>
        <w:t>Circumstances Making the Collection of Information Necessary</w:t>
      </w:r>
      <w:bookmarkEnd w:id="0"/>
    </w:p>
    <w:p w:rsidRPr="00891D22" w:rsidR="00D07ACA" w:rsidP="00AB6744" w:rsidRDefault="0006340B" w14:paraId="52D6261C" w14:textId="32AE61FE">
      <w:pPr>
        <w:autoSpaceDE w:val="0"/>
        <w:autoSpaceDN w:val="0"/>
        <w:adjustRightInd w:val="0"/>
        <w:spacing w:line="480" w:lineRule="auto"/>
        <w:rPr>
          <w:rFonts w:ascii="Arial" w:hAnsi="Arial" w:cs="Arial"/>
          <w:sz w:val="22"/>
          <w:szCs w:val="22"/>
        </w:rPr>
      </w:pPr>
      <w:r w:rsidRPr="00891D22">
        <w:rPr>
          <w:rFonts w:ascii="Arial" w:hAnsi="Arial" w:cs="Arial"/>
          <w:sz w:val="22"/>
          <w:szCs w:val="22"/>
        </w:rPr>
        <w:t xml:space="preserve">The DCEG Office of Education (OE) administers a variety of programs and initiatives to recruit pre-college through post-doctoral educational level individuals into the Intramural Research Program to facilitate their development into future biomedical scientists. </w:t>
      </w:r>
      <w:r>
        <w:rPr>
          <w:rFonts w:ascii="Arial" w:hAnsi="Arial" w:cs="Arial"/>
          <w:sz w:val="22"/>
          <w:szCs w:val="22"/>
        </w:rPr>
        <w:t>In particular, in addition to the full-time trainee program and in support of the DCEG training mission, the division maintains a robust Summer Internship Program, which serves as an excellent means of expanding its research portfolio, growing the full-time fellow population long term, and a means to allow senior trainees and investigators to mentor junior trainees in the research areas of the division.</w:t>
      </w:r>
    </w:p>
    <w:p w:rsidRPr="00891D22" w:rsidR="00D07ACA" w:rsidP="00847075" w:rsidRDefault="00D07ACA" w14:paraId="7C80E2B3" w14:textId="50B8E26C">
      <w:pPr>
        <w:pStyle w:val="NormalWeb"/>
        <w:spacing w:before="0" w:beforeAutospacing="0" w:after="0" w:afterAutospacing="0" w:line="480" w:lineRule="auto"/>
        <w:ind w:firstLine="720"/>
        <w:rPr>
          <w:rFonts w:ascii="Arial" w:hAnsi="Arial" w:cs="Arial"/>
          <w:sz w:val="22"/>
          <w:szCs w:val="22"/>
        </w:rPr>
      </w:pPr>
      <w:r w:rsidRPr="00891D22">
        <w:rPr>
          <w:rFonts w:ascii="Arial" w:hAnsi="Arial" w:cs="Arial"/>
          <w:sz w:val="22"/>
          <w:szCs w:val="22"/>
        </w:rPr>
        <w:t>The principal appointment authorities for Division of Cancer Epidemiology and Genetics (DCEG) training programs are the: Cancer Research Training Award (CRTA); NIH Visiting Fellow program; and the Research and Clinical Fellowship appointments.  These mechanisms were established in response to studies showing declining numbers of U.S. college graduates pursuing careers in biomedical research.  The</w:t>
      </w:r>
      <w:r w:rsidRPr="00891D22" w:rsidR="003935EB">
        <w:rPr>
          <w:rFonts w:ascii="Arial" w:hAnsi="Arial" w:cs="Arial"/>
          <w:sz w:val="22"/>
          <w:szCs w:val="22"/>
        </w:rPr>
        <w:t>se</w:t>
      </w:r>
      <w:r w:rsidRPr="00891D22">
        <w:rPr>
          <w:rFonts w:ascii="Arial" w:hAnsi="Arial" w:cs="Arial"/>
          <w:sz w:val="22"/>
          <w:szCs w:val="22"/>
        </w:rPr>
        <w:t xml:space="preserve"> program</w:t>
      </w:r>
      <w:r w:rsidRPr="00891D22" w:rsidR="003935EB">
        <w:rPr>
          <w:rFonts w:ascii="Arial" w:hAnsi="Arial" w:cs="Arial"/>
          <w:sz w:val="22"/>
          <w:szCs w:val="22"/>
        </w:rPr>
        <w:t>s</w:t>
      </w:r>
      <w:r w:rsidRPr="00891D22">
        <w:rPr>
          <w:rFonts w:ascii="Arial" w:hAnsi="Arial" w:cs="Arial"/>
          <w:sz w:val="22"/>
          <w:szCs w:val="22"/>
        </w:rPr>
        <w:t xml:space="preserve"> w</w:t>
      </w:r>
      <w:r w:rsidRPr="00891D22" w:rsidR="003935EB">
        <w:rPr>
          <w:rFonts w:ascii="Arial" w:hAnsi="Arial" w:cs="Arial"/>
          <w:sz w:val="22"/>
          <w:szCs w:val="22"/>
        </w:rPr>
        <w:t>ere</w:t>
      </w:r>
      <w:r w:rsidRPr="00891D22">
        <w:rPr>
          <w:rFonts w:ascii="Arial" w:hAnsi="Arial" w:cs="Arial"/>
          <w:sz w:val="22"/>
          <w:szCs w:val="22"/>
        </w:rPr>
        <w:t xml:space="preserve"> designed to facilitate and enhance the systematic development of future U.S. biomedical scientists by making available unique research training opportunities in NCI intramural research programs during the formative stages of their academic training or research careers.</w:t>
      </w:r>
      <w:r w:rsidR="0006340B">
        <w:rPr>
          <w:rFonts w:ascii="Arial" w:hAnsi="Arial" w:cs="Arial"/>
          <w:sz w:val="22"/>
          <w:szCs w:val="22"/>
        </w:rPr>
        <w:t xml:space="preserve"> For the Summer Internship Program, the CRTA is the mechanism by which interns are hired.</w:t>
      </w:r>
    </w:p>
    <w:p w:rsidRPr="00891D22" w:rsidR="00990BCF" w:rsidP="00667A47" w:rsidRDefault="007D51D2" w14:paraId="6718EBB2" w14:textId="40F28FDD">
      <w:pPr>
        <w:autoSpaceDE w:val="0"/>
        <w:autoSpaceDN w:val="0"/>
        <w:adjustRightInd w:val="0"/>
        <w:spacing w:line="480" w:lineRule="auto"/>
        <w:ind w:firstLine="720"/>
        <w:rPr>
          <w:rFonts w:ascii="Arial" w:hAnsi="Arial" w:cs="Arial"/>
          <w:sz w:val="22"/>
          <w:szCs w:val="22"/>
        </w:rPr>
      </w:pPr>
      <w:r w:rsidRPr="00891D22">
        <w:rPr>
          <w:rFonts w:ascii="Arial" w:hAnsi="Arial" w:cs="Arial"/>
          <w:sz w:val="22"/>
          <w:szCs w:val="22"/>
        </w:rPr>
        <w:t xml:space="preserve">The proposed information collection involves </w:t>
      </w:r>
      <w:r w:rsidR="00D47FEA">
        <w:rPr>
          <w:rFonts w:ascii="Arial" w:hAnsi="Arial" w:cs="Arial"/>
          <w:sz w:val="22"/>
          <w:szCs w:val="22"/>
        </w:rPr>
        <w:t>a</w:t>
      </w:r>
      <w:r w:rsidRPr="00891D22" w:rsidR="00D47FEA">
        <w:rPr>
          <w:rFonts w:ascii="Arial" w:hAnsi="Arial" w:cs="Arial"/>
          <w:sz w:val="22"/>
          <w:szCs w:val="22"/>
        </w:rPr>
        <w:t xml:space="preserve"> </w:t>
      </w:r>
      <w:r w:rsidRPr="00891D22" w:rsidR="003935EB">
        <w:rPr>
          <w:rFonts w:ascii="Arial" w:hAnsi="Arial" w:cs="Arial"/>
          <w:sz w:val="22"/>
          <w:szCs w:val="22"/>
        </w:rPr>
        <w:t xml:space="preserve">brief </w:t>
      </w:r>
      <w:r w:rsidRPr="00891D22">
        <w:rPr>
          <w:rFonts w:ascii="Arial" w:hAnsi="Arial" w:cs="Arial"/>
          <w:sz w:val="22"/>
          <w:szCs w:val="22"/>
        </w:rPr>
        <w:t xml:space="preserve">online </w:t>
      </w:r>
      <w:r w:rsidRPr="00891D22" w:rsidR="00976508">
        <w:rPr>
          <w:rFonts w:ascii="Arial" w:hAnsi="Arial" w:cs="Arial"/>
          <w:sz w:val="22"/>
          <w:szCs w:val="22"/>
        </w:rPr>
        <w:t xml:space="preserve">form </w:t>
      </w:r>
      <w:r w:rsidRPr="00891D22">
        <w:rPr>
          <w:rFonts w:ascii="Arial" w:hAnsi="Arial" w:cs="Arial"/>
          <w:sz w:val="22"/>
          <w:szCs w:val="22"/>
        </w:rPr>
        <w:t>compl</w:t>
      </w:r>
      <w:r w:rsidRPr="00891D22" w:rsidR="00071BDB">
        <w:rPr>
          <w:rFonts w:ascii="Arial" w:hAnsi="Arial" w:cs="Arial"/>
          <w:sz w:val="22"/>
          <w:szCs w:val="22"/>
        </w:rPr>
        <w:t>e</w:t>
      </w:r>
      <w:r w:rsidRPr="00891D22">
        <w:rPr>
          <w:rFonts w:ascii="Arial" w:hAnsi="Arial" w:cs="Arial"/>
          <w:sz w:val="22"/>
          <w:szCs w:val="22"/>
        </w:rPr>
        <w:t>ted by applicants to the</w:t>
      </w:r>
      <w:r w:rsidRPr="00891D22" w:rsidR="00976508">
        <w:rPr>
          <w:rFonts w:ascii="Arial" w:hAnsi="Arial" w:cs="Arial"/>
          <w:sz w:val="22"/>
          <w:szCs w:val="22"/>
        </w:rPr>
        <w:t xml:space="preserve"> DCEG training programs:</w:t>
      </w:r>
      <w:r w:rsidRPr="00891D22" w:rsidR="00CA532A">
        <w:rPr>
          <w:rFonts w:ascii="Arial" w:hAnsi="Arial" w:cs="Arial"/>
          <w:sz w:val="22"/>
          <w:szCs w:val="22"/>
        </w:rPr>
        <w:t xml:space="preserve"> </w:t>
      </w:r>
      <w:r w:rsidRPr="00891D22" w:rsidR="003223B7">
        <w:rPr>
          <w:rFonts w:ascii="Arial" w:hAnsi="Arial" w:cs="Arial"/>
          <w:sz w:val="22"/>
          <w:szCs w:val="22"/>
        </w:rPr>
        <w:t xml:space="preserve">1) </w:t>
      </w:r>
      <w:r w:rsidRPr="00891D22" w:rsidR="00CA532A">
        <w:rPr>
          <w:rFonts w:ascii="Arial" w:hAnsi="Arial" w:cs="Arial"/>
          <w:sz w:val="22"/>
          <w:szCs w:val="22"/>
        </w:rPr>
        <w:t>S</w:t>
      </w:r>
      <w:r w:rsidRPr="00891D22" w:rsidR="00071BDB">
        <w:rPr>
          <w:rFonts w:ascii="Arial" w:hAnsi="Arial" w:cs="Arial"/>
          <w:sz w:val="22"/>
          <w:szCs w:val="22"/>
        </w:rPr>
        <w:t xml:space="preserve">ummer </w:t>
      </w:r>
      <w:r w:rsidR="001F060D">
        <w:rPr>
          <w:rFonts w:ascii="Arial" w:hAnsi="Arial" w:cs="Arial"/>
          <w:sz w:val="22"/>
          <w:szCs w:val="22"/>
        </w:rPr>
        <w:t>Intern</w:t>
      </w:r>
      <w:r w:rsidRPr="00891D22" w:rsidR="001F060D">
        <w:rPr>
          <w:rFonts w:ascii="Arial" w:hAnsi="Arial" w:cs="Arial"/>
          <w:sz w:val="22"/>
          <w:szCs w:val="22"/>
        </w:rPr>
        <w:t xml:space="preserve"> </w:t>
      </w:r>
      <w:r w:rsidRPr="00891D22" w:rsidR="00976508">
        <w:rPr>
          <w:rFonts w:ascii="Arial" w:hAnsi="Arial" w:cs="Arial"/>
          <w:sz w:val="22"/>
          <w:szCs w:val="22"/>
        </w:rPr>
        <w:t xml:space="preserve">Application </w:t>
      </w:r>
      <w:r w:rsidRPr="00891D22" w:rsidR="001650C4">
        <w:rPr>
          <w:rFonts w:ascii="Arial" w:hAnsi="Arial" w:cs="Arial"/>
          <w:sz w:val="22"/>
          <w:szCs w:val="22"/>
        </w:rPr>
        <w:t>(</w:t>
      </w:r>
      <w:r w:rsidRPr="00891D22" w:rsidR="001650C4">
        <w:rPr>
          <w:rFonts w:ascii="Arial" w:hAnsi="Arial" w:cs="Arial"/>
          <w:b/>
          <w:sz w:val="22"/>
          <w:szCs w:val="22"/>
        </w:rPr>
        <w:t xml:space="preserve">Attachment </w:t>
      </w:r>
      <w:r w:rsidR="00D47FEA">
        <w:rPr>
          <w:rFonts w:ascii="Arial" w:hAnsi="Arial" w:cs="Arial"/>
          <w:b/>
          <w:sz w:val="22"/>
          <w:szCs w:val="22"/>
        </w:rPr>
        <w:t>1</w:t>
      </w:r>
      <w:r w:rsidRPr="00891D22" w:rsidR="001650C4">
        <w:rPr>
          <w:rFonts w:ascii="Arial" w:hAnsi="Arial" w:cs="Arial"/>
          <w:sz w:val="22"/>
          <w:szCs w:val="22"/>
        </w:rPr>
        <w:t>)</w:t>
      </w:r>
      <w:r w:rsidRPr="00891D22">
        <w:rPr>
          <w:rFonts w:ascii="Arial" w:hAnsi="Arial" w:cs="Arial"/>
          <w:sz w:val="22"/>
          <w:szCs w:val="22"/>
        </w:rPr>
        <w:t xml:space="preserve">.  </w:t>
      </w:r>
      <w:r w:rsidR="00D47FEA">
        <w:rPr>
          <w:rFonts w:ascii="Arial" w:hAnsi="Arial" w:cs="Arial"/>
          <w:sz w:val="22"/>
          <w:szCs w:val="22"/>
        </w:rPr>
        <w:t>This</w:t>
      </w:r>
      <w:r w:rsidRPr="00891D22" w:rsidR="00D47FEA">
        <w:rPr>
          <w:rFonts w:ascii="Arial" w:hAnsi="Arial" w:cs="Arial"/>
          <w:sz w:val="22"/>
          <w:szCs w:val="22"/>
        </w:rPr>
        <w:t xml:space="preserve"> </w:t>
      </w:r>
      <w:r w:rsidRPr="00891D22" w:rsidR="00927727">
        <w:rPr>
          <w:rFonts w:ascii="Arial" w:hAnsi="Arial" w:cs="Arial"/>
          <w:sz w:val="22"/>
          <w:szCs w:val="22"/>
        </w:rPr>
        <w:t>application</w:t>
      </w:r>
      <w:r w:rsidRPr="00891D22">
        <w:rPr>
          <w:rFonts w:ascii="Arial" w:hAnsi="Arial" w:cs="Arial"/>
          <w:sz w:val="22"/>
          <w:szCs w:val="22"/>
        </w:rPr>
        <w:t xml:space="preserve"> </w:t>
      </w:r>
      <w:r w:rsidR="00D47FEA">
        <w:rPr>
          <w:rFonts w:ascii="Arial" w:hAnsi="Arial" w:cs="Arial"/>
          <w:sz w:val="22"/>
          <w:szCs w:val="22"/>
        </w:rPr>
        <w:t>is</w:t>
      </w:r>
      <w:r w:rsidRPr="00891D22" w:rsidR="00D47FEA">
        <w:rPr>
          <w:rFonts w:ascii="Arial" w:hAnsi="Arial" w:cs="Arial"/>
          <w:sz w:val="22"/>
          <w:szCs w:val="22"/>
        </w:rPr>
        <w:t xml:space="preserve"> </w:t>
      </w:r>
      <w:r w:rsidRPr="00891D22">
        <w:rPr>
          <w:rFonts w:ascii="Arial" w:hAnsi="Arial" w:cs="Arial"/>
          <w:sz w:val="22"/>
          <w:szCs w:val="22"/>
        </w:rPr>
        <w:t>essential to the administration of th</w:t>
      </w:r>
      <w:r w:rsidR="0006340B">
        <w:rPr>
          <w:rFonts w:ascii="Arial" w:hAnsi="Arial" w:cs="Arial"/>
          <w:sz w:val="22"/>
          <w:szCs w:val="22"/>
        </w:rPr>
        <w:t>e summer</w:t>
      </w:r>
      <w:r w:rsidRPr="00891D22">
        <w:rPr>
          <w:rFonts w:ascii="Arial" w:hAnsi="Arial" w:cs="Arial"/>
          <w:sz w:val="22"/>
          <w:szCs w:val="22"/>
        </w:rPr>
        <w:t xml:space="preserve"> training programs as </w:t>
      </w:r>
      <w:r w:rsidR="0006340B">
        <w:rPr>
          <w:rFonts w:ascii="Arial" w:hAnsi="Arial" w:cs="Arial"/>
          <w:sz w:val="22"/>
          <w:szCs w:val="22"/>
        </w:rPr>
        <w:t>it</w:t>
      </w:r>
      <w:r w:rsidRPr="00891D22" w:rsidR="0006340B">
        <w:rPr>
          <w:rFonts w:ascii="Arial" w:hAnsi="Arial" w:cs="Arial"/>
          <w:sz w:val="22"/>
          <w:szCs w:val="22"/>
        </w:rPr>
        <w:t xml:space="preserve"> </w:t>
      </w:r>
      <w:r w:rsidRPr="00891D22">
        <w:rPr>
          <w:rFonts w:ascii="Arial" w:hAnsi="Arial" w:cs="Arial"/>
          <w:sz w:val="22"/>
          <w:szCs w:val="22"/>
        </w:rPr>
        <w:t>enable</w:t>
      </w:r>
      <w:r w:rsidR="0006340B">
        <w:rPr>
          <w:rFonts w:ascii="Arial" w:hAnsi="Arial" w:cs="Arial"/>
          <w:sz w:val="22"/>
          <w:szCs w:val="22"/>
        </w:rPr>
        <w:t>s the</w:t>
      </w:r>
      <w:r w:rsidRPr="00891D22">
        <w:rPr>
          <w:rFonts w:ascii="Arial" w:hAnsi="Arial" w:cs="Arial"/>
          <w:sz w:val="22"/>
          <w:szCs w:val="22"/>
        </w:rPr>
        <w:t xml:space="preserve"> OE to determine the eligibility and quality of potential awardees for </w:t>
      </w:r>
      <w:r w:rsidR="0006340B">
        <w:rPr>
          <w:rFonts w:ascii="Arial" w:hAnsi="Arial" w:cs="Arial"/>
          <w:sz w:val="22"/>
          <w:szCs w:val="22"/>
        </w:rPr>
        <w:t>internships</w:t>
      </w:r>
      <w:r w:rsidRPr="00891D22">
        <w:rPr>
          <w:rFonts w:ascii="Arial" w:hAnsi="Arial" w:cs="Arial"/>
          <w:sz w:val="22"/>
          <w:szCs w:val="22"/>
        </w:rPr>
        <w:t xml:space="preserve">.  </w:t>
      </w:r>
    </w:p>
    <w:p w:rsidRPr="00891D22" w:rsidR="00A357F6" w:rsidP="00667A47" w:rsidRDefault="00A357F6" w14:paraId="4216ECFF" w14:textId="77777777">
      <w:pPr>
        <w:tabs>
          <w:tab w:val="left" w:pos="720"/>
        </w:tabs>
        <w:spacing w:line="480" w:lineRule="auto"/>
        <w:outlineLvl w:val="0"/>
        <w:rPr>
          <w:rFonts w:ascii="Arial" w:hAnsi="Arial" w:cs="Arial"/>
          <w:b/>
          <w:sz w:val="22"/>
          <w:szCs w:val="22"/>
        </w:rPr>
      </w:pPr>
      <w:bookmarkStart w:name="_Toc230515979" w:id="2"/>
    </w:p>
    <w:p w:rsidR="004E5711" w:rsidRDefault="004E5711" w14:paraId="7115C940" w14:textId="77777777">
      <w:pPr>
        <w:rPr>
          <w:rFonts w:ascii="Arial" w:hAnsi="Arial" w:cs="Arial"/>
          <w:b/>
          <w:sz w:val="22"/>
          <w:szCs w:val="22"/>
        </w:rPr>
      </w:pPr>
      <w:r>
        <w:rPr>
          <w:rFonts w:ascii="Arial" w:hAnsi="Arial" w:cs="Arial"/>
          <w:b/>
          <w:sz w:val="22"/>
          <w:szCs w:val="22"/>
        </w:rPr>
        <w:br w:type="page"/>
      </w:r>
    </w:p>
    <w:p w:rsidRPr="00891D22" w:rsidR="0008711B" w:rsidP="00667A47" w:rsidRDefault="0008711B" w14:paraId="048ECA9B" w14:textId="66F21B7F">
      <w:pPr>
        <w:tabs>
          <w:tab w:val="left" w:pos="720"/>
        </w:tabs>
        <w:spacing w:line="480" w:lineRule="auto"/>
        <w:outlineLvl w:val="0"/>
        <w:rPr>
          <w:rFonts w:ascii="Arial" w:hAnsi="Arial" w:cs="Arial"/>
          <w:b/>
          <w:sz w:val="22"/>
          <w:szCs w:val="22"/>
        </w:rPr>
      </w:pPr>
      <w:r w:rsidRPr="00891D22">
        <w:rPr>
          <w:rFonts w:ascii="Arial" w:hAnsi="Arial" w:cs="Arial"/>
          <w:b/>
          <w:sz w:val="22"/>
          <w:szCs w:val="22"/>
        </w:rPr>
        <w:lastRenderedPageBreak/>
        <w:t xml:space="preserve">A2. </w:t>
      </w:r>
      <w:r w:rsidRPr="00891D22" w:rsidR="00125ADC">
        <w:rPr>
          <w:rFonts w:ascii="Arial" w:hAnsi="Arial" w:cs="Arial"/>
          <w:b/>
          <w:sz w:val="22"/>
          <w:szCs w:val="22"/>
        </w:rPr>
        <w:tab/>
      </w:r>
      <w:r w:rsidRPr="00891D22">
        <w:rPr>
          <w:rFonts w:ascii="Arial" w:hAnsi="Arial" w:cs="Arial"/>
          <w:b/>
          <w:sz w:val="22"/>
          <w:szCs w:val="22"/>
        </w:rPr>
        <w:t>Purpose and Use of the Information Collection</w:t>
      </w:r>
      <w:bookmarkEnd w:id="2"/>
    </w:p>
    <w:p w:rsidRPr="00891D22" w:rsidR="006F5F87" w:rsidP="008E2035" w:rsidRDefault="0008711B" w14:paraId="6AD0B4E9" w14:textId="6F1A3AC1">
      <w:pPr>
        <w:autoSpaceDE w:val="0"/>
        <w:autoSpaceDN w:val="0"/>
        <w:adjustRightInd w:val="0"/>
        <w:spacing w:line="480" w:lineRule="auto"/>
        <w:rPr>
          <w:rFonts w:ascii="Arial" w:hAnsi="Arial" w:cs="Arial"/>
          <w:sz w:val="22"/>
          <w:szCs w:val="22"/>
        </w:rPr>
      </w:pPr>
      <w:r w:rsidRPr="00891D22">
        <w:rPr>
          <w:rFonts w:ascii="Arial" w:hAnsi="Arial" w:cs="Arial"/>
          <w:sz w:val="22"/>
          <w:szCs w:val="22"/>
        </w:rPr>
        <w:t xml:space="preserve">The purpose of the proposed information collection activity is to assure that prospective trainees to the </w:t>
      </w:r>
      <w:r w:rsidRPr="00891D22" w:rsidR="0018507F">
        <w:rPr>
          <w:rFonts w:ascii="Arial" w:hAnsi="Arial" w:cs="Arial"/>
          <w:sz w:val="22"/>
          <w:szCs w:val="22"/>
        </w:rPr>
        <w:t xml:space="preserve">DCEG </w:t>
      </w:r>
      <w:r w:rsidR="0088349E">
        <w:rPr>
          <w:rFonts w:ascii="Arial" w:hAnsi="Arial" w:cs="Arial"/>
          <w:sz w:val="22"/>
          <w:szCs w:val="22"/>
        </w:rPr>
        <w:t xml:space="preserve">Summer </w:t>
      </w:r>
      <w:r w:rsidR="0006340B">
        <w:rPr>
          <w:rFonts w:ascii="Arial" w:hAnsi="Arial" w:cs="Arial"/>
          <w:sz w:val="22"/>
          <w:szCs w:val="22"/>
        </w:rPr>
        <w:t>Intern</w:t>
      </w:r>
      <w:r w:rsidR="0088349E">
        <w:rPr>
          <w:rFonts w:ascii="Arial" w:hAnsi="Arial" w:cs="Arial"/>
          <w:sz w:val="22"/>
          <w:szCs w:val="22"/>
        </w:rPr>
        <w:t>ship</w:t>
      </w:r>
      <w:r w:rsidRPr="00891D22" w:rsidR="0088349E">
        <w:rPr>
          <w:rFonts w:ascii="Arial" w:hAnsi="Arial" w:cs="Arial"/>
          <w:sz w:val="22"/>
          <w:szCs w:val="22"/>
        </w:rPr>
        <w:t xml:space="preserve"> </w:t>
      </w:r>
      <w:r w:rsidR="0006340B">
        <w:rPr>
          <w:rFonts w:ascii="Arial" w:hAnsi="Arial" w:cs="Arial"/>
          <w:sz w:val="22"/>
          <w:szCs w:val="22"/>
        </w:rPr>
        <w:t>P</w:t>
      </w:r>
      <w:r w:rsidRPr="00891D22" w:rsidR="0018507F">
        <w:rPr>
          <w:rFonts w:ascii="Arial" w:hAnsi="Arial" w:cs="Arial"/>
          <w:sz w:val="22"/>
          <w:szCs w:val="22"/>
        </w:rPr>
        <w:t>rogram</w:t>
      </w:r>
      <w:r w:rsidRPr="00891D22">
        <w:rPr>
          <w:rFonts w:ascii="Arial" w:hAnsi="Arial" w:cs="Arial"/>
          <w:sz w:val="22"/>
          <w:szCs w:val="22"/>
        </w:rPr>
        <w:t xml:space="preserve"> meet basic eligibility requirements; to assess their potential as future scientists; to determine where mutual research interests exist; and to make decisions regarding which applicants will be proposed and approved for </w:t>
      </w:r>
      <w:r w:rsidR="0006340B">
        <w:rPr>
          <w:rFonts w:ascii="Arial" w:hAnsi="Arial" w:cs="Arial"/>
          <w:sz w:val="22"/>
          <w:szCs w:val="22"/>
        </w:rPr>
        <w:t>internship</w:t>
      </w:r>
      <w:r w:rsidRPr="00891D22" w:rsidR="0006340B">
        <w:rPr>
          <w:rFonts w:ascii="Arial" w:hAnsi="Arial" w:cs="Arial"/>
          <w:sz w:val="22"/>
          <w:szCs w:val="22"/>
        </w:rPr>
        <w:t xml:space="preserve"> </w:t>
      </w:r>
      <w:r w:rsidRPr="00891D22">
        <w:rPr>
          <w:rFonts w:ascii="Arial" w:hAnsi="Arial" w:cs="Arial"/>
          <w:sz w:val="22"/>
          <w:szCs w:val="22"/>
        </w:rPr>
        <w:t xml:space="preserve">awards.  In each case, completing the application is voluntary, but in order to receive due consideration, the prospective trainee </w:t>
      </w:r>
      <w:r w:rsidRPr="00891D22" w:rsidR="003935EB">
        <w:rPr>
          <w:rFonts w:ascii="Arial" w:hAnsi="Arial" w:cs="Arial"/>
          <w:sz w:val="22"/>
          <w:szCs w:val="22"/>
        </w:rPr>
        <w:t>is encourage</w:t>
      </w:r>
      <w:r w:rsidRPr="00891D22" w:rsidR="003443B9">
        <w:rPr>
          <w:rFonts w:ascii="Arial" w:hAnsi="Arial" w:cs="Arial"/>
          <w:sz w:val="22"/>
          <w:szCs w:val="22"/>
        </w:rPr>
        <w:t>d</w:t>
      </w:r>
      <w:r w:rsidRPr="00891D22" w:rsidR="003935EB">
        <w:rPr>
          <w:rFonts w:ascii="Arial" w:hAnsi="Arial" w:cs="Arial"/>
          <w:sz w:val="22"/>
          <w:szCs w:val="22"/>
        </w:rPr>
        <w:t xml:space="preserve"> to </w:t>
      </w:r>
      <w:r w:rsidRPr="00891D22">
        <w:rPr>
          <w:rFonts w:ascii="Arial" w:hAnsi="Arial" w:cs="Arial"/>
          <w:sz w:val="22"/>
          <w:szCs w:val="22"/>
        </w:rPr>
        <w:t xml:space="preserve">complete all </w:t>
      </w:r>
      <w:r w:rsidRPr="00891D22" w:rsidR="003935EB">
        <w:rPr>
          <w:rFonts w:ascii="Arial" w:hAnsi="Arial" w:cs="Arial"/>
          <w:sz w:val="22"/>
          <w:szCs w:val="22"/>
        </w:rPr>
        <w:t>relevant</w:t>
      </w:r>
      <w:r w:rsidRPr="00891D22">
        <w:rPr>
          <w:rFonts w:ascii="Arial" w:hAnsi="Arial" w:cs="Arial"/>
          <w:sz w:val="22"/>
          <w:szCs w:val="22"/>
        </w:rPr>
        <w:t xml:space="preserve"> fields.</w:t>
      </w:r>
      <w:r w:rsidRPr="00891D22" w:rsidR="002C49A0">
        <w:rPr>
          <w:rFonts w:ascii="Arial" w:hAnsi="Arial" w:cs="Arial"/>
          <w:sz w:val="22"/>
          <w:szCs w:val="22"/>
        </w:rPr>
        <w:t xml:space="preserve">  </w:t>
      </w:r>
      <w:r w:rsidRPr="00891D22" w:rsidR="006F5F87">
        <w:rPr>
          <w:rFonts w:ascii="Arial" w:hAnsi="Arial" w:cs="Arial"/>
          <w:sz w:val="22"/>
          <w:szCs w:val="22"/>
        </w:rPr>
        <w:t xml:space="preserve">The information is for internal use to make decisions about prospective </w:t>
      </w:r>
      <w:r w:rsidR="0006340B">
        <w:rPr>
          <w:rFonts w:ascii="Arial" w:hAnsi="Arial" w:cs="Arial"/>
          <w:sz w:val="22"/>
          <w:szCs w:val="22"/>
        </w:rPr>
        <w:t>interns</w:t>
      </w:r>
      <w:r w:rsidRPr="00891D22" w:rsidR="006F5F87">
        <w:rPr>
          <w:rFonts w:ascii="Arial" w:hAnsi="Arial" w:cs="Arial"/>
          <w:sz w:val="22"/>
          <w:szCs w:val="22"/>
        </w:rPr>
        <w:t xml:space="preserve"> that could benefit from the DCEG program</w:t>
      </w:r>
      <w:r w:rsidRPr="00891D22" w:rsidR="00D07ACA">
        <w:rPr>
          <w:rFonts w:ascii="Arial" w:hAnsi="Arial" w:cs="Arial"/>
          <w:sz w:val="22"/>
          <w:szCs w:val="22"/>
        </w:rPr>
        <w:t>.</w:t>
      </w:r>
      <w:r w:rsidRPr="00891D22" w:rsidR="0018507F">
        <w:rPr>
          <w:rFonts w:ascii="Arial" w:hAnsi="Arial" w:cs="Arial"/>
          <w:sz w:val="22"/>
          <w:szCs w:val="22"/>
        </w:rPr>
        <w:t xml:space="preserve">   </w:t>
      </w:r>
    </w:p>
    <w:p w:rsidRPr="00891D22" w:rsidR="006B33D0" w:rsidP="004B4CB4" w:rsidRDefault="006F5F87" w14:paraId="63B94C13" w14:textId="5203B735">
      <w:pPr>
        <w:autoSpaceDE w:val="0"/>
        <w:autoSpaceDN w:val="0"/>
        <w:adjustRightInd w:val="0"/>
        <w:spacing w:line="480" w:lineRule="auto"/>
        <w:ind w:firstLine="720"/>
        <w:rPr>
          <w:rFonts w:ascii="Arial" w:hAnsi="Arial" w:cs="Arial"/>
          <w:sz w:val="22"/>
          <w:szCs w:val="22"/>
        </w:rPr>
      </w:pPr>
      <w:r w:rsidRPr="00891D22">
        <w:rPr>
          <w:rFonts w:ascii="Arial" w:hAnsi="Arial" w:cs="Arial"/>
          <w:sz w:val="22"/>
          <w:szCs w:val="22"/>
        </w:rPr>
        <w:t xml:space="preserve">Participation </w:t>
      </w:r>
      <w:r w:rsidR="0088349E">
        <w:rPr>
          <w:rFonts w:ascii="Arial" w:hAnsi="Arial" w:cs="Arial"/>
          <w:sz w:val="22"/>
          <w:szCs w:val="22"/>
        </w:rPr>
        <w:t>in the</w:t>
      </w:r>
      <w:r w:rsidRPr="00891D22" w:rsidR="006B33D0">
        <w:rPr>
          <w:rFonts w:ascii="Arial" w:hAnsi="Arial" w:cs="Arial"/>
          <w:sz w:val="22"/>
          <w:szCs w:val="22"/>
        </w:rPr>
        <w:t xml:space="preserve"> </w:t>
      </w:r>
      <w:r w:rsidRPr="00891D22" w:rsidR="00CA532A">
        <w:rPr>
          <w:rFonts w:ascii="Arial" w:hAnsi="Arial" w:cs="Arial"/>
          <w:sz w:val="22"/>
          <w:szCs w:val="22"/>
        </w:rPr>
        <w:t xml:space="preserve">DCEG </w:t>
      </w:r>
      <w:r w:rsidRPr="00891D22" w:rsidR="006B33D0">
        <w:rPr>
          <w:rFonts w:ascii="Arial" w:hAnsi="Arial" w:cs="Arial"/>
          <w:sz w:val="22"/>
          <w:szCs w:val="22"/>
        </w:rPr>
        <w:t xml:space="preserve">Summer </w:t>
      </w:r>
      <w:r w:rsidR="0006340B">
        <w:rPr>
          <w:rFonts w:ascii="Arial" w:hAnsi="Arial" w:cs="Arial"/>
          <w:sz w:val="22"/>
          <w:szCs w:val="22"/>
        </w:rPr>
        <w:t>Intern</w:t>
      </w:r>
      <w:r w:rsidRPr="00891D22" w:rsidR="0006340B">
        <w:rPr>
          <w:rFonts w:ascii="Arial" w:hAnsi="Arial" w:cs="Arial"/>
          <w:sz w:val="22"/>
          <w:szCs w:val="22"/>
        </w:rPr>
        <w:t xml:space="preserve">ship </w:t>
      </w:r>
      <w:r w:rsidRPr="00891D22" w:rsidR="006B33D0">
        <w:rPr>
          <w:rFonts w:ascii="Arial" w:hAnsi="Arial" w:cs="Arial"/>
          <w:sz w:val="22"/>
          <w:szCs w:val="22"/>
        </w:rPr>
        <w:t>is open to current students</w:t>
      </w:r>
      <w:r w:rsidRPr="00891D22" w:rsidR="001366E4">
        <w:rPr>
          <w:rFonts w:ascii="Arial" w:hAnsi="Arial" w:cs="Arial"/>
          <w:sz w:val="22"/>
          <w:szCs w:val="22"/>
        </w:rPr>
        <w:t xml:space="preserve"> who are U.S. citizens,</w:t>
      </w:r>
      <w:r w:rsidRPr="00891D22" w:rsidR="006B33D0">
        <w:rPr>
          <w:rFonts w:ascii="Arial" w:hAnsi="Arial" w:cs="Arial"/>
          <w:sz w:val="22"/>
          <w:szCs w:val="22"/>
        </w:rPr>
        <w:t xml:space="preserve"> starting at the high school level through doctoral level, including medical and dental students. </w:t>
      </w:r>
    </w:p>
    <w:p w:rsidRPr="00891D22" w:rsidR="003443B9" w:rsidP="004B4CB4" w:rsidRDefault="003443B9" w14:paraId="56A8685E" w14:textId="41DA2D40">
      <w:pPr>
        <w:autoSpaceDE w:val="0"/>
        <w:autoSpaceDN w:val="0"/>
        <w:adjustRightInd w:val="0"/>
        <w:spacing w:line="480" w:lineRule="auto"/>
        <w:ind w:firstLine="720"/>
        <w:rPr>
          <w:rFonts w:ascii="Arial" w:hAnsi="Arial" w:cs="Arial"/>
          <w:sz w:val="22"/>
          <w:szCs w:val="22"/>
        </w:rPr>
      </w:pPr>
      <w:r w:rsidRPr="00891D22">
        <w:rPr>
          <w:rFonts w:ascii="Arial" w:hAnsi="Arial" w:cs="Arial"/>
          <w:sz w:val="22"/>
          <w:szCs w:val="22"/>
        </w:rPr>
        <w:t>In the last three years</w:t>
      </w:r>
      <w:r w:rsidRPr="00891D22" w:rsidR="00E66B35">
        <w:rPr>
          <w:rFonts w:ascii="Arial" w:hAnsi="Arial" w:cs="Arial"/>
          <w:sz w:val="22"/>
          <w:szCs w:val="22"/>
        </w:rPr>
        <w:t xml:space="preserve"> we have received</w:t>
      </w:r>
      <w:r w:rsidRPr="00891D22" w:rsidR="009C2DE5">
        <w:rPr>
          <w:rFonts w:ascii="Arial" w:hAnsi="Arial" w:cs="Arial"/>
          <w:sz w:val="22"/>
          <w:szCs w:val="22"/>
        </w:rPr>
        <w:t xml:space="preserve"> a total </w:t>
      </w:r>
      <w:r w:rsidRPr="00891D22" w:rsidR="00E66B35">
        <w:rPr>
          <w:rFonts w:ascii="Arial" w:hAnsi="Arial" w:cs="Arial"/>
          <w:sz w:val="22"/>
          <w:szCs w:val="22"/>
        </w:rPr>
        <w:t xml:space="preserve">1290 summer </w:t>
      </w:r>
      <w:r w:rsidR="0006340B">
        <w:rPr>
          <w:rFonts w:ascii="Arial" w:hAnsi="Arial" w:cs="Arial"/>
          <w:sz w:val="22"/>
          <w:szCs w:val="22"/>
        </w:rPr>
        <w:t>intern</w:t>
      </w:r>
      <w:r w:rsidRPr="00891D22" w:rsidR="0006340B">
        <w:rPr>
          <w:rFonts w:ascii="Arial" w:hAnsi="Arial" w:cs="Arial"/>
          <w:sz w:val="22"/>
          <w:szCs w:val="22"/>
        </w:rPr>
        <w:t xml:space="preserve"> </w:t>
      </w:r>
      <w:r w:rsidRPr="00891D22" w:rsidR="00E66B35">
        <w:rPr>
          <w:rFonts w:ascii="Arial" w:hAnsi="Arial" w:cs="Arial"/>
          <w:sz w:val="22"/>
          <w:szCs w:val="22"/>
        </w:rPr>
        <w:t>applications.  These applications came directly to DCEG and allowed us the ability to circulate all the collected summary applications to all our division research</w:t>
      </w:r>
      <w:r w:rsidRPr="00891D22" w:rsidR="00F908D0">
        <w:rPr>
          <w:rFonts w:ascii="Arial" w:hAnsi="Arial" w:cs="Arial"/>
          <w:sz w:val="22"/>
          <w:szCs w:val="22"/>
        </w:rPr>
        <w:t>ers.  Also</w:t>
      </w:r>
      <w:r w:rsidR="0006340B">
        <w:rPr>
          <w:rFonts w:ascii="Arial" w:hAnsi="Arial" w:cs="Arial"/>
          <w:sz w:val="22"/>
          <w:szCs w:val="22"/>
        </w:rPr>
        <w:t>,</w:t>
      </w:r>
      <w:r w:rsidRPr="00891D22" w:rsidR="00F908D0">
        <w:rPr>
          <w:rFonts w:ascii="Arial" w:hAnsi="Arial" w:cs="Arial"/>
          <w:sz w:val="22"/>
          <w:szCs w:val="22"/>
        </w:rPr>
        <w:t xml:space="preserve"> having the application system within DCEG allows us to contact each interested applicant with information about the division and guidance about identifying researchers and programs of interest to them.  This is especially important for applicants in public health fields, specifically cancer epidemiology, biostatistics and population genetics/genomics, since these are very specialized fields at NIH, unique to DCEG.  </w:t>
      </w:r>
    </w:p>
    <w:p w:rsidRPr="00891D22" w:rsidR="0008711B" w:rsidP="009D7BDE" w:rsidRDefault="0008711B" w14:paraId="15B8B478" w14:textId="77777777">
      <w:pPr>
        <w:autoSpaceDE w:val="0"/>
        <w:autoSpaceDN w:val="0"/>
        <w:adjustRightInd w:val="0"/>
        <w:spacing w:line="480" w:lineRule="auto"/>
        <w:rPr>
          <w:rFonts w:ascii="Arial" w:hAnsi="Arial" w:cs="Arial"/>
          <w:sz w:val="22"/>
          <w:szCs w:val="22"/>
        </w:rPr>
      </w:pPr>
      <w:bookmarkStart w:name="_Toc230515980" w:id="3"/>
    </w:p>
    <w:p w:rsidRPr="00891D22" w:rsidR="0008711B" w:rsidP="00125ADC" w:rsidRDefault="0008711B" w14:paraId="69F01CA8" w14:textId="77777777">
      <w:pPr>
        <w:tabs>
          <w:tab w:val="left" w:pos="720"/>
        </w:tabs>
        <w:spacing w:line="480" w:lineRule="auto"/>
        <w:rPr>
          <w:rFonts w:ascii="Arial" w:hAnsi="Arial" w:cs="Arial"/>
          <w:sz w:val="22"/>
          <w:szCs w:val="22"/>
        </w:rPr>
      </w:pPr>
      <w:r w:rsidRPr="00891D22">
        <w:rPr>
          <w:rFonts w:ascii="Arial" w:hAnsi="Arial" w:cs="Arial"/>
          <w:b/>
          <w:sz w:val="22"/>
          <w:szCs w:val="22"/>
        </w:rPr>
        <w:t xml:space="preserve">A3. </w:t>
      </w:r>
      <w:r w:rsidRPr="00891D22" w:rsidR="00125ADC">
        <w:rPr>
          <w:rFonts w:ascii="Arial" w:hAnsi="Arial" w:cs="Arial"/>
          <w:b/>
          <w:sz w:val="22"/>
          <w:szCs w:val="22"/>
        </w:rPr>
        <w:tab/>
      </w:r>
      <w:r w:rsidRPr="00891D22">
        <w:rPr>
          <w:rFonts w:ascii="Arial" w:hAnsi="Arial" w:cs="Arial"/>
          <w:b/>
          <w:sz w:val="22"/>
          <w:szCs w:val="22"/>
        </w:rPr>
        <w:t>Use of Information Technology and Burden Reduction</w:t>
      </w:r>
      <w:bookmarkEnd w:id="3"/>
    </w:p>
    <w:p w:rsidRPr="00891D22" w:rsidR="0008711B" w:rsidP="008E2035" w:rsidRDefault="00D07ACA" w14:paraId="3B885AA8" w14:textId="358CF53C">
      <w:pPr>
        <w:autoSpaceDE w:val="0"/>
        <w:autoSpaceDN w:val="0"/>
        <w:adjustRightInd w:val="0"/>
        <w:spacing w:line="480" w:lineRule="auto"/>
        <w:rPr>
          <w:rFonts w:ascii="Arial" w:hAnsi="Arial" w:cs="Arial"/>
          <w:sz w:val="22"/>
          <w:szCs w:val="22"/>
        </w:rPr>
      </w:pPr>
      <w:r w:rsidRPr="00891D22">
        <w:rPr>
          <w:rFonts w:ascii="Arial" w:hAnsi="Arial" w:cs="Arial"/>
          <w:sz w:val="22"/>
          <w:szCs w:val="22"/>
        </w:rPr>
        <w:t>Prospective trainees for admission must apply directly to DCEG</w:t>
      </w:r>
      <w:r w:rsidRPr="00891D22" w:rsidR="001366E4">
        <w:rPr>
          <w:rFonts w:ascii="Arial" w:hAnsi="Arial" w:cs="Arial"/>
          <w:sz w:val="22"/>
          <w:szCs w:val="22"/>
        </w:rPr>
        <w:t>.  T</w:t>
      </w:r>
      <w:r w:rsidRPr="00891D22">
        <w:rPr>
          <w:rFonts w:ascii="Arial" w:hAnsi="Arial" w:cs="Arial"/>
          <w:sz w:val="22"/>
          <w:szCs w:val="22"/>
        </w:rPr>
        <w:t>he a</w:t>
      </w:r>
      <w:r w:rsidRPr="00891D22" w:rsidR="0008711B">
        <w:rPr>
          <w:rFonts w:ascii="Arial" w:hAnsi="Arial" w:cs="Arial"/>
          <w:sz w:val="22"/>
          <w:szCs w:val="22"/>
        </w:rPr>
        <w:t xml:space="preserve">pplications are </w:t>
      </w:r>
      <w:r w:rsidRPr="00891D22" w:rsidR="00E16C39">
        <w:rPr>
          <w:rFonts w:ascii="Arial" w:hAnsi="Arial" w:cs="Arial"/>
          <w:sz w:val="22"/>
          <w:szCs w:val="22"/>
        </w:rPr>
        <w:t>w</w:t>
      </w:r>
      <w:r w:rsidRPr="00891D22" w:rsidR="0008711B">
        <w:rPr>
          <w:rFonts w:ascii="Arial" w:hAnsi="Arial" w:cs="Arial"/>
          <w:sz w:val="22"/>
          <w:szCs w:val="22"/>
        </w:rPr>
        <w:t xml:space="preserve">eb based and accessible through the </w:t>
      </w:r>
      <w:r w:rsidRPr="00891D22" w:rsidR="00E16C39">
        <w:rPr>
          <w:rFonts w:ascii="Arial" w:hAnsi="Arial" w:cs="Arial"/>
          <w:sz w:val="22"/>
          <w:szCs w:val="22"/>
        </w:rPr>
        <w:t>DCEG</w:t>
      </w:r>
      <w:r w:rsidRPr="00891D22" w:rsidR="0008711B">
        <w:rPr>
          <w:rFonts w:ascii="Arial" w:hAnsi="Arial" w:cs="Arial"/>
          <w:sz w:val="22"/>
          <w:szCs w:val="22"/>
        </w:rPr>
        <w:t xml:space="preserve"> </w:t>
      </w:r>
      <w:r w:rsidRPr="00891D22" w:rsidR="00E16C39">
        <w:rPr>
          <w:rFonts w:ascii="Arial" w:hAnsi="Arial" w:cs="Arial"/>
          <w:sz w:val="22"/>
          <w:szCs w:val="22"/>
        </w:rPr>
        <w:t>w</w:t>
      </w:r>
      <w:r w:rsidRPr="00891D22" w:rsidR="0008711B">
        <w:rPr>
          <w:rFonts w:ascii="Arial" w:hAnsi="Arial" w:cs="Arial"/>
          <w:sz w:val="22"/>
          <w:szCs w:val="22"/>
        </w:rPr>
        <w:t xml:space="preserve">eb site: </w:t>
      </w:r>
      <w:hyperlink w:history="1" r:id="rId13">
        <w:r w:rsidRPr="00891D22" w:rsidR="00E16C39">
          <w:rPr>
            <w:rStyle w:val="Hyperlink"/>
            <w:rFonts w:ascii="Arial" w:hAnsi="Arial" w:cs="Arial"/>
            <w:sz w:val="22"/>
            <w:szCs w:val="22"/>
          </w:rPr>
          <w:t>www.dceg.cancer.gov</w:t>
        </w:r>
      </w:hyperlink>
      <w:r w:rsidRPr="00891D22" w:rsidR="001366E4">
        <w:rPr>
          <w:rStyle w:val="Hyperlink"/>
          <w:rFonts w:ascii="Arial" w:hAnsi="Arial" w:cs="Arial"/>
          <w:sz w:val="22"/>
          <w:szCs w:val="22"/>
        </w:rPr>
        <w:t>,</w:t>
      </w:r>
      <w:r w:rsidRPr="00891D22" w:rsidR="001366E4">
        <w:rPr>
          <w:rFonts w:ascii="Arial" w:hAnsi="Arial" w:cs="Arial"/>
          <w:sz w:val="22"/>
          <w:szCs w:val="22"/>
        </w:rPr>
        <w:t xml:space="preserve"> under the tab labeled “Fellowships</w:t>
      </w:r>
      <w:r w:rsidR="00C254D0">
        <w:rPr>
          <w:rFonts w:ascii="Arial" w:hAnsi="Arial" w:cs="Arial"/>
          <w:sz w:val="22"/>
          <w:szCs w:val="22"/>
        </w:rPr>
        <w:t xml:space="preserve"> &amp; Training</w:t>
      </w:r>
      <w:r w:rsidRPr="00891D22" w:rsidR="001366E4">
        <w:rPr>
          <w:rFonts w:ascii="Arial" w:hAnsi="Arial" w:cs="Arial"/>
          <w:sz w:val="22"/>
          <w:szCs w:val="22"/>
        </w:rPr>
        <w:t>.”</w:t>
      </w:r>
      <w:r w:rsidRPr="00891D22" w:rsidR="0008711B">
        <w:rPr>
          <w:rFonts w:ascii="Arial" w:hAnsi="Arial" w:cs="Arial"/>
          <w:sz w:val="22"/>
          <w:szCs w:val="22"/>
        </w:rPr>
        <w:t xml:space="preserve">  </w:t>
      </w:r>
    </w:p>
    <w:p w:rsidRPr="00891D22" w:rsidR="001541AA" w:rsidP="004B4CB4" w:rsidRDefault="00BD4135" w14:paraId="790AC202" w14:textId="665601CD">
      <w:pPr>
        <w:autoSpaceDE w:val="0"/>
        <w:autoSpaceDN w:val="0"/>
        <w:adjustRightInd w:val="0"/>
        <w:spacing w:line="480" w:lineRule="auto"/>
        <w:ind w:firstLine="720"/>
        <w:rPr>
          <w:rFonts w:ascii="Arial" w:hAnsi="Arial" w:cs="Arial"/>
          <w:sz w:val="22"/>
          <w:szCs w:val="22"/>
        </w:rPr>
      </w:pPr>
      <w:r w:rsidRPr="0065530B">
        <w:rPr>
          <w:rFonts w:ascii="Arial" w:hAnsi="Arial" w:cs="Arial"/>
          <w:sz w:val="22"/>
          <w:szCs w:val="22"/>
        </w:rPr>
        <w:t xml:space="preserve">The NCI Privacy Act Coordinator </w:t>
      </w:r>
      <w:r w:rsidRPr="0065530B" w:rsidR="00D4129A">
        <w:rPr>
          <w:rFonts w:ascii="Arial" w:hAnsi="Arial" w:cs="Arial"/>
          <w:sz w:val="22"/>
          <w:szCs w:val="22"/>
        </w:rPr>
        <w:t>was</w:t>
      </w:r>
      <w:r w:rsidRPr="0065530B">
        <w:rPr>
          <w:rFonts w:ascii="Arial" w:hAnsi="Arial" w:cs="Arial"/>
          <w:sz w:val="22"/>
          <w:szCs w:val="22"/>
        </w:rPr>
        <w:t xml:space="preserve"> </w:t>
      </w:r>
      <w:r w:rsidRPr="0065530B" w:rsidR="008E2035">
        <w:rPr>
          <w:rFonts w:ascii="Arial" w:hAnsi="Arial" w:cs="Arial"/>
          <w:sz w:val="22"/>
          <w:szCs w:val="22"/>
        </w:rPr>
        <w:t>consulted,</w:t>
      </w:r>
      <w:r w:rsidRPr="0065530B">
        <w:rPr>
          <w:rFonts w:ascii="Arial" w:hAnsi="Arial" w:cs="Arial"/>
          <w:sz w:val="22"/>
          <w:szCs w:val="22"/>
        </w:rPr>
        <w:t xml:space="preserve"> </w:t>
      </w:r>
      <w:r w:rsidRPr="0065530B" w:rsidR="00EE51A4">
        <w:rPr>
          <w:rFonts w:ascii="Arial" w:hAnsi="Arial" w:cs="Arial"/>
          <w:sz w:val="22"/>
          <w:szCs w:val="22"/>
        </w:rPr>
        <w:t>and it was</w:t>
      </w:r>
      <w:r w:rsidRPr="0065530B">
        <w:rPr>
          <w:rFonts w:ascii="Arial" w:hAnsi="Arial" w:cs="Arial"/>
          <w:sz w:val="22"/>
          <w:szCs w:val="22"/>
        </w:rPr>
        <w:t xml:space="preserve"> determine</w:t>
      </w:r>
      <w:r w:rsidRPr="0065530B" w:rsidR="00EE51A4">
        <w:rPr>
          <w:rFonts w:ascii="Arial" w:hAnsi="Arial" w:cs="Arial"/>
          <w:sz w:val="22"/>
          <w:szCs w:val="22"/>
        </w:rPr>
        <w:t>d that</w:t>
      </w:r>
      <w:r w:rsidRPr="0065530B">
        <w:rPr>
          <w:rFonts w:ascii="Arial" w:hAnsi="Arial" w:cs="Arial"/>
          <w:sz w:val="22"/>
          <w:szCs w:val="22"/>
        </w:rPr>
        <w:t xml:space="preserve"> a </w:t>
      </w:r>
      <w:r w:rsidRPr="0065530B" w:rsidR="001541AA">
        <w:rPr>
          <w:rFonts w:ascii="Arial" w:hAnsi="Arial" w:cs="Arial"/>
          <w:sz w:val="22"/>
          <w:szCs w:val="22"/>
        </w:rPr>
        <w:t xml:space="preserve">Privacy Impact Assessment </w:t>
      </w:r>
      <w:r w:rsidRPr="0065530B">
        <w:rPr>
          <w:rFonts w:ascii="Arial" w:hAnsi="Arial" w:cs="Arial"/>
          <w:sz w:val="22"/>
          <w:szCs w:val="22"/>
        </w:rPr>
        <w:t xml:space="preserve">(PIA) </w:t>
      </w:r>
      <w:r w:rsidRPr="0065530B" w:rsidR="001541AA">
        <w:rPr>
          <w:rFonts w:ascii="Arial" w:hAnsi="Arial" w:cs="Arial"/>
          <w:sz w:val="22"/>
          <w:szCs w:val="22"/>
        </w:rPr>
        <w:t xml:space="preserve">is </w:t>
      </w:r>
      <w:r w:rsidRPr="0065530B">
        <w:rPr>
          <w:rFonts w:ascii="Arial" w:hAnsi="Arial" w:cs="Arial"/>
          <w:sz w:val="22"/>
          <w:szCs w:val="22"/>
        </w:rPr>
        <w:t xml:space="preserve">needed.  </w:t>
      </w:r>
      <w:r w:rsidRPr="0065530B" w:rsidR="00D4129A">
        <w:rPr>
          <w:rFonts w:ascii="Arial" w:hAnsi="Arial" w:cs="Arial"/>
          <w:sz w:val="22"/>
          <w:szCs w:val="22"/>
        </w:rPr>
        <w:t>A</w:t>
      </w:r>
      <w:r w:rsidRPr="0065530B">
        <w:rPr>
          <w:rFonts w:ascii="Arial" w:hAnsi="Arial" w:cs="Arial"/>
          <w:sz w:val="22"/>
          <w:szCs w:val="22"/>
        </w:rPr>
        <w:t xml:space="preserve"> PIA </w:t>
      </w:r>
      <w:r w:rsidRPr="0065530B" w:rsidR="00D4129A">
        <w:rPr>
          <w:rFonts w:ascii="Arial" w:hAnsi="Arial" w:cs="Arial"/>
          <w:sz w:val="22"/>
          <w:szCs w:val="22"/>
        </w:rPr>
        <w:t xml:space="preserve">is </w:t>
      </w:r>
      <w:r w:rsidRPr="0065530B" w:rsidR="00EE51A4">
        <w:rPr>
          <w:rFonts w:ascii="Arial" w:hAnsi="Arial" w:cs="Arial"/>
          <w:sz w:val="22"/>
          <w:szCs w:val="22"/>
        </w:rPr>
        <w:t>pending approval</w:t>
      </w:r>
      <w:r w:rsidRPr="0065530B" w:rsidR="004E5711">
        <w:rPr>
          <w:rFonts w:ascii="Arial" w:hAnsi="Arial" w:cs="Arial"/>
          <w:sz w:val="22"/>
          <w:szCs w:val="22"/>
        </w:rPr>
        <w:t xml:space="preserve"> </w:t>
      </w:r>
      <w:r w:rsidRPr="0065530B" w:rsidR="004E5711">
        <w:rPr>
          <w:rFonts w:ascii="Arial" w:hAnsi="Arial" w:cs="Arial"/>
          <w:b/>
          <w:bCs/>
          <w:sz w:val="22"/>
          <w:szCs w:val="22"/>
        </w:rPr>
        <w:t>(Attachment 2)</w:t>
      </w:r>
      <w:r w:rsidRPr="0065530B" w:rsidR="00EE51A4">
        <w:rPr>
          <w:rFonts w:ascii="Arial" w:hAnsi="Arial" w:cs="Arial"/>
          <w:b/>
          <w:bCs/>
          <w:sz w:val="22"/>
          <w:szCs w:val="22"/>
        </w:rPr>
        <w:t>.</w:t>
      </w:r>
    </w:p>
    <w:p w:rsidRPr="00891D22" w:rsidR="0008711B" w:rsidP="009D7BDE" w:rsidRDefault="0008711B" w14:paraId="2CC1C4E8" w14:textId="77777777">
      <w:pPr>
        <w:autoSpaceDE w:val="0"/>
        <w:autoSpaceDN w:val="0"/>
        <w:adjustRightInd w:val="0"/>
        <w:spacing w:line="480" w:lineRule="auto"/>
        <w:rPr>
          <w:rFonts w:ascii="Arial" w:hAnsi="Arial" w:cs="Arial"/>
          <w:sz w:val="22"/>
          <w:szCs w:val="22"/>
        </w:rPr>
      </w:pPr>
    </w:p>
    <w:p w:rsidRPr="00891D22" w:rsidR="0008711B" w:rsidP="00125ADC" w:rsidRDefault="0008711B" w14:paraId="20ABCDA0" w14:textId="77777777">
      <w:pPr>
        <w:tabs>
          <w:tab w:val="left" w:pos="720"/>
        </w:tabs>
        <w:autoSpaceDE w:val="0"/>
        <w:autoSpaceDN w:val="0"/>
        <w:adjustRightInd w:val="0"/>
        <w:spacing w:line="480" w:lineRule="auto"/>
        <w:outlineLvl w:val="0"/>
        <w:rPr>
          <w:rFonts w:ascii="Arial" w:hAnsi="Arial" w:cs="Arial"/>
          <w:b/>
          <w:sz w:val="22"/>
          <w:szCs w:val="22"/>
        </w:rPr>
      </w:pPr>
      <w:bookmarkStart w:name="_Toc230515981" w:id="4"/>
      <w:r w:rsidRPr="00891D22">
        <w:rPr>
          <w:rFonts w:ascii="Arial" w:hAnsi="Arial" w:cs="Arial"/>
          <w:b/>
          <w:sz w:val="22"/>
          <w:szCs w:val="22"/>
        </w:rPr>
        <w:lastRenderedPageBreak/>
        <w:t xml:space="preserve">A4. </w:t>
      </w:r>
      <w:r w:rsidRPr="00891D22" w:rsidR="00125ADC">
        <w:rPr>
          <w:rFonts w:ascii="Arial" w:hAnsi="Arial" w:cs="Arial"/>
          <w:b/>
          <w:sz w:val="22"/>
          <w:szCs w:val="22"/>
        </w:rPr>
        <w:tab/>
      </w:r>
      <w:r w:rsidRPr="00891D22">
        <w:rPr>
          <w:rFonts w:ascii="Arial" w:hAnsi="Arial" w:cs="Arial"/>
          <w:b/>
          <w:sz w:val="22"/>
          <w:szCs w:val="22"/>
        </w:rPr>
        <w:t>Efforts to Identify Duplication and Use of Similar Information</w:t>
      </w:r>
      <w:bookmarkEnd w:id="4"/>
    </w:p>
    <w:p w:rsidRPr="00891D22" w:rsidR="00B556D8" w:rsidP="008E2035" w:rsidRDefault="00A02EA3" w14:paraId="79FC48B1" w14:textId="0002D20C">
      <w:pPr>
        <w:pStyle w:val="NormalWeb"/>
        <w:spacing w:before="0" w:beforeAutospacing="0" w:after="0" w:afterAutospacing="0" w:line="480" w:lineRule="auto"/>
        <w:rPr>
          <w:rFonts w:ascii="Arial" w:hAnsi="Arial" w:cs="Arial"/>
          <w:sz w:val="22"/>
          <w:szCs w:val="22"/>
        </w:rPr>
      </w:pPr>
      <w:bookmarkStart w:name="_Toc230515982" w:id="5"/>
      <w:r w:rsidRPr="00891D22">
        <w:rPr>
          <w:rFonts w:ascii="Arial" w:hAnsi="Arial" w:cs="Arial"/>
          <w:sz w:val="22"/>
          <w:szCs w:val="22"/>
        </w:rPr>
        <w:t>I</w:t>
      </w:r>
      <w:r w:rsidRPr="00891D22" w:rsidR="00716253">
        <w:rPr>
          <w:rFonts w:ascii="Arial" w:hAnsi="Arial" w:cs="Arial"/>
          <w:sz w:val="22"/>
          <w:szCs w:val="22"/>
        </w:rPr>
        <w:t xml:space="preserve">t is estimated that there are less than 30 epidemiology </w:t>
      </w:r>
      <w:r w:rsidR="00C254D0">
        <w:rPr>
          <w:rFonts w:ascii="Arial" w:hAnsi="Arial" w:cs="Arial"/>
          <w:sz w:val="22"/>
          <w:szCs w:val="22"/>
        </w:rPr>
        <w:t>summer interns</w:t>
      </w:r>
      <w:r w:rsidRPr="00891D22" w:rsidR="00C254D0">
        <w:rPr>
          <w:rFonts w:ascii="Arial" w:hAnsi="Arial" w:cs="Arial"/>
          <w:sz w:val="22"/>
          <w:szCs w:val="22"/>
        </w:rPr>
        <w:t xml:space="preserve"> </w:t>
      </w:r>
      <w:r w:rsidRPr="00891D22" w:rsidR="003935EB">
        <w:rPr>
          <w:rFonts w:ascii="Arial" w:hAnsi="Arial" w:cs="Arial"/>
          <w:sz w:val="22"/>
          <w:szCs w:val="22"/>
        </w:rPr>
        <w:t>across the</w:t>
      </w:r>
      <w:r w:rsidRPr="00891D22">
        <w:rPr>
          <w:rFonts w:ascii="Arial" w:hAnsi="Arial" w:cs="Arial"/>
          <w:sz w:val="22"/>
          <w:szCs w:val="22"/>
        </w:rPr>
        <w:t xml:space="preserve"> other </w:t>
      </w:r>
      <w:r w:rsidRPr="00891D22" w:rsidR="003935EB">
        <w:rPr>
          <w:rFonts w:ascii="Arial" w:hAnsi="Arial" w:cs="Arial"/>
          <w:sz w:val="22"/>
          <w:szCs w:val="22"/>
        </w:rPr>
        <w:t xml:space="preserve">27 </w:t>
      </w:r>
      <w:r w:rsidRPr="00891D22">
        <w:rPr>
          <w:rFonts w:ascii="Arial" w:hAnsi="Arial" w:cs="Arial"/>
          <w:sz w:val="22"/>
          <w:szCs w:val="22"/>
        </w:rPr>
        <w:t>NIH institutes</w:t>
      </w:r>
      <w:r w:rsidRPr="00891D22" w:rsidR="003935EB">
        <w:rPr>
          <w:rFonts w:ascii="Arial" w:hAnsi="Arial" w:cs="Arial"/>
          <w:sz w:val="22"/>
          <w:szCs w:val="22"/>
        </w:rPr>
        <w:t xml:space="preserve"> and centers</w:t>
      </w:r>
      <w:r w:rsidRPr="00891D22">
        <w:rPr>
          <w:rFonts w:ascii="Arial" w:hAnsi="Arial" w:cs="Arial"/>
          <w:sz w:val="22"/>
          <w:szCs w:val="22"/>
        </w:rPr>
        <w:t>, t</w:t>
      </w:r>
      <w:r w:rsidRPr="00891D22" w:rsidR="00716253">
        <w:rPr>
          <w:rFonts w:ascii="Arial" w:hAnsi="Arial" w:cs="Arial"/>
          <w:sz w:val="22"/>
          <w:szCs w:val="22"/>
        </w:rPr>
        <w:t xml:space="preserve">herefore DCEG must make targeted </w:t>
      </w:r>
      <w:r w:rsidR="0006340B">
        <w:rPr>
          <w:rFonts w:ascii="Arial" w:hAnsi="Arial" w:cs="Arial"/>
          <w:sz w:val="22"/>
          <w:szCs w:val="22"/>
        </w:rPr>
        <w:t>intern</w:t>
      </w:r>
      <w:r w:rsidRPr="00891D22" w:rsidR="0006340B">
        <w:rPr>
          <w:rFonts w:ascii="Arial" w:hAnsi="Arial" w:cs="Arial"/>
          <w:sz w:val="22"/>
          <w:szCs w:val="22"/>
        </w:rPr>
        <w:t xml:space="preserve"> </w:t>
      </w:r>
      <w:r w:rsidRPr="00891D22" w:rsidR="00716253">
        <w:rPr>
          <w:rFonts w:ascii="Arial" w:hAnsi="Arial" w:cs="Arial"/>
          <w:sz w:val="22"/>
          <w:szCs w:val="22"/>
        </w:rPr>
        <w:t>recruitment efforts in order to attract epidemiology trainees</w:t>
      </w:r>
      <w:r w:rsidRPr="00891D22">
        <w:rPr>
          <w:rFonts w:ascii="Arial" w:hAnsi="Arial" w:cs="Arial"/>
          <w:sz w:val="22"/>
          <w:szCs w:val="22"/>
        </w:rPr>
        <w:t>.  Though t</w:t>
      </w:r>
      <w:r w:rsidRPr="00891D22" w:rsidR="006F5F87">
        <w:rPr>
          <w:rFonts w:ascii="Arial" w:hAnsi="Arial" w:cs="Arial"/>
          <w:sz w:val="22"/>
          <w:szCs w:val="22"/>
        </w:rPr>
        <w:t>he NIH Office of Intramural Training and Education</w:t>
      </w:r>
      <w:r w:rsidRPr="00891D22" w:rsidR="003935EB">
        <w:rPr>
          <w:rFonts w:ascii="Arial" w:hAnsi="Arial" w:cs="Arial"/>
          <w:sz w:val="22"/>
          <w:szCs w:val="22"/>
        </w:rPr>
        <w:t xml:space="preserve">, which is part of the NIH Office of the Director, Office of Intramural </w:t>
      </w:r>
      <w:r w:rsidRPr="00891D22" w:rsidR="00D70017">
        <w:rPr>
          <w:rFonts w:ascii="Arial" w:hAnsi="Arial" w:cs="Arial"/>
          <w:sz w:val="22"/>
          <w:szCs w:val="22"/>
        </w:rPr>
        <w:t>R</w:t>
      </w:r>
      <w:r w:rsidRPr="00891D22" w:rsidR="003935EB">
        <w:rPr>
          <w:rFonts w:ascii="Arial" w:hAnsi="Arial" w:cs="Arial"/>
          <w:sz w:val="22"/>
          <w:szCs w:val="22"/>
        </w:rPr>
        <w:t>esearch,</w:t>
      </w:r>
      <w:r w:rsidRPr="00891D22" w:rsidR="00D70017">
        <w:rPr>
          <w:rFonts w:ascii="Arial" w:hAnsi="Arial" w:cs="Arial"/>
          <w:sz w:val="22"/>
          <w:szCs w:val="22"/>
        </w:rPr>
        <w:t xml:space="preserve"> </w:t>
      </w:r>
      <w:r w:rsidRPr="00891D22" w:rsidR="006F5F87">
        <w:rPr>
          <w:rFonts w:ascii="Arial" w:hAnsi="Arial" w:cs="Arial"/>
          <w:sz w:val="22"/>
          <w:szCs w:val="22"/>
        </w:rPr>
        <w:t xml:space="preserve">(NIH/OD/OIR/OITE) </w:t>
      </w:r>
      <w:r w:rsidRPr="00891D22" w:rsidR="004B24BD">
        <w:rPr>
          <w:rFonts w:ascii="Arial" w:hAnsi="Arial" w:cs="Arial"/>
          <w:sz w:val="22"/>
          <w:szCs w:val="22"/>
        </w:rPr>
        <w:t>(</w:t>
      </w:r>
      <w:r w:rsidRPr="00891D22" w:rsidR="00716253">
        <w:rPr>
          <w:rFonts w:ascii="Arial" w:hAnsi="Arial" w:cs="Arial"/>
          <w:sz w:val="22"/>
          <w:szCs w:val="22"/>
        </w:rPr>
        <w:t xml:space="preserve">OMB No. </w:t>
      </w:r>
      <w:r w:rsidRPr="00891D22" w:rsidR="004B24BD">
        <w:rPr>
          <w:rFonts w:ascii="Arial" w:hAnsi="Arial" w:cs="Arial"/>
          <w:sz w:val="22"/>
          <w:szCs w:val="22"/>
        </w:rPr>
        <w:t>0925-0299</w:t>
      </w:r>
      <w:r w:rsidRPr="00891D22" w:rsidR="00A52353">
        <w:rPr>
          <w:rFonts w:ascii="Arial" w:hAnsi="Arial" w:cs="Arial"/>
          <w:sz w:val="22"/>
          <w:szCs w:val="22"/>
        </w:rPr>
        <w:t xml:space="preserve"> Expiration </w:t>
      </w:r>
      <w:r w:rsidRPr="004B44AF" w:rsidR="00A52353">
        <w:rPr>
          <w:rFonts w:ascii="Arial" w:hAnsi="Arial" w:cs="Arial"/>
          <w:sz w:val="22"/>
          <w:szCs w:val="22"/>
        </w:rPr>
        <w:t>Date</w:t>
      </w:r>
      <w:r w:rsidRPr="004B44AF" w:rsidR="00F908D0">
        <w:rPr>
          <w:rFonts w:ascii="Arial" w:hAnsi="Arial" w:cs="Arial"/>
          <w:sz w:val="22"/>
          <w:szCs w:val="22"/>
        </w:rPr>
        <w:t xml:space="preserve"> 06/30/</w:t>
      </w:r>
      <w:r w:rsidRPr="004B44AF" w:rsidR="004B44AF">
        <w:rPr>
          <w:rFonts w:ascii="Arial" w:hAnsi="Arial" w:cs="Arial"/>
          <w:sz w:val="22"/>
          <w:szCs w:val="22"/>
        </w:rPr>
        <w:t>2022</w:t>
      </w:r>
      <w:r w:rsidRPr="004B44AF" w:rsidR="004B24BD">
        <w:rPr>
          <w:rFonts w:ascii="Arial" w:hAnsi="Arial" w:cs="Arial"/>
          <w:sz w:val="22"/>
          <w:szCs w:val="22"/>
        </w:rPr>
        <w:t>)</w:t>
      </w:r>
      <w:r w:rsidRPr="00891D22" w:rsidR="004B24BD">
        <w:rPr>
          <w:rFonts w:ascii="Arial" w:hAnsi="Arial" w:cs="Arial"/>
          <w:sz w:val="22"/>
          <w:szCs w:val="22"/>
        </w:rPr>
        <w:t xml:space="preserve"> </w:t>
      </w:r>
      <w:r w:rsidRPr="00891D22">
        <w:rPr>
          <w:rFonts w:ascii="Arial" w:hAnsi="Arial" w:cs="Arial"/>
          <w:sz w:val="22"/>
          <w:szCs w:val="22"/>
        </w:rPr>
        <w:t>has a</w:t>
      </w:r>
      <w:r w:rsidR="0006340B">
        <w:rPr>
          <w:rFonts w:ascii="Arial" w:hAnsi="Arial" w:cs="Arial"/>
          <w:sz w:val="22"/>
          <w:szCs w:val="22"/>
        </w:rPr>
        <w:t>n</w:t>
      </w:r>
      <w:r w:rsidRPr="00891D22" w:rsidR="00D70017">
        <w:rPr>
          <w:rFonts w:ascii="Arial" w:hAnsi="Arial" w:cs="Arial"/>
          <w:sz w:val="22"/>
          <w:szCs w:val="22"/>
        </w:rPr>
        <w:t xml:space="preserve"> </w:t>
      </w:r>
      <w:r w:rsidR="0006340B">
        <w:rPr>
          <w:rFonts w:ascii="Arial" w:hAnsi="Arial" w:cs="Arial"/>
          <w:sz w:val="22"/>
          <w:szCs w:val="22"/>
        </w:rPr>
        <w:t>intern</w:t>
      </w:r>
      <w:r w:rsidRPr="00891D22" w:rsidR="0006340B">
        <w:rPr>
          <w:rFonts w:ascii="Arial" w:hAnsi="Arial" w:cs="Arial"/>
          <w:sz w:val="22"/>
          <w:szCs w:val="22"/>
        </w:rPr>
        <w:t xml:space="preserve">ship </w:t>
      </w:r>
      <w:r w:rsidRPr="00891D22">
        <w:rPr>
          <w:rFonts w:ascii="Arial" w:hAnsi="Arial" w:cs="Arial"/>
          <w:sz w:val="22"/>
          <w:szCs w:val="22"/>
        </w:rPr>
        <w:t xml:space="preserve">application and </w:t>
      </w:r>
      <w:r w:rsidRPr="00891D22" w:rsidR="003935EB">
        <w:rPr>
          <w:rFonts w:ascii="Arial" w:hAnsi="Arial" w:cs="Arial"/>
          <w:sz w:val="22"/>
          <w:szCs w:val="22"/>
        </w:rPr>
        <w:t xml:space="preserve">review </w:t>
      </w:r>
      <w:r w:rsidRPr="00891D22">
        <w:rPr>
          <w:rFonts w:ascii="Arial" w:hAnsi="Arial" w:cs="Arial"/>
          <w:sz w:val="22"/>
          <w:szCs w:val="22"/>
        </w:rPr>
        <w:t xml:space="preserve">process, it is difficult for </w:t>
      </w:r>
      <w:r w:rsidRPr="00891D22" w:rsidR="003935EB">
        <w:rPr>
          <w:rFonts w:ascii="Arial" w:hAnsi="Arial" w:cs="Arial"/>
          <w:sz w:val="22"/>
          <w:szCs w:val="22"/>
        </w:rPr>
        <w:t>OITE</w:t>
      </w:r>
      <w:r w:rsidRPr="00891D22">
        <w:rPr>
          <w:rFonts w:ascii="Arial" w:hAnsi="Arial" w:cs="Arial"/>
          <w:sz w:val="22"/>
          <w:szCs w:val="22"/>
        </w:rPr>
        <w:t xml:space="preserve"> to target epidemiology trainees</w:t>
      </w:r>
      <w:r w:rsidRPr="00891D22" w:rsidR="004B24BD">
        <w:rPr>
          <w:rFonts w:ascii="Arial" w:hAnsi="Arial" w:cs="Arial"/>
          <w:sz w:val="22"/>
          <w:szCs w:val="22"/>
        </w:rPr>
        <w:t xml:space="preserve">. </w:t>
      </w:r>
      <w:r w:rsidRPr="00891D22">
        <w:rPr>
          <w:rFonts w:ascii="Arial" w:hAnsi="Arial" w:cs="Arial"/>
          <w:sz w:val="22"/>
          <w:szCs w:val="22"/>
        </w:rPr>
        <w:t xml:space="preserve">The OITE </w:t>
      </w:r>
      <w:r w:rsidRPr="00891D22" w:rsidR="004B24BD">
        <w:rPr>
          <w:rFonts w:ascii="Arial" w:hAnsi="Arial" w:cs="Arial"/>
          <w:sz w:val="22"/>
          <w:szCs w:val="22"/>
        </w:rPr>
        <w:t xml:space="preserve">application is used by all NIH fellowship </w:t>
      </w:r>
      <w:r w:rsidRPr="00891D22" w:rsidR="008E2035">
        <w:rPr>
          <w:rFonts w:ascii="Arial" w:hAnsi="Arial" w:cs="Arial"/>
          <w:sz w:val="22"/>
          <w:szCs w:val="22"/>
        </w:rPr>
        <w:t>programs but</w:t>
      </w:r>
      <w:r w:rsidRPr="00891D22">
        <w:rPr>
          <w:rFonts w:ascii="Arial" w:hAnsi="Arial" w:cs="Arial"/>
          <w:sz w:val="22"/>
          <w:szCs w:val="22"/>
        </w:rPr>
        <w:t xml:space="preserve"> </w:t>
      </w:r>
      <w:r w:rsidRPr="00891D22" w:rsidR="004B24BD">
        <w:rPr>
          <w:rFonts w:ascii="Arial" w:hAnsi="Arial" w:cs="Arial"/>
          <w:sz w:val="22"/>
          <w:szCs w:val="22"/>
        </w:rPr>
        <w:t>does not include questions designed to describe the applicant</w:t>
      </w:r>
      <w:r w:rsidRPr="00891D22" w:rsidR="00716253">
        <w:rPr>
          <w:rFonts w:ascii="Arial" w:hAnsi="Arial" w:cs="Arial"/>
          <w:sz w:val="22"/>
          <w:szCs w:val="22"/>
        </w:rPr>
        <w:t>’</w:t>
      </w:r>
      <w:r w:rsidRPr="00891D22" w:rsidR="004B24BD">
        <w:rPr>
          <w:rFonts w:ascii="Arial" w:hAnsi="Arial" w:cs="Arial"/>
          <w:sz w:val="22"/>
          <w:szCs w:val="22"/>
        </w:rPr>
        <w:t xml:space="preserve">s </w:t>
      </w:r>
      <w:r w:rsidRPr="00891D22" w:rsidR="005A5F3D">
        <w:rPr>
          <w:rFonts w:ascii="Arial" w:hAnsi="Arial" w:cs="Arial"/>
          <w:sz w:val="22"/>
          <w:szCs w:val="22"/>
        </w:rPr>
        <w:t>interests</w:t>
      </w:r>
      <w:r w:rsidRPr="00891D22" w:rsidR="004B24BD">
        <w:rPr>
          <w:rFonts w:ascii="Arial" w:hAnsi="Arial" w:cs="Arial"/>
          <w:sz w:val="22"/>
          <w:szCs w:val="22"/>
        </w:rPr>
        <w:t xml:space="preserve"> in the areas of cancer epidemiology and genetics that would help to determine their proper placement within DCEG. </w:t>
      </w:r>
      <w:r w:rsidRPr="00891D22" w:rsidR="009F7C14">
        <w:rPr>
          <w:rFonts w:ascii="Arial" w:hAnsi="Arial" w:cs="Arial"/>
          <w:sz w:val="22"/>
          <w:szCs w:val="22"/>
        </w:rPr>
        <w:t>A</w:t>
      </w:r>
      <w:r w:rsidRPr="00891D22" w:rsidR="003935EB">
        <w:rPr>
          <w:rFonts w:ascii="Arial" w:hAnsi="Arial" w:cs="Arial"/>
          <w:sz w:val="22"/>
          <w:szCs w:val="22"/>
        </w:rPr>
        <w:t>lso</w:t>
      </w:r>
      <w:r w:rsidRPr="00891D22" w:rsidR="00D70017">
        <w:rPr>
          <w:rFonts w:ascii="Arial" w:hAnsi="Arial" w:cs="Arial"/>
          <w:sz w:val="22"/>
          <w:szCs w:val="22"/>
        </w:rPr>
        <w:t>,</w:t>
      </w:r>
      <w:r w:rsidRPr="00891D22" w:rsidR="003935EB">
        <w:rPr>
          <w:rFonts w:ascii="Arial" w:hAnsi="Arial" w:cs="Arial"/>
          <w:sz w:val="22"/>
          <w:szCs w:val="22"/>
        </w:rPr>
        <w:t xml:space="preserve"> </w:t>
      </w:r>
      <w:r w:rsidRPr="00891D22" w:rsidR="00EE266B">
        <w:rPr>
          <w:rFonts w:ascii="Arial" w:hAnsi="Arial" w:cs="Arial"/>
          <w:sz w:val="22"/>
          <w:szCs w:val="22"/>
        </w:rPr>
        <w:t>OITE applications are direct</w:t>
      </w:r>
      <w:r w:rsidRPr="00891D22" w:rsidR="002C49A0">
        <w:rPr>
          <w:rFonts w:ascii="Arial" w:hAnsi="Arial" w:cs="Arial"/>
          <w:sz w:val="22"/>
          <w:szCs w:val="22"/>
        </w:rPr>
        <w:t>ed</w:t>
      </w:r>
      <w:r w:rsidRPr="00891D22" w:rsidR="00EE266B">
        <w:rPr>
          <w:rFonts w:ascii="Arial" w:hAnsi="Arial" w:cs="Arial"/>
          <w:sz w:val="22"/>
          <w:szCs w:val="22"/>
        </w:rPr>
        <w:t xml:space="preserve"> at a slightly different trainee population, primarily lab-based trainee</w:t>
      </w:r>
      <w:r w:rsidRPr="00891D22" w:rsidR="007C31C4">
        <w:rPr>
          <w:rFonts w:ascii="Arial" w:hAnsi="Arial" w:cs="Arial"/>
          <w:sz w:val="22"/>
          <w:szCs w:val="22"/>
        </w:rPr>
        <w:t>s</w:t>
      </w:r>
      <w:r w:rsidRPr="00891D22" w:rsidR="00EE266B">
        <w:rPr>
          <w:rFonts w:ascii="Arial" w:hAnsi="Arial" w:cs="Arial"/>
          <w:sz w:val="22"/>
          <w:szCs w:val="22"/>
        </w:rPr>
        <w:t xml:space="preserve">, </w:t>
      </w:r>
      <w:r w:rsidRPr="00891D22" w:rsidR="007663A4">
        <w:rPr>
          <w:rFonts w:ascii="Arial" w:hAnsi="Arial" w:cs="Arial"/>
          <w:sz w:val="22"/>
          <w:szCs w:val="22"/>
        </w:rPr>
        <w:t xml:space="preserve">which is not </w:t>
      </w:r>
      <w:r w:rsidRPr="00891D22" w:rsidR="00EE266B">
        <w:rPr>
          <w:rFonts w:ascii="Arial" w:hAnsi="Arial" w:cs="Arial"/>
          <w:sz w:val="22"/>
          <w:szCs w:val="22"/>
        </w:rPr>
        <w:t xml:space="preserve">what DCEG </w:t>
      </w:r>
      <w:r w:rsidRPr="00891D22" w:rsidR="007C31C4">
        <w:rPr>
          <w:rFonts w:ascii="Arial" w:hAnsi="Arial" w:cs="Arial"/>
          <w:sz w:val="22"/>
          <w:szCs w:val="22"/>
        </w:rPr>
        <w:t>is offering</w:t>
      </w:r>
      <w:r w:rsidRPr="00891D22" w:rsidR="00EE266B">
        <w:rPr>
          <w:rFonts w:ascii="Arial" w:hAnsi="Arial" w:cs="Arial"/>
          <w:sz w:val="22"/>
          <w:szCs w:val="22"/>
        </w:rPr>
        <w:t xml:space="preserve">.  </w:t>
      </w:r>
      <w:r w:rsidRPr="00891D22" w:rsidR="007663A4">
        <w:rPr>
          <w:rFonts w:ascii="Arial" w:hAnsi="Arial" w:cs="Arial"/>
          <w:sz w:val="22"/>
          <w:szCs w:val="22"/>
        </w:rPr>
        <w:t>T</w:t>
      </w:r>
      <w:r w:rsidRPr="00891D22" w:rsidR="00661880">
        <w:rPr>
          <w:rFonts w:ascii="Arial" w:hAnsi="Arial" w:cs="Arial"/>
          <w:sz w:val="22"/>
          <w:szCs w:val="22"/>
        </w:rPr>
        <w:t xml:space="preserve">he OITE application system does not </w:t>
      </w:r>
      <w:r w:rsidRPr="00891D22" w:rsidR="00EE266B">
        <w:rPr>
          <w:rFonts w:ascii="Arial" w:hAnsi="Arial" w:cs="Arial"/>
          <w:sz w:val="22"/>
          <w:szCs w:val="22"/>
        </w:rPr>
        <w:t xml:space="preserve">have a straight-forward </w:t>
      </w:r>
      <w:r w:rsidRPr="00891D22" w:rsidR="00661880">
        <w:rPr>
          <w:rFonts w:ascii="Arial" w:hAnsi="Arial" w:cs="Arial"/>
          <w:sz w:val="22"/>
          <w:szCs w:val="22"/>
        </w:rPr>
        <w:t xml:space="preserve">way </w:t>
      </w:r>
      <w:r w:rsidRPr="00891D22" w:rsidR="00EE266B">
        <w:rPr>
          <w:rFonts w:ascii="Arial" w:hAnsi="Arial" w:cs="Arial"/>
          <w:sz w:val="22"/>
          <w:szCs w:val="22"/>
        </w:rPr>
        <w:t xml:space="preserve">to filter potential epidemiology fellows.  </w:t>
      </w:r>
    </w:p>
    <w:p w:rsidRPr="00891D22" w:rsidR="00716253" w:rsidP="004B4CB4" w:rsidRDefault="007663A4" w14:paraId="5E7D98C6" w14:textId="5A38B7AD">
      <w:pPr>
        <w:autoSpaceDE w:val="0"/>
        <w:autoSpaceDN w:val="0"/>
        <w:adjustRightInd w:val="0"/>
        <w:spacing w:line="480" w:lineRule="auto"/>
        <w:ind w:firstLine="720"/>
        <w:outlineLvl w:val="0"/>
        <w:rPr>
          <w:rFonts w:ascii="Arial" w:hAnsi="Arial" w:cs="Arial"/>
          <w:sz w:val="22"/>
          <w:szCs w:val="22"/>
        </w:rPr>
      </w:pPr>
      <w:r w:rsidRPr="00891D22">
        <w:rPr>
          <w:rFonts w:ascii="Arial" w:hAnsi="Arial" w:cs="Arial"/>
          <w:sz w:val="22"/>
          <w:szCs w:val="22"/>
        </w:rPr>
        <w:t>The DCEG</w:t>
      </w:r>
      <w:r w:rsidR="0006340B">
        <w:rPr>
          <w:rFonts w:ascii="Arial" w:hAnsi="Arial" w:cs="Arial"/>
          <w:sz w:val="22"/>
          <w:szCs w:val="22"/>
        </w:rPr>
        <w:t>-</w:t>
      </w:r>
      <w:r w:rsidRPr="00891D22">
        <w:rPr>
          <w:rFonts w:ascii="Arial" w:hAnsi="Arial" w:cs="Arial"/>
          <w:sz w:val="22"/>
          <w:szCs w:val="22"/>
        </w:rPr>
        <w:t xml:space="preserve">specific </w:t>
      </w:r>
      <w:r w:rsidR="0006340B">
        <w:rPr>
          <w:rFonts w:ascii="Arial" w:hAnsi="Arial" w:cs="Arial"/>
          <w:sz w:val="22"/>
          <w:szCs w:val="22"/>
        </w:rPr>
        <w:t>intern</w:t>
      </w:r>
      <w:r w:rsidRPr="00891D22" w:rsidR="0006340B">
        <w:rPr>
          <w:rFonts w:ascii="Arial" w:hAnsi="Arial" w:cs="Arial"/>
          <w:sz w:val="22"/>
          <w:szCs w:val="22"/>
        </w:rPr>
        <w:t xml:space="preserve">ship </w:t>
      </w:r>
      <w:r w:rsidRPr="00891D22">
        <w:rPr>
          <w:rFonts w:ascii="Arial" w:hAnsi="Arial" w:cs="Arial"/>
          <w:sz w:val="22"/>
          <w:szCs w:val="22"/>
        </w:rPr>
        <w:t xml:space="preserve">applications described in this submission will create a </w:t>
      </w:r>
      <w:r w:rsidRPr="00891D22" w:rsidR="00EE266B">
        <w:rPr>
          <w:rFonts w:ascii="Arial" w:hAnsi="Arial" w:cs="Arial"/>
          <w:sz w:val="22"/>
          <w:szCs w:val="22"/>
        </w:rPr>
        <w:t xml:space="preserve">short </w:t>
      </w:r>
      <w:r w:rsidRPr="00891D22" w:rsidR="00716253">
        <w:rPr>
          <w:rFonts w:ascii="Arial" w:hAnsi="Arial" w:cs="Arial"/>
          <w:sz w:val="22"/>
          <w:szCs w:val="22"/>
        </w:rPr>
        <w:t xml:space="preserve">information </w:t>
      </w:r>
      <w:r w:rsidRPr="00891D22" w:rsidR="00EE266B">
        <w:rPr>
          <w:rFonts w:ascii="Arial" w:hAnsi="Arial" w:cs="Arial"/>
          <w:sz w:val="22"/>
          <w:szCs w:val="22"/>
        </w:rPr>
        <w:t xml:space="preserve">summary </w:t>
      </w:r>
      <w:r w:rsidRPr="00891D22" w:rsidR="00716253">
        <w:rPr>
          <w:rFonts w:ascii="Arial" w:hAnsi="Arial" w:cs="Arial"/>
          <w:sz w:val="22"/>
          <w:szCs w:val="22"/>
        </w:rPr>
        <w:t>f</w:t>
      </w:r>
      <w:r w:rsidRPr="00891D22" w:rsidR="00EE266B">
        <w:rPr>
          <w:rFonts w:ascii="Arial" w:hAnsi="Arial" w:cs="Arial"/>
          <w:sz w:val="22"/>
          <w:szCs w:val="22"/>
        </w:rPr>
        <w:t xml:space="preserve">or applicants interested in cancer epidemiology </w:t>
      </w:r>
      <w:r w:rsidRPr="00891D22" w:rsidR="007C31C4">
        <w:rPr>
          <w:rFonts w:ascii="Arial" w:hAnsi="Arial" w:cs="Arial"/>
          <w:sz w:val="22"/>
          <w:szCs w:val="22"/>
        </w:rPr>
        <w:t xml:space="preserve">that will </w:t>
      </w:r>
      <w:r w:rsidRPr="00891D22" w:rsidR="00EE266B">
        <w:rPr>
          <w:rFonts w:ascii="Arial" w:hAnsi="Arial" w:cs="Arial"/>
          <w:sz w:val="22"/>
          <w:szCs w:val="22"/>
        </w:rPr>
        <w:t xml:space="preserve">allow us to communicate with these potential fellows expeditiously and provide information specific to their interests.  </w:t>
      </w:r>
    </w:p>
    <w:p w:rsidRPr="00891D22" w:rsidR="001366E4" w:rsidP="009D7BDE" w:rsidRDefault="001366E4" w14:paraId="135AC21E" w14:textId="77777777">
      <w:pPr>
        <w:autoSpaceDE w:val="0"/>
        <w:autoSpaceDN w:val="0"/>
        <w:adjustRightInd w:val="0"/>
        <w:spacing w:line="480" w:lineRule="auto"/>
        <w:outlineLvl w:val="0"/>
        <w:rPr>
          <w:rFonts w:ascii="Arial" w:hAnsi="Arial" w:cs="Arial"/>
          <w:b/>
          <w:sz w:val="22"/>
          <w:szCs w:val="22"/>
        </w:rPr>
      </w:pPr>
    </w:p>
    <w:p w:rsidRPr="00891D22" w:rsidR="0008711B" w:rsidP="009D7BDE" w:rsidRDefault="0008711B" w14:paraId="1BD5B8BD"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A5. </w:t>
      </w:r>
      <w:r w:rsidRPr="00891D22" w:rsidR="00125ADC">
        <w:rPr>
          <w:rFonts w:ascii="Arial" w:hAnsi="Arial" w:cs="Arial"/>
          <w:b/>
          <w:sz w:val="22"/>
          <w:szCs w:val="22"/>
        </w:rPr>
        <w:tab/>
      </w:r>
      <w:r w:rsidRPr="00891D22">
        <w:rPr>
          <w:rFonts w:ascii="Arial" w:hAnsi="Arial" w:cs="Arial"/>
          <w:b/>
          <w:sz w:val="22"/>
          <w:szCs w:val="22"/>
        </w:rPr>
        <w:t>Impact on Small Businesses or Other Small Entities</w:t>
      </w:r>
      <w:bookmarkEnd w:id="5"/>
    </w:p>
    <w:p w:rsidRPr="00891D22" w:rsidR="0008711B" w:rsidP="008E2035" w:rsidRDefault="0008711B" w14:paraId="711CFB35" w14:textId="77777777">
      <w:pPr>
        <w:pStyle w:val="Heading1"/>
        <w:numPr>
          <w:ilvl w:val="0"/>
          <w:numId w:val="0"/>
        </w:numPr>
        <w:spacing w:line="480" w:lineRule="auto"/>
        <w:rPr>
          <w:rFonts w:ascii="Arial" w:hAnsi="Arial" w:cs="Arial"/>
          <w:b w:val="0"/>
          <w:sz w:val="22"/>
          <w:szCs w:val="22"/>
        </w:rPr>
      </w:pPr>
      <w:bookmarkStart w:name="_Toc230515983" w:id="6"/>
      <w:r w:rsidRPr="00891D22">
        <w:rPr>
          <w:rFonts w:ascii="Arial" w:hAnsi="Arial" w:cs="Arial"/>
          <w:b w:val="0"/>
          <w:sz w:val="22"/>
          <w:szCs w:val="22"/>
        </w:rPr>
        <w:t>No small business</w:t>
      </w:r>
      <w:r w:rsidRPr="00891D22" w:rsidR="001366E4">
        <w:rPr>
          <w:rFonts w:ascii="Arial" w:hAnsi="Arial" w:cs="Arial"/>
          <w:b w:val="0"/>
          <w:sz w:val="22"/>
          <w:szCs w:val="22"/>
          <w:lang w:val="en-US"/>
        </w:rPr>
        <w:t>es</w:t>
      </w:r>
      <w:r w:rsidRPr="00891D22">
        <w:rPr>
          <w:rFonts w:ascii="Arial" w:hAnsi="Arial" w:cs="Arial"/>
          <w:b w:val="0"/>
          <w:sz w:val="22"/>
          <w:szCs w:val="22"/>
        </w:rPr>
        <w:t xml:space="preserve"> or other small entities will be affected by the implementation of the </w:t>
      </w:r>
      <w:r w:rsidRPr="00891D22" w:rsidR="00EE266B">
        <w:rPr>
          <w:rFonts w:ascii="Arial" w:hAnsi="Arial" w:cs="Arial"/>
          <w:b w:val="0"/>
          <w:sz w:val="22"/>
          <w:szCs w:val="22"/>
          <w:lang w:val="en-US"/>
        </w:rPr>
        <w:t xml:space="preserve">DCEG </w:t>
      </w:r>
      <w:r w:rsidRPr="00891D22">
        <w:rPr>
          <w:rFonts w:ascii="Arial" w:hAnsi="Arial" w:cs="Arial"/>
          <w:b w:val="0"/>
          <w:sz w:val="22"/>
          <w:szCs w:val="22"/>
        </w:rPr>
        <w:t xml:space="preserve"> application</w:t>
      </w:r>
      <w:r w:rsidRPr="00891D22" w:rsidR="00EE266B">
        <w:rPr>
          <w:rFonts w:ascii="Arial" w:hAnsi="Arial" w:cs="Arial"/>
          <w:b w:val="0"/>
          <w:sz w:val="22"/>
          <w:szCs w:val="22"/>
          <w:lang w:val="en-US"/>
        </w:rPr>
        <w:t xml:space="preserve"> system</w:t>
      </w:r>
      <w:r w:rsidRPr="00891D22">
        <w:rPr>
          <w:rFonts w:ascii="Arial" w:hAnsi="Arial" w:cs="Arial"/>
          <w:b w:val="0"/>
          <w:sz w:val="22"/>
          <w:szCs w:val="22"/>
        </w:rPr>
        <w:t>.</w:t>
      </w:r>
      <w:r w:rsidRPr="00891D22" w:rsidR="00EE266B">
        <w:rPr>
          <w:rFonts w:ascii="Arial" w:hAnsi="Arial" w:cs="Arial"/>
          <w:b w:val="0"/>
          <w:sz w:val="22"/>
          <w:szCs w:val="22"/>
          <w:lang w:val="en-US"/>
        </w:rPr>
        <w:t xml:space="preserve">  </w:t>
      </w:r>
      <w:r w:rsidRPr="00891D22">
        <w:rPr>
          <w:rFonts w:ascii="Arial" w:hAnsi="Arial" w:cs="Arial"/>
          <w:b w:val="0"/>
          <w:sz w:val="22"/>
          <w:szCs w:val="22"/>
        </w:rPr>
        <w:t xml:space="preserve">  </w:t>
      </w:r>
    </w:p>
    <w:p w:rsidRPr="00891D22" w:rsidR="0008711B" w:rsidP="009D7BDE" w:rsidRDefault="0008711B" w14:paraId="7FDE0434" w14:textId="77777777">
      <w:pPr>
        <w:autoSpaceDE w:val="0"/>
        <w:autoSpaceDN w:val="0"/>
        <w:adjustRightInd w:val="0"/>
        <w:spacing w:line="480" w:lineRule="auto"/>
        <w:outlineLvl w:val="0"/>
        <w:rPr>
          <w:rFonts w:ascii="Arial" w:hAnsi="Arial" w:cs="Arial"/>
          <w:b/>
          <w:sz w:val="22"/>
          <w:szCs w:val="22"/>
          <w:highlight w:val="yellow"/>
        </w:rPr>
      </w:pPr>
    </w:p>
    <w:p w:rsidRPr="00891D22" w:rsidR="0008711B" w:rsidP="009D7BDE" w:rsidRDefault="0008711B" w14:paraId="03544B16"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A6. </w:t>
      </w:r>
      <w:r w:rsidRPr="00891D22" w:rsidR="00125ADC">
        <w:rPr>
          <w:rFonts w:ascii="Arial" w:hAnsi="Arial" w:cs="Arial"/>
          <w:b/>
          <w:sz w:val="22"/>
          <w:szCs w:val="22"/>
        </w:rPr>
        <w:tab/>
      </w:r>
      <w:r w:rsidRPr="00891D22">
        <w:rPr>
          <w:rFonts w:ascii="Arial" w:hAnsi="Arial" w:cs="Arial"/>
          <w:b/>
          <w:sz w:val="22"/>
          <w:szCs w:val="22"/>
        </w:rPr>
        <w:t>Consequences of Collecting the Information Less Frequently</w:t>
      </w:r>
      <w:bookmarkEnd w:id="6"/>
    </w:p>
    <w:p w:rsidRPr="0065530B" w:rsidR="00885A16" w:rsidP="0065530B" w:rsidRDefault="0008711B" w14:paraId="1C7BDD19" w14:textId="5124421E">
      <w:pPr>
        <w:autoSpaceDE w:val="0"/>
        <w:autoSpaceDN w:val="0"/>
        <w:adjustRightInd w:val="0"/>
        <w:spacing w:line="480" w:lineRule="auto"/>
        <w:rPr>
          <w:rFonts w:ascii="Arial" w:hAnsi="Arial" w:cs="Arial"/>
          <w:sz w:val="22"/>
          <w:szCs w:val="22"/>
        </w:rPr>
      </w:pPr>
      <w:r w:rsidRPr="00891D22">
        <w:rPr>
          <w:rFonts w:ascii="Arial" w:hAnsi="Arial" w:cs="Arial"/>
          <w:sz w:val="22"/>
          <w:szCs w:val="22"/>
        </w:rPr>
        <w:t>Without approval to collect applications</w:t>
      </w:r>
      <w:r w:rsidRPr="00891D22" w:rsidR="00927727">
        <w:rPr>
          <w:rFonts w:ascii="Arial" w:hAnsi="Arial" w:cs="Arial"/>
          <w:sz w:val="22"/>
          <w:szCs w:val="22"/>
        </w:rPr>
        <w:t xml:space="preserve"> </w:t>
      </w:r>
      <w:r w:rsidRPr="00891D22" w:rsidR="00324332">
        <w:rPr>
          <w:rFonts w:ascii="Arial" w:hAnsi="Arial" w:cs="Arial"/>
          <w:sz w:val="22"/>
          <w:szCs w:val="22"/>
        </w:rPr>
        <w:t>specific to the program’s needs</w:t>
      </w:r>
      <w:r w:rsidRPr="00891D22">
        <w:rPr>
          <w:rFonts w:ascii="Arial" w:hAnsi="Arial" w:cs="Arial"/>
          <w:sz w:val="22"/>
          <w:szCs w:val="22"/>
        </w:rPr>
        <w:t xml:space="preserve">, the </w:t>
      </w:r>
      <w:r w:rsidRPr="00891D22" w:rsidR="00CA532A">
        <w:rPr>
          <w:rFonts w:ascii="Arial" w:hAnsi="Arial" w:cs="Arial"/>
          <w:sz w:val="22"/>
          <w:szCs w:val="22"/>
        </w:rPr>
        <w:t xml:space="preserve">DCEG </w:t>
      </w:r>
      <w:r w:rsidRPr="00891D22" w:rsidR="00EF3AED">
        <w:rPr>
          <w:rFonts w:ascii="Arial" w:hAnsi="Arial" w:cs="Arial"/>
          <w:sz w:val="22"/>
          <w:szCs w:val="22"/>
        </w:rPr>
        <w:t xml:space="preserve">Summer </w:t>
      </w:r>
      <w:r w:rsidR="001F060D">
        <w:rPr>
          <w:rFonts w:ascii="Arial" w:hAnsi="Arial" w:cs="Arial"/>
          <w:sz w:val="22"/>
          <w:szCs w:val="22"/>
        </w:rPr>
        <w:t>Intern</w:t>
      </w:r>
      <w:r w:rsidRPr="00891D22" w:rsidR="001F060D">
        <w:rPr>
          <w:rFonts w:ascii="Arial" w:hAnsi="Arial" w:cs="Arial"/>
          <w:sz w:val="22"/>
          <w:szCs w:val="22"/>
        </w:rPr>
        <w:t xml:space="preserve"> </w:t>
      </w:r>
      <w:r w:rsidRPr="00891D22" w:rsidR="00324332">
        <w:rPr>
          <w:rFonts w:ascii="Arial" w:hAnsi="Arial" w:cs="Arial"/>
          <w:sz w:val="22"/>
          <w:szCs w:val="22"/>
        </w:rPr>
        <w:t>Program</w:t>
      </w:r>
      <w:r w:rsidRPr="00891D22" w:rsidR="00381A1B">
        <w:rPr>
          <w:rFonts w:ascii="Arial" w:hAnsi="Arial" w:cs="Arial"/>
          <w:sz w:val="22"/>
          <w:szCs w:val="22"/>
        </w:rPr>
        <w:t xml:space="preserve"> </w:t>
      </w:r>
      <w:r w:rsidRPr="00891D22">
        <w:rPr>
          <w:rFonts w:ascii="Arial" w:hAnsi="Arial" w:cs="Arial"/>
          <w:sz w:val="22"/>
          <w:szCs w:val="22"/>
        </w:rPr>
        <w:t xml:space="preserve">would be compromised </w:t>
      </w:r>
      <w:r w:rsidRPr="00891D22" w:rsidR="00717D41">
        <w:rPr>
          <w:rFonts w:ascii="Arial" w:hAnsi="Arial" w:cs="Arial"/>
          <w:sz w:val="22"/>
          <w:szCs w:val="22"/>
        </w:rPr>
        <w:t xml:space="preserve">in </w:t>
      </w:r>
      <w:r w:rsidR="00F5525D">
        <w:rPr>
          <w:rFonts w:ascii="Arial" w:hAnsi="Arial" w:cs="Arial"/>
          <w:sz w:val="22"/>
          <w:szCs w:val="22"/>
        </w:rPr>
        <w:t>its</w:t>
      </w:r>
      <w:r w:rsidRPr="00891D22" w:rsidR="00F5525D">
        <w:rPr>
          <w:rFonts w:ascii="Arial" w:hAnsi="Arial" w:cs="Arial"/>
          <w:sz w:val="22"/>
          <w:szCs w:val="22"/>
        </w:rPr>
        <w:t xml:space="preserve"> </w:t>
      </w:r>
      <w:r w:rsidRPr="00891D22">
        <w:rPr>
          <w:rFonts w:ascii="Arial" w:hAnsi="Arial" w:cs="Arial"/>
          <w:sz w:val="22"/>
          <w:szCs w:val="22"/>
        </w:rPr>
        <w:t>ability to identify highly qualified trainees of various educational levels for the N</w:t>
      </w:r>
      <w:r w:rsidRPr="00891D22" w:rsidR="002C49A0">
        <w:rPr>
          <w:rFonts w:ascii="Arial" w:hAnsi="Arial" w:cs="Arial"/>
          <w:sz w:val="22"/>
          <w:szCs w:val="22"/>
        </w:rPr>
        <w:t>C</w:t>
      </w:r>
      <w:r w:rsidRPr="00891D22">
        <w:rPr>
          <w:rFonts w:ascii="Arial" w:hAnsi="Arial" w:cs="Arial"/>
          <w:sz w:val="22"/>
          <w:szCs w:val="22"/>
        </w:rPr>
        <w:t>I</w:t>
      </w:r>
      <w:r w:rsidRPr="00891D22" w:rsidR="002C49A0">
        <w:rPr>
          <w:rFonts w:ascii="Arial" w:hAnsi="Arial" w:cs="Arial"/>
          <w:sz w:val="22"/>
          <w:szCs w:val="22"/>
        </w:rPr>
        <w:t xml:space="preserve"> intramural research program</w:t>
      </w:r>
      <w:r w:rsidRPr="00891D22">
        <w:rPr>
          <w:rFonts w:ascii="Arial" w:hAnsi="Arial" w:cs="Arial"/>
          <w:sz w:val="22"/>
          <w:szCs w:val="22"/>
        </w:rPr>
        <w:t xml:space="preserve">.  </w:t>
      </w:r>
      <w:bookmarkStart w:name="_Toc230515984" w:id="7"/>
    </w:p>
    <w:p w:rsidRPr="00891D22" w:rsidR="0008711B" w:rsidP="009D7BDE" w:rsidRDefault="0008711B" w14:paraId="56DDD867"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lastRenderedPageBreak/>
        <w:t xml:space="preserve">A7. </w:t>
      </w:r>
      <w:r w:rsidRPr="00891D22" w:rsidR="00125ADC">
        <w:rPr>
          <w:rFonts w:ascii="Arial" w:hAnsi="Arial" w:cs="Arial"/>
          <w:b/>
          <w:sz w:val="22"/>
          <w:szCs w:val="22"/>
        </w:rPr>
        <w:tab/>
      </w:r>
      <w:r w:rsidRPr="00891D22">
        <w:rPr>
          <w:rFonts w:ascii="Arial" w:hAnsi="Arial" w:cs="Arial"/>
          <w:b/>
          <w:sz w:val="22"/>
          <w:szCs w:val="22"/>
        </w:rPr>
        <w:t>Special Circumstances Relating to the Guidelines of 5 CFR 1320.5</w:t>
      </w:r>
      <w:bookmarkEnd w:id="7"/>
    </w:p>
    <w:p w:rsidRPr="00891D22" w:rsidR="0008711B" w:rsidP="008E2035" w:rsidRDefault="00390465" w14:paraId="17C3DCD5" w14:textId="77777777">
      <w:pPr>
        <w:autoSpaceDE w:val="0"/>
        <w:autoSpaceDN w:val="0"/>
        <w:adjustRightInd w:val="0"/>
        <w:spacing w:line="480" w:lineRule="auto"/>
        <w:rPr>
          <w:rFonts w:ascii="Arial" w:hAnsi="Arial" w:cs="Arial"/>
          <w:sz w:val="22"/>
          <w:szCs w:val="22"/>
        </w:rPr>
      </w:pPr>
      <w:bookmarkStart w:name="_Toc230515985" w:id="8"/>
      <w:r w:rsidRPr="00891D22">
        <w:rPr>
          <w:rFonts w:ascii="Arial" w:hAnsi="Arial" w:cs="Arial"/>
          <w:sz w:val="22"/>
          <w:szCs w:val="22"/>
        </w:rPr>
        <w:t>There are no special circumstances.</w:t>
      </w:r>
    </w:p>
    <w:p w:rsidRPr="00891D22" w:rsidR="0008711B" w:rsidP="009D7BDE" w:rsidRDefault="0008711B" w14:paraId="4FFBA30E" w14:textId="77777777">
      <w:pPr>
        <w:autoSpaceDE w:val="0"/>
        <w:autoSpaceDN w:val="0"/>
        <w:adjustRightInd w:val="0"/>
        <w:spacing w:line="480" w:lineRule="auto"/>
        <w:outlineLvl w:val="0"/>
        <w:rPr>
          <w:rFonts w:ascii="Arial" w:hAnsi="Arial" w:cs="Arial"/>
          <w:b/>
          <w:sz w:val="22"/>
          <w:szCs w:val="22"/>
        </w:rPr>
      </w:pPr>
    </w:p>
    <w:p w:rsidRPr="00891D22" w:rsidR="004B4CB4" w:rsidP="00125ADC" w:rsidRDefault="0008711B" w14:paraId="03AB3B76" w14:textId="77777777">
      <w:pPr>
        <w:autoSpaceDE w:val="0"/>
        <w:autoSpaceDN w:val="0"/>
        <w:adjustRightInd w:val="0"/>
        <w:ind w:left="720" w:hanging="720"/>
        <w:outlineLvl w:val="0"/>
        <w:rPr>
          <w:rFonts w:ascii="Arial" w:hAnsi="Arial" w:cs="Arial"/>
          <w:b/>
          <w:sz w:val="22"/>
          <w:szCs w:val="22"/>
        </w:rPr>
      </w:pPr>
      <w:r w:rsidRPr="00891D22">
        <w:rPr>
          <w:rFonts w:ascii="Arial" w:hAnsi="Arial" w:cs="Arial"/>
          <w:b/>
          <w:sz w:val="22"/>
          <w:szCs w:val="22"/>
        </w:rPr>
        <w:t xml:space="preserve">A8. </w:t>
      </w:r>
      <w:r w:rsidRPr="00891D22" w:rsidR="00125ADC">
        <w:rPr>
          <w:rFonts w:ascii="Arial" w:hAnsi="Arial" w:cs="Arial"/>
          <w:b/>
          <w:sz w:val="22"/>
          <w:szCs w:val="22"/>
        </w:rPr>
        <w:tab/>
      </w:r>
      <w:r w:rsidRPr="00891D22">
        <w:rPr>
          <w:rFonts w:ascii="Arial" w:hAnsi="Arial" w:cs="Arial"/>
          <w:b/>
          <w:sz w:val="22"/>
          <w:szCs w:val="22"/>
        </w:rPr>
        <w:t>Comments in Response to Federal Register Notice and Efforts to Consult Outside Agency</w:t>
      </w:r>
      <w:bookmarkEnd w:id="8"/>
    </w:p>
    <w:p w:rsidRPr="00891D22" w:rsidR="004B4CB4" w:rsidP="004B4CB4" w:rsidRDefault="004B4CB4" w14:paraId="5B14DC82" w14:textId="77777777">
      <w:pPr>
        <w:autoSpaceDE w:val="0"/>
        <w:autoSpaceDN w:val="0"/>
        <w:adjustRightInd w:val="0"/>
        <w:outlineLvl w:val="0"/>
        <w:rPr>
          <w:rFonts w:ascii="Arial" w:hAnsi="Arial" w:cs="Arial"/>
          <w:b/>
          <w:sz w:val="22"/>
          <w:szCs w:val="22"/>
        </w:rPr>
      </w:pPr>
      <w:r w:rsidRPr="00891D22">
        <w:rPr>
          <w:rFonts w:ascii="Arial" w:hAnsi="Arial" w:cs="Arial"/>
          <w:b/>
          <w:sz w:val="22"/>
          <w:szCs w:val="22"/>
        </w:rPr>
        <w:tab/>
      </w:r>
    </w:p>
    <w:p w:rsidRPr="00891D22" w:rsidR="001E5B8B" w:rsidP="008E2035" w:rsidRDefault="008E2035" w14:paraId="4F5E84AD" w14:textId="1A2D59C9">
      <w:pPr>
        <w:autoSpaceDE w:val="0"/>
        <w:autoSpaceDN w:val="0"/>
        <w:adjustRightInd w:val="0"/>
        <w:spacing w:line="480" w:lineRule="auto"/>
        <w:rPr>
          <w:rFonts w:ascii="Arial" w:hAnsi="Arial" w:cs="Arial"/>
          <w:sz w:val="22"/>
          <w:szCs w:val="22"/>
        </w:rPr>
      </w:pPr>
      <w:r w:rsidRPr="00891D22">
        <w:rPr>
          <w:rFonts w:ascii="Arial" w:hAnsi="Arial" w:cs="Arial"/>
          <w:sz w:val="22"/>
          <w:szCs w:val="22"/>
        </w:rPr>
        <w:t>N/A</w:t>
      </w:r>
    </w:p>
    <w:p w:rsidRPr="00891D22" w:rsidR="00381A1B" w:rsidP="009D7BDE" w:rsidRDefault="00381A1B" w14:paraId="7814C087" w14:textId="77777777">
      <w:pPr>
        <w:autoSpaceDE w:val="0"/>
        <w:autoSpaceDN w:val="0"/>
        <w:adjustRightInd w:val="0"/>
        <w:spacing w:line="480" w:lineRule="auto"/>
        <w:rPr>
          <w:rFonts w:ascii="Arial" w:hAnsi="Arial" w:cs="Arial"/>
          <w:sz w:val="22"/>
          <w:szCs w:val="22"/>
        </w:rPr>
      </w:pPr>
    </w:p>
    <w:p w:rsidRPr="00891D22" w:rsidR="00717D41" w:rsidP="009D7BDE" w:rsidRDefault="0008711B" w14:paraId="4F2AF985" w14:textId="77777777">
      <w:pPr>
        <w:autoSpaceDE w:val="0"/>
        <w:autoSpaceDN w:val="0"/>
        <w:adjustRightInd w:val="0"/>
        <w:spacing w:line="480" w:lineRule="auto"/>
        <w:outlineLvl w:val="0"/>
        <w:rPr>
          <w:rFonts w:ascii="Arial" w:hAnsi="Arial" w:cs="Arial"/>
          <w:b/>
          <w:sz w:val="22"/>
          <w:szCs w:val="22"/>
        </w:rPr>
      </w:pPr>
      <w:bookmarkStart w:name="_Toc230515986" w:id="9"/>
      <w:r w:rsidRPr="00891D22">
        <w:rPr>
          <w:rFonts w:ascii="Arial" w:hAnsi="Arial" w:cs="Arial"/>
          <w:b/>
          <w:sz w:val="22"/>
          <w:szCs w:val="22"/>
        </w:rPr>
        <w:t xml:space="preserve">A9. </w:t>
      </w:r>
      <w:r w:rsidRPr="00891D22" w:rsidR="00125ADC">
        <w:rPr>
          <w:rFonts w:ascii="Arial" w:hAnsi="Arial" w:cs="Arial"/>
          <w:b/>
          <w:sz w:val="22"/>
          <w:szCs w:val="22"/>
        </w:rPr>
        <w:tab/>
      </w:r>
      <w:r w:rsidRPr="00891D22">
        <w:rPr>
          <w:rFonts w:ascii="Arial" w:hAnsi="Arial" w:cs="Arial"/>
          <w:b/>
          <w:sz w:val="22"/>
          <w:szCs w:val="22"/>
        </w:rPr>
        <w:t>Explanation of Any Payment or Gift to Respondents</w:t>
      </w:r>
      <w:bookmarkStart w:name="_Toc230515987" w:id="10"/>
      <w:bookmarkEnd w:id="9"/>
    </w:p>
    <w:p w:rsidR="008E2035" w:rsidP="00891D22" w:rsidRDefault="0008711B" w14:paraId="052208CC" w14:textId="1B0707CE">
      <w:pPr>
        <w:autoSpaceDE w:val="0"/>
        <w:autoSpaceDN w:val="0"/>
        <w:adjustRightInd w:val="0"/>
        <w:spacing w:line="480" w:lineRule="auto"/>
        <w:outlineLvl w:val="0"/>
        <w:rPr>
          <w:rFonts w:ascii="Arial" w:hAnsi="Arial" w:cs="Arial"/>
          <w:sz w:val="22"/>
          <w:szCs w:val="22"/>
        </w:rPr>
      </w:pPr>
      <w:r w:rsidRPr="00891D22">
        <w:rPr>
          <w:rFonts w:ascii="Arial" w:hAnsi="Arial" w:cs="Arial"/>
          <w:sz w:val="22"/>
          <w:szCs w:val="22"/>
        </w:rPr>
        <w:t xml:space="preserve">Neither payments nor gifts will be </w:t>
      </w:r>
      <w:r w:rsidRPr="00891D22" w:rsidR="004C35E0">
        <w:rPr>
          <w:rFonts w:ascii="Arial" w:hAnsi="Arial" w:cs="Arial"/>
          <w:sz w:val="22"/>
          <w:szCs w:val="22"/>
        </w:rPr>
        <w:t>provided to respondents who c</w:t>
      </w:r>
      <w:r w:rsidRPr="00891D22">
        <w:rPr>
          <w:rFonts w:ascii="Arial" w:hAnsi="Arial" w:cs="Arial"/>
          <w:sz w:val="22"/>
          <w:szCs w:val="22"/>
        </w:rPr>
        <w:t>omplet</w:t>
      </w:r>
      <w:r w:rsidRPr="00891D22" w:rsidR="004C35E0">
        <w:rPr>
          <w:rFonts w:ascii="Arial" w:hAnsi="Arial" w:cs="Arial"/>
          <w:sz w:val="22"/>
          <w:szCs w:val="22"/>
        </w:rPr>
        <w:t xml:space="preserve">e the </w:t>
      </w:r>
      <w:r w:rsidRPr="00891D22">
        <w:rPr>
          <w:rFonts w:ascii="Arial" w:hAnsi="Arial" w:cs="Arial"/>
          <w:sz w:val="22"/>
          <w:szCs w:val="22"/>
        </w:rPr>
        <w:t>application</w:t>
      </w:r>
      <w:r w:rsidRPr="00891D22" w:rsidR="004C35E0">
        <w:rPr>
          <w:rFonts w:ascii="Arial" w:hAnsi="Arial" w:cs="Arial"/>
          <w:sz w:val="22"/>
          <w:szCs w:val="22"/>
        </w:rPr>
        <w:t>s.</w:t>
      </w:r>
    </w:p>
    <w:p w:rsidRPr="00891D22" w:rsidR="004E5711" w:rsidP="00891D22" w:rsidRDefault="004E5711" w14:paraId="77C32447" w14:textId="77777777">
      <w:pPr>
        <w:autoSpaceDE w:val="0"/>
        <w:autoSpaceDN w:val="0"/>
        <w:adjustRightInd w:val="0"/>
        <w:spacing w:line="480" w:lineRule="auto"/>
        <w:outlineLvl w:val="0"/>
        <w:rPr>
          <w:rFonts w:ascii="Arial" w:hAnsi="Arial" w:cs="Arial"/>
          <w:b/>
          <w:sz w:val="22"/>
          <w:szCs w:val="22"/>
        </w:rPr>
      </w:pPr>
    </w:p>
    <w:p w:rsidRPr="00891D22" w:rsidR="0008711B" w:rsidP="00894C60" w:rsidRDefault="0008711B" w14:paraId="335F272B" w14:textId="116FB290">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A10. </w:t>
      </w:r>
      <w:r w:rsidRPr="00891D22" w:rsidR="00125ADC">
        <w:rPr>
          <w:rFonts w:ascii="Arial" w:hAnsi="Arial" w:cs="Arial"/>
          <w:b/>
          <w:sz w:val="22"/>
          <w:szCs w:val="22"/>
        </w:rPr>
        <w:tab/>
      </w:r>
      <w:r w:rsidRPr="00891D22">
        <w:rPr>
          <w:rFonts w:ascii="Arial" w:hAnsi="Arial" w:cs="Arial"/>
          <w:b/>
          <w:sz w:val="22"/>
          <w:szCs w:val="22"/>
        </w:rPr>
        <w:t>Assurance of Confidentiality Provided to Respondents</w:t>
      </w:r>
      <w:bookmarkEnd w:id="10"/>
    </w:p>
    <w:p w:rsidRPr="00891D22" w:rsidR="00566469" w:rsidP="008E2035" w:rsidRDefault="00566469" w14:paraId="646E6CA5" w14:textId="6E77C316">
      <w:pPr>
        <w:autoSpaceDE w:val="0"/>
        <w:autoSpaceDN w:val="0"/>
        <w:adjustRightInd w:val="0"/>
        <w:spacing w:line="480" w:lineRule="auto"/>
        <w:rPr>
          <w:rFonts w:ascii="Arial" w:hAnsi="Arial" w:cs="Arial"/>
          <w:sz w:val="22"/>
          <w:szCs w:val="22"/>
        </w:rPr>
      </w:pPr>
      <w:r w:rsidRPr="00891D22">
        <w:rPr>
          <w:rFonts w:ascii="Arial" w:hAnsi="Arial" w:cs="Arial"/>
          <w:sz w:val="22"/>
          <w:szCs w:val="22"/>
        </w:rPr>
        <w:t xml:space="preserve">Applicants submit their information to the DCEG website via HTML form data transmitted with SSL encryption over the secure HTTPS protocol.  Information collected is made available only to DCEG scientific and program officials who recommend or approve </w:t>
      </w:r>
      <w:r w:rsidR="00F5525D">
        <w:rPr>
          <w:rFonts w:ascii="Arial" w:hAnsi="Arial" w:cs="Arial"/>
          <w:sz w:val="22"/>
          <w:szCs w:val="22"/>
        </w:rPr>
        <w:t>intern</w:t>
      </w:r>
      <w:r w:rsidRPr="00891D22" w:rsidR="00F5525D">
        <w:rPr>
          <w:rFonts w:ascii="Arial" w:hAnsi="Arial" w:cs="Arial"/>
          <w:sz w:val="22"/>
          <w:szCs w:val="22"/>
        </w:rPr>
        <w:t xml:space="preserve">ship </w:t>
      </w:r>
      <w:r w:rsidRPr="00891D22">
        <w:rPr>
          <w:rFonts w:ascii="Arial" w:hAnsi="Arial" w:cs="Arial"/>
          <w:sz w:val="22"/>
          <w:szCs w:val="22"/>
        </w:rPr>
        <w:t>awards and to administrative, human resources, and financial o</w:t>
      </w:r>
      <w:r w:rsidRPr="00891D22" w:rsidR="001366E4">
        <w:rPr>
          <w:rFonts w:ascii="Arial" w:hAnsi="Arial" w:cs="Arial"/>
          <w:sz w:val="22"/>
          <w:szCs w:val="22"/>
        </w:rPr>
        <w:t>ff</w:t>
      </w:r>
      <w:r w:rsidRPr="00891D22">
        <w:rPr>
          <w:rFonts w:ascii="Arial" w:hAnsi="Arial" w:cs="Arial"/>
          <w:sz w:val="22"/>
          <w:szCs w:val="22"/>
        </w:rPr>
        <w:t>icials who prepare the necessary documentation to arrange for stipend payments and to activate, approved awards.  These authorized individuals are assigned login credentials, including “strong” passwords t</w:t>
      </w:r>
      <w:r w:rsidRPr="00891D22" w:rsidR="00A52353">
        <w:rPr>
          <w:rFonts w:ascii="Arial" w:hAnsi="Arial" w:cs="Arial"/>
          <w:sz w:val="22"/>
          <w:szCs w:val="22"/>
        </w:rPr>
        <w:t>o</w:t>
      </w:r>
      <w:r w:rsidRPr="00891D22">
        <w:rPr>
          <w:rFonts w:ascii="Arial" w:hAnsi="Arial" w:cs="Arial"/>
          <w:sz w:val="22"/>
          <w:szCs w:val="22"/>
        </w:rPr>
        <w:t xml:space="preserve"> conform to standards used by the NIH Center for Information Technology.  The online tools these individuals use to access applicant data are also secured with SSL and HRRPS.  The</w:t>
      </w:r>
      <w:r w:rsidRPr="00891D22" w:rsidR="0008711B">
        <w:rPr>
          <w:rFonts w:ascii="Arial" w:hAnsi="Arial" w:cs="Arial"/>
          <w:sz w:val="22"/>
          <w:szCs w:val="22"/>
        </w:rPr>
        <w:t xml:space="preserve"> online tools these individuals use to access applicant data are restricted to </w:t>
      </w:r>
      <w:r w:rsidRPr="00891D22" w:rsidR="00EE266B">
        <w:rPr>
          <w:rFonts w:ascii="Arial" w:hAnsi="Arial" w:cs="Arial"/>
          <w:sz w:val="22"/>
          <w:szCs w:val="22"/>
        </w:rPr>
        <w:t>DCEG</w:t>
      </w:r>
      <w:r w:rsidRPr="00891D22" w:rsidR="00F93A99">
        <w:rPr>
          <w:rFonts w:ascii="Arial" w:hAnsi="Arial" w:cs="Arial"/>
          <w:sz w:val="22"/>
          <w:szCs w:val="22"/>
        </w:rPr>
        <w:t>-</w:t>
      </w:r>
      <w:r w:rsidRPr="00891D22" w:rsidR="0008711B">
        <w:rPr>
          <w:rFonts w:ascii="Arial" w:hAnsi="Arial" w:cs="Arial"/>
          <w:sz w:val="22"/>
          <w:szCs w:val="22"/>
        </w:rPr>
        <w:t xml:space="preserve">approved users.  </w:t>
      </w:r>
    </w:p>
    <w:p w:rsidRPr="00891D22" w:rsidR="00381A1B" w:rsidP="004513D7" w:rsidRDefault="00A357F6" w14:paraId="7B4ADAFB" w14:textId="77777777">
      <w:pPr>
        <w:autoSpaceDE w:val="0"/>
        <w:autoSpaceDN w:val="0"/>
        <w:adjustRightInd w:val="0"/>
        <w:spacing w:line="480" w:lineRule="auto"/>
        <w:ind w:firstLine="720"/>
        <w:rPr>
          <w:rFonts w:ascii="Arial" w:hAnsi="Arial" w:cs="Arial"/>
          <w:sz w:val="22"/>
          <w:szCs w:val="22"/>
        </w:rPr>
      </w:pPr>
      <w:r w:rsidRPr="00891D22">
        <w:rPr>
          <w:rFonts w:ascii="Arial" w:hAnsi="Arial" w:cs="Arial"/>
          <w:sz w:val="22"/>
          <w:szCs w:val="22"/>
        </w:rPr>
        <w:t>P</w:t>
      </w:r>
      <w:r w:rsidRPr="00891D22" w:rsidR="00C6331E">
        <w:rPr>
          <w:rFonts w:ascii="Arial" w:hAnsi="Arial" w:cs="Arial"/>
          <w:sz w:val="22"/>
          <w:szCs w:val="22"/>
        </w:rPr>
        <w:t>ersonally identifiable</w:t>
      </w:r>
      <w:r w:rsidRPr="00891D22">
        <w:rPr>
          <w:rFonts w:ascii="Arial" w:hAnsi="Arial" w:cs="Arial"/>
          <w:sz w:val="22"/>
          <w:szCs w:val="22"/>
        </w:rPr>
        <w:t xml:space="preserve"> information (PII) is collected and </w:t>
      </w:r>
      <w:r w:rsidRPr="00891D22" w:rsidR="00C6331E">
        <w:rPr>
          <w:rFonts w:ascii="Arial" w:hAnsi="Arial" w:cs="Arial"/>
          <w:sz w:val="22"/>
          <w:szCs w:val="22"/>
        </w:rPr>
        <w:t xml:space="preserve">the Privacy Act </w:t>
      </w:r>
      <w:r w:rsidRPr="00891D22">
        <w:rPr>
          <w:rFonts w:ascii="Arial" w:hAnsi="Arial" w:cs="Arial"/>
          <w:sz w:val="22"/>
          <w:szCs w:val="22"/>
        </w:rPr>
        <w:t>applies</w:t>
      </w:r>
      <w:r w:rsidRPr="00891D22" w:rsidR="00C6331E">
        <w:rPr>
          <w:rFonts w:ascii="Arial" w:hAnsi="Arial" w:cs="Arial"/>
          <w:sz w:val="22"/>
          <w:szCs w:val="22"/>
        </w:rPr>
        <w:t xml:space="preserve"> to this information collection.  The S</w:t>
      </w:r>
      <w:r w:rsidRPr="00891D22" w:rsidR="00894C60">
        <w:rPr>
          <w:rFonts w:ascii="Arial" w:hAnsi="Arial" w:cs="Arial"/>
          <w:sz w:val="22"/>
          <w:szCs w:val="22"/>
        </w:rPr>
        <w:t>ystem of Records Notice (S</w:t>
      </w:r>
      <w:r w:rsidRPr="00891D22" w:rsidR="00C6331E">
        <w:rPr>
          <w:rFonts w:ascii="Arial" w:hAnsi="Arial" w:cs="Arial"/>
          <w:sz w:val="22"/>
          <w:szCs w:val="22"/>
        </w:rPr>
        <w:t>ORN</w:t>
      </w:r>
      <w:r w:rsidRPr="00891D22" w:rsidR="00894C60">
        <w:rPr>
          <w:rFonts w:ascii="Arial" w:hAnsi="Arial" w:cs="Arial"/>
          <w:sz w:val="22"/>
          <w:szCs w:val="22"/>
        </w:rPr>
        <w:t>)</w:t>
      </w:r>
      <w:r w:rsidRPr="00891D22" w:rsidR="00C6331E">
        <w:rPr>
          <w:rFonts w:ascii="Arial" w:hAnsi="Arial" w:cs="Arial"/>
          <w:sz w:val="22"/>
          <w:szCs w:val="22"/>
        </w:rPr>
        <w:t xml:space="preserve"> is </w:t>
      </w:r>
      <w:r w:rsidRPr="00891D22" w:rsidR="00894C60">
        <w:rPr>
          <w:rFonts w:ascii="Arial" w:hAnsi="Arial" w:cs="Arial"/>
          <w:sz w:val="22"/>
          <w:szCs w:val="22"/>
        </w:rPr>
        <w:t>#</w:t>
      </w:r>
      <w:r w:rsidRPr="00891D22" w:rsidR="00894C60">
        <w:rPr>
          <w:rFonts w:ascii="Arial" w:hAnsi="Arial" w:cs="Arial"/>
          <w:bCs/>
          <w:sz w:val="22"/>
          <w:szCs w:val="22"/>
          <w:lang w:eastAsia="en-US"/>
        </w:rPr>
        <w:t>09–25–0</w:t>
      </w:r>
      <w:r w:rsidRPr="00891D22" w:rsidR="004513D7">
        <w:rPr>
          <w:rFonts w:ascii="Arial" w:hAnsi="Arial" w:cs="Arial"/>
          <w:bCs/>
          <w:sz w:val="22"/>
          <w:szCs w:val="22"/>
          <w:lang w:eastAsia="en-US"/>
        </w:rPr>
        <w:t>0</w:t>
      </w:r>
      <w:r w:rsidRPr="00891D22" w:rsidR="00894C60">
        <w:rPr>
          <w:rFonts w:ascii="Arial" w:hAnsi="Arial" w:cs="Arial"/>
          <w:bCs/>
          <w:sz w:val="22"/>
          <w:szCs w:val="22"/>
          <w:lang w:eastAsia="en-US"/>
        </w:rPr>
        <w:t>1</w:t>
      </w:r>
      <w:r w:rsidRPr="00891D22" w:rsidR="004513D7">
        <w:rPr>
          <w:rFonts w:ascii="Arial" w:hAnsi="Arial" w:cs="Arial"/>
          <w:bCs/>
          <w:sz w:val="22"/>
          <w:szCs w:val="22"/>
          <w:lang w:eastAsia="en-US"/>
        </w:rPr>
        <w:t>4</w:t>
      </w:r>
      <w:r w:rsidRPr="00891D22" w:rsidR="00894C60">
        <w:rPr>
          <w:rFonts w:ascii="Arial" w:hAnsi="Arial" w:cs="Arial"/>
          <w:bCs/>
          <w:sz w:val="22"/>
          <w:szCs w:val="22"/>
          <w:lang w:eastAsia="en-US"/>
        </w:rPr>
        <w:t>,</w:t>
      </w:r>
      <w:r w:rsidRPr="00891D22" w:rsidR="00894C60">
        <w:rPr>
          <w:rFonts w:ascii="Arial" w:hAnsi="Arial" w:cs="Arial"/>
          <w:sz w:val="22"/>
          <w:szCs w:val="22"/>
        </w:rPr>
        <w:t xml:space="preserve"> “</w:t>
      </w:r>
      <w:r w:rsidRPr="00891D22" w:rsidR="004513D7">
        <w:rPr>
          <w:rFonts w:ascii="Arial" w:hAnsi="Arial" w:cs="Arial"/>
          <w:sz w:val="22"/>
          <w:szCs w:val="22"/>
        </w:rPr>
        <w:t xml:space="preserve">Clinical Research; Student Records, </w:t>
      </w:r>
      <w:r w:rsidRPr="00891D22" w:rsidR="004513D7">
        <w:rPr>
          <w:rFonts w:ascii="Arial" w:hAnsi="Arial" w:cs="Arial"/>
          <w:sz w:val="22"/>
          <w:szCs w:val="22"/>
          <w:lang w:eastAsia="en-US"/>
        </w:rPr>
        <w:t>HHS/PHS/NIH/OD/OIR/OE.</w:t>
      </w:r>
      <w:r w:rsidRPr="00891D22" w:rsidR="00894C60">
        <w:rPr>
          <w:rFonts w:ascii="Arial" w:hAnsi="Arial" w:cs="Arial"/>
          <w:sz w:val="22"/>
          <w:szCs w:val="22"/>
          <w:lang w:eastAsia="en-US"/>
        </w:rPr>
        <w:t xml:space="preserve">” </w:t>
      </w:r>
    </w:p>
    <w:p w:rsidRPr="00891D22" w:rsidR="007C573E" w:rsidP="00122D79" w:rsidRDefault="00566469" w14:paraId="01BFBA09" w14:textId="596D28CA">
      <w:pPr>
        <w:autoSpaceDE w:val="0"/>
        <w:autoSpaceDN w:val="0"/>
        <w:adjustRightInd w:val="0"/>
        <w:spacing w:line="480" w:lineRule="auto"/>
        <w:ind w:firstLine="720"/>
        <w:rPr>
          <w:rFonts w:ascii="Arial" w:hAnsi="Arial" w:cs="Arial"/>
          <w:sz w:val="22"/>
          <w:szCs w:val="22"/>
        </w:rPr>
      </w:pPr>
      <w:bookmarkStart w:name="_Hlk50548888" w:id="11"/>
      <w:r w:rsidRPr="00891D22">
        <w:rPr>
          <w:rFonts w:ascii="Arial" w:hAnsi="Arial" w:cs="Arial"/>
          <w:sz w:val="22"/>
          <w:szCs w:val="22"/>
        </w:rPr>
        <w:t>The DCEG website, the applicant data, and the online access tools are stored and hosted in the Information Management Services, Inc.</w:t>
      </w:r>
      <w:r w:rsidR="00F5525D">
        <w:rPr>
          <w:rFonts w:ascii="Arial" w:hAnsi="Arial" w:cs="Arial"/>
          <w:sz w:val="22"/>
          <w:szCs w:val="22"/>
        </w:rPr>
        <w:t xml:space="preserve"> (IMS)</w:t>
      </w:r>
      <w:r w:rsidRPr="00891D22">
        <w:rPr>
          <w:rFonts w:ascii="Arial" w:hAnsi="Arial" w:cs="Arial"/>
          <w:sz w:val="22"/>
          <w:szCs w:val="22"/>
        </w:rPr>
        <w:t xml:space="preserve"> data center.  </w:t>
      </w:r>
      <w:bookmarkEnd w:id="11"/>
      <w:r w:rsidRPr="00891D22" w:rsidR="00B56175">
        <w:rPr>
          <w:rFonts w:ascii="Arial" w:hAnsi="Arial" w:cs="Arial"/>
          <w:sz w:val="22"/>
          <w:szCs w:val="22"/>
        </w:rPr>
        <w:t xml:space="preserve">The </w:t>
      </w:r>
      <w:r w:rsidRPr="00891D22" w:rsidR="00414642">
        <w:rPr>
          <w:rFonts w:ascii="Arial" w:hAnsi="Arial" w:cs="Arial"/>
          <w:sz w:val="22"/>
          <w:szCs w:val="22"/>
        </w:rPr>
        <w:t>IMS</w:t>
      </w:r>
      <w:r w:rsidRPr="00891D22">
        <w:rPr>
          <w:rFonts w:ascii="Arial" w:hAnsi="Arial" w:cs="Arial"/>
          <w:sz w:val="22"/>
          <w:szCs w:val="22"/>
        </w:rPr>
        <w:t xml:space="preserve"> data center and</w:t>
      </w:r>
      <w:r w:rsidRPr="00891D22" w:rsidR="00AC2DA5">
        <w:rPr>
          <w:rFonts w:ascii="Arial" w:hAnsi="Arial" w:cs="Arial"/>
          <w:sz w:val="22"/>
          <w:szCs w:val="22"/>
        </w:rPr>
        <w:t xml:space="preserve"> </w:t>
      </w:r>
      <w:r w:rsidRPr="00891D22" w:rsidR="00B56175">
        <w:rPr>
          <w:rFonts w:ascii="Arial" w:hAnsi="Arial" w:cs="Arial"/>
          <w:sz w:val="22"/>
          <w:szCs w:val="22"/>
        </w:rPr>
        <w:t xml:space="preserve">network </w:t>
      </w:r>
      <w:r w:rsidRPr="00891D22">
        <w:rPr>
          <w:rFonts w:ascii="Arial" w:hAnsi="Arial" w:cs="Arial"/>
          <w:sz w:val="22"/>
          <w:szCs w:val="22"/>
        </w:rPr>
        <w:t>are</w:t>
      </w:r>
      <w:r w:rsidRPr="00891D22" w:rsidR="00B56175">
        <w:rPr>
          <w:rFonts w:ascii="Arial" w:hAnsi="Arial" w:cs="Arial"/>
          <w:sz w:val="22"/>
          <w:szCs w:val="22"/>
        </w:rPr>
        <w:t xml:space="preserve"> protected at all entry points by firewalls and intrusion detection devices. </w:t>
      </w:r>
      <w:r w:rsidRPr="00891D22" w:rsidR="00B56175">
        <w:rPr>
          <w:rFonts w:ascii="Arial" w:hAnsi="Arial" w:cs="Arial"/>
          <w:sz w:val="22"/>
          <w:szCs w:val="22"/>
        </w:rPr>
        <w:lastRenderedPageBreak/>
        <w:t>Physical controls such as user/group authorization, encryption of data at rest, and weekly security/virus scans are employed in the data center to ensure continued data security while at IMS.  All</w:t>
      </w:r>
      <w:r w:rsidRPr="00891D22" w:rsidR="00D31508">
        <w:rPr>
          <w:rFonts w:ascii="Arial" w:hAnsi="Arial" w:cs="Arial"/>
          <w:sz w:val="22"/>
          <w:szCs w:val="22"/>
        </w:rPr>
        <w:t xml:space="preserve"> IMS employees are required to </w:t>
      </w:r>
      <w:r w:rsidRPr="00891D22" w:rsidR="00B56175">
        <w:rPr>
          <w:rFonts w:ascii="Arial" w:hAnsi="Arial" w:cs="Arial"/>
          <w:sz w:val="22"/>
          <w:szCs w:val="22"/>
        </w:rPr>
        <w:t xml:space="preserve">sign a confidentiality agreement at the time of employment.  They must also complete yearly security trainings.  </w:t>
      </w:r>
      <w:bookmarkStart w:name="_Toc230515988" w:id="12"/>
      <w:r w:rsidRPr="00891D22" w:rsidR="00A357F6">
        <w:rPr>
          <w:rFonts w:ascii="Arial" w:hAnsi="Arial" w:cs="Arial"/>
          <w:sz w:val="22"/>
          <w:szCs w:val="22"/>
        </w:rPr>
        <w:t>Information will be kept private, to the extent provided by law.</w:t>
      </w:r>
    </w:p>
    <w:p w:rsidRPr="00891D22" w:rsidR="007C573E" w:rsidP="00122D79" w:rsidRDefault="00F5525D" w14:paraId="33509FA5" w14:textId="2CFC88EE">
      <w:pPr>
        <w:spacing w:line="480" w:lineRule="auto"/>
        <w:ind w:firstLine="720"/>
        <w:rPr>
          <w:rFonts w:ascii="Arial" w:hAnsi="Arial" w:cs="Arial"/>
          <w:sz w:val="22"/>
          <w:szCs w:val="22"/>
        </w:rPr>
      </w:pPr>
      <w:r>
        <w:rPr>
          <w:rFonts w:ascii="Arial" w:hAnsi="Arial" w:cs="Arial"/>
          <w:sz w:val="22"/>
          <w:szCs w:val="22"/>
        </w:rPr>
        <w:t>T</w:t>
      </w:r>
      <w:r w:rsidRPr="00891D22" w:rsidR="007C573E">
        <w:rPr>
          <w:rFonts w:ascii="Arial" w:hAnsi="Arial" w:cs="Arial"/>
          <w:sz w:val="22"/>
          <w:szCs w:val="22"/>
        </w:rPr>
        <w:t>his is not considered research</w:t>
      </w:r>
      <w:r>
        <w:rPr>
          <w:rFonts w:ascii="Arial" w:hAnsi="Arial" w:cs="Arial"/>
          <w:sz w:val="22"/>
          <w:szCs w:val="22"/>
        </w:rPr>
        <w:t>,</w:t>
      </w:r>
      <w:r w:rsidRPr="00891D22" w:rsidR="007C573E">
        <w:rPr>
          <w:rFonts w:ascii="Arial" w:hAnsi="Arial" w:cs="Arial"/>
          <w:sz w:val="22"/>
          <w:szCs w:val="22"/>
        </w:rPr>
        <w:t xml:space="preserve"> nor will there be publications, thus Federal regulations for the protection of human subjects do not apply to this activity.  </w:t>
      </w:r>
      <w:r w:rsidRPr="00891D22" w:rsidR="004513D7">
        <w:rPr>
          <w:rFonts w:ascii="Arial" w:hAnsi="Arial" w:cs="Arial"/>
          <w:sz w:val="22"/>
          <w:szCs w:val="22"/>
        </w:rPr>
        <w:t>The Privacy Act will apply as stated in the Privacy Act memorandum from the Privacy Act Coordinator.  (</w:t>
      </w:r>
      <w:r w:rsidRPr="00891D22" w:rsidR="004513D7">
        <w:rPr>
          <w:rFonts w:ascii="Arial" w:hAnsi="Arial" w:cs="Arial"/>
          <w:b/>
          <w:sz w:val="22"/>
          <w:szCs w:val="22"/>
        </w:rPr>
        <w:t xml:space="preserve">Attachment </w:t>
      </w:r>
      <w:r w:rsidR="004E5711">
        <w:rPr>
          <w:rFonts w:ascii="Arial" w:hAnsi="Arial" w:cs="Arial"/>
          <w:b/>
          <w:sz w:val="22"/>
          <w:szCs w:val="22"/>
        </w:rPr>
        <w:t>3</w:t>
      </w:r>
      <w:r w:rsidRPr="00891D22" w:rsidR="004513D7">
        <w:rPr>
          <w:rFonts w:ascii="Arial" w:hAnsi="Arial" w:cs="Arial"/>
          <w:sz w:val="22"/>
          <w:szCs w:val="22"/>
        </w:rPr>
        <w:t xml:space="preserve">).  </w:t>
      </w:r>
    </w:p>
    <w:p w:rsidRPr="00891D22" w:rsidR="00661880" w:rsidP="009D7BDE" w:rsidRDefault="00661880" w14:paraId="37095583" w14:textId="77777777">
      <w:pPr>
        <w:autoSpaceDE w:val="0"/>
        <w:autoSpaceDN w:val="0"/>
        <w:adjustRightInd w:val="0"/>
        <w:spacing w:line="480" w:lineRule="auto"/>
        <w:outlineLvl w:val="0"/>
        <w:rPr>
          <w:rFonts w:ascii="Arial" w:hAnsi="Arial" w:cs="Arial"/>
          <w:b/>
          <w:sz w:val="22"/>
          <w:szCs w:val="22"/>
        </w:rPr>
      </w:pPr>
    </w:p>
    <w:p w:rsidRPr="00891D22" w:rsidR="00C97012" w:rsidP="009D7BDE" w:rsidRDefault="0008711B" w14:paraId="7C224187"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A11. </w:t>
      </w:r>
      <w:r w:rsidRPr="00891D22" w:rsidR="00125ADC">
        <w:rPr>
          <w:rFonts w:ascii="Arial" w:hAnsi="Arial" w:cs="Arial"/>
          <w:b/>
          <w:sz w:val="22"/>
          <w:szCs w:val="22"/>
        </w:rPr>
        <w:tab/>
      </w:r>
      <w:r w:rsidRPr="00891D22">
        <w:rPr>
          <w:rFonts w:ascii="Arial" w:hAnsi="Arial" w:cs="Arial"/>
          <w:b/>
          <w:sz w:val="22"/>
          <w:szCs w:val="22"/>
        </w:rPr>
        <w:t>Justification for Sensitive Questions</w:t>
      </w:r>
      <w:bookmarkEnd w:id="12"/>
    </w:p>
    <w:p w:rsidRPr="00891D22" w:rsidR="00265FEB" w:rsidP="008E2035" w:rsidRDefault="00B56175" w14:paraId="030A6AEE" w14:textId="7FD6CED4">
      <w:pPr>
        <w:autoSpaceDE w:val="0"/>
        <w:autoSpaceDN w:val="0"/>
        <w:adjustRightInd w:val="0"/>
        <w:spacing w:line="480" w:lineRule="auto"/>
        <w:outlineLvl w:val="0"/>
        <w:rPr>
          <w:rFonts w:ascii="Arial" w:hAnsi="Arial" w:cs="Arial"/>
          <w:bCs/>
          <w:sz w:val="22"/>
          <w:szCs w:val="22"/>
        </w:rPr>
      </w:pPr>
      <w:r w:rsidRPr="00891D22">
        <w:rPr>
          <w:rFonts w:ascii="Arial" w:hAnsi="Arial" w:cs="Arial"/>
          <w:bCs/>
          <w:sz w:val="22"/>
          <w:szCs w:val="22"/>
        </w:rPr>
        <w:t xml:space="preserve">The DCEG </w:t>
      </w:r>
      <w:r w:rsidR="001A1C56">
        <w:rPr>
          <w:rFonts w:ascii="Arial" w:hAnsi="Arial" w:cs="Arial"/>
          <w:bCs/>
          <w:sz w:val="22"/>
          <w:szCs w:val="22"/>
        </w:rPr>
        <w:t xml:space="preserve">summer </w:t>
      </w:r>
      <w:r w:rsidR="00F5525D">
        <w:rPr>
          <w:rFonts w:ascii="Arial" w:hAnsi="Arial" w:cs="Arial"/>
          <w:bCs/>
          <w:sz w:val="22"/>
          <w:szCs w:val="22"/>
        </w:rPr>
        <w:t>intern</w:t>
      </w:r>
      <w:r w:rsidRPr="00891D22" w:rsidR="00F5525D">
        <w:rPr>
          <w:rFonts w:ascii="Arial" w:hAnsi="Arial" w:cs="Arial"/>
          <w:bCs/>
          <w:sz w:val="22"/>
          <w:szCs w:val="22"/>
        </w:rPr>
        <w:t xml:space="preserve">ship </w:t>
      </w:r>
      <w:r w:rsidRPr="00891D22" w:rsidR="0008711B">
        <w:rPr>
          <w:rFonts w:ascii="Arial" w:hAnsi="Arial" w:cs="Arial"/>
          <w:bCs/>
          <w:sz w:val="22"/>
          <w:szCs w:val="22"/>
        </w:rPr>
        <w:t>application do</w:t>
      </w:r>
      <w:r w:rsidR="001A1C56">
        <w:rPr>
          <w:rFonts w:ascii="Arial" w:hAnsi="Arial" w:cs="Arial"/>
          <w:bCs/>
          <w:sz w:val="22"/>
          <w:szCs w:val="22"/>
        </w:rPr>
        <w:t>es</w:t>
      </w:r>
      <w:r w:rsidRPr="00891D22" w:rsidR="0008711B">
        <w:rPr>
          <w:rFonts w:ascii="Arial" w:hAnsi="Arial" w:cs="Arial"/>
          <w:bCs/>
          <w:sz w:val="22"/>
          <w:szCs w:val="22"/>
        </w:rPr>
        <w:t xml:space="preserve"> not contain sensitive questions</w:t>
      </w:r>
      <w:r w:rsidRPr="00891D22" w:rsidR="00EB1B6E">
        <w:rPr>
          <w:rFonts w:ascii="Arial" w:hAnsi="Arial" w:cs="Arial"/>
          <w:bCs/>
          <w:sz w:val="22"/>
          <w:szCs w:val="22"/>
        </w:rPr>
        <w:t>.</w:t>
      </w:r>
      <w:r w:rsidRPr="00891D22" w:rsidR="0008711B">
        <w:rPr>
          <w:rFonts w:ascii="Arial" w:hAnsi="Arial" w:cs="Arial"/>
          <w:bCs/>
          <w:sz w:val="22"/>
          <w:szCs w:val="22"/>
        </w:rPr>
        <w:t xml:space="preserve">  These applications do collect </w:t>
      </w:r>
      <w:r w:rsidRPr="00891D22" w:rsidR="007C573E">
        <w:rPr>
          <w:rFonts w:ascii="Arial" w:hAnsi="Arial" w:cs="Arial"/>
          <w:bCs/>
          <w:sz w:val="22"/>
          <w:szCs w:val="22"/>
        </w:rPr>
        <w:t>p</w:t>
      </w:r>
      <w:r w:rsidRPr="00891D22" w:rsidR="0008711B">
        <w:rPr>
          <w:rFonts w:ascii="Arial" w:hAnsi="Arial" w:cs="Arial"/>
          <w:bCs/>
          <w:sz w:val="22"/>
          <w:szCs w:val="22"/>
        </w:rPr>
        <w:t xml:space="preserve">ersonally </w:t>
      </w:r>
      <w:r w:rsidRPr="00891D22" w:rsidR="007C573E">
        <w:rPr>
          <w:rFonts w:ascii="Arial" w:hAnsi="Arial" w:cs="Arial"/>
          <w:bCs/>
          <w:sz w:val="22"/>
          <w:szCs w:val="22"/>
        </w:rPr>
        <w:t>i</w:t>
      </w:r>
      <w:r w:rsidRPr="00891D22" w:rsidR="0008711B">
        <w:rPr>
          <w:rFonts w:ascii="Arial" w:hAnsi="Arial" w:cs="Arial"/>
          <w:bCs/>
          <w:sz w:val="22"/>
          <w:szCs w:val="22"/>
        </w:rPr>
        <w:t xml:space="preserve">dentifiable </w:t>
      </w:r>
      <w:r w:rsidRPr="00891D22" w:rsidR="007C573E">
        <w:rPr>
          <w:rFonts w:ascii="Arial" w:hAnsi="Arial" w:cs="Arial"/>
          <w:bCs/>
          <w:sz w:val="22"/>
          <w:szCs w:val="22"/>
        </w:rPr>
        <w:t>i</w:t>
      </w:r>
      <w:r w:rsidRPr="00891D22" w:rsidR="0008711B">
        <w:rPr>
          <w:rFonts w:ascii="Arial" w:hAnsi="Arial" w:cs="Arial"/>
          <w:bCs/>
          <w:sz w:val="22"/>
          <w:szCs w:val="22"/>
        </w:rPr>
        <w:t xml:space="preserve">nformation (PII), </w:t>
      </w:r>
      <w:r w:rsidRPr="00891D22" w:rsidR="008345B4">
        <w:rPr>
          <w:rFonts w:ascii="Arial" w:hAnsi="Arial" w:cs="Arial"/>
          <w:bCs/>
          <w:sz w:val="22"/>
          <w:szCs w:val="22"/>
        </w:rPr>
        <w:t>including</w:t>
      </w:r>
      <w:r w:rsidRPr="00891D22" w:rsidR="0008711B">
        <w:rPr>
          <w:rFonts w:ascii="Arial" w:hAnsi="Arial" w:cs="Arial"/>
          <w:bCs/>
          <w:sz w:val="22"/>
          <w:szCs w:val="22"/>
        </w:rPr>
        <w:t xml:space="preserve"> name, contact information, education, </w:t>
      </w:r>
      <w:r w:rsidRPr="00891D22" w:rsidR="009F7C14">
        <w:rPr>
          <w:rFonts w:ascii="Arial" w:hAnsi="Arial" w:cs="Arial"/>
          <w:bCs/>
          <w:sz w:val="22"/>
          <w:szCs w:val="22"/>
        </w:rPr>
        <w:t xml:space="preserve">research interests, </w:t>
      </w:r>
      <w:r w:rsidRPr="00891D22" w:rsidR="0008711B">
        <w:rPr>
          <w:rFonts w:ascii="Arial" w:hAnsi="Arial" w:cs="Arial"/>
          <w:bCs/>
          <w:sz w:val="22"/>
          <w:szCs w:val="22"/>
        </w:rPr>
        <w:t xml:space="preserve">and </w:t>
      </w:r>
      <w:r w:rsidRPr="00891D22" w:rsidR="009F7C14">
        <w:rPr>
          <w:rFonts w:ascii="Arial" w:hAnsi="Arial" w:cs="Arial"/>
          <w:bCs/>
          <w:sz w:val="22"/>
          <w:szCs w:val="22"/>
        </w:rPr>
        <w:t xml:space="preserve">publication </w:t>
      </w:r>
      <w:r w:rsidRPr="00891D22" w:rsidR="0008711B">
        <w:rPr>
          <w:rFonts w:ascii="Arial" w:hAnsi="Arial" w:cs="Arial"/>
          <w:bCs/>
          <w:sz w:val="22"/>
          <w:szCs w:val="22"/>
        </w:rPr>
        <w:t>history</w:t>
      </w:r>
      <w:r w:rsidRPr="00891D22" w:rsidR="009F7C14">
        <w:rPr>
          <w:rFonts w:ascii="Arial" w:hAnsi="Arial" w:cs="Arial"/>
          <w:bCs/>
          <w:sz w:val="22"/>
          <w:szCs w:val="22"/>
        </w:rPr>
        <w:t>, if applicable</w:t>
      </w:r>
      <w:r w:rsidRPr="00891D22" w:rsidR="0008711B">
        <w:rPr>
          <w:rFonts w:ascii="Arial" w:hAnsi="Arial" w:cs="Arial"/>
          <w:bCs/>
          <w:sz w:val="22"/>
          <w:szCs w:val="22"/>
        </w:rPr>
        <w:t xml:space="preserve">. </w:t>
      </w:r>
      <w:r w:rsidRPr="00891D22" w:rsidR="00EB1B6E">
        <w:rPr>
          <w:rFonts w:ascii="Arial" w:hAnsi="Arial" w:cs="Arial"/>
          <w:bCs/>
          <w:sz w:val="22"/>
          <w:szCs w:val="22"/>
        </w:rPr>
        <w:t xml:space="preserve">This information will be used </w:t>
      </w:r>
      <w:r w:rsidRPr="00891D22" w:rsidR="007C573E">
        <w:rPr>
          <w:rFonts w:ascii="Arial" w:hAnsi="Arial" w:cs="Arial"/>
          <w:bCs/>
          <w:sz w:val="22"/>
          <w:szCs w:val="22"/>
        </w:rPr>
        <w:t>solely</w:t>
      </w:r>
      <w:r w:rsidRPr="00891D22" w:rsidR="00EB1B6E">
        <w:rPr>
          <w:rFonts w:ascii="Arial" w:hAnsi="Arial" w:cs="Arial"/>
          <w:bCs/>
          <w:sz w:val="22"/>
          <w:szCs w:val="22"/>
        </w:rPr>
        <w:t xml:space="preserve"> to contact the applicant and to determine their suitability for the program</w:t>
      </w:r>
      <w:r w:rsidRPr="00891D22" w:rsidR="007C573E">
        <w:rPr>
          <w:rFonts w:ascii="Arial" w:hAnsi="Arial" w:cs="Arial"/>
          <w:bCs/>
          <w:sz w:val="22"/>
          <w:szCs w:val="22"/>
        </w:rPr>
        <w:t>.</w:t>
      </w:r>
    </w:p>
    <w:p w:rsidRPr="00891D22" w:rsidR="00265FEB" w:rsidP="009D7BDE" w:rsidRDefault="00265FEB" w14:paraId="41B4CBA2" w14:textId="77777777">
      <w:pPr>
        <w:autoSpaceDE w:val="0"/>
        <w:autoSpaceDN w:val="0"/>
        <w:adjustRightInd w:val="0"/>
        <w:spacing w:line="480" w:lineRule="auto"/>
        <w:rPr>
          <w:rFonts w:ascii="Arial" w:hAnsi="Arial" w:cs="Arial"/>
          <w:sz w:val="22"/>
          <w:szCs w:val="22"/>
          <w:highlight w:val="yellow"/>
        </w:rPr>
      </w:pPr>
    </w:p>
    <w:p w:rsidRPr="00891D22" w:rsidR="0008711B" w:rsidP="009D7BDE" w:rsidRDefault="0008711B" w14:paraId="4FF4CEE9" w14:textId="11CB0C3E">
      <w:pPr>
        <w:autoSpaceDE w:val="0"/>
        <w:autoSpaceDN w:val="0"/>
        <w:adjustRightInd w:val="0"/>
        <w:spacing w:line="480" w:lineRule="auto"/>
        <w:outlineLvl w:val="0"/>
        <w:rPr>
          <w:rFonts w:ascii="Arial" w:hAnsi="Arial" w:cs="Arial"/>
          <w:b/>
          <w:sz w:val="22"/>
          <w:szCs w:val="22"/>
        </w:rPr>
      </w:pPr>
      <w:bookmarkStart w:name="_Toc230515989" w:id="13"/>
      <w:r w:rsidRPr="00891D22">
        <w:rPr>
          <w:rFonts w:ascii="Arial" w:hAnsi="Arial" w:cs="Arial"/>
          <w:b/>
          <w:sz w:val="22"/>
          <w:szCs w:val="22"/>
        </w:rPr>
        <w:t xml:space="preserve">A12. </w:t>
      </w:r>
      <w:r w:rsidRPr="00891D22" w:rsidR="00125ADC">
        <w:rPr>
          <w:rFonts w:ascii="Arial" w:hAnsi="Arial" w:cs="Arial"/>
          <w:b/>
          <w:sz w:val="22"/>
          <w:szCs w:val="22"/>
        </w:rPr>
        <w:tab/>
      </w:r>
      <w:r w:rsidRPr="00891D22">
        <w:rPr>
          <w:rFonts w:ascii="Arial" w:hAnsi="Arial" w:cs="Arial"/>
          <w:b/>
          <w:sz w:val="22"/>
          <w:szCs w:val="22"/>
        </w:rPr>
        <w:t xml:space="preserve">Estimates of </w:t>
      </w:r>
      <w:r w:rsidRPr="00891D22" w:rsidR="008E2035">
        <w:rPr>
          <w:rFonts w:ascii="Arial" w:hAnsi="Arial" w:cs="Arial"/>
          <w:b/>
          <w:sz w:val="22"/>
          <w:szCs w:val="22"/>
        </w:rPr>
        <w:t xml:space="preserve">Hour Burden Including Annualized Hourly Costs </w:t>
      </w:r>
      <w:bookmarkEnd w:id="13"/>
    </w:p>
    <w:p w:rsidRPr="00891D22" w:rsidR="003A7058" w:rsidP="008E2035" w:rsidRDefault="00122D79" w14:paraId="7DB28EF1" w14:textId="0C20F1DF">
      <w:pPr>
        <w:autoSpaceDE w:val="0"/>
        <w:autoSpaceDN w:val="0"/>
        <w:adjustRightInd w:val="0"/>
        <w:spacing w:line="480" w:lineRule="auto"/>
        <w:outlineLvl w:val="0"/>
        <w:rPr>
          <w:rFonts w:ascii="Arial" w:hAnsi="Arial" w:cs="Arial"/>
          <w:sz w:val="22"/>
          <w:szCs w:val="22"/>
        </w:rPr>
      </w:pPr>
      <w:r w:rsidRPr="00891D22">
        <w:rPr>
          <w:rFonts w:ascii="Arial" w:hAnsi="Arial" w:cs="Arial"/>
          <w:sz w:val="22"/>
          <w:szCs w:val="22"/>
        </w:rPr>
        <w:t xml:space="preserve">The annual estimate of burden is expected to be </w:t>
      </w:r>
      <w:r w:rsidRPr="00891D22" w:rsidR="00646CD4">
        <w:rPr>
          <w:rFonts w:ascii="Arial" w:hAnsi="Arial" w:cs="Arial"/>
          <w:sz w:val="22"/>
          <w:szCs w:val="22"/>
        </w:rPr>
        <w:t xml:space="preserve">175 </w:t>
      </w:r>
      <w:r w:rsidRPr="00891D22">
        <w:rPr>
          <w:rFonts w:ascii="Arial" w:hAnsi="Arial" w:cs="Arial"/>
          <w:sz w:val="22"/>
          <w:szCs w:val="22"/>
        </w:rPr>
        <w:t xml:space="preserve">hours for a total of </w:t>
      </w:r>
      <w:r w:rsidRPr="00891D22" w:rsidR="00646CD4">
        <w:rPr>
          <w:rFonts w:ascii="Arial" w:hAnsi="Arial" w:cs="Arial"/>
          <w:sz w:val="22"/>
          <w:szCs w:val="22"/>
        </w:rPr>
        <w:t xml:space="preserve">450 </w:t>
      </w:r>
      <w:r w:rsidRPr="00891D22">
        <w:rPr>
          <w:rFonts w:ascii="Arial" w:hAnsi="Arial" w:cs="Arial"/>
          <w:sz w:val="22"/>
          <w:szCs w:val="22"/>
        </w:rPr>
        <w:t>applicants (Table A.12-1)</w:t>
      </w:r>
      <w:r w:rsidRPr="00891D22" w:rsidR="0071578A">
        <w:rPr>
          <w:rFonts w:ascii="Arial" w:hAnsi="Arial" w:cs="Arial"/>
          <w:sz w:val="22"/>
          <w:szCs w:val="22"/>
        </w:rPr>
        <w:t xml:space="preserve"> </w:t>
      </w:r>
      <w:r w:rsidR="003A3D16">
        <w:rPr>
          <w:rFonts w:ascii="Arial" w:hAnsi="Arial" w:cs="Arial"/>
          <w:sz w:val="22"/>
          <w:szCs w:val="22"/>
        </w:rPr>
        <w:t>.</w:t>
      </w:r>
    </w:p>
    <w:p w:rsidRPr="00891D22" w:rsidR="00EE51A4" w:rsidP="00823CAF" w:rsidRDefault="00EE51A4" w14:paraId="60866414" w14:textId="77777777">
      <w:pPr>
        <w:autoSpaceDE w:val="0"/>
        <w:autoSpaceDN w:val="0"/>
        <w:adjustRightInd w:val="0"/>
        <w:spacing w:line="480" w:lineRule="auto"/>
        <w:ind w:firstLine="720"/>
        <w:outlineLvl w:val="0"/>
        <w:rPr>
          <w:rFonts w:ascii="Arial" w:hAnsi="Arial" w:cs="Arial"/>
          <w:sz w:val="22"/>
          <w:szCs w:val="22"/>
        </w:rPr>
      </w:pPr>
    </w:p>
    <w:tbl>
      <w:tblPr>
        <w:tblpPr w:leftFromText="180" w:rightFromText="180" w:vertAnchor="text" w:horzAnchor="margin" w:tblpXSpec="center" w:tblpY="458"/>
        <w:tblW w:w="5409"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1993"/>
        <w:gridCol w:w="1453"/>
        <w:gridCol w:w="1578"/>
        <w:gridCol w:w="1752"/>
        <w:gridCol w:w="1841"/>
        <w:gridCol w:w="1487"/>
      </w:tblGrid>
      <w:tr w:rsidRPr="00891D22" w:rsidR="00EE6336" w:rsidTr="008E2035" w14:paraId="423C9FBF" w14:textId="77777777">
        <w:trPr>
          <w:cantSplit/>
          <w:trHeight w:val="880"/>
        </w:trPr>
        <w:tc>
          <w:tcPr>
            <w:tcW w:w="986" w:type="pct"/>
            <w:vAlign w:val="center"/>
          </w:tcPr>
          <w:p w:rsidRPr="00891D22" w:rsidR="00EE6336" w:rsidP="00EE6336" w:rsidRDefault="00EE6336" w14:paraId="4622ACA3" w14:textId="77777777">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Form Name</w:t>
            </w:r>
          </w:p>
        </w:tc>
        <w:tc>
          <w:tcPr>
            <w:tcW w:w="719" w:type="pct"/>
            <w:shd w:val="clear" w:color="auto" w:fill="auto"/>
            <w:vAlign w:val="center"/>
            <w:hideMark/>
          </w:tcPr>
          <w:p w:rsidRPr="00891D22" w:rsidR="00EE6336" w:rsidP="00EE6336" w:rsidRDefault="008E2035" w14:paraId="3B45B112" w14:textId="50B2BB39">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Category</w:t>
            </w:r>
            <w:r w:rsidRPr="00891D22" w:rsidR="00EE6336">
              <w:rPr>
                <w:rFonts w:ascii="Arial" w:hAnsi="Arial" w:eastAsia="Times New Roman" w:cs="Arial"/>
                <w:bCs/>
                <w:sz w:val="22"/>
                <w:szCs w:val="22"/>
                <w:lang w:eastAsia="en-US"/>
              </w:rPr>
              <w:t xml:space="preserve"> of Respondent</w:t>
            </w:r>
          </w:p>
        </w:tc>
        <w:tc>
          <w:tcPr>
            <w:tcW w:w="781" w:type="pct"/>
            <w:shd w:val="clear" w:color="auto" w:fill="auto"/>
            <w:vAlign w:val="center"/>
            <w:hideMark/>
          </w:tcPr>
          <w:p w:rsidRPr="00891D22" w:rsidR="00EE6336" w:rsidP="00EE6336" w:rsidRDefault="00EE6336" w14:paraId="7BA6E0CB" w14:textId="77777777">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Number of Respondents</w:t>
            </w:r>
          </w:p>
        </w:tc>
        <w:tc>
          <w:tcPr>
            <w:tcW w:w="867" w:type="pct"/>
            <w:shd w:val="clear" w:color="auto" w:fill="auto"/>
            <w:vAlign w:val="center"/>
            <w:hideMark/>
          </w:tcPr>
          <w:p w:rsidRPr="00891D22" w:rsidR="00EE6336" w:rsidP="00EE6336" w:rsidRDefault="00EE6336" w14:paraId="4C0AC31B" w14:textId="77777777">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Number of Responses Per Respondent</w:t>
            </w:r>
          </w:p>
        </w:tc>
        <w:tc>
          <w:tcPr>
            <w:tcW w:w="911" w:type="pct"/>
            <w:shd w:val="clear" w:color="auto" w:fill="auto"/>
            <w:vAlign w:val="center"/>
            <w:hideMark/>
          </w:tcPr>
          <w:p w:rsidRPr="00891D22" w:rsidR="00EE6336" w:rsidP="00EE6336" w:rsidRDefault="00EE6336" w14:paraId="53EBCA49" w14:textId="24EF15F9">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 xml:space="preserve">Average </w:t>
            </w:r>
            <w:r w:rsidRPr="00891D22" w:rsidR="008E2035">
              <w:rPr>
                <w:rFonts w:ascii="Arial" w:hAnsi="Arial" w:eastAsia="Times New Roman" w:cs="Arial"/>
                <w:bCs/>
                <w:sz w:val="22"/>
                <w:szCs w:val="22"/>
                <w:lang w:eastAsia="en-US"/>
              </w:rPr>
              <w:t xml:space="preserve">Time </w:t>
            </w:r>
            <w:r w:rsidRPr="00891D22">
              <w:rPr>
                <w:rFonts w:ascii="Arial" w:hAnsi="Arial" w:eastAsia="Times New Roman" w:cs="Arial"/>
                <w:bCs/>
                <w:sz w:val="22"/>
                <w:szCs w:val="22"/>
                <w:lang w:eastAsia="en-US"/>
              </w:rPr>
              <w:t>Per Response</w:t>
            </w:r>
          </w:p>
          <w:p w:rsidRPr="00891D22" w:rsidR="00EE6336" w:rsidP="00EE6336" w:rsidRDefault="00EE6336" w14:paraId="17BC2671" w14:textId="77777777">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(in hours)</w:t>
            </w:r>
          </w:p>
        </w:tc>
        <w:tc>
          <w:tcPr>
            <w:tcW w:w="736" w:type="pct"/>
            <w:shd w:val="clear" w:color="auto" w:fill="auto"/>
            <w:vAlign w:val="center"/>
            <w:hideMark/>
          </w:tcPr>
          <w:p w:rsidRPr="00891D22" w:rsidR="00EE6336" w:rsidP="00EE6336" w:rsidRDefault="00EE6336" w14:paraId="281B8150" w14:textId="032ABA67">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Total Burden Hours</w:t>
            </w:r>
          </w:p>
        </w:tc>
      </w:tr>
      <w:tr w:rsidRPr="00891D22" w:rsidR="00EE6336" w:rsidTr="00D6566E" w14:paraId="0F1DB830" w14:textId="77777777">
        <w:trPr>
          <w:cantSplit/>
          <w:trHeight w:val="260"/>
        </w:trPr>
        <w:tc>
          <w:tcPr>
            <w:tcW w:w="986" w:type="pct"/>
          </w:tcPr>
          <w:p w:rsidRPr="00891D22" w:rsidR="00EE6336" w:rsidP="00EE6336" w:rsidRDefault="00EE6336" w14:paraId="6780D2EE" w14:textId="66A3F8DD">
            <w:pPr>
              <w:rPr>
                <w:rFonts w:ascii="Arial" w:hAnsi="Arial" w:eastAsia="Times New Roman" w:cs="Arial"/>
                <w:sz w:val="22"/>
                <w:szCs w:val="22"/>
                <w:lang w:eastAsia="en-US"/>
              </w:rPr>
            </w:pPr>
            <w:r w:rsidRPr="00891D22">
              <w:rPr>
                <w:rFonts w:ascii="Arial" w:hAnsi="Arial" w:eastAsia="Times New Roman" w:cs="Arial"/>
                <w:sz w:val="22"/>
                <w:szCs w:val="22"/>
                <w:lang w:eastAsia="en-US"/>
              </w:rPr>
              <w:t>Summer Program Application</w:t>
            </w:r>
          </w:p>
        </w:tc>
        <w:tc>
          <w:tcPr>
            <w:tcW w:w="719" w:type="pct"/>
            <w:shd w:val="clear" w:color="auto" w:fill="auto"/>
            <w:noWrap/>
            <w:vAlign w:val="center"/>
          </w:tcPr>
          <w:p w:rsidRPr="00891D22" w:rsidR="00EE6336" w:rsidP="00D6566E" w:rsidRDefault="00B11B2F" w14:paraId="5428D664" w14:textId="4816EEB8">
            <w:pPr>
              <w:jc w:val="center"/>
              <w:rPr>
                <w:rFonts w:ascii="Arial" w:hAnsi="Arial" w:eastAsia="Times New Roman" w:cs="Arial"/>
                <w:sz w:val="22"/>
                <w:szCs w:val="22"/>
                <w:lang w:eastAsia="en-US"/>
              </w:rPr>
            </w:pPr>
            <w:r>
              <w:rPr>
                <w:rFonts w:ascii="Arial" w:hAnsi="Arial" w:eastAsia="Times New Roman" w:cs="Arial"/>
                <w:sz w:val="22"/>
                <w:szCs w:val="22"/>
                <w:lang w:eastAsia="en-US"/>
              </w:rPr>
              <w:t>Individuals</w:t>
            </w:r>
          </w:p>
        </w:tc>
        <w:tc>
          <w:tcPr>
            <w:tcW w:w="781" w:type="pct"/>
            <w:shd w:val="clear" w:color="auto" w:fill="auto"/>
            <w:noWrap/>
            <w:vAlign w:val="center"/>
          </w:tcPr>
          <w:p w:rsidRPr="00891D22" w:rsidR="00EE6336" w:rsidP="00D6566E" w:rsidRDefault="00646CD4" w14:paraId="3DB5A3AE" w14:textId="0CE639F3">
            <w:pPr>
              <w:jc w:val="center"/>
              <w:rPr>
                <w:rFonts w:ascii="Arial" w:hAnsi="Arial" w:eastAsia="Times New Roman" w:cs="Arial"/>
                <w:sz w:val="22"/>
                <w:szCs w:val="22"/>
                <w:highlight w:val="yellow"/>
                <w:lang w:eastAsia="en-US"/>
              </w:rPr>
            </w:pPr>
            <w:r w:rsidRPr="00891D22">
              <w:rPr>
                <w:rFonts w:ascii="Arial" w:hAnsi="Arial" w:eastAsia="Times New Roman" w:cs="Arial"/>
                <w:sz w:val="22"/>
                <w:szCs w:val="22"/>
                <w:lang w:eastAsia="en-US"/>
              </w:rPr>
              <w:t>300</w:t>
            </w:r>
          </w:p>
        </w:tc>
        <w:tc>
          <w:tcPr>
            <w:tcW w:w="867" w:type="pct"/>
            <w:shd w:val="clear" w:color="auto" w:fill="auto"/>
            <w:noWrap/>
            <w:vAlign w:val="center"/>
          </w:tcPr>
          <w:p w:rsidRPr="00891D22" w:rsidR="00EE6336" w:rsidP="00D6566E" w:rsidRDefault="00EE6336" w14:paraId="7C550C85" w14:textId="77777777">
            <w:pPr>
              <w:jc w:val="center"/>
              <w:rPr>
                <w:rFonts w:ascii="Arial" w:hAnsi="Arial" w:eastAsia="Times New Roman" w:cs="Arial"/>
                <w:sz w:val="22"/>
                <w:szCs w:val="22"/>
                <w:lang w:eastAsia="en-US"/>
              </w:rPr>
            </w:pPr>
            <w:r w:rsidRPr="00891D22">
              <w:rPr>
                <w:rFonts w:ascii="Arial" w:hAnsi="Arial" w:eastAsia="Times New Roman" w:cs="Arial"/>
                <w:sz w:val="22"/>
                <w:szCs w:val="22"/>
                <w:lang w:eastAsia="en-US"/>
              </w:rPr>
              <w:t>1</w:t>
            </w:r>
          </w:p>
        </w:tc>
        <w:tc>
          <w:tcPr>
            <w:tcW w:w="911" w:type="pct"/>
            <w:shd w:val="clear" w:color="auto" w:fill="auto"/>
            <w:vAlign w:val="center"/>
          </w:tcPr>
          <w:p w:rsidRPr="00891D22" w:rsidR="00EE6336" w:rsidP="00D6566E" w:rsidRDefault="00E16CDB" w14:paraId="65CE4100" w14:textId="76172BD6">
            <w:pPr>
              <w:jc w:val="center"/>
              <w:rPr>
                <w:rFonts w:ascii="Arial" w:hAnsi="Arial" w:eastAsia="Times New Roman" w:cs="Arial"/>
                <w:sz w:val="22"/>
                <w:szCs w:val="22"/>
                <w:lang w:eastAsia="en-US"/>
              </w:rPr>
            </w:pPr>
            <w:r w:rsidRPr="00891D22">
              <w:rPr>
                <w:rFonts w:ascii="Arial" w:hAnsi="Arial" w:eastAsia="Times New Roman" w:cs="Arial"/>
                <w:sz w:val="22"/>
                <w:szCs w:val="22"/>
                <w:lang w:eastAsia="en-US"/>
              </w:rPr>
              <w:t>20</w:t>
            </w:r>
            <w:r w:rsidRPr="00891D22" w:rsidR="00EE6336">
              <w:rPr>
                <w:rFonts w:ascii="Arial" w:hAnsi="Arial" w:eastAsia="Times New Roman" w:cs="Arial"/>
                <w:sz w:val="22"/>
                <w:szCs w:val="22"/>
                <w:lang w:eastAsia="en-US"/>
              </w:rPr>
              <w:t>/60</w:t>
            </w:r>
          </w:p>
        </w:tc>
        <w:tc>
          <w:tcPr>
            <w:tcW w:w="736" w:type="pct"/>
            <w:shd w:val="clear" w:color="auto" w:fill="auto"/>
            <w:vAlign w:val="center"/>
          </w:tcPr>
          <w:p w:rsidRPr="00891D22" w:rsidR="00EE6336" w:rsidP="00D6566E" w:rsidRDefault="00CF6057" w14:paraId="34A0926A" w14:textId="2E2424F8">
            <w:pPr>
              <w:jc w:val="center"/>
              <w:rPr>
                <w:rFonts w:ascii="Arial" w:hAnsi="Arial" w:eastAsia="Times New Roman" w:cs="Arial"/>
                <w:sz w:val="22"/>
                <w:szCs w:val="22"/>
                <w:highlight w:val="yellow"/>
                <w:lang w:eastAsia="en-US"/>
              </w:rPr>
            </w:pPr>
            <w:r w:rsidRPr="00891D22">
              <w:rPr>
                <w:rFonts w:ascii="Arial" w:hAnsi="Arial" w:eastAsia="Times New Roman" w:cs="Arial"/>
                <w:sz w:val="22"/>
                <w:szCs w:val="22"/>
                <w:lang w:eastAsia="en-US"/>
              </w:rPr>
              <w:t>100</w:t>
            </w:r>
          </w:p>
        </w:tc>
      </w:tr>
      <w:tr w:rsidRPr="00891D22" w:rsidR="00EE6336" w:rsidTr="00D6566E" w14:paraId="3F086D7D" w14:textId="77777777">
        <w:trPr>
          <w:cantSplit/>
          <w:trHeight w:val="260"/>
        </w:trPr>
        <w:tc>
          <w:tcPr>
            <w:tcW w:w="986" w:type="pct"/>
          </w:tcPr>
          <w:p w:rsidRPr="00891D22" w:rsidR="00EE6336" w:rsidP="00EE6336" w:rsidRDefault="00891D22" w14:paraId="022FCE73" w14:textId="5EB42631">
            <w:pPr>
              <w:rPr>
                <w:rFonts w:ascii="Arial" w:hAnsi="Arial" w:eastAsia="Times New Roman" w:cs="Arial"/>
                <w:b/>
                <w:sz w:val="22"/>
                <w:szCs w:val="22"/>
                <w:lang w:eastAsia="en-US"/>
              </w:rPr>
            </w:pPr>
            <w:r w:rsidRPr="00891D22">
              <w:rPr>
                <w:rFonts w:ascii="Arial" w:hAnsi="Arial" w:eastAsia="Times New Roman" w:cs="Arial"/>
                <w:b/>
                <w:sz w:val="22"/>
                <w:szCs w:val="22"/>
                <w:lang w:eastAsia="en-US"/>
              </w:rPr>
              <w:t>Totals</w:t>
            </w:r>
          </w:p>
        </w:tc>
        <w:tc>
          <w:tcPr>
            <w:tcW w:w="719" w:type="pct"/>
            <w:shd w:val="clear" w:color="auto" w:fill="auto"/>
            <w:noWrap/>
            <w:vAlign w:val="center"/>
            <w:hideMark/>
          </w:tcPr>
          <w:p w:rsidRPr="00891D22" w:rsidR="00EE6336" w:rsidP="00D6566E" w:rsidRDefault="00EE6336" w14:paraId="7F0FD06A" w14:textId="357B8543">
            <w:pPr>
              <w:jc w:val="center"/>
              <w:rPr>
                <w:rFonts w:ascii="Arial" w:hAnsi="Arial" w:eastAsia="Times New Roman" w:cs="Arial"/>
                <w:b/>
                <w:sz w:val="22"/>
                <w:szCs w:val="22"/>
                <w:lang w:eastAsia="en-US"/>
              </w:rPr>
            </w:pPr>
          </w:p>
        </w:tc>
        <w:tc>
          <w:tcPr>
            <w:tcW w:w="781" w:type="pct"/>
            <w:shd w:val="clear" w:color="auto" w:fill="auto"/>
            <w:noWrap/>
            <w:vAlign w:val="center"/>
          </w:tcPr>
          <w:p w:rsidRPr="00891D22" w:rsidR="00EE6336" w:rsidP="00D6566E" w:rsidRDefault="00EE6336" w14:paraId="1CBB6D05" w14:textId="3FAE9D69">
            <w:pPr>
              <w:jc w:val="center"/>
              <w:rPr>
                <w:rFonts w:ascii="Arial" w:hAnsi="Arial" w:eastAsia="Times New Roman" w:cs="Arial"/>
                <w:b/>
                <w:sz w:val="22"/>
                <w:szCs w:val="22"/>
                <w:highlight w:val="yellow"/>
                <w:lang w:eastAsia="en-US"/>
              </w:rPr>
            </w:pPr>
          </w:p>
        </w:tc>
        <w:tc>
          <w:tcPr>
            <w:tcW w:w="867" w:type="pct"/>
            <w:tcBorders>
              <w:tl2br w:val="nil"/>
              <w:tr2bl w:val="nil"/>
            </w:tcBorders>
            <w:shd w:val="clear" w:color="auto" w:fill="auto"/>
            <w:noWrap/>
            <w:vAlign w:val="center"/>
          </w:tcPr>
          <w:p w:rsidRPr="00891D22" w:rsidR="00EE6336" w:rsidP="00D6566E" w:rsidRDefault="004D3CF8" w14:paraId="5D52229F" w14:textId="5E788494">
            <w:pPr>
              <w:jc w:val="center"/>
              <w:rPr>
                <w:rFonts w:ascii="Arial" w:hAnsi="Arial" w:eastAsia="Times New Roman" w:cs="Arial"/>
                <w:b/>
                <w:sz w:val="22"/>
                <w:szCs w:val="22"/>
                <w:lang w:eastAsia="en-US"/>
              </w:rPr>
            </w:pPr>
            <w:r>
              <w:rPr>
                <w:rFonts w:ascii="Arial" w:hAnsi="Arial" w:eastAsia="Times New Roman" w:cs="Arial"/>
                <w:b/>
                <w:sz w:val="22"/>
                <w:szCs w:val="22"/>
                <w:lang w:eastAsia="en-US"/>
              </w:rPr>
              <w:t>300</w:t>
            </w:r>
          </w:p>
        </w:tc>
        <w:tc>
          <w:tcPr>
            <w:tcW w:w="911" w:type="pct"/>
            <w:tcBorders>
              <w:tl2br w:val="nil"/>
              <w:tr2bl w:val="nil"/>
            </w:tcBorders>
            <w:shd w:val="clear" w:color="auto" w:fill="auto"/>
            <w:noWrap/>
            <w:vAlign w:val="center"/>
          </w:tcPr>
          <w:p w:rsidRPr="00891D22" w:rsidR="00EE6336" w:rsidP="00D6566E" w:rsidRDefault="00EE6336" w14:paraId="33070461" w14:textId="77777777">
            <w:pPr>
              <w:jc w:val="center"/>
              <w:rPr>
                <w:rFonts w:ascii="Arial" w:hAnsi="Arial" w:eastAsia="Times New Roman" w:cs="Arial"/>
                <w:b/>
                <w:sz w:val="22"/>
                <w:szCs w:val="22"/>
                <w:lang w:eastAsia="en-US"/>
              </w:rPr>
            </w:pPr>
          </w:p>
        </w:tc>
        <w:tc>
          <w:tcPr>
            <w:tcW w:w="736" w:type="pct"/>
            <w:shd w:val="clear" w:color="auto" w:fill="auto"/>
            <w:noWrap/>
            <w:vAlign w:val="center"/>
          </w:tcPr>
          <w:p w:rsidRPr="00891D22" w:rsidR="00EE6336" w:rsidP="00D6566E" w:rsidRDefault="00646CD4" w14:paraId="2F3FD62E" w14:textId="50830379">
            <w:pPr>
              <w:jc w:val="center"/>
              <w:rPr>
                <w:rFonts w:ascii="Arial" w:hAnsi="Arial" w:eastAsia="Times New Roman" w:cs="Arial"/>
                <w:b/>
                <w:sz w:val="22"/>
                <w:szCs w:val="22"/>
                <w:highlight w:val="yellow"/>
                <w:lang w:eastAsia="en-US"/>
              </w:rPr>
            </w:pPr>
            <w:r w:rsidRPr="00891D22">
              <w:rPr>
                <w:rFonts w:ascii="Arial" w:hAnsi="Arial" w:eastAsia="Times New Roman" w:cs="Arial"/>
                <w:b/>
                <w:sz w:val="22"/>
                <w:szCs w:val="22"/>
                <w:lang w:eastAsia="en-US"/>
              </w:rPr>
              <w:t>1</w:t>
            </w:r>
            <w:r w:rsidR="004D3CF8">
              <w:rPr>
                <w:rFonts w:ascii="Arial" w:hAnsi="Arial" w:eastAsia="Times New Roman" w:cs="Arial"/>
                <w:b/>
                <w:sz w:val="22"/>
                <w:szCs w:val="22"/>
                <w:lang w:eastAsia="en-US"/>
              </w:rPr>
              <w:t>00</w:t>
            </w:r>
          </w:p>
        </w:tc>
      </w:tr>
    </w:tbl>
    <w:p w:rsidRPr="00891D22" w:rsidR="00373AC1" w:rsidP="00891D22" w:rsidRDefault="00891D22" w14:paraId="106A2C40" w14:textId="4BAC2BDB">
      <w:pPr>
        <w:autoSpaceDE w:val="0"/>
        <w:autoSpaceDN w:val="0"/>
        <w:adjustRightInd w:val="0"/>
        <w:jc w:val="center"/>
        <w:rPr>
          <w:rFonts w:ascii="Arial" w:hAnsi="Arial" w:cs="Arial"/>
          <w:b/>
          <w:bCs/>
          <w:sz w:val="22"/>
          <w:szCs w:val="22"/>
        </w:rPr>
      </w:pPr>
      <w:r>
        <w:rPr>
          <w:rFonts w:ascii="Arial" w:hAnsi="Arial" w:cs="Arial"/>
          <w:b/>
          <w:bCs/>
          <w:sz w:val="22"/>
          <w:szCs w:val="22"/>
        </w:rPr>
        <w:t xml:space="preserve">Table </w:t>
      </w:r>
      <w:r w:rsidRPr="00891D22" w:rsidR="008E2035">
        <w:rPr>
          <w:rFonts w:ascii="Arial" w:hAnsi="Arial" w:cs="Arial"/>
          <w:b/>
          <w:bCs/>
          <w:sz w:val="22"/>
          <w:szCs w:val="22"/>
        </w:rPr>
        <w:t xml:space="preserve">A.12-1 Estimated Annualized </w:t>
      </w:r>
      <w:r w:rsidRPr="00891D22" w:rsidR="00EE51A4">
        <w:rPr>
          <w:rFonts w:ascii="Arial" w:hAnsi="Arial" w:cs="Arial"/>
          <w:b/>
          <w:bCs/>
          <w:sz w:val="22"/>
          <w:szCs w:val="22"/>
        </w:rPr>
        <w:t>Burden Hours</w:t>
      </w:r>
    </w:p>
    <w:p w:rsidRPr="00891D22" w:rsidR="008E2035" w:rsidP="008E2035" w:rsidRDefault="008E2035" w14:paraId="624C2C05" w14:textId="77777777">
      <w:pPr>
        <w:autoSpaceDE w:val="0"/>
        <w:autoSpaceDN w:val="0"/>
        <w:adjustRightInd w:val="0"/>
        <w:spacing w:line="480" w:lineRule="auto"/>
        <w:ind w:firstLine="720"/>
        <w:rPr>
          <w:rFonts w:ascii="Arial" w:hAnsi="Arial" w:cs="Arial"/>
          <w:sz w:val="22"/>
          <w:szCs w:val="22"/>
        </w:rPr>
      </w:pPr>
    </w:p>
    <w:p w:rsidR="0065530B" w:rsidRDefault="0065530B" w14:paraId="3DDA15C3" w14:textId="77777777">
      <w:pPr>
        <w:rPr>
          <w:rFonts w:ascii="Arial" w:hAnsi="Arial" w:cs="Arial"/>
          <w:b/>
          <w:bCs/>
          <w:sz w:val="22"/>
          <w:szCs w:val="22"/>
        </w:rPr>
      </w:pPr>
      <w:r>
        <w:rPr>
          <w:rFonts w:ascii="Arial" w:hAnsi="Arial" w:cs="Arial"/>
          <w:b/>
          <w:bCs/>
          <w:sz w:val="22"/>
          <w:szCs w:val="22"/>
        </w:rPr>
        <w:br w:type="page"/>
      </w:r>
    </w:p>
    <w:p w:rsidRPr="00891D22" w:rsidR="0008711B" w:rsidP="00891D22" w:rsidRDefault="00891D22" w14:paraId="5C359FA4" w14:textId="770960F9">
      <w:pPr>
        <w:spacing w:line="480" w:lineRule="auto"/>
        <w:jc w:val="center"/>
        <w:rPr>
          <w:rFonts w:ascii="Arial" w:hAnsi="Arial" w:cs="Arial"/>
          <w:b/>
          <w:bCs/>
          <w:sz w:val="22"/>
          <w:szCs w:val="22"/>
          <w:highlight w:val="yellow"/>
        </w:rPr>
      </w:pPr>
      <w:r>
        <w:rPr>
          <w:rFonts w:ascii="Arial" w:hAnsi="Arial" w:cs="Arial"/>
          <w:b/>
          <w:bCs/>
          <w:sz w:val="22"/>
          <w:szCs w:val="22"/>
        </w:rPr>
        <w:lastRenderedPageBreak/>
        <w:t xml:space="preserve">Table </w:t>
      </w:r>
      <w:r w:rsidRPr="00891D22" w:rsidR="00122D79">
        <w:rPr>
          <w:rFonts w:ascii="Arial" w:hAnsi="Arial" w:cs="Arial"/>
          <w:b/>
          <w:bCs/>
          <w:sz w:val="22"/>
          <w:szCs w:val="22"/>
        </w:rPr>
        <w:t>A</w:t>
      </w:r>
      <w:r w:rsidRPr="00891D22">
        <w:rPr>
          <w:rFonts w:ascii="Arial" w:hAnsi="Arial" w:cs="Arial"/>
          <w:b/>
          <w:bCs/>
          <w:sz w:val="22"/>
          <w:szCs w:val="22"/>
        </w:rPr>
        <w:t>.</w:t>
      </w:r>
      <w:r w:rsidRPr="00891D22" w:rsidR="00122D79">
        <w:rPr>
          <w:rFonts w:ascii="Arial" w:hAnsi="Arial" w:cs="Arial"/>
          <w:b/>
          <w:bCs/>
          <w:sz w:val="22"/>
          <w:szCs w:val="22"/>
        </w:rPr>
        <w:t xml:space="preserve">12-2   </w:t>
      </w:r>
      <w:r w:rsidRPr="00891D22" w:rsidR="00D70017">
        <w:rPr>
          <w:rFonts w:ascii="Arial" w:hAnsi="Arial" w:cs="Arial"/>
          <w:b/>
          <w:bCs/>
          <w:sz w:val="22"/>
          <w:szCs w:val="22"/>
        </w:rPr>
        <w:t xml:space="preserve">Annualized </w:t>
      </w:r>
      <w:r w:rsidRPr="00891D22" w:rsidR="00122D79">
        <w:rPr>
          <w:rFonts w:ascii="Arial" w:hAnsi="Arial" w:cs="Arial"/>
          <w:b/>
          <w:bCs/>
          <w:sz w:val="22"/>
          <w:szCs w:val="22"/>
        </w:rPr>
        <w:t xml:space="preserve">Cost to </w:t>
      </w:r>
      <w:r w:rsidRPr="00891D22">
        <w:rPr>
          <w:rFonts w:ascii="Arial" w:hAnsi="Arial" w:cs="Arial"/>
          <w:b/>
          <w:bCs/>
          <w:sz w:val="22"/>
          <w:szCs w:val="22"/>
        </w:rPr>
        <w:t xml:space="preserve">the </w:t>
      </w:r>
      <w:r w:rsidRPr="00891D22" w:rsidR="00122D79">
        <w:rPr>
          <w:rFonts w:ascii="Arial" w:hAnsi="Arial" w:cs="Arial"/>
          <w:b/>
          <w:bCs/>
          <w:sz w:val="22"/>
          <w:szCs w:val="22"/>
        </w:rPr>
        <w:t>Respondents</w:t>
      </w:r>
    </w:p>
    <w:tbl>
      <w:tblPr>
        <w:tblW w:w="4922" w:type="pct"/>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699"/>
        <w:gridCol w:w="2159"/>
        <w:gridCol w:w="2212"/>
        <w:gridCol w:w="2124"/>
      </w:tblGrid>
      <w:tr w:rsidRPr="00891D22" w:rsidR="00891D22" w:rsidTr="004E5711" w14:paraId="134041D5" w14:textId="77777777">
        <w:trPr>
          <w:cantSplit/>
          <w:trHeight w:val="457"/>
        </w:trPr>
        <w:tc>
          <w:tcPr>
            <w:tcW w:w="1468" w:type="pct"/>
            <w:shd w:val="clear" w:color="auto" w:fill="auto"/>
            <w:vAlign w:val="center"/>
            <w:hideMark/>
          </w:tcPr>
          <w:p w:rsidRPr="00891D22" w:rsidR="00891D22" w:rsidP="001B209D" w:rsidRDefault="00891D22" w14:paraId="103A4759" w14:textId="72BF3EC8">
            <w:pPr>
              <w:jc w:val="center"/>
              <w:rPr>
                <w:rFonts w:ascii="Arial" w:hAnsi="Arial" w:eastAsia="Times New Roman" w:cs="Arial"/>
                <w:bCs/>
                <w:sz w:val="22"/>
                <w:szCs w:val="22"/>
                <w:lang w:eastAsia="en-US"/>
              </w:rPr>
            </w:pPr>
            <w:bookmarkStart w:name="_Toc230515990" w:id="14"/>
            <w:r>
              <w:rPr>
                <w:rFonts w:ascii="Arial" w:hAnsi="Arial" w:eastAsia="Times New Roman" w:cs="Arial"/>
                <w:bCs/>
                <w:sz w:val="22"/>
                <w:szCs w:val="22"/>
                <w:lang w:eastAsia="en-US"/>
              </w:rPr>
              <w:t>Category</w:t>
            </w:r>
            <w:r w:rsidRPr="00891D22">
              <w:rPr>
                <w:rFonts w:ascii="Arial" w:hAnsi="Arial" w:eastAsia="Times New Roman" w:cs="Arial"/>
                <w:bCs/>
                <w:sz w:val="22"/>
                <w:szCs w:val="22"/>
                <w:lang w:eastAsia="en-US"/>
              </w:rPr>
              <w:t xml:space="preserve"> of Respondent</w:t>
            </w:r>
          </w:p>
        </w:tc>
        <w:tc>
          <w:tcPr>
            <w:tcW w:w="1174" w:type="pct"/>
            <w:shd w:val="clear" w:color="auto" w:fill="auto"/>
            <w:vAlign w:val="center"/>
            <w:hideMark/>
          </w:tcPr>
          <w:p w:rsidRPr="00891D22" w:rsidR="00891D22" w:rsidP="007C573E" w:rsidRDefault="00891D22" w14:paraId="1043226F" w14:textId="79FEDED5">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Total Burden Hours</w:t>
            </w:r>
          </w:p>
        </w:tc>
        <w:tc>
          <w:tcPr>
            <w:tcW w:w="1203" w:type="pct"/>
            <w:shd w:val="clear" w:color="auto" w:fill="auto"/>
            <w:vAlign w:val="center"/>
            <w:hideMark/>
          </w:tcPr>
          <w:p w:rsidRPr="00891D22" w:rsidR="00891D22" w:rsidP="00891D22" w:rsidRDefault="00891D22" w14:paraId="007251F8" w14:textId="5C50BB39">
            <w:pPr>
              <w:jc w:val="center"/>
              <w:rPr>
                <w:rFonts w:ascii="Arial" w:hAnsi="Arial" w:eastAsia="Times New Roman" w:cs="Arial"/>
                <w:bCs/>
                <w:sz w:val="22"/>
                <w:szCs w:val="22"/>
                <w:lang w:eastAsia="en-US"/>
              </w:rPr>
            </w:pPr>
            <w:r>
              <w:rPr>
                <w:rFonts w:ascii="Arial" w:hAnsi="Arial" w:eastAsia="Times New Roman" w:cs="Arial"/>
                <w:bCs/>
                <w:sz w:val="22"/>
                <w:szCs w:val="22"/>
                <w:lang w:eastAsia="en-US"/>
              </w:rPr>
              <w:t xml:space="preserve">Hourly </w:t>
            </w:r>
            <w:r w:rsidRPr="00891D22">
              <w:rPr>
                <w:rFonts w:ascii="Arial" w:hAnsi="Arial" w:eastAsia="Times New Roman" w:cs="Arial"/>
                <w:bCs/>
                <w:sz w:val="22"/>
                <w:szCs w:val="22"/>
                <w:lang w:eastAsia="en-US"/>
              </w:rPr>
              <w:t xml:space="preserve">Wage Rate </w:t>
            </w:r>
            <w:r>
              <w:rPr>
                <w:rFonts w:ascii="Arial" w:hAnsi="Arial" w:eastAsia="Times New Roman" w:cs="Arial"/>
                <w:bCs/>
                <w:sz w:val="22"/>
                <w:szCs w:val="22"/>
                <w:lang w:eastAsia="en-US"/>
              </w:rPr>
              <w:t>*</w:t>
            </w:r>
          </w:p>
        </w:tc>
        <w:tc>
          <w:tcPr>
            <w:tcW w:w="1155" w:type="pct"/>
            <w:shd w:val="clear" w:color="auto" w:fill="auto"/>
            <w:vAlign w:val="center"/>
            <w:hideMark/>
          </w:tcPr>
          <w:p w:rsidRPr="00891D22" w:rsidR="00891D22" w:rsidP="001A7AC9" w:rsidRDefault="00891D22" w14:paraId="3CBF5582" w14:textId="202B6442">
            <w:pPr>
              <w:jc w:val="center"/>
              <w:rPr>
                <w:rFonts w:ascii="Arial" w:hAnsi="Arial" w:eastAsia="Times New Roman" w:cs="Arial"/>
                <w:bCs/>
                <w:sz w:val="22"/>
                <w:szCs w:val="22"/>
                <w:lang w:eastAsia="en-US"/>
              </w:rPr>
            </w:pPr>
            <w:r w:rsidRPr="00891D22">
              <w:rPr>
                <w:rFonts w:ascii="Arial" w:hAnsi="Arial" w:eastAsia="Times New Roman" w:cs="Arial"/>
                <w:bCs/>
                <w:sz w:val="22"/>
                <w:szCs w:val="22"/>
                <w:lang w:eastAsia="en-US"/>
              </w:rPr>
              <w:t>Respondent Cost</w:t>
            </w:r>
          </w:p>
        </w:tc>
      </w:tr>
      <w:tr w:rsidRPr="00891D22" w:rsidR="00891D22" w:rsidTr="004E5711" w14:paraId="0AFF7231" w14:textId="77777777">
        <w:trPr>
          <w:cantSplit/>
          <w:trHeight w:val="260"/>
        </w:trPr>
        <w:tc>
          <w:tcPr>
            <w:tcW w:w="1468" w:type="pct"/>
            <w:shd w:val="clear" w:color="auto" w:fill="auto"/>
            <w:noWrap/>
            <w:vAlign w:val="bottom"/>
          </w:tcPr>
          <w:p w:rsidRPr="00891D22" w:rsidR="00891D22" w:rsidP="001B209D" w:rsidRDefault="00B11B2F" w14:paraId="1867C05D" w14:textId="50893D15">
            <w:pPr>
              <w:rPr>
                <w:rFonts w:ascii="Arial" w:hAnsi="Arial" w:eastAsia="Times New Roman" w:cs="Arial"/>
                <w:sz w:val="22"/>
                <w:szCs w:val="22"/>
                <w:lang w:eastAsia="en-US"/>
              </w:rPr>
            </w:pPr>
            <w:r>
              <w:rPr>
                <w:rFonts w:ascii="Arial" w:hAnsi="Arial" w:eastAsia="Times New Roman" w:cs="Arial"/>
                <w:sz w:val="22"/>
                <w:szCs w:val="22"/>
                <w:lang w:eastAsia="en-US"/>
              </w:rPr>
              <w:t>Individuals</w:t>
            </w:r>
          </w:p>
        </w:tc>
        <w:tc>
          <w:tcPr>
            <w:tcW w:w="1174" w:type="pct"/>
            <w:shd w:val="clear" w:color="auto" w:fill="auto"/>
            <w:noWrap/>
            <w:vAlign w:val="bottom"/>
          </w:tcPr>
          <w:p w:rsidRPr="00891D22" w:rsidR="00891D22" w:rsidP="003A3D16" w:rsidRDefault="00891D22" w14:paraId="6A5F90AE" w14:textId="032F6051">
            <w:pPr>
              <w:jc w:val="center"/>
              <w:rPr>
                <w:rFonts w:ascii="Arial" w:hAnsi="Arial" w:eastAsia="Times New Roman" w:cs="Arial"/>
                <w:sz w:val="22"/>
                <w:szCs w:val="22"/>
                <w:lang w:eastAsia="en-US"/>
              </w:rPr>
            </w:pPr>
            <w:r w:rsidRPr="00891D22">
              <w:rPr>
                <w:rFonts w:ascii="Arial" w:hAnsi="Arial" w:eastAsia="Times New Roman" w:cs="Arial"/>
                <w:sz w:val="22"/>
                <w:szCs w:val="22"/>
                <w:lang w:eastAsia="en-US"/>
              </w:rPr>
              <w:t>100</w:t>
            </w:r>
          </w:p>
        </w:tc>
        <w:tc>
          <w:tcPr>
            <w:tcW w:w="1203" w:type="pct"/>
            <w:shd w:val="clear" w:color="auto" w:fill="auto"/>
            <w:vAlign w:val="bottom"/>
          </w:tcPr>
          <w:p w:rsidRPr="00891D22" w:rsidR="00891D22" w:rsidP="003A3D16" w:rsidRDefault="0048104A" w14:paraId="6F3E6582" w14:textId="1455A814">
            <w:pPr>
              <w:jc w:val="center"/>
              <w:rPr>
                <w:rFonts w:ascii="Arial" w:hAnsi="Arial" w:eastAsia="Times New Roman" w:cs="Arial"/>
                <w:sz w:val="22"/>
                <w:szCs w:val="22"/>
                <w:lang w:eastAsia="en-US"/>
              </w:rPr>
            </w:pPr>
            <w:r>
              <w:rPr>
                <w:rFonts w:ascii="Arial" w:hAnsi="Arial" w:eastAsia="Times New Roman" w:cs="Arial"/>
                <w:sz w:val="22"/>
                <w:szCs w:val="22"/>
                <w:lang w:eastAsia="en-US"/>
              </w:rPr>
              <w:t>$16.65</w:t>
            </w:r>
          </w:p>
        </w:tc>
        <w:tc>
          <w:tcPr>
            <w:tcW w:w="1155" w:type="pct"/>
            <w:shd w:val="clear" w:color="auto" w:fill="auto"/>
            <w:vAlign w:val="bottom"/>
          </w:tcPr>
          <w:p w:rsidRPr="00891D22" w:rsidR="00891D22" w:rsidP="003A3D16" w:rsidRDefault="00891D22" w14:paraId="47C9278F" w14:textId="5595A540">
            <w:pPr>
              <w:jc w:val="center"/>
              <w:rPr>
                <w:rFonts w:ascii="Arial" w:hAnsi="Arial" w:eastAsia="Times New Roman" w:cs="Arial"/>
                <w:sz w:val="22"/>
                <w:szCs w:val="22"/>
                <w:lang w:eastAsia="en-US"/>
              </w:rPr>
            </w:pPr>
            <w:r w:rsidRPr="00891D22">
              <w:rPr>
                <w:rFonts w:ascii="Arial" w:hAnsi="Arial" w:eastAsia="Times New Roman" w:cs="Arial"/>
                <w:sz w:val="22"/>
                <w:szCs w:val="22"/>
                <w:lang w:eastAsia="en-US"/>
              </w:rPr>
              <w:t>$</w:t>
            </w:r>
            <w:r w:rsidR="008345B4">
              <w:rPr>
                <w:rFonts w:ascii="Arial" w:hAnsi="Arial" w:eastAsia="Times New Roman" w:cs="Arial"/>
                <w:sz w:val="22"/>
                <w:szCs w:val="22"/>
                <w:lang w:eastAsia="en-US"/>
              </w:rPr>
              <w:t>1,665.00</w:t>
            </w:r>
          </w:p>
        </w:tc>
      </w:tr>
      <w:tr w:rsidRPr="00891D22" w:rsidR="00891D22" w:rsidTr="004E5711" w14:paraId="0E555CBD" w14:textId="77777777">
        <w:trPr>
          <w:cantSplit/>
          <w:trHeight w:val="260"/>
        </w:trPr>
        <w:tc>
          <w:tcPr>
            <w:tcW w:w="1468" w:type="pct"/>
            <w:shd w:val="clear" w:color="auto" w:fill="auto"/>
            <w:noWrap/>
            <w:vAlign w:val="bottom"/>
            <w:hideMark/>
          </w:tcPr>
          <w:p w:rsidRPr="00891D22" w:rsidR="00891D22" w:rsidP="001B209D" w:rsidRDefault="00891D22" w14:paraId="04CC8218" w14:textId="002BBD0C">
            <w:pPr>
              <w:rPr>
                <w:rFonts w:ascii="Arial" w:hAnsi="Arial" w:eastAsia="Times New Roman" w:cs="Arial"/>
                <w:b/>
                <w:sz w:val="22"/>
                <w:szCs w:val="22"/>
                <w:lang w:eastAsia="en-US"/>
              </w:rPr>
            </w:pPr>
            <w:r w:rsidRPr="00891D22">
              <w:rPr>
                <w:rFonts w:ascii="Arial" w:hAnsi="Arial" w:eastAsia="Times New Roman" w:cs="Arial"/>
                <w:b/>
                <w:sz w:val="22"/>
                <w:szCs w:val="22"/>
                <w:lang w:eastAsia="en-US"/>
              </w:rPr>
              <w:t>Total</w:t>
            </w:r>
          </w:p>
        </w:tc>
        <w:tc>
          <w:tcPr>
            <w:tcW w:w="1174" w:type="pct"/>
            <w:tcBorders>
              <w:tl2br w:val="nil"/>
              <w:tr2bl w:val="nil"/>
            </w:tcBorders>
            <w:shd w:val="clear" w:color="auto" w:fill="auto"/>
            <w:noWrap/>
            <w:vAlign w:val="bottom"/>
          </w:tcPr>
          <w:p w:rsidRPr="00891D22" w:rsidR="00891D22" w:rsidP="003A3D16" w:rsidRDefault="00891D22" w14:paraId="18F3C7ED" w14:textId="5A54BEE2">
            <w:pPr>
              <w:jc w:val="center"/>
              <w:rPr>
                <w:rFonts w:ascii="Arial" w:hAnsi="Arial" w:eastAsia="Times New Roman" w:cs="Arial"/>
                <w:b/>
                <w:sz w:val="22"/>
                <w:szCs w:val="22"/>
                <w:lang w:eastAsia="en-US"/>
              </w:rPr>
            </w:pPr>
          </w:p>
        </w:tc>
        <w:tc>
          <w:tcPr>
            <w:tcW w:w="1203" w:type="pct"/>
            <w:tcBorders>
              <w:tl2br w:val="nil"/>
              <w:tr2bl w:val="nil"/>
            </w:tcBorders>
            <w:shd w:val="clear" w:color="auto" w:fill="auto"/>
            <w:noWrap/>
            <w:vAlign w:val="bottom"/>
          </w:tcPr>
          <w:p w:rsidRPr="00891D22" w:rsidR="00891D22" w:rsidP="003A3D16" w:rsidRDefault="00891D22" w14:paraId="5B4990A9" w14:textId="77777777">
            <w:pPr>
              <w:jc w:val="center"/>
              <w:rPr>
                <w:rFonts w:ascii="Arial" w:hAnsi="Arial" w:eastAsia="Times New Roman" w:cs="Arial"/>
                <w:b/>
                <w:sz w:val="22"/>
                <w:szCs w:val="22"/>
                <w:lang w:eastAsia="en-US"/>
              </w:rPr>
            </w:pPr>
          </w:p>
        </w:tc>
        <w:tc>
          <w:tcPr>
            <w:tcW w:w="1155" w:type="pct"/>
            <w:shd w:val="clear" w:color="auto" w:fill="auto"/>
            <w:noWrap/>
            <w:vAlign w:val="bottom"/>
          </w:tcPr>
          <w:p w:rsidRPr="00891D22" w:rsidR="00891D22" w:rsidP="003A3D16" w:rsidRDefault="00891D22" w14:paraId="303F7AC3" w14:textId="0FBCF8FD">
            <w:pPr>
              <w:jc w:val="center"/>
              <w:rPr>
                <w:rFonts w:ascii="Arial" w:hAnsi="Arial" w:eastAsia="Times New Roman" w:cs="Arial"/>
                <w:b/>
                <w:sz w:val="22"/>
                <w:szCs w:val="22"/>
                <w:lang w:eastAsia="en-US"/>
              </w:rPr>
            </w:pPr>
            <w:r w:rsidRPr="00891D22">
              <w:rPr>
                <w:rFonts w:ascii="Arial" w:hAnsi="Arial" w:eastAsia="Times New Roman" w:cs="Arial"/>
                <w:b/>
                <w:sz w:val="22"/>
                <w:szCs w:val="22"/>
                <w:lang w:eastAsia="en-US"/>
              </w:rPr>
              <w:t>$</w:t>
            </w:r>
            <w:r w:rsidR="008345B4">
              <w:rPr>
                <w:rFonts w:ascii="Arial" w:hAnsi="Arial" w:eastAsia="Times New Roman" w:cs="Arial"/>
                <w:sz w:val="22"/>
                <w:szCs w:val="22"/>
                <w:lang w:eastAsia="en-US"/>
              </w:rPr>
              <w:t>1,665.00</w:t>
            </w:r>
          </w:p>
        </w:tc>
      </w:tr>
    </w:tbl>
    <w:p w:rsidRPr="004E5711" w:rsidR="00891D22" w:rsidP="004E5711" w:rsidRDefault="00891D22" w14:paraId="3185E675" w14:textId="378F50E4">
      <w:pPr>
        <w:autoSpaceDE w:val="0"/>
        <w:autoSpaceDN w:val="0"/>
        <w:adjustRightInd w:val="0"/>
        <w:ind w:left="-180"/>
        <w:rPr>
          <w:rFonts w:ascii="Arial" w:hAnsi="Arial" w:cs="Arial"/>
          <w:sz w:val="20"/>
          <w:szCs w:val="20"/>
        </w:rPr>
      </w:pPr>
      <w:r w:rsidRPr="004E5711">
        <w:rPr>
          <w:rFonts w:ascii="Arial" w:hAnsi="Arial" w:cs="Arial"/>
          <w:sz w:val="20"/>
          <w:szCs w:val="20"/>
        </w:rPr>
        <w:t>*Hourly wage rates for trainees are based on the NCI Cancer Research Training (CRTA) stipend charts (</w:t>
      </w:r>
      <w:hyperlink w:history="1" r:id="rId14">
        <w:r w:rsidRPr="004E5711" w:rsidR="00671427">
          <w:rPr>
            <w:rStyle w:val="Hyperlink"/>
            <w:sz w:val="20"/>
            <w:szCs w:val="20"/>
          </w:rPr>
          <w:t>https://www.training.nih.gov/student_irta_stipend_levels</w:t>
        </w:r>
      </w:hyperlink>
      <w:r w:rsidRPr="004E5711">
        <w:rPr>
          <w:rFonts w:ascii="Arial" w:hAnsi="Arial" w:cs="Arial"/>
          <w:sz w:val="20"/>
          <w:szCs w:val="20"/>
        </w:rPr>
        <w:t xml:space="preserve"> ) to establish costs of burden.  </w:t>
      </w:r>
    </w:p>
    <w:p w:rsidR="004E5711" w:rsidP="004E5711" w:rsidRDefault="004E5711" w14:paraId="101F1439" w14:textId="13577692">
      <w:pPr>
        <w:autoSpaceDE w:val="0"/>
        <w:autoSpaceDN w:val="0"/>
        <w:adjustRightInd w:val="0"/>
        <w:ind w:left="-180"/>
        <w:rPr>
          <w:rFonts w:ascii="Arial" w:hAnsi="Arial" w:cs="Arial"/>
          <w:sz w:val="20"/>
          <w:szCs w:val="20"/>
        </w:rPr>
      </w:pPr>
    </w:p>
    <w:p w:rsidRPr="004E5711" w:rsidR="004E5711" w:rsidP="004E5711" w:rsidRDefault="004E5711" w14:paraId="1D6C8ACB" w14:textId="77777777">
      <w:pPr>
        <w:autoSpaceDE w:val="0"/>
        <w:autoSpaceDN w:val="0"/>
        <w:adjustRightInd w:val="0"/>
        <w:ind w:left="-180"/>
        <w:rPr>
          <w:rFonts w:ascii="Arial" w:hAnsi="Arial" w:cs="Arial"/>
          <w:sz w:val="20"/>
          <w:szCs w:val="20"/>
        </w:rPr>
      </w:pPr>
    </w:p>
    <w:p w:rsidRPr="00891D22" w:rsidR="009D7BDE" w:rsidP="00125ADC" w:rsidRDefault="0008711B" w14:paraId="1A50ED95" w14:textId="367E977A">
      <w:pPr>
        <w:autoSpaceDE w:val="0"/>
        <w:autoSpaceDN w:val="0"/>
        <w:adjustRightInd w:val="0"/>
        <w:ind w:left="720" w:hanging="720"/>
        <w:outlineLvl w:val="0"/>
        <w:rPr>
          <w:rFonts w:ascii="Arial" w:hAnsi="Arial" w:cs="Arial"/>
          <w:b/>
          <w:sz w:val="22"/>
          <w:szCs w:val="22"/>
        </w:rPr>
      </w:pPr>
      <w:r w:rsidRPr="00891D22">
        <w:rPr>
          <w:rFonts w:ascii="Arial" w:hAnsi="Arial" w:cs="Arial"/>
          <w:b/>
          <w:sz w:val="22"/>
          <w:szCs w:val="22"/>
        </w:rPr>
        <w:t xml:space="preserve">A13. </w:t>
      </w:r>
      <w:r w:rsidRPr="00891D22" w:rsidR="00125ADC">
        <w:rPr>
          <w:rFonts w:ascii="Arial" w:hAnsi="Arial" w:cs="Arial"/>
          <w:b/>
          <w:sz w:val="22"/>
          <w:szCs w:val="22"/>
        </w:rPr>
        <w:tab/>
      </w:r>
      <w:r w:rsidRPr="00891D22">
        <w:rPr>
          <w:rFonts w:ascii="Arial" w:hAnsi="Arial" w:cs="Arial"/>
          <w:b/>
          <w:sz w:val="22"/>
          <w:szCs w:val="22"/>
        </w:rPr>
        <w:t>Estimate of Other Total Annual Cost Burden to Respondents or Record Keepers</w:t>
      </w:r>
      <w:bookmarkEnd w:id="14"/>
    </w:p>
    <w:p w:rsidRPr="00891D22" w:rsidR="009D7BDE" w:rsidP="009D7BDE" w:rsidRDefault="009D7BDE" w14:paraId="2DB73596" w14:textId="77777777">
      <w:pPr>
        <w:autoSpaceDE w:val="0"/>
        <w:autoSpaceDN w:val="0"/>
        <w:adjustRightInd w:val="0"/>
        <w:outlineLvl w:val="0"/>
        <w:rPr>
          <w:rFonts w:ascii="Arial" w:hAnsi="Arial" w:cs="Arial"/>
          <w:b/>
          <w:sz w:val="22"/>
          <w:szCs w:val="22"/>
        </w:rPr>
      </w:pPr>
    </w:p>
    <w:p w:rsidRPr="00891D22" w:rsidR="0008711B" w:rsidP="00891D22" w:rsidRDefault="0008711B" w14:paraId="688F87C4" w14:textId="77777777">
      <w:pPr>
        <w:autoSpaceDE w:val="0"/>
        <w:autoSpaceDN w:val="0"/>
        <w:adjustRightInd w:val="0"/>
        <w:spacing w:line="480" w:lineRule="auto"/>
        <w:rPr>
          <w:rFonts w:ascii="Arial" w:hAnsi="Arial" w:cs="Arial"/>
          <w:sz w:val="22"/>
          <w:szCs w:val="22"/>
        </w:rPr>
      </w:pPr>
      <w:r w:rsidRPr="00891D22">
        <w:rPr>
          <w:rFonts w:ascii="Arial" w:hAnsi="Arial" w:cs="Arial"/>
          <w:sz w:val="22"/>
          <w:szCs w:val="22"/>
        </w:rPr>
        <w:t>There are no capital costs, operating costs, or maintenance costs to report.</w:t>
      </w:r>
    </w:p>
    <w:p w:rsidRPr="00891D22" w:rsidR="0008711B" w:rsidP="009D7BDE" w:rsidRDefault="0008711B" w14:paraId="655866F5" w14:textId="77777777">
      <w:pPr>
        <w:autoSpaceDE w:val="0"/>
        <w:autoSpaceDN w:val="0"/>
        <w:adjustRightInd w:val="0"/>
        <w:spacing w:line="480" w:lineRule="auto"/>
        <w:outlineLvl w:val="0"/>
        <w:rPr>
          <w:rFonts w:ascii="Arial" w:hAnsi="Arial" w:cs="Arial"/>
          <w:b/>
          <w:sz w:val="22"/>
          <w:szCs w:val="22"/>
          <w:highlight w:val="yellow"/>
        </w:rPr>
      </w:pPr>
      <w:bookmarkStart w:name="_Toc230515991" w:id="15"/>
    </w:p>
    <w:p w:rsidRPr="00891D22" w:rsidR="000E0C83" w:rsidP="009D7BDE" w:rsidRDefault="0008711B" w14:paraId="0B72AF68" w14:textId="0C0ACFCC">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14. </w:t>
      </w:r>
      <w:r w:rsidRPr="00891D22" w:rsidR="00125ADC">
        <w:rPr>
          <w:rFonts w:ascii="Arial" w:hAnsi="Arial" w:cs="Arial"/>
          <w:b/>
          <w:sz w:val="22"/>
          <w:szCs w:val="22"/>
        </w:rPr>
        <w:tab/>
      </w:r>
      <w:r w:rsidRPr="00891D22">
        <w:rPr>
          <w:rFonts w:ascii="Arial" w:hAnsi="Arial" w:cs="Arial"/>
          <w:b/>
          <w:sz w:val="22"/>
          <w:szCs w:val="22"/>
        </w:rPr>
        <w:t>Annualized Cost to the Federal Government</w:t>
      </w:r>
      <w:bookmarkEnd w:id="15"/>
    </w:p>
    <w:p w:rsidR="002F4F13" w:rsidP="00891D22" w:rsidRDefault="00891D22" w14:paraId="49BFD98F" w14:textId="47988315">
      <w:pPr>
        <w:autoSpaceDE w:val="0"/>
        <w:autoSpaceDN w:val="0"/>
        <w:adjustRightInd w:val="0"/>
        <w:spacing w:line="480" w:lineRule="auto"/>
        <w:rPr>
          <w:rFonts w:ascii="Arial" w:hAnsi="Arial" w:cs="Arial"/>
          <w:sz w:val="22"/>
          <w:szCs w:val="22"/>
        </w:rPr>
      </w:pPr>
      <w:r w:rsidRPr="00891D22">
        <w:rPr>
          <w:rFonts w:ascii="Arial" w:hAnsi="Arial" w:cs="Arial"/>
          <w:sz w:val="22"/>
          <w:szCs w:val="22"/>
        </w:rPr>
        <w:t xml:space="preserve">The estimated annual cost to the Federal Government is expected to </w:t>
      </w:r>
      <w:r w:rsidRPr="004B44AF">
        <w:rPr>
          <w:rFonts w:ascii="Arial" w:hAnsi="Arial" w:cs="Arial"/>
          <w:sz w:val="22"/>
          <w:szCs w:val="22"/>
        </w:rPr>
        <w:t xml:space="preserve">be </w:t>
      </w:r>
      <w:r w:rsidRPr="004B44AF" w:rsidR="00ED18F4">
        <w:rPr>
          <w:rFonts w:ascii="Arial" w:hAnsi="Arial" w:cs="Arial"/>
          <w:sz w:val="22"/>
          <w:szCs w:val="22"/>
        </w:rPr>
        <w:t>$</w:t>
      </w:r>
      <w:r w:rsidR="00F3162F">
        <w:rPr>
          <w:rFonts w:ascii="Arial" w:hAnsi="Arial" w:cs="Arial"/>
          <w:sz w:val="22"/>
          <w:szCs w:val="22"/>
        </w:rPr>
        <w:t>8,701.70</w:t>
      </w:r>
      <w:bookmarkStart w:name="_GoBack" w:id="16"/>
      <w:bookmarkEnd w:id="16"/>
      <w:r>
        <w:rPr>
          <w:rFonts w:ascii="Arial" w:hAnsi="Arial" w:cs="Arial"/>
          <w:sz w:val="22"/>
          <w:szCs w:val="22"/>
        </w:rPr>
        <w:t xml:space="preserve"> (Table 14-1)</w:t>
      </w:r>
      <w:r w:rsidRPr="00891D22" w:rsidR="00A52353">
        <w:rPr>
          <w:rFonts w:ascii="Arial" w:hAnsi="Arial" w:cs="Arial"/>
          <w:sz w:val="22"/>
          <w:szCs w:val="22"/>
        </w:rPr>
        <w:t xml:space="preserve">. </w:t>
      </w:r>
      <w:r w:rsidRPr="00891D22" w:rsidR="00500B29">
        <w:rPr>
          <w:rFonts w:ascii="Arial" w:hAnsi="Arial" w:cs="Arial"/>
          <w:sz w:val="22"/>
          <w:szCs w:val="22"/>
        </w:rPr>
        <w:t>DCEG</w:t>
      </w:r>
      <w:r w:rsidRPr="00891D22" w:rsidR="000E0C83">
        <w:rPr>
          <w:rFonts w:ascii="Arial" w:hAnsi="Arial" w:cs="Arial"/>
          <w:sz w:val="22"/>
          <w:szCs w:val="22"/>
        </w:rPr>
        <w:t xml:space="preserve"> </w:t>
      </w:r>
      <w:r w:rsidRPr="00891D22" w:rsidR="00661880">
        <w:rPr>
          <w:rFonts w:ascii="Arial" w:hAnsi="Arial" w:cs="Arial"/>
          <w:sz w:val="22"/>
          <w:szCs w:val="22"/>
        </w:rPr>
        <w:t xml:space="preserve">works with </w:t>
      </w:r>
      <w:r w:rsidRPr="00891D22" w:rsidR="00A430A3">
        <w:rPr>
          <w:rFonts w:ascii="Arial" w:hAnsi="Arial" w:cs="Arial"/>
          <w:sz w:val="22"/>
          <w:szCs w:val="22"/>
        </w:rPr>
        <w:t>the IMS</w:t>
      </w:r>
      <w:r w:rsidRPr="00891D22" w:rsidR="00992CDD">
        <w:rPr>
          <w:rFonts w:ascii="Arial" w:hAnsi="Arial" w:cs="Arial"/>
          <w:sz w:val="22"/>
          <w:szCs w:val="22"/>
        </w:rPr>
        <w:t xml:space="preserve"> contractor</w:t>
      </w:r>
      <w:r w:rsidRPr="00891D22" w:rsidR="00661880">
        <w:rPr>
          <w:rFonts w:ascii="Arial" w:hAnsi="Arial" w:cs="Arial"/>
          <w:sz w:val="22"/>
          <w:szCs w:val="22"/>
        </w:rPr>
        <w:t xml:space="preserve"> on setting up</w:t>
      </w:r>
      <w:r w:rsidRPr="00891D22" w:rsidR="00992CDD">
        <w:rPr>
          <w:rFonts w:ascii="Arial" w:hAnsi="Arial" w:cs="Arial"/>
          <w:sz w:val="22"/>
          <w:szCs w:val="22"/>
        </w:rPr>
        <w:t xml:space="preserve"> and managing</w:t>
      </w:r>
      <w:r w:rsidRPr="00891D22" w:rsidR="00661880">
        <w:rPr>
          <w:rFonts w:ascii="Arial" w:hAnsi="Arial" w:cs="Arial"/>
          <w:sz w:val="22"/>
          <w:szCs w:val="22"/>
        </w:rPr>
        <w:t xml:space="preserve"> the application system for summer </w:t>
      </w:r>
      <w:r w:rsidR="000E15A2">
        <w:rPr>
          <w:rFonts w:ascii="Arial" w:hAnsi="Arial" w:cs="Arial"/>
          <w:sz w:val="22"/>
          <w:szCs w:val="22"/>
        </w:rPr>
        <w:t>intern</w:t>
      </w:r>
      <w:r w:rsidRPr="00891D22" w:rsidR="000E15A2">
        <w:rPr>
          <w:rFonts w:ascii="Arial" w:hAnsi="Arial" w:cs="Arial"/>
          <w:sz w:val="22"/>
          <w:szCs w:val="22"/>
        </w:rPr>
        <w:t xml:space="preserve">ship </w:t>
      </w:r>
      <w:r w:rsidRPr="00891D22" w:rsidR="00661880">
        <w:rPr>
          <w:rFonts w:ascii="Arial" w:hAnsi="Arial" w:cs="Arial"/>
          <w:sz w:val="22"/>
          <w:szCs w:val="22"/>
        </w:rPr>
        <w:t xml:space="preserve">programs.  </w:t>
      </w:r>
      <w:r w:rsidRPr="00891D22" w:rsidR="00A430A3">
        <w:rPr>
          <w:rFonts w:ascii="Arial" w:hAnsi="Arial" w:cs="Arial"/>
          <w:sz w:val="22"/>
          <w:szCs w:val="22"/>
        </w:rPr>
        <w:t xml:space="preserve">The IMS contractor is responsible for setting up and managing the web-based system.  The DCEG staff person manages the review and distribution of the applications.  </w:t>
      </w:r>
      <w:r w:rsidRPr="00891D22" w:rsidR="00992CDD">
        <w:rPr>
          <w:rFonts w:ascii="Arial" w:hAnsi="Arial" w:cs="Arial"/>
          <w:sz w:val="22"/>
          <w:szCs w:val="22"/>
        </w:rPr>
        <w:t xml:space="preserve">The annual </w:t>
      </w:r>
      <w:r w:rsidRPr="00891D22" w:rsidR="004E4B7D">
        <w:rPr>
          <w:rFonts w:ascii="Arial" w:hAnsi="Arial" w:cs="Arial"/>
          <w:sz w:val="22"/>
          <w:szCs w:val="22"/>
        </w:rPr>
        <w:t xml:space="preserve">contractor </w:t>
      </w:r>
      <w:r w:rsidRPr="00891D22" w:rsidR="00992CDD">
        <w:rPr>
          <w:rFonts w:ascii="Arial" w:hAnsi="Arial" w:cs="Arial"/>
          <w:sz w:val="22"/>
          <w:szCs w:val="22"/>
        </w:rPr>
        <w:t xml:space="preserve">cost to the Federal government is estimated </w:t>
      </w:r>
      <w:r w:rsidRPr="00891D22" w:rsidR="004E4B7D">
        <w:rPr>
          <w:rFonts w:ascii="Arial" w:hAnsi="Arial" w:cs="Arial"/>
          <w:sz w:val="22"/>
          <w:szCs w:val="22"/>
        </w:rPr>
        <w:t>at</w:t>
      </w:r>
      <w:r w:rsidRPr="00891D22" w:rsidR="00246704">
        <w:rPr>
          <w:rFonts w:ascii="Arial" w:hAnsi="Arial" w:cs="Arial"/>
          <w:sz w:val="22"/>
          <w:szCs w:val="22"/>
        </w:rPr>
        <w:t xml:space="preserve"> </w:t>
      </w:r>
      <w:r w:rsidRPr="00891D22" w:rsidR="00992CDD">
        <w:rPr>
          <w:rFonts w:ascii="Arial" w:hAnsi="Arial" w:cs="Arial"/>
          <w:sz w:val="22"/>
          <w:szCs w:val="22"/>
        </w:rPr>
        <w:t>$4,</w:t>
      </w:r>
      <w:r w:rsidR="004B44AF">
        <w:rPr>
          <w:rFonts w:ascii="Arial" w:hAnsi="Arial" w:cs="Arial"/>
          <w:sz w:val="22"/>
          <w:szCs w:val="22"/>
        </w:rPr>
        <w:t>5</w:t>
      </w:r>
      <w:r w:rsidRPr="00891D22" w:rsidR="00992CDD">
        <w:rPr>
          <w:rFonts w:ascii="Arial" w:hAnsi="Arial" w:cs="Arial"/>
          <w:sz w:val="22"/>
          <w:szCs w:val="22"/>
        </w:rPr>
        <w:t>00</w:t>
      </w:r>
      <w:r w:rsidR="004B44AF">
        <w:rPr>
          <w:rFonts w:ascii="Arial" w:hAnsi="Arial" w:cs="Arial"/>
          <w:sz w:val="22"/>
          <w:szCs w:val="22"/>
        </w:rPr>
        <w:t>.00</w:t>
      </w:r>
      <w:r w:rsidRPr="00891D22" w:rsidR="00992CDD">
        <w:rPr>
          <w:rFonts w:ascii="Arial" w:hAnsi="Arial" w:cs="Arial"/>
          <w:sz w:val="22"/>
          <w:szCs w:val="22"/>
        </w:rPr>
        <w:t xml:space="preserve"> (Table A.14-1</w:t>
      </w:r>
      <w:bookmarkStart w:name="_Toc230515992" w:id="17"/>
      <w:r w:rsidRPr="00891D22" w:rsidR="004E4B7D">
        <w:rPr>
          <w:rFonts w:ascii="Arial" w:hAnsi="Arial" w:cs="Arial"/>
          <w:sz w:val="22"/>
          <w:szCs w:val="22"/>
        </w:rPr>
        <w:t>).</w:t>
      </w:r>
    </w:p>
    <w:p w:rsidRPr="00891D22" w:rsidR="00891D22" w:rsidP="00891D22" w:rsidRDefault="00891D22" w14:paraId="18B4EE15" w14:textId="77777777">
      <w:pPr>
        <w:autoSpaceDE w:val="0"/>
        <w:autoSpaceDN w:val="0"/>
        <w:adjustRightInd w:val="0"/>
        <w:spacing w:line="480" w:lineRule="auto"/>
        <w:rPr>
          <w:rFonts w:ascii="Arial" w:hAnsi="Arial" w:cs="Arial"/>
          <w:sz w:val="22"/>
          <w:szCs w:val="22"/>
        </w:rPr>
      </w:pPr>
    </w:p>
    <w:p w:rsidR="00AE6148" w:rsidP="00891D22" w:rsidRDefault="00A252AF" w14:paraId="006C52A2" w14:textId="4AB601F1">
      <w:pPr>
        <w:autoSpaceDE w:val="0"/>
        <w:autoSpaceDN w:val="0"/>
        <w:adjustRightInd w:val="0"/>
        <w:jc w:val="center"/>
        <w:rPr>
          <w:rFonts w:ascii="Arial" w:hAnsi="Arial" w:cs="Arial"/>
          <w:b/>
          <w:bCs/>
          <w:sz w:val="22"/>
          <w:szCs w:val="22"/>
        </w:rPr>
      </w:pPr>
      <w:r w:rsidRPr="00891D22">
        <w:rPr>
          <w:rFonts w:ascii="Arial" w:hAnsi="Arial" w:cs="Arial"/>
          <w:b/>
          <w:bCs/>
          <w:sz w:val="22"/>
          <w:szCs w:val="22"/>
        </w:rPr>
        <w:t xml:space="preserve">Table </w:t>
      </w:r>
      <w:r w:rsidRPr="00891D22" w:rsidR="00AE6148">
        <w:rPr>
          <w:rFonts w:ascii="Arial" w:hAnsi="Arial" w:cs="Arial"/>
          <w:b/>
          <w:bCs/>
          <w:sz w:val="22"/>
          <w:szCs w:val="22"/>
        </w:rPr>
        <w:t xml:space="preserve">A14-1. </w:t>
      </w:r>
      <w:r w:rsidRPr="00891D22" w:rsidR="00125ADC">
        <w:rPr>
          <w:rFonts w:ascii="Arial" w:hAnsi="Arial" w:cs="Arial"/>
          <w:b/>
          <w:bCs/>
          <w:sz w:val="22"/>
          <w:szCs w:val="22"/>
        </w:rPr>
        <w:t xml:space="preserve">Annualized </w:t>
      </w:r>
      <w:r w:rsidRPr="00891D22" w:rsidR="00AE6148">
        <w:rPr>
          <w:rFonts w:ascii="Arial" w:hAnsi="Arial" w:cs="Arial"/>
          <w:b/>
          <w:bCs/>
          <w:sz w:val="22"/>
          <w:szCs w:val="22"/>
        </w:rPr>
        <w:t>Cost to the Federal Government</w:t>
      </w:r>
    </w:p>
    <w:p w:rsidR="004B44AF" w:rsidP="00891D22" w:rsidRDefault="004B44AF" w14:paraId="437561E1" w14:textId="0938BABA">
      <w:pPr>
        <w:autoSpaceDE w:val="0"/>
        <w:autoSpaceDN w:val="0"/>
        <w:adjustRightInd w:val="0"/>
        <w:jc w:val="center"/>
        <w:rPr>
          <w:rFonts w:ascii="Arial" w:hAnsi="Arial" w:cs="Arial"/>
          <w:b/>
          <w:bCs/>
          <w:sz w:val="22"/>
          <w:szCs w:val="22"/>
        </w:rPr>
      </w:pPr>
    </w:p>
    <w:tbl>
      <w:tblPr>
        <w:tblW w:w="95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42"/>
        <w:gridCol w:w="1344"/>
        <w:gridCol w:w="1048"/>
        <w:gridCol w:w="1350"/>
        <w:gridCol w:w="1415"/>
        <w:gridCol w:w="2157"/>
      </w:tblGrid>
      <w:tr w:rsidRPr="004B44AF" w:rsidR="004B44AF" w:rsidTr="003A3D16" w14:paraId="70C51EA7" w14:textId="77777777">
        <w:trPr>
          <w:trHeight w:val="547"/>
          <w:jc w:val="center"/>
        </w:trPr>
        <w:tc>
          <w:tcPr>
            <w:tcW w:w="2242" w:type="dxa"/>
            <w:shd w:val="clear" w:color="auto" w:fill="auto"/>
            <w:noWrap/>
            <w:tcMar>
              <w:top w:w="0" w:type="dxa"/>
              <w:left w:w="108" w:type="dxa"/>
              <w:bottom w:w="0" w:type="dxa"/>
              <w:right w:w="108" w:type="dxa"/>
            </w:tcMar>
            <w:vAlign w:val="center"/>
            <w:hideMark/>
          </w:tcPr>
          <w:p w:rsidRPr="004B44AF" w:rsidR="004B44AF" w:rsidP="00801B50" w:rsidRDefault="004B44AF" w14:paraId="22D390BF" w14:textId="77777777">
            <w:pPr>
              <w:jc w:val="center"/>
              <w:rPr>
                <w:rFonts w:ascii="Arial" w:hAnsi="Arial" w:cs="Arial"/>
                <w:b/>
                <w:sz w:val="22"/>
                <w:szCs w:val="22"/>
              </w:rPr>
            </w:pPr>
            <w:r w:rsidRPr="004B44AF">
              <w:rPr>
                <w:rFonts w:ascii="Arial" w:hAnsi="Arial" w:cs="Arial"/>
                <w:b/>
                <w:sz w:val="22"/>
                <w:szCs w:val="22"/>
              </w:rPr>
              <w:t>Staff</w:t>
            </w:r>
          </w:p>
        </w:tc>
        <w:tc>
          <w:tcPr>
            <w:tcW w:w="1350" w:type="dxa"/>
            <w:shd w:val="clear" w:color="auto" w:fill="auto"/>
            <w:vAlign w:val="center"/>
          </w:tcPr>
          <w:p w:rsidRPr="004B44AF" w:rsidR="004B44AF" w:rsidP="00801B50" w:rsidRDefault="004B44AF" w14:paraId="2964A1D1" w14:textId="77777777">
            <w:pPr>
              <w:jc w:val="center"/>
              <w:rPr>
                <w:rFonts w:ascii="Arial" w:hAnsi="Arial" w:cs="Arial"/>
                <w:b/>
                <w:sz w:val="22"/>
                <w:szCs w:val="22"/>
              </w:rPr>
            </w:pPr>
            <w:r w:rsidRPr="004B44AF">
              <w:rPr>
                <w:rFonts w:ascii="Arial" w:hAnsi="Arial" w:cs="Arial"/>
                <w:b/>
                <w:sz w:val="22"/>
                <w:szCs w:val="22"/>
              </w:rPr>
              <w:t>Grade/Step</w:t>
            </w:r>
          </w:p>
        </w:tc>
        <w:tc>
          <w:tcPr>
            <w:tcW w:w="995" w:type="dxa"/>
            <w:shd w:val="clear" w:color="auto" w:fill="auto"/>
            <w:tcMar>
              <w:top w:w="0" w:type="dxa"/>
              <w:left w:w="108" w:type="dxa"/>
              <w:bottom w:w="0" w:type="dxa"/>
              <w:right w:w="108" w:type="dxa"/>
            </w:tcMar>
            <w:vAlign w:val="center"/>
            <w:hideMark/>
          </w:tcPr>
          <w:p w:rsidRPr="004B44AF" w:rsidR="004B44AF" w:rsidP="00801B50" w:rsidRDefault="004B44AF" w14:paraId="14A08BC5" w14:textId="77777777">
            <w:pPr>
              <w:jc w:val="center"/>
              <w:rPr>
                <w:rFonts w:ascii="Arial" w:hAnsi="Arial" w:cs="Arial"/>
                <w:b/>
                <w:sz w:val="22"/>
                <w:szCs w:val="22"/>
              </w:rPr>
            </w:pPr>
            <w:r w:rsidRPr="004B44AF">
              <w:rPr>
                <w:rFonts w:ascii="Arial" w:hAnsi="Arial" w:cs="Arial"/>
                <w:b/>
                <w:sz w:val="22"/>
                <w:szCs w:val="22"/>
              </w:rPr>
              <w:t>Salary**</w:t>
            </w:r>
          </w:p>
        </w:tc>
        <w:tc>
          <w:tcPr>
            <w:tcW w:w="1350" w:type="dxa"/>
            <w:shd w:val="clear" w:color="auto" w:fill="auto"/>
            <w:tcMar>
              <w:top w:w="0" w:type="dxa"/>
              <w:left w:w="108" w:type="dxa"/>
              <w:bottom w:w="0" w:type="dxa"/>
              <w:right w:w="108" w:type="dxa"/>
            </w:tcMar>
            <w:vAlign w:val="center"/>
            <w:hideMark/>
          </w:tcPr>
          <w:p w:rsidRPr="004B44AF" w:rsidR="004B44AF" w:rsidP="00801B50" w:rsidRDefault="004B44AF" w14:paraId="6E1ECAEC" w14:textId="77777777">
            <w:pPr>
              <w:jc w:val="center"/>
              <w:rPr>
                <w:rFonts w:ascii="Arial" w:hAnsi="Arial" w:cs="Arial"/>
                <w:b/>
                <w:sz w:val="22"/>
                <w:szCs w:val="22"/>
              </w:rPr>
            </w:pPr>
            <w:r w:rsidRPr="004B44AF">
              <w:rPr>
                <w:rFonts w:ascii="Arial" w:hAnsi="Arial" w:cs="Arial"/>
                <w:b/>
                <w:sz w:val="22"/>
                <w:szCs w:val="22"/>
              </w:rPr>
              <w:t>% of Effort</w:t>
            </w:r>
          </w:p>
        </w:tc>
        <w:tc>
          <w:tcPr>
            <w:tcW w:w="1423" w:type="dxa"/>
            <w:shd w:val="clear" w:color="auto" w:fill="auto"/>
            <w:vAlign w:val="center"/>
          </w:tcPr>
          <w:p w:rsidRPr="004B44AF" w:rsidR="004B44AF" w:rsidP="00801B50" w:rsidRDefault="004B44AF" w14:paraId="2E5BAF14" w14:textId="77777777">
            <w:pPr>
              <w:jc w:val="center"/>
              <w:rPr>
                <w:rFonts w:ascii="Arial" w:hAnsi="Arial" w:cs="Arial"/>
                <w:b/>
                <w:sz w:val="22"/>
                <w:szCs w:val="22"/>
              </w:rPr>
            </w:pPr>
            <w:r w:rsidRPr="004B44AF">
              <w:rPr>
                <w:rFonts w:ascii="Arial" w:hAnsi="Arial" w:cs="Arial"/>
                <w:b/>
                <w:sz w:val="22"/>
                <w:szCs w:val="22"/>
              </w:rPr>
              <w:t>Fringe (if applicable)</w:t>
            </w:r>
          </w:p>
        </w:tc>
        <w:tc>
          <w:tcPr>
            <w:tcW w:w="2196" w:type="dxa"/>
            <w:shd w:val="clear" w:color="auto" w:fill="auto"/>
            <w:vAlign w:val="center"/>
          </w:tcPr>
          <w:p w:rsidRPr="004B44AF" w:rsidR="004B44AF" w:rsidP="00801B50" w:rsidRDefault="004B44AF" w14:paraId="0E58691C" w14:textId="77777777">
            <w:pPr>
              <w:jc w:val="center"/>
              <w:rPr>
                <w:rFonts w:ascii="Arial" w:hAnsi="Arial" w:cs="Arial"/>
                <w:b/>
                <w:sz w:val="22"/>
                <w:szCs w:val="22"/>
              </w:rPr>
            </w:pPr>
            <w:r w:rsidRPr="004B44AF">
              <w:rPr>
                <w:rFonts w:ascii="Arial" w:hAnsi="Arial" w:cs="Arial"/>
                <w:b/>
                <w:sz w:val="22"/>
                <w:szCs w:val="22"/>
              </w:rPr>
              <w:t>Total Cost to Gov’t</w:t>
            </w:r>
          </w:p>
        </w:tc>
      </w:tr>
      <w:tr w:rsidRPr="004B44AF" w:rsidR="004B44AF" w:rsidTr="003A3D16" w14:paraId="51694E4A" w14:textId="77777777">
        <w:trPr>
          <w:trHeight w:val="300"/>
          <w:jc w:val="center"/>
        </w:trPr>
        <w:tc>
          <w:tcPr>
            <w:tcW w:w="2242" w:type="dxa"/>
            <w:noWrap/>
            <w:tcMar>
              <w:top w:w="0" w:type="dxa"/>
              <w:left w:w="108" w:type="dxa"/>
              <w:bottom w:w="0" w:type="dxa"/>
              <w:right w:w="108" w:type="dxa"/>
            </w:tcMar>
            <w:vAlign w:val="center"/>
          </w:tcPr>
          <w:p w:rsidRPr="004B44AF" w:rsidR="004B44AF" w:rsidP="00801B50" w:rsidRDefault="004B44AF" w14:paraId="5535D172" w14:textId="77777777">
            <w:pPr>
              <w:rPr>
                <w:rFonts w:ascii="Arial" w:hAnsi="Arial" w:cs="Arial"/>
                <w:b/>
                <w:sz w:val="22"/>
                <w:szCs w:val="22"/>
              </w:rPr>
            </w:pPr>
            <w:r w:rsidRPr="004B44AF">
              <w:rPr>
                <w:rFonts w:ascii="Arial" w:hAnsi="Arial" w:cs="Arial"/>
                <w:b/>
                <w:sz w:val="22"/>
                <w:szCs w:val="22"/>
              </w:rPr>
              <w:t>Federal Oversight</w:t>
            </w:r>
          </w:p>
        </w:tc>
        <w:tc>
          <w:tcPr>
            <w:tcW w:w="1350" w:type="dxa"/>
            <w:vAlign w:val="center"/>
          </w:tcPr>
          <w:p w:rsidRPr="004B44AF" w:rsidR="004B44AF" w:rsidP="00801B50" w:rsidRDefault="004B44AF" w14:paraId="0CB0E818" w14:textId="77777777">
            <w:pPr>
              <w:jc w:val="right"/>
              <w:rPr>
                <w:rFonts w:ascii="Arial" w:hAnsi="Arial" w:cs="Arial"/>
                <w:sz w:val="22"/>
                <w:szCs w:val="22"/>
              </w:rPr>
            </w:pPr>
          </w:p>
        </w:tc>
        <w:tc>
          <w:tcPr>
            <w:tcW w:w="995" w:type="dxa"/>
            <w:noWrap/>
            <w:tcMar>
              <w:top w:w="0" w:type="dxa"/>
              <w:left w:w="108" w:type="dxa"/>
              <w:bottom w:w="0" w:type="dxa"/>
              <w:right w:w="108" w:type="dxa"/>
            </w:tcMar>
            <w:vAlign w:val="center"/>
          </w:tcPr>
          <w:p w:rsidRPr="004B44AF" w:rsidR="004B44AF" w:rsidP="00801B50" w:rsidRDefault="004B44AF" w14:paraId="79C4A6D9" w14:textId="77777777">
            <w:pPr>
              <w:rPr>
                <w:rFonts w:ascii="Arial" w:hAnsi="Arial" w:cs="Arial"/>
                <w:sz w:val="22"/>
                <w:szCs w:val="22"/>
              </w:rPr>
            </w:pPr>
          </w:p>
        </w:tc>
        <w:tc>
          <w:tcPr>
            <w:tcW w:w="1350" w:type="dxa"/>
            <w:noWrap/>
            <w:tcMar>
              <w:top w:w="0" w:type="dxa"/>
              <w:left w:w="108" w:type="dxa"/>
              <w:bottom w:w="0" w:type="dxa"/>
              <w:right w:w="108" w:type="dxa"/>
            </w:tcMar>
            <w:vAlign w:val="center"/>
          </w:tcPr>
          <w:p w:rsidRPr="004B44AF" w:rsidR="004B44AF" w:rsidP="00801B50" w:rsidRDefault="004B44AF" w14:paraId="0841D3A3" w14:textId="77777777">
            <w:pPr>
              <w:rPr>
                <w:rFonts w:ascii="Arial" w:hAnsi="Arial" w:cs="Arial"/>
                <w:sz w:val="22"/>
                <w:szCs w:val="22"/>
              </w:rPr>
            </w:pPr>
          </w:p>
        </w:tc>
        <w:tc>
          <w:tcPr>
            <w:tcW w:w="1423" w:type="dxa"/>
            <w:shd w:val="clear" w:color="auto" w:fill="BFBFBF"/>
            <w:vAlign w:val="center"/>
          </w:tcPr>
          <w:p w:rsidRPr="004B44AF" w:rsidR="004B44AF" w:rsidP="00801B50" w:rsidRDefault="004B44AF" w14:paraId="6060D0FB" w14:textId="77777777">
            <w:pPr>
              <w:rPr>
                <w:rFonts w:ascii="Arial" w:hAnsi="Arial" w:cs="Arial"/>
                <w:sz w:val="22"/>
                <w:szCs w:val="22"/>
              </w:rPr>
            </w:pPr>
          </w:p>
        </w:tc>
        <w:tc>
          <w:tcPr>
            <w:tcW w:w="2196" w:type="dxa"/>
            <w:vAlign w:val="center"/>
          </w:tcPr>
          <w:p w:rsidRPr="004B44AF" w:rsidR="004B44AF" w:rsidP="00801B50" w:rsidRDefault="004B44AF" w14:paraId="7D3E12EF" w14:textId="77777777">
            <w:pPr>
              <w:jc w:val="center"/>
              <w:rPr>
                <w:rFonts w:ascii="Arial" w:hAnsi="Arial" w:cs="Arial"/>
                <w:sz w:val="22"/>
                <w:szCs w:val="22"/>
              </w:rPr>
            </w:pPr>
          </w:p>
        </w:tc>
      </w:tr>
      <w:tr w:rsidRPr="004B44AF" w:rsidR="004B44AF" w:rsidTr="003A3D16" w14:paraId="4FD7B935" w14:textId="77777777">
        <w:trPr>
          <w:trHeight w:val="300"/>
          <w:jc w:val="center"/>
        </w:trPr>
        <w:tc>
          <w:tcPr>
            <w:tcW w:w="2242" w:type="dxa"/>
            <w:noWrap/>
            <w:tcMar>
              <w:top w:w="0" w:type="dxa"/>
              <w:left w:w="108" w:type="dxa"/>
              <w:bottom w:w="0" w:type="dxa"/>
              <w:right w:w="108" w:type="dxa"/>
            </w:tcMar>
            <w:vAlign w:val="center"/>
          </w:tcPr>
          <w:p w:rsidRPr="004B44AF" w:rsidR="004B44AF" w:rsidP="00801B50" w:rsidRDefault="004B44AF" w14:paraId="4FED4346" w14:textId="77777777">
            <w:pPr>
              <w:tabs>
                <w:tab w:val="left" w:pos="244"/>
              </w:tabs>
              <w:rPr>
                <w:rFonts w:ascii="Arial" w:hAnsi="Arial" w:cs="Arial"/>
                <w:sz w:val="22"/>
                <w:szCs w:val="22"/>
              </w:rPr>
            </w:pPr>
            <w:r w:rsidRPr="004B44AF">
              <w:rPr>
                <w:rFonts w:ascii="Arial" w:hAnsi="Arial" w:cs="Arial"/>
                <w:sz w:val="22"/>
                <w:szCs w:val="22"/>
              </w:rPr>
              <w:t xml:space="preserve">     Program Lead</w:t>
            </w:r>
          </w:p>
        </w:tc>
        <w:tc>
          <w:tcPr>
            <w:tcW w:w="1350" w:type="dxa"/>
            <w:vAlign w:val="center"/>
          </w:tcPr>
          <w:p w:rsidRPr="004B44AF" w:rsidR="004B44AF" w:rsidP="00801B50" w:rsidRDefault="00BC47A9" w14:paraId="5C3ABED4" w14:textId="7F871546">
            <w:pPr>
              <w:jc w:val="center"/>
              <w:rPr>
                <w:rFonts w:ascii="Arial" w:hAnsi="Arial" w:cs="Arial"/>
                <w:sz w:val="22"/>
                <w:szCs w:val="22"/>
              </w:rPr>
            </w:pPr>
            <w:r>
              <w:rPr>
                <w:rFonts w:ascii="Arial" w:hAnsi="Arial" w:cs="Arial"/>
                <w:sz w:val="22"/>
                <w:szCs w:val="22"/>
              </w:rPr>
              <w:t>11</w:t>
            </w:r>
            <w:r w:rsidR="004B44AF">
              <w:rPr>
                <w:rFonts w:ascii="Arial" w:hAnsi="Arial" w:cs="Arial"/>
                <w:sz w:val="22"/>
                <w:szCs w:val="22"/>
              </w:rPr>
              <w:t>/</w:t>
            </w:r>
            <w:r>
              <w:rPr>
                <w:rFonts w:ascii="Arial" w:hAnsi="Arial" w:cs="Arial"/>
                <w:sz w:val="22"/>
                <w:szCs w:val="22"/>
              </w:rPr>
              <w:t>06</w:t>
            </w:r>
          </w:p>
        </w:tc>
        <w:tc>
          <w:tcPr>
            <w:tcW w:w="995" w:type="dxa"/>
            <w:noWrap/>
            <w:tcMar>
              <w:top w:w="0" w:type="dxa"/>
              <w:left w:w="108" w:type="dxa"/>
              <w:bottom w:w="0" w:type="dxa"/>
              <w:right w:w="108" w:type="dxa"/>
            </w:tcMar>
            <w:vAlign w:val="center"/>
          </w:tcPr>
          <w:p w:rsidRPr="004B44AF" w:rsidR="004B44AF" w:rsidP="00801B50" w:rsidRDefault="004B44AF" w14:paraId="54B7A228" w14:textId="76029C37">
            <w:pPr>
              <w:jc w:val="center"/>
              <w:rPr>
                <w:rFonts w:ascii="Arial" w:hAnsi="Arial" w:cs="Arial"/>
                <w:sz w:val="22"/>
                <w:szCs w:val="22"/>
              </w:rPr>
            </w:pPr>
            <w:r>
              <w:rPr>
                <w:rFonts w:ascii="Arial" w:hAnsi="Arial" w:cs="Arial"/>
                <w:sz w:val="22"/>
                <w:szCs w:val="22"/>
              </w:rPr>
              <w:t>$</w:t>
            </w:r>
            <w:r w:rsidR="00BC47A9">
              <w:rPr>
                <w:rFonts w:ascii="Arial" w:hAnsi="Arial" w:cs="Arial"/>
                <w:sz w:val="22"/>
                <w:szCs w:val="22"/>
              </w:rPr>
              <w:t>84,034</w:t>
            </w:r>
          </w:p>
        </w:tc>
        <w:tc>
          <w:tcPr>
            <w:tcW w:w="1350" w:type="dxa"/>
            <w:noWrap/>
            <w:tcMar>
              <w:top w:w="0" w:type="dxa"/>
              <w:left w:w="108" w:type="dxa"/>
              <w:bottom w:w="0" w:type="dxa"/>
              <w:right w:w="108" w:type="dxa"/>
            </w:tcMar>
            <w:vAlign w:val="center"/>
          </w:tcPr>
          <w:p w:rsidRPr="004B44AF" w:rsidR="004B44AF" w:rsidP="00801B50" w:rsidRDefault="00BC47A9" w14:paraId="23D4BBE3" w14:textId="5D2FCFCE">
            <w:pPr>
              <w:jc w:val="center"/>
              <w:rPr>
                <w:rFonts w:ascii="Arial" w:hAnsi="Arial" w:cs="Arial"/>
                <w:sz w:val="22"/>
                <w:szCs w:val="22"/>
              </w:rPr>
            </w:pPr>
            <w:r>
              <w:rPr>
                <w:rFonts w:ascii="Arial" w:hAnsi="Arial" w:cs="Arial"/>
                <w:sz w:val="22"/>
                <w:szCs w:val="22"/>
              </w:rPr>
              <w:t>5</w:t>
            </w:r>
            <w:r w:rsidRPr="004B44AF" w:rsidR="004B44AF">
              <w:rPr>
                <w:rFonts w:ascii="Arial" w:hAnsi="Arial" w:cs="Arial"/>
                <w:sz w:val="22"/>
                <w:szCs w:val="22"/>
              </w:rPr>
              <w:t>%</w:t>
            </w:r>
          </w:p>
        </w:tc>
        <w:tc>
          <w:tcPr>
            <w:tcW w:w="1423" w:type="dxa"/>
            <w:shd w:val="clear" w:color="auto" w:fill="BFBFBF"/>
            <w:vAlign w:val="center"/>
          </w:tcPr>
          <w:p w:rsidRPr="004B44AF" w:rsidR="004B44AF" w:rsidP="00801B50" w:rsidRDefault="004B44AF" w14:paraId="3338C7C3" w14:textId="77777777">
            <w:pPr>
              <w:jc w:val="center"/>
              <w:rPr>
                <w:rFonts w:ascii="Arial" w:hAnsi="Arial" w:cs="Arial"/>
                <w:sz w:val="22"/>
                <w:szCs w:val="22"/>
              </w:rPr>
            </w:pPr>
            <w:r w:rsidRPr="004B44AF">
              <w:rPr>
                <w:rFonts w:ascii="Arial" w:hAnsi="Arial" w:cs="Arial"/>
                <w:sz w:val="22"/>
                <w:szCs w:val="22"/>
              </w:rPr>
              <w:t xml:space="preserve"> </w:t>
            </w:r>
          </w:p>
        </w:tc>
        <w:tc>
          <w:tcPr>
            <w:tcW w:w="2196" w:type="dxa"/>
            <w:vAlign w:val="center"/>
          </w:tcPr>
          <w:p w:rsidRPr="004B44AF" w:rsidR="004B44AF" w:rsidP="00801B50" w:rsidRDefault="004B44AF" w14:paraId="24544494" w14:textId="3CAAE869">
            <w:pPr>
              <w:jc w:val="center"/>
              <w:rPr>
                <w:rFonts w:ascii="Arial" w:hAnsi="Arial" w:cs="Arial"/>
                <w:sz w:val="22"/>
                <w:szCs w:val="22"/>
              </w:rPr>
            </w:pPr>
            <w:r w:rsidRPr="004B44AF">
              <w:rPr>
                <w:rFonts w:ascii="Arial" w:hAnsi="Arial" w:cs="Arial"/>
                <w:sz w:val="22"/>
                <w:szCs w:val="22"/>
              </w:rPr>
              <w:t>$</w:t>
            </w:r>
            <w:r w:rsidR="00BC47A9">
              <w:rPr>
                <w:rFonts w:ascii="Arial" w:hAnsi="Arial" w:cs="Arial"/>
                <w:sz w:val="22"/>
                <w:szCs w:val="22"/>
              </w:rPr>
              <w:t>4,</w:t>
            </w:r>
            <w:r w:rsidR="008345B4">
              <w:rPr>
                <w:rFonts w:ascii="Arial" w:hAnsi="Arial" w:cs="Arial"/>
                <w:sz w:val="22"/>
                <w:szCs w:val="22"/>
              </w:rPr>
              <w:t>201.70</w:t>
            </w:r>
          </w:p>
        </w:tc>
      </w:tr>
      <w:tr w:rsidRPr="004B44AF" w:rsidR="004B44AF" w:rsidTr="003A3D16" w14:paraId="7682C503" w14:textId="77777777">
        <w:trPr>
          <w:trHeight w:val="300"/>
          <w:jc w:val="center"/>
        </w:trPr>
        <w:tc>
          <w:tcPr>
            <w:tcW w:w="2242" w:type="dxa"/>
            <w:noWrap/>
            <w:tcMar>
              <w:top w:w="0" w:type="dxa"/>
              <w:left w:w="108" w:type="dxa"/>
              <w:bottom w:w="0" w:type="dxa"/>
              <w:right w:w="108" w:type="dxa"/>
            </w:tcMar>
            <w:vAlign w:val="center"/>
          </w:tcPr>
          <w:p w:rsidRPr="004B44AF" w:rsidR="004B44AF" w:rsidP="00801B50" w:rsidRDefault="004B44AF" w14:paraId="21E8FF1F" w14:textId="77777777">
            <w:pPr>
              <w:rPr>
                <w:rFonts w:ascii="Arial" w:hAnsi="Arial" w:cs="Arial"/>
                <w:b/>
                <w:sz w:val="22"/>
                <w:szCs w:val="22"/>
              </w:rPr>
            </w:pPr>
            <w:r w:rsidRPr="004B44AF">
              <w:rPr>
                <w:rFonts w:ascii="Arial" w:hAnsi="Arial" w:cs="Arial"/>
                <w:b/>
                <w:sz w:val="22"/>
                <w:szCs w:val="22"/>
              </w:rPr>
              <w:t>Contractor Cost</w:t>
            </w:r>
          </w:p>
        </w:tc>
        <w:tc>
          <w:tcPr>
            <w:tcW w:w="1350" w:type="dxa"/>
            <w:shd w:val="clear" w:color="auto" w:fill="BFBFBF"/>
            <w:vAlign w:val="center"/>
          </w:tcPr>
          <w:p w:rsidRPr="004B44AF" w:rsidR="004B44AF" w:rsidP="00801B50" w:rsidRDefault="004B44AF" w14:paraId="02900C13" w14:textId="77777777">
            <w:pPr>
              <w:rPr>
                <w:rFonts w:ascii="Arial" w:hAnsi="Arial" w:cs="Arial"/>
                <w:sz w:val="22"/>
                <w:szCs w:val="22"/>
              </w:rPr>
            </w:pPr>
          </w:p>
        </w:tc>
        <w:tc>
          <w:tcPr>
            <w:tcW w:w="995" w:type="dxa"/>
            <w:shd w:val="clear" w:color="auto" w:fill="BFBFBF" w:themeFill="background1" w:themeFillShade="BF"/>
            <w:noWrap/>
            <w:tcMar>
              <w:top w:w="0" w:type="dxa"/>
              <w:left w:w="108" w:type="dxa"/>
              <w:bottom w:w="0" w:type="dxa"/>
              <w:right w:w="108" w:type="dxa"/>
            </w:tcMar>
            <w:vAlign w:val="center"/>
          </w:tcPr>
          <w:p w:rsidRPr="004B44AF" w:rsidR="004B44AF" w:rsidP="00801B50" w:rsidRDefault="004B44AF" w14:paraId="6B2BF723" w14:textId="77777777">
            <w:pPr>
              <w:rPr>
                <w:rFonts w:ascii="Arial" w:hAnsi="Arial" w:cs="Arial"/>
                <w:sz w:val="22"/>
                <w:szCs w:val="22"/>
              </w:rPr>
            </w:pPr>
          </w:p>
        </w:tc>
        <w:tc>
          <w:tcPr>
            <w:tcW w:w="1350" w:type="dxa"/>
            <w:shd w:val="clear" w:color="auto" w:fill="BFBFBF" w:themeFill="background1" w:themeFillShade="BF"/>
            <w:noWrap/>
            <w:tcMar>
              <w:top w:w="0" w:type="dxa"/>
              <w:left w:w="108" w:type="dxa"/>
              <w:bottom w:w="0" w:type="dxa"/>
              <w:right w:w="108" w:type="dxa"/>
            </w:tcMar>
            <w:vAlign w:val="center"/>
          </w:tcPr>
          <w:p w:rsidRPr="004B44AF" w:rsidR="004B44AF" w:rsidP="00801B50" w:rsidRDefault="004B44AF" w14:paraId="10B4E970" w14:textId="77777777">
            <w:pPr>
              <w:rPr>
                <w:rFonts w:ascii="Arial" w:hAnsi="Arial" w:cs="Arial"/>
                <w:sz w:val="22"/>
                <w:szCs w:val="22"/>
              </w:rPr>
            </w:pPr>
          </w:p>
        </w:tc>
        <w:tc>
          <w:tcPr>
            <w:tcW w:w="1423" w:type="dxa"/>
            <w:shd w:val="clear" w:color="auto" w:fill="BFBFBF" w:themeFill="background1" w:themeFillShade="BF"/>
            <w:vAlign w:val="center"/>
          </w:tcPr>
          <w:p w:rsidRPr="004B44AF" w:rsidR="004B44AF" w:rsidP="00801B50" w:rsidRDefault="004B44AF" w14:paraId="076C3180" w14:textId="77777777">
            <w:pPr>
              <w:rPr>
                <w:rFonts w:ascii="Arial" w:hAnsi="Arial" w:cs="Arial"/>
                <w:sz w:val="22"/>
                <w:szCs w:val="22"/>
              </w:rPr>
            </w:pPr>
          </w:p>
        </w:tc>
        <w:tc>
          <w:tcPr>
            <w:tcW w:w="2196" w:type="dxa"/>
            <w:vAlign w:val="center"/>
          </w:tcPr>
          <w:p w:rsidRPr="004B44AF" w:rsidR="004B44AF" w:rsidP="00801B50" w:rsidRDefault="004B44AF" w14:paraId="5CB3BDBC" w14:textId="44337FBE">
            <w:pPr>
              <w:jc w:val="center"/>
              <w:rPr>
                <w:rFonts w:ascii="Arial" w:hAnsi="Arial" w:cs="Arial"/>
                <w:sz w:val="22"/>
                <w:szCs w:val="22"/>
              </w:rPr>
            </w:pPr>
            <w:r w:rsidRPr="004B44AF">
              <w:rPr>
                <w:rFonts w:ascii="Arial" w:hAnsi="Arial" w:cs="Arial"/>
                <w:sz w:val="22"/>
                <w:szCs w:val="22"/>
              </w:rPr>
              <w:t>$</w:t>
            </w:r>
            <w:r>
              <w:rPr>
                <w:rFonts w:ascii="Arial" w:hAnsi="Arial" w:cs="Arial"/>
                <w:sz w:val="22"/>
                <w:szCs w:val="22"/>
              </w:rPr>
              <w:t>4,</w:t>
            </w:r>
            <w:r w:rsidR="008345B4">
              <w:rPr>
                <w:rFonts w:ascii="Arial" w:hAnsi="Arial" w:cs="Arial"/>
                <w:sz w:val="22"/>
                <w:szCs w:val="22"/>
              </w:rPr>
              <w:t>500.00</w:t>
            </w:r>
          </w:p>
        </w:tc>
      </w:tr>
      <w:tr w:rsidRPr="004B44AF" w:rsidR="004B44AF" w:rsidTr="003A3D16" w14:paraId="63BD60F2" w14:textId="77777777">
        <w:trPr>
          <w:trHeight w:val="300"/>
          <w:jc w:val="center"/>
        </w:trPr>
        <w:tc>
          <w:tcPr>
            <w:tcW w:w="2242" w:type="dxa"/>
            <w:noWrap/>
            <w:tcMar>
              <w:top w:w="0" w:type="dxa"/>
              <w:left w:w="108" w:type="dxa"/>
              <w:bottom w:w="0" w:type="dxa"/>
              <w:right w:w="108" w:type="dxa"/>
            </w:tcMar>
            <w:vAlign w:val="center"/>
          </w:tcPr>
          <w:p w:rsidRPr="004B44AF" w:rsidR="004B44AF" w:rsidP="00801B50" w:rsidRDefault="004B44AF" w14:paraId="11CCFDA0" w14:textId="77777777">
            <w:pPr>
              <w:rPr>
                <w:rFonts w:ascii="Arial" w:hAnsi="Arial" w:cs="Arial"/>
                <w:sz w:val="22"/>
                <w:szCs w:val="22"/>
              </w:rPr>
            </w:pPr>
            <w:r w:rsidRPr="004B44AF">
              <w:rPr>
                <w:rFonts w:ascii="Arial" w:hAnsi="Arial" w:cs="Arial"/>
                <w:sz w:val="22"/>
                <w:szCs w:val="22"/>
              </w:rPr>
              <w:t>Travel</w:t>
            </w:r>
          </w:p>
        </w:tc>
        <w:tc>
          <w:tcPr>
            <w:tcW w:w="1350" w:type="dxa"/>
            <w:shd w:val="clear" w:color="auto" w:fill="BFBFBF"/>
            <w:vAlign w:val="center"/>
          </w:tcPr>
          <w:p w:rsidRPr="004B44AF" w:rsidR="004B44AF" w:rsidP="00801B50" w:rsidRDefault="004B44AF" w14:paraId="002AAE95" w14:textId="77777777">
            <w:pPr>
              <w:rPr>
                <w:rFonts w:ascii="Arial" w:hAnsi="Arial" w:cs="Arial"/>
                <w:sz w:val="22"/>
                <w:szCs w:val="22"/>
              </w:rPr>
            </w:pPr>
          </w:p>
        </w:tc>
        <w:tc>
          <w:tcPr>
            <w:tcW w:w="995" w:type="dxa"/>
            <w:shd w:val="clear" w:color="auto" w:fill="BFBFBF"/>
            <w:noWrap/>
            <w:tcMar>
              <w:top w:w="0" w:type="dxa"/>
              <w:left w:w="108" w:type="dxa"/>
              <w:bottom w:w="0" w:type="dxa"/>
              <w:right w:w="108" w:type="dxa"/>
            </w:tcMar>
            <w:vAlign w:val="center"/>
          </w:tcPr>
          <w:p w:rsidRPr="004B44AF" w:rsidR="004B44AF" w:rsidP="00801B50" w:rsidRDefault="004B44AF" w14:paraId="00783A3D" w14:textId="77777777">
            <w:pPr>
              <w:rPr>
                <w:rFonts w:ascii="Arial" w:hAnsi="Arial" w:cs="Arial"/>
                <w:sz w:val="22"/>
                <w:szCs w:val="22"/>
              </w:rPr>
            </w:pPr>
          </w:p>
        </w:tc>
        <w:tc>
          <w:tcPr>
            <w:tcW w:w="1350" w:type="dxa"/>
            <w:shd w:val="clear" w:color="auto" w:fill="BFBFBF"/>
            <w:noWrap/>
            <w:tcMar>
              <w:top w:w="0" w:type="dxa"/>
              <w:left w:w="108" w:type="dxa"/>
              <w:bottom w:w="0" w:type="dxa"/>
              <w:right w:w="108" w:type="dxa"/>
            </w:tcMar>
            <w:vAlign w:val="center"/>
          </w:tcPr>
          <w:p w:rsidRPr="004B44AF" w:rsidR="004B44AF" w:rsidP="00801B50" w:rsidRDefault="004B44AF" w14:paraId="1F5EDACE" w14:textId="77777777">
            <w:pPr>
              <w:rPr>
                <w:rFonts w:ascii="Arial" w:hAnsi="Arial" w:cs="Arial"/>
                <w:sz w:val="22"/>
                <w:szCs w:val="22"/>
              </w:rPr>
            </w:pPr>
          </w:p>
        </w:tc>
        <w:tc>
          <w:tcPr>
            <w:tcW w:w="1423" w:type="dxa"/>
            <w:shd w:val="clear" w:color="auto" w:fill="BFBFBF"/>
            <w:vAlign w:val="center"/>
          </w:tcPr>
          <w:p w:rsidRPr="004B44AF" w:rsidR="004B44AF" w:rsidP="00801B50" w:rsidRDefault="004B44AF" w14:paraId="14FCCBDF" w14:textId="77777777">
            <w:pPr>
              <w:rPr>
                <w:rFonts w:ascii="Arial" w:hAnsi="Arial" w:cs="Arial"/>
                <w:sz w:val="22"/>
                <w:szCs w:val="22"/>
              </w:rPr>
            </w:pPr>
          </w:p>
        </w:tc>
        <w:tc>
          <w:tcPr>
            <w:tcW w:w="2196" w:type="dxa"/>
            <w:vAlign w:val="center"/>
          </w:tcPr>
          <w:p w:rsidRPr="004B44AF" w:rsidR="004B44AF" w:rsidP="00801B50" w:rsidRDefault="004B44AF" w14:paraId="4125D732" w14:textId="77777777">
            <w:pPr>
              <w:jc w:val="center"/>
              <w:rPr>
                <w:rFonts w:ascii="Arial" w:hAnsi="Arial" w:cs="Arial"/>
                <w:sz w:val="22"/>
                <w:szCs w:val="22"/>
              </w:rPr>
            </w:pPr>
            <w:r w:rsidRPr="004B44AF">
              <w:rPr>
                <w:rFonts w:ascii="Arial" w:hAnsi="Arial" w:cs="Arial"/>
                <w:sz w:val="22"/>
                <w:szCs w:val="22"/>
              </w:rPr>
              <w:t>$0</w:t>
            </w:r>
          </w:p>
        </w:tc>
      </w:tr>
      <w:tr w:rsidRPr="004B44AF" w:rsidR="004B44AF" w:rsidTr="003A3D16" w14:paraId="7EB63805" w14:textId="77777777">
        <w:trPr>
          <w:trHeight w:val="300"/>
          <w:jc w:val="center"/>
        </w:trPr>
        <w:tc>
          <w:tcPr>
            <w:tcW w:w="2242" w:type="dxa"/>
            <w:noWrap/>
            <w:tcMar>
              <w:top w:w="0" w:type="dxa"/>
              <w:left w:w="108" w:type="dxa"/>
              <w:bottom w:w="0" w:type="dxa"/>
              <w:right w:w="108" w:type="dxa"/>
            </w:tcMar>
            <w:vAlign w:val="center"/>
          </w:tcPr>
          <w:p w:rsidRPr="004B44AF" w:rsidR="004B44AF" w:rsidP="00801B50" w:rsidRDefault="004B44AF" w14:paraId="733CFE33" w14:textId="77777777">
            <w:pPr>
              <w:rPr>
                <w:rFonts w:ascii="Arial" w:hAnsi="Arial" w:cs="Arial"/>
                <w:sz w:val="22"/>
                <w:szCs w:val="22"/>
              </w:rPr>
            </w:pPr>
            <w:r w:rsidRPr="004B44AF">
              <w:rPr>
                <w:rFonts w:ascii="Arial" w:hAnsi="Arial" w:cs="Arial"/>
                <w:sz w:val="22"/>
                <w:szCs w:val="22"/>
              </w:rPr>
              <w:t>Other Cost</w:t>
            </w:r>
          </w:p>
        </w:tc>
        <w:tc>
          <w:tcPr>
            <w:tcW w:w="1350" w:type="dxa"/>
            <w:tcBorders>
              <w:bottom w:val="single" w:color="auto" w:sz="6" w:space="0"/>
            </w:tcBorders>
            <w:shd w:val="clear" w:color="auto" w:fill="BFBFBF"/>
            <w:vAlign w:val="center"/>
          </w:tcPr>
          <w:p w:rsidRPr="004B44AF" w:rsidR="004B44AF" w:rsidP="00801B50" w:rsidRDefault="004B44AF" w14:paraId="05F0E603" w14:textId="77777777">
            <w:pPr>
              <w:rPr>
                <w:rFonts w:ascii="Arial" w:hAnsi="Arial" w:cs="Arial"/>
                <w:sz w:val="22"/>
                <w:szCs w:val="22"/>
              </w:rPr>
            </w:pPr>
          </w:p>
        </w:tc>
        <w:tc>
          <w:tcPr>
            <w:tcW w:w="995" w:type="dxa"/>
            <w:tcBorders>
              <w:bottom w:val="single" w:color="auto" w:sz="6" w:space="0"/>
            </w:tcBorders>
            <w:shd w:val="clear" w:color="auto" w:fill="BFBFBF"/>
            <w:noWrap/>
            <w:tcMar>
              <w:top w:w="0" w:type="dxa"/>
              <w:left w:w="108" w:type="dxa"/>
              <w:bottom w:w="0" w:type="dxa"/>
              <w:right w:w="108" w:type="dxa"/>
            </w:tcMar>
            <w:vAlign w:val="center"/>
          </w:tcPr>
          <w:p w:rsidRPr="004B44AF" w:rsidR="004B44AF" w:rsidP="00801B50" w:rsidRDefault="004B44AF" w14:paraId="05B4C1C2" w14:textId="77777777">
            <w:pPr>
              <w:rPr>
                <w:rFonts w:ascii="Arial" w:hAnsi="Arial" w:cs="Arial"/>
                <w:sz w:val="22"/>
                <w:szCs w:val="22"/>
              </w:rPr>
            </w:pPr>
          </w:p>
        </w:tc>
        <w:tc>
          <w:tcPr>
            <w:tcW w:w="1350" w:type="dxa"/>
            <w:tcBorders>
              <w:bottom w:val="single" w:color="auto" w:sz="6" w:space="0"/>
            </w:tcBorders>
            <w:shd w:val="clear" w:color="auto" w:fill="BFBFBF"/>
            <w:noWrap/>
            <w:tcMar>
              <w:top w:w="0" w:type="dxa"/>
              <w:left w:w="108" w:type="dxa"/>
              <w:bottom w:w="0" w:type="dxa"/>
              <w:right w:w="108" w:type="dxa"/>
            </w:tcMar>
            <w:vAlign w:val="center"/>
          </w:tcPr>
          <w:p w:rsidRPr="004B44AF" w:rsidR="004B44AF" w:rsidP="00801B50" w:rsidRDefault="004B44AF" w14:paraId="0279D997" w14:textId="77777777">
            <w:pPr>
              <w:rPr>
                <w:rFonts w:ascii="Arial" w:hAnsi="Arial" w:cs="Arial"/>
                <w:sz w:val="22"/>
                <w:szCs w:val="22"/>
              </w:rPr>
            </w:pPr>
          </w:p>
        </w:tc>
        <w:tc>
          <w:tcPr>
            <w:tcW w:w="1423" w:type="dxa"/>
            <w:tcBorders>
              <w:bottom w:val="single" w:color="auto" w:sz="6" w:space="0"/>
            </w:tcBorders>
            <w:shd w:val="clear" w:color="auto" w:fill="BFBFBF"/>
            <w:vAlign w:val="center"/>
          </w:tcPr>
          <w:p w:rsidRPr="004B44AF" w:rsidR="004B44AF" w:rsidP="00801B50" w:rsidRDefault="004B44AF" w14:paraId="179D2C7B" w14:textId="77777777">
            <w:pPr>
              <w:rPr>
                <w:rFonts w:ascii="Arial" w:hAnsi="Arial" w:cs="Arial"/>
                <w:sz w:val="22"/>
                <w:szCs w:val="22"/>
              </w:rPr>
            </w:pPr>
          </w:p>
        </w:tc>
        <w:tc>
          <w:tcPr>
            <w:tcW w:w="2196" w:type="dxa"/>
            <w:vAlign w:val="center"/>
          </w:tcPr>
          <w:p w:rsidRPr="004B44AF" w:rsidR="004B44AF" w:rsidP="00801B50" w:rsidRDefault="004B44AF" w14:paraId="03C02E20" w14:textId="77777777">
            <w:pPr>
              <w:jc w:val="center"/>
              <w:rPr>
                <w:rFonts w:ascii="Arial" w:hAnsi="Arial" w:cs="Arial"/>
                <w:sz w:val="22"/>
                <w:szCs w:val="22"/>
              </w:rPr>
            </w:pPr>
            <w:r w:rsidRPr="004B44AF">
              <w:rPr>
                <w:rFonts w:ascii="Arial" w:hAnsi="Arial" w:cs="Arial"/>
                <w:sz w:val="22"/>
                <w:szCs w:val="22"/>
              </w:rPr>
              <w:t>$0</w:t>
            </w:r>
          </w:p>
        </w:tc>
      </w:tr>
      <w:tr w:rsidRPr="004B44AF" w:rsidR="004B44AF" w:rsidTr="003A3D16" w14:paraId="6814E92F" w14:textId="77777777">
        <w:trPr>
          <w:trHeight w:val="300"/>
          <w:jc w:val="center"/>
        </w:trPr>
        <w:tc>
          <w:tcPr>
            <w:tcW w:w="2242" w:type="dxa"/>
            <w:noWrap/>
            <w:tcMar>
              <w:top w:w="0" w:type="dxa"/>
              <w:left w:w="108" w:type="dxa"/>
              <w:bottom w:w="0" w:type="dxa"/>
              <w:right w:w="108" w:type="dxa"/>
            </w:tcMar>
            <w:vAlign w:val="center"/>
            <w:hideMark/>
          </w:tcPr>
          <w:p w:rsidRPr="004B44AF" w:rsidR="004B44AF" w:rsidP="00801B50" w:rsidRDefault="004B44AF" w14:paraId="2F901313" w14:textId="77777777">
            <w:pPr>
              <w:rPr>
                <w:rFonts w:ascii="Arial" w:hAnsi="Arial" w:cs="Arial"/>
                <w:b/>
                <w:sz w:val="22"/>
                <w:szCs w:val="22"/>
              </w:rPr>
            </w:pPr>
            <w:r w:rsidRPr="004B44AF">
              <w:rPr>
                <w:rFonts w:ascii="Arial" w:hAnsi="Arial" w:cs="Arial"/>
                <w:b/>
                <w:sz w:val="22"/>
                <w:szCs w:val="22"/>
              </w:rPr>
              <w:t>Total</w:t>
            </w:r>
          </w:p>
        </w:tc>
        <w:tc>
          <w:tcPr>
            <w:tcW w:w="1350" w:type="dxa"/>
            <w:vAlign w:val="center"/>
          </w:tcPr>
          <w:p w:rsidRPr="004B44AF" w:rsidR="004B44AF" w:rsidP="00801B50" w:rsidRDefault="004B44AF" w14:paraId="45389219" w14:textId="77777777">
            <w:pPr>
              <w:rPr>
                <w:rFonts w:ascii="Arial" w:hAnsi="Arial" w:cs="Arial"/>
                <w:sz w:val="22"/>
                <w:szCs w:val="22"/>
              </w:rPr>
            </w:pPr>
          </w:p>
        </w:tc>
        <w:tc>
          <w:tcPr>
            <w:tcW w:w="995" w:type="dxa"/>
            <w:noWrap/>
            <w:tcMar>
              <w:top w:w="0" w:type="dxa"/>
              <w:left w:w="108" w:type="dxa"/>
              <w:bottom w:w="0" w:type="dxa"/>
              <w:right w:w="108" w:type="dxa"/>
            </w:tcMar>
            <w:vAlign w:val="center"/>
            <w:hideMark/>
          </w:tcPr>
          <w:p w:rsidRPr="004B44AF" w:rsidR="004B44AF" w:rsidP="00801B50" w:rsidRDefault="004B44AF" w14:paraId="2649ACE3" w14:textId="77777777">
            <w:pPr>
              <w:rPr>
                <w:rFonts w:ascii="Arial" w:hAnsi="Arial" w:cs="Arial"/>
                <w:sz w:val="22"/>
                <w:szCs w:val="22"/>
              </w:rPr>
            </w:pPr>
          </w:p>
        </w:tc>
        <w:tc>
          <w:tcPr>
            <w:tcW w:w="1350" w:type="dxa"/>
            <w:noWrap/>
            <w:tcMar>
              <w:top w:w="0" w:type="dxa"/>
              <w:left w:w="108" w:type="dxa"/>
              <w:bottom w:w="0" w:type="dxa"/>
              <w:right w:w="108" w:type="dxa"/>
            </w:tcMar>
            <w:vAlign w:val="center"/>
            <w:hideMark/>
          </w:tcPr>
          <w:p w:rsidRPr="004B44AF" w:rsidR="004B44AF" w:rsidP="00801B50" w:rsidRDefault="004B44AF" w14:paraId="737A5834" w14:textId="77777777">
            <w:pPr>
              <w:rPr>
                <w:rFonts w:ascii="Arial" w:hAnsi="Arial" w:cs="Arial"/>
                <w:sz w:val="22"/>
                <w:szCs w:val="22"/>
              </w:rPr>
            </w:pPr>
          </w:p>
        </w:tc>
        <w:tc>
          <w:tcPr>
            <w:tcW w:w="1423" w:type="dxa"/>
            <w:vAlign w:val="center"/>
          </w:tcPr>
          <w:p w:rsidRPr="004B44AF" w:rsidR="004B44AF" w:rsidP="00801B50" w:rsidRDefault="004B44AF" w14:paraId="3796B7A1" w14:textId="77777777">
            <w:pPr>
              <w:rPr>
                <w:rFonts w:ascii="Arial" w:hAnsi="Arial" w:cs="Arial"/>
                <w:sz w:val="22"/>
                <w:szCs w:val="22"/>
              </w:rPr>
            </w:pPr>
          </w:p>
        </w:tc>
        <w:tc>
          <w:tcPr>
            <w:tcW w:w="2196" w:type="dxa"/>
            <w:vAlign w:val="center"/>
          </w:tcPr>
          <w:p w:rsidRPr="004B44AF" w:rsidR="004B44AF" w:rsidP="00801B50" w:rsidRDefault="004B44AF" w14:paraId="2C0F7554" w14:textId="1919B235">
            <w:pPr>
              <w:jc w:val="center"/>
              <w:rPr>
                <w:rFonts w:ascii="Arial" w:hAnsi="Arial" w:cs="Arial"/>
                <w:b/>
                <w:bCs/>
                <w:sz w:val="22"/>
                <w:szCs w:val="22"/>
              </w:rPr>
            </w:pPr>
            <w:r w:rsidRPr="004B44AF">
              <w:rPr>
                <w:rFonts w:ascii="Arial" w:hAnsi="Arial" w:cs="Arial"/>
                <w:b/>
                <w:bCs/>
                <w:sz w:val="22"/>
                <w:szCs w:val="22"/>
              </w:rPr>
              <w:t>$</w:t>
            </w:r>
            <w:r w:rsidR="00671427">
              <w:rPr>
                <w:rFonts w:ascii="Arial" w:hAnsi="Arial" w:cs="Arial"/>
                <w:b/>
                <w:bCs/>
                <w:sz w:val="22"/>
                <w:szCs w:val="22"/>
              </w:rPr>
              <w:t>8,70</w:t>
            </w:r>
            <w:r w:rsidR="008345B4">
              <w:rPr>
                <w:rFonts w:ascii="Arial" w:hAnsi="Arial" w:cs="Arial"/>
                <w:b/>
                <w:bCs/>
                <w:sz w:val="22"/>
                <w:szCs w:val="22"/>
              </w:rPr>
              <w:t>1.70</w:t>
            </w:r>
          </w:p>
        </w:tc>
      </w:tr>
    </w:tbl>
    <w:p w:rsidRPr="00891D22" w:rsidR="00891D22" w:rsidP="00891D22" w:rsidRDefault="00891D22" w14:paraId="724ABE91" w14:textId="77777777">
      <w:pPr>
        <w:spacing w:after="200" w:line="276" w:lineRule="auto"/>
        <w:rPr>
          <w:rFonts w:ascii="Cambria" w:hAnsi="Cambria" w:eastAsia="SimSun"/>
          <w:bCs/>
          <w:sz w:val="20"/>
          <w:szCs w:val="20"/>
          <w:u w:val="single"/>
          <w:lang w:eastAsia="zh-CN"/>
        </w:rPr>
      </w:pPr>
      <w:r w:rsidRPr="00891D22">
        <w:rPr>
          <w:rFonts w:ascii="Cambria" w:hAnsi="Cambria" w:eastAsia="SimSun"/>
          <w:bCs/>
          <w:sz w:val="20"/>
          <w:szCs w:val="20"/>
          <w:lang w:eastAsia="zh-CN"/>
        </w:rPr>
        <w:t xml:space="preserve">**The salary in the table above is cited from </w:t>
      </w:r>
      <w:hyperlink w:history="1" r:id="rId15">
        <w:r w:rsidRPr="00891D22">
          <w:rPr>
            <w:rFonts w:ascii="Cambria" w:hAnsi="Cambria" w:eastAsia="SimSun"/>
            <w:bCs/>
            <w:color w:val="0000FF"/>
            <w:sz w:val="20"/>
            <w:szCs w:val="20"/>
            <w:u w:val="single"/>
            <w:lang w:eastAsia="zh-CN"/>
          </w:rPr>
          <w:t>https://www.opm.gov/policy-data-oversight/pay-leave/salaries-wages/salary-tables/20Tables/html/DCB.aspx</w:t>
        </w:r>
      </w:hyperlink>
      <w:r w:rsidRPr="00891D22">
        <w:rPr>
          <w:rFonts w:ascii="Cambria" w:hAnsi="Cambria" w:eastAsia="SimSun"/>
          <w:sz w:val="20"/>
          <w:szCs w:val="20"/>
          <w:lang w:eastAsia="en-US"/>
        </w:rPr>
        <w:t xml:space="preserve">  </w:t>
      </w:r>
    </w:p>
    <w:p w:rsidR="004E5711" w:rsidRDefault="004E5711" w14:paraId="161FEF18" w14:textId="77777777">
      <w:pPr>
        <w:rPr>
          <w:rFonts w:ascii="Arial" w:hAnsi="Arial" w:cs="Arial"/>
          <w:b/>
          <w:sz w:val="22"/>
          <w:szCs w:val="22"/>
        </w:rPr>
      </w:pPr>
      <w:r>
        <w:rPr>
          <w:rFonts w:ascii="Arial" w:hAnsi="Arial" w:cs="Arial"/>
          <w:b/>
          <w:sz w:val="22"/>
          <w:szCs w:val="22"/>
        </w:rPr>
        <w:br w:type="page"/>
      </w:r>
    </w:p>
    <w:p w:rsidRPr="00891D22" w:rsidR="0008711B" w:rsidP="009D7BDE" w:rsidRDefault="0008711B" w14:paraId="4172931D" w14:textId="681559B9">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lastRenderedPageBreak/>
        <w:t xml:space="preserve">A15. </w:t>
      </w:r>
      <w:r w:rsidRPr="00891D22" w:rsidR="00125ADC">
        <w:rPr>
          <w:rFonts w:ascii="Arial" w:hAnsi="Arial" w:cs="Arial"/>
          <w:b/>
          <w:sz w:val="22"/>
          <w:szCs w:val="22"/>
        </w:rPr>
        <w:tab/>
      </w:r>
      <w:r w:rsidRPr="00891D22">
        <w:rPr>
          <w:rFonts w:ascii="Arial" w:hAnsi="Arial" w:cs="Arial"/>
          <w:b/>
          <w:sz w:val="22"/>
          <w:szCs w:val="22"/>
        </w:rPr>
        <w:t>Explanation for Program Changes or Adjustments</w:t>
      </w:r>
      <w:bookmarkEnd w:id="17"/>
    </w:p>
    <w:p w:rsidR="008C7711" w:rsidP="00891D22" w:rsidRDefault="00891D22" w14:paraId="267ECFD0" w14:textId="47A090E4">
      <w:pPr>
        <w:autoSpaceDE w:val="0"/>
        <w:autoSpaceDN w:val="0"/>
        <w:adjustRightInd w:val="0"/>
        <w:spacing w:line="480" w:lineRule="auto"/>
        <w:rPr>
          <w:rFonts w:ascii="Arial" w:hAnsi="Arial" w:cs="Arial"/>
          <w:sz w:val="22"/>
          <w:szCs w:val="22"/>
        </w:rPr>
      </w:pPr>
      <w:bookmarkStart w:name="_Toc230515993" w:id="18"/>
      <w:r w:rsidRPr="00891D22">
        <w:rPr>
          <w:rFonts w:ascii="Arial" w:hAnsi="Arial" w:cs="Arial"/>
          <w:sz w:val="22"/>
          <w:szCs w:val="22"/>
        </w:rPr>
        <w:t xml:space="preserve">This is a mini Supporting Statement for a generic information collection. </w:t>
      </w:r>
    </w:p>
    <w:p w:rsidRPr="00891D22" w:rsidR="00891D22" w:rsidP="00891D22" w:rsidRDefault="00891D22" w14:paraId="75E35710" w14:textId="77777777">
      <w:pPr>
        <w:autoSpaceDE w:val="0"/>
        <w:autoSpaceDN w:val="0"/>
        <w:adjustRightInd w:val="0"/>
        <w:spacing w:line="480" w:lineRule="auto"/>
        <w:rPr>
          <w:rFonts w:ascii="Arial" w:hAnsi="Arial" w:cs="Arial"/>
          <w:sz w:val="22"/>
          <w:szCs w:val="22"/>
        </w:rPr>
      </w:pPr>
    </w:p>
    <w:p w:rsidRPr="00891D22" w:rsidR="0008711B" w:rsidP="009D7BDE" w:rsidRDefault="0008711B" w14:paraId="69F7297D"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A16. </w:t>
      </w:r>
      <w:r w:rsidRPr="00891D22" w:rsidR="00125ADC">
        <w:rPr>
          <w:rFonts w:ascii="Arial" w:hAnsi="Arial" w:cs="Arial"/>
          <w:b/>
          <w:sz w:val="22"/>
          <w:szCs w:val="22"/>
        </w:rPr>
        <w:tab/>
      </w:r>
      <w:r w:rsidRPr="00891D22">
        <w:rPr>
          <w:rFonts w:ascii="Arial" w:hAnsi="Arial" w:cs="Arial"/>
          <w:b/>
          <w:sz w:val="22"/>
          <w:szCs w:val="22"/>
        </w:rPr>
        <w:t>Plans for Tabulation and Publication and Project Time Schedule</w:t>
      </w:r>
      <w:bookmarkEnd w:id="18"/>
    </w:p>
    <w:p w:rsidRPr="00891D22" w:rsidR="00EA275F" w:rsidP="00891D22" w:rsidRDefault="008C7711" w14:paraId="49FF92D3" w14:textId="09D664C3">
      <w:pPr>
        <w:spacing w:line="480" w:lineRule="auto"/>
        <w:rPr>
          <w:rFonts w:ascii="Arial" w:hAnsi="Arial" w:cs="Arial"/>
          <w:sz w:val="22"/>
          <w:szCs w:val="22"/>
        </w:rPr>
      </w:pPr>
      <w:bookmarkStart w:name="_Toc230515994" w:id="19"/>
      <w:r w:rsidRPr="00891D22">
        <w:rPr>
          <w:rFonts w:ascii="Arial" w:hAnsi="Arial" w:cs="Arial"/>
          <w:sz w:val="22"/>
          <w:szCs w:val="22"/>
        </w:rPr>
        <w:t xml:space="preserve">There are no plans for tabulation since this is an application.  </w:t>
      </w:r>
      <w:r w:rsidRPr="00891D22" w:rsidR="00992CDD">
        <w:rPr>
          <w:rFonts w:ascii="Arial" w:hAnsi="Arial" w:cs="Arial"/>
          <w:sz w:val="22"/>
          <w:szCs w:val="22"/>
        </w:rPr>
        <w:t>Additionally, t</w:t>
      </w:r>
      <w:r w:rsidRPr="00891D22" w:rsidR="0008711B">
        <w:rPr>
          <w:rFonts w:ascii="Arial" w:hAnsi="Arial" w:cs="Arial"/>
          <w:sz w:val="22"/>
          <w:szCs w:val="22"/>
        </w:rPr>
        <w:t xml:space="preserve">he </w:t>
      </w:r>
      <w:r w:rsidRPr="00891D22" w:rsidR="00661880">
        <w:rPr>
          <w:rFonts w:ascii="Arial" w:hAnsi="Arial" w:cs="Arial"/>
          <w:sz w:val="22"/>
          <w:szCs w:val="22"/>
        </w:rPr>
        <w:t xml:space="preserve">application </w:t>
      </w:r>
      <w:r w:rsidRPr="00891D22" w:rsidR="0008711B">
        <w:rPr>
          <w:rFonts w:ascii="Arial" w:hAnsi="Arial" w:cs="Arial"/>
          <w:sz w:val="22"/>
          <w:szCs w:val="22"/>
        </w:rPr>
        <w:t xml:space="preserve">information </w:t>
      </w:r>
      <w:r w:rsidRPr="00891D22" w:rsidR="00E262FD">
        <w:rPr>
          <w:rFonts w:ascii="Arial" w:hAnsi="Arial" w:cs="Arial"/>
          <w:sz w:val="22"/>
          <w:szCs w:val="22"/>
        </w:rPr>
        <w:t xml:space="preserve">will </w:t>
      </w:r>
      <w:r w:rsidRPr="00891D22" w:rsidR="0008711B">
        <w:rPr>
          <w:rFonts w:ascii="Arial" w:hAnsi="Arial" w:cs="Arial"/>
          <w:sz w:val="22"/>
          <w:szCs w:val="22"/>
        </w:rPr>
        <w:t>not be published</w:t>
      </w:r>
      <w:r w:rsidRPr="00891D22" w:rsidR="00992CDD">
        <w:rPr>
          <w:rFonts w:ascii="Arial" w:hAnsi="Arial" w:cs="Arial"/>
          <w:sz w:val="22"/>
          <w:szCs w:val="22"/>
        </w:rPr>
        <w:t xml:space="preserve">.  The applications </w:t>
      </w:r>
      <w:r w:rsidRPr="00891D22" w:rsidR="0008711B">
        <w:rPr>
          <w:rFonts w:ascii="Arial" w:hAnsi="Arial" w:cs="Arial"/>
          <w:sz w:val="22"/>
          <w:szCs w:val="22"/>
        </w:rPr>
        <w:t>will be used for annual program assessments</w:t>
      </w:r>
      <w:r w:rsidRPr="00891D22" w:rsidR="00661880">
        <w:rPr>
          <w:rFonts w:ascii="Arial" w:hAnsi="Arial" w:cs="Arial"/>
          <w:sz w:val="22"/>
          <w:szCs w:val="22"/>
        </w:rPr>
        <w:t xml:space="preserve"> and </w:t>
      </w:r>
      <w:r w:rsidRPr="00891D22" w:rsidR="0008711B">
        <w:rPr>
          <w:rFonts w:ascii="Arial" w:hAnsi="Arial" w:cs="Arial"/>
          <w:sz w:val="22"/>
          <w:szCs w:val="22"/>
        </w:rPr>
        <w:t>reviews</w:t>
      </w:r>
      <w:r w:rsidRPr="00891D22" w:rsidR="00661880">
        <w:rPr>
          <w:rFonts w:ascii="Arial" w:hAnsi="Arial" w:cs="Arial"/>
          <w:sz w:val="22"/>
          <w:szCs w:val="22"/>
        </w:rPr>
        <w:t xml:space="preserve">, as well as to </w:t>
      </w:r>
      <w:r w:rsidRPr="00891D22">
        <w:rPr>
          <w:rFonts w:ascii="Arial" w:hAnsi="Arial" w:cs="Arial"/>
          <w:sz w:val="22"/>
          <w:szCs w:val="22"/>
        </w:rPr>
        <w:t xml:space="preserve">assess </w:t>
      </w:r>
      <w:r w:rsidRPr="00891D22" w:rsidR="00661880">
        <w:rPr>
          <w:rFonts w:ascii="Arial" w:hAnsi="Arial" w:cs="Arial"/>
          <w:sz w:val="22"/>
          <w:szCs w:val="22"/>
        </w:rPr>
        <w:t xml:space="preserve">the appropriateness of an applicant for the DCEG </w:t>
      </w:r>
      <w:r w:rsidR="00B11B2F">
        <w:rPr>
          <w:rFonts w:ascii="Arial" w:hAnsi="Arial" w:cs="Arial"/>
          <w:sz w:val="22"/>
          <w:szCs w:val="22"/>
        </w:rPr>
        <w:t>Summer Intern</w:t>
      </w:r>
      <w:r w:rsidRPr="00891D22" w:rsidR="00B11B2F">
        <w:rPr>
          <w:rFonts w:ascii="Arial" w:hAnsi="Arial" w:cs="Arial"/>
          <w:sz w:val="22"/>
          <w:szCs w:val="22"/>
        </w:rPr>
        <w:t xml:space="preserve"> </w:t>
      </w:r>
      <w:r w:rsidRPr="00891D22" w:rsidR="00661880">
        <w:rPr>
          <w:rFonts w:ascii="Arial" w:hAnsi="Arial" w:cs="Arial"/>
          <w:sz w:val="22"/>
          <w:szCs w:val="22"/>
        </w:rPr>
        <w:t>program</w:t>
      </w:r>
      <w:r w:rsidRPr="00891D22" w:rsidR="0008711B">
        <w:rPr>
          <w:rFonts w:ascii="Arial" w:hAnsi="Arial" w:cs="Arial"/>
          <w:sz w:val="22"/>
          <w:szCs w:val="22"/>
        </w:rPr>
        <w:t>.</w:t>
      </w:r>
    </w:p>
    <w:p w:rsidRPr="00891D22" w:rsidR="00A357F6" w:rsidP="0008711B" w:rsidRDefault="00A357F6" w14:paraId="5C33616E" w14:textId="77777777">
      <w:pPr>
        <w:autoSpaceDE w:val="0"/>
        <w:autoSpaceDN w:val="0"/>
        <w:adjustRightInd w:val="0"/>
        <w:outlineLvl w:val="0"/>
        <w:rPr>
          <w:rFonts w:ascii="Arial" w:hAnsi="Arial" w:cs="Arial"/>
          <w:sz w:val="22"/>
          <w:szCs w:val="22"/>
        </w:rPr>
      </w:pPr>
    </w:p>
    <w:p w:rsidRPr="00891D22" w:rsidR="00A53F86" w:rsidP="0008711B" w:rsidRDefault="00B3645D" w14:paraId="3A2DADDA" w14:textId="77777777">
      <w:pPr>
        <w:autoSpaceDE w:val="0"/>
        <w:autoSpaceDN w:val="0"/>
        <w:adjustRightInd w:val="0"/>
        <w:outlineLvl w:val="0"/>
        <w:rPr>
          <w:rFonts w:ascii="Arial" w:hAnsi="Arial" w:cs="Arial"/>
          <w:sz w:val="22"/>
          <w:szCs w:val="22"/>
        </w:rPr>
      </w:pPr>
      <w:r w:rsidRPr="00891D22">
        <w:rPr>
          <w:rFonts w:ascii="Arial" w:hAnsi="Arial" w:cs="Arial"/>
          <w:sz w:val="22"/>
          <w:szCs w:val="22"/>
        </w:rPr>
        <w:t xml:space="preserve">Table </w:t>
      </w:r>
      <w:r w:rsidRPr="00891D22" w:rsidR="00CD598D">
        <w:rPr>
          <w:rFonts w:ascii="Arial" w:hAnsi="Arial" w:cs="Arial"/>
          <w:sz w:val="22"/>
          <w:szCs w:val="22"/>
        </w:rPr>
        <w:t>A</w:t>
      </w:r>
      <w:r w:rsidRPr="00891D22" w:rsidR="00E50BA8">
        <w:rPr>
          <w:rFonts w:ascii="Arial" w:hAnsi="Arial" w:cs="Arial"/>
          <w:sz w:val="22"/>
          <w:szCs w:val="22"/>
        </w:rPr>
        <w:t>16</w:t>
      </w:r>
      <w:r w:rsidRPr="00891D22" w:rsidR="00CD598D">
        <w:rPr>
          <w:rFonts w:ascii="Arial" w:hAnsi="Arial" w:cs="Arial"/>
          <w:sz w:val="22"/>
          <w:szCs w:val="22"/>
        </w:rPr>
        <w:t>-1.</w:t>
      </w:r>
      <w:r w:rsidRPr="00891D22" w:rsidR="00E50BA8">
        <w:rPr>
          <w:rFonts w:ascii="Arial" w:hAnsi="Arial" w:cs="Arial"/>
          <w:sz w:val="22"/>
          <w:szCs w:val="22"/>
        </w:rPr>
        <w:t xml:space="preserve"> Project Time Schedule: Application Opening and Closing Dates</w:t>
      </w:r>
    </w:p>
    <w:p w:rsidRPr="00891D22" w:rsidR="00992CDD" w:rsidP="0008711B" w:rsidRDefault="00992CDD" w14:paraId="05734576" w14:textId="77777777">
      <w:pPr>
        <w:autoSpaceDE w:val="0"/>
        <w:autoSpaceDN w:val="0"/>
        <w:adjustRightInd w:val="0"/>
        <w:outlineLvl w:val="0"/>
        <w:rPr>
          <w:rFonts w:ascii="Arial" w:hAnsi="Arial" w:cs="Arial"/>
          <w:sz w:val="22"/>
          <w:szCs w:val="22"/>
        </w:rPr>
      </w:pPr>
    </w:p>
    <w:tbl>
      <w:tblPr>
        <w:tblW w:w="52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5553"/>
        <w:gridCol w:w="2107"/>
        <w:gridCol w:w="2105"/>
      </w:tblGrid>
      <w:tr w:rsidRPr="00891D22" w:rsidR="00F02792" w:rsidTr="00EC0773" w14:paraId="1DE5C204" w14:textId="77777777">
        <w:trPr>
          <w:cantSplit/>
          <w:trHeight w:val="300"/>
        </w:trPr>
        <w:tc>
          <w:tcPr>
            <w:tcW w:w="2843" w:type="pct"/>
            <w:shd w:val="clear" w:color="auto" w:fill="auto"/>
            <w:vAlign w:val="bottom"/>
          </w:tcPr>
          <w:p w:rsidRPr="00891D22" w:rsidR="007E5068" w:rsidP="00587DA6" w:rsidRDefault="007E5068" w14:paraId="323C7B5D" w14:textId="77777777">
            <w:pPr>
              <w:rPr>
                <w:rFonts w:ascii="Arial" w:hAnsi="Arial" w:cs="Arial"/>
                <w:b/>
                <w:sz w:val="22"/>
                <w:szCs w:val="22"/>
              </w:rPr>
            </w:pPr>
            <w:r w:rsidRPr="00891D22">
              <w:rPr>
                <w:rFonts w:ascii="Arial" w:hAnsi="Arial" w:cs="Arial"/>
                <w:b/>
                <w:sz w:val="22"/>
                <w:szCs w:val="22"/>
              </w:rPr>
              <w:t>Training Program</w:t>
            </w:r>
          </w:p>
        </w:tc>
        <w:tc>
          <w:tcPr>
            <w:tcW w:w="1079" w:type="pct"/>
            <w:vAlign w:val="center"/>
          </w:tcPr>
          <w:p w:rsidRPr="00891D22" w:rsidR="007E5068" w:rsidP="00F02792" w:rsidRDefault="007E5068" w14:paraId="55555ACD" w14:textId="77777777">
            <w:pPr>
              <w:jc w:val="center"/>
              <w:rPr>
                <w:rFonts w:ascii="Arial" w:hAnsi="Arial" w:cs="Arial"/>
                <w:b/>
                <w:sz w:val="22"/>
                <w:szCs w:val="22"/>
              </w:rPr>
            </w:pPr>
            <w:r w:rsidRPr="00891D22">
              <w:rPr>
                <w:rFonts w:ascii="Arial" w:hAnsi="Arial" w:cs="Arial"/>
                <w:b/>
                <w:sz w:val="22"/>
                <w:szCs w:val="22"/>
              </w:rPr>
              <w:t>Application Opening Date</w:t>
            </w:r>
          </w:p>
        </w:tc>
        <w:tc>
          <w:tcPr>
            <w:tcW w:w="1078" w:type="pct"/>
            <w:vAlign w:val="center"/>
          </w:tcPr>
          <w:p w:rsidRPr="00891D22" w:rsidR="007E5068" w:rsidP="00F02792" w:rsidRDefault="007E5068" w14:paraId="46895745" w14:textId="77777777">
            <w:pPr>
              <w:jc w:val="center"/>
              <w:rPr>
                <w:rFonts w:ascii="Arial" w:hAnsi="Arial" w:cs="Arial"/>
                <w:b/>
                <w:sz w:val="22"/>
                <w:szCs w:val="22"/>
              </w:rPr>
            </w:pPr>
            <w:r w:rsidRPr="00891D22">
              <w:rPr>
                <w:rFonts w:ascii="Arial" w:hAnsi="Arial" w:cs="Arial"/>
                <w:b/>
                <w:sz w:val="22"/>
                <w:szCs w:val="22"/>
              </w:rPr>
              <w:t>Application Closing Date</w:t>
            </w:r>
          </w:p>
        </w:tc>
      </w:tr>
      <w:tr w:rsidRPr="00891D22" w:rsidR="00F02792" w:rsidTr="00EC0773" w14:paraId="440B1266" w14:textId="77777777">
        <w:trPr>
          <w:cantSplit/>
          <w:trHeight w:val="300"/>
        </w:trPr>
        <w:tc>
          <w:tcPr>
            <w:tcW w:w="2843" w:type="pct"/>
            <w:shd w:val="clear" w:color="auto" w:fill="auto"/>
            <w:vAlign w:val="bottom"/>
          </w:tcPr>
          <w:p w:rsidRPr="00891D22" w:rsidR="00A53F86" w:rsidP="00661880" w:rsidRDefault="00CA532A" w14:paraId="1250E607" w14:textId="00E44796">
            <w:pPr>
              <w:rPr>
                <w:rFonts w:ascii="Arial" w:hAnsi="Arial" w:cs="Arial"/>
                <w:sz w:val="22"/>
                <w:szCs w:val="22"/>
              </w:rPr>
            </w:pPr>
            <w:r w:rsidRPr="00891D22">
              <w:rPr>
                <w:rFonts w:ascii="Arial" w:hAnsi="Arial" w:cs="Arial"/>
                <w:sz w:val="22"/>
                <w:szCs w:val="22"/>
              </w:rPr>
              <w:t xml:space="preserve">DCEG </w:t>
            </w:r>
            <w:r w:rsidRPr="00891D22" w:rsidR="00A53F86">
              <w:rPr>
                <w:rFonts w:ascii="Arial" w:hAnsi="Arial" w:cs="Arial"/>
                <w:sz w:val="22"/>
                <w:szCs w:val="22"/>
              </w:rPr>
              <w:t xml:space="preserve">Summer </w:t>
            </w:r>
            <w:r w:rsidR="00B11B2F">
              <w:rPr>
                <w:rFonts w:ascii="Arial" w:hAnsi="Arial" w:cs="Arial"/>
                <w:sz w:val="22"/>
                <w:szCs w:val="22"/>
              </w:rPr>
              <w:t>Intern</w:t>
            </w:r>
            <w:r w:rsidRPr="00891D22" w:rsidR="00B11B2F">
              <w:rPr>
                <w:rFonts w:ascii="Arial" w:hAnsi="Arial" w:cs="Arial"/>
                <w:sz w:val="22"/>
                <w:szCs w:val="22"/>
              </w:rPr>
              <w:t xml:space="preserve"> </w:t>
            </w:r>
            <w:r w:rsidRPr="00891D22" w:rsidR="00A53F86">
              <w:rPr>
                <w:rFonts w:ascii="Arial" w:hAnsi="Arial" w:cs="Arial"/>
                <w:sz w:val="22"/>
                <w:szCs w:val="22"/>
              </w:rPr>
              <w:t>Program</w:t>
            </w:r>
          </w:p>
        </w:tc>
        <w:tc>
          <w:tcPr>
            <w:tcW w:w="1079" w:type="pct"/>
            <w:vAlign w:val="center"/>
          </w:tcPr>
          <w:p w:rsidRPr="00891D22" w:rsidR="00A53F86" w:rsidP="00F02792" w:rsidRDefault="00D618EB" w14:paraId="44955476" w14:textId="77777777">
            <w:pPr>
              <w:jc w:val="center"/>
              <w:rPr>
                <w:rFonts w:ascii="Arial" w:hAnsi="Arial" w:cs="Arial"/>
                <w:sz w:val="22"/>
                <w:szCs w:val="22"/>
              </w:rPr>
            </w:pPr>
            <w:r w:rsidRPr="00891D22">
              <w:rPr>
                <w:rFonts w:ascii="Arial" w:hAnsi="Arial" w:cs="Arial"/>
                <w:sz w:val="22"/>
                <w:szCs w:val="22"/>
              </w:rPr>
              <w:t>November</w:t>
            </w:r>
          </w:p>
        </w:tc>
        <w:tc>
          <w:tcPr>
            <w:tcW w:w="1078" w:type="pct"/>
            <w:vAlign w:val="center"/>
          </w:tcPr>
          <w:p w:rsidRPr="00891D22" w:rsidR="00A53F86" w:rsidP="00F02792" w:rsidRDefault="00D618EB" w14:paraId="2FD61C5E" w14:textId="77777777">
            <w:pPr>
              <w:jc w:val="center"/>
              <w:rPr>
                <w:rFonts w:ascii="Arial" w:hAnsi="Arial" w:cs="Arial"/>
                <w:sz w:val="22"/>
                <w:szCs w:val="22"/>
              </w:rPr>
            </w:pPr>
            <w:r w:rsidRPr="00891D22">
              <w:rPr>
                <w:rFonts w:ascii="Arial" w:hAnsi="Arial" w:cs="Arial"/>
                <w:sz w:val="22"/>
                <w:szCs w:val="22"/>
              </w:rPr>
              <w:t>March</w:t>
            </w:r>
          </w:p>
        </w:tc>
      </w:tr>
    </w:tbl>
    <w:p w:rsidRPr="00891D22" w:rsidR="0008711B" w:rsidP="0008711B" w:rsidRDefault="0008711B" w14:paraId="024DA019" w14:textId="77777777">
      <w:pPr>
        <w:autoSpaceDE w:val="0"/>
        <w:autoSpaceDN w:val="0"/>
        <w:adjustRightInd w:val="0"/>
        <w:outlineLvl w:val="0"/>
        <w:rPr>
          <w:rFonts w:ascii="Arial" w:hAnsi="Arial" w:cs="Arial"/>
          <w:b/>
          <w:sz w:val="22"/>
          <w:szCs w:val="22"/>
          <w:highlight w:val="yellow"/>
        </w:rPr>
      </w:pPr>
    </w:p>
    <w:p w:rsidRPr="00891D22" w:rsidR="00992CDD" w:rsidP="009D7BDE" w:rsidRDefault="00992CDD" w14:paraId="77039062" w14:textId="77777777">
      <w:pPr>
        <w:autoSpaceDE w:val="0"/>
        <w:autoSpaceDN w:val="0"/>
        <w:adjustRightInd w:val="0"/>
        <w:spacing w:line="480" w:lineRule="auto"/>
        <w:outlineLvl w:val="0"/>
        <w:rPr>
          <w:rFonts w:ascii="Arial" w:hAnsi="Arial" w:cs="Arial"/>
          <w:b/>
          <w:sz w:val="22"/>
          <w:szCs w:val="22"/>
        </w:rPr>
      </w:pPr>
    </w:p>
    <w:p w:rsidRPr="00891D22" w:rsidR="0008711B" w:rsidP="009D7BDE" w:rsidRDefault="0008711B" w14:paraId="5EC6ED5F"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A17. </w:t>
      </w:r>
      <w:r w:rsidRPr="00891D22" w:rsidR="00125ADC">
        <w:rPr>
          <w:rFonts w:ascii="Arial" w:hAnsi="Arial" w:cs="Arial"/>
          <w:b/>
          <w:sz w:val="22"/>
          <w:szCs w:val="22"/>
        </w:rPr>
        <w:tab/>
      </w:r>
      <w:r w:rsidRPr="00891D22">
        <w:rPr>
          <w:rFonts w:ascii="Arial" w:hAnsi="Arial" w:cs="Arial"/>
          <w:b/>
          <w:sz w:val="22"/>
          <w:szCs w:val="22"/>
        </w:rPr>
        <w:t>Reason(s) Display of OMB Expiration Date Is Inappropriate</w:t>
      </w:r>
      <w:bookmarkEnd w:id="19"/>
    </w:p>
    <w:p w:rsidRPr="00891D22" w:rsidR="000852A2" w:rsidP="00891D22" w:rsidRDefault="001D0837" w14:paraId="108D4A54" w14:textId="77777777">
      <w:pPr>
        <w:autoSpaceDE w:val="0"/>
        <w:autoSpaceDN w:val="0"/>
        <w:adjustRightInd w:val="0"/>
        <w:spacing w:line="480" w:lineRule="auto"/>
        <w:rPr>
          <w:rFonts w:ascii="Arial" w:hAnsi="Arial" w:cs="Arial"/>
          <w:sz w:val="22"/>
          <w:szCs w:val="22"/>
        </w:rPr>
      </w:pPr>
      <w:r w:rsidRPr="00891D22">
        <w:rPr>
          <w:rFonts w:ascii="Arial" w:hAnsi="Arial" w:cs="Arial"/>
          <w:sz w:val="22"/>
          <w:szCs w:val="22"/>
        </w:rPr>
        <w:t xml:space="preserve">There is no request for exemption from displaying the expiration date for OMB approval.  </w:t>
      </w:r>
      <w:bookmarkStart w:name="_Toc230515995" w:id="20"/>
    </w:p>
    <w:p w:rsidRPr="00891D22" w:rsidR="0008711B" w:rsidP="009D7BDE" w:rsidRDefault="0008711B" w14:paraId="176932D0" w14:textId="77777777">
      <w:pPr>
        <w:autoSpaceDE w:val="0"/>
        <w:autoSpaceDN w:val="0"/>
        <w:adjustRightInd w:val="0"/>
        <w:spacing w:line="480" w:lineRule="auto"/>
        <w:outlineLvl w:val="0"/>
        <w:rPr>
          <w:rFonts w:ascii="Arial" w:hAnsi="Arial" w:cs="Arial"/>
          <w:b/>
          <w:sz w:val="22"/>
          <w:szCs w:val="22"/>
          <w:highlight w:val="lightGray"/>
        </w:rPr>
      </w:pPr>
    </w:p>
    <w:p w:rsidRPr="00891D22" w:rsidR="0008711B" w:rsidP="009D7BDE" w:rsidRDefault="0008711B" w14:paraId="39CF152D" w14:textId="77777777">
      <w:pPr>
        <w:autoSpaceDE w:val="0"/>
        <w:autoSpaceDN w:val="0"/>
        <w:adjustRightInd w:val="0"/>
        <w:spacing w:line="480" w:lineRule="auto"/>
        <w:outlineLvl w:val="0"/>
        <w:rPr>
          <w:rFonts w:ascii="Arial" w:hAnsi="Arial" w:cs="Arial"/>
          <w:b/>
          <w:sz w:val="22"/>
          <w:szCs w:val="22"/>
        </w:rPr>
      </w:pPr>
      <w:r w:rsidRPr="00891D22">
        <w:rPr>
          <w:rFonts w:ascii="Arial" w:hAnsi="Arial" w:cs="Arial"/>
          <w:b/>
          <w:sz w:val="22"/>
          <w:szCs w:val="22"/>
        </w:rPr>
        <w:t xml:space="preserve">A18. </w:t>
      </w:r>
      <w:r w:rsidRPr="00891D22" w:rsidR="00125ADC">
        <w:rPr>
          <w:rFonts w:ascii="Arial" w:hAnsi="Arial" w:cs="Arial"/>
          <w:b/>
          <w:sz w:val="22"/>
          <w:szCs w:val="22"/>
        </w:rPr>
        <w:tab/>
      </w:r>
      <w:r w:rsidRPr="00891D22">
        <w:rPr>
          <w:rFonts w:ascii="Arial" w:hAnsi="Arial" w:cs="Arial"/>
          <w:b/>
          <w:sz w:val="22"/>
          <w:szCs w:val="22"/>
        </w:rPr>
        <w:t>Exceptions to Certification for Paperwork Reduction Act Submissions</w:t>
      </w:r>
      <w:bookmarkEnd w:id="20"/>
    </w:p>
    <w:p w:rsidR="0071362D" w:rsidP="00891D22" w:rsidRDefault="0008711B" w14:paraId="586C415A" w14:textId="272F9663">
      <w:pPr>
        <w:autoSpaceDE w:val="0"/>
        <w:autoSpaceDN w:val="0"/>
        <w:adjustRightInd w:val="0"/>
        <w:spacing w:line="480" w:lineRule="auto"/>
        <w:rPr>
          <w:rFonts w:ascii="Arial" w:hAnsi="Arial" w:cs="Arial"/>
        </w:rPr>
      </w:pPr>
      <w:r w:rsidRPr="00891D22">
        <w:rPr>
          <w:rFonts w:ascii="Arial" w:hAnsi="Arial" w:cs="Arial"/>
          <w:sz w:val="22"/>
          <w:szCs w:val="22"/>
        </w:rPr>
        <w:t>There are no exceptions to the Certification for Paperwork Reduction Act</w:t>
      </w:r>
      <w:r w:rsidRPr="009D7BDE">
        <w:rPr>
          <w:rFonts w:ascii="Arial" w:hAnsi="Arial" w:cs="Arial"/>
        </w:rPr>
        <w:t xml:space="preserve"> Submissions.</w:t>
      </w:r>
    </w:p>
    <w:sectPr w:rsidR="0071362D" w:rsidSect="000A2025">
      <w:pgSz w:w="12240" w:h="15840" w:code="1"/>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04E3" w16cex:dateUtc="2020-08-14T16:41:00Z"/>
  <w16cex:commentExtensible w16cex:durableId="22E104EF" w16cex:dateUtc="2020-08-14T16:41:00Z"/>
  <w16cex:commentExtensible w16cex:durableId="22E10502" w16cex:dateUtc="2020-08-14T16:41:00Z"/>
  <w16cex:commentExtensible w16cex:durableId="22E1066D" w16cex:dateUtc="2020-08-14T16:47:00Z"/>
  <w16cex:commentExtensible w16cex:durableId="22E106C4" w16cex:dateUtc="2020-08-14T16:49:00Z"/>
  <w16cex:commentExtensible w16cex:durableId="22E106D0" w16cex:dateUtc="2020-08-14T16:49:00Z"/>
  <w16cex:commentExtensible w16cex:durableId="22E106DE" w16cex:dateUtc="2020-08-14T16:49:00Z"/>
  <w16cex:commentExtensible w16cex:durableId="22E106ED" w16cex:dateUtc="2020-08-14T16:49:00Z"/>
  <w16cex:commentExtensible w16cex:durableId="22E1070E" w16cex:dateUtc="2020-08-14T16: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00CBC" w14:textId="77777777" w:rsidR="00E9364F" w:rsidRDefault="00E9364F">
      <w:r>
        <w:separator/>
      </w:r>
    </w:p>
  </w:endnote>
  <w:endnote w:type="continuationSeparator" w:id="0">
    <w:p w14:paraId="257A8D4E" w14:textId="77777777" w:rsidR="00E9364F" w:rsidRDefault="00E9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B789" w14:textId="77777777" w:rsidR="00373AC1" w:rsidRDefault="00373AC1"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7D9AF" w14:textId="77777777" w:rsidR="00373AC1" w:rsidRDefault="00373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CD9E" w14:textId="5D68F6F3" w:rsidR="00373AC1" w:rsidRPr="00AE07CF" w:rsidRDefault="00373AC1" w:rsidP="0008711B">
    <w:pPr>
      <w:pStyle w:val="Footer"/>
      <w:framePr w:wrap="around" w:vAnchor="text" w:hAnchor="margin" w:xAlign="center" w:y="1"/>
      <w:rPr>
        <w:rStyle w:val="PageNumber"/>
        <w:rFonts w:ascii="Arial" w:hAnsi="Arial"/>
      </w:rPr>
    </w:pPr>
    <w:r w:rsidRPr="00AE07CF">
      <w:rPr>
        <w:rStyle w:val="PageNumber"/>
      </w:rPr>
      <w:fldChar w:fldCharType="begin"/>
    </w:r>
    <w:r w:rsidRPr="00AE07CF">
      <w:rPr>
        <w:rStyle w:val="PageNumber"/>
        <w:rFonts w:ascii="Arial" w:hAnsi="Arial"/>
      </w:rPr>
      <w:instrText xml:space="preserve">PAGE  </w:instrText>
    </w:r>
    <w:r w:rsidRPr="00AE07CF">
      <w:rPr>
        <w:rStyle w:val="PageNumber"/>
      </w:rPr>
      <w:fldChar w:fldCharType="separate"/>
    </w:r>
    <w:r w:rsidR="00D4129A">
      <w:rPr>
        <w:rStyle w:val="PageNumber"/>
        <w:rFonts w:ascii="Arial" w:hAnsi="Arial"/>
        <w:noProof/>
      </w:rPr>
      <w:t>5</w:t>
    </w:r>
    <w:r w:rsidRPr="00AE07CF">
      <w:rPr>
        <w:rStyle w:val="PageNumber"/>
      </w:rPr>
      <w:fldChar w:fldCharType="end"/>
    </w:r>
  </w:p>
  <w:p w14:paraId="44D232BD" w14:textId="77777777" w:rsidR="00373AC1" w:rsidRDefault="0037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10D2" w14:textId="77777777" w:rsidR="00E9364F" w:rsidRDefault="00E9364F">
      <w:r>
        <w:separator/>
      </w:r>
    </w:p>
  </w:footnote>
  <w:footnote w:type="continuationSeparator" w:id="0">
    <w:p w14:paraId="23CDB2DF" w14:textId="77777777" w:rsidR="00E9364F" w:rsidRDefault="00E9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C46D0"/>
    <w:multiLevelType w:val="hybridMultilevel"/>
    <w:tmpl w:val="BD7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D35401"/>
    <w:multiLevelType w:val="hybridMultilevel"/>
    <w:tmpl w:val="D6C0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46935E1"/>
    <w:multiLevelType w:val="hybridMultilevel"/>
    <w:tmpl w:val="6762B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15:restartNumberingAfterBreak="0">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22538"/>
    <w:multiLevelType w:val="multilevel"/>
    <w:tmpl w:val="182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8"/>
  </w:num>
  <w:num w:numId="3">
    <w:abstractNumId w:val="14"/>
  </w:num>
  <w:num w:numId="4">
    <w:abstractNumId w:val="2"/>
  </w:num>
  <w:num w:numId="5">
    <w:abstractNumId w:val="27"/>
  </w:num>
  <w:num w:numId="6">
    <w:abstractNumId w:val="25"/>
  </w:num>
  <w:num w:numId="7">
    <w:abstractNumId w:val="4"/>
  </w:num>
  <w:num w:numId="8">
    <w:abstractNumId w:val="23"/>
  </w:num>
  <w:num w:numId="9">
    <w:abstractNumId w:val="32"/>
  </w:num>
  <w:num w:numId="10">
    <w:abstractNumId w:val="48"/>
  </w:num>
  <w:num w:numId="11">
    <w:abstractNumId w:val="13"/>
  </w:num>
  <w:num w:numId="12">
    <w:abstractNumId w:val="20"/>
  </w:num>
  <w:num w:numId="13">
    <w:abstractNumId w:val="36"/>
  </w:num>
  <w:num w:numId="14">
    <w:abstractNumId w:val="19"/>
  </w:num>
  <w:num w:numId="15">
    <w:abstractNumId w:val="29"/>
  </w:num>
  <w:num w:numId="16">
    <w:abstractNumId w:val="38"/>
  </w:num>
  <w:num w:numId="17">
    <w:abstractNumId w:val="37"/>
  </w:num>
  <w:num w:numId="18">
    <w:abstractNumId w:val="46"/>
  </w:num>
  <w:num w:numId="19">
    <w:abstractNumId w:val="7"/>
  </w:num>
  <w:num w:numId="20">
    <w:abstractNumId w:val="45"/>
  </w:num>
  <w:num w:numId="21">
    <w:abstractNumId w:val="34"/>
  </w:num>
  <w:num w:numId="22">
    <w:abstractNumId w:val="24"/>
  </w:num>
  <w:num w:numId="23">
    <w:abstractNumId w:val="22"/>
  </w:num>
  <w:num w:numId="24">
    <w:abstractNumId w:val="40"/>
  </w:num>
  <w:num w:numId="25">
    <w:abstractNumId w:val="1"/>
  </w:num>
  <w:num w:numId="26">
    <w:abstractNumId w:val="41"/>
  </w:num>
  <w:num w:numId="27">
    <w:abstractNumId w:val="31"/>
  </w:num>
  <w:num w:numId="28">
    <w:abstractNumId w:val="43"/>
  </w:num>
  <w:num w:numId="29">
    <w:abstractNumId w:val="18"/>
  </w:num>
  <w:num w:numId="30">
    <w:abstractNumId w:val="12"/>
  </w:num>
  <w:num w:numId="31">
    <w:abstractNumId w:val="26"/>
  </w:num>
  <w:num w:numId="32">
    <w:abstractNumId w:val="16"/>
  </w:num>
  <w:num w:numId="33">
    <w:abstractNumId w:val="11"/>
  </w:num>
  <w:num w:numId="34">
    <w:abstractNumId w:val="8"/>
  </w:num>
  <w:num w:numId="35">
    <w:abstractNumId w:val="15"/>
  </w:num>
  <w:num w:numId="36">
    <w:abstractNumId w:val="9"/>
  </w:num>
  <w:num w:numId="37">
    <w:abstractNumId w:val="5"/>
  </w:num>
  <w:num w:numId="38">
    <w:abstractNumId w:val="10"/>
  </w:num>
  <w:num w:numId="39">
    <w:abstractNumId w:val="17"/>
  </w:num>
  <w:num w:numId="40">
    <w:abstractNumId w:val="33"/>
  </w:num>
  <w:num w:numId="41">
    <w:abstractNumId w:val="39"/>
  </w:num>
  <w:num w:numId="42">
    <w:abstractNumId w:val="35"/>
  </w:num>
  <w:num w:numId="43">
    <w:abstractNumId w:val="30"/>
  </w:num>
  <w:num w:numId="44">
    <w:abstractNumId w:val="21"/>
  </w:num>
  <w:num w:numId="45">
    <w:abstractNumId w:val="0"/>
  </w:num>
  <w:num w:numId="46">
    <w:abstractNumId w:val="42"/>
  </w:num>
  <w:num w:numId="47">
    <w:abstractNumId w:val="3"/>
  </w:num>
  <w:num w:numId="48">
    <w:abstractNumId w:val="44"/>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YwNTc3NzA2sDAyMbJU0lEKTi0uzszPAykwqwUAM2DvRSwAAAA="/>
  </w:docVars>
  <w:rsids>
    <w:rsidRoot w:val="00E01E2D"/>
    <w:rsid w:val="00000F41"/>
    <w:rsid w:val="00002F72"/>
    <w:rsid w:val="000030A2"/>
    <w:rsid w:val="0000421B"/>
    <w:rsid w:val="0000702A"/>
    <w:rsid w:val="0001158B"/>
    <w:rsid w:val="00022D36"/>
    <w:rsid w:val="00025FAA"/>
    <w:rsid w:val="00037638"/>
    <w:rsid w:val="0004110A"/>
    <w:rsid w:val="0005079C"/>
    <w:rsid w:val="00051662"/>
    <w:rsid w:val="00053C11"/>
    <w:rsid w:val="00055A4C"/>
    <w:rsid w:val="000566FF"/>
    <w:rsid w:val="00060975"/>
    <w:rsid w:val="0006340B"/>
    <w:rsid w:val="00071B47"/>
    <w:rsid w:val="00071BDB"/>
    <w:rsid w:val="00075A76"/>
    <w:rsid w:val="000852A2"/>
    <w:rsid w:val="00085738"/>
    <w:rsid w:val="0008692D"/>
    <w:rsid w:val="0008711B"/>
    <w:rsid w:val="000873F3"/>
    <w:rsid w:val="0008755E"/>
    <w:rsid w:val="000966CE"/>
    <w:rsid w:val="0009748F"/>
    <w:rsid w:val="000A2025"/>
    <w:rsid w:val="000A35DB"/>
    <w:rsid w:val="000A5EC0"/>
    <w:rsid w:val="000B17DA"/>
    <w:rsid w:val="000B1C21"/>
    <w:rsid w:val="000B2154"/>
    <w:rsid w:val="000B4D0B"/>
    <w:rsid w:val="000C2922"/>
    <w:rsid w:val="000C3767"/>
    <w:rsid w:val="000C3CD0"/>
    <w:rsid w:val="000D6216"/>
    <w:rsid w:val="000D6504"/>
    <w:rsid w:val="000D7AB8"/>
    <w:rsid w:val="000D7E23"/>
    <w:rsid w:val="000E0C83"/>
    <w:rsid w:val="000E15A2"/>
    <w:rsid w:val="000E6E88"/>
    <w:rsid w:val="000F0CBC"/>
    <w:rsid w:val="000F5D35"/>
    <w:rsid w:val="00101004"/>
    <w:rsid w:val="00101371"/>
    <w:rsid w:val="00101EEA"/>
    <w:rsid w:val="00102ED5"/>
    <w:rsid w:val="00103C16"/>
    <w:rsid w:val="0012191E"/>
    <w:rsid w:val="00122D79"/>
    <w:rsid w:val="00125ADC"/>
    <w:rsid w:val="0012710C"/>
    <w:rsid w:val="001309F0"/>
    <w:rsid w:val="001338DD"/>
    <w:rsid w:val="00133C1B"/>
    <w:rsid w:val="001366E4"/>
    <w:rsid w:val="00145418"/>
    <w:rsid w:val="00147B5C"/>
    <w:rsid w:val="00151E70"/>
    <w:rsid w:val="001524CD"/>
    <w:rsid w:val="001541AA"/>
    <w:rsid w:val="001543D8"/>
    <w:rsid w:val="00154DCA"/>
    <w:rsid w:val="00155719"/>
    <w:rsid w:val="00156E4D"/>
    <w:rsid w:val="0016053B"/>
    <w:rsid w:val="001650C4"/>
    <w:rsid w:val="00170D1C"/>
    <w:rsid w:val="00171239"/>
    <w:rsid w:val="00172600"/>
    <w:rsid w:val="0017704B"/>
    <w:rsid w:val="00177FC8"/>
    <w:rsid w:val="001821B8"/>
    <w:rsid w:val="001835F7"/>
    <w:rsid w:val="0018431C"/>
    <w:rsid w:val="0018507F"/>
    <w:rsid w:val="00186380"/>
    <w:rsid w:val="001940E5"/>
    <w:rsid w:val="001A1C56"/>
    <w:rsid w:val="001A36DA"/>
    <w:rsid w:val="001A3997"/>
    <w:rsid w:val="001A65F6"/>
    <w:rsid w:val="001A714F"/>
    <w:rsid w:val="001A7AC9"/>
    <w:rsid w:val="001B209D"/>
    <w:rsid w:val="001B70C6"/>
    <w:rsid w:val="001C2809"/>
    <w:rsid w:val="001C2A54"/>
    <w:rsid w:val="001C68A1"/>
    <w:rsid w:val="001D0837"/>
    <w:rsid w:val="001D112C"/>
    <w:rsid w:val="001D6DDE"/>
    <w:rsid w:val="001E428E"/>
    <w:rsid w:val="001E48AC"/>
    <w:rsid w:val="001E5B8B"/>
    <w:rsid w:val="001F060D"/>
    <w:rsid w:val="00200FCF"/>
    <w:rsid w:val="002021FF"/>
    <w:rsid w:val="0020726B"/>
    <w:rsid w:val="002073B4"/>
    <w:rsid w:val="002075E7"/>
    <w:rsid w:val="002105BF"/>
    <w:rsid w:val="00210F18"/>
    <w:rsid w:val="00211729"/>
    <w:rsid w:val="00220C30"/>
    <w:rsid w:val="002226C5"/>
    <w:rsid w:val="00231D85"/>
    <w:rsid w:val="00236E34"/>
    <w:rsid w:val="00241F05"/>
    <w:rsid w:val="00245B84"/>
    <w:rsid w:val="0024621F"/>
    <w:rsid w:val="00246704"/>
    <w:rsid w:val="002471E5"/>
    <w:rsid w:val="00251540"/>
    <w:rsid w:val="00255ED4"/>
    <w:rsid w:val="0025644B"/>
    <w:rsid w:val="00265FEB"/>
    <w:rsid w:val="002709E8"/>
    <w:rsid w:val="00273372"/>
    <w:rsid w:val="00276395"/>
    <w:rsid w:val="002811F7"/>
    <w:rsid w:val="00284C47"/>
    <w:rsid w:val="0028634E"/>
    <w:rsid w:val="00294408"/>
    <w:rsid w:val="002A1AB6"/>
    <w:rsid w:val="002A3A50"/>
    <w:rsid w:val="002B7E11"/>
    <w:rsid w:val="002C15C1"/>
    <w:rsid w:val="002C49A0"/>
    <w:rsid w:val="002D1FB9"/>
    <w:rsid w:val="002D2817"/>
    <w:rsid w:val="002D7D01"/>
    <w:rsid w:val="002E49EB"/>
    <w:rsid w:val="002E61BC"/>
    <w:rsid w:val="002F1A71"/>
    <w:rsid w:val="002F40C2"/>
    <w:rsid w:val="002F4F13"/>
    <w:rsid w:val="002F6154"/>
    <w:rsid w:val="002F619B"/>
    <w:rsid w:val="002F75FB"/>
    <w:rsid w:val="00303E05"/>
    <w:rsid w:val="00305408"/>
    <w:rsid w:val="0030568A"/>
    <w:rsid w:val="003064BB"/>
    <w:rsid w:val="0031010B"/>
    <w:rsid w:val="00310DC9"/>
    <w:rsid w:val="003123A7"/>
    <w:rsid w:val="00312A75"/>
    <w:rsid w:val="00313799"/>
    <w:rsid w:val="00313EA0"/>
    <w:rsid w:val="0031729F"/>
    <w:rsid w:val="00320B8D"/>
    <w:rsid w:val="003223B7"/>
    <w:rsid w:val="00324332"/>
    <w:rsid w:val="00324C03"/>
    <w:rsid w:val="00326487"/>
    <w:rsid w:val="00332587"/>
    <w:rsid w:val="00333A5B"/>
    <w:rsid w:val="003356D8"/>
    <w:rsid w:val="00341855"/>
    <w:rsid w:val="00342882"/>
    <w:rsid w:val="003443B9"/>
    <w:rsid w:val="00347098"/>
    <w:rsid w:val="0035028B"/>
    <w:rsid w:val="00350A3B"/>
    <w:rsid w:val="003521B9"/>
    <w:rsid w:val="00353D5F"/>
    <w:rsid w:val="00362FAC"/>
    <w:rsid w:val="00363635"/>
    <w:rsid w:val="003667D3"/>
    <w:rsid w:val="00367876"/>
    <w:rsid w:val="00370986"/>
    <w:rsid w:val="00373AC1"/>
    <w:rsid w:val="00381A1B"/>
    <w:rsid w:val="00385E2C"/>
    <w:rsid w:val="00385E54"/>
    <w:rsid w:val="00387C42"/>
    <w:rsid w:val="00390465"/>
    <w:rsid w:val="00390612"/>
    <w:rsid w:val="003917C7"/>
    <w:rsid w:val="003935EB"/>
    <w:rsid w:val="00394985"/>
    <w:rsid w:val="003A3D16"/>
    <w:rsid w:val="003A4F3C"/>
    <w:rsid w:val="003A7058"/>
    <w:rsid w:val="003A7518"/>
    <w:rsid w:val="003B7158"/>
    <w:rsid w:val="003D57B5"/>
    <w:rsid w:val="003D5B29"/>
    <w:rsid w:val="003E7C6B"/>
    <w:rsid w:val="003E7D8E"/>
    <w:rsid w:val="003F0B33"/>
    <w:rsid w:val="003F7A02"/>
    <w:rsid w:val="00402F86"/>
    <w:rsid w:val="0040615C"/>
    <w:rsid w:val="00414642"/>
    <w:rsid w:val="00417A45"/>
    <w:rsid w:val="0042303C"/>
    <w:rsid w:val="004237B7"/>
    <w:rsid w:val="00424B15"/>
    <w:rsid w:val="0043110D"/>
    <w:rsid w:val="004437DA"/>
    <w:rsid w:val="00447A81"/>
    <w:rsid w:val="004513D7"/>
    <w:rsid w:val="00451A5D"/>
    <w:rsid w:val="00457CA4"/>
    <w:rsid w:val="00460072"/>
    <w:rsid w:val="00462F8F"/>
    <w:rsid w:val="0046478A"/>
    <w:rsid w:val="004649F0"/>
    <w:rsid w:val="004664D5"/>
    <w:rsid w:val="004755A3"/>
    <w:rsid w:val="0048104A"/>
    <w:rsid w:val="00486DFB"/>
    <w:rsid w:val="004902C1"/>
    <w:rsid w:val="00491611"/>
    <w:rsid w:val="00492899"/>
    <w:rsid w:val="00496D76"/>
    <w:rsid w:val="004B01CB"/>
    <w:rsid w:val="004B24BD"/>
    <w:rsid w:val="004B28A3"/>
    <w:rsid w:val="004B44AF"/>
    <w:rsid w:val="004B4CB4"/>
    <w:rsid w:val="004C35E0"/>
    <w:rsid w:val="004C3F9E"/>
    <w:rsid w:val="004C71AF"/>
    <w:rsid w:val="004D130F"/>
    <w:rsid w:val="004D3CF8"/>
    <w:rsid w:val="004D7082"/>
    <w:rsid w:val="004E0836"/>
    <w:rsid w:val="004E1031"/>
    <w:rsid w:val="004E4B7D"/>
    <w:rsid w:val="004E5711"/>
    <w:rsid w:val="004E6430"/>
    <w:rsid w:val="004F1623"/>
    <w:rsid w:val="004F23A0"/>
    <w:rsid w:val="004F5129"/>
    <w:rsid w:val="00500B29"/>
    <w:rsid w:val="00501939"/>
    <w:rsid w:val="005030DD"/>
    <w:rsid w:val="00507671"/>
    <w:rsid w:val="00507860"/>
    <w:rsid w:val="00510051"/>
    <w:rsid w:val="00512EF2"/>
    <w:rsid w:val="005145C2"/>
    <w:rsid w:val="0052157A"/>
    <w:rsid w:val="005252B4"/>
    <w:rsid w:val="00530DF0"/>
    <w:rsid w:val="005408E0"/>
    <w:rsid w:val="00544F52"/>
    <w:rsid w:val="00545AC4"/>
    <w:rsid w:val="00547C7D"/>
    <w:rsid w:val="00547F1E"/>
    <w:rsid w:val="005515C9"/>
    <w:rsid w:val="005522AE"/>
    <w:rsid w:val="00553961"/>
    <w:rsid w:val="00557577"/>
    <w:rsid w:val="00566469"/>
    <w:rsid w:val="0056682C"/>
    <w:rsid w:val="0057103A"/>
    <w:rsid w:val="00571A58"/>
    <w:rsid w:val="00575D1D"/>
    <w:rsid w:val="005775CE"/>
    <w:rsid w:val="005777D3"/>
    <w:rsid w:val="005812FB"/>
    <w:rsid w:val="00581526"/>
    <w:rsid w:val="00583276"/>
    <w:rsid w:val="0058611A"/>
    <w:rsid w:val="005868FD"/>
    <w:rsid w:val="00587DA6"/>
    <w:rsid w:val="005926D0"/>
    <w:rsid w:val="00594E57"/>
    <w:rsid w:val="005A1B1A"/>
    <w:rsid w:val="005A5F3D"/>
    <w:rsid w:val="005A6655"/>
    <w:rsid w:val="005B154B"/>
    <w:rsid w:val="005B437B"/>
    <w:rsid w:val="005B734A"/>
    <w:rsid w:val="005D02F4"/>
    <w:rsid w:val="005D5F2A"/>
    <w:rsid w:val="005E32B3"/>
    <w:rsid w:val="005E7083"/>
    <w:rsid w:val="005F237C"/>
    <w:rsid w:val="005F7B38"/>
    <w:rsid w:val="006028FE"/>
    <w:rsid w:val="00606C58"/>
    <w:rsid w:val="006070F7"/>
    <w:rsid w:val="00607D33"/>
    <w:rsid w:val="00611A54"/>
    <w:rsid w:val="00613952"/>
    <w:rsid w:val="00613B38"/>
    <w:rsid w:val="006153CA"/>
    <w:rsid w:val="0062468E"/>
    <w:rsid w:val="00635448"/>
    <w:rsid w:val="00636AA1"/>
    <w:rsid w:val="00643C2B"/>
    <w:rsid w:val="00646CD4"/>
    <w:rsid w:val="00650831"/>
    <w:rsid w:val="00651601"/>
    <w:rsid w:val="0065530B"/>
    <w:rsid w:val="00661880"/>
    <w:rsid w:val="00665C6B"/>
    <w:rsid w:val="0066650B"/>
    <w:rsid w:val="00667A47"/>
    <w:rsid w:val="00671427"/>
    <w:rsid w:val="00671857"/>
    <w:rsid w:val="00672FC2"/>
    <w:rsid w:val="0068017F"/>
    <w:rsid w:val="00681274"/>
    <w:rsid w:val="00682E5F"/>
    <w:rsid w:val="00684FBB"/>
    <w:rsid w:val="00686A3E"/>
    <w:rsid w:val="00696A8B"/>
    <w:rsid w:val="006A0101"/>
    <w:rsid w:val="006A135C"/>
    <w:rsid w:val="006A410A"/>
    <w:rsid w:val="006B0D16"/>
    <w:rsid w:val="006B2DFC"/>
    <w:rsid w:val="006B33D0"/>
    <w:rsid w:val="006B3AB3"/>
    <w:rsid w:val="006C52CC"/>
    <w:rsid w:val="006C65B4"/>
    <w:rsid w:val="006C7551"/>
    <w:rsid w:val="006C7F35"/>
    <w:rsid w:val="006D359B"/>
    <w:rsid w:val="006D7BA8"/>
    <w:rsid w:val="006E5A9D"/>
    <w:rsid w:val="006F53C3"/>
    <w:rsid w:val="006F573B"/>
    <w:rsid w:val="006F5F87"/>
    <w:rsid w:val="006F790E"/>
    <w:rsid w:val="00704E3B"/>
    <w:rsid w:val="0071362D"/>
    <w:rsid w:val="007143F1"/>
    <w:rsid w:val="0071578A"/>
    <w:rsid w:val="00716253"/>
    <w:rsid w:val="00717D41"/>
    <w:rsid w:val="007262B2"/>
    <w:rsid w:val="00730CAA"/>
    <w:rsid w:val="00746E9B"/>
    <w:rsid w:val="00747E98"/>
    <w:rsid w:val="007634B7"/>
    <w:rsid w:val="007663A4"/>
    <w:rsid w:val="007708AD"/>
    <w:rsid w:val="007733C8"/>
    <w:rsid w:val="00780337"/>
    <w:rsid w:val="00787099"/>
    <w:rsid w:val="007A1DD9"/>
    <w:rsid w:val="007A30FA"/>
    <w:rsid w:val="007C1ACC"/>
    <w:rsid w:val="007C31C4"/>
    <w:rsid w:val="007C573E"/>
    <w:rsid w:val="007C6C31"/>
    <w:rsid w:val="007C71F0"/>
    <w:rsid w:val="007C791B"/>
    <w:rsid w:val="007D0A52"/>
    <w:rsid w:val="007D51D2"/>
    <w:rsid w:val="007D6062"/>
    <w:rsid w:val="007E033B"/>
    <w:rsid w:val="007E20F0"/>
    <w:rsid w:val="007E2332"/>
    <w:rsid w:val="007E5068"/>
    <w:rsid w:val="007F45A0"/>
    <w:rsid w:val="007F5F0F"/>
    <w:rsid w:val="007F7E2C"/>
    <w:rsid w:val="00801DC6"/>
    <w:rsid w:val="00802E88"/>
    <w:rsid w:val="008126D1"/>
    <w:rsid w:val="00815BA8"/>
    <w:rsid w:val="00820CC6"/>
    <w:rsid w:val="00823CAF"/>
    <w:rsid w:val="00824432"/>
    <w:rsid w:val="0082598E"/>
    <w:rsid w:val="008345B4"/>
    <w:rsid w:val="00835364"/>
    <w:rsid w:val="0084062A"/>
    <w:rsid w:val="00843FDE"/>
    <w:rsid w:val="00844B7A"/>
    <w:rsid w:val="00844E7C"/>
    <w:rsid w:val="00847075"/>
    <w:rsid w:val="00867894"/>
    <w:rsid w:val="00871666"/>
    <w:rsid w:val="00873B1C"/>
    <w:rsid w:val="0088349E"/>
    <w:rsid w:val="00885A16"/>
    <w:rsid w:val="008870FD"/>
    <w:rsid w:val="008872A9"/>
    <w:rsid w:val="00891D22"/>
    <w:rsid w:val="00892219"/>
    <w:rsid w:val="00894C60"/>
    <w:rsid w:val="008A0724"/>
    <w:rsid w:val="008A07C1"/>
    <w:rsid w:val="008A666B"/>
    <w:rsid w:val="008B7B4E"/>
    <w:rsid w:val="008C1BCE"/>
    <w:rsid w:val="008C2991"/>
    <w:rsid w:val="008C4912"/>
    <w:rsid w:val="008C516E"/>
    <w:rsid w:val="008C7711"/>
    <w:rsid w:val="008D0B63"/>
    <w:rsid w:val="008D7B12"/>
    <w:rsid w:val="008E2035"/>
    <w:rsid w:val="008E4C20"/>
    <w:rsid w:val="008E6FEC"/>
    <w:rsid w:val="00903F09"/>
    <w:rsid w:val="00907CE2"/>
    <w:rsid w:val="0091737B"/>
    <w:rsid w:val="009201F2"/>
    <w:rsid w:val="0092058B"/>
    <w:rsid w:val="00920E82"/>
    <w:rsid w:val="00927727"/>
    <w:rsid w:val="009312A6"/>
    <w:rsid w:val="00935AE1"/>
    <w:rsid w:val="0094773D"/>
    <w:rsid w:val="00950FB2"/>
    <w:rsid w:val="00964097"/>
    <w:rsid w:val="009714EA"/>
    <w:rsid w:val="00976508"/>
    <w:rsid w:val="00976CA1"/>
    <w:rsid w:val="00985308"/>
    <w:rsid w:val="009906E8"/>
    <w:rsid w:val="00990BCF"/>
    <w:rsid w:val="00992CDD"/>
    <w:rsid w:val="0099776F"/>
    <w:rsid w:val="009B2811"/>
    <w:rsid w:val="009B5464"/>
    <w:rsid w:val="009C2DE5"/>
    <w:rsid w:val="009C2FE5"/>
    <w:rsid w:val="009D3A14"/>
    <w:rsid w:val="009D6B8D"/>
    <w:rsid w:val="009D7BDE"/>
    <w:rsid w:val="009E0A54"/>
    <w:rsid w:val="009E57FE"/>
    <w:rsid w:val="009E746B"/>
    <w:rsid w:val="009F1935"/>
    <w:rsid w:val="009F7C14"/>
    <w:rsid w:val="00A006AD"/>
    <w:rsid w:val="00A01F9E"/>
    <w:rsid w:val="00A0200A"/>
    <w:rsid w:val="00A02EA3"/>
    <w:rsid w:val="00A03ECA"/>
    <w:rsid w:val="00A0425F"/>
    <w:rsid w:val="00A042C2"/>
    <w:rsid w:val="00A06EFA"/>
    <w:rsid w:val="00A10EA2"/>
    <w:rsid w:val="00A12401"/>
    <w:rsid w:val="00A16BFF"/>
    <w:rsid w:val="00A23C31"/>
    <w:rsid w:val="00A23D42"/>
    <w:rsid w:val="00A252AF"/>
    <w:rsid w:val="00A25A24"/>
    <w:rsid w:val="00A3345F"/>
    <w:rsid w:val="00A357F6"/>
    <w:rsid w:val="00A430A3"/>
    <w:rsid w:val="00A45BD7"/>
    <w:rsid w:val="00A46558"/>
    <w:rsid w:val="00A47EED"/>
    <w:rsid w:val="00A52353"/>
    <w:rsid w:val="00A538D2"/>
    <w:rsid w:val="00A53F86"/>
    <w:rsid w:val="00A66890"/>
    <w:rsid w:val="00A70975"/>
    <w:rsid w:val="00A70F4C"/>
    <w:rsid w:val="00A72A21"/>
    <w:rsid w:val="00A92FEF"/>
    <w:rsid w:val="00AA15BF"/>
    <w:rsid w:val="00AA18E0"/>
    <w:rsid w:val="00AA21E8"/>
    <w:rsid w:val="00AA322A"/>
    <w:rsid w:val="00AA40B2"/>
    <w:rsid w:val="00AA4116"/>
    <w:rsid w:val="00AB1D16"/>
    <w:rsid w:val="00AB6744"/>
    <w:rsid w:val="00AC2DA5"/>
    <w:rsid w:val="00AC354E"/>
    <w:rsid w:val="00AD0048"/>
    <w:rsid w:val="00AD0C74"/>
    <w:rsid w:val="00AD276C"/>
    <w:rsid w:val="00AD2A0B"/>
    <w:rsid w:val="00AD4437"/>
    <w:rsid w:val="00AE6148"/>
    <w:rsid w:val="00AF0096"/>
    <w:rsid w:val="00AF218F"/>
    <w:rsid w:val="00AF6589"/>
    <w:rsid w:val="00B11280"/>
    <w:rsid w:val="00B11B2F"/>
    <w:rsid w:val="00B12AD5"/>
    <w:rsid w:val="00B13422"/>
    <w:rsid w:val="00B16D7A"/>
    <w:rsid w:val="00B24AD5"/>
    <w:rsid w:val="00B25233"/>
    <w:rsid w:val="00B26914"/>
    <w:rsid w:val="00B32F57"/>
    <w:rsid w:val="00B3645D"/>
    <w:rsid w:val="00B36C1D"/>
    <w:rsid w:val="00B375ED"/>
    <w:rsid w:val="00B43071"/>
    <w:rsid w:val="00B440FE"/>
    <w:rsid w:val="00B53BE7"/>
    <w:rsid w:val="00B53BF2"/>
    <w:rsid w:val="00B556D8"/>
    <w:rsid w:val="00B56175"/>
    <w:rsid w:val="00B62EBA"/>
    <w:rsid w:val="00B64F89"/>
    <w:rsid w:val="00B65018"/>
    <w:rsid w:val="00B67FB9"/>
    <w:rsid w:val="00B773FB"/>
    <w:rsid w:val="00B81F23"/>
    <w:rsid w:val="00B83083"/>
    <w:rsid w:val="00B847B8"/>
    <w:rsid w:val="00B97509"/>
    <w:rsid w:val="00BA179B"/>
    <w:rsid w:val="00BA4442"/>
    <w:rsid w:val="00BC35AD"/>
    <w:rsid w:val="00BC368D"/>
    <w:rsid w:val="00BC47A9"/>
    <w:rsid w:val="00BC5683"/>
    <w:rsid w:val="00BC6DFB"/>
    <w:rsid w:val="00BD2FFA"/>
    <w:rsid w:val="00BD3554"/>
    <w:rsid w:val="00BD4135"/>
    <w:rsid w:val="00BE04C4"/>
    <w:rsid w:val="00BF467E"/>
    <w:rsid w:val="00BF64F2"/>
    <w:rsid w:val="00BF74E8"/>
    <w:rsid w:val="00C03631"/>
    <w:rsid w:val="00C03CE8"/>
    <w:rsid w:val="00C0462A"/>
    <w:rsid w:val="00C112D2"/>
    <w:rsid w:val="00C14302"/>
    <w:rsid w:val="00C254D0"/>
    <w:rsid w:val="00C25B29"/>
    <w:rsid w:val="00C27FC1"/>
    <w:rsid w:val="00C3065A"/>
    <w:rsid w:val="00C325F3"/>
    <w:rsid w:val="00C33D47"/>
    <w:rsid w:val="00C34AA1"/>
    <w:rsid w:val="00C44DC3"/>
    <w:rsid w:val="00C4579A"/>
    <w:rsid w:val="00C4692C"/>
    <w:rsid w:val="00C46F82"/>
    <w:rsid w:val="00C5164D"/>
    <w:rsid w:val="00C549A4"/>
    <w:rsid w:val="00C607CA"/>
    <w:rsid w:val="00C6212A"/>
    <w:rsid w:val="00C62DBE"/>
    <w:rsid w:val="00C6331E"/>
    <w:rsid w:val="00C6522A"/>
    <w:rsid w:val="00C6630D"/>
    <w:rsid w:val="00C75ABB"/>
    <w:rsid w:val="00C770F4"/>
    <w:rsid w:val="00C8627D"/>
    <w:rsid w:val="00C874D9"/>
    <w:rsid w:val="00C90019"/>
    <w:rsid w:val="00C97012"/>
    <w:rsid w:val="00CA01A4"/>
    <w:rsid w:val="00CA11E4"/>
    <w:rsid w:val="00CA3F99"/>
    <w:rsid w:val="00CA532A"/>
    <w:rsid w:val="00CB4BBB"/>
    <w:rsid w:val="00CC0943"/>
    <w:rsid w:val="00CC14B0"/>
    <w:rsid w:val="00CC3731"/>
    <w:rsid w:val="00CC4F38"/>
    <w:rsid w:val="00CD00DC"/>
    <w:rsid w:val="00CD2459"/>
    <w:rsid w:val="00CD2783"/>
    <w:rsid w:val="00CD598D"/>
    <w:rsid w:val="00CD6D79"/>
    <w:rsid w:val="00CD70F0"/>
    <w:rsid w:val="00CE3712"/>
    <w:rsid w:val="00CF02A9"/>
    <w:rsid w:val="00CF491D"/>
    <w:rsid w:val="00CF6057"/>
    <w:rsid w:val="00D046EE"/>
    <w:rsid w:val="00D07068"/>
    <w:rsid w:val="00D07ACA"/>
    <w:rsid w:val="00D1139D"/>
    <w:rsid w:val="00D12C85"/>
    <w:rsid w:val="00D1390B"/>
    <w:rsid w:val="00D17D92"/>
    <w:rsid w:val="00D20252"/>
    <w:rsid w:val="00D31508"/>
    <w:rsid w:val="00D4129A"/>
    <w:rsid w:val="00D46772"/>
    <w:rsid w:val="00D47FEA"/>
    <w:rsid w:val="00D53147"/>
    <w:rsid w:val="00D56B5F"/>
    <w:rsid w:val="00D618EB"/>
    <w:rsid w:val="00D6566E"/>
    <w:rsid w:val="00D66570"/>
    <w:rsid w:val="00D67242"/>
    <w:rsid w:val="00D67D3E"/>
    <w:rsid w:val="00D70017"/>
    <w:rsid w:val="00D7017D"/>
    <w:rsid w:val="00D76A38"/>
    <w:rsid w:val="00D7701F"/>
    <w:rsid w:val="00D90A1F"/>
    <w:rsid w:val="00D90C4F"/>
    <w:rsid w:val="00D912D2"/>
    <w:rsid w:val="00D94683"/>
    <w:rsid w:val="00D958C1"/>
    <w:rsid w:val="00DA2867"/>
    <w:rsid w:val="00DA5EBF"/>
    <w:rsid w:val="00DA6DC6"/>
    <w:rsid w:val="00DA71C4"/>
    <w:rsid w:val="00DB109C"/>
    <w:rsid w:val="00DB2D74"/>
    <w:rsid w:val="00DB430F"/>
    <w:rsid w:val="00DB47F7"/>
    <w:rsid w:val="00DC1258"/>
    <w:rsid w:val="00DC3E72"/>
    <w:rsid w:val="00DC6564"/>
    <w:rsid w:val="00DC6632"/>
    <w:rsid w:val="00DC6BBB"/>
    <w:rsid w:val="00DD4DFF"/>
    <w:rsid w:val="00DE1B12"/>
    <w:rsid w:val="00DE3619"/>
    <w:rsid w:val="00DE67BB"/>
    <w:rsid w:val="00DE78E7"/>
    <w:rsid w:val="00DE7A58"/>
    <w:rsid w:val="00DF07A7"/>
    <w:rsid w:val="00DF16A5"/>
    <w:rsid w:val="00DF3F79"/>
    <w:rsid w:val="00DF4FA7"/>
    <w:rsid w:val="00DF7155"/>
    <w:rsid w:val="00DF7AF4"/>
    <w:rsid w:val="00E005C4"/>
    <w:rsid w:val="00E0190F"/>
    <w:rsid w:val="00E01E2D"/>
    <w:rsid w:val="00E0495A"/>
    <w:rsid w:val="00E10C24"/>
    <w:rsid w:val="00E16999"/>
    <w:rsid w:val="00E16C39"/>
    <w:rsid w:val="00E16CDB"/>
    <w:rsid w:val="00E20CE7"/>
    <w:rsid w:val="00E2147D"/>
    <w:rsid w:val="00E2218D"/>
    <w:rsid w:val="00E2461C"/>
    <w:rsid w:val="00E262FD"/>
    <w:rsid w:val="00E36811"/>
    <w:rsid w:val="00E50BA8"/>
    <w:rsid w:val="00E50D34"/>
    <w:rsid w:val="00E52CF8"/>
    <w:rsid w:val="00E53D1E"/>
    <w:rsid w:val="00E63B24"/>
    <w:rsid w:val="00E664CB"/>
    <w:rsid w:val="00E66B35"/>
    <w:rsid w:val="00E72416"/>
    <w:rsid w:val="00E7310B"/>
    <w:rsid w:val="00E809FA"/>
    <w:rsid w:val="00E81F2A"/>
    <w:rsid w:val="00E82053"/>
    <w:rsid w:val="00E9087F"/>
    <w:rsid w:val="00E92D2C"/>
    <w:rsid w:val="00E9364F"/>
    <w:rsid w:val="00EA11ED"/>
    <w:rsid w:val="00EA275F"/>
    <w:rsid w:val="00EA2C7B"/>
    <w:rsid w:val="00EA5CAC"/>
    <w:rsid w:val="00EB0E6D"/>
    <w:rsid w:val="00EB1B6E"/>
    <w:rsid w:val="00EB4042"/>
    <w:rsid w:val="00EB6EAF"/>
    <w:rsid w:val="00EC0773"/>
    <w:rsid w:val="00EC0823"/>
    <w:rsid w:val="00EC22C1"/>
    <w:rsid w:val="00EC31E5"/>
    <w:rsid w:val="00ED18F4"/>
    <w:rsid w:val="00EE266B"/>
    <w:rsid w:val="00EE51A4"/>
    <w:rsid w:val="00EE5463"/>
    <w:rsid w:val="00EE6336"/>
    <w:rsid w:val="00EF2C2E"/>
    <w:rsid w:val="00EF2CF0"/>
    <w:rsid w:val="00EF3AED"/>
    <w:rsid w:val="00EF4885"/>
    <w:rsid w:val="00EF715F"/>
    <w:rsid w:val="00F02792"/>
    <w:rsid w:val="00F107E4"/>
    <w:rsid w:val="00F10C73"/>
    <w:rsid w:val="00F132D3"/>
    <w:rsid w:val="00F22977"/>
    <w:rsid w:val="00F25C16"/>
    <w:rsid w:val="00F302FE"/>
    <w:rsid w:val="00F3162F"/>
    <w:rsid w:val="00F32CEE"/>
    <w:rsid w:val="00F40B35"/>
    <w:rsid w:val="00F476DD"/>
    <w:rsid w:val="00F5525D"/>
    <w:rsid w:val="00F55780"/>
    <w:rsid w:val="00F62F96"/>
    <w:rsid w:val="00F63A47"/>
    <w:rsid w:val="00F651CF"/>
    <w:rsid w:val="00F672C1"/>
    <w:rsid w:val="00F674ED"/>
    <w:rsid w:val="00F71E4E"/>
    <w:rsid w:val="00F73298"/>
    <w:rsid w:val="00F73B01"/>
    <w:rsid w:val="00F8500F"/>
    <w:rsid w:val="00F8602C"/>
    <w:rsid w:val="00F862B6"/>
    <w:rsid w:val="00F908D0"/>
    <w:rsid w:val="00F92112"/>
    <w:rsid w:val="00F93A99"/>
    <w:rsid w:val="00FA0E55"/>
    <w:rsid w:val="00FA3B8C"/>
    <w:rsid w:val="00FA6299"/>
    <w:rsid w:val="00FB7BBC"/>
    <w:rsid w:val="00FC19E4"/>
    <w:rsid w:val="00FC2F49"/>
    <w:rsid w:val="00FC48C0"/>
    <w:rsid w:val="00FC63B9"/>
    <w:rsid w:val="00FC657D"/>
    <w:rsid w:val="00FC6D52"/>
    <w:rsid w:val="00FE0F3B"/>
    <w:rsid w:val="00FE384C"/>
    <w:rsid w:val="00FE7E43"/>
    <w:rsid w:val="00FF1DD1"/>
    <w:rsid w:val="00FF2B14"/>
    <w:rsid w:val="00FF75EA"/>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B170BBC"/>
  <w15:docId w15:val="{A2F93C1A-E19A-4D24-95E4-F704BCA2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character" w:styleId="UnresolvedMention">
    <w:name w:val="Unresolved Mention"/>
    <w:basedOn w:val="DefaultParagraphFont"/>
    <w:uiPriority w:val="99"/>
    <w:semiHidden/>
    <w:unhideWhenUsed/>
    <w:rsid w:val="00F908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eg.cancer.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20Tables/html/DCB.aspx"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ining.nih.gov/student_irta_stipend_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6624-DC02-4D31-AA4C-47BEB734B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6197C-423F-4512-8BD8-E434CB52431E}">
  <ds:schemaRefs>
    <ds:schemaRef ds:uri="http://schemas.microsoft.com/sharepoint/v3/contenttype/forms"/>
  </ds:schemaRefs>
</ds:datastoreItem>
</file>

<file path=customXml/itemProps3.xml><?xml version="1.0" encoding="utf-8"?>
<ds:datastoreItem xmlns:ds="http://schemas.openxmlformats.org/officeDocument/2006/customXml" ds:itemID="{AFBF56C7-7EDF-4FCF-8D51-824DE7AFE7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F8C36-6A83-4767-B5F3-4A2C5FD9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1731</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12511</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(NIH/OD) [E]</cp:lastModifiedBy>
  <cp:revision>2</cp:revision>
  <cp:lastPrinted>2017-11-20T20:02:00Z</cp:lastPrinted>
  <dcterms:created xsi:type="dcterms:W3CDTF">2020-10-13T18:38:00Z</dcterms:created>
  <dcterms:modified xsi:type="dcterms:W3CDTF">2020-10-13T18:38:00Z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