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8F5" w:rsidP="00C808F5" w:rsidRDefault="00C808F5">
      <w:pPr>
        <w:pStyle w:val="NoSpacing"/>
        <w:ind w:left="6480" w:firstLine="720"/>
      </w:pPr>
      <w:bookmarkStart w:name="_GoBack" w:id="0"/>
      <w:bookmarkEnd w:id="0"/>
    </w:p>
    <w:p w:rsidR="00C808F5" w:rsidP="00C808F5" w:rsidRDefault="00C808F5">
      <w:pPr>
        <w:pStyle w:val="NoSpacing"/>
        <w:ind w:left="6480" w:firstLine="720"/>
      </w:pPr>
    </w:p>
    <w:p w:rsidR="00C808F5" w:rsidP="00C808F5" w:rsidRDefault="00C808F5">
      <w:pPr>
        <w:pStyle w:val="NoSpacing"/>
        <w:ind w:left="6480" w:firstLine="720"/>
      </w:pPr>
    </w:p>
    <w:p w:rsidRPr="00F627A2" w:rsidR="00F627A2" w:rsidP="00F627A2" w:rsidRDefault="00487FE3">
      <w:pPr>
        <w:pStyle w:val="NoSpacing"/>
        <w:ind w:left="6480" w:firstLine="720"/>
      </w:pPr>
      <w:r>
        <w:t>January, 2020</w:t>
      </w:r>
    </w:p>
    <w:p w:rsidR="00C808F5" w:rsidP="00C808F5" w:rsidRDefault="00C808F5">
      <w:pPr>
        <w:pStyle w:val="NoSpacing"/>
      </w:pPr>
    </w:p>
    <w:p w:rsidR="00C808F5" w:rsidP="00C808F5" w:rsidRDefault="00630512">
      <w:r>
        <w:t>Dear Administrator</w:t>
      </w:r>
      <w:r w:rsidR="00C808F5">
        <w:t>:</w:t>
      </w:r>
    </w:p>
    <w:p w:rsidR="00C808F5" w:rsidP="00C808F5" w:rsidRDefault="00C808F5">
      <w:r>
        <w:t xml:space="preserve">I am writing to address any concerns you may have about your facility’s participation in the Medicare Current Beneficiary Survey (MCBS) </w:t>
      </w:r>
      <w:r w:rsidR="00175B7E">
        <w:t xml:space="preserve">as it relates to </w:t>
      </w:r>
      <w:r>
        <w:t>the Health Insurance Portability and Accountability Act (HIPAA) regulations</w:t>
      </w:r>
      <w:r w:rsidR="00175B7E">
        <w:t>.</w:t>
      </w:r>
      <w:r>
        <w:t xml:space="preserve"> </w:t>
      </w:r>
      <w:r w:rsidR="00A30A9A">
        <w:t>Please be assured that t</w:t>
      </w:r>
      <w:r w:rsidR="00175B7E">
        <w:t xml:space="preserve">he </w:t>
      </w:r>
      <w:r>
        <w:t xml:space="preserve">standards of privacy of protected individually identifiable health information implemented under the HIPAA privacy regulation </w:t>
      </w:r>
      <w:r w:rsidR="006F2A26">
        <w:t xml:space="preserve">do </w:t>
      </w:r>
      <w:r>
        <w:t xml:space="preserve">not affect the data being collected for MCBS. Specifically, your cooperation with the MCBS will not violate the HIPAA privacy regulations. Nor will it require any additional privacy disclosure record keeping. </w:t>
      </w:r>
    </w:p>
    <w:p w:rsidR="00C808F5" w:rsidP="00C808F5" w:rsidRDefault="00C808F5">
      <w:r>
        <w:t xml:space="preserve">Under the </w:t>
      </w:r>
      <w:r w:rsidR="001969EB">
        <w:t>HIPAA</w:t>
      </w:r>
      <w:r w:rsidR="00175B7E">
        <w:t xml:space="preserve"> regulations</w:t>
      </w:r>
      <w:r>
        <w:t xml:space="preserve">, your facility does not need an individual’s authorization to disclose their protected health information to a health plan, such as the Medicare program, when the information is being disclosed for receiving organization’s health care operations activities. This holds if both your facility and the Medicare program has or had a relationship with the individual whose protected health information is </w:t>
      </w:r>
      <w:proofErr w:type="gramStart"/>
      <w:r>
        <w:t>being</w:t>
      </w:r>
      <w:proofErr w:type="gramEnd"/>
      <w:r>
        <w:t xml:space="preserve"> requested, and the protected information pertains to such relationship. See 45 CFR </w:t>
      </w:r>
      <w:r>
        <w:rPr>
          <w:lang w:val="en"/>
        </w:rPr>
        <w:t>§</w:t>
      </w:r>
      <w:r>
        <w:t xml:space="preserve"> 164.506(c) (4). Furthermore, participating in the MCBS will not impose additional disclosure record keeping burdens on your facility. Disclosures under 45 CFR </w:t>
      </w:r>
      <w:r>
        <w:rPr>
          <w:lang w:val="en"/>
        </w:rPr>
        <w:t>§</w:t>
      </w:r>
      <w:r>
        <w:t xml:space="preserve"> are explicitly exempt from the HIPAA disclosure accounting provisions. See 45 CFR </w:t>
      </w:r>
      <w:r>
        <w:rPr>
          <w:lang w:val="en"/>
        </w:rPr>
        <w:t>§</w:t>
      </w:r>
      <w:r>
        <w:rPr>
          <w:sz w:val="20"/>
          <w:szCs w:val="20"/>
          <w:lang w:val="en"/>
        </w:rPr>
        <w:t xml:space="preserve"> </w:t>
      </w:r>
      <w:r>
        <w:t xml:space="preserve">164.528 (a) (1) (i). </w:t>
      </w:r>
    </w:p>
    <w:p w:rsidR="00C808F5" w:rsidP="00C808F5" w:rsidRDefault="00C808F5">
      <w:r>
        <w:t xml:space="preserve">I hope this information addresses any questions you had.  </w:t>
      </w:r>
      <w:r>
        <w:rPr>
          <w:lang w:bidi="en-US"/>
        </w:rPr>
        <w:t xml:space="preserve">If you have further questions or concerns about the study, please call me at </w:t>
      </w:r>
      <w:r w:rsidR="00D32AB8">
        <w:rPr>
          <w:rFonts w:eastAsia="Times New Roman"/>
        </w:rPr>
        <w:t>(410) 786-5525</w:t>
      </w:r>
      <w:r>
        <w:rPr>
          <w:rFonts w:eastAsia="Times New Roman"/>
        </w:rPr>
        <w:t>.</w:t>
      </w:r>
      <w:r>
        <w:rPr>
          <w:rFonts w:eastAsia="Times New Roman"/>
          <w:sz w:val="24"/>
          <w:szCs w:val="24"/>
        </w:rPr>
        <w:t xml:space="preserve"> You may also contact </w:t>
      </w:r>
      <w:r>
        <w:rPr>
          <w:lang w:bidi="en-US"/>
        </w:rPr>
        <w:t>our data collection agent, NORC at the University of Chicago, toll-free at 1-877-389-3429, or email NORC at mcbs@norc.org. You can visit the new MCBS website at www.mcbs.norc.org to learn more.  We sincerely hope you will participate in this very important study.</w:t>
      </w:r>
    </w:p>
    <w:p w:rsidR="00C808F5" w:rsidP="00C808F5" w:rsidRDefault="00C808F5"/>
    <w:p w:rsidR="00C808F5" w:rsidP="00C808F5" w:rsidRDefault="00C808F5">
      <w:pPr>
        <w:pStyle w:val="NoSpacing"/>
      </w:pPr>
    </w:p>
    <w:p w:rsidR="00C808F5" w:rsidP="00C808F5" w:rsidRDefault="002E5197">
      <w:pPr>
        <w:widowControl w:val="0"/>
        <w:autoSpaceDE w:val="0"/>
        <w:autoSpaceDN w:val="0"/>
        <w:adjustRightInd w:val="0"/>
        <w:spacing w:after="0" w:line="240" w:lineRule="auto"/>
        <w:rPr>
          <w:rFonts w:eastAsia="Times New Roman"/>
          <w:lang w:bidi="en-US"/>
        </w:rPr>
      </w:pPr>
      <w:r>
        <w:rPr>
          <w:rFonts w:eastAsia="Times New Roman"/>
          <w:lang w:bidi="en-US"/>
        </w:rPr>
        <w:t>Sincerely,</w:t>
      </w:r>
    </w:p>
    <w:p w:rsidR="00B53103" w:rsidP="00C808F5" w:rsidRDefault="00671D0B">
      <w:pPr>
        <w:widowControl w:val="0"/>
        <w:autoSpaceDE w:val="0"/>
        <w:autoSpaceDN w:val="0"/>
        <w:adjustRightInd w:val="0"/>
        <w:spacing w:after="0" w:line="240" w:lineRule="auto"/>
        <w:rPr>
          <w:noProof/>
          <w:sz w:val="24"/>
        </w:rPr>
      </w:pPr>
      <w:r>
        <w:rPr>
          <w:noProof/>
          <w:sz w:val="24"/>
        </w:rPr>
        <w:drawing>
          <wp:inline distT="0" distB="0" distL="0" distR="0">
            <wp:extent cx="2695575" cy="428625"/>
            <wp:effectExtent l="0" t="0" r="0" b="0"/>
            <wp:docPr id="1" name="Picture 1" descr="Debra-Reed-Gil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bra-Reed-Gillet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5575" cy="428625"/>
                    </a:xfrm>
                    <a:prstGeom prst="rect">
                      <a:avLst/>
                    </a:prstGeom>
                    <a:noFill/>
                    <a:ln>
                      <a:noFill/>
                    </a:ln>
                  </pic:spPr>
                </pic:pic>
              </a:graphicData>
            </a:graphic>
          </wp:inline>
        </w:drawing>
      </w:r>
    </w:p>
    <w:p w:rsidR="002E5197" w:rsidP="002E5197" w:rsidRDefault="002E5197">
      <w:pPr>
        <w:pStyle w:val="NoSpacing"/>
        <w:rPr>
          <w:noProof/>
          <w:sz w:val="24"/>
        </w:rPr>
      </w:pPr>
      <w:r>
        <w:rPr>
          <w:noProof/>
          <w:sz w:val="24"/>
        </w:rPr>
        <w:t>Debra Reed-Gillette</w:t>
      </w:r>
    </w:p>
    <w:p w:rsidRPr="008738A7" w:rsidR="002E5197" w:rsidP="002E5197" w:rsidRDefault="002E5197">
      <w:pPr>
        <w:pStyle w:val="NoSpacing"/>
        <w:rPr>
          <w:sz w:val="10"/>
          <w:szCs w:val="10"/>
        </w:rPr>
      </w:pPr>
    </w:p>
    <w:p w:rsidRPr="008738A7" w:rsidR="002E5197" w:rsidP="002E5197" w:rsidRDefault="002E5197">
      <w:pPr>
        <w:pStyle w:val="NoSpacing"/>
        <w:tabs>
          <w:tab w:val="left" w:pos="8025"/>
        </w:tabs>
        <w:rPr>
          <w:sz w:val="24"/>
        </w:rPr>
      </w:pPr>
      <w:r w:rsidRPr="008738A7">
        <w:rPr>
          <w:sz w:val="24"/>
        </w:rPr>
        <w:t>Director, Medicare Current Beneficiary Survey</w:t>
      </w:r>
    </w:p>
    <w:p w:rsidRPr="00C808F5" w:rsidR="002E5197" w:rsidP="002E5197" w:rsidRDefault="002E5197">
      <w:pPr>
        <w:widowControl w:val="0"/>
        <w:autoSpaceDE w:val="0"/>
        <w:autoSpaceDN w:val="0"/>
        <w:adjustRightInd w:val="0"/>
        <w:spacing w:after="0" w:line="240" w:lineRule="auto"/>
        <w:rPr>
          <w:rFonts w:eastAsia="Times New Roman"/>
          <w:lang w:bidi="en-US"/>
        </w:rPr>
      </w:pPr>
      <w:r w:rsidRPr="008738A7">
        <w:rPr>
          <w:sz w:val="24"/>
        </w:rPr>
        <w:t>Centers for Medicare and Medicaid Services</w:t>
      </w:r>
    </w:p>
    <w:sectPr w:rsidRPr="00C808F5" w:rsidR="002E5197" w:rsidSect="004A38A4">
      <w:headerReference w:type="default" r:id="rId7"/>
      <w:foot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8F9" w:rsidRDefault="000B58F9" w:rsidP="00BF3274">
      <w:pPr>
        <w:spacing w:after="0" w:line="240" w:lineRule="auto"/>
      </w:pPr>
      <w:r>
        <w:separator/>
      </w:r>
    </w:p>
  </w:endnote>
  <w:endnote w:type="continuationSeparator" w:id="0">
    <w:p w:rsidR="000B58F9" w:rsidRDefault="000B58F9" w:rsidP="00BF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125" w:rsidRPr="00A05999" w:rsidRDefault="00671D0B" w:rsidP="00154125">
    <w:pPr>
      <w:pStyle w:val="NoSpacing"/>
      <w:rPr>
        <w:color w:val="808080"/>
        <w:sz w:val="16"/>
        <w:szCs w:val="16"/>
      </w:rPr>
    </w:pPr>
    <w:r>
      <w:rPr>
        <w:noProof/>
        <w:color w:val="808080"/>
        <w:sz w:val="16"/>
        <w:szCs w:val="16"/>
      </w:rPr>
      <w:drawing>
        <wp:anchor distT="0" distB="0" distL="114300" distR="114300" simplePos="0" relativeHeight="251658240" behindDoc="0" locked="0" layoutInCell="1" allowOverlap="1">
          <wp:simplePos x="0" y="0"/>
          <wp:positionH relativeFrom="column">
            <wp:posOffset>4739640</wp:posOffset>
          </wp:positionH>
          <wp:positionV relativeFrom="paragraph">
            <wp:posOffset>0</wp:posOffset>
          </wp:positionV>
          <wp:extent cx="1628775" cy="581025"/>
          <wp:effectExtent l="0" t="0" r="0" b="0"/>
          <wp:wrapSquare wrapText="bothSides"/>
          <wp:docPr id="9" name="Picture 9" descr="MCBS-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BS-Fi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4125" w:rsidRPr="00A05999">
      <w:rPr>
        <w:color w:val="808080"/>
        <w:sz w:val="16"/>
        <w:szCs w:val="16"/>
      </w:rPr>
      <w:t>Enclosure</w:t>
    </w:r>
  </w:p>
  <w:p w:rsidR="00154125" w:rsidRPr="00A05999" w:rsidRDefault="009B4CEF" w:rsidP="00154125">
    <w:pPr>
      <w:pStyle w:val="NoSpacing"/>
      <w:rPr>
        <w:color w:val="808080"/>
        <w:sz w:val="16"/>
        <w:szCs w:val="16"/>
      </w:rPr>
    </w:pPr>
    <w:r>
      <w:rPr>
        <w:color w:val="808080"/>
        <w:sz w:val="16"/>
        <w:szCs w:val="16"/>
      </w:rPr>
      <w:t xml:space="preserve">OMB No. 0938-0568 | Expires </w:t>
    </w:r>
    <w:r w:rsidR="00A703CF">
      <w:rPr>
        <w:color w:val="808080"/>
        <w:sz w:val="16"/>
        <w:szCs w:val="16"/>
      </w:rPr>
      <w:t>8/31/2022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8F9" w:rsidRDefault="000B58F9" w:rsidP="00BF3274">
      <w:pPr>
        <w:spacing w:after="0" w:line="240" w:lineRule="auto"/>
      </w:pPr>
      <w:r>
        <w:separator/>
      </w:r>
    </w:p>
  </w:footnote>
  <w:footnote w:type="continuationSeparator" w:id="0">
    <w:p w:rsidR="000B58F9" w:rsidRDefault="000B58F9" w:rsidP="00BF3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74" w:rsidRPr="00BF3274" w:rsidRDefault="00671D0B" w:rsidP="00BF3274">
    <w:pPr>
      <w:tabs>
        <w:tab w:val="left" w:pos="180"/>
        <w:tab w:val="center" w:pos="4680"/>
        <w:tab w:val="right" w:pos="9720"/>
      </w:tabs>
      <w:spacing w:after="0" w:line="240" w:lineRule="auto"/>
      <w:rPr>
        <w:rFonts w:ascii="Book Antiqua" w:hAnsi="Book Antiqua"/>
        <w:sz w:val="18"/>
      </w:rPr>
    </w:pPr>
    <w:r>
      <w:rPr>
        <w:noProof/>
      </w:rPr>
      <w:drawing>
        <wp:anchor distT="0" distB="0" distL="114300" distR="114300" simplePos="0" relativeHeight="251657216" behindDoc="1" locked="0" layoutInCell="1" allowOverlap="1">
          <wp:simplePos x="0" y="0"/>
          <wp:positionH relativeFrom="page">
            <wp:posOffset>4819650</wp:posOffset>
          </wp:positionH>
          <wp:positionV relativeFrom="paragraph">
            <wp:posOffset>-129540</wp:posOffset>
          </wp:positionV>
          <wp:extent cx="1957070" cy="749935"/>
          <wp:effectExtent l="0" t="0" r="0" b="0"/>
          <wp:wrapTight wrapText="bothSides">
            <wp:wrapPolygon edited="0">
              <wp:start x="8410" y="0"/>
              <wp:lineTo x="5467" y="1097"/>
              <wp:lineTo x="0" y="6584"/>
              <wp:lineTo x="0" y="15363"/>
              <wp:lineTo x="2733" y="17558"/>
              <wp:lineTo x="1472" y="18107"/>
              <wp:lineTo x="1262" y="19204"/>
              <wp:lineTo x="1472" y="20850"/>
              <wp:lineTo x="21446" y="20850"/>
              <wp:lineTo x="21446" y="18655"/>
              <wp:lineTo x="21236" y="18107"/>
              <wp:lineTo x="20184" y="17558"/>
              <wp:lineTo x="20395" y="14815"/>
              <wp:lineTo x="18923" y="8230"/>
              <wp:lineTo x="18502" y="3292"/>
              <wp:lineTo x="15769" y="0"/>
              <wp:lineTo x="8410" y="0"/>
            </wp:wrapPolygon>
          </wp:wrapTight>
          <wp:docPr id="7" name="Picture 2" descr="P:\7649\Common\NORC-SM\Material Development\Field Materials and Mailings\Round 73\Field Materials\Miscellaneous\Logos\CMSlogoOE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7649\Common\NORC-SM\Material Development\Field Materials and Mailings\Round 73\Field Materials\Miscellaneous\Logos\CMSlogoOE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F3274" w:rsidRPr="00BF3274">
      <w:rPr>
        <w:rFonts w:ascii="Book Antiqua" w:hAnsi="Book Antiqua"/>
        <w:sz w:val="18"/>
      </w:rPr>
      <w:t>DEPARTMENT OF HEALTH &amp; HUMAN SERVICES</w:t>
    </w:r>
  </w:p>
  <w:p w:rsidR="00BF3274" w:rsidRPr="00BF3274" w:rsidRDefault="00BF3274" w:rsidP="00BF3274">
    <w:pPr>
      <w:tabs>
        <w:tab w:val="left" w:pos="180"/>
        <w:tab w:val="left" w:pos="360"/>
        <w:tab w:val="center" w:pos="4680"/>
        <w:tab w:val="right" w:pos="9360"/>
      </w:tabs>
      <w:spacing w:after="0" w:line="240" w:lineRule="auto"/>
      <w:rPr>
        <w:rFonts w:ascii="Book Antiqua" w:hAnsi="Book Antiqua"/>
        <w:sz w:val="18"/>
      </w:rPr>
    </w:pPr>
    <w:r w:rsidRPr="00BF3274">
      <w:rPr>
        <w:rFonts w:ascii="Book Antiqua" w:hAnsi="Book Antiqua"/>
        <w:sz w:val="18"/>
      </w:rPr>
      <w:t>Centers for Medicare &amp; Medicaid Services</w:t>
    </w:r>
    <w:r w:rsidR="00CF5034" w:rsidRPr="00CF5034">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rsidR="00BF3274" w:rsidRPr="00BF3274" w:rsidRDefault="00BF3274" w:rsidP="00BF3274">
    <w:pPr>
      <w:tabs>
        <w:tab w:val="left" w:pos="180"/>
        <w:tab w:val="left" w:pos="360"/>
        <w:tab w:val="center" w:pos="4680"/>
        <w:tab w:val="right" w:pos="9360"/>
      </w:tabs>
      <w:spacing w:after="0" w:line="240" w:lineRule="auto"/>
      <w:rPr>
        <w:rFonts w:ascii="Book Antiqua" w:hAnsi="Book Antiqua"/>
        <w:sz w:val="18"/>
      </w:rPr>
    </w:pPr>
    <w:r w:rsidRPr="00BF3274">
      <w:rPr>
        <w:rFonts w:ascii="Book Antiqua" w:hAnsi="Book Antiqua"/>
        <w:sz w:val="18"/>
      </w:rPr>
      <w:t>7500 Security Boulevard</w:t>
    </w:r>
  </w:p>
  <w:p w:rsidR="00BF3274" w:rsidRPr="00BF3274" w:rsidRDefault="00BF3274" w:rsidP="00BF3274">
    <w:pPr>
      <w:tabs>
        <w:tab w:val="left" w:pos="180"/>
        <w:tab w:val="left" w:pos="360"/>
        <w:tab w:val="center" w:pos="4680"/>
        <w:tab w:val="right" w:pos="9360"/>
      </w:tabs>
      <w:spacing w:after="0" w:line="240" w:lineRule="auto"/>
      <w:rPr>
        <w:rFonts w:ascii="Book Antiqua" w:hAnsi="Book Antiqua"/>
        <w:sz w:val="18"/>
      </w:rPr>
    </w:pPr>
    <w:r w:rsidRPr="00BF3274">
      <w:rPr>
        <w:rFonts w:ascii="Book Antiqua" w:hAnsi="Book Antiqua"/>
        <w:sz w:val="18"/>
      </w:rPr>
      <w:t>Baltimore, Maryland 21244-1850</w:t>
    </w:r>
  </w:p>
  <w:p w:rsidR="00BF3274" w:rsidRPr="00BF3274" w:rsidRDefault="00BF3274" w:rsidP="00BF3274">
    <w:pPr>
      <w:pBdr>
        <w:bottom w:val="single" w:sz="12" w:space="1" w:color="auto"/>
      </w:pBdr>
      <w:tabs>
        <w:tab w:val="left" w:pos="180"/>
        <w:tab w:val="center" w:pos="4680"/>
        <w:tab w:val="right" w:pos="9360"/>
      </w:tabs>
      <w:spacing w:after="0" w:line="240" w:lineRule="auto"/>
      <w:rPr>
        <w:rFonts w:ascii="Book Antiqua" w:hAnsi="Book Antiqua"/>
        <w:sz w:val="18"/>
      </w:rPr>
    </w:pPr>
  </w:p>
  <w:p w:rsidR="00BF3274" w:rsidRDefault="00BF32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74"/>
    <w:rsid w:val="000335C3"/>
    <w:rsid w:val="00087683"/>
    <w:rsid w:val="00094539"/>
    <w:rsid w:val="000B0136"/>
    <w:rsid w:val="000B58F9"/>
    <w:rsid w:val="001232C7"/>
    <w:rsid w:val="001320B3"/>
    <w:rsid w:val="00154125"/>
    <w:rsid w:val="00175B7E"/>
    <w:rsid w:val="00186341"/>
    <w:rsid w:val="001969EB"/>
    <w:rsid w:val="001D3119"/>
    <w:rsid w:val="00260671"/>
    <w:rsid w:val="00276502"/>
    <w:rsid w:val="002E5197"/>
    <w:rsid w:val="002F7BD9"/>
    <w:rsid w:val="00393BDA"/>
    <w:rsid w:val="00396523"/>
    <w:rsid w:val="00426A4E"/>
    <w:rsid w:val="00432BB4"/>
    <w:rsid w:val="00484BFC"/>
    <w:rsid w:val="00487FE3"/>
    <w:rsid w:val="004A38A4"/>
    <w:rsid w:val="004A7CE0"/>
    <w:rsid w:val="005714D3"/>
    <w:rsid w:val="00581EAE"/>
    <w:rsid w:val="005D3C0E"/>
    <w:rsid w:val="00630512"/>
    <w:rsid w:val="00671D0B"/>
    <w:rsid w:val="006F2A26"/>
    <w:rsid w:val="007936A9"/>
    <w:rsid w:val="007D0C9D"/>
    <w:rsid w:val="00883DE7"/>
    <w:rsid w:val="00886BC5"/>
    <w:rsid w:val="008A55BC"/>
    <w:rsid w:val="008E2228"/>
    <w:rsid w:val="00941E31"/>
    <w:rsid w:val="009B4CEF"/>
    <w:rsid w:val="00A05999"/>
    <w:rsid w:val="00A30A9A"/>
    <w:rsid w:val="00A703CF"/>
    <w:rsid w:val="00A80455"/>
    <w:rsid w:val="00B53103"/>
    <w:rsid w:val="00B7536C"/>
    <w:rsid w:val="00B76A92"/>
    <w:rsid w:val="00BB5FEE"/>
    <w:rsid w:val="00BF3274"/>
    <w:rsid w:val="00C4250A"/>
    <w:rsid w:val="00C808F5"/>
    <w:rsid w:val="00CA218D"/>
    <w:rsid w:val="00CF5034"/>
    <w:rsid w:val="00D32AB8"/>
    <w:rsid w:val="00D565B8"/>
    <w:rsid w:val="00E55762"/>
    <w:rsid w:val="00EB403D"/>
    <w:rsid w:val="00F5034E"/>
    <w:rsid w:val="00F6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100FBCEF-FE07-4EA4-8D90-A8FF6671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A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74"/>
  </w:style>
  <w:style w:type="paragraph" w:styleId="Footer">
    <w:name w:val="footer"/>
    <w:basedOn w:val="Normal"/>
    <w:link w:val="FooterChar"/>
    <w:uiPriority w:val="99"/>
    <w:unhideWhenUsed/>
    <w:rsid w:val="00BF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74"/>
  </w:style>
  <w:style w:type="paragraph" w:styleId="NoSpacing">
    <w:name w:val="No Spacing"/>
    <w:uiPriority w:val="1"/>
    <w:qFormat/>
    <w:rsid w:val="0015412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75605">
      <w:bodyDiv w:val="1"/>
      <w:marLeft w:val="0"/>
      <w:marRight w:val="0"/>
      <w:marTop w:val="0"/>
      <w:marBottom w:val="0"/>
      <w:divBdr>
        <w:top w:val="none" w:sz="0" w:space="0" w:color="auto"/>
        <w:left w:val="none" w:sz="0" w:space="0" w:color="auto"/>
        <w:bottom w:val="none" w:sz="0" w:space="0" w:color="auto"/>
        <w:right w:val="none" w:sz="0" w:space="0" w:color="auto"/>
      </w:divBdr>
    </w:div>
    <w:div w:id="1831016144">
      <w:bodyDiv w:val="1"/>
      <w:marLeft w:val="0"/>
      <w:marRight w:val="0"/>
      <w:marTop w:val="0"/>
      <w:marBottom w:val="0"/>
      <w:divBdr>
        <w:top w:val="none" w:sz="0" w:space="0" w:color="auto"/>
        <w:left w:val="none" w:sz="0" w:space="0" w:color="auto"/>
        <w:bottom w:val="none" w:sz="0" w:space="0" w:color="auto"/>
        <w:right w:val="none" w:sz="0" w:space="0" w:color="auto"/>
      </w:divBdr>
    </w:div>
    <w:div w:id="210915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Stephan McKenzie</cp:lastModifiedBy>
  <cp:revision>2</cp:revision>
  <dcterms:created xsi:type="dcterms:W3CDTF">2020-04-20T15:23:00Z</dcterms:created>
  <dcterms:modified xsi:type="dcterms:W3CDTF">2020-04-20T15:23:00Z</dcterms:modified>
</cp:coreProperties>
</file>