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5243" w:rsidR="00971A33" w:rsidRDefault="00971A33">
      <w:pPr>
        <w:tabs>
          <w:tab w:val="center" w:pos="4680"/>
        </w:tabs>
        <w:suppressAutoHyphens/>
        <w:jc w:val="center"/>
        <w:rPr>
          <w:rFonts w:ascii="Times New Roman" w:hAnsi="Times New Roman"/>
          <w:b/>
          <w:sz w:val="24"/>
          <w:szCs w:val="24"/>
        </w:rPr>
      </w:pPr>
      <w:r w:rsidRPr="007E5243">
        <w:rPr>
          <w:rFonts w:ascii="Times New Roman" w:hAnsi="Times New Roman"/>
          <w:b/>
          <w:sz w:val="24"/>
          <w:szCs w:val="24"/>
        </w:rPr>
        <w:t>Supporting Statement for Form SSA-58</w:t>
      </w:r>
    </w:p>
    <w:p w:rsidR="00971A33" w:rsidRDefault="00971A33">
      <w:pPr>
        <w:tabs>
          <w:tab w:val="center" w:pos="4680"/>
        </w:tabs>
        <w:suppressAutoHyphens/>
        <w:jc w:val="center"/>
        <w:rPr>
          <w:rFonts w:ascii="Times New Roman" w:hAnsi="Times New Roman"/>
          <w:b/>
          <w:sz w:val="24"/>
          <w:szCs w:val="24"/>
        </w:rPr>
      </w:pPr>
      <w:r w:rsidRPr="007E5243">
        <w:rPr>
          <w:rFonts w:ascii="Times New Roman" w:hAnsi="Times New Roman"/>
          <w:b/>
          <w:sz w:val="24"/>
          <w:szCs w:val="24"/>
        </w:rPr>
        <w:t>Modified Benefit Formula Questionnaire-Employer</w:t>
      </w:r>
    </w:p>
    <w:p w:rsidRPr="007E5243" w:rsidR="00971A33" w:rsidRDefault="00971A33">
      <w:pPr>
        <w:tabs>
          <w:tab w:val="center" w:pos="4680"/>
        </w:tabs>
        <w:suppressAutoHyphens/>
        <w:jc w:val="center"/>
        <w:rPr>
          <w:rFonts w:ascii="Times New Roman" w:hAnsi="Times New Roman"/>
          <w:b/>
          <w:sz w:val="24"/>
          <w:szCs w:val="24"/>
        </w:rPr>
      </w:pPr>
      <w:r>
        <w:rPr>
          <w:rFonts w:ascii="Times New Roman" w:hAnsi="Times New Roman"/>
          <w:b/>
          <w:sz w:val="24"/>
          <w:szCs w:val="24"/>
        </w:rPr>
        <w:t xml:space="preserve">20 CFR </w:t>
      </w:r>
      <w:r w:rsidR="00610F5D">
        <w:rPr>
          <w:rFonts w:ascii="Times New Roman" w:hAnsi="Times New Roman"/>
          <w:b/>
          <w:sz w:val="24"/>
          <w:szCs w:val="24"/>
        </w:rPr>
        <w:t xml:space="preserve">404.213 </w:t>
      </w:r>
    </w:p>
    <w:p w:rsidRPr="007E5243" w:rsidR="00971A33" w:rsidRDefault="00971A33">
      <w:pPr>
        <w:tabs>
          <w:tab w:val="left" w:pos="0"/>
        </w:tabs>
        <w:suppressAutoHyphens/>
        <w:jc w:val="center"/>
        <w:rPr>
          <w:rFonts w:ascii="Times New Roman" w:hAnsi="Times New Roman"/>
          <w:b/>
          <w:sz w:val="24"/>
          <w:szCs w:val="24"/>
        </w:rPr>
      </w:pPr>
      <w:r w:rsidRPr="007E5243">
        <w:rPr>
          <w:rFonts w:ascii="Times New Roman" w:hAnsi="Times New Roman"/>
          <w:b/>
          <w:sz w:val="24"/>
          <w:szCs w:val="24"/>
        </w:rPr>
        <w:t>OMB No. 0960-0477</w:t>
      </w:r>
    </w:p>
    <w:p w:rsidRPr="001D1232" w:rsidR="00971A33" w:rsidRDefault="00971A33">
      <w:pPr>
        <w:pStyle w:val="EndnoteText"/>
        <w:tabs>
          <w:tab w:val="left" w:pos="0"/>
        </w:tabs>
        <w:suppressAutoHyphens/>
        <w:rPr>
          <w:rFonts w:ascii="Times New Roman" w:hAnsi="Times New Roman"/>
          <w:sz w:val="28"/>
          <w:szCs w:val="28"/>
        </w:rPr>
      </w:pPr>
    </w:p>
    <w:p w:rsidRPr="008655D9" w:rsidR="00971A33" w:rsidRDefault="00971A33">
      <w:pPr>
        <w:pStyle w:val="Heading1"/>
      </w:pPr>
      <w:r w:rsidRPr="008655D9">
        <w:t>A.</w:t>
      </w:r>
      <w:r w:rsidRPr="008655D9">
        <w:tab/>
      </w:r>
      <w:r w:rsidRPr="008655D9">
        <w:rPr>
          <w:u w:val="single"/>
        </w:rPr>
        <w:t>Justification</w:t>
      </w:r>
    </w:p>
    <w:p w:rsidR="00971A33" w:rsidRDefault="00971A33">
      <w:pPr>
        <w:pStyle w:val="EndnoteText"/>
        <w:tabs>
          <w:tab w:val="left" w:pos="0"/>
        </w:tabs>
        <w:suppressAutoHyphens/>
        <w:rPr>
          <w:rFonts w:ascii="Times New Roman" w:hAnsi="Times New Roman"/>
        </w:rPr>
      </w:pPr>
    </w:p>
    <w:p w:rsidRPr="0093670A" w:rsidR="00971A33" w:rsidP="0090133F" w:rsidRDefault="008655D9">
      <w:pPr>
        <w:numPr>
          <w:ilvl w:val="0"/>
          <w:numId w:val="4"/>
        </w:numPr>
        <w:tabs>
          <w:tab w:val="left" w:pos="810"/>
          <w:tab w:val="left" w:pos="1710"/>
          <w:tab w:val="left" w:pos="1890"/>
        </w:tabs>
        <w:ind w:firstLine="360"/>
        <w:rPr>
          <w:rFonts w:ascii="Times New Roman" w:hAnsi="Times New Roman"/>
          <w:b/>
          <w:sz w:val="24"/>
          <w:szCs w:val="24"/>
        </w:rPr>
      </w:pPr>
      <w:r>
        <w:rPr>
          <w:rFonts w:ascii="Times New Roman" w:hAnsi="Times New Roman"/>
          <w:b/>
        </w:rPr>
        <w:t xml:space="preserve">  </w:t>
      </w:r>
      <w:r w:rsidRPr="0093670A" w:rsidR="00971A33">
        <w:rPr>
          <w:rFonts w:ascii="Times New Roman" w:hAnsi="Times New Roman"/>
          <w:b/>
          <w:sz w:val="24"/>
          <w:szCs w:val="24"/>
        </w:rPr>
        <w:t>Introduction/Authoring Laws and Regulations</w:t>
      </w:r>
    </w:p>
    <w:p w:rsidRPr="00173A6A" w:rsidR="008655D9" w:rsidP="00173A6A" w:rsidRDefault="00B763CF">
      <w:pPr>
        <w:tabs>
          <w:tab w:val="left" w:pos="0"/>
          <w:tab w:val="left" w:pos="720"/>
          <w:tab w:val="left" w:pos="1710"/>
          <w:tab w:val="left" w:pos="1800"/>
        </w:tabs>
        <w:suppressAutoHyphens/>
        <w:ind w:left="1800" w:hanging="1440"/>
        <w:rPr>
          <w:rFonts w:ascii="Times New Roman" w:hAnsi="Times New Roman" w:cs="Times New Roman"/>
          <w:color w:val="000000"/>
          <w:sz w:val="24"/>
          <w:szCs w:val="24"/>
        </w:rPr>
      </w:pPr>
      <w:r>
        <w:rPr>
          <w:rFonts w:ascii="Times New Roman" w:hAnsi="Times New Roman"/>
          <w:i/>
          <w:sz w:val="24"/>
          <w:szCs w:val="24"/>
        </w:rPr>
        <w:tab/>
      </w:r>
      <w:r>
        <w:rPr>
          <w:rFonts w:ascii="Times New Roman" w:hAnsi="Times New Roman"/>
          <w:i/>
          <w:sz w:val="24"/>
          <w:szCs w:val="24"/>
        </w:rPr>
        <w:tab/>
      </w:r>
      <w:r w:rsidR="009E0602">
        <w:rPr>
          <w:rFonts w:ascii="Times New Roman" w:hAnsi="Times New Roman"/>
          <w:i/>
          <w:sz w:val="24"/>
          <w:szCs w:val="24"/>
        </w:rPr>
        <w:tab/>
      </w:r>
      <w:r w:rsidRPr="008655D9" w:rsidR="009E0602">
        <w:rPr>
          <w:rFonts w:ascii="Times New Roman" w:hAnsi="Times New Roman"/>
          <w:sz w:val="24"/>
          <w:szCs w:val="24"/>
        </w:rPr>
        <w:t>Sections</w:t>
      </w:r>
      <w:r w:rsidRPr="00541798" w:rsidR="009E0602">
        <w:rPr>
          <w:rFonts w:ascii="Times New Roman" w:hAnsi="Times New Roman"/>
          <w:i/>
          <w:sz w:val="24"/>
          <w:szCs w:val="24"/>
        </w:rPr>
        <w:t xml:space="preserve"> 215(a)(7) </w:t>
      </w:r>
      <w:r w:rsidRPr="00541798" w:rsidR="009E0602">
        <w:rPr>
          <w:rFonts w:ascii="Times New Roman" w:hAnsi="Times New Roman"/>
          <w:sz w:val="24"/>
          <w:szCs w:val="24"/>
        </w:rPr>
        <w:t>and</w:t>
      </w:r>
      <w:r w:rsidRPr="00541798" w:rsidR="009E0602">
        <w:rPr>
          <w:rFonts w:ascii="Times New Roman" w:hAnsi="Times New Roman"/>
          <w:i/>
          <w:sz w:val="24"/>
          <w:szCs w:val="24"/>
        </w:rPr>
        <w:t xml:space="preserve"> 215(d)(3) </w:t>
      </w:r>
      <w:r w:rsidRPr="00541798" w:rsidR="009E0602">
        <w:rPr>
          <w:rFonts w:ascii="Times New Roman" w:hAnsi="Times New Roman"/>
          <w:sz w:val="24"/>
          <w:szCs w:val="24"/>
        </w:rPr>
        <w:t>of the</w:t>
      </w:r>
      <w:r w:rsidRPr="00541798" w:rsidR="009E0602">
        <w:rPr>
          <w:rFonts w:ascii="Times New Roman" w:hAnsi="Times New Roman"/>
          <w:i/>
          <w:sz w:val="24"/>
          <w:szCs w:val="24"/>
        </w:rPr>
        <w:t xml:space="preserve"> Social Security Act</w:t>
      </w:r>
      <w:r w:rsidRPr="00620482" w:rsidR="009E0602">
        <w:rPr>
          <w:rFonts w:ascii="Times New Roman" w:hAnsi="Times New Roman"/>
          <w:i/>
          <w:sz w:val="24"/>
          <w:szCs w:val="24"/>
        </w:rPr>
        <w:t xml:space="preserve"> (</w:t>
      </w:r>
      <w:r w:rsidRPr="008655D9" w:rsidR="009E0602">
        <w:rPr>
          <w:rFonts w:ascii="Times New Roman" w:hAnsi="Times New Roman"/>
          <w:i/>
          <w:sz w:val="24"/>
          <w:szCs w:val="24"/>
        </w:rPr>
        <w:t>Act</w:t>
      </w:r>
      <w:r w:rsidR="00620482">
        <w:rPr>
          <w:rFonts w:ascii="Times New Roman" w:hAnsi="Times New Roman"/>
          <w:sz w:val="24"/>
          <w:szCs w:val="24"/>
        </w:rPr>
        <w:t xml:space="preserve">), </w:t>
      </w:r>
      <w:r w:rsidR="009E0602">
        <w:rPr>
          <w:rFonts w:ascii="Times New Roman" w:hAnsi="Times New Roman"/>
          <w:sz w:val="24"/>
          <w:szCs w:val="24"/>
        </w:rPr>
        <w:t xml:space="preserve">as codified in </w:t>
      </w:r>
      <w:r w:rsidRPr="00C7099D" w:rsidR="009E0602">
        <w:rPr>
          <w:rFonts w:ascii="Times New Roman" w:hAnsi="Times New Roman"/>
          <w:i/>
          <w:sz w:val="24"/>
          <w:szCs w:val="24"/>
        </w:rPr>
        <w:t xml:space="preserve">20 CFR 404.213 </w:t>
      </w:r>
      <w:r w:rsidRPr="00620482" w:rsidR="009E0602">
        <w:rPr>
          <w:rFonts w:ascii="Times New Roman" w:hAnsi="Times New Roman"/>
          <w:sz w:val="24"/>
          <w:szCs w:val="24"/>
        </w:rPr>
        <w:t>of the</w:t>
      </w:r>
      <w:r w:rsidRPr="00C7099D" w:rsidR="009E0602">
        <w:rPr>
          <w:rFonts w:ascii="Times New Roman" w:hAnsi="Times New Roman"/>
          <w:i/>
          <w:sz w:val="24"/>
          <w:szCs w:val="24"/>
        </w:rPr>
        <w:t xml:space="preserve"> Code of Federal Regulations</w:t>
      </w:r>
      <w:r w:rsidR="009E0602">
        <w:rPr>
          <w:rFonts w:ascii="Times New Roman" w:hAnsi="Times New Roman"/>
          <w:sz w:val="24"/>
          <w:szCs w:val="24"/>
        </w:rPr>
        <w:t>, require the Social Security Administration (SSA) to use a modified benefit formula to compute</w:t>
      </w:r>
      <w:r w:rsidRPr="008655D9" w:rsidR="009E0602">
        <w:rPr>
          <w:rFonts w:ascii="Times New Roman" w:hAnsi="Times New Roman"/>
          <w:sz w:val="24"/>
          <w:szCs w:val="24"/>
        </w:rPr>
        <w:t xml:space="preserve"> S</w:t>
      </w:r>
      <w:r w:rsidR="009E0602">
        <w:rPr>
          <w:rFonts w:ascii="Times New Roman" w:hAnsi="Times New Roman"/>
          <w:sz w:val="24"/>
        </w:rPr>
        <w:t xml:space="preserve">ocial Security retirement or disability benefits for persons first eligible (after 1985) for both a Social Security </w:t>
      </w:r>
      <w:r w:rsidR="00620482">
        <w:rPr>
          <w:rFonts w:ascii="Times New Roman" w:hAnsi="Times New Roman"/>
          <w:sz w:val="24"/>
        </w:rPr>
        <w:t>benefit</w:t>
      </w:r>
      <w:r w:rsidR="009E0602">
        <w:rPr>
          <w:rFonts w:ascii="Times New Roman" w:hAnsi="Times New Roman"/>
          <w:sz w:val="24"/>
        </w:rPr>
        <w:t xml:space="preserve"> and a pension or annuity, based on employment not covered by Social Security.  </w:t>
      </w:r>
      <w:r w:rsidR="007D5296">
        <w:rPr>
          <w:rFonts w:ascii="Times New Roman" w:hAnsi="Times New Roman"/>
          <w:sz w:val="24"/>
        </w:rPr>
        <w:t>T</w:t>
      </w:r>
      <w:r w:rsidR="009E0602">
        <w:rPr>
          <w:rFonts w:ascii="Times New Roman" w:hAnsi="Times New Roman"/>
          <w:sz w:val="24"/>
        </w:rPr>
        <w:t xml:space="preserve">he </w:t>
      </w:r>
      <w:r w:rsidRPr="00C7099D" w:rsidR="009E0602">
        <w:rPr>
          <w:rFonts w:ascii="Times New Roman" w:hAnsi="Times New Roman"/>
          <w:i/>
          <w:sz w:val="24"/>
        </w:rPr>
        <w:t>Act’s</w:t>
      </w:r>
      <w:r w:rsidR="009E0602">
        <w:rPr>
          <w:rFonts w:ascii="Times New Roman" w:hAnsi="Times New Roman"/>
          <w:sz w:val="24"/>
        </w:rPr>
        <w:t xml:space="preserve"> Windfall Elimination Provision (WEP)</w:t>
      </w:r>
      <w:r w:rsidR="007D5296">
        <w:rPr>
          <w:rFonts w:ascii="Times New Roman" w:hAnsi="Times New Roman"/>
          <w:sz w:val="24"/>
        </w:rPr>
        <w:t xml:space="preserve"> mandates this method</w:t>
      </w:r>
      <w:r w:rsidR="009E0602">
        <w:rPr>
          <w:rFonts w:ascii="Times New Roman" w:hAnsi="Times New Roman"/>
          <w:sz w:val="24"/>
        </w:rPr>
        <w:t>.  SSA makes a determination regardin</w:t>
      </w:r>
      <w:r w:rsidR="007D5296">
        <w:rPr>
          <w:rFonts w:ascii="Times New Roman" w:hAnsi="Times New Roman"/>
          <w:sz w:val="24"/>
        </w:rPr>
        <w:t xml:space="preserve">g whether the WEP is applicable, </w:t>
      </w:r>
      <w:r w:rsidR="009E0602">
        <w:rPr>
          <w:rFonts w:ascii="Times New Roman" w:hAnsi="Times New Roman"/>
          <w:sz w:val="24"/>
        </w:rPr>
        <w:t xml:space="preserve">and when to apply it to a </w:t>
      </w:r>
      <w:r w:rsidR="00620482">
        <w:rPr>
          <w:rFonts w:ascii="Times New Roman" w:hAnsi="Times New Roman"/>
          <w:sz w:val="24"/>
        </w:rPr>
        <w:t>person’s</w:t>
      </w:r>
      <w:r w:rsidR="009E0602">
        <w:rPr>
          <w:rFonts w:ascii="Times New Roman" w:hAnsi="Times New Roman"/>
          <w:sz w:val="24"/>
        </w:rPr>
        <w:t xml:space="preserve"> benefit.  </w:t>
      </w:r>
      <w:r w:rsidRPr="0038732F" w:rsidR="009E0602">
        <w:rPr>
          <w:rFonts w:ascii="Times New Roman" w:hAnsi="Times New Roman" w:cs="Times New Roman"/>
          <w:sz w:val="24"/>
          <w:szCs w:val="24"/>
        </w:rPr>
        <w:t>SSA uses Form SSA-58</w:t>
      </w:r>
      <w:r w:rsidR="009E0602">
        <w:rPr>
          <w:rFonts w:ascii="Times New Roman" w:hAnsi="Times New Roman" w:cs="Times New Roman"/>
          <w:sz w:val="24"/>
          <w:szCs w:val="24"/>
        </w:rPr>
        <w:t xml:space="preserve">, </w:t>
      </w:r>
      <w:r w:rsidRPr="00314BF5" w:rsidR="009E0602">
        <w:rPr>
          <w:rFonts w:ascii="Times New Roman" w:hAnsi="Times New Roman" w:cs="Times New Roman"/>
          <w:color w:val="000000"/>
          <w:sz w:val="24"/>
          <w:szCs w:val="24"/>
        </w:rPr>
        <w:t>Modified Benefit Formula Questionnaire-Employer, to document a person’s case.</w:t>
      </w:r>
      <w:r w:rsidR="00173A6A">
        <w:rPr>
          <w:rFonts w:ascii="Times New Roman" w:hAnsi="Times New Roman" w:cs="Times New Roman"/>
          <w:color w:val="000000"/>
          <w:sz w:val="24"/>
          <w:szCs w:val="24"/>
        </w:rPr>
        <w:t xml:space="preserve">  </w:t>
      </w:r>
      <w:r w:rsidRPr="00314BF5" w:rsidR="009E0602">
        <w:rPr>
          <w:rFonts w:ascii="Times New Roman" w:hAnsi="Times New Roman" w:cs="Times New Roman"/>
          <w:color w:val="000000"/>
          <w:sz w:val="24"/>
          <w:szCs w:val="24"/>
        </w:rPr>
        <w:t xml:space="preserve">Sections </w:t>
      </w:r>
      <w:r w:rsidRPr="00620482" w:rsidR="009E0602">
        <w:rPr>
          <w:rFonts w:ascii="Times New Roman" w:hAnsi="Times New Roman" w:cs="Times New Roman"/>
          <w:i/>
          <w:color w:val="000000"/>
          <w:sz w:val="24"/>
          <w:szCs w:val="24"/>
        </w:rPr>
        <w:t>205(a),</w:t>
      </w:r>
      <w:r w:rsidR="00620482">
        <w:rPr>
          <w:rFonts w:ascii="Times New Roman" w:hAnsi="Times New Roman" w:cs="Times New Roman"/>
          <w:i/>
          <w:color w:val="000000"/>
          <w:sz w:val="24"/>
          <w:szCs w:val="24"/>
        </w:rPr>
        <w:t xml:space="preserve"> </w:t>
      </w:r>
      <w:r w:rsidRPr="00620482" w:rsidR="00620482">
        <w:rPr>
          <w:rFonts w:ascii="Times New Roman" w:hAnsi="Times New Roman" w:cs="Times New Roman"/>
          <w:color w:val="000000"/>
          <w:sz w:val="24"/>
          <w:szCs w:val="24"/>
        </w:rPr>
        <w:t>and</w:t>
      </w:r>
      <w:r w:rsidRPr="00620482" w:rsidR="009E0602">
        <w:rPr>
          <w:rFonts w:ascii="Times New Roman" w:hAnsi="Times New Roman" w:cs="Times New Roman"/>
          <w:i/>
          <w:color w:val="000000"/>
          <w:sz w:val="24"/>
          <w:szCs w:val="24"/>
        </w:rPr>
        <w:t xml:space="preserve"> 205(c)(2)</w:t>
      </w:r>
      <w:r w:rsidRPr="00314BF5" w:rsidR="009E0602">
        <w:rPr>
          <w:rFonts w:ascii="Times New Roman" w:hAnsi="Times New Roman" w:cs="Times New Roman"/>
          <w:color w:val="000000"/>
          <w:sz w:val="24"/>
          <w:szCs w:val="24"/>
        </w:rPr>
        <w:t xml:space="preserve">of the </w:t>
      </w:r>
      <w:r w:rsidRPr="00620482" w:rsidR="009E0602">
        <w:rPr>
          <w:rFonts w:ascii="Times New Roman" w:hAnsi="Times New Roman" w:cs="Times New Roman"/>
          <w:i/>
          <w:color w:val="000000"/>
          <w:sz w:val="24"/>
          <w:szCs w:val="24"/>
        </w:rPr>
        <w:t>Act</w:t>
      </w:r>
      <w:r w:rsidRPr="00314BF5" w:rsidR="009E0602">
        <w:rPr>
          <w:rFonts w:ascii="Times New Roman" w:hAnsi="Times New Roman" w:cs="Times New Roman"/>
          <w:color w:val="000000"/>
          <w:sz w:val="24"/>
          <w:szCs w:val="24"/>
        </w:rPr>
        <w:t>, as amended, allow us to collect</w:t>
      </w:r>
      <w:r w:rsidR="00173A6A">
        <w:rPr>
          <w:rFonts w:ascii="Times New Roman" w:hAnsi="Times New Roman" w:cs="Times New Roman"/>
          <w:color w:val="000000"/>
          <w:sz w:val="24"/>
          <w:szCs w:val="24"/>
        </w:rPr>
        <w:t xml:space="preserve"> </w:t>
      </w:r>
      <w:r w:rsidRPr="00314BF5" w:rsidR="009E0602">
        <w:rPr>
          <w:rFonts w:ascii="Times New Roman" w:hAnsi="Times New Roman" w:cs="Times New Roman"/>
          <w:color w:val="000000"/>
          <w:sz w:val="24"/>
          <w:szCs w:val="24"/>
        </w:rPr>
        <w:t xml:space="preserve">this information.  </w:t>
      </w:r>
      <w:r w:rsidR="009E0602">
        <w:rPr>
          <w:rFonts w:ascii="Times New Roman" w:hAnsi="Times New Roman" w:cs="Times New Roman"/>
          <w:color w:val="000000"/>
          <w:sz w:val="24"/>
          <w:szCs w:val="24"/>
        </w:rPr>
        <w:t xml:space="preserve"> </w:t>
      </w:r>
    </w:p>
    <w:p w:rsidR="008655D9" w:rsidP="008655D9" w:rsidRDefault="008655D9">
      <w:pPr>
        <w:tabs>
          <w:tab w:val="left" w:pos="0"/>
          <w:tab w:val="left" w:pos="720"/>
          <w:tab w:val="left" w:pos="1710"/>
        </w:tabs>
        <w:suppressAutoHyphens/>
        <w:ind w:left="1440" w:hanging="1440"/>
        <w:rPr>
          <w:rFonts w:ascii="Times New Roman" w:hAnsi="Times New Roman"/>
          <w:sz w:val="24"/>
        </w:rPr>
      </w:pPr>
    </w:p>
    <w:p w:rsidR="00971A33" w:rsidP="00496E13" w:rsidRDefault="008655D9">
      <w:pPr>
        <w:tabs>
          <w:tab w:val="left" w:pos="0"/>
          <w:tab w:val="left" w:pos="720"/>
          <w:tab w:val="left" w:pos="1800"/>
        </w:tabs>
        <w:suppressAutoHyphens/>
        <w:ind w:left="1080"/>
        <w:rPr>
          <w:rFonts w:ascii="Times New Roman" w:hAnsi="Times New Roman"/>
          <w:b/>
          <w:sz w:val="24"/>
        </w:rPr>
      </w:pPr>
      <w:r w:rsidRPr="008655D9">
        <w:rPr>
          <w:rFonts w:ascii="Times New Roman" w:hAnsi="Times New Roman"/>
          <w:sz w:val="24"/>
        </w:rPr>
        <w:t>2</w:t>
      </w:r>
      <w:r>
        <w:rPr>
          <w:rFonts w:ascii="Times New Roman" w:hAnsi="Times New Roman"/>
          <w:b/>
          <w:sz w:val="24"/>
        </w:rPr>
        <w:t>.</w:t>
      </w:r>
      <w:r>
        <w:rPr>
          <w:rFonts w:ascii="Times New Roman" w:hAnsi="Times New Roman"/>
          <w:b/>
          <w:sz w:val="24"/>
        </w:rPr>
        <w:tab/>
      </w:r>
      <w:r w:rsidRPr="009E1845" w:rsidR="00971A33">
        <w:rPr>
          <w:rFonts w:ascii="Times New Roman" w:hAnsi="Times New Roman"/>
          <w:b/>
          <w:sz w:val="24"/>
        </w:rPr>
        <w:t>Description of Collection</w:t>
      </w:r>
      <w:r w:rsidR="00971A33">
        <w:rPr>
          <w:rFonts w:ascii="Times New Roman" w:hAnsi="Times New Roman"/>
          <w:b/>
          <w:sz w:val="24"/>
        </w:rPr>
        <w:t xml:space="preserve"> </w:t>
      </w:r>
    </w:p>
    <w:p w:rsidRPr="008076E1" w:rsidR="00971A33" w:rsidP="003B269F" w:rsidRDefault="00971A33">
      <w:pPr>
        <w:tabs>
          <w:tab w:val="left" w:pos="0"/>
          <w:tab w:val="left" w:pos="720"/>
          <w:tab w:val="left" w:pos="1800"/>
        </w:tabs>
        <w:suppressAutoHyphens/>
        <w:ind w:left="1800" w:hanging="1440"/>
        <w:rPr>
          <w:rFonts w:ascii="Times New Roman" w:hAnsi="Times New Roman" w:cs="Times New Roman"/>
          <w:sz w:val="24"/>
          <w:szCs w:val="24"/>
        </w:rPr>
      </w:pPr>
      <w:r>
        <w:rPr>
          <w:rFonts w:ascii="Times New Roman" w:hAnsi="Times New Roman"/>
          <w:sz w:val="24"/>
        </w:rPr>
        <w:tab/>
      </w:r>
      <w:r>
        <w:rPr>
          <w:rFonts w:ascii="Times New Roman" w:hAnsi="Times New Roman"/>
          <w:sz w:val="24"/>
        </w:rPr>
        <w:tab/>
      </w:r>
      <w:r w:rsidRPr="008076E1" w:rsidR="00A36FAB">
        <w:rPr>
          <w:rFonts w:ascii="Times New Roman" w:hAnsi="Times New Roman" w:cs="Times New Roman"/>
          <w:sz w:val="24"/>
          <w:szCs w:val="24"/>
        </w:rPr>
        <w:t>The Social Security application for benefits contains a lead question asking whether a claimant is entitled to (or will be entitled to) a pension based on non-covered employment</w:t>
      </w:r>
      <w:r w:rsidR="008076E1">
        <w:rPr>
          <w:rFonts w:ascii="Times New Roman" w:hAnsi="Times New Roman" w:cs="Times New Roman"/>
          <w:sz w:val="24"/>
          <w:szCs w:val="24"/>
        </w:rPr>
        <w:t xml:space="preserve">.  </w:t>
      </w:r>
      <w:r w:rsidRPr="008076E1" w:rsidR="00A36FAB">
        <w:rPr>
          <w:rFonts w:ascii="Times New Roman" w:hAnsi="Times New Roman" w:cs="Times New Roman"/>
          <w:sz w:val="24"/>
          <w:szCs w:val="24"/>
        </w:rPr>
        <w:t>If the claimant is entitled to a pension but does not have the information necessary to determine WEP</w:t>
      </w:r>
      <w:r w:rsidR="008076E1">
        <w:rPr>
          <w:rFonts w:ascii="Times New Roman" w:hAnsi="Times New Roman" w:cs="Times New Roman"/>
          <w:sz w:val="24"/>
          <w:szCs w:val="24"/>
        </w:rPr>
        <w:t xml:space="preserve">, </w:t>
      </w:r>
      <w:r w:rsidRPr="008076E1" w:rsidR="0038732F">
        <w:rPr>
          <w:rFonts w:ascii="Times New Roman" w:hAnsi="Times New Roman" w:cs="Times New Roman"/>
          <w:sz w:val="24"/>
          <w:szCs w:val="24"/>
        </w:rPr>
        <w:t xml:space="preserve">SSA </w:t>
      </w:r>
      <w:r w:rsidRPr="008076E1" w:rsidR="00A36FAB">
        <w:rPr>
          <w:rFonts w:ascii="Times New Roman" w:hAnsi="Times New Roman" w:cs="Times New Roman"/>
          <w:sz w:val="24"/>
          <w:szCs w:val="24"/>
        </w:rPr>
        <w:t xml:space="preserve">sends the </w:t>
      </w:r>
      <w:r w:rsidRPr="008076E1" w:rsidR="0038732F">
        <w:rPr>
          <w:rFonts w:ascii="Times New Roman" w:hAnsi="Times New Roman" w:cs="Times New Roman"/>
          <w:sz w:val="24"/>
          <w:szCs w:val="24"/>
        </w:rPr>
        <w:t xml:space="preserve">SSA-58 to </w:t>
      </w:r>
      <w:r w:rsidRPr="008076E1" w:rsidR="00A36FAB">
        <w:rPr>
          <w:rFonts w:ascii="Times New Roman" w:hAnsi="Times New Roman" w:cs="Times New Roman"/>
          <w:sz w:val="24"/>
          <w:szCs w:val="24"/>
        </w:rPr>
        <w:t>an employer or pension payer requesting pension-related information.</w:t>
      </w:r>
      <w:r w:rsidRPr="008076E1" w:rsidR="0038732F">
        <w:rPr>
          <w:rFonts w:ascii="Times New Roman" w:hAnsi="Times New Roman" w:cs="Times New Roman"/>
          <w:sz w:val="24"/>
          <w:szCs w:val="24"/>
        </w:rPr>
        <w:t xml:space="preserve"> </w:t>
      </w:r>
      <w:r w:rsidR="0085265D">
        <w:rPr>
          <w:rFonts w:ascii="Times New Roman" w:hAnsi="Times New Roman" w:cs="Times New Roman"/>
          <w:sz w:val="24"/>
          <w:szCs w:val="24"/>
        </w:rPr>
        <w:t xml:space="preserve"> </w:t>
      </w:r>
      <w:r w:rsidRPr="008076E1" w:rsidR="000A738B">
        <w:rPr>
          <w:rFonts w:ascii="Times New Roman" w:hAnsi="Times New Roman" w:cs="Times New Roman"/>
          <w:sz w:val="24"/>
          <w:szCs w:val="24"/>
        </w:rPr>
        <w:t>The</w:t>
      </w:r>
      <w:r w:rsidRPr="008076E1" w:rsidR="0072482E">
        <w:rPr>
          <w:rFonts w:ascii="Times New Roman" w:hAnsi="Times New Roman" w:cs="Times New Roman"/>
          <w:sz w:val="24"/>
          <w:szCs w:val="24"/>
        </w:rPr>
        <w:t xml:space="preserve"> </w:t>
      </w:r>
      <w:r w:rsidRPr="008076E1" w:rsidR="000A738B">
        <w:rPr>
          <w:rFonts w:ascii="Times New Roman" w:hAnsi="Times New Roman" w:cs="Times New Roman"/>
          <w:sz w:val="24"/>
          <w:szCs w:val="24"/>
        </w:rPr>
        <w:t>respondents are employers</w:t>
      </w:r>
      <w:r w:rsidRPr="008076E1" w:rsidR="003D40AB">
        <w:rPr>
          <w:rFonts w:ascii="Times New Roman" w:hAnsi="Times New Roman" w:cs="Times New Roman"/>
          <w:sz w:val="24"/>
          <w:szCs w:val="24"/>
        </w:rPr>
        <w:t xml:space="preserve"> or pension payers</w:t>
      </w:r>
      <w:r w:rsidRPr="008076E1" w:rsidR="003B269F">
        <w:rPr>
          <w:rFonts w:ascii="Times New Roman" w:hAnsi="Times New Roman" w:cs="Times New Roman"/>
          <w:sz w:val="24"/>
          <w:szCs w:val="24"/>
        </w:rPr>
        <w:t>.</w:t>
      </w:r>
    </w:p>
    <w:p w:rsidRPr="008076E1" w:rsidR="003B269F" w:rsidP="003B269F" w:rsidRDefault="003B269F">
      <w:pPr>
        <w:tabs>
          <w:tab w:val="left" w:pos="0"/>
          <w:tab w:val="left" w:pos="720"/>
          <w:tab w:val="left" w:pos="1800"/>
        </w:tabs>
        <w:suppressAutoHyphens/>
        <w:ind w:left="1800" w:hanging="1440"/>
        <w:rPr>
          <w:rFonts w:ascii="Times New Roman" w:hAnsi="Times New Roman"/>
          <w:sz w:val="24"/>
          <w:szCs w:val="24"/>
        </w:rPr>
      </w:pPr>
    </w:p>
    <w:p w:rsidRPr="009E1845" w:rsidR="00971A33" w:rsidP="00496E13" w:rsidRDefault="00971A33">
      <w:pPr>
        <w:tabs>
          <w:tab w:val="left" w:pos="-720"/>
          <w:tab w:val="left" w:pos="0"/>
          <w:tab w:val="left" w:pos="1080"/>
          <w:tab w:val="left" w:pos="1800"/>
        </w:tabs>
        <w:suppressAutoHyphens/>
        <w:ind w:left="1440" w:hanging="1440"/>
        <w:rPr>
          <w:rFonts w:ascii="Times New Roman" w:hAnsi="Times New Roman"/>
          <w:b/>
          <w:sz w:val="24"/>
        </w:rPr>
      </w:pPr>
      <w:r>
        <w:rPr>
          <w:rFonts w:ascii="Times New Roman" w:hAnsi="Times New Roman"/>
          <w:sz w:val="24"/>
        </w:rPr>
        <w:tab/>
        <w:t>3.</w:t>
      </w:r>
      <w:r>
        <w:rPr>
          <w:rFonts w:ascii="Times New Roman" w:hAnsi="Times New Roman"/>
          <w:sz w:val="24"/>
        </w:rPr>
        <w:tab/>
      </w:r>
      <w:r w:rsidR="0093670A">
        <w:rPr>
          <w:rFonts w:ascii="Times New Roman" w:hAnsi="Times New Roman"/>
          <w:sz w:val="24"/>
        </w:rPr>
        <w:tab/>
      </w:r>
      <w:r w:rsidRPr="009E1845">
        <w:rPr>
          <w:rFonts w:ascii="Times New Roman" w:hAnsi="Times New Roman"/>
          <w:b/>
          <w:sz w:val="24"/>
        </w:rPr>
        <w:t>Use of Information Technology to Collect the Information</w:t>
      </w:r>
    </w:p>
    <w:p w:rsidR="003B269F" w:rsidP="003B269F" w:rsidRDefault="003B269F">
      <w:pPr>
        <w:pStyle w:val="ListParagraph"/>
        <w:ind w:left="1800"/>
        <w:rPr>
          <w:rFonts w:ascii="Times New Roman" w:hAnsi="Times New Roman"/>
        </w:rPr>
      </w:pPr>
      <w:r>
        <w:rPr>
          <w:rFonts w:ascii="Times New Roman" w:hAnsi="Times New Roman"/>
        </w:rPr>
        <w:t>SSA is unable to create an electronic version of this information collection at this time, as we send this agency-initiated application to respondents with pre-filled informati</w:t>
      </w:r>
      <w:r w:rsidR="008076E1">
        <w:rPr>
          <w:rFonts w:ascii="Times New Roman" w:hAnsi="Times New Roman"/>
        </w:rPr>
        <w:t xml:space="preserve">on.  </w:t>
      </w:r>
      <w:r w:rsidR="00173A6A">
        <w:rPr>
          <w:rFonts w:ascii="Times New Roman" w:hAnsi="Times New Roman"/>
        </w:rPr>
        <w:t>We also include a bar code,</w:t>
      </w:r>
      <w:r w:rsidR="009E46C2">
        <w:rPr>
          <w:rFonts w:ascii="Times New Roman" w:hAnsi="Times New Roman"/>
        </w:rPr>
        <w:t xml:space="preserve"> </w:t>
      </w:r>
      <w:r>
        <w:rPr>
          <w:rFonts w:ascii="Times New Roman" w:hAnsi="Times New Roman"/>
        </w:rPr>
        <w:t>which allows us to scan the completed form into the electronic folder once we receive it from the respondent.  Currently, we do not have any means to pre-fill information and send the individualized forms to the respondents electronically, as that would require us to build a new system, and we do not have the resources and man</w:t>
      </w:r>
      <w:r w:rsidR="008076E1">
        <w:rPr>
          <w:rFonts w:ascii="Times New Roman" w:hAnsi="Times New Roman"/>
        </w:rPr>
        <w:t xml:space="preserve">power to do that at this time.  </w:t>
      </w:r>
      <w:r>
        <w:rPr>
          <w:rFonts w:ascii="Times New Roman" w:hAnsi="Times New Roman"/>
        </w:rPr>
        <w:t>In addition, we cannot send these via email, as the pre-filled information contains personal identifying information (PII) of the respondents, and email is a non-secu</w:t>
      </w:r>
      <w:r w:rsidR="008076E1">
        <w:rPr>
          <w:rFonts w:ascii="Times New Roman" w:hAnsi="Times New Roman"/>
        </w:rPr>
        <w:t xml:space="preserve">red means of transferring PII.  </w:t>
      </w:r>
      <w:r>
        <w:rPr>
          <w:rFonts w:ascii="Times New Roman" w:hAnsi="Times New Roman"/>
        </w:rPr>
        <w:t>We will reassess our ability to create an electronic ve</w:t>
      </w:r>
      <w:r w:rsidR="00173A6A">
        <w:rPr>
          <w:rFonts w:ascii="Times New Roman" w:hAnsi="Times New Roman"/>
        </w:rPr>
        <w:t xml:space="preserve">rsion of this collection if, and </w:t>
      </w:r>
      <w:r>
        <w:rPr>
          <w:rFonts w:ascii="Times New Roman" w:hAnsi="Times New Roman"/>
        </w:rPr>
        <w:t xml:space="preserve">when technological advances are created that would allow for us to make this collection available via the Internet </w:t>
      </w:r>
      <w:r w:rsidRPr="003B269F">
        <w:rPr>
          <w:rFonts w:ascii="Times New Roman" w:hAnsi="Times New Roman"/>
          <w:color w:val="000000"/>
        </w:rPr>
        <w:t>in a fully secure way</w:t>
      </w:r>
      <w:r>
        <w:rPr>
          <w:rFonts w:ascii="Times New Roman" w:hAnsi="Times New Roman"/>
        </w:rPr>
        <w:t>.</w:t>
      </w:r>
    </w:p>
    <w:p w:rsidRPr="007515BE" w:rsidR="003B269F" w:rsidP="003B269F" w:rsidRDefault="003B269F">
      <w:pPr>
        <w:pStyle w:val="ListParagraph"/>
        <w:ind w:left="1800"/>
        <w:rPr>
          <w:rFonts w:ascii="Times New Roman" w:hAnsi="Times New Roman"/>
        </w:rPr>
      </w:pPr>
    </w:p>
    <w:p w:rsidRPr="009E1845" w:rsidR="00971A33" w:rsidP="0090133F" w:rsidRDefault="00971A33">
      <w:pPr>
        <w:tabs>
          <w:tab w:val="left" w:pos="0"/>
          <w:tab w:val="left" w:pos="1080"/>
          <w:tab w:val="left" w:pos="1800"/>
        </w:tabs>
        <w:suppressAutoHyphens/>
        <w:ind w:left="1440" w:hanging="1440"/>
        <w:rPr>
          <w:rFonts w:ascii="Times New Roman" w:hAnsi="Times New Roman"/>
          <w:b/>
          <w:sz w:val="24"/>
        </w:rPr>
      </w:pPr>
      <w:r>
        <w:rPr>
          <w:rFonts w:ascii="Times New Roman" w:hAnsi="Times New Roman"/>
          <w:sz w:val="24"/>
        </w:rPr>
        <w:tab/>
        <w:t>4.</w:t>
      </w:r>
      <w:r>
        <w:rPr>
          <w:rFonts w:ascii="Times New Roman" w:hAnsi="Times New Roman"/>
          <w:sz w:val="24"/>
        </w:rPr>
        <w:tab/>
      </w:r>
      <w:r w:rsidR="0093670A">
        <w:rPr>
          <w:rFonts w:ascii="Times New Roman" w:hAnsi="Times New Roman"/>
          <w:sz w:val="24"/>
        </w:rPr>
        <w:tab/>
      </w:r>
      <w:r w:rsidRPr="009E1845">
        <w:rPr>
          <w:rFonts w:ascii="Times New Roman" w:hAnsi="Times New Roman"/>
          <w:b/>
          <w:sz w:val="24"/>
        </w:rPr>
        <w:t>Why We Cannot Use Duplicate Information</w:t>
      </w:r>
    </w:p>
    <w:p w:rsidR="00971A33" w:rsidP="0090133F" w:rsidRDefault="00971A33">
      <w:pPr>
        <w:tabs>
          <w:tab w:val="left" w:pos="0"/>
          <w:tab w:val="left" w:pos="720"/>
          <w:tab w:val="left" w:pos="1800"/>
        </w:tabs>
        <w:suppressAutoHyphens/>
        <w:ind w:left="1800" w:hanging="1440"/>
        <w:rPr>
          <w:rFonts w:ascii="Times New Roman" w:hAnsi="Times New Roman"/>
          <w:sz w:val="24"/>
          <w:szCs w:val="24"/>
        </w:rPr>
      </w:pPr>
      <w:r>
        <w:rPr>
          <w:rFonts w:ascii="Times New Roman" w:hAnsi="Times New Roman"/>
          <w:sz w:val="24"/>
        </w:rPr>
        <w:tab/>
      </w:r>
      <w:r>
        <w:rPr>
          <w:rFonts w:ascii="Times New Roman" w:hAnsi="Times New Roman"/>
          <w:sz w:val="24"/>
        </w:rPr>
        <w:tab/>
      </w:r>
      <w:r w:rsidRPr="00842458">
        <w:rPr>
          <w:rFonts w:ascii="Times New Roman" w:hAnsi="Times New Roman"/>
          <w:iCs/>
          <w:sz w:val="24"/>
          <w:szCs w:val="24"/>
        </w:rPr>
        <w:t>The nature</w:t>
      </w:r>
      <w:r w:rsidRPr="0087429F">
        <w:rPr>
          <w:rFonts w:ascii="Times New Roman" w:hAnsi="Times New Roman"/>
          <w:sz w:val="24"/>
          <w:szCs w:val="24"/>
        </w:rPr>
        <w:t xml:space="preserve"> of the information we</w:t>
      </w:r>
      <w:r w:rsidR="006D7F9C">
        <w:rPr>
          <w:rFonts w:ascii="Times New Roman" w:hAnsi="Times New Roman"/>
          <w:sz w:val="24"/>
          <w:szCs w:val="24"/>
        </w:rPr>
        <w:t xml:space="preserve"> </w:t>
      </w:r>
      <w:r w:rsidRPr="0087429F">
        <w:rPr>
          <w:rFonts w:ascii="Times New Roman" w:hAnsi="Times New Roman"/>
          <w:sz w:val="24"/>
          <w:szCs w:val="24"/>
        </w:rPr>
        <w:t>collect and the manner in which we</w:t>
      </w:r>
      <w:r w:rsidR="003B303D">
        <w:rPr>
          <w:rFonts w:ascii="Times New Roman" w:hAnsi="Times New Roman"/>
          <w:sz w:val="24"/>
          <w:szCs w:val="24"/>
        </w:rPr>
        <w:t xml:space="preserve"> </w:t>
      </w:r>
      <w:r w:rsidRPr="0087429F">
        <w:rPr>
          <w:rFonts w:ascii="Times New Roman" w:hAnsi="Times New Roman"/>
          <w:sz w:val="24"/>
          <w:szCs w:val="24"/>
        </w:rPr>
        <w:t xml:space="preserve">collect it preclude duplication.  SSA does not use another collection instrument to obtain similar data.  </w:t>
      </w:r>
    </w:p>
    <w:p w:rsidR="0085265D" w:rsidP="00620482" w:rsidRDefault="0085265D">
      <w:pPr>
        <w:tabs>
          <w:tab w:val="left" w:pos="0"/>
          <w:tab w:val="left" w:pos="720"/>
          <w:tab w:val="left" w:pos="1800"/>
        </w:tabs>
        <w:suppressAutoHyphens/>
        <w:rPr>
          <w:rFonts w:ascii="Times New Roman" w:hAnsi="Times New Roman"/>
          <w:sz w:val="24"/>
        </w:rPr>
      </w:pPr>
    </w:p>
    <w:p w:rsidR="00971A33" w:rsidP="0090133F" w:rsidRDefault="00971A33">
      <w:pPr>
        <w:tabs>
          <w:tab w:val="left" w:pos="0"/>
          <w:tab w:val="left" w:pos="1080"/>
          <w:tab w:val="left" w:pos="1800"/>
        </w:tabs>
        <w:suppressAutoHyphens/>
        <w:ind w:left="1440" w:hanging="1440"/>
        <w:rPr>
          <w:rFonts w:ascii="Times New Roman" w:hAnsi="Times New Roman"/>
          <w:b/>
          <w:sz w:val="24"/>
        </w:rPr>
      </w:pPr>
      <w:r>
        <w:rPr>
          <w:rFonts w:ascii="Times New Roman" w:hAnsi="Times New Roman"/>
          <w:sz w:val="24"/>
        </w:rPr>
        <w:tab/>
        <w:t>5.</w:t>
      </w:r>
      <w:r>
        <w:rPr>
          <w:rFonts w:ascii="Times New Roman" w:hAnsi="Times New Roman"/>
          <w:sz w:val="24"/>
        </w:rPr>
        <w:tab/>
      </w:r>
      <w:r w:rsidR="0093670A">
        <w:rPr>
          <w:rFonts w:ascii="Times New Roman" w:hAnsi="Times New Roman"/>
          <w:sz w:val="24"/>
        </w:rPr>
        <w:t xml:space="preserve">     </w:t>
      </w:r>
      <w:r>
        <w:rPr>
          <w:rFonts w:ascii="Times New Roman" w:hAnsi="Times New Roman"/>
          <w:b/>
          <w:sz w:val="24"/>
        </w:rPr>
        <w:t>Minimizing Burden on Small Respondents</w:t>
      </w:r>
    </w:p>
    <w:p w:rsidR="00971A33" w:rsidP="00620482" w:rsidRDefault="00971A33">
      <w:pPr>
        <w:tabs>
          <w:tab w:val="left" w:pos="0"/>
          <w:tab w:val="left" w:pos="720"/>
          <w:tab w:val="left" w:pos="1710"/>
          <w:tab w:val="left" w:pos="1800"/>
        </w:tabs>
        <w:suppressAutoHyphens/>
        <w:ind w:left="1800" w:hanging="1440"/>
        <w:rPr>
          <w:rFonts w:ascii="Times New Roman" w:hAnsi="Times New Roman"/>
          <w:sz w:val="24"/>
        </w:rPr>
      </w:pPr>
      <w:r>
        <w:rPr>
          <w:rFonts w:ascii="Times New Roman" w:hAnsi="Times New Roman"/>
          <w:b/>
          <w:sz w:val="24"/>
        </w:rPr>
        <w:tab/>
      </w:r>
      <w:r>
        <w:rPr>
          <w:rFonts w:ascii="Times New Roman" w:hAnsi="Times New Roman"/>
          <w:b/>
          <w:sz w:val="24"/>
        </w:rPr>
        <w:tab/>
      </w:r>
      <w:r w:rsidRPr="00E94317">
        <w:rPr>
          <w:rFonts w:ascii="Times New Roman" w:hAnsi="Times New Roman"/>
          <w:sz w:val="24"/>
          <w:szCs w:val="24"/>
        </w:rPr>
        <w:t xml:space="preserve">This collection does not </w:t>
      </w:r>
      <w:r>
        <w:rPr>
          <w:rFonts w:ascii="Times New Roman" w:hAnsi="Times New Roman"/>
          <w:sz w:val="24"/>
          <w:szCs w:val="24"/>
        </w:rPr>
        <w:t>affect</w:t>
      </w:r>
      <w:r w:rsidRPr="00E94317">
        <w:rPr>
          <w:rFonts w:ascii="Times New Roman" w:hAnsi="Times New Roman"/>
          <w:sz w:val="24"/>
          <w:szCs w:val="24"/>
        </w:rPr>
        <w:t xml:space="preserve"> small businesses or other small entities.</w:t>
      </w:r>
    </w:p>
    <w:p w:rsidR="00971A33" w:rsidP="0090133F" w:rsidRDefault="00971A33">
      <w:pPr>
        <w:pStyle w:val="BodyTextIndent"/>
        <w:tabs>
          <w:tab w:val="clear" w:pos="720"/>
          <w:tab w:val="left" w:pos="1080"/>
          <w:tab w:val="left" w:pos="1800"/>
        </w:tabs>
      </w:pPr>
      <w:r>
        <w:lastRenderedPageBreak/>
        <w:tab/>
        <w:t>6.</w:t>
      </w:r>
      <w:r>
        <w:tab/>
      </w:r>
      <w:r w:rsidR="0093670A">
        <w:t xml:space="preserve">     </w:t>
      </w:r>
      <w:r w:rsidRPr="009E1845">
        <w:rPr>
          <w:b/>
        </w:rPr>
        <w:t>Consequence of Not Collecting Information or Collecting it Less Frequently</w:t>
      </w:r>
    </w:p>
    <w:p w:rsidR="0090133F" w:rsidP="0093670A" w:rsidRDefault="00971A33">
      <w:pPr>
        <w:pStyle w:val="BodyTextIndent"/>
        <w:ind w:left="1800"/>
      </w:pPr>
      <w:r>
        <w:tab/>
      </w:r>
      <w:r>
        <w:tab/>
        <w:t xml:space="preserve">If we did not use Form SSA-58, </w:t>
      </w:r>
      <w:r w:rsidR="0090133F">
        <w:t>we</w:t>
      </w:r>
      <w:r>
        <w:t xml:space="preserve"> would be unable to determine </w:t>
      </w:r>
      <w:r w:rsidR="0090133F">
        <w:t xml:space="preserve">how </w:t>
      </w:r>
      <w:r>
        <w:t xml:space="preserve">to apply the WEP </w:t>
      </w:r>
      <w:r w:rsidR="00CD0424">
        <w:t xml:space="preserve">accurately and </w:t>
      </w:r>
      <w:r>
        <w:t>to pay the correct Social Security benefit</w:t>
      </w:r>
      <w:r w:rsidR="0090133F">
        <w:t xml:space="preserve">. </w:t>
      </w:r>
      <w:r w:rsidR="008076E1">
        <w:t xml:space="preserve"> </w:t>
      </w:r>
      <w:r w:rsidR="0090133F">
        <w:t>Because we collect the information on an as needed basis, we cannot collect it less frequently.</w:t>
      </w:r>
    </w:p>
    <w:p w:rsidR="00971A33" w:rsidP="0090133F" w:rsidRDefault="0090133F">
      <w:pPr>
        <w:pStyle w:val="BodyTextIndent"/>
        <w:tabs>
          <w:tab w:val="left" w:pos="1800"/>
        </w:tabs>
        <w:ind w:left="1800"/>
      </w:pPr>
      <w:r>
        <w:tab/>
      </w:r>
      <w:r>
        <w:tab/>
      </w:r>
      <w:r w:rsidR="00971A33">
        <w:t>There are no technical or legal obstacles to burden reduction.</w:t>
      </w:r>
    </w:p>
    <w:p w:rsidR="00CA1777" w:rsidP="0090133F" w:rsidRDefault="00CA1777">
      <w:pPr>
        <w:pStyle w:val="BodyTextIndent"/>
        <w:tabs>
          <w:tab w:val="left" w:pos="1800"/>
        </w:tabs>
        <w:ind w:left="1800"/>
      </w:pPr>
    </w:p>
    <w:p w:rsidRPr="009E1845" w:rsidR="00971A33" w:rsidP="0090133F" w:rsidRDefault="0093670A">
      <w:pPr>
        <w:numPr>
          <w:ilvl w:val="0"/>
          <w:numId w:val="2"/>
        </w:numPr>
        <w:tabs>
          <w:tab w:val="clear" w:pos="1080"/>
          <w:tab w:val="left" w:pos="0"/>
          <w:tab w:val="left" w:pos="1800"/>
        </w:tabs>
        <w:suppressAutoHyphens/>
        <w:ind w:left="1440"/>
        <w:rPr>
          <w:rFonts w:ascii="Times New Roman" w:hAnsi="Times New Roman"/>
          <w:b/>
          <w:sz w:val="24"/>
        </w:rPr>
      </w:pPr>
      <w:r>
        <w:rPr>
          <w:rFonts w:ascii="Times New Roman" w:hAnsi="Times New Roman"/>
          <w:b/>
          <w:bCs/>
          <w:sz w:val="24"/>
          <w:szCs w:val="24"/>
        </w:rPr>
        <w:t xml:space="preserve">      </w:t>
      </w:r>
      <w:r w:rsidRPr="009E1845" w:rsidR="00971A33">
        <w:rPr>
          <w:rFonts w:ascii="Times New Roman" w:hAnsi="Times New Roman"/>
          <w:b/>
          <w:bCs/>
          <w:sz w:val="24"/>
          <w:szCs w:val="24"/>
        </w:rPr>
        <w:t>Special Circumstance</w:t>
      </w:r>
    </w:p>
    <w:p w:rsidR="00971A33" w:rsidP="0090133F" w:rsidRDefault="00971A33">
      <w:pPr>
        <w:tabs>
          <w:tab w:val="left" w:pos="0"/>
        </w:tabs>
        <w:suppressAutoHyphens/>
        <w:ind w:left="1800"/>
        <w:rPr>
          <w:rFonts w:ascii="Times New Roman" w:hAnsi="Times New Roman"/>
          <w:sz w:val="24"/>
        </w:rPr>
      </w:pPr>
      <w:r w:rsidRPr="00EE15A7">
        <w:rPr>
          <w:rFonts w:ascii="Times New Roman" w:hAnsi="Times New Roman"/>
          <w:bCs/>
          <w:sz w:val="24"/>
          <w:szCs w:val="24"/>
        </w:rPr>
        <w:t xml:space="preserve">There are no special circumstances that would cause </w:t>
      </w:r>
      <w:r>
        <w:rPr>
          <w:rFonts w:ascii="Times New Roman" w:hAnsi="Times New Roman"/>
          <w:bCs/>
          <w:sz w:val="24"/>
          <w:szCs w:val="24"/>
        </w:rPr>
        <w:t xml:space="preserve">SSA to conduct this information collection </w:t>
      </w:r>
      <w:r w:rsidRPr="00EE15A7">
        <w:rPr>
          <w:rFonts w:ascii="Times New Roman" w:hAnsi="Times New Roman"/>
          <w:bCs/>
          <w:sz w:val="24"/>
          <w:szCs w:val="24"/>
        </w:rPr>
        <w:t xml:space="preserve">in a manner </w:t>
      </w:r>
      <w:r>
        <w:rPr>
          <w:rFonts w:ascii="Times New Roman" w:hAnsi="Times New Roman"/>
          <w:bCs/>
          <w:sz w:val="24"/>
          <w:szCs w:val="24"/>
        </w:rPr>
        <w:t xml:space="preserve">inconsistent </w:t>
      </w:r>
      <w:r w:rsidRPr="00EE15A7">
        <w:rPr>
          <w:rFonts w:ascii="Times New Roman" w:hAnsi="Times New Roman"/>
          <w:bCs/>
          <w:sz w:val="24"/>
          <w:szCs w:val="24"/>
        </w:rPr>
        <w:t xml:space="preserve">with </w:t>
      </w:r>
      <w:r w:rsidRPr="0097436C">
        <w:rPr>
          <w:rFonts w:ascii="Times New Roman" w:hAnsi="Times New Roman"/>
          <w:bCs/>
          <w:i/>
          <w:sz w:val="24"/>
          <w:szCs w:val="24"/>
        </w:rPr>
        <w:t>5 CFR 1320.5</w:t>
      </w:r>
      <w:r>
        <w:rPr>
          <w:rFonts w:ascii="Times New Roman" w:hAnsi="Times New Roman"/>
          <w:sz w:val="24"/>
        </w:rPr>
        <w:t xml:space="preserve">. </w:t>
      </w:r>
    </w:p>
    <w:p w:rsidR="00971A33" w:rsidP="00971A33" w:rsidRDefault="00971A33">
      <w:pPr>
        <w:tabs>
          <w:tab w:val="left" w:pos="0"/>
        </w:tabs>
        <w:suppressAutoHyphens/>
        <w:ind w:left="1440"/>
        <w:rPr>
          <w:rFonts w:ascii="Times New Roman" w:hAnsi="Times New Roman"/>
          <w:sz w:val="24"/>
        </w:rPr>
      </w:pPr>
    </w:p>
    <w:p w:rsidR="00971A33" w:rsidP="0093670A" w:rsidRDefault="00971A33">
      <w:pPr>
        <w:tabs>
          <w:tab w:val="left" w:pos="-720"/>
          <w:tab w:val="left" w:pos="0"/>
          <w:tab w:val="left" w:pos="1080"/>
          <w:tab w:val="left" w:pos="1800"/>
        </w:tabs>
        <w:suppressAutoHyphens/>
        <w:ind w:left="1800" w:hanging="1440"/>
        <w:rPr>
          <w:rFonts w:ascii="Times New Roman" w:hAnsi="Times New Roman"/>
          <w:sz w:val="24"/>
        </w:rPr>
      </w:pPr>
      <w:r>
        <w:rPr>
          <w:rFonts w:ascii="Times New Roman" w:hAnsi="Times New Roman"/>
          <w:sz w:val="24"/>
        </w:rPr>
        <w:tab/>
        <w:t>8.</w:t>
      </w:r>
      <w:r>
        <w:rPr>
          <w:rFonts w:ascii="Times New Roman" w:hAnsi="Times New Roman"/>
          <w:sz w:val="24"/>
        </w:rPr>
        <w:tab/>
      </w:r>
      <w:r w:rsidRPr="002D1B82">
        <w:rPr>
          <w:rFonts w:ascii="Times New Roman" w:hAnsi="Times New Roman"/>
          <w:b/>
          <w:sz w:val="24"/>
        </w:rPr>
        <w:t>Solicitation of Public Comment and Other Consultations with the Public</w:t>
      </w:r>
    </w:p>
    <w:p w:rsidR="00CA1777" w:rsidP="00CA1777" w:rsidRDefault="00CA1777">
      <w:pPr>
        <w:ind w:left="1800"/>
        <w:rPr>
          <w:rFonts w:ascii="Times New Roman" w:hAnsi="Times New Roman" w:cs="Times New Roman"/>
          <w:sz w:val="24"/>
          <w:szCs w:val="24"/>
        </w:rPr>
      </w:pPr>
      <w:r w:rsidRPr="00CA1777">
        <w:rPr>
          <w:rFonts w:ascii="Times New Roman" w:hAnsi="Times New Roman" w:cs="Times New Roman"/>
          <w:sz w:val="24"/>
          <w:szCs w:val="24"/>
        </w:rPr>
        <w:t xml:space="preserve">The 60-day advance Federal Register Notice published on </w:t>
      </w:r>
      <w:r w:rsidR="00942FDC">
        <w:rPr>
          <w:rFonts w:ascii="Times New Roman" w:hAnsi="Times New Roman" w:cs="Times New Roman"/>
          <w:sz w:val="24"/>
          <w:szCs w:val="24"/>
        </w:rPr>
        <w:t>May 5, 2020</w:t>
      </w:r>
      <w:r w:rsidRPr="00CA1777">
        <w:rPr>
          <w:rFonts w:ascii="Times New Roman" w:hAnsi="Times New Roman" w:cs="Times New Roman"/>
          <w:sz w:val="24"/>
          <w:szCs w:val="24"/>
        </w:rPr>
        <w:t xml:space="preserve">, at </w:t>
      </w:r>
    </w:p>
    <w:p w:rsidRPr="00CA1777" w:rsidR="00CA1777" w:rsidP="00CA1777" w:rsidRDefault="00942FDC">
      <w:pPr>
        <w:ind w:left="1800"/>
        <w:rPr>
          <w:rFonts w:ascii="Times New Roman" w:hAnsi="Times New Roman" w:cs="Times New Roman"/>
          <w:sz w:val="24"/>
          <w:szCs w:val="24"/>
        </w:rPr>
      </w:pPr>
      <w:r>
        <w:rPr>
          <w:rFonts w:ascii="Times New Roman" w:hAnsi="Times New Roman" w:cs="Times New Roman"/>
          <w:sz w:val="24"/>
          <w:szCs w:val="24"/>
        </w:rPr>
        <w:t>85</w:t>
      </w:r>
      <w:r w:rsidRPr="00CA1777" w:rsidR="00CA1777">
        <w:rPr>
          <w:rFonts w:ascii="Times New Roman" w:hAnsi="Times New Roman" w:cs="Times New Roman"/>
          <w:sz w:val="24"/>
          <w:szCs w:val="24"/>
        </w:rPr>
        <w:t xml:space="preserve"> FR </w:t>
      </w:r>
      <w:r>
        <w:rPr>
          <w:rFonts w:ascii="Times New Roman" w:hAnsi="Times New Roman" w:cs="Times New Roman"/>
          <w:sz w:val="24"/>
          <w:szCs w:val="24"/>
        </w:rPr>
        <w:t>2677</w:t>
      </w:r>
      <w:r w:rsidRPr="00CA1777" w:rsidR="00CA1777">
        <w:rPr>
          <w:rFonts w:ascii="Times New Roman" w:hAnsi="Times New Roman" w:cs="Times New Roman"/>
          <w:sz w:val="24"/>
          <w:szCs w:val="24"/>
        </w:rPr>
        <w:t xml:space="preserve">, and we received no public comments.  The 30-day FRN published on </w:t>
      </w:r>
      <w:r>
        <w:rPr>
          <w:rFonts w:ascii="Times New Roman" w:hAnsi="Times New Roman" w:cs="Times New Roman"/>
          <w:sz w:val="24"/>
          <w:szCs w:val="24"/>
        </w:rPr>
        <w:t xml:space="preserve">July 31, 2020 </w:t>
      </w:r>
      <w:r w:rsidRPr="00CA1777" w:rsidR="00CA1777">
        <w:rPr>
          <w:rFonts w:ascii="Times New Roman" w:hAnsi="Times New Roman" w:cs="Times New Roman"/>
          <w:sz w:val="24"/>
          <w:szCs w:val="24"/>
        </w:rPr>
        <w:t>at</w:t>
      </w:r>
      <w:r>
        <w:rPr>
          <w:rFonts w:ascii="Times New Roman" w:hAnsi="Times New Roman" w:cs="Times New Roman"/>
          <w:sz w:val="24"/>
          <w:szCs w:val="24"/>
        </w:rPr>
        <w:t xml:space="preserve"> 85 FR 45723</w:t>
      </w:r>
      <w:r w:rsidRPr="00CA1777" w:rsidR="00CA1777">
        <w:rPr>
          <w:rFonts w:ascii="Times New Roman" w:hAnsi="Times New Roman" w:cs="Times New Roman"/>
          <w:sz w:val="24"/>
          <w:szCs w:val="24"/>
        </w:rPr>
        <w:t xml:space="preserve">.  If we receive any comments in response to this Notice, we will forward them to OMB. </w:t>
      </w:r>
    </w:p>
    <w:p w:rsidRPr="0090133F" w:rsidR="00971A33" w:rsidP="00CA1777" w:rsidRDefault="00971A33">
      <w:pPr>
        <w:tabs>
          <w:tab w:val="left" w:pos="1800"/>
        </w:tabs>
        <w:ind w:left="1440"/>
        <w:rPr>
          <w:rFonts w:ascii="Times New Roman" w:hAnsi="Times New Roman" w:cs="Times New Roman"/>
          <w:sz w:val="24"/>
          <w:szCs w:val="24"/>
        </w:rPr>
      </w:pPr>
      <w:r w:rsidRPr="0090133F">
        <w:rPr>
          <w:rFonts w:ascii="Times New Roman" w:hAnsi="Times New Roman" w:cs="Times New Roman"/>
          <w:sz w:val="24"/>
          <w:szCs w:val="24"/>
        </w:rPr>
        <w:tab/>
      </w:r>
    </w:p>
    <w:p w:rsidRPr="00AC47F9" w:rsidR="00971A33" w:rsidP="0093670A" w:rsidRDefault="00971A33">
      <w:pPr>
        <w:tabs>
          <w:tab w:val="left" w:pos="0"/>
          <w:tab w:val="left" w:pos="1080"/>
          <w:tab w:val="left" w:pos="1800"/>
        </w:tabs>
        <w:suppressAutoHyphens/>
        <w:ind w:left="1800" w:hanging="1440"/>
        <w:rPr>
          <w:rFonts w:ascii="Times New Roman" w:hAnsi="Times New Roman"/>
          <w:b/>
          <w:sz w:val="24"/>
        </w:rPr>
      </w:pPr>
      <w:r>
        <w:rPr>
          <w:rFonts w:ascii="Times New Roman" w:hAnsi="Times New Roman"/>
          <w:sz w:val="24"/>
        </w:rPr>
        <w:tab/>
        <w:t>9.</w:t>
      </w:r>
      <w:r>
        <w:rPr>
          <w:rFonts w:ascii="Times New Roman" w:hAnsi="Times New Roman"/>
          <w:sz w:val="24"/>
        </w:rPr>
        <w:tab/>
      </w:r>
      <w:r w:rsidRPr="00AC47F9">
        <w:rPr>
          <w:rFonts w:ascii="Times New Roman" w:hAnsi="Times New Roman"/>
          <w:b/>
          <w:sz w:val="24"/>
        </w:rPr>
        <w:t>Payment or Gifts to Respondents</w:t>
      </w:r>
    </w:p>
    <w:p w:rsidR="00971A33" w:rsidP="006876D7" w:rsidRDefault="00971A33">
      <w:pPr>
        <w:tabs>
          <w:tab w:val="left" w:pos="0"/>
          <w:tab w:val="left" w:pos="720"/>
          <w:tab w:val="left" w:pos="1800"/>
        </w:tabs>
        <w:suppressAutoHyphens/>
        <w:ind w:left="1440" w:hanging="1440"/>
        <w:rPr>
          <w:rFonts w:ascii="Times New Roman" w:hAnsi="Times New Roman"/>
          <w:sz w:val="24"/>
        </w:rPr>
      </w:pPr>
      <w:r>
        <w:rPr>
          <w:rFonts w:ascii="Times New Roman" w:hAnsi="Times New Roman"/>
          <w:sz w:val="24"/>
        </w:rPr>
        <w:tab/>
      </w:r>
      <w:r>
        <w:rPr>
          <w:rFonts w:ascii="Times New Roman" w:hAnsi="Times New Roman"/>
          <w:sz w:val="24"/>
        </w:rPr>
        <w:tab/>
      </w:r>
      <w:r w:rsidR="0093670A">
        <w:rPr>
          <w:rFonts w:ascii="Times New Roman" w:hAnsi="Times New Roman"/>
          <w:sz w:val="24"/>
        </w:rPr>
        <w:tab/>
      </w:r>
      <w:r>
        <w:rPr>
          <w:rFonts w:ascii="Times New Roman" w:hAnsi="Times New Roman"/>
          <w:sz w:val="24"/>
        </w:rPr>
        <w:t>SSA does not provide payments or gifts to the respondents.</w:t>
      </w:r>
    </w:p>
    <w:p w:rsidR="00971A33" w:rsidRDefault="00971A33">
      <w:pPr>
        <w:tabs>
          <w:tab w:val="left" w:pos="0"/>
          <w:tab w:val="left" w:pos="720"/>
        </w:tabs>
        <w:suppressAutoHyphens/>
        <w:ind w:left="1440" w:hanging="1440"/>
        <w:rPr>
          <w:rFonts w:ascii="Times New Roman" w:hAnsi="Times New Roman"/>
          <w:sz w:val="24"/>
        </w:rPr>
      </w:pPr>
      <w:r>
        <w:rPr>
          <w:rFonts w:ascii="Times New Roman" w:hAnsi="Times New Roman"/>
          <w:sz w:val="24"/>
        </w:rPr>
        <w:tab/>
      </w:r>
    </w:p>
    <w:p w:rsidRPr="00AC47F9" w:rsidR="00971A33" w:rsidP="006876D7" w:rsidRDefault="00971A33">
      <w:pPr>
        <w:pStyle w:val="BodyTextIndent2"/>
        <w:tabs>
          <w:tab w:val="left" w:pos="1800"/>
        </w:tabs>
        <w:ind w:hanging="360"/>
        <w:rPr>
          <w:b/>
        </w:rPr>
      </w:pPr>
      <w:r>
        <w:t>10.</w:t>
      </w:r>
      <w:r>
        <w:tab/>
      </w:r>
      <w:r w:rsidR="0093670A">
        <w:tab/>
      </w:r>
      <w:r w:rsidRPr="00AC47F9">
        <w:rPr>
          <w:b/>
        </w:rPr>
        <w:t>Assurances of Confidentiality</w:t>
      </w:r>
    </w:p>
    <w:p w:rsidR="00971A33" w:rsidP="006876D7" w:rsidRDefault="00971A33">
      <w:pPr>
        <w:pStyle w:val="BodyTextIndent2"/>
        <w:tabs>
          <w:tab w:val="left" w:pos="1800"/>
        </w:tabs>
        <w:ind w:left="1800"/>
      </w:pPr>
      <w:r>
        <w:tab/>
        <w:t>SSA</w:t>
      </w:r>
      <w:r w:rsidRPr="00EE15A7">
        <w:rPr>
          <w:iCs/>
        </w:rPr>
        <w:t xml:space="preserve"> protect</w:t>
      </w:r>
      <w:r>
        <w:rPr>
          <w:iCs/>
        </w:rPr>
        <w:t>s</w:t>
      </w:r>
      <w:r w:rsidRPr="00EE15A7">
        <w:rPr>
          <w:iCs/>
        </w:rPr>
        <w:t xml:space="preserve"> and </w:t>
      </w:r>
      <w:r>
        <w:rPr>
          <w:iCs/>
        </w:rPr>
        <w:t>holds</w:t>
      </w:r>
      <w:r w:rsidRPr="00EE15A7">
        <w:rPr>
          <w:iCs/>
        </w:rPr>
        <w:t xml:space="preserve"> confidential </w:t>
      </w:r>
      <w:r>
        <w:rPr>
          <w:iCs/>
        </w:rPr>
        <w:t xml:space="preserve">the information it collects </w:t>
      </w:r>
      <w:r w:rsidRPr="00EE15A7">
        <w:rPr>
          <w:iCs/>
        </w:rPr>
        <w:t xml:space="preserve">in accordance with </w:t>
      </w:r>
      <w:r w:rsidRPr="0097436C">
        <w:rPr>
          <w:i/>
          <w:iCs/>
        </w:rPr>
        <w:t>42 U.S.C. 1306, 20 CFR 401</w:t>
      </w:r>
      <w:r w:rsidRPr="00EE15A7">
        <w:rPr>
          <w:iCs/>
        </w:rPr>
        <w:t xml:space="preserve"> and </w:t>
      </w:r>
      <w:r w:rsidRPr="0097436C">
        <w:rPr>
          <w:i/>
          <w:iCs/>
        </w:rPr>
        <w:t>402, 5 U.S.C. 552</w:t>
      </w:r>
      <w:r w:rsidRPr="00EE15A7">
        <w:rPr>
          <w:iCs/>
        </w:rPr>
        <w:t xml:space="preserve"> (Freedom of Information Act), </w:t>
      </w:r>
      <w:r w:rsidRPr="0097436C">
        <w:rPr>
          <w:i/>
          <w:iCs/>
        </w:rPr>
        <w:t>5 U.S.C. 552a</w:t>
      </w:r>
      <w:r w:rsidRPr="00EE15A7">
        <w:rPr>
          <w:iCs/>
        </w:rPr>
        <w:t xml:space="preserve"> (Privacy Ac</w:t>
      </w:r>
      <w:r>
        <w:rPr>
          <w:iCs/>
        </w:rPr>
        <w:t xml:space="preserve">t of 1974) and OMB Circular No. </w:t>
      </w:r>
      <w:r w:rsidRPr="00EE15A7">
        <w:rPr>
          <w:iCs/>
        </w:rPr>
        <w:t>A-130</w:t>
      </w:r>
      <w:r>
        <w:t>.</w:t>
      </w:r>
    </w:p>
    <w:p w:rsidR="00971A33" w:rsidRDefault="00971A33">
      <w:pPr>
        <w:tabs>
          <w:tab w:val="left" w:pos="0"/>
        </w:tabs>
        <w:suppressAutoHyphens/>
        <w:rPr>
          <w:rFonts w:ascii="Times New Roman" w:hAnsi="Times New Roman"/>
          <w:sz w:val="24"/>
        </w:rPr>
      </w:pPr>
    </w:p>
    <w:p w:rsidRPr="00AC47F9" w:rsidR="00971A33" w:rsidP="006876D7" w:rsidRDefault="00971A33">
      <w:pPr>
        <w:tabs>
          <w:tab w:val="left" w:pos="0"/>
          <w:tab w:val="left" w:pos="1080"/>
          <w:tab w:val="left" w:pos="1800"/>
        </w:tabs>
        <w:suppressAutoHyphens/>
        <w:ind w:left="1440" w:hanging="1440"/>
        <w:rPr>
          <w:rFonts w:ascii="Times New Roman" w:hAnsi="Times New Roman"/>
          <w:b/>
          <w:sz w:val="24"/>
        </w:rPr>
      </w:pPr>
      <w:r>
        <w:rPr>
          <w:rFonts w:ascii="Times New Roman" w:hAnsi="Times New Roman"/>
          <w:sz w:val="24"/>
        </w:rPr>
        <w:tab/>
        <w:t>11.</w:t>
      </w:r>
      <w:r>
        <w:rPr>
          <w:rFonts w:ascii="Times New Roman" w:hAnsi="Times New Roman"/>
          <w:sz w:val="24"/>
        </w:rPr>
        <w:tab/>
      </w:r>
      <w:r w:rsidR="0093670A">
        <w:rPr>
          <w:rFonts w:ascii="Times New Roman" w:hAnsi="Times New Roman"/>
          <w:sz w:val="24"/>
        </w:rPr>
        <w:tab/>
      </w:r>
      <w:r w:rsidRPr="00AC47F9">
        <w:rPr>
          <w:rFonts w:ascii="Times New Roman" w:hAnsi="Times New Roman"/>
          <w:b/>
          <w:sz w:val="24"/>
        </w:rPr>
        <w:t>Justification for Sensitive Questions</w:t>
      </w:r>
    </w:p>
    <w:p w:rsidR="00971A33" w:rsidP="00287E78" w:rsidRDefault="00971A33">
      <w:pPr>
        <w:tabs>
          <w:tab w:val="left" w:pos="0"/>
          <w:tab w:val="left" w:pos="720"/>
          <w:tab w:val="left" w:pos="1800"/>
        </w:tabs>
        <w:suppressAutoHyphens/>
        <w:ind w:left="1440" w:hanging="1440"/>
        <w:rPr>
          <w:rFonts w:ascii="Times New Roman" w:hAnsi="Times New Roman"/>
          <w:sz w:val="24"/>
        </w:rPr>
      </w:pPr>
      <w:r>
        <w:rPr>
          <w:rFonts w:ascii="Times New Roman" w:hAnsi="Times New Roman"/>
          <w:sz w:val="24"/>
        </w:rPr>
        <w:tab/>
      </w:r>
      <w:r>
        <w:rPr>
          <w:rFonts w:ascii="Times New Roman" w:hAnsi="Times New Roman"/>
          <w:sz w:val="24"/>
        </w:rPr>
        <w:tab/>
      </w:r>
      <w:r w:rsidR="00287E78">
        <w:rPr>
          <w:rFonts w:ascii="Times New Roman" w:hAnsi="Times New Roman"/>
          <w:sz w:val="24"/>
        </w:rPr>
        <w:tab/>
      </w:r>
      <w:r>
        <w:rPr>
          <w:rFonts w:ascii="Times New Roman" w:hAnsi="Times New Roman"/>
          <w:sz w:val="24"/>
        </w:rPr>
        <w:t>This information collection does not contain any questions of a sensitive nature.</w:t>
      </w:r>
    </w:p>
    <w:p w:rsidR="00971A33" w:rsidRDefault="00971A33">
      <w:pPr>
        <w:tabs>
          <w:tab w:val="left" w:pos="0"/>
        </w:tabs>
        <w:suppressAutoHyphens/>
        <w:rPr>
          <w:rFonts w:ascii="Times New Roman" w:hAnsi="Times New Roman"/>
          <w:sz w:val="24"/>
        </w:rPr>
      </w:pPr>
    </w:p>
    <w:p w:rsidR="00971A33" w:rsidP="00076EF9" w:rsidRDefault="00971A33">
      <w:pPr>
        <w:tabs>
          <w:tab w:val="left" w:pos="0"/>
          <w:tab w:val="left" w:pos="1080"/>
          <w:tab w:val="left" w:pos="1800"/>
        </w:tabs>
        <w:suppressAutoHyphens/>
        <w:ind w:left="1440" w:hanging="1440"/>
        <w:rPr>
          <w:rFonts w:ascii="Times New Roman" w:hAnsi="Times New Roman"/>
          <w:b/>
          <w:sz w:val="24"/>
        </w:rPr>
      </w:pPr>
      <w:r>
        <w:rPr>
          <w:rFonts w:ascii="Times New Roman" w:hAnsi="Times New Roman"/>
          <w:sz w:val="24"/>
        </w:rPr>
        <w:tab/>
      </w:r>
      <w:r w:rsidRPr="0090197B">
        <w:rPr>
          <w:rFonts w:ascii="Times New Roman" w:hAnsi="Times New Roman"/>
          <w:sz w:val="24"/>
        </w:rPr>
        <w:t>12.</w:t>
      </w:r>
      <w:r w:rsidR="0093670A">
        <w:rPr>
          <w:rFonts w:ascii="Times New Roman" w:hAnsi="Times New Roman"/>
          <w:sz w:val="24"/>
        </w:rPr>
        <w:tab/>
      </w:r>
      <w:r>
        <w:rPr>
          <w:rFonts w:ascii="Times New Roman" w:hAnsi="Times New Roman"/>
          <w:sz w:val="24"/>
        </w:rPr>
        <w:tab/>
      </w:r>
      <w:r w:rsidRPr="00AC47F9">
        <w:rPr>
          <w:rFonts w:ascii="Times New Roman" w:hAnsi="Times New Roman"/>
          <w:b/>
          <w:sz w:val="24"/>
        </w:rPr>
        <w:t>Estimates of Public Reporting Burden</w:t>
      </w:r>
      <w:r w:rsidR="006A3BEF">
        <w:rPr>
          <w:rFonts w:ascii="Times New Roman" w:hAnsi="Times New Roman"/>
          <w:b/>
          <w:sz w:val="24"/>
        </w:rPr>
        <w:t xml:space="preserve"> </w:t>
      </w:r>
    </w:p>
    <w:p w:rsidR="004F17F3" w:rsidP="00076EF9" w:rsidRDefault="004F17F3">
      <w:pPr>
        <w:tabs>
          <w:tab w:val="left" w:pos="0"/>
          <w:tab w:val="left" w:pos="1080"/>
          <w:tab w:val="left" w:pos="1800"/>
        </w:tabs>
        <w:suppressAutoHyphens/>
        <w:ind w:left="1440" w:hanging="1440"/>
        <w:rPr>
          <w:rFonts w:ascii="Times New Roman" w:hAnsi="Times New Roman"/>
          <w:b/>
          <w:sz w:val="24"/>
        </w:rPr>
      </w:pPr>
    </w:p>
    <w:tbl>
      <w:tblPr>
        <w:tblpPr w:leftFromText="180" w:rightFromText="180" w:vertAnchor="text" w:horzAnchor="page" w:tblpX="2101" w:tblpY="26"/>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0"/>
        <w:gridCol w:w="1440"/>
        <w:gridCol w:w="1260"/>
        <w:gridCol w:w="1170"/>
        <w:gridCol w:w="1188"/>
        <w:gridCol w:w="1332"/>
        <w:gridCol w:w="1620"/>
      </w:tblGrid>
      <w:tr w:rsidRPr="004F17F3" w:rsidR="002155B6" w:rsidTr="002155B6">
        <w:tc>
          <w:tcPr>
            <w:tcW w:w="1350" w:type="dxa"/>
            <w:shd w:val="clear" w:color="auto" w:fill="auto"/>
          </w:tcPr>
          <w:p w:rsidRPr="004F17F3" w:rsidR="002155B6" w:rsidP="002155B6" w:rsidRDefault="002155B6">
            <w:pPr>
              <w:widowControl/>
              <w:tabs>
                <w:tab w:val="left" w:pos="1350"/>
              </w:tabs>
              <w:autoSpaceDE w:val="0"/>
              <w:autoSpaceDN w:val="0"/>
              <w:adjustRightInd w:val="0"/>
              <w:rPr>
                <w:rFonts w:ascii="Times New Roman" w:hAnsi="Times New Roman" w:eastAsia="Calibri" w:cs="Times New Roman"/>
                <w:snapToGrid/>
                <w:sz w:val="22"/>
                <w:szCs w:val="22"/>
                <w:lang w:eastAsia="ar-SA"/>
              </w:rPr>
            </w:pPr>
            <w:r w:rsidRPr="004F17F3">
              <w:rPr>
                <w:rFonts w:ascii="Times New Roman" w:hAnsi="Times New Roman" w:eastAsia="Calibri" w:cs="Times New Roman"/>
                <w:b/>
                <w:snapToGrid/>
                <w:sz w:val="22"/>
                <w:szCs w:val="22"/>
                <w:lang w:eastAsia="ar-SA"/>
              </w:rPr>
              <w:t>Modality of Completion</w:t>
            </w:r>
          </w:p>
        </w:tc>
        <w:tc>
          <w:tcPr>
            <w:tcW w:w="1440" w:type="dxa"/>
            <w:shd w:val="clear" w:color="auto" w:fill="auto"/>
          </w:tcPr>
          <w:p w:rsidRPr="004F17F3" w:rsidR="002155B6" w:rsidP="002155B6" w:rsidRDefault="002155B6">
            <w:pPr>
              <w:widowControl/>
              <w:tabs>
                <w:tab w:val="left" w:pos="1350"/>
              </w:tabs>
              <w:autoSpaceDE w:val="0"/>
              <w:autoSpaceDN w:val="0"/>
              <w:adjustRightInd w:val="0"/>
              <w:rPr>
                <w:rFonts w:ascii="Times New Roman" w:hAnsi="Times New Roman" w:eastAsia="Calibri" w:cs="Times New Roman"/>
                <w:snapToGrid/>
                <w:sz w:val="22"/>
                <w:szCs w:val="22"/>
                <w:lang w:eastAsia="ar-SA"/>
              </w:rPr>
            </w:pPr>
            <w:r w:rsidRPr="004F17F3">
              <w:rPr>
                <w:rFonts w:ascii="Times New Roman" w:hAnsi="Times New Roman" w:eastAsia="Calibri" w:cs="Times New Roman"/>
                <w:b/>
                <w:snapToGrid/>
                <w:sz w:val="22"/>
                <w:szCs w:val="22"/>
                <w:lang w:eastAsia="ar-SA"/>
              </w:rPr>
              <w:t>Number of Respondents</w:t>
            </w:r>
          </w:p>
        </w:tc>
        <w:tc>
          <w:tcPr>
            <w:tcW w:w="1260" w:type="dxa"/>
            <w:shd w:val="clear" w:color="auto" w:fill="auto"/>
          </w:tcPr>
          <w:p w:rsidRPr="004F17F3" w:rsidR="002155B6" w:rsidP="002155B6" w:rsidRDefault="002155B6">
            <w:pPr>
              <w:widowControl/>
              <w:tabs>
                <w:tab w:val="left" w:pos="1350"/>
              </w:tabs>
              <w:autoSpaceDE w:val="0"/>
              <w:autoSpaceDN w:val="0"/>
              <w:adjustRightInd w:val="0"/>
              <w:rPr>
                <w:rFonts w:ascii="Times New Roman" w:hAnsi="Times New Roman" w:eastAsia="Calibri" w:cs="Times New Roman"/>
                <w:snapToGrid/>
                <w:sz w:val="22"/>
                <w:szCs w:val="22"/>
                <w:lang w:eastAsia="ar-SA"/>
              </w:rPr>
            </w:pPr>
            <w:r w:rsidRPr="004F17F3">
              <w:rPr>
                <w:rFonts w:ascii="Times New Roman" w:hAnsi="Times New Roman" w:eastAsia="Calibri" w:cs="Times New Roman"/>
                <w:b/>
                <w:snapToGrid/>
                <w:sz w:val="22"/>
                <w:szCs w:val="22"/>
                <w:lang w:eastAsia="ar-SA"/>
              </w:rPr>
              <w:t>Frequency of Response</w:t>
            </w:r>
          </w:p>
        </w:tc>
        <w:tc>
          <w:tcPr>
            <w:tcW w:w="1170" w:type="dxa"/>
            <w:shd w:val="clear" w:color="auto" w:fill="auto"/>
          </w:tcPr>
          <w:p w:rsidRPr="004F17F3" w:rsidR="002155B6" w:rsidP="002155B6" w:rsidRDefault="002155B6">
            <w:pPr>
              <w:widowControl/>
              <w:tabs>
                <w:tab w:val="left" w:pos="1350"/>
              </w:tabs>
              <w:autoSpaceDE w:val="0"/>
              <w:autoSpaceDN w:val="0"/>
              <w:adjustRightInd w:val="0"/>
              <w:rPr>
                <w:rFonts w:ascii="Times New Roman" w:hAnsi="Times New Roman" w:eastAsia="Calibri" w:cs="Times New Roman"/>
                <w:snapToGrid/>
                <w:sz w:val="22"/>
                <w:szCs w:val="22"/>
                <w:lang w:eastAsia="ar-SA"/>
              </w:rPr>
            </w:pPr>
            <w:r w:rsidRPr="004F17F3">
              <w:rPr>
                <w:rFonts w:ascii="Times New Roman" w:hAnsi="Times New Roman" w:eastAsia="Calibri" w:cs="Times New Roman"/>
                <w:b/>
                <w:snapToGrid/>
                <w:sz w:val="22"/>
                <w:szCs w:val="22"/>
                <w:lang w:eastAsia="ar-SA"/>
              </w:rPr>
              <w:t>Average Burden per Response (minutes)</w:t>
            </w:r>
          </w:p>
        </w:tc>
        <w:tc>
          <w:tcPr>
            <w:tcW w:w="1188" w:type="dxa"/>
            <w:shd w:val="clear" w:color="auto" w:fill="auto"/>
          </w:tcPr>
          <w:p w:rsidRPr="004F17F3" w:rsidR="002155B6" w:rsidP="002155B6" w:rsidRDefault="002155B6">
            <w:pPr>
              <w:widowControl/>
              <w:tabs>
                <w:tab w:val="left" w:pos="1350"/>
              </w:tabs>
              <w:autoSpaceDE w:val="0"/>
              <w:autoSpaceDN w:val="0"/>
              <w:adjustRightInd w:val="0"/>
              <w:rPr>
                <w:rFonts w:ascii="Times New Roman" w:hAnsi="Times New Roman" w:eastAsia="Calibri" w:cs="Times New Roman"/>
                <w:snapToGrid/>
                <w:sz w:val="22"/>
                <w:szCs w:val="22"/>
                <w:lang w:eastAsia="ar-SA"/>
              </w:rPr>
            </w:pPr>
            <w:r w:rsidRPr="004F17F3">
              <w:rPr>
                <w:rFonts w:ascii="Times New Roman" w:hAnsi="Times New Roman" w:eastAsia="Calibri" w:cs="Times New Roman"/>
                <w:b/>
                <w:snapToGrid/>
                <w:sz w:val="22"/>
                <w:szCs w:val="22"/>
                <w:lang w:eastAsia="ar-SA"/>
              </w:rPr>
              <w:t>Estimated Total Annual Burden (hours)</w:t>
            </w:r>
          </w:p>
        </w:tc>
        <w:tc>
          <w:tcPr>
            <w:tcW w:w="1332" w:type="dxa"/>
            <w:shd w:val="clear" w:color="auto" w:fill="auto"/>
          </w:tcPr>
          <w:p w:rsidRPr="004F17F3" w:rsidR="002155B6" w:rsidP="002155B6" w:rsidRDefault="002155B6">
            <w:pPr>
              <w:widowControl/>
              <w:tabs>
                <w:tab w:val="left" w:pos="1350"/>
              </w:tabs>
              <w:autoSpaceDE w:val="0"/>
              <w:autoSpaceDN w:val="0"/>
              <w:adjustRightInd w:val="0"/>
              <w:rPr>
                <w:rFonts w:ascii="Times New Roman" w:hAnsi="Times New Roman" w:eastAsia="Calibri" w:cs="Times New Roman"/>
                <w:snapToGrid/>
                <w:sz w:val="22"/>
                <w:szCs w:val="22"/>
                <w:lang w:eastAsia="ar-SA"/>
              </w:rPr>
            </w:pPr>
            <w:r w:rsidRPr="004F17F3">
              <w:rPr>
                <w:rFonts w:ascii="Times New Roman" w:hAnsi="Times New Roman" w:eastAsia="Calibri" w:cs="Times New Roman"/>
                <w:b/>
                <w:snapToGrid/>
                <w:sz w:val="22"/>
                <w:szCs w:val="22"/>
                <w:lang w:eastAsia="ar-SA"/>
              </w:rPr>
              <w:t>Average Theoretical Hourly Cost Amount (dollars)*</w:t>
            </w:r>
          </w:p>
        </w:tc>
        <w:tc>
          <w:tcPr>
            <w:tcW w:w="1620" w:type="dxa"/>
            <w:shd w:val="clear" w:color="auto" w:fill="auto"/>
          </w:tcPr>
          <w:p w:rsidRPr="004F17F3" w:rsidR="002155B6" w:rsidP="002155B6" w:rsidRDefault="002155B6">
            <w:pPr>
              <w:widowControl/>
              <w:autoSpaceDE w:val="0"/>
              <w:autoSpaceDN w:val="0"/>
              <w:adjustRightInd w:val="0"/>
              <w:rPr>
                <w:rFonts w:ascii="Times New Roman" w:hAnsi="Times New Roman" w:eastAsia="Calibri" w:cs="Times New Roman"/>
                <w:b/>
                <w:snapToGrid/>
                <w:sz w:val="22"/>
                <w:szCs w:val="22"/>
              </w:rPr>
            </w:pPr>
            <w:r w:rsidRPr="004F17F3">
              <w:rPr>
                <w:rFonts w:ascii="Times New Roman" w:hAnsi="Times New Roman" w:eastAsia="Calibri" w:cs="Times New Roman"/>
                <w:b/>
                <w:snapToGrid/>
                <w:sz w:val="22"/>
                <w:szCs w:val="22"/>
                <w:lang w:eastAsia="ar-SA"/>
              </w:rPr>
              <w:t>Total Annual Opportunity Cost (dollars)**</w:t>
            </w:r>
          </w:p>
        </w:tc>
      </w:tr>
      <w:tr w:rsidRPr="004F17F3" w:rsidR="002155B6" w:rsidTr="002155B6">
        <w:tc>
          <w:tcPr>
            <w:tcW w:w="1350" w:type="dxa"/>
            <w:tcBorders>
              <w:top w:val="single" w:color="000000" w:sz="4" w:space="0"/>
              <w:left w:val="single" w:color="000000" w:sz="4" w:space="0"/>
              <w:bottom w:val="single" w:color="000000" w:sz="4" w:space="0"/>
            </w:tcBorders>
            <w:shd w:val="clear" w:color="auto" w:fill="auto"/>
          </w:tcPr>
          <w:p w:rsidRPr="004F17F3" w:rsidR="002155B6" w:rsidP="002155B6" w:rsidRDefault="002155B6">
            <w:pPr>
              <w:suppressAutoHyphens/>
              <w:rPr>
                <w:rFonts w:ascii="Times New Roman" w:hAnsi="Times New Roman" w:eastAsia="Calibri" w:cs="Times New Roman"/>
                <w:snapToGrid/>
                <w:sz w:val="22"/>
                <w:szCs w:val="22"/>
                <w:lang w:eastAsia="ar-SA"/>
              </w:rPr>
            </w:pPr>
            <w:r w:rsidRPr="004F17F3">
              <w:rPr>
                <w:rFonts w:ascii="Times New Roman" w:hAnsi="Times New Roman" w:eastAsia="Calibri" w:cs="Times New Roman"/>
                <w:snapToGrid/>
                <w:sz w:val="22"/>
                <w:szCs w:val="22"/>
                <w:lang w:eastAsia="ar-SA"/>
              </w:rPr>
              <w:t>SSA-58</w:t>
            </w:r>
          </w:p>
        </w:tc>
        <w:tc>
          <w:tcPr>
            <w:tcW w:w="1440" w:type="dxa"/>
          </w:tcPr>
          <w:p w:rsidRPr="004F17F3" w:rsidR="002155B6" w:rsidP="002155B6" w:rsidRDefault="002155B6">
            <w:pPr>
              <w:widowControl/>
              <w:jc w:val="right"/>
              <w:rPr>
                <w:rFonts w:ascii="Times New Roman" w:hAnsi="Times New Roman" w:eastAsia="SimSun" w:cs="Times New Roman"/>
                <w:snapToGrid/>
                <w:sz w:val="24"/>
                <w:szCs w:val="24"/>
                <w:lang w:eastAsia="zh-CN"/>
              </w:rPr>
            </w:pPr>
            <w:r w:rsidRPr="004F17F3">
              <w:rPr>
                <w:rFonts w:ascii="Times New Roman" w:hAnsi="Times New Roman" w:eastAsia="SimSun" w:cs="Times New Roman"/>
                <w:snapToGrid/>
                <w:sz w:val="24"/>
                <w:szCs w:val="24"/>
                <w:lang w:eastAsia="zh-CN"/>
              </w:rPr>
              <w:t>26,925</w:t>
            </w:r>
          </w:p>
        </w:tc>
        <w:tc>
          <w:tcPr>
            <w:tcW w:w="1260" w:type="dxa"/>
          </w:tcPr>
          <w:p w:rsidRPr="004F17F3" w:rsidR="002155B6" w:rsidP="002155B6" w:rsidRDefault="002155B6">
            <w:pPr>
              <w:widowControl/>
              <w:jc w:val="right"/>
              <w:rPr>
                <w:rFonts w:ascii="Times New Roman" w:hAnsi="Times New Roman" w:eastAsia="SimSun" w:cs="Times New Roman"/>
                <w:snapToGrid/>
                <w:sz w:val="24"/>
                <w:szCs w:val="24"/>
                <w:lang w:eastAsia="zh-CN"/>
              </w:rPr>
            </w:pPr>
            <w:r w:rsidRPr="004F17F3">
              <w:rPr>
                <w:rFonts w:ascii="Times New Roman" w:hAnsi="Times New Roman" w:eastAsia="SimSun" w:cs="Times New Roman"/>
                <w:snapToGrid/>
                <w:sz w:val="24"/>
                <w:szCs w:val="24"/>
                <w:lang w:eastAsia="zh-CN"/>
              </w:rPr>
              <w:t>1</w:t>
            </w:r>
          </w:p>
        </w:tc>
        <w:tc>
          <w:tcPr>
            <w:tcW w:w="1170" w:type="dxa"/>
          </w:tcPr>
          <w:p w:rsidRPr="004F17F3" w:rsidR="002155B6" w:rsidP="002155B6" w:rsidRDefault="002155B6">
            <w:pPr>
              <w:widowControl/>
              <w:jc w:val="right"/>
              <w:rPr>
                <w:rFonts w:ascii="Times New Roman" w:hAnsi="Times New Roman" w:eastAsia="SimSun" w:cs="Times New Roman"/>
                <w:snapToGrid/>
                <w:sz w:val="24"/>
                <w:szCs w:val="24"/>
                <w:lang w:eastAsia="zh-CN"/>
              </w:rPr>
            </w:pPr>
            <w:r w:rsidRPr="004F17F3">
              <w:rPr>
                <w:rFonts w:ascii="Times New Roman" w:hAnsi="Times New Roman" w:eastAsia="SimSun" w:cs="Times New Roman"/>
                <w:snapToGrid/>
                <w:sz w:val="24"/>
                <w:szCs w:val="24"/>
                <w:lang w:eastAsia="zh-CN"/>
              </w:rPr>
              <w:t>3</w:t>
            </w:r>
          </w:p>
        </w:tc>
        <w:tc>
          <w:tcPr>
            <w:tcW w:w="1188" w:type="dxa"/>
          </w:tcPr>
          <w:p w:rsidRPr="004F17F3" w:rsidR="002155B6" w:rsidP="002155B6" w:rsidRDefault="002155B6">
            <w:pPr>
              <w:widowControl/>
              <w:jc w:val="right"/>
              <w:rPr>
                <w:rFonts w:ascii="Times New Roman" w:hAnsi="Times New Roman" w:eastAsia="SimSun" w:cs="Times New Roman"/>
                <w:snapToGrid/>
                <w:sz w:val="24"/>
                <w:szCs w:val="24"/>
                <w:lang w:eastAsia="zh-CN"/>
              </w:rPr>
            </w:pPr>
            <w:r w:rsidRPr="004F17F3">
              <w:rPr>
                <w:rFonts w:ascii="Times New Roman" w:hAnsi="Times New Roman" w:eastAsia="SimSun" w:cs="Times New Roman"/>
                <w:snapToGrid/>
                <w:sz w:val="24"/>
                <w:szCs w:val="24"/>
                <w:lang w:eastAsia="zh-CN"/>
              </w:rPr>
              <w:t>1,346</w:t>
            </w:r>
          </w:p>
        </w:tc>
        <w:tc>
          <w:tcPr>
            <w:tcW w:w="1332" w:type="dxa"/>
          </w:tcPr>
          <w:p w:rsidRPr="004F17F3" w:rsidR="002155B6" w:rsidP="002155B6" w:rsidRDefault="002155B6">
            <w:pPr>
              <w:widowControl/>
              <w:jc w:val="right"/>
              <w:rPr>
                <w:rFonts w:ascii="Times New Roman" w:hAnsi="Times New Roman" w:eastAsia="SimSun" w:cs="Times New Roman"/>
                <w:snapToGrid/>
                <w:sz w:val="24"/>
                <w:szCs w:val="24"/>
                <w:lang w:eastAsia="zh-CN"/>
              </w:rPr>
            </w:pPr>
            <w:r w:rsidRPr="004F17F3">
              <w:rPr>
                <w:rFonts w:ascii="Times New Roman" w:hAnsi="Times New Roman" w:eastAsia="SimSun" w:cs="Times New Roman"/>
                <w:snapToGrid/>
                <w:sz w:val="24"/>
                <w:szCs w:val="24"/>
                <w:lang w:eastAsia="zh-CN"/>
              </w:rPr>
              <w:t>20.39*</w:t>
            </w:r>
          </w:p>
        </w:tc>
        <w:tc>
          <w:tcPr>
            <w:tcW w:w="1620" w:type="dxa"/>
            <w:shd w:val="clear" w:color="auto" w:fill="auto"/>
          </w:tcPr>
          <w:p w:rsidRPr="004F17F3" w:rsidR="002155B6" w:rsidP="002155B6" w:rsidRDefault="002155B6">
            <w:pPr>
              <w:widowControl/>
              <w:tabs>
                <w:tab w:val="left" w:pos="1350"/>
              </w:tabs>
              <w:autoSpaceDE w:val="0"/>
              <w:autoSpaceDN w:val="0"/>
              <w:adjustRightInd w:val="0"/>
              <w:jc w:val="right"/>
              <w:rPr>
                <w:rFonts w:ascii="Times New Roman" w:hAnsi="Times New Roman" w:eastAsia="Calibri" w:cs="Times New Roman"/>
                <w:snapToGrid/>
                <w:sz w:val="22"/>
                <w:szCs w:val="22"/>
              </w:rPr>
            </w:pPr>
            <w:r w:rsidRPr="004F17F3">
              <w:rPr>
                <w:rFonts w:ascii="Times New Roman" w:hAnsi="Times New Roman" w:eastAsia="Calibri" w:cs="Times New Roman"/>
                <w:snapToGrid/>
                <w:sz w:val="22"/>
                <w:szCs w:val="22"/>
              </w:rPr>
              <w:t>$</w:t>
            </w:r>
            <w:r>
              <w:rPr>
                <w:rFonts w:ascii="Times New Roman" w:hAnsi="Times New Roman" w:eastAsia="Calibri" w:cs="Times New Roman"/>
                <w:snapToGrid/>
                <w:sz w:val="22"/>
                <w:szCs w:val="22"/>
              </w:rPr>
              <w:t>27,450</w:t>
            </w:r>
            <w:r w:rsidRPr="004F17F3">
              <w:rPr>
                <w:rFonts w:ascii="Times New Roman" w:hAnsi="Times New Roman" w:eastAsia="Calibri" w:cs="Times New Roman"/>
                <w:snapToGrid/>
                <w:sz w:val="22"/>
                <w:szCs w:val="22"/>
              </w:rPr>
              <w:t>**</w:t>
            </w:r>
          </w:p>
        </w:tc>
      </w:tr>
    </w:tbl>
    <w:p w:rsidR="004F17F3" w:rsidP="00076EF9" w:rsidRDefault="004F17F3">
      <w:pPr>
        <w:tabs>
          <w:tab w:val="left" w:pos="0"/>
          <w:tab w:val="left" w:pos="1080"/>
          <w:tab w:val="left" w:pos="1800"/>
        </w:tabs>
        <w:suppressAutoHyphens/>
        <w:ind w:left="1440" w:hanging="1440"/>
        <w:rPr>
          <w:rFonts w:ascii="Times New Roman" w:hAnsi="Times New Roman"/>
          <w:b/>
          <w:sz w:val="24"/>
        </w:rPr>
      </w:pPr>
    </w:p>
    <w:p w:rsidR="004F17F3" w:rsidP="00076EF9" w:rsidRDefault="004F17F3">
      <w:pPr>
        <w:tabs>
          <w:tab w:val="left" w:pos="0"/>
          <w:tab w:val="left" w:pos="1080"/>
          <w:tab w:val="left" w:pos="1800"/>
        </w:tabs>
        <w:suppressAutoHyphens/>
        <w:ind w:left="1440" w:hanging="1440"/>
        <w:rPr>
          <w:rFonts w:ascii="Times New Roman" w:hAnsi="Times New Roman"/>
          <w:b/>
          <w:sz w:val="24"/>
        </w:rPr>
      </w:pPr>
    </w:p>
    <w:p w:rsidR="004F17F3" w:rsidP="00076EF9" w:rsidRDefault="004F17F3">
      <w:pPr>
        <w:tabs>
          <w:tab w:val="left" w:pos="0"/>
          <w:tab w:val="left" w:pos="1080"/>
          <w:tab w:val="left" w:pos="1800"/>
        </w:tabs>
        <w:suppressAutoHyphens/>
        <w:ind w:left="1440" w:hanging="1440"/>
        <w:rPr>
          <w:rFonts w:ascii="Times New Roman" w:hAnsi="Times New Roman"/>
          <w:b/>
          <w:sz w:val="24"/>
        </w:rPr>
      </w:pPr>
    </w:p>
    <w:p w:rsidRPr="009555AB" w:rsidR="009555AB" w:rsidP="009555AB" w:rsidRDefault="009555AB">
      <w:pPr>
        <w:rPr>
          <w:vanish/>
        </w:rPr>
      </w:pPr>
    </w:p>
    <w:p w:rsidR="0085265D" w:rsidP="0085265D" w:rsidRDefault="0085265D">
      <w:pPr>
        <w:tabs>
          <w:tab w:val="left" w:pos="0"/>
          <w:tab w:val="left" w:pos="1080"/>
          <w:tab w:val="left" w:pos="1800"/>
        </w:tabs>
        <w:suppressAutoHyphens/>
        <w:rPr>
          <w:rFonts w:ascii="Times New Roman" w:hAnsi="Times New Roman"/>
          <w:sz w:val="24"/>
        </w:rPr>
      </w:pPr>
    </w:p>
    <w:p w:rsidR="0085265D" w:rsidP="0085265D" w:rsidRDefault="0085265D">
      <w:pPr>
        <w:tabs>
          <w:tab w:val="left" w:pos="0"/>
          <w:tab w:val="left" w:pos="1080"/>
          <w:tab w:val="left" w:pos="1800"/>
        </w:tabs>
        <w:suppressAutoHyphens/>
        <w:rPr>
          <w:rFonts w:ascii="Times New Roman" w:hAnsi="Times New Roman"/>
          <w:sz w:val="24"/>
        </w:rPr>
      </w:pPr>
    </w:p>
    <w:p w:rsidR="0085265D" w:rsidP="0085265D" w:rsidRDefault="0085265D">
      <w:pPr>
        <w:tabs>
          <w:tab w:val="left" w:pos="0"/>
          <w:tab w:val="left" w:pos="1080"/>
          <w:tab w:val="left" w:pos="1800"/>
        </w:tabs>
        <w:suppressAutoHyphens/>
        <w:rPr>
          <w:rFonts w:ascii="Times New Roman" w:hAnsi="Times New Roman"/>
          <w:sz w:val="24"/>
        </w:rPr>
      </w:pPr>
    </w:p>
    <w:p w:rsidR="0085265D" w:rsidP="0085265D" w:rsidRDefault="0085265D">
      <w:pPr>
        <w:tabs>
          <w:tab w:val="left" w:pos="0"/>
          <w:tab w:val="left" w:pos="1080"/>
          <w:tab w:val="left" w:pos="1800"/>
        </w:tabs>
        <w:suppressAutoHyphens/>
        <w:rPr>
          <w:rFonts w:ascii="Times New Roman" w:hAnsi="Times New Roman"/>
          <w:sz w:val="24"/>
        </w:rPr>
      </w:pPr>
    </w:p>
    <w:p w:rsidR="00620482" w:rsidP="00620482" w:rsidRDefault="00C47B45">
      <w:pPr>
        <w:tabs>
          <w:tab w:val="left" w:pos="1080"/>
          <w:tab w:val="left" w:pos="1800"/>
        </w:tabs>
        <w:suppressAutoHyphens/>
        <w:ind w:left="1800"/>
        <w:rPr>
          <w:rFonts w:ascii="Times New Roman" w:hAnsi="Times New Roman"/>
          <w:sz w:val="24"/>
          <w:szCs w:val="24"/>
        </w:rPr>
      </w:pPr>
      <w:r>
        <w:rPr>
          <w:rFonts w:ascii="Times New Roman" w:hAnsi="Times New Roman"/>
          <w:sz w:val="24"/>
          <w:szCs w:val="24"/>
        </w:rPr>
        <w:t>*</w:t>
      </w:r>
      <w:r w:rsidRPr="00C7099D" w:rsidR="000507BF">
        <w:rPr>
          <w:rFonts w:ascii="Times New Roman" w:hAnsi="Times New Roman"/>
          <w:sz w:val="24"/>
          <w:szCs w:val="24"/>
        </w:rPr>
        <w:t xml:space="preserve">We based this figure on average </w:t>
      </w:r>
      <w:r w:rsidR="007546A0">
        <w:rPr>
          <w:rFonts w:ascii="Times New Roman" w:hAnsi="Times New Roman"/>
          <w:sz w:val="24"/>
          <w:szCs w:val="24"/>
        </w:rPr>
        <w:t>Information and Records clerk</w:t>
      </w:r>
      <w:r w:rsidR="00275BBB">
        <w:rPr>
          <w:rFonts w:ascii="Times New Roman" w:hAnsi="Times New Roman"/>
          <w:sz w:val="24"/>
          <w:szCs w:val="24"/>
        </w:rPr>
        <w:t>’</w:t>
      </w:r>
      <w:r w:rsidR="007546A0">
        <w:rPr>
          <w:rFonts w:ascii="Times New Roman" w:hAnsi="Times New Roman"/>
          <w:sz w:val="24"/>
          <w:szCs w:val="24"/>
        </w:rPr>
        <w:t xml:space="preserve">s hourly </w:t>
      </w:r>
      <w:r w:rsidRPr="00275BBB" w:rsidR="007546A0">
        <w:rPr>
          <w:rStyle w:val="Hyperlink"/>
          <w:rFonts w:ascii="Times New Roman" w:hAnsi="Times New Roman"/>
          <w:color w:val="000000"/>
          <w:sz w:val="24"/>
          <w:szCs w:val="24"/>
          <w:u w:val="none"/>
        </w:rPr>
        <w:t>salary, as reported by Bureau of Labor Statistics data</w:t>
      </w:r>
      <w:r w:rsidR="004F17F3">
        <w:rPr>
          <w:rStyle w:val="Hyperlink"/>
          <w:rFonts w:ascii="Times New Roman" w:hAnsi="Times New Roman"/>
          <w:color w:val="000000"/>
          <w:sz w:val="24"/>
          <w:szCs w:val="24"/>
          <w:u w:val="none"/>
        </w:rPr>
        <w:t xml:space="preserve"> </w:t>
      </w:r>
      <w:r w:rsidRPr="004F17F3" w:rsidR="004F17F3">
        <w:rPr>
          <w:rStyle w:val="Hyperlink"/>
          <w:rFonts w:ascii="Times New Roman" w:hAnsi="Times New Roman" w:cs="Times New Roman"/>
          <w:color w:val="000000"/>
          <w:sz w:val="24"/>
          <w:szCs w:val="24"/>
        </w:rPr>
        <w:t>(</w:t>
      </w:r>
      <w:hyperlink w:history="1" r:id="rId7">
        <w:r w:rsidRPr="004F17F3" w:rsidR="004F17F3">
          <w:rPr>
            <w:rFonts w:ascii="Times New Roman" w:hAnsi="Times New Roman" w:cs="Times New Roman"/>
            <w:color w:val="0000FF"/>
            <w:sz w:val="24"/>
            <w:szCs w:val="24"/>
            <w:u w:val="single"/>
            <w:lang w:eastAsia="ar-SA"/>
          </w:rPr>
          <w:t>https://www.bls.gov/oes/current/oes_nat.htm</w:t>
        </w:r>
      </w:hyperlink>
      <w:r w:rsidRPr="004F17F3" w:rsidR="004F17F3">
        <w:rPr>
          <w:rFonts w:ascii="Times New Roman" w:hAnsi="Times New Roman" w:cs="Times New Roman"/>
          <w:color w:val="0000FF"/>
          <w:sz w:val="24"/>
          <w:szCs w:val="24"/>
          <w:u w:val="single"/>
          <w:lang w:eastAsia="ar-SA"/>
        </w:rPr>
        <w:t>)</w:t>
      </w:r>
      <w:r w:rsidR="004F17F3">
        <w:rPr>
          <w:rFonts w:ascii="Times New Roman" w:hAnsi="Times New Roman" w:cs="Times New Roman"/>
          <w:sz w:val="24"/>
          <w:szCs w:val="24"/>
          <w:lang w:eastAsia="ar-SA"/>
        </w:rPr>
        <w:t>.</w:t>
      </w:r>
    </w:p>
    <w:p w:rsidR="00620482" w:rsidP="00620482" w:rsidRDefault="00620482">
      <w:pPr>
        <w:tabs>
          <w:tab w:val="left" w:pos="1080"/>
          <w:tab w:val="left" w:pos="1800"/>
        </w:tabs>
        <w:suppressAutoHyphens/>
        <w:ind w:left="1800"/>
        <w:rPr>
          <w:rFonts w:ascii="Times New Roman" w:hAnsi="Times New Roman"/>
          <w:sz w:val="24"/>
          <w:szCs w:val="24"/>
        </w:rPr>
      </w:pPr>
    </w:p>
    <w:p w:rsidR="000507BF" w:rsidP="00620482" w:rsidRDefault="000507BF">
      <w:pPr>
        <w:tabs>
          <w:tab w:val="left" w:pos="1080"/>
          <w:tab w:val="left" w:pos="1800"/>
        </w:tabs>
        <w:suppressAutoHyphens/>
        <w:ind w:left="1800"/>
        <w:rPr>
          <w:rFonts w:ascii="Times New Roman" w:hAnsi="Times New Roman"/>
          <w:sz w:val="24"/>
          <w:szCs w:val="24"/>
        </w:rPr>
      </w:pPr>
      <w:r w:rsidRPr="00C7099D">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w:t>
      </w:r>
      <w:r w:rsidRPr="00BA32C9">
        <w:rPr>
          <w:rFonts w:ascii="Times New Roman" w:hAnsi="Times New Roman"/>
          <w:sz w:val="24"/>
          <w:szCs w:val="24"/>
        </w:rPr>
        <w:t xml:space="preserve">complete the </w:t>
      </w:r>
      <w:r w:rsidRPr="00BA32C9" w:rsidR="00BA32C9">
        <w:rPr>
          <w:rFonts w:ascii="Times New Roman" w:hAnsi="Times New Roman"/>
          <w:sz w:val="24"/>
          <w:szCs w:val="24"/>
        </w:rPr>
        <w:t>application</w:t>
      </w:r>
      <w:r w:rsidRPr="00BA32C9">
        <w:rPr>
          <w:rFonts w:ascii="Times New Roman" w:hAnsi="Times New Roman"/>
          <w:sz w:val="24"/>
          <w:szCs w:val="24"/>
        </w:rPr>
        <w:t xml:space="preserve">. </w:t>
      </w:r>
      <w:r w:rsidRPr="00BA32C9">
        <w:rPr>
          <w:rFonts w:ascii="Times New Roman" w:hAnsi="Times New Roman"/>
          <w:b/>
          <w:sz w:val="24"/>
          <w:szCs w:val="24"/>
          <w:u w:val="single"/>
        </w:rPr>
        <w:t xml:space="preserve">There is no actual charge to respondents to complete the </w:t>
      </w:r>
      <w:r w:rsidRPr="00BA32C9" w:rsidR="00BA32C9">
        <w:rPr>
          <w:rFonts w:ascii="Times New Roman" w:hAnsi="Times New Roman"/>
          <w:b/>
          <w:sz w:val="24"/>
          <w:szCs w:val="24"/>
          <w:u w:val="single"/>
        </w:rPr>
        <w:t>application</w:t>
      </w:r>
      <w:r w:rsidRPr="00BA32C9">
        <w:rPr>
          <w:rFonts w:ascii="Times New Roman" w:hAnsi="Times New Roman"/>
          <w:sz w:val="24"/>
          <w:szCs w:val="24"/>
        </w:rPr>
        <w:t>.</w:t>
      </w:r>
    </w:p>
    <w:p w:rsidR="004E5617" w:rsidP="00C7099D" w:rsidRDefault="004E5617">
      <w:pPr>
        <w:ind w:left="1800"/>
        <w:rPr>
          <w:rFonts w:ascii="Times New Roman" w:hAnsi="Times New Roman"/>
          <w:sz w:val="24"/>
          <w:szCs w:val="24"/>
        </w:rPr>
      </w:pPr>
    </w:p>
    <w:p w:rsidRPr="00173A6A" w:rsidR="00173A6A" w:rsidP="00173A6A" w:rsidRDefault="00173A6A">
      <w:pPr>
        <w:tabs>
          <w:tab w:val="left" w:pos="360"/>
          <w:tab w:val="left" w:pos="1440"/>
          <w:tab w:val="right" w:pos="8640"/>
        </w:tabs>
        <w:ind w:left="1800"/>
        <w:rPr>
          <w:rFonts w:ascii="Times New Roman" w:hAnsi="Times New Roman"/>
          <w:sz w:val="24"/>
          <w:szCs w:val="24"/>
        </w:rPr>
      </w:pPr>
      <w:r w:rsidRPr="00173A6A">
        <w:rPr>
          <w:rFonts w:ascii="Times New Roman" w:hAnsi="Times New Roman"/>
          <w:sz w:val="24"/>
          <w:szCs w:val="24"/>
        </w:rPr>
        <w:t xml:space="preserve">The total burden for this collection instrument is </w:t>
      </w:r>
      <w:r>
        <w:rPr>
          <w:rFonts w:ascii="Times New Roman" w:hAnsi="Times New Roman"/>
          <w:b/>
          <w:sz w:val="24"/>
          <w:szCs w:val="24"/>
        </w:rPr>
        <w:t>1,346</w:t>
      </w:r>
      <w:r w:rsidRPr="00173A6A">
        <w:rPr>
          <w:rFonts w:ascii="Times New Roman" w:hAnsi="Times New Roman"/>
          <w:sz w:val="24"/>
          <w:szCs w:val="24"/>
        </w:rPr>
        <w:t xml:space="preserve"> burden hours (reflecting </w:t>
      </w:r>
      <w:r w:rsidRPr="00173A6A">
        <w:rPr>
          <w:rFonts w:ascii="Times New Roman" w:hAnsi="Times New Roman"/>
          <w:sz w:val="24"/>
          <w:szCs w:val="24"/>
        </w:rPr>
        <w:lastRenderedPageBreak/>
        <w:t xml:space="preserve">SSA management information data), which results in an associated theoretical (not actual) opportunity cost financial burden of </w:t>
      </w:r>
      <w:r w:rsidRPr="00173A6A">
        <w:rPr>
          <w:rFonts w:ascii="Times New Roman" w:hAnsi="Times New Roman"/>
          <w:b/>
          <w:sz w:val="24"/>
          <w:szCs w:val="24"/>
        </w:rPr>
        <w:t>$</w:t>
      </w:r>
      <w:r>
        <w:rPr>
          <w:rFonts w:ascii="Times New Roman" w:hAnsi="Times New Roman"/>
          <w:b/>
          <w:sz w:val="24"/>
          <w:szCs w:val="24"/>
        </w:rPr>
        <w:t>247,935</w:t>
      </w:r>
      <w:r w:rsidRPr="00173A6A">
        <w:rPr>
          <w:rFonts w:ascii="Times New Roman" w:hAnsi="Times New Roman"/>
          <w:sz w:val="24"/>
          <w:szCs w:val="24"/>
        </w:rPr>
        <w:t>.  SSA does not charge respondents to complete our applications.</w:t>
      </w:r>
    </w:p>
    <w:p w:rsidR="00654444" w:rsidRDefault="00654444">
      <w:pPr>
        <w:tabs>
          <w:tab w:val="left" w:pos="0"/>
        </w:tabs>
        <w:suppressAutoHyphens/>
        <w:rPr>
          <w:rFonts w:ascii="Times New Roman" w:hAnsi="Times New Roman"/>
          <w:sz w:val="24"/>
        </w:rPr>
      </w:pPr>
    </w:p>
    <w:p w:rsidRPr="00AC47F9" w:rsidR="00971A33" w:rsidP="005340B2" w:rsidRDefault="00971A33">
      <w:pPr>
        <w:tabs>
          <w:tab w:val="left" w:pos="0"/>
          <w:tab w:val="left" w:pos="1080"/>
          <w:tab w:val="left" w:pos="1800"/>
        </w:tabs>
        <w:suppressAutoHyphens/>
        <w:ind w:left="1440" w:hanging="1440"/>
        <w:rPr>
          <w:rFonts w:ascii="Times New Roman" w:hAnsi="Times New Roman"/>
          <w:b/>
          <w:sz w:val="24"/>
        </w:rPr>
      </w:pPr>
      <w:r>
        <w:rPr>
          <w:rFonts w:ascii="Times New Roman" w:hAnsi="Times New Roman"/>
          <w:sz w:val="24"/>
        </w:rPr>
        <w:tab/>
        <w:t>13.</w:t>
      </w:r>
      <w:r w:rsidR="005340B2">
        <w:rPr>
          <w:rFonts w:ascii="Times New Roman" w:hAnsi="Times New Roman"/>
          <w:sz w:val="24"/>
        </w:rPr>
        <w:tab/>
      </w:r>
      <w:r w:rsidR="0093670A">
        <w:rPr>
          <w:rFonts w:ascii="Times New Roman" w:hAnsi="Times New Roman"/>
          <w:sz w:val="24"/>
        </w:rPr>
        <w:tab/>
      </w:r>
      <w:r w:rsidRPr="00AC47F9">
        <w:rPr>
          <w:rFonts w:ascii="Times New Roman" w:hAnsi="Times New Roman"/>
          <w:b/>
          <w:sz w:val="24"/>
        </w:rPr>
        <w:t>Annual Cost to the Respondents (Other)</w:t>
      </w:r>
    </w:p>
    <w:p w:rsidR="00971A33" w:rsidP="005340B2" w:rsidRDefault="00971A33">
      <w:pPr>
        <w:tabs>
          <w:tab w:val="left" w:pos="0"/>
          <w:tab w:val="left" w:pos="720"/>
          <w:tab w:val="left" w:pos="1800"/>
        </w:tabs>
        <w:suppressAutoHyphens/>
        <w:ind w:left="1440" w:hanging="1440"/>
        <w:rPr>
          <w:rFonts w:ascii="Times New Roman" w:hAnsi="Times New Roman"/>
          <w:sz w:val="24"/>
        </w:rPr>
      </w:pPr>
      <w:r>
        <w:rPr>
          <w:rFonts w:ascii="Times New Roman" w:hAnsi="Times New Roman"/>
          <w:sz w:val="24"/>
        </w:rPr>
        <w:tab/>
      </w:r>
      <w:r>
        <w:rPr>
          <w:rFonts w:ascii="Times New Roman" w:hAnsi="Times New Roman"/>
          <w:sz w:val="24"/>
        </w:rPr>
        <w:tab/>
      </w:r>
      <w:r w:rsidR="0093670A">
        <w:rPr>
          <w:rFonts w:ascii="Times New Roman" w:hAnsi="Times New Roman"/>
          <w:sz w:val="24"/>
        </w:rPr>
        <w:tab/>
      </w:r>
      <w:r>
        <w:rPr>
          <w:rFonts w:ascii="Times New Roman" w:hAnsi="Times New Roman"/>
          <w:sz w:val="24"/>
        </w:rPr>
        <w:t>This collection does not impose a known cost burden on the respondents.</w:t>
      </w:r>
    </w:p>
    <w:p w:rsidR="00971A33" w:rsidRDefault="00971A33">
      <w:pPr>
        <w:tabs>
          <w:tab w:val="left" w:pos="0"/>
        </w:tabs>
        <w:suppressAutoHyphens/>
        <w:rPr>
          <w:rFonts w:ascii="Times New Roman" w:hAnsi="Times New Roman"/>
          <w:sz w:val="24"/>
        </w:rPr>
      </w:pPr>
    </w:p>
    <w:p w:rsidR="00971A33" w:rsidP="0093670A" w:rsidRDefault="00971A33">
      <w:pPr>
        <w:tabs>
          <w:tab w:val="left" w:pos="1800"/>
        </w:tabs>
        <w:ind w:left="1440" w:hanging="360"/>
        <w:rPr>
          <w:rFonts w:ascii="Times New Roman" w:hAnsi="Times New Roman"/>
          <w:b/>
          <w:sz w:val="24"/>
        </w:rPr>
      </w:pPr>
      <w:r w:rsidRPr="0090197B">
        <w:rPr>
          <w:rFonts w:ascii="Times New Roman" w:hAnsi="Times New Roman"/>
          <w:sz w:val="24"/>
        </w:rPr>
        <w:t>14.</w:t>
      </w:r>
      <w:r w:rsidR="0093670A">
        <w:rPr>
          <w:rFonts w:ascii="Times New Roman" w:hAnsi="Times New Roman"/>
          <w:sz w:val="24"/>
        </w:rPr>
        <w:tab/>
      </w:r>
      <w:r>
        <w:rPr>
          <w:rFonts w:ascii="Times New Roman" w:hAnsi="Times New Roman"/>
          <w:sz w:val="24"/>
        </w:rPr>
        <w:tab/>
      </w:r>
      <w:r w:rsidRPr="00AC47F9">
        <w:rPr>
          <w:rFonts w:ascii="Times New Roman" w:hAnsi="Times New Roman"/>
          <w:b/>
          <w:sz w:val="24"/>
        </w:rPr>
        <w:t>Annual Cost To Federal Government</w:t>
      </w:r>
    </w:p>
    <w:p w:rsidRPr="00017437" w:rsidR="00017437" w:rsidP="00017437" w:rsidRDefault="00017437">
      <w:pPr>
        <w:ind w:left="1800"/>
        <w:rPr>
          <w:rFonts w:ascii="Times New Roman" w:hAnsi="Times New Roman"/>
          <w:sz w:val="24"/>
          <w:szCs w:val="24"/>
        </w:rPr>
      </w:pPr>
      <w:r w:rsidRPr="00017437">
        <w:rPr>
          <w:rFonts w:ascii="Times New Roman" w:hAnsi="Times New Roman"/>
          <w:color w:val="000000"/>
          <w:sz w:val="24"/>
          <w:szCs w:val="24"/>
        </w:rPr>
        <w:t xml:space="preserve">The annual cost to the Federal Government is approximately </w:t>
      </w:r>
      <w:r w:rsidRPr="00F170EB">
        <w:rPr>
          <w:rFonts w:ascii="Times New Roman" w:hAnsi="Times New Roman"/>
          <w:b/>
          <w:color w:val="000000"/>
          <w:sz w:val="24"/>
          <w:szCs w:val="24"/>
        </w:rPr>
        <w:t>$48,777</w:t>
      </w:r>
      <w:r w:rsidRPr="00017437">
        <w:rPr>
          <w:rFonts w:ascii="Times New Roman" w:hAnsi="Times New Roman"/>
          <w:color w:val="000000"/>
          <w:sz w:val="24"/>
          <w:szCs w:val="24"/>
        </w:rPr>
        <w:t>.  This estimate accounts for costs from the following areas</w:t>
      </w:r>
    </w:p>
    <w:p w:rsidR="00017437" w:rsidP="00017437" w:rsidRDefault="00971A33">
      <w:pPr>
        <w:tabs>
          <w:tab w:val="left" w:pos="1800"/>
        </w:tabs>
        <w:ind w:left="1440" w:hanging="720"/>
        <w:rPr>
          <w:rFonts w:ascii="Times New Roman" w:hAnsi="Times New Roman"/>
          <w:sz w:val="24"/>
        </w:rPr>
      </w:pPr>
      <w:r>
        <w:rPr>
          <w:rFonts w:ascii="Times New Roman" w:hAnsi="Times New Roman"/>
          <w:sz w:val="24"/>
        </w:rPr>
        <w:tab/>
      </w:r>
    </w:p>
    <w:tbl>
      <w:tblPr>
        <w:tblW w:w="8910" w:type="dxa"/>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931"/>
        <w:gridCol w:w="3459"/>
        <w:gridCol w:w="2520"/>
      </w:tblGrid>
      <w:tr w:rsidR="00017437" w:rsidTr="0085265D">
        <w:trPr>
          <w:trHeight w:val="559"/>
        </w:trPr>
        <w:tc>
          <w:tcPr>
            <w:tcW w:w="2931" w:type="dxa"/>
            <w:shd w:val="clear" w:color="auto" w:fill="auto"/>
            <w:tcMar>
              <w:top w:w="0" w:type="dxa"/>
              <w:left w:w="108" w:type="dxa"/>
              <w:bottom w:w="0" w:type="dxa"/>
              <w:right w:w="108" w:type="dxa"/>
            </w:tcMar>
            <w:hideMark/>
          </w:tcPr>
          <w:p w:rsidRPr="00017437" w:rsidR="00017437" w:rsidRDefault="00017437">
            <w:pPr>
              <w:pStyle w:val="ListParagraph"/>
              <w:ind w:left="0"/>
              <w:rPr>
                <w:rFonts w:ascii="Times New Roman" w:hAnsi="Times New Roman"/>
                <w:b/>
                <w:bCs/>
              </w:rPr>
            </w:pPr>
            <w:r w:rsidRPr="00017437">
              <w:rPr>
                <w:rFonts w:ascii="Times New Roman" w:hAnsi="Times New Roman"/>
                <w:b/>
                <w:bCs/>
              </w:rPr>
              <w:t>Description of Cost Factor</w:t>
            </w:r>
          </w:p>
        </w:tc>
        <w:tc>
          <w:tcPr>
            <w:tcW w:w="3459" w:type="dxa"/>
            <w:shd w:val="clear" w:color="auto" w:fill="auto"/>
            <w:tcMar>
              <w:top w:w="0" w:type="dxa"/>
              <w:left w:w="108" w:type="dxa"/>
              <w:bottom w:w="0" w:type="dxa"/>
              <w:right w:w="108" w:type="dxa"/>
            </w:tcMar>
            <w:hideMark/>
          </w:tcPr>
          <w:p w:rsidRPr="00017437" w:rsidR="00017437" w:rsidRDefault="00017437">
            <w:pPr>
              <w:pStyle w:val="ListParagraph"/>
              <w:ind w:left="0"/>
              <w:rPr>
                <w:rFonts w:ascii="Times New Roman" w:hAnsi="Times New Roman"/>
                <w:b/>
                <w:bCs/>
              </w:rPr>
            </w:pPr>
            <w:r w:rsidRPr="00017437">
              <w:rPr>
                <w:rFonts w:ascii="Times New Roman" w:hAnsi="Times New Roman"/>
                <w:b/>
                <w:bCs/>
              </w:rPr>
              <w:t>Methodology for Estimating Cost</w:t>
            </w:r>
          </w:p>
        </w:tc>
        <w:tc>
          <w:tcPr>
            <w:tcW w:w="2520" w:type="dxa"/>
            <w:shd w:val="clear" w:color="auto" w:fill="auto"/>
            <w:tcMar>
              <w:top w:w="0" w:type="dxa"/>
              <w:left w:w="108" w:type="dxa"/>
              <w:bottom w:w="0" w:type="dxa"/>
              <w:right w:w="108" w:type="dxa"/>
            </w:tcMar>
            <w:hideMark/>
          </w:tcPr>
          <w:p w:rsidRPr="00017437" w:rsidR="00017437" w:rsidRDefault="00017437">
            <w:pPr>
              <w:pStyle w:val="ListParagraph"/>
              <w:ind w:left="0"/>
              <w:rPr>
                <w:rFonts w:ascii="Times New Roman" w:hAnsi="Times New Roman"/>
                <w:b/>
                <w:bCs/>
              </w:rPr>
            </w:pPr>
            <w:r w:rsidRPr="00017437">
              <w:rPr>
                <w:rFonts w:ascii="Times New Roman" w:hAnsi="Times New Roman"/>
                <w:b/>
                <w:bCs/>
              </w:rPr>
              <w:t>Cost in Dollars*</w:t>
            </w:r>
          </w:p>
        </w:tc>
      </w:tr>
      <w:tr w:rsidR="00017437" w:rsidTr="0085265D">
        <w:trPr>
          <w:trHeight w:val="559"/>
        </w:trPr>
        <w:tc>
          <w:tcPr>
            <w:tcW w:w="2931" w:type="dxa"/>
            <w:shd w:val="clear" w:color="auto" w:fill="auto"/>
            <w:tcMar>
              <w:top w:w="0" w:type="dxa"/>
              <w:left w:w="108" w:type="dxa"/>
              <w:bottom w:w="0" w:type="dxa"/>
              <w:right w:w="108" w:type="dxa"/>
            </w:tcMar>
            <w:hideMark/>
          </w:tcPr>
          <w:p w:rsidRPr="00017437" w:rsidR="00017437" w:rsidRDefault="00017437">
            <w:pPr>
              <w:pStyle w:val="ListParagraph"/>
              <w:ind w:left="0"/>
              <w:rPr>
                <w:rFonts w:ascii="Times New Roman" w:hAnsi="Times New Roman"/>
              </w:rPr>
            </w:pPr>
            <w:r w:rsidRPr="00017437">
              <w:rPr>
                <w:rFonts w:ascii="Times New Roman" w:hAnsi="Times New Roman"/>
                <w:b/>
                <w:bCs/>
              </w:rPr>
              <w:t>Designing,</w:t>
            </w:r>
            <w:r w:rsidRPr="00017437">
              <w:rPr>
                <w:rFonts w:ascii="Times New Roman" w:hAnsi="Times New Roman"/>
              </w:rPr>
              <w:t xml:space="preserve"> Printing, and Distributing the Form</w:t>
            </w:r>
          </w:p>
        </w:tc>
        <w:tc>
          <w:tcPr>
            <w:tcW w:w="3459" w:type="dxa"/>
            <w:shd w:val="clear" w:color="auto" w:fill="auto"/>
            <w:tcMar>
              <w:top w:w="0" w:type="dxa"/>
              <w:left w:w="108" w:type="dxa"/>
              <w:bottom w:w="0" w:type="dxa"/>
              <w:right w:w="108" w:type="dxa"/>
            </w:tcMar>
            <w:hideMark/>
          </w:tcPr>
          <w:p w:rsidRPr="00F170EB" w:rsidR="00017437" w:rsidRDefault="00017437">
            <w:pPr>
              <w:pStyle w:val="ListParagraph"/>
              <w:ind w:left="0"/>
              <w:rPr>
                <w:rFonts w:ascii="Times New Roman" w:hAnsi="Times New Roman"/>
              </w:rPr>
            </w:pPr>
            <w:r w:rsidRPr="00F170EB">
              <w:rPr>
                <w:rFonts w:ascii="Times New Roman" w:hAnsi="Times New Roman"/>
              </w:rPr>
              <w:t>Design Cost + Printing Cost + Distribution Cost</w:t>
            </w:r>
          </w:p>
        </w:tc>
        <w:tc>
          <w:tcPr>
            <w:tcW w:w="2520" w:type="dxa"/>
            <w:shd w:val="clear" w:color="auto" w:fill="auto"/>
            <w:tcMar>
              <w:top w:w="0" w:type="dxa"/>
              <w:left w:w="108" w:type="dxa"/>
              <w:bottom w:w="0" w:type="dxa"/>
              <w:right w:w="108" w:type="dxa"/>
            </w:tcMar>
            <w:hideMark/>
          </w:tcPr>
          <w:p w:rsidRPr="00F170EB" w:rsidR="00017437" w:rsidRDefault="00017437">
            <w:pPr>
              <w:pStyle w:val="ListParagraph"/>
              <w:ind w:left="0"/>
              <w:rPr>
                <w:rFonts w:ascii="Times New Roman" w:hAnsi="Times New Roman"/>
                <w:bCs/>
              </w:rPr>
            </w:pPr>
            <w:r w:rsidRPr="00F170EB">
              <w:rPr>
                <w:rFonts w:ascii="Times New Roman" w:hAnsi="Times New Roman"/>
                <w:bCs/>
              </w:rPr>
              <w:t>$307</w:t>
            </w:r>
          </w:p>
        </w:tc>
      </w:tr>
      <w:tr w:rsidR="00017437" w:rsidTr="0085265D">
        <w:trPr>
          <w:trHeight w:val="852"/>
        </w:trPr>
        <w:tc>
          <w:tcPr>
            <w:tcW w:w="2931" w:type="dxa"/>
            <w:shd w:val="clear" w:color="auto" w:fill="auto"/>
            <w:tcMar>
              <w:top w:w="0" w:type="dxa"/>
              <w:left w:w="108" w:type="dxa"/>
              <w:bottom w:w="0" w:type="dxa"/>
              <w:right w:w="108" w:type="dxa"/>
            </w:tcMar>
            <w:hideMark/>
          </w:tcPr>
          <w:p w:rsidRPr="00017437" w:rsidR="00017437" w:rsidRDefault="00017437">
            <w:pPr>
              <w:pStyle w:val="ListParagraph"/>
              <w:ind w:left="0"/>
              <w:rPr>
                <w:rFonts w:ascii="Times New Roman" w:hAnsi="Times New Roman"/>
              </w:rPr>
            </w:pPr>
            <w:r w:rsidRPr="00017437">
              <w:rPr>
                <w:rFonts w:ascii="Times New Roman" w:hAnsi="Times New Roman"/>
              </w:rPr>
              <w:t>SSA Employee (e.g., field office, 800 number, DDS staff) Information Collection and Processing Time</w:t>
            </w:r>
          </w:p>
        </w:tc>
        <w:tc>
          <w:tcPr>
            <w:tcW w:w="3459" w:type="dxa"/>
            <w:shd w:val="clear" w:color="auto" w:fill="auto"/>
            <w:tcMar>
              <w:top w:w="0" w:type="dxa"/>
              <w:left w:w="108" w:type="dxa"/>
              <w:bottom w:w="0" w:type="dxa"/>
              <w:right w:w="108" w:type="dxa"/>
            </w:tcMar>
            <w:hideMark/>
          </w:tcPr>
          <w:p w:rsidRPr="00017437" w:rsidR="00017437" w:rsidRDefault="00017437">
            <w:pPr>
              <w:pStyle w:val="ListParagraph"/>
              <w:ind w:left="0"/>
              <w:rPr>
                <w:rFonts w:ascii="Times New Roman" w:hAnsi="Times New Roman"/>
              </w:rPr>
            </w:pPr>
            <w:r w:rsidRPr="00017437">
              <w:rPr>
                <w:rFonts w:ascii="Times New Roman" w:hAnsi="Times New Roman"/>
              </w:rPr>
              <w:t>GS-(whichever you used to calculate) employee x # of responses x processing time</w:t>
            </w:r>
          </w:p>
        </w:tc>
        <w:tc>
          <w:tcPr>
            <w:tcW w:w="2520" w:type="dxa"/>
            <w:shd w:val="clear" w:color="auto" w:fill="auto"/>
            <w:tcMar>
              <w:top w:w="0" w:type="dxa"/>
              <w:left w:w="108" w:type="dxa"/>
              <w:bottom w:w="0" w:type="dxa"/>
              <w:right w:w="108" w:type="dxa"/>
            </w:tcMar>
            <w:hideMark/>
          </w:tcPr>
          <w:p w:rsidRPr="00017437" w:rsidR="00017437" w:rsidRDefault="00017437">
            <w:pPr>
              <w:rPr>
                <w:rFonts w:ascii="Times New Roman" w:hAnsi="Times New Roman" w:cs="Times New Roman"/>
                <w:sz w:val="24"/>
                <w:szCs w:val="24"/>
              </w:rPr>
            </w:pPr>
            <w:r w:rsidRPr="00017437">
              <w:rPr>
                <w:rFonts w:ascii="Times New Roman" w:hAnsi="Times New Roman" w:cs="Times New Roman"/>
              </w:rPr>
              <w:t>$</w:t>
            </w:r>
            <w:r w:rsidRPr="00017437">
              <w:rPr>
                <w:rFonts w:ascii="Times New Roman" w:hAnsi="Times New Roman" w:cs="Times New Roman"/>
                <w:sz w:val="24"/>
                <w:szCs w:val="24"/>
              </w:rPr>
              <w:t>33,292</w:t>
            </w:r>
          </w:p>
        </w:tc>
      </w:tr>
      <w:tr w:rsidR="00017437" w:rsidTr="0085265D">
        <w:trPr>
          <w:trHeight w:val="839"/>
        </w:trPr>
        <w:tc>
          <w:tcPr>
            <w:tcW w:w="2931" w:type="dxa"/>
            <w:shd w:val="clear" w:color="auto" w:fill="auto"/>
            <w:tcMar>
              <w:top w:w="0" w:type="dxa"/>
              <w:left w:w="108" w:type="dxa"/>
              <w:bottom w:w="0" w:type="dxa"/>
              <w:right w:w="108" w:type="dxa"/>
            </w:tcMar>
            <w:hideMark/>
          </w:tcPr>
          <w:p w:rsidRPr="00017437" w:rsidR="00017437" w:rsidRDefault="00017437">
            <w:pPr>
              <w:pStyle w:val="ListParagraph"/>
              <w:ind w:left="0"/>
              <w:rPr>
                <w:rFonts w:ascii="Times New Roman" w:hAnsi="Times New Roman"/>
              </w:rPr>
            </w:pPr>
            <w:r w:rsidRPr="00017437">
              <w:rPr>
                <w:rFonts w:ascii="Times New Roman" w:hAnsi="Times New Roman"/>
              </w:rPr>
              <w:t>Systems Development, Updating, and Maintenance</w:t>
            </w:r>
          </w:p>
        </w:tc>
        <w:tc>
          <w:tcPr>
            <w:tcW w:w="3459" w:type="dxa"/>
            <w:shd w:val="clear" w:color="auto" w:fill="auto"/>
            <w:tcMar>
              <w:top w:w="0" w:type="dxa"/>
              <w:left w:w="108" w:type="dxa"/>
              <w:bottom w:w="0" w:type="dxa"/>
              <w:right w:w="108" w:type="dxa"/>
            </w:tcMar>
            <w:hideMark/>
          </w:tcPr>
          <w:p w:rsidRPr="00017437" w:rsidR="00017437" w:rsidRDefault="00017437">
            <w:pPr>
              <w:pStyle w:val="ListParagraph"/>
              <w:ind w:left="0"/>
              <w:rPr>
                <w:rFonts w:ascii="Times New Roman" w:hAnsi="Times New Roman"/>
              </w:rPr>
            </w:pPr>
            <w:r w:rsidRPr="00017437">
              <w:rPr>
                <w:rFonts w:ascii="Times New Roman" w:hAnsi="Times New Roman"/>
              </w:rPr>
              <w:t>GS (which ever you used to calculate) employee x man hours for development, updating, maintenance</w:t>
            </w:r>
          </w:p>
        </w:tc>
        <w:tc>
          <w:tcPr>
            <w:tcW w:w="2520" w:type="dxa"/>
            <w:shd w:val="clear" w:color="auto" w:fill="auto"/>
            <w:tcMar>
              <w:top w:w="0" w:type="dxa"/>
              <w:left w:w="108" w:type="dxa"/>
              <w:bottom w:w="0" w:type="dxa"/>
              <w:right w:w="108" w:type="dxa"/>
            </w:tcMar>
            <w:hideMark/>
          </w:tcPr>
          <w:p w:rsidRPr="00F170EB" w:rsidR="00017437" w:rsidRDefault="00017437">
            <w:pPr>
              <w:pStyle w:val="ListParagraph"/>
              <w:ind w:left="0"/>
              <w:rPr>
                <w:rFonts w:ascii="Times New Roman" w:hAnsi="Times New Roman"/>
                <w:bCs/>
              </w:rPr>
            </w:pPr>
            <w:r w:rsidRPr="00F170EB">
              <w:rPr>
                <w:rFonts w:ascii="Times New Roman" w:hAnsi="Times New Roman"/>
                <w:bCs/>
              </w:rPr>
              <w:t>$15,178</w:t>
            </w:r>
          </w:p>
        </w:tc>
      </w:tr>
      <w:tr w:rsidR="00017437" w:rsidTr="0085265D">
        <w:trPr>
          <w:trHeight w:val="266"/>
        </w:trPr>
        <w:tc>
          <w:tcPr>
            <w:tcW w:w="2931" w:type="dxa"/>
            <w:shd w:val="clear" w:color="auto" w:fill="auto"/>
            <w:tcMar>
              <w:top w:w="0" w:type="dxa"/>
              <w:left w:w="108" w:type="dxa"/>
              <w:bottom w:w="0" w:type="dxa"/>
              <w:right w:w="108" w:type="dxa"/>
            </w:tcMar>
            <w:hideMark/>
          </w:tcPr>
          <w:p w:rsidRPr="0085265D" w:rsidR="00017437" w:rsidRDefault="00017437">
            <w:pPr>
              <w:pStyle w:val="ListParagraph"/>
              <w:ind w:left="0"/>
              <w:rPr>
                <w:rFonts w:ascii="Times New Roman" w:hAnsi="Times New Roman"/>
                <w:b/>
              </w:rPr>
            </w:pPr>
            <w:r w:rsidRPr="0085265D">
              <w:rPr>
                <w:rFonts w:ascii="Times New Roman" w:hAnsi="Times New Roman"/>
                <w:b/>
              </w:rPr>
              <w:t>Total</w:t>
            </w:r>
          </w:p>
        </w:tc>
        <w:tc>
          <w:tcPr>
            <w:tcW w:w="3459" w:type="dxa"/>
            <w:shd w:val="clear" w:color="auto" w:fill="auto"/>
            <w:tcMar>
              <w:top w:w="0" w:type="dxa"/>
              <w:left w:w="108" w:type="dxa"/>
              <w:bottom w:w="0" w:type="dxa"/>
              <w:right w:w="108" w:type="dxa"/>
            </w:tcMar>
          </w:tcPr>
          <w:p w:rsidRPr="00017437" w:rsidR="00017437" w:rsidRDefault="00017437">
            <w:pPr>
              <w:pStyle w:val="ListParagraph"/>
              <w:ind w:left="0"/>
              <w:rPr>
                <w:rFonts w:ascii="Times New Roman" w:hAnsi="Times New Roman"/>
              </w:rPr>
            </w:pPr>
          </w:p>
        </w:tc>
        <w:tc>
          <w:tcPr>
            <w:tcW w:w="2520" w:type="dxa"/>
            <w:shd w:val="clear" w:color="auto" w:fill="auto"/>
            <w:tcMar>
              <w:top w:w="0" w:type="dxa"/>
              <w:left w:w="108" w:type="dxa"/>
              <w:bottom w:w="0" w:type="dxa"/>
              <w:right w:w="108" w:type="dxa"/>
            </w:tcMar>
            <w:hideMark/>
          </w:tcPr>
          <w:p w:rsidRPr="00017437" w:rsidR="00017437" w:rsidRDefault="00017437">
            <w:pPr>
              <w:pStyle w:val="ListParagraph"/>
              <w:ind w:left="0"/>
              <w:rPr>
                <w:rFonts w:ascii="Times New Roman" w:hAnsi="Times New Roman"/>
                <w:b/>
                <w:bCs/>
              </w:rPr>
            </w:pPr>
            <w:r w:rsidRPr="00017437">
              <w:rPr>
                <w:rFonts w:ascii="Times New Roman" w:hAnsi="Times New Roman"/>
                <w:b/>
                <w:bCs/>
              </w:rPr>
              <w:t>$48,777</w:t>
            </w:r>
          </w:p>
        </w:tc>
      </w:tr>
    </w:tbl>
    <w:p w:rsidR="00971A33" w:rsidRDefault="00971A33">
      <w:pPr>
        <w:tabs>
          <w:tab w:val="left" w:pos="0"/>
          <w:tab w:val="left" w:pos="720"/>
        </w:tabs>
        <w:suppressAutoHyphens/>
        <w:ind w:left="1440" w:hanging="1440"/>
        <w:rPr>
          <w:rFonts w:ascii="Times New Roman" w:hAnsi="Times New Roman"/>
          <w:sz w:val="24"/>
        </w:rPr>
      </w:pPr>
    </w:p>
    <w:p w:rsidR="00017437" w:rsidP="00017437" w:rsidRDefault="00017437">
      <w:pPr>
        <w:ind w:left="1800"/>
        <w:rPr>
          <w:rFonts w:ascii="Times New Roman" w:hAnsi="Times New Roman"/>
          <w:color w:val="000000"/>
          <w:sz w:val="24"/>
          <w:szCs w:val="24"/>
        </w:rPr>
      </w:pPr>
      <w:r w:rsidRPr="00017437">
        <w:rPr>
          <w:rFonts w:ascii="Times New Roman" w:hAnsi="Times New Roman"/>
          <w:color w:val="000000"/>
          <w:sz w:val="24"/>
          <w:szCs w:val="24"/>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00942FDC" w:rsidP="00017437" w:rsidRDefault="00942FDC">
      <w:pPr>
        <w:ind w:left="1800"/>
        <w:rPr>
          <w:rFonts w:ascii="Times New Roman" w:hAnsi="Times New Roman"/>
          <w:color w:val="000000"/>
          <w:sz w:val="24"/>
          <w:szCs w:val="24"/>
        </w:rPr>
      </w:pPr>
    </w:p>
    <w:p w:rsidR="00971A33" w:rsidP="0093670A" w:rsidRDefault="00971A33">
      <w:pPr>
        <w:tabs>
          <w:tab w:val="left" w:pos="0"/>
          <w:tab w:val="left" w:pos="1080"/>
          <w:tab w:val="left" w:pos="1800"/>
        </w:tabs>
        <w:suppressAutoHyphens/>
        <w:ind w:left="1890" w:hanging="1440"/>
        <w:rPr>
          <w:rFonts w:ascii="Times New Roman" w:hAnsi="Times New Roman"/>
          <w:sz w:val="24"/>
        </w:rPr>
      </w:pPr>
      <w:r>
        <w:rPr>
          <w:rFonts w:ascii="Times New Roman" w:hAnsi="Times New Roman"/>
          <w:sz w:val="24"/>
        </w:rPr>
        <w:tab/>
      </w:r>
      <w:r w:rsidRPr="0090197B">
        <w:rPr>
          <w:rFonts w:ascii="Times New Roman" w:hAnsi="Times New Roman"/>
          <w:sz w:val="24"/>
        </w:rPr>
        <w:t>15.</w:t>
      </w:r>
      <w:r>
        <w:rPr>
          <w:rFonts w:ascii="Times New Roman" w:hAnsi="Times New Roman"/>
          <w:sz w:val="24"/>
        </w:rPr>
        <w:tab/>
      </w:r>
      <w:r w:rsidRPr="00AC47F9">
        <w:rPr>
          <w:rFonts w:ascii="Times New Roman" w:hAnsi="Times New Roman"/>
          <w:b/>
          <w:sz w:val="24"/>
        </w:rPr>
        <w:t>Program Changes or Adjustments to the Information Collection Request</w:t>
      </w:r>
    </w:p>
    <w:p w:rsidR="00C7099D" w:rsidP="0090197B" w:rsidRDefault="00C7099D">
      <w:pPr>
        <w:pStyle w:val="NoSpacing"/>
        <w:ind w:left="1800"/>
      </w:pPr>
      <w:r>
        <w:t xml:space="preserve">When we last cleared this IC in 2017, the burden was 10,000 hours.  However, we are currently reporting a burden of 1,346 hours.  This change stems from a more accurate calculation </w:t>
      </w:r>
      <w:r w:rsidR="003D40AB">
        <w:t>of</w:t>
      </w:r>
      <w:r>
        <w:t xml:space="preserve"> the burden time per response.  Although the burden time changed, SSA did not take any actions to cause this change.</w:t>
      </w:r>
    </w:p>
    <w:p w:rsidR="0093670A" w:rsidP="0090197B" w:rsidRDefault="0093670A">
      <w:pPr>
        <w:pStyle w:val="NoSpacing"/>
        <w:ind w:left="1800"/>
      </w:pPr>
    </w:p>
    <w:p w:rsidR="00620482" w:rsidP="0090197B" w:rsidRDefault="00620482">
      <w:pPr>
        <w:pStyle w:val="NoSpacing"/>
        <w:ind w:left="1800"/>
      </w:pPr>
      <w:bookmarkStart w:name="_GoBack" w:id="0"/>
      <w:bookmarkEnd w:id="0"/>
    </w:p>
    <w:p w:rsidR="00971A33" w:rsidP="0093670A" w:rsidRDefault="00971A33">
      <w:pPr>
        <w:tabs>
          <w:tab w:val="left" w:pos="0"/>
          <w:tab w:val="left" w:pos="1080"/>
          <w:tab w:val="left" w:pos="1800"/>
        </w:tabs>
        <w:suppressAutoHyphens/>
        <w:ind w:left="1800" w:hanging="1440"/>
        <w:rPr>
          <w:rFonts w:ascii="Times New Roman" w:hAnsi="Times New Roman"/>
          <w:sz w:val="24"/>
        </w:rPr>
      </w:pPr>
      <w:r>
        <w:rPr>
          <w:rFonts w:ascii="Times New Roman" w:hAnsi="Times New Roman"/>
          <w:sz w:val="24"/>
        </w:rPr>
        <w:lastRenderedPageBreak/>
        <w:tab/>
        <w:t>16.</w:t>
      </w:r>
      <w:r>
        <w:rPr>
          <w:rFonts w:ascii="Times New Roman" w:hAnsi="Times New Roman"/>
          <w:sz w:val="24"/>
        </w:rPr>
        <w:tab/>
      </w:r>
      <w:r w:rsidRPr="00AC47F9">
        <w:rPr>
          <w:rFonts w:ascii="Times New Roman" w:hAnsi="Times New Roman"/>
          <w:b/>
          <w:sz w:val="24"/>
        </w:rPr>
        <w:t>Plans for Publication Information Collection Results</w:t>
      </w:r>
    </w:p>
    <w:p w:rsidR="00971A33" w:rsidP="0091410A" w:rsidRDefault="00971A33">
      <w:pPr>
        <w:tabs>
          <w:tab w:val="left" w:pos="0"/>
          <w:tab w:val="left" w:pos="720"/>
          <w:tab w:val="left" w:pos="1800"/>
        </w:tabs>
        <w:suppressAutoHyphens/>
        <w:ind w:left="1440" w:hanging="1440"/>
        <w:rPr>
          <w:rFonts w:ascii="Times New Roman" w:hAnsi="Times New Roman"/>
          <w:sz w:val="24"/>
        </w:rPr>
      </w:pPr>
      <w:r>
        <w:rPr>
          <w:rFonts w:ascii="Times New Roman" w:hAnsi="Times New Roman"/>
          <w:sz w:val="24"/>
        </w:rPr>
        <w:tab/>
      </w:r>
      <w:r>
        <w:rPr>
          <w:rFonts w:ascii="Times New Roman" w:hAnsi="Times New Roman"/>
          <w:sz w:val="24"/>
        </w:rPr>
        <w:tab/>
      </w:r>
      <w:r w:rsidR="0093670A">
        <w:rPr>
          <w:rFonts w:ascii="Times New Roman" w:hAnsi="Times New Roman"/>
          <w:sz w:val="24"/>
        </w:rPr>
        <w:tab/>
      </w:r>
      <w:r>
        <w:rPr>
          <w:rFonts w:ascii="Times New Roman" w:hAnsi="Times New Roman"/>
          <w:sz w:val="24"/>
        </w:rPr>
        <w:t>SSA will not publish the results of the information collection.</w:t>
      </w:r>
    </w:p>
    <w:p w:rsidR="00CA1777" w:rsidP="0091410A" w:rsidRDefault="00CA1777">
      <w:pPr>
        <w:tabs>
          <w:tab w:val="left" w:pos="0"/>
          <w:tab w:val="left" w:pos="720"/>
          <w:tab w:val="left" w:pos="1800"/>
        </w:tabs>
        <w:suppressAutoHyphens/>
        <w:ind w:left="1440" w:hanging="1440"/>
        <w:rPr>
          <w:rFonts w:ascii="Times New Roman" w:hAnsi="Times New Roman"/>
          <w:sz w:val="24"/>
        </w:rPr>
      </w:pPr>
    </w:p>
    <w:p w:rsidRPr="00B66BB4" w:rsidR="00971A33" w:rsidP="0091410A" w:rsidRDefault="00971A33">
      <w:pPr>
        <w:tabs>
          <w:tab w:val="left" w:pos="0"/>
          <w:tab w:val="left" w:pos="1080"/>
          <w:tab w:val="left" w:pos="1800"/>
        </w:tabs>
        <w:suppressAutoHyphens/>
        <w:rPr>
          <w:rFonts w:ascii="Times New Roman" w:hAnsi="Times New Roman" w:cs="Times New Roman"/>
          <w:b/>
          <w:sz w:val="24"/>
          <w:szCs w:val="24"/>
        </w:rPr>
      </w:pPr>
      <w:r>
        <w:tab/>
      </w:r>
      <w:r w:rsidRPr="009D3A23">
        <w:rPr>
          <w:rFonts w:ascii="Times New Roman" w:hAnsi="Times New Roman" w:cs="Times New Roman"/>
          <w:sz w:val="24"/>
          <w:szCs w:val="24"/>
        </w:rPr>
        <w:t>17.</w:t>
      </w:r>
      <w:r w:rsidRPr="009D3A23">
        <w:rPr>
          <w:rFonts w:ascii="Times New Roman" w:hAnsi="Times New Roman" w:cs="Times New Roman"/>
          <w:sz w:val="24"/>
          <w:szCs w:val="24"/>
        </w:rPr>
        <w:tab/>
      </w:r>
      <w:r w:rsidRPr="00B66BB4">
        <w:rPr>
          <w:rFonts w:ascii="Times New Roman" w:hAnsi="Times New Roman" w:cs="Times New Roman"/>
          <w:b/>
          <w:sz w:val="24"/>
          <w:szCs w:val="24"/>
        </w:rPr>
        <w:t>Displaying the OMB Approval Expiration Date</w:t>
      </w:r>
    </w:p>
    <w:p w:rsidRPr="00B66BB4" w:rsidR="00971A33" w:rsidP="0091410A" w:rsidRDefault="00971A33">
      <w:pPr>
        <w:pStyle w:val="NoSpacing"/>
        <w:tabs>
          <w:tab w:val="left" w:pos="1800"/>
        </w:tabs>
        <w:ind w:left="720"/>
        <w:rPr>
          <w:bCs/>
          <w:iCs/>
        </w:rPr>
      </w:pPr>
      <w:r>
        <w:tab/>
      </w:r>
      <w:r w:rsidRPr="0091410A" w:rsidR="0091410A">
        <w:rPr>
          <w:bCs/>
          <w:iCs/>
        </w:rPr>
        <w:t xml:space="preserve">OMB granted SSA an exemption from the requirement to print the OMB expiration </w:t>
      </w:r>
      <w:r w:rsidR="0091410A">
        <w:rPr>
          <w:bCs/>
          <w:iCs/>
        </w:rPr>
        <w:tab/>
      </w:r>
      <w:r w:rsidRPr="0091410A" w:rsidR="0091410A">
        <w:rPr>
          <w:bCs/>
          <w:iCs/>
        </w:rPr>
        <w:t xml:space="preserve">date on its program forms.  SSA produces millions of public-use forms with life </w:t>
      </w:r>
      <w:r w:rsidR="0091410A">
        <w:rPr>
          <w:bCs/>
          <w:iCs/>
        </w:rPr>
        <w:tab/>
      </w:r>
      <w:r w:rsidRPr="0091410A" w:rsidR="0091410A">
        <w:rPr>
          <w:bCs/>
          <w:iCs/>
        </w:rPr>
        <w:t xml:space="preserve">cycles exceeding those of an OMB approval.  Since SSA does not periodically </w:t>
      </w:r>
      <w:r w:rsidR="0091410A">
        <w:rPr>
          <w:bCs/>
          <w:iCs/>
        </w:rPr>
        <w:tab/>
      </w:r>
      <w:r w:rsidRPr="0091410A" w:rsidR="0091410A">
        <w:rPr>
          <w:bCs/>
          <w:iCs/>
        </w:rPr>
        <w:t xml:space="preserve">revise and reprint its public-use forms (e.g., on an annual basis), OMB granted this </w:t>
      </w:r>
      <w:r w:rsidR="0091410A">
        <w:rPr>
          <w:bCs/>
          <w:iCs/>
        </w:rPr>
        <w:tab/>
      </w:r>
      <w:r w:rsidRPr="0091410A" w:rsidR="0091410A">
        <w:rPr>
          <w:bCs/>
          <w:iCs/>
        </w:rPr>
        <w:t xml:space="preserve">exemption so SSA would not have to destroy stocks of otherwise useable forms </w:t>
      </w:r>
      <w:r w:rsidR="0091410A">
        <w:rPr>
          <w:bCs/>
          <w:iCs/>
        </w:rPr>
        <w:tab/>
      </w:r>
      <w:r w:rsidRPr="0091410A" w:rsidR="0091410A">
        <w:rPr>
          <w:bCs/>
          <w:iCs/>
        </w:rPr>
        <w:t xml:space="preserve">with expired OMB approval dates, avoiding Government waste. </w:t>
      </w:r>
      <w:r w:rsidRPr="00B66BB4">
        <w:rPr>
          <w:bCs/>
          <w:iCs/>
        </w:rPr>
        <w:t xml:space="preserve"> </w:t>
      </w:r>
    </w:p>
    <w:p w:rsidRPr="00B66BB4" w:rsidR="00971A33" w:rsidP="00971A33" w:rsidRDefault="00971A33">
      <w:pPr>
        <w:tabs>
          <w:tab w:val="left" w:pos="0"/>
        </w:tabs>
        <w:suppressAutoHyphens/>
        <w:rPr>
          <w:rFonts w:ascii="Times New Roman" w:hAnsi="Times New Roman"/>
          <w:sz w:val="24"/>
        </w:rPr>
      </w:pPr>
      <w:r w:rsidRPr="00B66BB4">
        <w:t xml:space="preserve"> </w:t>
      </w:r>
    </w:p>
    <w:p w:rsidRPr="00B66BB4" w:rsidR="00971A33" w:rsidP="0091410A" w:rsidRDefault="00971A33">
      <w:pPr>
        <w:numPr>
          <w:ilvl w:val="0"/>
          <w:numId w:val="3"/>
        </w:numPr>
        <w:tabs>
          <w:tab w:val="clear" w:pos="1710"/>
          <w:tab w:val="left" w:pos="0"/>
          <w:tab w:val="left" w:pos="540"/>
          <w:tab w:val="left" w:pos="720"/>
          <w:tab w:val="left" w:pos="1080"/>
          <w:tab w:val="num" w:pos="1800"/>
        </w:tabs>
        <w:suppressAutoHyphens/>
        <w:ind w:hanging="630"/>
        <w:rPr>
          <w:rFonts w:ascii="Times New Roman" w:hAnsi="Times New Roman"/>
          <w:b/>
          <w:sz w:val="24"/>
        </w:rPr>
      </w:pPr>
      <w:r w:rsidRPr="00B66BB4">
        <w:rPr>
          <w:rFonts w:ascii="Times New Roman" w:hAnsi="Times New Roman"/>
          <w:b/>
          <w:bCs/>
          <w:sz w:val="24"/>
          <w:szCs w:val="24"/>
        </w:rPr>
        <w:t>Exceptions to Certification Statement</w:t>
      </w:r>
    </w:p>
    <w:p w:rsidR="000C236D" w:rsidP="0091410A" w:rsidRDefault="0091410A">
      <w:pPr>
        <w:tabs>
          <w:tab w:val="left" w:pos="0"/>
          <w:tab w:val="left" w:pos="540"/>
          <w:tab w:val="left" w:pos="720"/>
          <w:tab w:val="left" w:pos="1800"/>
        </w:tabs>
        <w:suppressAutoHyphens/>
        <w:ind w:left="1440"/>
        <w:rPr>
          <w:rFonts w:ascii="Times New Roman" w:hAnsi="Times New Roman"/>
          <w:bCs/>
          <w:sz w:val="24"/>
          <w:szCs w:val="24"/>
        </w:rPr>
      </w:pPr>
      <w:r>
        <w:rPr>
          <w:rFonts w:ascii="Times New Roman" w:hAnsi="Times New Roman"/>
          <w:bCs/>
          <w:sz w:val="24"/>
          <w:szCs w:val="24"/>
        </w:rPr>
        <w:tab/>
      </w:r>
      <w:r w:rsidRPr="00A771D9" w:rsidR="00971A33">
        <w:rPr>
          <w:rFonts w:ascii="Times New Roman" w:hAnsi="Times New Roman"/>
          <w:bCs/>
          <w:sz w:val="24"/>
          <w:szCs w:val="24"/>
        </w:rPr>
        <w:t xml:space="preserve">SSA is not requesting an exception to the certification requirements at </w:t>
      </w:r>
    </w:p>
    <w:p w:rsidR="00971A33" w:rsidP="0091410A" w:rsidRDefault="000C236D">
      <w:pPr>
        <w:tabs>
          <w:tab w:val="left" w:pos="0"/>
          <w:tab w:val="left" w:pos="540"/>
          <w:tab w:val="left" w:pos="720"/>
          <w:tab w:val="left" w:pos="1800"/>
        </w:tabs>
        <w:suppressAutoHyphens/>
        <w:ind w:left="1440"/>
        <w:rPr>
          <w:rFonts w:ascii="Times New Roman" w:hAnsi="Times New Roman"/>
          <w:sz w:val="24"/>
        </w:rPr>
      </w:pPr>
      <w:r>
        <w:rPr>
          <w:rFonts w:ascii="Times New Roman" w:hAnsi="Times New Roman"/>
          <w:bCs/>
          <w:sz w:val="24"/>
          <w:szCs w:val="24"/>
        </w:rPr>
        <w:t xml:space="preserve">      </w:t>
      </w:r>
      <w:r w:rsidRPr="000C236D" w:rsidR="00971A33">
        <w:rPr>
          <w:rFonts w:ascii="Times New Roman" w:hAnsi="Times New Roman"/>
          <w:bCs/>
          <w:i/>
          <w:sz w:val="24"/>
          <w:szCs w:val="24"/>
        </w:rPr>
        <w:t>5 CFR</w:t>
      </w:r>
      <w:r w:rsidRPr="00A771D9" w:rsidR="00971A33">
        <w:rPr>
          <w:rFonts w:ascii="Times New Roman" w:hAnsi="Times New Roman"/>
          <w:bCs/>
          <w:sz w:val="24"/>
          <w:szCs w:val="24"/>
        </w:rPr>
        <w:t xml:space="preserve"> </w:t>
      </w:r>
      <w:r w:rsidRPr="000C236D" w:rsidR="00971A33">
        <w:rPr>
          <w:rFonts w:ascii="Times New Roman" w:hAnsi="Times New Roman"/>
          <w:bCs/>
          <w:i/>
          <w:sz w:val="24"/>
          <w:szCs w:val="24"/>
        </w:rPr>
        <w:t>1320.9</w:t>
      </w:r>
      <w:r w:rsidRPr="00A771D9" w:rsidR="00971A33">
        <w:rPr>
          <w:rFonts w:ascii="Times New Roman" w:hAnsi="Times New Roman"/>
          <w:bCs/>
          <w:sz w:val="24"/>
          <w:szCs w:val="24"/>
        </w:rPr>
        <w:t xml:space="preserve"> and related provisions at </w:t>
      </w:r>
      <w:r w:rsidRPr="000C236D" w:rsidR="00971A33">
        <w:rPr>
          <w:rFonts w:ascii="Times New Roman" w:hAnsi="Times New Roman"/>
          <w:bCs/>
          <w:i/>
          <w:sz w:val="24"/>
          <w:szCs w:val="24"/>
        </w:rPr>
        <w:t>5 CFR 1320.8(b)(3)</w:t>
      </w:r>
      <w:r w:rsidRPr="00A771D9" w:rsidR="00971A33">
        <w:rPr>
          <w:rFonts w:ascii="Times New Roman" w:hAnsi="Times New Roman"/>
          <w:bCs/>
          <w:sz w:val="24"/>
          <w:szCs w:val="24"/>
        </w:rPr>
        <w:t>.</w:t>
      </w:r>
      <w:r w:rsidR="00971A33">
        <w:rPr>
          <w:rFonts w:ascii="Times New Roman" w:hAnsi="Times New Roman"/>
          <w:sz w:val="24"/>
        </w:rPr>
        <w:t xml:space="preserve">  </w:t>
      </w:r>
    </w:p>
    <w:p w:rsidR="00971A33" w:rsidRDefault="00971A33">
      <w:pPr>
        <w:tabs>
          <w:tab w:val="left" w:pos="0"/>
        </w:tabs>
        <w:suppressAutoHyphens/>
        <w:rPr>
          <w:rFonts w:ascii="Times New Roman" w:hAnsi="Times New Roman"/>
          <w:sz w:val="24"/>
        </w:rPr>
      </w:pPr>
    </w:p>
    <w:p w:rsidRPr="00B66BB4" w:rsidR="00971A33" w:rsidP="00DB06A1" w:rsidRDefault="00971A33">
      <w:pPr>
        <w:pStyle w:val="Heading2"/>
      </w:pPr>
      <w:r w:rsidRPr="00B66BB4">
        <w:t>B.</w:t>
      </w:r>
      <w:r w:rsidRPr="00B66BB4">
        <w:tab/>
      </w:r>
      <w:r w:rsidR="00DB06A1">
        <w:tab/>
      </w:r>
      <w:r w:rsidRPr="00B66BB4">
        <w:rPr>
          <w:u w:val="single"/>
        </w:rPr>
        <w:t>Collections of Information Employing Statistical Methods</w:t>
      </w:r>
    </w:p>
    <w:p w:rsidR="00971A33" w:rsidRDefault="00971A33">
      <w:pPr>
        <w:pStyle w:val="EndnoteText"/>
        <w:tabs>
          <w:tab w:val="left" w:pos="-720"/>
        </w:tabs>
        <w:suppressAutoHyphens/>
        <w:rPr>
          <w:rFonts w:ascii="Times New Roman" w:hAnsi="Times New Roman"/>
        </w:rPr>
      </w:pPr>
    </w:p>
    <w:p w:rsidR="00971A33" w:rsidP="00DB06A1" w:rsidRDefault="00971A33">
      <w:pPr>
        <w:tabs>
          <w:tab w:val="left" w:pos="-720"/>
          <w:tab w:val="left" w:pos="0"/>
          <w:tab w:val="left" w:pos="1800"/>
        </w:tabs>
        <w:suppressAutoHyphens/>
        <w:ind w:left="1440" w:hanging="720"/>
        <w:rPr>
          <w:rFonts w:ascii="Times New Roman" w:hAnsi="Times New Roman"/>
          <w:sz w:val="24"/>
        </w:rPr>
      </w:pPr>
      <w:r>
        <w:rPr>
          <w:rFonts w:ascii="Times New Roman" w:hAnsi="Times New Roman"/>
          <w:sz w:val="24"/>
        </w:rPr>
        <w:tab/>
        <w:t>SSA does not use statistical methods for this information collection.</w:t>
      </w:r>
    </w:p>
    <w:p w:rsidR="00971A33" w:rsidRDefault="00971A33">
      <w:pPr>
        <w:tabs>
          <w:tab w:val="left" w:pos="-1440"/>
          <w:tab w:val="left" w:pos="-720"/>
          <w:tab w:val="left" w:pos="0"/>
          <w:tab w:val="left" w:pos="540"/>
          <w:tab w:val="left" w:pos="1080"/>
          <w:tab w:val="left" w:pos="1980"/>
          <w:tab w:val="left" w:pos="2880"/>
        </w:tabs>
        <w:suppressAutoHyphens/>
        <w:rPr>
          <w:rFonts w:ascii="Times New Roman" w:hAnsi="Times New Roman"/>
          <w:sz w:val="24"/>
        </w:rPr>
      </w:pPr>
    </w:p>
    <w:p w:rsidR="00971A33" w:rsidRDefault="00971A33">
      <w:pPr>
        <w:tabs>
          <w:tab w:val="left" w:pos="0"/>
        </w:tabs>
        <w:suppressAutoHyphens/>
        <w:rPr>
          <w:rFonts w:ascii="Times New Roman" w:hAnsi="Times New Roman"/>
          <w:sz w:val="24"/>
        </w:rPr>
      </w:pPr>
    </w:p>
    <w:sectPr w:rsidR="00971A33" w:rsidSect="00C7099D">
      <w:footerReference w:type="even" r:id="rId8"/>
      <w:footerReference w:type="default" r:id="rId9"/>
      <w:endnotePr>
        <w:numFmt w:val="decimal"/>
      </w:endnotePr>
      <w:type w:val="continuous"/>
      <w:pgSz w:w="12240" w:h="15840"/>
      <w:pgMar w:top="1440" w:right="1440" w:bottom="1080" w:left="900" w:header="1440" w:footer="10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041" w:rsidRDefault="00AA6041">
      <w:pPr>
        <w:spacing w:line="20" w:lineRule="exact"/>
        <w:rPr>
          <w:sz w:val="24"/>
        </w:rPr>
      </w:pPr>
    </w:p>
  </w:endnote>
  <w:endnote w:type="continuationSeparator" w:id="0">
    <w:p w:rsidR="00AA6041" w:rsidRDefault="00AA6041">
      <w:r>
        <w:rPr>
          <w:sz w:val="24"/>
        </w:rPr>
        <w:t xml:space="preserve"> </w:t>
      </w:r>
    </w:p>
  </w:endnote>
  <w:endnote w:type="continuationNotice" w:id="1">
    <w:p w:rsidR="00AA6041" w:rsidRDefault="00AA604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33" w:rsidRDefault="00971A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1A33" w:rsidRDefault="00971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33" w:rsidRDefault="00971A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0482">
      <w:rPr>
        <w:rStyle w:val="PageNumber"/>
        <w:noProof/>
      </w:rPr>
      <w:t>4</w:t>
    </w:r>
    <w:r>
      <w:rPr>
        <w:rStyle w:val="PageNumber"/>
      </w:rPr>
      <w:fldChar w:fldCharType="end"/>
    </w:r>
  </w:p>
  <w:p w:rsidR="00971A33" w:rsidRDefault="00971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041" w:rsidRDefault="00AA6041">
      <w:r>
        <w:rPr>
          <w:sz w:val="24"/>
        </w:rPr>
        <w:separator/>
      </w:r>
    </w:p>
  </w:footnote>
  <w:footnote w:type="continuationSeparator" w:id="0">
    <w:p w:rsidR="00AA6041" w:rsidRDefault="00AA6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998"/>
    <w:multiLevelType w:val="singleLevel"/>
    <w:tmpl w:val="EE745AD4"/>
    <w:lvl w:ilvl="0">
      <w:start w:val="7"/>
      <w:numFmt w:val="decimal"/>
      <w:lvlText w:val="%1."/>
      <w:lvlJc w:val="left"/>
      <w:pPr>
        <w:tabs>
          <w:tab w:val="num" w:pos="1080"/>
        </w:tabs>
        <w:ind w:left="1080" w:hanging="360"/>
      </w:pPr>
      <w:rPr>
        <w:rFonts w:hint="default"/>
        <w:b w:val="0"/>
      </w:rPr>
    </w:lvl>
  </w:abstractNum>
  <w:abstractNum w:abstractNumId="1" w15:restartNumberingAfterBreak="0">
    <w:nsid w:val="09593988"/>
    <w:multiLevelType w:val="singleLevel"/>
    <w:tmpl w:val="88DAA7D2"/>
    <w:lvl w:ilvl="0">
      <w:start w:val="7"/>
      <w:numFmt w:val="decimal"/>
      <w:lvlText w:val="%1."/>
      <w:lvlJc w:val="left"/>
      <w:pPr>
        <w:tabs>
          <w:tab w:val="num" w:pos="1440"/>
        </w:tabs>
        <w:ind w:left="1440" w:hanging="720"/>
      </w:pPr>
      <w:rPr>
        <w:rFonts w:hint="default"/>
      </w:rPr>
    </w:lvl>
  </w:abstractNum>
  <w:abstractNum w:abstractNumId="2" w15:restartNumberingAfterBreak="0">
    <w:nsid w:val="4B9253A8"/>
    <w:multiLevelType w:val="singleLevel"/>
    <w:tmpl w:val="7BAC159E"/>
    <w:lvl w:ilvl="0">
      <w:start w:val="18"/>
      <w:numFmt w:val="decimal"/>
      <w:lvlText w:val="%1."/>
      <w:lvlJc w:val="left"/>
      <w:pPr>
        <w:tabs>
          <w:tab w:val="num" w:pos="1710"/>
        </w:tabs>
        <w:ind w:left="1710" w:hanging="720"/>
      </w:pPr>
      <w:rPr>
        <w:rFonts w:hint="default"/>
        <w:b w:val="0"/>
      </w:rPr>
    </w:lvl>
  </w:abstractNum>
  <w:abstractNum w:abstractNumId="3" w15:restartNumberingAfterBreak="0">
    <w:nsid w:val="616F329C"/>
    <w:multiLevelType w:val="hybridMultilevel"/>
    <w:tmpl w:val="8BD278D6"/>
    <w:lvl w:ilvl="0" w:tplc="2188A3BA">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4E61157"/>
    <w:multiLevelType w:val="hybridMultilevel"/>
    <w:tmpl w:val="EE8E42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EE"/>
    <w:rsid w:val="00017437"/>
    <w:rsid w:val="000312BF"/>
    <w:rsid w:val="000430D0"/>
    <w:rsid w:val="000507BF"/>
    <w:rsid w:val="00071FBA"/>
    <w:rsid w:val="00076EF9"/>
    <w:rsid w:val="000A738B"/>
    <w:rsid w:val="000C236D"/>
    <w:rsid w:val="000F0A64"/>
    <w:rsid w:val="00131FD8"/>
    <w:rsid w:val="001605B4"/>
    <w:rsid w:val="00163B77"/>
    <w:rsid w:val="00173A6A"/>
    <w:rsid w:val="00185D95"/>
    <w:rsid w:val="00187B41"/>
    <w:rsid w:val="001C45A9"/>
    <w:rsid w:val="001E0201"/>
    <w:rsid w:val="001E6A9F"/>
    <w:rsid w:val="0021504E"/>
    <w:rsid w:val="002155B6"/>
    <w:rsid w:val="00257747"/>
    <w:rsid w:val="00275BBB"/>
    <w:rsid w:val="00287E78"/>
    <w:rsid w:val="002A5CC1"/>
    <w:rsid w:val="002B29BC"/>
    <w:rsid w:val="002C47C2"/>
    <w:rsid w:val="002D209C"/>
    <w:rsid w:val="002D2388"/>
    <w:rsid w:val="002F3DEE"/>
    <w:rsid w:val="00374937"/>
    <w:rsid w:val="0038732F"/>
    <w:rsid w:val="003B0A58"/>
    <w:rsid w:val="003B269F"/>
    <w:rsid w:val="003B303D"/>
    <w:rsid w:val="003D40AB"/>
    <w:rsid w:val="003E033E"/>
    <w:rsid w:val="004569C2"/>
    <w:rsid w:val="00496E13"/>
    <w:rsid w:val="004C6116"/>
    <w:rsid w:val="004E5617"/>
    <w:rsid w:val="004F0831"/>
    <w:rsid w:val="004F17F3"/>
    <w:rsid w:val="005221AE"/>
    <w:rsid w:val="005340B2"/>
    <w:rsid w:val="005439A7"/>
    <w:rsid w:val="00580660"/>
    <w:rsid w:val="00593F75"/>
    <w:rsid w:val="005E3AFB"/>
    <w:rsid w:val="005F2126"/>
    <w:rsid w:val="005F368F"/>
    <w:rsid w:val="00610F5D"/>
    <w:rsid w:val="00620482"/>
    <w:rsid w:val="00625EA9"/>
    <w:rsid w:val="00654444"/>
    <w:rsid w:val="00663035"/>
    <w:rsid w:val="00664B81"/>
    <w:rsid w:val="006876D7"/>
    <w:rsid w:val="006A3BEF"/>
    <w:rsid w:val="006C1E05"/>
    <w:rsid w:val="006D20AB"/>
    <w:rsid w:val="006D7F9C"/>
    <w:rsid w:val="006F3BBC"/>
    <w:rsid w:val="0072482E"/>
    <w:rsid w:val="007321CD"/>
    <w:rsid w:val="007546A0"/>
    <w:rsid w:val="00795451"/>
    <w:rsid w:val="007D0E1E"/>
    <w:rsid w:val="007D5296"/>
    <w:rsid w:val="008076E1"/>
    <w:rsid w:val="008201F7"/>
    <w:rsid w:val="00844699"/>
    <w:rsid w:val="0085265D"/>
    <w:rsid w:val="008655D9"/>
    <w:rsid w:val="008C5E70"/>
    <w:rsid w:val="0090133F"/>
    <w:rsid w:val="0090197B"/>
    <w:rsid w:val="00901E17"/>
    <w:rsid w:val="0091410A"/>
    <w:rsid w:val="0093670A"/>
    <w:rsid w:val="00942FDC"/>
    <w:rsid w:val="009555AB"/>
    <w:rsid w:val="009570EA"/>
    <w:rsid w:val="00967D30"/>
    <w:rsid w:val="00971A33"/>
    <w:rsid w:val="0097436C"/>
    <w:rsid w:val="0097450D"/>
    <w:rsid w:val="00996D39"/>
    <w:rsid w:val="009E0602"/>
    <w:rsid w:val="009E46C2"/>
    <w:rsid w:val="00A16A70"/>
    <w:rsid w:val="00A36FAB"/>
    <w:rsid w:val="00A73357"/>
    <w:rsid w:val="00AA1D51"/>
    <w:rsid w:val="00AA6041"/>
    <w:rsid w:val="00AB0F67"/>
    <w:rsid w:val="00AD7167"/>
    <w:rsid w:val="00AE7D8C"/>
    <w:rsid w:val="00B07AD9"/>
    <w:rsid w:val="00B64642"/>
    <w:rsid w:val="00B64E69"/>
    <w:rsid w:val="00B763CF"/>
    <w:rsid w:val="00BA2A6C"/>
    <w:rsid w:val="00BA32C9"/>
    <w:rsid w:val="00BC2B11"/>
    <w:rsid w:val="00C10268"/>
    <w:rsid w:val="00C1666E"/>
    <w:rsid w:val="00C21E1E"/>
    <w:rsid w:val="00C35A87"/>
    <w:rsid w:val="00C47B45"/>
    <w:rsid w:val="00C7099D"/>
    <w:rsid w:val="00C8048F"/>
    <w:rsid w:val="00C97A80"/>
    <w:rsid w:val="00CA1777"/>
    <w:rsid w:val="00CB09EE"/>
    <w:rsid w:val="00CB6F27"/>
    <w:rsid w:val="00CB7E5C"/>
    <w:rsid w:val="00CC3A78"/>
    <w:rsid w:val="00CC464F"/>
    <w:rsid w:val="00CD0424"/>
    <w:rsid w:val="00CF5434"/>
    <w:rsid w:val="00D169DC"/>
    <w:rsid w:val="00DB06A1"/>
    <w:rsid w:val="00DB7F35"/>
    <w:rsid w:val="00DE571E"/>
    <w:rsid w:val="00E1632D"/>
    <w:rsid w:val="00E97FBD"/>
    <w:rsid w:val="00EA1361"/>
    <w:rsid w:val="00EF48D7"/>
    <w:rsid w:val="00F170EB"/>
    <w:rsid w:val="00F25EAC"/>
    <w:rsid w:val="00F4392F"/>
    <w:rsid w:val="00F631AE"/>
    <w:rsid w:val="00F8592B"/>
    <w:rsid w:val="00F948B1"/>
    <w:rsid w:val="00FF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39A64"/>
  <w15:chartTrackingRefBased/>
  <w15:docId w15:val="{24EF4499-8C4C-46AB-B7F5-6724E7D0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FAB"/>
    <w:pPr>
      <w:widowControl w:val="0"/>
    </w:pPr>
    <w:rPr>
      <w:rFonts w:ascii="Courier New" w:hAnsi="Courier New" w:cs="Courier New"/>
      <w:snapToGrid w:val="0"/>
    </w:rPr>
  </w:style>
  <w:style w:type="paragraph" w:styleId="Heading1">
    <w:name w:val="heading 1"/>
    <w:basedOn w:val="Normal"/>
    <w:next w:val="Normal"/>
    <w:qFormat/>
    <w:pPr>
      <w:keepNext/>
      <w:tabs>
        <w:tab w:val="left" w:pos="0"/>
      </w:tabs>
      <w:suppressAutoHyphens/>
      <w:outlineLvl w:val="0"/>
    </w:pPr>
    <w:rPr>
      <w:rFonts w:ascii="Times New Roman" w:hAnsi="Times New Roman" w:cs="Times New Roman"/>
      <w:b/>
      <w:bCs/>
      <w:sz w:val="24"/>
      <w:szCs w:val="24"/>
    </w:rPr>
  </w:style>
  <w:style w:type="paragraph" w:styleId="Heading2">
    <w:name w:val="heading 2"/>
    <w:basedOn w:val="Normal"/>
    <w:next w:val="Normal"/>
    <w:qFormat/>
    <w:pPr>
      <w:keepNext/>
      <w:tabs>
        <w:tab w:val="left" w:pos="-720"/>
        <w:tab w:val="left" w:pos="0"/>
      </w:tabs>
      <w:suppressAutoHyphens/>
      <w:ind w:left="720" w:hanging="720"/>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720"/>
      </w:tabs>
      <w:suppressAutoHyphens/>
      <w:ind w:left="1440" w:hanging="1440"/>
    </w:pPr>
    <w:rPr>
      <w:rFonts w:ascii="Times New Roman" w:hAnsi="Times New Roman" w:cs="Times New Roman"/>
      <w:sz w:val="24"/>
      <w:szCs w:val="24"/>
    </w:rPr>
  </w:style>
  <w:style w:type="paragraph" w:styleId="BodyTextIndent2">
    <w:name w:val="Body Text Indent 2"/>
    <w:basedOn w:val="Normal"/>
    <w:pPr>
      <w:tabs>
        <w:tab w:val="left" w:pos="0"/>
        <w:tab w:val="left" w:pos="720"/>
      </w:tabs>
      <w:suppressAutoHyphens/>
      <w:ind w:left="1440" w:hanging="720"/>
    </w:pPr>
    <w:rPr>
      <w:rFonts w:ascii="Times New Roman" w:hAnsi="Times New Roman" w:cs="Times New Roman"/>
      <w:sz w:val="24"/>
      <w:szCs w:val="24"/>
    </w:rPr>
  </w:style>
  <w:style w:type="paragraph" w:styleId="BalloonText">
    <w:name w:val="Balloon Text"/>
    <w:basedOn w:val="Normal"/>
    <w:link w:val="BalloonTextChar"/>
    <w:rsid w:val="00A149F4"/>
    <w:rPr>
      <w:rFonts w:ascii="Tahoma" w:hAnsi="Tahoma" w:cs="Tahoma"/>
      <w:sz w:val="16"/>
      <w:szCs w:val="16"/>
    </w:rPr>
  </w:style>
  <w:style w:type="character" w:customStyle="1" w:styleId="BalloonTextChar">
    <w:name w:val="Balloon Text Char"/>
    <w:link w:val="BalloonText"/>
    <w:rsid w:val="00A149F4"/>
    <w:rPr>
      <w:rFonts w:ascii="Tahoma" w:hAnsi="Tahoma" w:cs="Tahoma"/>
      <w:snapToGrid w:val="0"/>
      <w:sz w:val="16"/>
      <w:szCs w:val="16"/>
    </w:rPr>
  </w:style>
  <w:style w:type="paragraph" w:customStyle="1" w:styleId="MediumGrid21">
    <w:name w:val="Medium Grid 21"/>
    <w:qFormat/>
    <w:rsid w:val="00B66BB4"/>
    <w:rPr>
      <w:sz w:val="24"/>
      <w:szCs w:val="24"/>
      <w:lang w:bidi="en-US"/>
    </w:rPr>
  </w:style>
  <w:style w:type="character" w:styleId="CommentReference">
    <w:name w:val="annotation reference"/>
    <w:rsid w:val="00455A26"/>
    <w:rPr>
      <w:sz w:val="18"/>
      <w:szCs w:val="18"/>
    </w:rPr>
  </w:style>
  <w:style w:type="paragraph" w:styleId="CommentText">
    <w:name w:val="annotation text"/>
    <w:basedOn w:val="Normal"/>
    <w:link w:val="CommentTextChar"/>
    <w:rsid w:val="00455A26"/>
    <w:rPr>
      <w:sz w:val="24"/>
      <w:szCs w:val="24"/>
    </w:rPr>
  </w:style>
  <w:style w:type="character" w:customStyle="1" w:styleId="CommentTextChar">
    <w:name w:val="Comment Text Char"/>
    <w:link w:val="CommentText"/>
    <w:rsid w:val="00455A26"/>
    <w:rPr>
      <w:rFonts w:ascii="Courier New" w:hAnsi="Courier New" w:cs="Courier New"/>
      <w:snapToGrid w:val="0"/>
      <w:sz w:val="24"/>
      <w:szCs w:val="24"/>
    </w:rPr>
  </w:style>
  <w:style w:type="paragraph" w:styleId="CommentSubject">
    <w:name w:val="annotation subject"/>
    <w:basedOn w:val="CommentText"/>
    <w:next w:val="CommentText"/>
    <w:link w:val="CommentSubjectChar"/>
    <w:rsid w:val="00455A26"/>
    <w:rPr>
      <w:b/>
      <w:bCs/>
      <w:sz w:val="20"/>
      <w:szCs w:val="20"/>
    </w:rPr>
  </w:style>
  <w:style w:type="character" w:customStyle="1" w:styleId="CommentSubjectChar">
    <w:name w:val="Comment Subject Char"/>
    <w:link w:val="CommentSubject"/>
    <w:rsid w:val="00455A26"/>
    <w:rPr>
      <w:rFonts w:ascii="Courier New" w:hAnsi="Courier New" w:cs="Courier New"/>
      <w:b/>
      <w:bCs/>
      <w:snapToGrid w:val="0"/>
      <w:sz w:val="24"/>
      <w:szCs w:val="24"/>
    </w:rPr>
  </w:style>
  <w:style w:type="paragraph" w:styleId="NoSpacing">
    <w:name w:val="No Spacing"/>
    <w:qFormat/>
    <w:rsid w:val="0091410A"/>
    <w:rPr>
      <w:sz w:val="24"/>
      <w:szCs w:val="24"/>
      <w:lang w:bidi="en-US"/>
    </w:rPr>
  </w:style>
  <w:style w:type="paragraph" w:styleId="ListParagraph">
    <w:name w:val="List Paragraph"/>
    <w:basedOn w:val="Normal"/>
    <w:uiPriority w:val="34"/>
    <w:qFormat/>
    <w:rsid w:val="00654444"/>
    <w:pPr>
      <w:snapToGrid w:val="0"/>
      <w:ind w:left="720"/>
      <w:contextualSpacing/>
    </w:pPr>
    <w:rPr>
      <w:rFonts w:ascii="Courier" w:hAnsi="Courier" w:cs="Times New Roman"/>
      <w:snapToGrid/>
      <w:sz w:val="24"/>
      <w:szCs w:val="24"/>
    </w:rPr>
  </w:style>
  <w:style w:type="paragraph" w:styleId="BodyTextIndent3">
    <w:name w:val="Body Text Indent 3"/>
    <w:basedOn w:val="Normal"/>
    <w:link w:val="BodyTextIndent3Char"/>
    <w:rsid w:val="00580660"/>
    <w:pPr>
      <w:spacing w:after="120"/>
      <w:ind w:left="360"/>
    </w:pPr>
    <w:rPr>
      <w:sz w:val="16"/>
      <w:szCs w:val="16"/>
    </w:rPr>
  </w:style>
  <w:style w:type="character" w:customStyle="1" w:styleId="BodyTextIndent3Char">
    <w:name w:val="Body Text Indent 3 Char"/>
    <w:link w:val="BodyTextIndent3"/>
    <w:rsid w:val="00580660"/>
    <w:rPr>
      <w:rFonts w:ascii="Courier New" w:hAnsi="Courier New" w:cs="Courier New"/>
      <w:snapToGrid w:val="0"/>
      <w:sz w:val="16"/>
      <w:szCs w:val="16"/>
    </w:rPr>
  </w:style>
  <w:style w:type="character" w:styleId="Hyperlink">
    <w:name w:val="Hyperlink"/>
    <w:rsid w:val="007546A0"/>
    <w:rPr>
      <w:color w:val="0000FF"/>
      <w:u w:val="single"/>
    </w:rPr>
  </w:style>
  <w:style w:type="table" w:styleId="TableGrid">
    <w:name w:val="Table Grid"/>
    <w:basedOn w:val="TableNormal"/>
    <w:uiPriority w:val="39"/>
    <w:rsid w:val="00173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2678">
      <w:bodyDiv w:val="1"/>
      <w:marLeft w:val="0"/>
      <w:marRight w:val="0"/>
      <w:marTop w:val="0"/>
      <w:marBottom w:val="0"/>
      <w:divBdr>
        <w:top w:val="none" w:sz="0" w:space="0" w:color="auto"/>
        <w:left w:val="none" w:sz="0" w:space="0" w:color="auto"/>
        <w:bottom w:val="none" w:sz="0" w:space="0" w:color="auto"/>
        <w:right w:val="none" w:sz="0" w:space="0" w:color="auto"/>
      </w:divBdr>
    </w:div>
    <w:div w:id="261497774">
      <w:bodyDiv w:val="1"/>
      <w:marLeft w:val="0"/>
      <w:marRight w:val="0"/>
      <w:marTop w:val="0"/>
      <w:marBottom w:val="0"/>
      <w:divBdr>
        <w:top w:val="none" w:sz="0" w:space="0" w:color="auto"/>
        <w:left w:val="none" w:sz="0" w:space="0" w:color="auto"/>
        <w:bottom w:val="none" w:sz="0" w:space="0" w:color="auto"/>
        <w:right w:val="none" w:sz="0" w:space="0" w:color="auto"/>
      </w:divBdr>
    </w:div>
    <w:div w:id="267785682">
      <w:bodyDiv w:val="1"/>
      <w:marLeft w:val="0"/>
      <w:marRight w:val="0"/>
      <w:marTop w:val="0"/>
      <w:marBottom w:val="0"/>
      <w:divBdr>
        <w:top w:val="none" w:sz="0" w:space="0" w:color="auto"/>
        <w:left w:val="none" w:sz="0" w:space="0" w:color="auto"/>
        <w:bottom w:val="none" w:sz="0" w:space="0" w:color="auto"/>
        <w:right w:val="none" w:sz="0" w:space="0" w:color="auto"/>
      </w:divBdr>
    </w:div>
    <w:div w:id="324553587">
      <w:bodyDiv w:val="1"/>
      <w:marLeft w:val="0"/>
      <w:marRight w:val="0"/>
      <w:marTop w:val="0"/>
      <w:marBottom w:val="0"/>
      <w:divBdr>
        <w:top w:val="none" w:sz="0" w:space="0" w:color="auto"/>
        <w:left w:val="none" w:sz="0" w:space="0" w:color="auto"/>
        <w:bottom w:val="none" w:sz="0" w:space="0" w:color="auto"/>
        <w:right w:val="none" w:sz="0" w:space="0" w:color="auto"/>
      </w:divBdr>
    </w:div>
    <w:div w:id="1022627890">
      <w:bodyDiv w:val="1"/>
      <w:marLeft w:val="0"/>
      <w:marRight w:val="0"/>
      <w:marTop w:val="0"/>
      <w:marBottom w:val="0"/>
      <w:divBdr>
        <w:top w:val="none" w:sz="0" w:space="0" w:color="auto"/>
        <w:left w:val="none" w:sz="0" w:space="0" w:color="auto"/>
        <w:bottom w:val="none" w:sz="0" w:space="0" w:color="auto"/>
        <w:right w:val="none" w:sz="0" w:space="0" w:color="auto"/>
      </w:divBdr>
    </w:div>
    <w:div w:id="1129586021">
      <w:bodyDiv w:val="1"/>
      <w:marLeft w:val="0"/>
      <w:marRight w:val="0"/>
      <w:marTop w:val="0"/>
      <w:marBottom w:val="0"/>
      <w:divBdr>
        <w:top w:val="none" w:sz="0" w:space="0" w:color="auto"/>
        <w:left w:val="none" w:sz="0" w:space="0" w:color="auto"/>
        <w:bottom w:val="none" w:sz="0" w:space="0" w:color="auto"/>
        <w:right w:val="none" w:sz="0" w:space="0" w:color="auto"/>
      </w:divBdr>
    </w:div>
    <w:div w:id="1208881832">
      <w:bodyDiv w:val="1"/>
      <w:marLeft w:val="0"/>
      <w:marRight w:val="0"/>
      <w:marTop w:val="0"/>
      <w:marBottom w:val="0"/>
      <w:divBdr>
        <w:top w:val="none" w:sz="0" w:space="0" w:color="auto"/>
        <w:left w:val="none" w:sz="0" w:space="0" w:color="auto"/>
        <w:bottom w:val="none" w:sz="0" w:space="0" w:color="auto"/>
        <w:right w:val="none" w:sz="0" w:space="0" w:color="auto"/>
      </w:divBdr>
    </w:div>
    <w:div w:id="1630474963">
      <w:bodyDiv w:val="1"/>
      <w:marLeft w:val="0"/>
      <w:marRight w:val="0"/>
      <w:marTop w:val="0"/>
      <w:marBottom w:val="0"/>
      <w:divBdr>
        <w:top w:val="none" w:sz="0" w:space="0" w:color="auto"/>
        <w:left w:val="none" w:sz="0" w:space="0" w:color="auto"/>
        <w:bottom w:val="none" w:sz="0" w:space="0" w:color="auto"/>
        <w:right w:val="none" w:sz="0" w:space="0" w:color="auto"/>
      </w:divBdr>
    </w:div>
    <w:div w:id="1796482697">
      <w:bodyDiv w:val="1"/>
      <w:marLeft w:val="0"/>
      <w:marRight w:val="0"/>
      <w:marTop w:val="0"/>
      <w:marBottom w:val="0"/>
      <w:divBdr>
        <w:top w:val="none" w:sz="0" w:space="0" w:color="auto"/>
        <w:left w:val="none" w:sz="0" w:space="0" w:color="auto"/>
        <w:bottom w:val="none" w:sz="0" w:space="0" w:color="auto"/>
        <w:right w:val="none" w:sz="0" w:space="0" w:color="auto"/>
      </w:divBdr>
    </w:div>
    <w:div w:id="19747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December 1998</vt:lpstr>
    </vt:vector>
  </TitlesOfParts>
  <Company>Social Security Administration</Company>
  <LinksUpToDate>false</LinksUpToDate>
  <CharactersWithSpaces>8621</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1998</dc:title>
  <dc:subject/>
  <dc:creator>SSA</dc:creator>
  <cp:keywords/>
  <cp:lastModifiedBy>Naomi Sipple</cp:lastModifiedBy>
  <cp:revision>2</cp:revision>
  <cp:lastPrinted>2010-11-04T13:53:00Z</cp:lastPrinted>
  <dcterms:created xsi:type="dcterms:W3CDTF">2020-08-07T13:31:00Z</dcterms:created>
  <dcterms:modified xsi:type="dcterms:W3CDTF">2020-08-07T13:31:00Z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2018732079</vt:i4>
  </property>
  <property fmtid="{D5CDD505-2E9C-101B-9397-08002B2CF9AE}" pid="4" name="_EmailSubject">
    <vt:lpwstr>OAESP Response - FW: OMB Expiration Notice: 0960-0477 (SSA-58)</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1963916168</vt:i4>
  </property>
  <property fmtid="{D5CDD505-2E9C-101B-9397-08002B2CF9AE}" pid="8" name="_ReviewingToolsShownOnce">
    <vt:lpwstr/>
  </property>
</Properties>
</file>