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151B" w:rsidR="0054255A" w:rsidRDefault="0054255A" w14:paraId="46C8F908" w14:textId="35268AA0">
      <w:pPr>
        <w:rPr>
          <w:rFonts w:cstheme="minorHAnsi"/>
          <w:b/>
        </w:rPr>
      </w:pPr>
    </w:p>
    <w:p w:rsidRPr="006B151B" w:rsidR="0054255A" w:rsidP="00B13297" w:rsidRDefault="005A0C6A" w14:paraId="62DEA0B8" w14:textId="742E7987">
      <w:pPr>
        <w:pStyle w:val="ReportCover-Title"/>
        <w:jc w:val="center"/>
        <w:rPr>
          <w:rFonts w:asciiTheme="minorHAnsi" w:hAnsiTheme="minorHAnsi" w:cstheme="minorHAnsi"/>
          <w:color w:val="auto"/>
        </w:rPr>
      </w:pPr>
      <w:bookmarkStart w:name="_Hlk36203811" w:id="0"/>
      <w:r w:rsidRPr="006B151B">
        <w:rPr>
          <w:rFonts w:asciiTheme="minorHAnsi" w:hAnsiTheme="minorHAnsi" w:cstheme="minorHAnsi"/>
          <w:color w:val="auto"/>
        </w:rPr>
        <w:t>Survey of Higher Education Instructors to Support the Development of Teaching Materials Based on OPRE’s Research and Evaluation</w:t>
      </w:r>
    </w:p>
    <w:bookmarkEnd w:id="0"/>
    <w:p w:rsidRPr="006B151B" w:rsidR="0054255A" w:rsidP="00B13297" w:rsidRDefault="0054255A" w14:paraId="11C893CE" w14:textId="77777777">
      <w:pPr>
        <w:pStyle w:val="ReportCover-Title"/>
        <w:rPr>
          <w:rFonts w:asciiTheme="minorHAnsi" w:hAnsiTheme="minorHAnsi" w:cstheme="minorHAnsi"/>
          <w:color w:val="auto"/>
        </w:rPr>
      </w:pPr>
    </w:p>
    <w:p w:rsidRPr="006B151B" w:rsidR="0054255A" w:rsidP="00B13297" w:rsidRDefault="0054255A" w14:paraId="56DAFAF6" w14:textId="77777777">
      <w:pPr>
        <w:pStyle w:val="ReportCover-Title"/>
        <w:rPr>
          <w:rFonts w:asciiTheme="minorHAnsi" w:hAnsiTheme="minorHAnsi" w:cstheme="minorHAnsi"/>
          <w:color w:val="auto"/>
        </w:rPr>
      </w:pPr>
    </w:p>
    <w:p w:rsidRPr="006B151B" w:rsidR="00B3652D" w:rsidP="0008376E" w:rsidRDefault="00B3652D" w14:paraId="72CBFE93" w14:textId="31F188CE">
      <w:pPr>
        <w:pStyle w:val="ReportCover-Title"/>
        <w:jc w:val="center"/>
        <w:rPr>
          <w:rFonts w:asciiTheme="minorHAnsi" w:hAnsiTheme="minorHAnsi" w:cstheme="minorHAnsi"/>
          <w:color w:val="auto"/>
          <w:sz w:val="32"/>
          <w:szCs w:val="32"/>
        </w:rPr>
      </w:pPr>
      <w:r w:rsidRPr="006B151B">
        <w:rPr>
          <w:rFonts w:asciiTheme="minorHAnsi" w:hAnsiTheme="minorHAnsi" w:cstheme="minorHAnsi"/>
          <w:color w:val="auto"/>
          <w:sz w:val="32"/>
          <w:szCs w:val="32"/>
        </w:rPr>
        <w:t xml:space="preserve">Formative Data Collections for </w:t>
      </w:r>
      <w:r w:rsidRPr="006B151B" w:rsidR="00360114">
        <w:rPr>
          <w:rFonts w:asciiTheme="minorHAnsi" w:hAnsiTheme="minorHAnsi" w:cstheme="minorHAnsi"/>
          <w:color w:val="auto"/>
          <w:sz w:val="32"/>
          <w:szCs w:val="32"/>
        </w:rPr>
        <w:t>Program Support</w:t>
      </w:r>
    </w:p>
    <w:p w:rsidRPr="006B151B" w:rsidR="00B3652D" w:rsidP="00B3652D" w:rsidRDefault="00B3652D" w14:paraId="16F24FC8" w14:textId="77777777">
      <w:pPr>
        <w:pStyle w:val="ReportCover-Title"/>
        <w:jc w:val="center"/>
        <w:rPr>
          <w:rFonts w:asciiTheme="minorHAnsi" w:hAnsiTheme="minorHAnsi" w:cstheme="minorHAnsi"/>
          <w:color w:val="auto"/>
          <w:sz w:val="32"/>
          <w:szCs w:val="32"/>
        </w:rPr>
      </w:pPr>
    </w:p>
    <w:p w:rsidRPr="006B151B" w:rsidR="00B3652D" w:rsidP="00B3652D" w:rsidRDefault="00B3652D" w14:paraId="68EB784E" w14:textId="1DFB689C">
      <w:pPr>
        <w:pStyle w:val="ReportCover-Title"/>
        <w:jc w:val="center"/>
        <w:rPr>
          <w:rFonts w:asciiTheme="minorHAnsi" w:hAnsiTheme="minorHAnsi" w:cstheme="minorHAnsi"/>
          <w:color w:val="auto"/>
          <w:sz w:val="32"/>
          <w:szCs w:val="32"/>
        </w:rPr>
      </w:pPr>
      <w:r w:rsidRPr="006B151B">
        <w:rPr>
          <w:rFonts w:asciiTheme="minorHAnsi" w:hAnsiTheme="minorHAnsi" w:cstheme="minorHAnsi"/>
          <w:color w:val="auto"/>
          <w:sz w:val="32"/>
          <w:szCs w:val="32"/>
        </w:rPr>
        <w:t>0970 - 0</w:t>
      </w:r>
      <w:r w:rsidR="009C2371">
        <w:rPr>
          <w:rFonts w:asciiTheme="minorHAnsi" w:hAnsiTheme="minorHAnsi" w:cstheme="minorHAnsi"/>
          <w:color w:val="auto"/>
          <w:sz w:val="32"/>
          <w:szCs w:val="32"/>
        </w:rPr>
        <w:t>53</w:t>
      </w:r>
      <w:r w:rsidRPr="006B151B" w:rsidR="00360114">
        <w:rPr>
          <w:rFonts w:asciiTheme="minorHAnsi" w:hAnsiTheme="minorHAnsi" w:cstheme="minorHAnsi"/>
          <w:color w:val="auto"/>
          <w:sz w:val="32"/>
          <w:szCs w:val="32"/>
        </w:rPr>
        <w:t>1</w:t>
      </w:r>
    </w:p>
    <w:p w:rsidRPr="006B151B" w:rsidR="0054255A" w:rsidP="00B13297" w:rsidRDefault="0054255A" w14:paraId="20B97EA0" w14:textId="77777777">
      <w:pPr>
        <w:rPr>
          <w:rFonts w:cstheme="minorHAnsi"/>
        </w:rPr>
      </w:pPr>
    </w:p>
    <w:p w:rsidRPr="006B151B" w:rsidR="0054255A" w:rsidP="00B13297" w:rsidRDefault="0054255A" w14:paraId="073B8B22" w14:textId="77777777">
      <w:pPr>
        <w:pStyle w:val="ReportCover-Date"/>
        <w:jc w:val="center"/>
        <w:rPr>
          <w:rFonts w:asciiTheme="minorHAnsi" w:hAnsiTheme="minorHAnsi" w:cstheme="minorHAnsi"/>
          <w:color w:val="auto"/>
        </w:rPr>
      </w:pPr>
    </w:p>
    <w:p w:rsidRPr="006B151B" w:rsidR="0054255A" w:rsidP="00B13297" w:rsidRDefault="0054255A" w14:paraId="12554403" w14:textId="77777777">
      <w:pPr>
        <w:pStyle w:val="ReportCover-Date"/>
        <w:spacing w:after="360" w:line="240" w:lineRule="auto"/>
        <w:jc w:val="center"/>
        <w:rPr>
          <w:rFonts w:asciiTheme="minorHAnsi" w:hAnsiTheme="minorHAnsi" w:cstheme="minorHAnsi"/>
          <w:color w:val="auto"/>
          <w:sz w:val="48"/>
          <w:szCs w:val="48"/>
        </w:rPr>
      </w:pPr>
      <w:r w:rsidRPr="006B151B">
        <w:rPr>
          <w:rFonts w:asciiTheme="minorHAnsi" w:hAnsiTheme="minorHAnsi" w:cstheme="minorHAnsi"/>
          <w:color w:val="auto"/>
          <w:sz w:val="48"/>
          <w:szCs w:val="48"/>
        </w:rPr>
        <w:t>Supporting Statement</w:t>
      </w:r>
    </w:p>
    <w:p w:rsidRPr="006B151B" w:rsidR="0054255A" w:rsidP="00B13297" w:rsidRDefault="0054255A" w14:paraId="6C1EE474" w14:textId="77777777">
      <w:pPr>
        <w:pStyle w:val="ReportCover-Date"/>
        <w:spacing w:after="360" w:line="240" w:lineRule="auto"/>
        <w:jc w:val="center"/>
        <w:rPr>
          <w:rFonts w:asciiTheme="minorHAnsi" w:hAnsiTheme="minorHAnsi" w:cstheme="minorHAnsi"/>
          <w:color w:val="auto"/>
          <w:sz w:val="48"/>
          <w:szCs w:val="48"/>
        </w:rPr>
      </w:pPr>
      <w:r w:rsidRPr="006B151B">
        <w:rPr>
          <w:rFonts w:asciiTheme="minorHAnsi" w:hAnsiTheme="minorHAnsi" w:cstheme="minorHAnsi"/>
          <w:color w:val="auto"/>
          <w:sz w:val="48"/>
          <w:szCs w:val="48"/>
        </w:rPr>
        <w:t>Part A</w:t>
      </w:r>
    </w:p>
    <w:p w:rsidRPr="006B151B" w:rsidR="0054255A" w:rsidP="00B13297" w:rsidRDefault="00ED0CAF" w14:paraId="782F2D46" w14:textId="38A8113C">
      <w:pPr>
        <w:pStyle w:val="ReportCover-Date"/>
        <w:jc w:val="center"/>
        <w:rPr>
          <w:rFonts w:asciiTheme="minorHAnsi" w:hAnsiTheme="minorHAnsi" w:cstheme="minorHAnsi"/>
          <w:color w:val="auto"/>
        </w:rPr>
      </w:pPr>
      <w:r w:rsidRPr="00ED0CAF">
        <w:rPr>
          <w:rFonts w:asciiTheme="minorHAnsi" w:hAnsiTheme="minorHAnsi" w:cstheme="minorHAnsi"/>
          <w:color w:val="auto"/>
        </w:rPr>
        <w:t>JUNE</w:t>
      </w:r>
      <w:r w:rsidRPr="00ED0CAF" w:rsidR="0054255A">
        <w:rPr>
          <w:rFonts w:asciiTheme="minorHAnsi" w:hAnsiTheme="minorHAnsi" w:cstheme="minorHAnsi"/>
          <w:color w:val="auto"/>
        </w:rPr>
        <w:t xml:space="preserve"> </w:t>
      </w:r>
      <w:r w:rsidRPr="006B151B" w:rsidR="0008376E">
        <w:rPr>
          <w:rFonts w:asciiTheme="minorHAnsi" w:hAnsiTheme="minorHAnsi" w:cstheme="minorHAnsi"/>
          <w:color w:val="auto"/>
        </w:rPr>
        <w:t>2020</w:t>
      </w:r>
    </w:p>
    <w:p w:rsidRPr="006B151B" w:rsidR="0054255A" w:rsidP="00B13297" w:rsidRDefault="0054255A" w14:paraId="44E8CF70" w14:textId="77777777">
      <w:pPr>
        <w:spacing w:after="0" w:line="240" w:lineRule="auto"/>
        <w:jc w:val="center"/>
        <w:rPr>
          <w:rFonts w:cstheme="minorHAnsi"/>
        </w:rPr>
      </w:pPr>
    </w:p>
    <w:p w:rsidRPr="006B151B" w:rsidR="0054255A" w:rsidP="00B13297" w:rsidRDefault="0054255A" w14:paraId="326AE304" w14:textId="77777777">
      <w:pPr>
        <w:spacing w:after="0" w:line="240" w:lineRule="auto"/>
        <w:jc w:val="center"/>
        <w:rPr>
          <w:rFonts w:cstheme="minorHAnsi"/>
        </w:rPr>
      </w:pPr>
      <w:r w:rsidRPr="006B151B">
        <w:rPr>
          <w:rFonts w:cstheme="minorHAnsi"/>
        </w:rPr>
        <w:t>Submitted By:</w:t>
      </w:r>
    </w:p>
    <w:p w:rsidRPr="006B151B" w:rsidR="0054255A" w:rsidP="00B13297" w:rsidRDefault="0054255A" w14:paraId="4993D670" w14:textId="28A31F23">
      <w:pPr>
        <w:spacing w:after="0" w:line="240" w:lineRule="auto"/>
        <w:jc w:val="center"/>
        <w:rPr>
          <w:rFonts w:cstheme="minorHAnsi"/>
        </w:rPr>
      </w:pPr>
      <w:r w:rsidRPr="006B151B">
        <w:rPr>
          <w:rFonts w:cstheme="minorHAnsi"/>
        </w:rPr>
        <w:t>Office of Planning, Research</w:t>
      </w:r>
      <w:r w:rsidRPr="006B151B" w:rsidR="00B13297">
        <w:rPr>
          <w:rFonts w:cstheme="minorHAnsi"/>
        </w:rPr>
        <w:t>,</w:t>
      </w:r>
      <w:r w:rsidRPr="006B151B">
        <w:rPr>
          <w:rFonts w:cstheme="minorHAnsi"/>
        </w:rPr>
        <w:t xml:space="preserve"> and Evaluation</w:t>
      </w:r>
    </w:p>
    <w:p w:rsidRPr="006B151B" w:rsidR="0054255A" w:rsidP="00B13297" w:rsidRDefault="0054255A" w14:paraId="47965330" w14:textId="77777777">
      <w:pPr>
        <w:spacing w:after="0" w:line="240" w:lineRule="auto"/>
        <w:jc w:val="center"/>
        <w:rPr>
          <w:rFonts w:cstheme="minorHAnsi"/>
        </w:rPr>
      </w:pPr>
      <w:r w:rsidRPr="006B151B">
        <w:rPr>
          <w:rFonts w:cstheme="minorHAnsi"/>
        </w:rPr>
        <w:t xml:space="preserve">Administration for Children and Families </w:t>
      </w:r>
    </w:p>
    <w:p w:rsidRPr="006B151B" w:rsidR="0054255A" w:rsidP="00B13297" w:rsidRDefault="0054255A" w14:paraId="6D0243BB" w14:textId="77777777">
      <w:pPr>
        <w:spacing w:after="0" w:line="240" w:lineRule="auto"/>
        <w:jc w:val="center"/>
        <w:rPr>
          <w:rFonts w:cstheme="minorHAnsi"/>
        </w:rPr>
      </w:pPr>
      <w:r w:rsidRPr="006B151B">
        <w:rPr>
          <w:rFonts w:cstheme="minorHAnsi"/>
        </w:rPr>
        <w:t>U.S. Department of Health and Human Services</w:t>
      </w:r>
    </w:p>
    <w:p w:rsidRPr="006B151B" w:rsidR="0054255A" w:rsidP="00B13297" w:rsidRDefault="0054255A" w14:paraId="0AED6156" w14:textId="77777777">
      <w:pPr>
        <w:spacing w:after="0" w:line="240" w:lineRule="auto"/>
        <w:jc w:val="center"/>
        <w:rPr>
          <w:rFonts w:cstheme="minorHAnsi"/>
        </w:rPr>
      </w:pPr>
    </w:p>
    <w:p w:rsidRPr="006B151B" w:rsidR="0054255A" w:rsidP="00B13297" w:rsidRDefault="0054255A" w14:paraId="4FBBD238" w14:textId="77777777">
      <w:pPr>
        <w:spacing w:after="0" w:line="240" w:lineRule="auto"/>
        <w:jc w:val="center"/>
        <w:rPr>
          <w:rFonts w:cstheme="minorHAnsi"/>
        </w:rPr>
      </w:pPr>
      <w:r w:rsidRPr="006B151B">
        <w:rPr>
          <w:rFonts w:cstheme="minorHAnsi"/>
        </w:rPr>
        <w:t>4</w:t>
      </w:r>
      <w:r w:rsidRPr="006B151B">
        <w:rPr>
          <w:rFonts w:cstheme="minorHAnsi"/>
          <w:vertAlign w:val="superscript"/>
        </w:rPr>
        <w:t>th</w:t>
      </w:r>
      <w:r w:rsidRPr="006B151B">
        <w:rPr>
          <w:rFonts w:cstheme="minorHAnsi"/>
        </w:rPr>
        <w:t xml:space="preserve"> Floor, Mary E. Switzer Building</w:t>
      </w:r>
    </w:p>
    <w:p w:rsidRPr="006B151B" w:rsidR="0054255A" w:rsidP="00B13297" w:rsidRDefault="0054255A" w14:paraId="737C8E19" w14:textId="77777777">
      <w:pPr>
        <w:spacing w:after="0" w:line="240" w:lineRule="auto"/>
        <w:jc w:val="center"/>
        <w:rPr>
          <w:rFonts w:cstheme="minorHAnsi"/>
        </w:rPr>
      </w:pPr>
      <w:r w:rsidRPr="006B151B">
        <w:rPr>
          <w:rFonts w:cstheme="minorHAnsi"/>
        </w:rPr>
        <w:t>330 C Street, SW</w:t>
      </w:r>
    </w:p>
    <w:p w:rsidRPr="006B151B" w:rsidR="0054255A" w:rsidP="00B13297" w:rsidRDefault="0054255A" w14:paraId="0C645A88" w14:textId="77777777">
      <w:pPr>
        <w:spacing w:after="0" w:line="240" w:lineRule="auto"/>
        <w:jc w:val="center"/>
        <w:rPr>
          <w:rFonts w:cstheme="minorHAnsi"/>
        </w:rPr>
      </w:pPr>
      <w:r w:rsidRPr="006B151B">
        <w:rPr>
          <w:rFonts w:cstheme="minorHAnsi"/>
        </w:rPr>
        <w:t>Washington, D.C. 20201</w:t>
      </w:r>
    </w:p>
    <w:p w:rsidRPr="006B151B" w:rsidR="0054255A" w:rsidP="00B13297" w:rsidRDefault="0054255A" w14:paraId="00F1DA38" w14:textId="77777777">
      <w:pPr>
        <w:spacing w:after="0" w:line="240" w:lineRule="auto"/>
        <w:jc w:val="center"/>
        <w:rPr>
          <w:rFonts w:cstheme="minorHAnsi"/>
        </w:rPr>
      </w:pPr>
    </w:p>
    <w:p w:rsidRPr="006B151B" w:rsidR="0054255A" w:rsidP="00B13297" w:rsidRDefault="0054255A" w14:paraId="594D3C68" w14:textId="6AF08412">
      <w:pPr>
        <w:spacing w:after="0" w:line="240" w:lineRule="auto"/>
        <w:jc w:val="center"/>
        <w:rPr>
          <w:rFonts w:cstheme="minorHAnsi"/>
        </w:rPr>
      </w:pPr>
      <w:r w:rsidRPr="006B151B">
        <w:rPr>
          <w:rFonts w:cstheme="minorHAnsi"/>
        </w:rPr>
        <w:t>Project Officers:</w:t>
      </w:r>
      <w:r w:rsidRPr="006B151B" w:rsidR="0008376E">
        <w:rPr>
          <w:rFonts w:cstheme="minorHAnsi"/>
        </w:rPr>
        <w:br/>
        <w:t>Alysia Blandon</w:t>
      </w:r>
    </w:p>
    <w:p w:rsidRPr="006B151B" w:rsidR="0008376E" w:rsidP="00B13297" w:rsidRDefault="0008376E" w14:paraId="28078D6B" w14:textId="5796579D">
      <w:pPr>
        <w:spacing w:after="0" w:line="240" w:lineRule="auto"/>
        <w:jc w:val="center"/>
        <w:rPr>
          <w:rFonts w:cstheme="minorHAnsi"/>
        </w:rPr>
      </w:pPr>
      <w:r w:rsidRPr="006B151B">
        <w:rPr>
          <w:rFonts w:cstheme="minorHAnsi"/>
        </w:rPr>
        <w:t>Shirley Adelstein</w:t>
      </w:r>
    </w:p>
    <w:p w:rsidRPr="006B151B" w:rsidR="0008376E" w:rsidP="00B13297" w:rsidRDefault="0008376E" w14:paraId="3DAC174C" w14:textId="257CC266">
      <w:pPr>
        <w:spacing w:after="0" w:line="240" w:lineRule="auto"/>
        <w:jc w:val="center"/>
        <w:rPr>
          <w:rFonts w:cstheme="minorHAnsi"/>
        </w:rPr>
      </w:pPr>
      <w:r w:rsidRPr="006B151B">
        <w:rPr>
          <w:rFonts w:cstheme="minorHAnsi"/>
        </w:rPr>
        <w:t>Wendy DeCourcey</w:t>
      </w:r>
    </w:p>
    <w:p w:rsidRPr="006B151B" w:rsidR="0054255A" w:rsidP="00B13297" w:rsidRDefault="0054255A" w14:paraId="0313461E" w14:textId="77777777">
      <w:pPr>
        <w:spacing w:after="0" w:line="240" w:lineRule="auto"/>
        <w:jc w:val="center"/>
        <w:rPr>
          <w:rFonts w:cstheme="minorHAnsi"/>
          <w:b/>
        </w:rPr>
      </w:pPr>
    </w:p>
    <w:p w:rsidRPr="006B151B" w:rsidR="0054255A" w:rsidP="00B13297" w:rsidRDefault="0054255A" w14:paraId="15758DCB" w14:textId="77777777">
      <w:pPr>
        <w:spacing w:after="0" w:line="240" w:lineRule="auto"/>
        <w:jc w:val="center"/>
        <w:rPr>
          <w:rFonts w:cstheme="minorHAnsi"/>
          <w:b/>
        </w:rPr>
      </w:pPr>
    </w:p>
    <w:p w:rsidRPr="006B151B" w:rsidR="00624DDC" w:rsidP="00624DDC" w:rsidRDefault="0068303E" w14:paraId="36C08276" w14:textId="671DC8EB">
      <w:pPr>
        <w:spacing w:after="0" w:line="240" w:lineRule="auto"/>
        <w:jc w:val="center"/>
        <w:rPr>
          <w:rFonts w:cstheme="minorHAnsi"/>
          <w:b/>
          <w:sz w:val="32"/>
          <w:szCs w:val="32"/>
        </w:rPr>
      </w:pPr>
      <w:r w:rsidRPr="006B151B">
        <w:rPr>
          <w:rFonts w:cstheme="minorHAnsi"/>
          <w:b/>
          <w:sz w:val="32"/>
          <w:szCs w:val="32"/>
        </w:rPr>
        <w:lastRenderedPageBreak/>
        <w:t>Part A</w:t>
      </w:r>
    </w:p>
    <w:p w:rsidRPr="006B151B" w:rsidR="00026192" w:rsidP="000F1E4A" w:rsidRDefault="00026192" w14:paraId="095FF910" w14:textId="77777777">
      <w:pPr>
        <w:spacing w:after="0" w:line="240" w:lineRule="auto"/>
        <w:rPr>
          <w:rFonts w:cstheme="minorHAnsi"/>
          <w:b/>
          <w:u w:val="single"/>
        </w:rPr>
      </w:pPr>
    </w:p>
    <w:p w:rsidRPr="006B151B" w:rsidR="00026192" w:rsidP="000F1E4A" w:rsidRDefault="00026192" w14:paraId="4CA5E0BD" w14:textId="77777777">
      <w:pPr>
        <w:spacing w:after="0" w:line="240" w:lineRule="auto"/>
        <w:rPr>
          <w:rFonts w:cstheme="minorHAnsi"/>
          <w:b/>
          <w:u w:val="single"/>
        </w:rPr>
      </w:pPr>
    </w:p>
    <w:p w:rsidRPr="006B151B" w:rsidR="00840D32" w:rsidP="000F1E4A" w:rsidRDefault="00840D32" w14:paraId="5E4659ED" w14:textId="4B12C786">
      <w:pPr>
        <w:spacing w:after="0" w:line="240" w:lineRule="auto"/>
        <w:rPr>
          <w:rFonts w:cstheme="minorHAnsi"/>
          <w:b/>
          <w:sz w:val="28"/>
        </w:rPr>
      </w:pPr>
      <w:r w:rsidRPr="006B151B">
        <w:rPr>
          <w:rFonts w:cstheme="minorHAnsi"/>
          <w:b/>
          <w:sz w:val="28"/>
          <w:u w:val="single"/>
        </w:rPr>
        <w:t>Executive Summary</w:t>
      </w:r>
    </w:p>
    <w:p w:rsidRPr="006B151B" w:rsidR="00B04785" w:rsidP="000F1E4A" w:rsidRDefault="00B04785" w14:paraId="5D7B325A" w14:textId="6F433416">
      <w:pPr>
        <w:spacing w:after="0" w:line="240" w:lineRule="auto"/>
        <w:rPr>
          <w:rFonts w:cstheme="minorHAnsi"/>
          <w:b/>
        </w:rPr>
      </w:pPr>
    </w:p>
    <w:p w:rsidRPr="006B151B" w:rsidR="00B04785" w:rsidP="000872EF" w:rsidRDefault="00B04785" w14:paraId="1807DC5A" w14:textId="0375ED9F">
      <w:pPr>
        <w:pStyle w:val="ListParagraph"/>
        <w:numPr>
          <w:ilvl w:val="0"/>
          <w:numId w:val="4"/>
        </w:numPr>
        <w:spacing w:after="0" w:line="240" w:lineRule="auto"/>
        <w:rPr>
          <w:rFonts w:cstheme="minorHAnsi"/>
        </w:rPr>
      </w:pPr>
      <w:r w:rsidRPr="006B151B">
        <w:rPr>
          <w:rFonts w:cstheme="minorHAnsi"/>
          <w:b/>
        </w:rPr>
        <w:t xml:space="preserve">Type of Request: </w:t>
      </w:r>
      <w:r w:rsidRPr="006B151B">
        <w:rPr>
          <w:rFonts w:cstheme="minorHAnsi"/>
        </w:rPr>
        <w:t>This Information Collection Request is for a</w:t>
      </w:r>
      <w:r w:rsidRPr="006B151B" w:rsidR="00B3652D">
        <w:rPr>
          <w:rFonts w:cstheme="minorHAnsi"/>
        </w:rPr>
        <w:t xml:space="preserve"> generic information collection under the umbrella generic, </w:t>
      </w:r>
      <w:r w:rsidRPr="006B151B" w:rsidR="0008376E">
        <w:rPr>
          <w:rFonts w:cstheme="minorHAnsi"/>
        </w:rPr>
        <w:t xml:space="preserve">Formative Data Collections for </w:t>
      </w:r>
      <w:r w:rsidRPr="006B151B" w:rsidR="00360114">
        <w:rPr>
          <w:rFonts w:cstheme="minorHAnsi"/>
        </w:rPr>
        <w:t>Program Support</w:t>
      </w:r>
      <w:r w:rsidRPr="006B151B" w:rsidR="0008376E">
        <w:rPr>
          <w:rFonts w:cstheme="minorHAnsi"/>
        </w:rPr>
        <w:t xml:space="preserve"> (0970-0</w:t>
      </w:r>
      <w:r w:rsidR="004952EB">
        <w:rPr>
          <w:rFonts w:cstheme="minorHAnsi"/>
        </w:rPr>
        <w:t>5</w:t>
      </w:r>
      <w:r w:rsidRPr="006B151B" w:rsidR="0008376E">
        <w:rPr>
          <w:rFonts w:cstheme="minorHAnsi"/>
        </w:rPr>
        <w:t>3</w:t>
      </w:r>
      <w:r w:rsidRPr="006B151B" w:rsidR="00360114">
        <w:rPr>
          <w:rFonts w:cstheme="minorHAnsi"/>
        </w:rPr>
        <w:t>1</w:t>
      </w:r>
      <w:r w:rsidRPr="006B151B" w:rsidR="0008376E">
        <w:rPr>
          <w:rFonts w:cstheme="minorHAnsi"/>
        </w:rPr>
        <w:t>)</w:t>
      </w:r>
      <w:r w:rsidRPr="006B151B">
        <w:rPr>
          <w:rFonts w:cstheme="minorHAnsi"/>
        </w:rPr>
        <w:t xml:space="preserve">.  </w:t>
      </w:r>
      <w:r w:rsidRPr="006B151B">
        <w:rPr>
          <w:rFonts w:cstheme="minorHAnsi"/>
          <w:b/>
        </w:rPr>
        <w:t xml:space="preserve"> </w:t>
      </w:r>
    </w:p>
    <w:p w:rsidRPr="006B151B" w:rsidR="00906F6A" w:rsidP="00B3652D" w:rsidRDefault="00906F6A" w14:paraId="51CAFB20" w14:textId="5981B6B3">
      <w:pPr>
        <w:spacing w:after="0" w:line="240" w:lineRule="auto"/>
        <w:rPr>
          <w:rFonts w:cstheme="minorHAnsi"/>
        </w:rPr>
      </w:pPr>
    </w:p>
    <w:p w:rsidRPr="00B45653" w:rsidR="00B3652D" w:rsidP="00E61129" w:rsidRDefault="00C53AEC" w14:paraId="6D04E0B1" w14:textId="1569C793">
      <w:pPr>
        <w:pStyle w:val="ListParagraph"/>
        <w:numPr>
          <w:ilvl w:val="0"/>
          <w:numId w:val="4"/>
        </w:numPr>
        <w:spacing w:after="0" w:line="240" w:lineRule="auto"/>
        <w:rPr>
          <w:rFonts w:cstheme="minorHAnsi"/>
        </w:rPr>
      </w:pPr>
      <w:r w:rsidRPr="006B151B">
        <w:rPr>
          <w:rFonts w:cstheme="minorHAnsi"/>
          <w:b/>
        </w:rPr>
        <w:t xml:space="preserve">Description of Request: </w:t>
      </w:r>
      <w:r w:rsidRPr="004952EB" w:rsidR="0008376E">
        <w:rPr>
          <w:rFonts w:cstheme="minorHAnsi"/>
        </w:rPr>
        <w:t>This is a new information collection request for a</w:t>
      </w:r>
      <w:r w:rsidRPr="004952EB" w:rsidR="00374AAD">
        <w:rPr>
          <w:rFonts w:cstheme="minorHAnsi"/>
        </w:rPr>
        <w:t xml:space="preserve"> web </w:t>
      </w:r>
      <w:r w:rsidRPr="004952EB" w:rsidR="0008376E">
        <w:rPr>
          <w:rFonts w:cstheme="minorHAnsi"/>
        </w:rPr>
        <w:t xml:space="preserve">survey of higher education instructors to inform the development of teaching materials based on </w:t>
      </w:r>
      <w:r w:rsidR="008A74DD">
        <w:t>the Administration for Children and Families Office of Planning, Research, and Evaluation’s (</w:t>
      </w:r>
      <w:r w:rsidRPr="004952EB" w:rsidR="0008376E">
        <w:rPr>
          <w:rFonts w:cstheme="minorHAnsi"/>
        </w:rPr>
        <w:t>OPRE’s</w:t>
      </w:r>
      <w:r w:rsidR="008A74DD">
        <w:rPr>
          <w:rFonts w:cstheme="minorHAnsi"/>
        </w:rPr>
        <w:t>)</w:t>
      </w:r>
      <w:r w:rsidRPr="004952EB" w:rsidR="0008376E">
        <w:rPr>
          <w:rFonts w:cstheme="minorHAnsi"/>
        </w:rPr>
        <w:t xml:space="preserve"> portfolio of research and evaluation. Data collected in this survey are not intended to be </w:t>
      </w:r>
      <w:r w:rsidRPr="004952EB" w:rsidR="00436C3C">
        <w:rPr>
          <w:rFonts w:cstheme="minorHAnsi"/>
        </w:rPr>
        <w:t xml:space="preserve">generalized to a broader population. Rather, survey findings from a broad range of instructors will help the project team set priorities for </w:t>
      </w:r>
      <w:r w:rsidRPr="004952EB" w:rsidR="002F7370">
        <w:rPr>
          <w:rFonts w:cstheme="minorHAnsi"/>
        </w:rPr>
        <w:t xml:space="preserve">creating </w:t>
      </w:r>
      <w:r w:rsidRPr="004952EB" w:rsidR="00436C3C">
        <w:rPr>
          <w:rFonts w:cstheme="minorHAnsi"/>
        </w:rPr>
        <w:t xml:space="preserve">teaching materials in the near term. </w:t>
      </w:r>
      <w:r w:rsidRPr="00B45653" w:rsidR="00B3652D">
        <w:rPr>
          <w:rFonts w:cstheme="minorHAnsi"/>
        </w:rPr>
        <w:t>We do not intend for this information to be used as the principal basis for public policy decisions.</w:t>
      </w:r>
    </w:p>
    <w:p w:rsidRPr="006B151B" w:rsidR="00BD7963" w:rsidP="00BD7963" w:rsidRDefault="00BD7963" w14:paraId="0B78AB5D" w14:textId="77777777">
      <w:pPr>
        <w:pStyle w:val="ListParagraph"/>
        <w:rPr>
          <w:rFonts w:cstheme="minorHAnsi"/>
        </w:rPr>
      </w:pPr>
    </w:p>
    <w:p w:rsidRPr="00B45653" w:rsidR="00A969AF" w:rsidP="00E61129" w:rsidRDefault="00906F6A" w14:paraId="3A3C7285" w14:textId="3208D573">
      <w:pPr>
        <w:pStyle w:val="ListParagraph"/>
        <w:numPr>
          <w:ilvl w:val="0"/>
          <w:numId w:val="4"/>
        </w:numPr>
        <w:spacing w:after="0" w:line="240" w:lineRule="auto"/>
        <w:rPr>
          <w:rFonts w:cstheme="minorHAnsi"/>
          <w:bCs/>
        </w:rPr>
      </w:pPr>
      <w:r w:rsidRPr="006B151B">
        <w:rPr>
          <w:rFonts w:cstheme="minorHAnsi"/>
          <w:b/>
        </w:rPr>
        <w:t xml:space="preserve">Time Sensitivity: </w:t>
      </w:r>
      <w:r w:rsidRPr="004952EB" w:rsidR="005F022F">
        <w:rPr>
          <w:rFonts w:cstheme="minorHAnsi"/>
          <w:bCs/>
        </w:rPr>
        <w:t>Because this is a survey for</w:t>
      </w:r>
      <w:r w:rsidRPr="004952EB" w:rsidR="00A969AF">
        <w:rPr>
          <w:rFonts w:cstheme="minorHAnsi"/>
          <w:bCs/>
        </w:rPr>
        <w:t xml:space="preserve"> higher education instructors, our timeline is linked to an academic schedule. To g</w:t>
      </w:r>
      <w:r w:rsidRPr="004952EB" w:rsidR="005F022F">
        <w:rPr>
          <w:rFonts w:cstheme="minorHAnsi"/>
          <w:bCs/>
        </w:rPr>
        <w:t xml:space="preserve">et the </w:t>
      </w:r>
      <w:r w:rsidRPr="004952EB" w:rsidR="00A969AF">
        <w:rPr>
          <w:rFonts w:cstheme="minorHAnsi"/>
          <w:bCs/>
        </w:rPr>
        <w:t xml:space="preserve">minimum necessary number of responses, we will need to administer the survey during the academic year, when faculty are most </w:t>
      </w:r>
      <w:r w:rsidRPr="004952EB" w:rsidR="002D32C8">
        <w:rPr>
          <w:rFonts w:cstheme="minorHAnsi"/>
          <w:bCs/>
        </w:rPr>
        <w:t>readily available</w:t>
      </w:r>
      <w:r w:rsidRPr="004952EB" w:rsidR="005F022F">
        <w:rPr>
          <w:rFonts w:cstheme="minorHAnsi"/>
          <w:bCs/>
        </w:rPr>
        <w:t xml:space="preserve">. </w:t>
      </w:r>
      <w:r w:rsidRPr="00B45653" w:rsidR="00A969AF">
        <w:rPr>
          <w:rFonts w:cstheme="minorHAnsi"/>
          <w:bCs/>
        </w:rPr>
        <w:t>Taking our project timeline into consideration, we have identified the fall 2020 semester (</w:t>
      </w:r>
      <w:r w:rsidRPr="00B45653" w:rsidR="0033601F">
        <w:rPr>
          <w:rFonts w:cstheme="minorHAnsi"/>
          <w:bCs/>
        </w:rPr>
        <w:t>August</w:t>
      </w:r>
      <w:r w:rsidRPr="00B45653" w:rsidR="00A969AF">
        <w:rPr>
          <w:rFonts w:cstheme="minorHAnsi"/>
          <w:bCs/>
        </w:rPr>
        <w:t xml:space="preserve"> – </w:t>
      </w:r>
      <w:r w:rsidRPr="00B45653" w:rsidR="0033601F">
        <w:rPr>
          <w:rFonts w:cstheme="minorHAnsi"/>
          <w:bCs/>
        </w:rPr>
        <w:t>November</w:t>
      </w:r>
      <w:r w:rsidRPr="00B45653" w:rsidR="00A969AF">
        <w:rPr>
          <w:rFonts w:cstheme="minorHAnsi"/>
          <w:bCs/>
        </w:rPr>
        <w:t>) as our target survey administration period.</w:t>
      </w:r>
    </w:p>
    <w:p w:rsidRPr="006B151B" w:rsidR="00624DDC" w:rsidP="00624DDC" w:rsidRDefault="00624DDC" w14:paraId="64C8BC8B" w14:textId="6B96A5AA">
      <w:pPr>
        <w:spacing w:after="0" w:line="240" w:lineRule="auto"/>
        <w:rPr>
          <w:rFonts w:cstheme="minorHAnsi"/>
          <w:b/>
        </w:rPr>
      </w:pPr>
    </w:p>
    <w:p w:rsidRPr="006B151B" w:rsidR="00624DDC" w:rsidP="00624DDC" w:rsidRDefault="00624DDC" w14:paraId="0D5E5383" w14:textId="77777777">
      <w:pPr>
        <w:spacing w:after="0" w:line="240" w:lineRule="auto"/>
        <w:rPr>
          <w:rFonts w:cstheme="minorHAnsi"/>
          <w:b/>
        </w:rPr>
      </w:pPr>
    </w:p>
    <w:p w:rsidRPr="006B151B" w:rsidR="001A38FD" w:rsidRDefault="001A38FD" w14:paraId="7EEF528A" w14:textId="156BF329">
      <w:pPr>
        <w:rPr>
          <w:rFonts w:cstheme="minorHAnsi"/>
        </w:rPr>
      </w:pPr>
      <w:r w:rsidRPr="006B151B">
        <w:rPr>
          <w:rFonts w:cstheme="minorHAnsi"/>
        </w:rPr>
        <w:br w:type="page"/>
      </w:r>
    </w:p>
    <w:p w:rsidRPr="006B151B" w:rsidR="00D5346A" w:rsidP="001A38FD" w:rsidRDefault="00D5346A" w14:paraId="695C22E4" w14:textId="77777777">
      <w:pPr>
        <w:spacing w:after="0" w:line="240" w:lineRule="auto"/>
        <w:rPr>
          <w:rFonts w:cstheme="minorHAnsi"/>
        </w:rPr>
      </w:pPr>
    </w:p>
    <w:p w:rsidRPr="006B151B" w:rsidR="004328A4" w:rsidP="007D0F6E" w:rsidRDefault="00BD702B" w14:paraId="5CB85B8F" w14:textId="77777777">
      <w:pPr>
        <w:spacing w:after="120" w:line="240" w:lineRule="auto"/>
        <w:rPr>
          <w:rFonts w:cstheme="minorHAnsi"/>
        </w:rPr>
      </w:pPr>
      <w:r w:rsidRPr="006B151B">
        <w:rPr>
          <w:rFonts w:cstheme="minorHAnsi"/>
          <w:b/>
        </w:rPr>
        <w:t>A1</w:t>
      </w:r>
      <w:r w:rsidRPr="006B151B">
        <w:rPr>
          <w:rFonts w:cstheme="minorHAnsi"/>
        </w:rPr>
        <w:t>.</w:t>
      </w:r>
      <w:r w:rsidRPr="006B151B">
        <w:rPr>
          <w:rFonts w:cstheme="minorHAnsi"/>
        </w:rPr>
        <w:tab/>
      </w:r>
      <w:r w:rsidRPr="006B151B" w:rsidR="004E5778">
        <w:rPr>
          <w:rFonts w:cstheme="minorHAnsi"/>
          <w:b/>
        </w:rPr>
        <w:t>Necessity for Collection</w:t>
      </w:r>
      <w:r w:rsidRPr="006B151B" w:rsidR="004E5778">
        <w:rPr>
          <w:rFonts w:cstheme="minorHAnsi"/>
        </w:rPr>
        <w:t xml:space="preserve"> </w:t>
      </w:r>
    </w:p>
    <w:p w:rsidRPr="006B151B" w:rsidR="00EF254B" w:rsidP="00A969AF" w:rsidRDefault="00954FC8" w14:paraId="7C595B78" w14:textId="6CBDBA8D">
      <w:pPr>
        <w:spacing w:after="0" w:line="240" w:lineRule="auto"/>
        <w:rPr>
          <w:rFonts w:cstheme="minorHAnsi"/>
        </w:rPr>
      </w:pPr>
      <w:r>
        <w:rPr>
          <w:rFonts w:eastAsia="Times New Roman" w:cstheme="minorHAnsi"/>
          <w:szCs w:val="24"/>
        </w:rPr>
        <w:t xml:space="preserve">This data collection is needed to provide information from higher education instructors to the Office of Planning, Research and Evaluation (OPRE) to support the creation and dissemination of postsecondary teaching materials based on OPRE’s research and evaluation. </w:t>
      </w:r>
      <w:r w:rsidRPr="006B151B" w:rsidR="00A969AF">
        <w:rPr>
          <w:rFonts w:eastAsia="Times New Roman" w:cstheme="minorHAnsi"/>
          <w:szCs w:val="24"/>
        </w:rPr>
        <w:t xml:space="preserve">There are no legal or administrative requirements that necessitate this collection. </w:t>
      </w:r>
      <w:r w:rsidR="008A74DD">
        <w:rPr>
          <w:rFonts w:eastAsia="Times New Roman" w:cstheme="minorHAnsi"/>
          <w:szCs w:val="24"/>
        </w:rPr>
        <w:t xml:space="preserve">The </w:t>
      </w:r>
      <w:r w:rsidR="008A74DD">
        <w:t>Administration for Children and Families</w:t>
      </w:r>
      <w:r w:rsidRPr="006B151B" w:rsidR="008A74DD">
        <w:rPr>
          <w:rFonts w:eastAsia="Times New Roman" w:cstheme="minorHAnsi"/>
          <w:szCs w:val="24"/>
        </w:rPr>
        <w:t xml:space="preserve"> </w:t>
      </w:r>
      <w:r w:rsidR="008A74DD">
        <w:rPr>
          <w:rFonts w:eastAsia="Times New Roman" w:cstheme="minorHAnsi"/>
          <w:szCs w:val="24"/>
        </w:rPr>
        <w:t>(</w:t>
      </w:r>
      <w:r w:rsidRPr="006B151B" w:rsidR="00A969AF">
        <w:rPr>
          <w:rFonts w:eastAsia="Times New Roman" w:cstheme="minorHAnsi"/>
          <w:szCs w:val="24"/>
        </w:rPr>
        <w:t>ACF</w:t>
      </w:r>
      <w:r w:rsidR="008A74DD">
        <w:rPr>
          <w:rFonts w:eastAsia="Times New Roman" w:cstheme="minorHAnsi"/>
          <w:szCs w:val="24"/>
        </w:rPr>
        <w:t>)</w:t>
      </w:r>
      <w:r w:rsidRPr="006B151B" w:rsidR="00A969AF">
        <w:rPr>
          <w:rFonts w:eastAsia="Times New Roman" w:cstheme="minorHAnsi"/>
          <w:szCs w:val="24"/>
        </w:rPr>
        <w:t xml:space="preserve"> is undertaking the collection at the discretion of the agency.</w:t>
      </w:r>
    </w:p>
    <w:p w:rsidRPr="006B151B" w:rsidR="004328A4" w:rsidP="00DF1291" w:rsidRDefault="004328A4" w14:paraId="778B15CC" w14:textId="77777777">
      <w:pPr>
        <w:pStyle w:val="ListParagraph"/>
        <w:spacing w:after="0" w:line="240" w:lineRule="auto"/>
        <w:ind w:left="360"/>
        <w:rPr>
          <w:rFonts w:cstheme="minorHAnsi"/>
        </w:rPr>
      </w:pPr>
    </w:p>
    <w:p w:rsidRPr="006B151B" w:rsidR="004328A4" w:rsidP="007D0F6E" w:rsidRDefault="00BD702B" w14:paraId="77508B66" w14:textId="5FCD8AB6">
      <w:pPr>
        <w:spacing w:after="120" w:line="240" w:lineRule="auto"/>
        <w:rPr>
          <w:rFonts w:cstheme="minorHAnsi"/>
          <w:b/>
        </w:rPr>
      </w:pPr>
      <w:r w:rsidRPr="006B151B">
        <w:rPr>
          <w:rFonts w:cstheme="minorHAnsi"/>
          <w:b/>
        </w:rPr>
        <w:t>A2</w:t>
      </w:r>
      <w:r w:rsidRPr="006B151B">
        <w:rPr>
          <w:rFonts w:cstheme="minorHAnsi"/>
        </w:rPr>
        <w:t>.</w:t>
      </w:r>
      <w:r w:rsidRPr="006B151B">
        <w:rPr>
          <w:rFonts w:cstheme="minorHAnsi"/>
        </w:rPr>
        <w:tab/>
      </w:r>
      <w:r w:rsidRPr="006B151B" w:rsidR="00107D87">
        <w:rPr>
          <w:rFonts w:cstheme="minorHAnsi"/>
          <w:b/>
        </w:rPr>
        <w:t>Purpose</w:t>
      </w:r>
    </w:p>
    <w:p w:rsidRPr="006B151B" w:rsidR="004328A4" w:rsidP="00E61129" w:rsidRDefault="004328A4" w14:paraId="6DDDCEC8" w14:textId="2DD3EE30">
      <w:pPr>
        <w:spacing w:after="60" w:line="240" w:lineRule="auto"/>
        <w:rPr>
          <w:rFonts w:cstheme="minorHAnsi"/>
          <w:i/>
        </w:rPr>
      </w:pPr>
      <w:r w:rsidRPr="006B151B">
        <w:rPr>
          <w:rFonts w:cstheme="minorHAnsi"/>
          <w:i/>
        </w:rPr>
        <w:t xml:space="preserve">Purpose and Use </w:t>
      </w:r>
    </w:p>
    <w:p w:rsidRPr="006B151B" w:rsidR="00014EDC" w:rsidP="00A969AF" w:rsidRDefault="00014EDC" w14:paraId="6A82FB48" w14:textId="7972D616">
      <w:pPr>
        <w:spacing w:line="240" w:lineRule="auto"/>
        <w:rPr>
          <w:rFonts w:cstheme="minorHAnsi"/>
          <w:b/>
        </w:rPr>
      </w:pPr>
      <w:r w:rsidRPr="006B151B">
        <w:rPr>
          <w:rFonts w:cstheme="minorHAnsi"/>
        </w:rPr>
        <w:t xml:space="preserve">This proposed information collection meets the following goals of ACF’s generic clearance for formative data collections for </w:t>
      </w:r>
      <w:r w:rsidRPr="006B151B" w:rsidR="00360114">
        <w:rPr>
          <w:rFonts w:cstheme="minorHAnsi"/>
        </w:rPr>
        <w:t>program support</w:t>
      </w:r>
      <w:r w:rsidRPr="006B151B">
        <w:rPr>
          <w:rFonts w:cstheme="minorHAnsi"/>
        </w:rPr>
        <w:t xml:space="preserve"> (0970-035</w:t>
      </w:r>
      <w:r w:rsidRPr="006B151B" w:rsidR="00360114">
        <w:rPr>
          <w:rFonts w:cstheme="minorHAnsi"/>
        </w:rPr>
        <w:t>1</w:t>
      </w:r>
      <w:r w:rsidRPr="006B151B">
        <w:rPr>
          <w:rFonts w:cstheme="minorHAnsi"/>
        </w:rPr>
        <w:t>):</w:t>
      </w:r>
    </w:p>
    <w:p w:rsidRPr="006B151B" w:rsidR="0024464F" w:rsidP="000872EF" w:rsidRDefault="0024464F" w14:paraId="16B3D19E" w14:textId="32A5BABE">
      <w:pPr>
        <w:numPr>
          <w:ilvl w:val="0"/>
          <w:numId w:val="17"/>
        </w:numPr>
        <w:spacing w:after="0" w:line="240" w:lineRule="auto"/>
        <w:rPr>
          <w:rFonts w:cstheme="minorHAnsi"/>
        </w:rPr>
      </w:pPr>
      <w:r w:rsidRPr="006B151B">
        <w:rPr>
          <w:rFonts w:cstheme="minorHAnsi"/>
        </w:rPr>
        <w:t xml:space="preserve">Planning for the provision of </w:t>
      </w:r>
      <w:r w:rsidR="002B06C8">
        <w:rPr>
          <w:rFonts w:cstheme="minorHAnsi"/>
        </w:rPr>
        <w:t xml:space="preserve">research and </w:t>
      </w:r>
      <w:r w:rsidRPr="006B151B">
        <w:rPr>
          <w:rFonts w:cstheme="minorHAnsi"/>
        </w:rPr>
        <w:t>evaluation-related training or technical assistance (T/TA).</w:t>
      </w:r>
    </w:p>
    <w:p w:rsidR="004952EB" w:rsidP="00E61129" w:rsidRDefault="004952EB" w14:paraId="2AF80A03" w14:textId="77777777">
      <w:pPr>
        <w:spacing w:after="0" w:line="240" w:lineRule="auto"/>
        <w:rPr>
          <w:rFonts w:cstheme="minorHAnsi"/>
          <w:iCs/>
        </w:rPr>
      </w:pPr>
    </w:p>
    <w:p w:rsidR="004952EB" w:rsidP="00E61129" w:rsidRDefault="001716EF" w14:paraId="53E87FDE" w14:textId="4FDD9E78">
      <w:pPr>
        <w:spacing w:after="0" w:line="240" w:lineRule="auto"/>
        <w:rPr>
          <w:rFonts w:cstheme="minorHAnsi"/>
          <w:iCs/>
        </w:rPr>
      </w:pPr>
      <w:r w:rsidRPr="006B151B">
        <w:rPr>
          <w:rFonts w:cstheme="minorHAnsi"/>
          <w:iCs/>
        </w:rPr>
        <w:t>The purpose of the information collection is to gather data to</w:t>
      </w:r>
      <w:r w:rsidR="001428D1">
        <w:rPr>
          <w:rFonts w:cstheme="minorHAnsi"/>
          <w:iCs/>
        </w:rPr>
        <w:t xml:space="preserve">: (1) contribute to the Office of Planning, Research and Evaluation’s (OPRE) understanding of the academic audience for teaching materials based on OPRE’s research and evaluation; (2) to describe the instructional needs of this audience; and (3) to inform how to meet the instructional needs of this audience. </w:t>
      </w:r>
      <w:r w:rsidRPr="006B151B">
        <w:rPr>
          <w:rFonts w:cstheme="minorHAnsi"/>
          <w:iCs/>
        </w:rPr>
        <w:t xml:space="preserve">The survey will </w:t>
      </w:r>
      <w:r w:rsidRPr="006B151B" w:rsidR="00B714E3">
        <w:rPr>
          <w:rFonts w:cstheme="minorHAnsi"/>
          <w:iCs/>
        </w:rPr>
        <w:t xml:space="preserve">collect information about whether instructors </w:t>
      </w:r>
      <w:r w:rsidRPr="006B151B" w:rsidR="00517972">
        <w:rPr>
          <w:rFonts w:cstheme="minorHAnsi"/>
          <w:iCs/>
        </w:rPr>
        <w:t xml:space="preserve">currently </w:t>
      </w:r>
      <w:r w:rsidRPr="006B151B" w:rsidR="00B714E3">
        <w:rPr>
          <w:rFonts w:cstheme="minorHAnsi"/>
          <w:iCs/>
        </w:rPr>
        <w:t xml:space="preserve">use OPRE materials in their teaching, how they evaluate teaching materials, who is most likely to use OPRE teaching materials, and what types of OPRE teaching materials they would be likely to use. </w:t>
      </w:r>
    </w:p>
    <w:p w:rsidR="004952EB" w:rsidP="00E61129" w:rsidRDefault="004952EB" w14:paraId="2A4DC9F4" w14:textId="77777777">
      <w:pPr>
        <w:spacing w:after="0" w:line="240" w:lineRule="auto"/>
        <w:rPr>
          <w:rFonts w:cstheme="minorHAnsi"/>
          <w:iCs/>
        </w:rPr>
      </w:pPr>
    </w:p>
    <w:p w:rsidRPr="006B151B" w:rsidR="004328A4" w:rsidP="00E61129" w:rsidRDefault="004952EB" w14:paraId="36656807" w14:textId="04154627">
      <w:pPr>
        <w:spacing w:after="0" w:line="240" w:lineRule="auto"/>
        <w:rPr>
          <w:rFonts w:cstheme="minorHAnsi"/>
          <w:iCs/>
        </w:rPr>
      </w:pPr>
      <w:r>
        <w:rPr>
          <w:rFonts w:cstheme="minorHAnsi"/>
          <w:iCs/>
        </w:rPr>
        <w:t>The study</w:t>
      </w:r>
      <w:r w:rsidRPr="006B151B" w:rsidR="00B714E3">
        <w:rPr>
          <w:rFonts w:cstheme="minorHAnsi"/>
          <w:iCs/>
        </w:rPr>
        <w:t xml:space="preserve"> team will use this information </w:t>
      </w:r>
      <w:r w:rsidRPr="006B151B" w:rsidR="00D0397A">
        <w:rPr>
          <w:rFonts w:cstheme="minorHAnsi"/>
          <w:iCs/>
        </w:rPr>
        <w:t xml:space="preserve">in planning and setting priorities for </w:t>
      </w:r>
      <w:r w:rsidR="002B06C8">
        <w:rPr>
          <w:rFonts w:cstheme="minorHAnsi"/>
          <w:iCs/>
        </w:rPr>
        <w:t>creating</w:t>
      </w:r>
      <w:r w:rsidRPr="006B151B" w:rsidR="00517972">
        <w:rPr>
          <w:rFonts w:cstheme="minorHAnsi"/>
          <w:iCs/>
        </w:rPr>
        <w:t xml:space="preserve"> the teaching materials</w:t>
      </w:r>
      <w:r w:rsidRPr="006B151B" w:rsidR="00D0397A">
        <w:rPr>
          <w:rFonts w:cstheme="minorHAnsi"/>
          <w:iCs/>
        </w:rPr>
        <w:t xml:space="preserve">. For example, survey results will help the team identify topic areas for which there is substantial demand for materials among respondents. </w:t>
      </w:r>
      <w:r w:rsidR="008526CB">
        <w:rPr>
          <w:rFonts w:cstheme="minorHAnsi"/>
          <w:iCs/>
        </w:rPr>
        <w:t xml:space="preserve">OPRE will also use the survey to guide the development of a dissemination plan for the teaching materials. </w:t>
      </w:r>
      <w:r w:rsidRPr="006B151B" w:rsidR="00D0397A">
        <w:rPr>
          <w:rFonts w:cstheme="minorHAnsi"/>
          <w:iCs/>
        </w:rPr>
        <w:t>Survey data will not be used by anyone outside of OPRE or the project team</w:t>
      </w:r>
      <w:r>
        <w:rPr>
          <w:rStyle w:val="FootnoteReference"/>
          <w:rFonts w:cstheme="minorHAnsi"/>
          <w:iCs/>
        </w:rPr>
        <w:footnoteReference w:id="1"/>
      </w:r>
      <w:r w:rsidRPr="006B151B" w:rsidR="00D0397A">
        <w:rPr>
          <w:rFonts w:cstheme="minorHAnsi"/>
          <w:iCs/>
        </w:rPr>
        <w:t>, and it will not be used for any purpose other than supporting planning for the development of teaching materials based on OPRE’s research and evaluation.</w:t>
      </w:r>
    </w:p>
    <w:p w:rsidRPr="006B151B" w:rsidR="00A969AF" w:rsidP="00A969AF" w:rsidRDefault="00A969AF" w14:paraId="00632949" w14:textId="77777777">
      <w:pPr>
        <w:spacing w:after="0" w:line="240" w:lineRule="auto"/>
        <w:rPr>
          <w:rFonts w:cstheme="minorHAnsi"/>
          <w:iCs/>
        </w:rPr>
      </w:pPr>
    </w:p>
    <w:p w:rsidRPr="006B151B" w:rsidR="00A36134" w:rsidP="00A969AF" w:rsidRDefault="00A36134" w14:paraId="12840CC4" w14:textId="07DC11D5">
      <w:pPr>
        <w:spacing w:after="0" w:line="240" w:lineRule="auto"/>
        <w:rPr>
          <w:rFonts w:cstheme="minorHAnsi"/>
        </w:rPr>
      </w:pPr>
      <w:r w:rsidRPr="006B151B">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6B151B" w:rsidR="007D0F6E" w:rsidP="00DF1291" w:rsidRDefault="007D0F6E" w14:paraId="3D05813B" w14:textId="77777777">
      <w:pPr>
        <w:spacing w:after="0" w:line="240" w:lineRule="auto"/>
        <w:rPr>
          <w:rFonts w:cstheme="minorHAnsi"/>
          <w:i/>
        </w:rPr>
      </w:pPr>
    </w:p>
    <w:p w:rsidRPr="000C1682" w:rsidR="004328A4" w:rsidP="00E61129" w:rsidRDefault="004328A4" w14:paraId="57EB8C37" w14:textId="4D915454">
      <w:pPr>
        <w:spacing w:after="60" w:line="240" w:lineRule="auto"/>
        <w:rPr>
          <w:rFonts w:cstheme="minorHAnsi"/>
          <w:i/>
        </w:rPr>
      </w:pPr>
      <w:r w:rsidRPr="000C1682">
        <w:rPr>
          <w:rFonts w:cstheme="minorHAnsi"/>
          <w:i/>
        </w:rPr>
        <w:t>Research Questions or Tests</w:t>
      </w:r>
    </w:p>
    <w:p w:rsidRPr="000C1682" w:rsidR="004328A4" w:rsidP="00E61129" w:rsidRDefault="00D0397A" w14:paraId="5B5CEC90" w14:textId="302720DE">
      <w:pPr>
        <w:spacing w:after="120" w:line="240" w:lineRule="auto"/>
        <w:rPr>
          <w:rFonts w:cstheme="minorHAnsi"/>
          <w:iCs/>
        </w:rPr>
      </w:pPr>
      <w:r w:rsidRPr="000C1682">
        <w:rPr>
          <w:rFonts w:cstheme="minorHAnsi"/>
          <w:iCs/>
        </w:rPr>
        <w:t xml:space="preserve">The instructor survey aims to </w:t>
      </w:r>
      <w:r w:rsidRPr="000C1682" w:rsidR="00910FAA">
        <w:rPr>
          <w:rFonts w:cstheme="minorHAnsi"/>
          <w:iCs/>
        </w:rPr>
        <w:t xml:space="preserve">inform the following </w:t>
      </w:r>
      <w:r w:rsidRPr="000C1682" w:rsidR="00012C06">
        <w:rPr>
          <w:rFonts w:cstheme="minorHAnsi"/>
          <w:iCs/>
        </w:rPr>
        <w:t xml:space="preserve">research </w:t>
      </w:r>
      <w:r w:rsidRPr="000C1682" w:rsidR="00910FAA">
        <w:rPr>
          <w:rFonts w:cstheme="minorHAnsi"/>
          <w:iCs/>
        </w:rPr>
        <w:t>questions:</w:t>
      </w:r>
    </w:p>
    <w:p w:rsidRPr="000C1682" w:rsidR="00910FAA" w:rsidP="000872EF" w:rsidRDefault="00910FAA" w14:paraId="590CA49B" w14:textId="38C08AB9">
      <w:pPr>
        <w:pStyle w:val="ListParagraph"/>
        <w:numPr>
          <w:ilvl w:val="0"/>
          <w:numId w:val="18"/>
        </w:numPr>
        <w:spacing w:after="0" w:line="240" w:lineRule="auto"/>
        <w:rPr>
          <w:rFonts w:cstheme="minorHAnsi"/>
          <w:iCs/>
        </w:rPr>
      </w:pPr>
      <w:r w:rsidRPr="000C1682">
        <w:rPr>
          <w:rFonts w:cstheme="minorHAnsi"/>
          <w:iCs/>
        </w:rPr>
        <w:t>How familiar are instructors with OPRE’s research and evaluation work?</w:t>
      </w:r>
    </w:p>
    <w:p w:rsidRPr="000C1682" w:rsidR="00910FAA" w:rsidP="000872EF" w:rsidRDefault="00910FAA" w14:paraId="4D969C65" w14:textId="4F13627C">
      <w:pPr>
        <w:pStyle w:val="ListParagraph"/>
        <w:numPr>
          <w:ilvl w:val="0"/>
          <w:numId w:val="18"/>
        </w:numPr>
        <w:spacing w:after="0" w:line="240" w:lineRule="auto"/>
        <w:rPr>
          <w:rFonts w:cstheme="minorHAnsi"/>
          <w:iCs/>
        </w:rPr>
      </w:pPr>
      <w:r w:rsidRPr="000C1682">
        <w:rPr>
          <w:rFonts w:cstheme="minorHAnsi"/>
          <w:iCs/>
        </w:rPr>
        <w:t>What resources do instructors use when developing teaching materials?</w:t>
      </w:r>
    </w:p>
    <w:p w:rsidRPr="000C1682" w:rsidR="00910FAA" w:rsidP="000872EF" w:rsidRDefault="00910FAA" w14:paraId="35B60FC8" w14:textId="77871CF3">
      <w:pPr>
        <w:pStyle w:val="ListParagraph"/>
        <w:numPr>
          <w:ilvl w:val="1"/>
          <w:numId w:val="18"/>
        </w:numPr>
        <w:spacing w:after="0" w:line="240" w:lineRule="auto"/>
        <w:rPr>
          <w:rFonts w:cstheme="minorHAnsi"/>
          <w:iCs/>
        </w:rPr>
      </w:pPr>
      <w:r w:rsidRPr="000C1682">
        <w:rPr>
          <w:rFonts w:cstheme="minorHAnsi"/>
          <w:iCs/>
        </w:rPr>
        <w:t>What are instructors’ motivations for developing teaching materials?</w:t>
      </w:r>
    </w:p>
    <w:p w:rsidRPr="000C1682" w:rsidR="00910FAA" w:rsidP="000872EF" w:rsidRDefault="00910FAA" w14:paraId="156E9908" w14:textId="52AD8A91">
      <w:pPr>
        <w:pStyle w:val="ListParagraph"/>
        <w:numPr>
          <w:ilvl w:val="1"/>
          <w:numId w:val="18"/>
        </w:numPr>
        <w:spacing w:after="0" w:line="240" w:lineRule="auto"/>
        <w:rPr>
          <w:rFonts w:cstheme="minorHAnsi"/>
          <w:iCs/>
        </w:rPr>
      </w:pPr>
      <w:r w:rsidRPr="000C1682">
        <w:rPr>
          <w:rFonts w:cstheme="minorHAnsi"/>
          <w:iCs/>
        </w:rPr>
        <w:t>What process do instructors use for developing teaching materials?</w:t>
      </w:r>
    </w:p>
    <w:p w:rsidRPr="000C1682" w:rsidR="00910FAA" w:rsidP="000872EF" w:rsidRDefault="00910FAA" w14:paraId="66A9B683" w14:textId="4B94341B">
      <w:pPr>
        <w:pStyle w:val="ListParagraph"/>
        <w:numPr>
          <w:ilvl w:val="1"/>
          <w:numId w:val="18"/>
        </w:numPr>
        <w:spacing w:after="0" w:line="240" w:lineRule="auto"/>
        <w:rPr>
          <w:rFonts w:cstheme="minorHAnsi"/>
          <w:iCs/>
        </w:rPr>
      </w:pPr>
      <w:r w:rsidRPr="000C1682">
        <w:rPr>
          <w:rFonts w:cstheme="minorHAnsi"/>
          <w:iCs/>
        </w:rPr>
        <w:t>What is the demand for different types of teaching materials?</w:t>
      </w:r>
    </w:p>
    <w:p w:rsidRPr="000C1682" w:rsidR="00910FAA" w:rsidP="000872EF" w:rsidRDefault="00910FAA" w14:paraId="0F9FCF58" w14:textId="54E012B2">
      <w:pPr>
        <w:pStyle w:val="ListParagraph"/>
        <w:numPr>
          <w:ilvl w:val="0"/>
          <w:numId w:val="18"/>
        </w:numPr>
        <w:spacing w:after="0" w:line="240" w:lineRule="auto"/>
        <w:rPr>
          <w:rFonts w:cstheme="minorHAnsi"/>
          <w:iCs/>
        </w:rPr>
      </w:pPr>
      <w:r w:rsidRPr="000C1682">
        <w:rPr>
          <w:rFonts w:cstheme="minorHAnsi"/>
          <w:iCs/>
        </w:rPr>
        <w:t>How do instructors assess if teaching materials meet their instructional goals?</w:t>
      </w:r>
    </w:p>
    <w:p w:rsidRPr="000C1682" w:rsidR="00910FAA" w:rsidP="000872EF" w:rsidRDefault="00910FAA" w14:paraId="333A1646" w14:textId="3CCB09F9">
      <w:pPr>
        <w:pStyle w:val="ListParagraph"/>
        <w:numPr>
          <w:ilvl w:val="0"/>
          <w:numId w:val="18"/>
        </w:numPr>
        <w:spacing w:after="0" w:line="240" w:lineRule="auto"/>
        <w:rPr>
          <w:rFonts w:cstheme="minorHAnsi"/>
          <w:iCs/>
        </w:rPr>
      </w:pPr>
      <w:r w:rsidRPr="000C1682">
        <w:rPr>
          <w:rFonts w:cstheme="minorHAnsi"/>
          <w:iCs/>
        </w:rPr>
        <w:t>Who is most likely to use OPRE teaching materials?</w:t>
      </w:r>
    </w:p>
    <w:p w:rsidRPr="000C1682" w:rsidR="00910FAA" w:rsidP="000872EF" w:rsidRDefault="00910FAA" w14:paraId="544A5751" w14:textId="2D41053A">
      <w:pPr>
        <w:pStyle w:val="ListParagraph"/>
        <w:numPr>
          <w:ilvl w:val="0"/>
          <w:numId w:val="18"/>
        </w:numPr>
        <w:spacing w:after="0" w:line="240" w:lineRule="auto"/>
        <w:rPr>
          <w:rFonts w:cstheme="minorHAnsi"/>
          <w:iCs/>
        </w:rPr>
      </w:pPr>
      <w:r w:rsidRPr="000C1682">
        <w:rPr>
          <w:rFonts w:cstheme="minorHAnsi"/>
          <w:iCs/>
        </w:rPr>
        <w:lastRenderedPageBreak/>
        <w:t>For what courses and in what ways would instructors want to use OPRE teaching materials?</w:t>
      </w:r>
    </w:p>
    <w:p w:rsidR="006D1B63" w:rsidP="00E61129" w:rsidRDefault="006D1B63" w14:paraId="704EA286" w14:textId="77777777">
      <w:pPr>
        <w:spacing w:after="60" w:line="240" w:lineRule="auto"/>
        <w:rPr>
          <w:rFonts w:cstheme="minorHAnsi"/>
          <w:i/>
        </w:rPr>
      </w:pPr>
    </w:p>
    <w:p w:rsidRPr="006B151B" w:rsidR="004328A4" w:rsidP="00E61129" w:rsidRDefault="004328A4" w14:paraId="5C99A251" w14:textId="27C94AFD">
      <w:pPr>
        <w:spacing w:after="60" w:line="240" w:lineRule="auto"/>
        <w:rPr>
          <w:rFonts w:cstheme="minorHAnsi"/>
          <w:i/>
        </w:rPr>
      </w:pPr>
      <w:r w:rsidRPr="006B151B">
        <w:rPr>
          <w:rFonts w:cstheme="minorHAnsi"/>
          <w:i/>
        </w:rPr>
        <w:t>Study Design</w:t>
      </w:r>
    </w:p>
    <w:p w:rsidR="007C5DE9" w:rsidP="00E61129" w:rsidRDefault="007C5DE9" w14:paraId="318D9CB6" w14:textId="2D1273EF">
      <w:pPr>
        <w:spacing w:after="0" w:line="240" w:lineRule="auto"/>
        <w:rPr>
          <w:rFonts w:cstheme="minorHAnsi"/>
          <w:iCs/>
        </w:rPr>
      </w:pPr>
      <w:r w:rsidRPr="006B151B">
        <w:rPr>
          <w:rFonts w:cstheme="minorHAnsi"/>
          <w:iCs/>
        </w:rPr>
        <w:t xml:space="preserve">We will </w:t>
      </w:r>
      <w:r w:rsidR="009910B7">
        <w:rPr>
          <w:rFonts w:cstheme="minorHAnsi"/>
          <w:iCs/>
        </w:rPr>
        <w:t>field</w:t>
      </w:r>
      <w:r w:rsidRPr="006B151B">
        <w:rPr>
          <w:rFonts w:cstheme="minorHAnsi"/>
          <w:iCs/>
        </w:rPr>
        <w:t xml:space="preserve"> a one-time web survey </w:t>
      </w:r>
      <w:r w:rsidR="009910B7">
        <w:rPr>
          <w:rFonts w:cstheme="minorHAnsi"/>
          <w:iCs/>
        </w:rPr>
        <w:t>with</w:t>
      </w:r>
      <w:r w:rsidRPr="006B151B">
        <w:rPr>
          <w:rFonts w:cstheme="minorHAnsi"/>
          <w:iCs/>
        </w:rPr>
        <w:t xml:space="preserve"> at least 180 higher education instructors</w:t>
      </w:r>
      <w:r w:rsidR="009A23BF">
        <w:rPr>
          <w:rFonts w:cstheme="minorHAnsi"/>
          <w:iCs/>
        </w:rPr>
        <w:t xml:space="preserve"> concentrated in 9 targeted disciplines (social work, public policy, psychology, economics, education, human development, sociology, public health, and research/evaluation)</w:t>
      </w:r>
      <w:r w:rsidRPr="006B151B">
        <w:rPr>
          <w:rFonts w:cstheme="minorHAnsi"/>
          <w:iCs/>
        </w:rPr>
        <w:t>. We will collect survey responses</w:t>
      </w:r>
      <w:r w:rsidRPr="006B151B" w:rsidR="00517972">
        <w:rPr>
          <w:rFonts w:cstheme="minorHAnsi"/>
          <w:iCs/>
        </w:rPr>
        <w:t xml:space="preserve"> in a single data collection</w:t>
      </w:r>
      <w:r w:rsidRPr="006B151B">
        <w:rPr>
          <w:rFonts w:cstheme="minorHAnsi"/>
          <w:iCs/>
        </w:rPr>
        <w:t xml:space="preserve"> </w:t>
      </w:r>
      <w:r w:rsidR="00B45653">
        <w:rPr>
          <w:rFonts w:cstheme="minorHAnsi"/>
          <w:iCs/>
        </w:rPr>
        <w:t>during the fall 2020 academic semester (</w:t>
      </w:r>
      <w:r w:rsidRPr="006B151B">
        <w:rPr>
          <w:rFonts w:cstheme="minorHAnsi"/>
          <w:iCs/>
        </w:rPr>
        <w:t>August to November 2020</w:t>
      </w:r>
      <w:r w:rsidR="00B45653">
        <w:rPr>
          <w:rFonts w:cstheme="minorHAnsi"/>
          <w:iCs/>
        </w:rPr>
        <w:t>)</w:t>
      </w:r>
      <w:r w:rsidRPr="006B151B">
        <w:rPr>
          <w:rFonts w:cstheme="minorHAnsi"/>
          <w:iCs/>
        </w:rPr>
        <w:t xml:space="preserve">. </w:t>
      </w:r>
      <w:r w:rsidR="00551B9D">
        <w:rPr>
          <w:rFonts w:cstheme="minorHAnsi"/>
          <w:iCs/>
        </w:rPr>
        <w:t xml:space="preserve">We will recruit respondents in two ways. </w:t>
      </w:r>
      <w:r w:rsidRPr="006B151B">
        <w:rPr>
          <w:rFonts w:cstheme="minorHAnsi"/>
          <w:iCs/>
        </w:rPr>
        <w:t>First, we will share an open survey link with instructors using</w:t>
      </w:r>
      <w:r w:rsidR="00F07AA0">
        <w:rPr>
          <w:rFonts w:cstheme="minorHAnsi"/>
          <w:iCs/>
        </w:rPr>
        <w:t xml:space="preserve"> broad messages</w:t>
      </w:r>
      <w:r w:rsidR="008526CB">
        <w:rPr>
          <w:rFonts w:cstheme="minorHAnsi"/>
          <w:iCs/>
        </w:rPr>
        <w:t xml:space="preserve"> on online communication channels, including</w:t>
      </w:r>
      <w:r w:rsidRPr="006B151B">
        <w:rPr>
          <w:rFonts w:cstheme="minorHAnsi"/>
          <w:iCs/>
        </w:rPr>
        <w:t xml:space="preserve"> electronic mailing lists</w:t>
      </w:r>
      <w:r w:rsidR="00F339AB">
        <w:rPr>
          <w:rFonts w:cstheme="minorHAnsi"/>
          <w:iCs/>
        </w:rPr>
        <w:t>,</w:t>
      </w:r>
      <w:r w:rsidRPr="006B151B">
        <w:rPr>
          <w:rFonts w:cstheme="minorHAnsi"/>
          <w:iCs/>
        </w:rPr>
        <w:t xml:space="preserve"> </w:t>
      </w:r>
      <w:r w:rsidR="00F339AB">
        <w:rPr>
          <w:rFonts w:cstheme="minorHAnsi"/>
          <w:iCs/>
        </w:rPr>
        <w:t xml:space="preserve">online </w:t>
      </w:r>
      <w:r w:rsidRPr="006B151B">
        <w:rPr>
          <w:rFonts w:cstheme="minorHAnsi"/>
          <w:iCs/>
        </w:rPr>
        <w:t>forums</w:t>
      </w:r>
      <w:r w:rsidR="00F339AB">
        <w:rPr>
          <w:rFonts w:cstheme="minorHAnsi"/>
          <w:iCs/>
        </w:rPr>
        <w:t xml:space="preserve"> (e.g., relevant Facebook groups), and social media </w:t>
      </w:r>
      <w:r w:rsidR="00F07AA0">
        <w:rPr>
          <w:rFonts w:cstheme="minorHAnsi"/>
          <w:iCs/>
        </w:rPr>
        <w:t>(e.g., Twitter)</w:t>
      </w:r>
      <w:r w:rsidRPr="006B151B">
        <w:rPr>
          <w:rFonts w:cstheme="minorHAnsi"/>
          <w:iCs/>
        </w:rPr>
        <w:t xml:space="preserve">. We will then supplement these responses with direct emails to instructors to ensure that we have </w:t>
      </w:r>
      <w:r w:rsidRPr="006B151B" w:rsidR="00517972">
        <w:rPr>
          <w:rFonts w:cstheme="minorHAnsi"/>
          <w:iCs/>
        </w:rPr>
        <w:t xml:space="preserve">a </w:t>
      </w:r>
      <w:r w:rsidRPr="006B151B">
        <w:rPr>
          <w:rFonts w:cstheme="minorHAnsi"/>
          <w:iCs/>
        </w:rPr>
        <w:t xml:space="preserve">diverse </w:t>
      </w:r>
      <w:r w:rsidRPr="006B151B" w:rsidR="00517972">
        <w:rPr>
          <w:rFonts w:cstheme="minorHAnsi"/>
          <w:iCs/>
        </w:rPr>
        <w:t xml:space="preserve">group of </w:t>
      </w:r>
      <w:r w:rsidRPr="006B151B">
        <w:rPr>
          <w:rFonts w:cstheme="minorHAnsi"/>
          <w:iCs/>
        </w:rPr>
        <w:t xml:space="preserve">respondents from a variety of disciplines, institutions, and career stages. </w:t>
      </w:r>
      <w:r w:rsidR="007B415B">
        <w:rPr>
          <w:rFonts w:cstheme="minorHAnsi"/>
          <w:iCs/>
        </w:rPr>
        <w:t>See Supporting Statement B, section B2 for additional information.</w:t>
      </w:r>
    </w:p>
    <w:p w:rsidRPr="006B151B" w:rsidR="007B415B" w:rsidP="00E61129" w:rsidRDefault="007B415B" w14:paraId="1C470D14" w14:textId="77777777">
      <w:pPr>
        <w:spacing w:after="0" w:line="240" w:lineRule="auto"/>
        <w:rPr>
          <w:rFonts w:cstheme="minorHAnsi"/>
          <w:iCs/>
        </w:rPr>
      </w:pPr>
    </w:p>
    <w:p w:rsidR="0049721C" w:rsidP="00E61129" w:rsidRDefault="007C5DE9" w14:paraId="0DD96C80" w14:textId="29B41B00">
      <w:pPr>
        <w:spacing w:after="0" w:line="240" w:lineRule="auto"/>
        <w:rPr>
          <w:rFonts w:cstheme="minorHAnsi"/>
          <w:iCs/>
        </w:rPr>
      </w:pPr>
      <w:r w:rsidRPr="006B151B">
        <w:rPr>
          <w:rFonts w:cstheme="minorHAnsi"/>
          <w:iCs/>
        </w:rPr>
        <w:t xml:space="preserve">This approach is intended to </w:t>
      </w:r>
      <w:r w:rsidR="002D32C8">
        <w:rPr>
          <w:rFonts w:cstheme="minorHAnsi"/>
          <w:iCs/>
        </w:rPr>
        <w:t xml:space="preserve">uncover </w:t>
      </w:r>
      <w:r w:rsidRPr="006B151B">
        <w:rPr>
          <w:rFonts w:cstheme="minorHAnsi"/>
          <w:iCs/>
        </w:rPr>
        <w:t xml:space="preserve">a diverse set of perspectives to draw upon when </w:t>
      </w:r>
      <w:r w:rsidR="007B5F66">
        <w:rPr>
          <w:rFonts w:cstheme="minorHAnsi"/>
          <w:iCs/>
        </w:rPr>
        <w:t>creating teaching</w:t>
      </w:r>
      <w:r w:rsidRPr="006B151B" w:rsidR="007B5F66">
        <w:rPr>
          <w:rFonts w:cstheme="minorHAnsi"/>
          <w:iCs/>
        </w:rPr>
        <w:t xml:space="preserve"> </w:t>
      </w:r>
      <w:r w:rsidRPr="006B151B">
        <w:rPr>
          <w:rFonts w:cstheme="minorHAnsi"/>
          <w:iCs/>
        </w:rPr>
        <w:t>materials, particularly for faculty interested in using OPRE materials in their classes. Participating instructors will not be representative of</w:t>
      </w:r>
      <w:r w:rsidR="009910B7">
        <w:rPr>
          <w:rFonts w:cstheme="minorHAnsi"/>
          <w:iCs/>
        </w:rPr>
        <w:t xml:space="preserve"> our target population</w:t>
      </w:r>
      <w:r w:rsidRPr="006B151B" w:rsidR="00517972">
        <w:rPr>
          <w:rFonts w:cstheme="minorHAnsi"/>
          <w:iCs/>
        </w:rPr>
        <w:t>, and results are not intended to be generalized to this population. Indeed, given the diversity of potential users of OPRE teaching materials, it would not be feasible to identify and recruit a representative sample</w:t>
      </w:r>
      <w:r w:rsidR="002D32C8">
        <w:rPr>
          <w:rFonts w:cstheme="minorHAnsi"/>
          <w:iCs/>
        </w:rPr>
        <w:t xml:space="preserve"> of the intended audience</w:t>
      </w:r>
      <w:r w:rsidRPr="006B151B" w:rsidR="00517972">
        <w:rPr>
          <w:rFonts w:cstheme="minorHAnsi"/>
          <w:iCs/>
        </w:rPr>
        <w:t xml:space="preserve">, nor is it necessary to achieve the project’s goals. However, collecting survey responses from a diverse, though not representative, group of instructors </w:t>
      </w:r>
      <w:r w:rsidRPr="006B151B">
        <w:rPr>
          <w:rFonts w:cstheme="minorHAnsi"/>
          <w:iCs/>
        </w:rPr>
        <w:t xml:space="preserve">will help </w:t>
      </w:r>
      <w:r w:rsidR="007B5F66">
        <w:rPr>
          <w:rFonts w:cstheme="minorHAnsi"/>
          <w:iCs/>
        </w:rPr>
        <w:t>us determine</w:t>
      </w:r>
      <w:r w:rsidRPr="006B151B">
        <w:rPr>
          <w:rFonts w:cstheme="minorHAnsi"/>
          <w:iCs/>
        </w:rPr>
        <w:t xml:space="preserve"> where interest is strong</w:t>
      </w:r>
      <w:r w:rsidR="002D32C8">
        <w:rPr>
          <w:rFonts w:cstheme="minorHAnsi"/>
          <w:iCs/>
        </w:rPr>
        <w:t xml:space="preserve"> and features that are of interest to academic instructors</w:t>
      </w:r>
      <w:r w:rsidRPr="006B151B">
        <w:rPr>
          <w:rFonts w:cstheme="minorHAnsi"/>
          <w:iCs/>
        </w:rPr>
        <w:t xml:space="preserve">. </w:t>
      </w:r>
    </w:p>
    <w:p w:rsidRPr="006B151B" w:rsidR="007B5F66" w:rsidP="00E61129" w:rsidRDefault="007B5F66" w14:paraId="6E835EA3" w14:textId="77777777">
      <w:pPr>
        <w:spacing w:after="0" w:line="240" w:lineRule="auto"/>
        <w:rPr>
          <w:rFonts w:cstheme="minorHAnsi"/>
          <w:iCs/>
        </w:rPr>
      </w:pPr>
    </w:p>
    <w:tbl>
      <w:tblPr>
        <w:tblStyle w:val="TableGrid"/>
        <w:tblW w:w="9445" w:type="dxa"/>
        <w:tblInd w:w="0" w:type="dxa"/>
        <w:tblLook w:val="04A0" w:firstRow="1" w:lastRow="0" w:firstColumn="1" w:lastColumn="0" w:noHBand="0" w:noVBand="1"/>
      </w:tblPr>
      <w:tblGrid>
        <w:gridCol w:w="1525"/>
        <w:gridCol w:w="1710"/>
        <w:gridCol w:w="4500"/>
        <w:gridCol w:w="1710"/>
      </w:tblGrid>
      <w:tr w:rsidRPr="006B151B" w:rsidR="00A36134" w:rsidTr="00E61129" w14:paraId="51FF2E50" w14:textId="77777777">
        <w:tc>
          <w:tcPr>
            <w:tcW w:w="1525" w:type="dxa"/>
            <w:shd w:val="clear" w:color="auto" w:fill="D9D9D9" w:themeFill="background1" w:themeFillShade="D9"/>
          </w:tcPr>
          <w:p w:rsidRPr="006B151B" w:rsidR="00A36134" w:rsidP="00F30476" w:rsidRDefault="00A36134" w14:paraId="3C96822A" w14:textId="77777777">
            <w:pPr>
              <w:rPr>
                <w:rFonts w:asciiTheme="minorHAnsi" w:hAnsiTheme="minorHAnsi" w:cstheme="minorHAnsi"/>
                <w:i/>
              </w:rPr>
            </w:pPr>
            <w:r w:rsidRPr="006B151B">
              <w:rPr>
                <w:rFonts w:asciiTheme="minorHAnsi" w:hAnsiTheme="minorHAnsi" w:cstheme="minorHAnsi"/>
                <w:i/>
              </w:rPr>
              <w:t>Data Collection Activity</w:t>
            </w:r>
          </w:p>
        </w:tc>
        <w:tc>
          <w:tcPr>
            <w:tcW w:w="1710" w:type="dxa"/>
            <w:shd w:val="clear" w:color="auto" w:fill="D9D9D9" w:themeFill="background1" w:themeFillShade="D9"/>
          </w:tcPr>
          <w:p w:rsidRPr="006B151B" w:rsidR="00A36134" w:rsidP="00B45653" w:rsidRDefault="00A36134" w14:paraId="750C64CA" w14:textId="37F66141">
            <w:pPr>
              <w:rPr>
                <w:rFonts w:asciiTheme="minorHAnsi" w:hAnsiTheme="minorHAnsi" w:cstheme="minorHAnsi"/>
                <w:i/>
              </w:rPr>
            </w:pPr>
            <w:r w:rsidRPr="006B151B">
              <w:rPr>
                <w:rFonts w:asciiTheme="minorHAnsi" w:hAnsiTheme="minorHAnsi" w:cstheme="minorHAnsi"/>
                <w:i/>
              </w:rPr>
              <w:t>Instrument</w:t>
            </w:r>
          </w:p>
        </w:tc>
        <w:tc>
          <w:tcPr>
            <w:tcW w:w="4500" w:type="dxa"/>
            <w:shd w:val="clear" w:color="auto" w:fill="D9D9D9" w:themeFill="background1" w:themeFillShade="D9"/>
          </w:tcPr>
          <w:p w:rsidRPr="006B151B" w:rsidR="00A36134" w:rsidP="00F30476" w:rsidRDefault="00A36134" w14:paraId="778389EC" w14:textId="77777777">
            <w:pPr>
              <w:rPr>
                <w:rFonts w:asciiTheme="minorHAnsi" w:hAnsiTheme="minorHAnsi" w:cstheme="minorHAnsi"/>
                <w:i/>
              </w:rPr>
            </w:pPr>
            <w:r w:rsidRPr="006B151B">
              <w:rPr>
                <w:rFonts w:asciiTheme="minorHAnsi" w:hAnsiTheme="minorHAnsi" w:cstheme="minorHAnsi"/>
                <w:i/>
              </w:rPr>
              <w:t>Respondent, Content, Purpose of Collection</w:t>
            </w:r>
          </w:p>
        </w:tc>
        <w:tc>
          <w:tcPr>
            <w:tcW w:w="1710" w:type="dxa"/>
            <w:shd w:val="clear" w:color="auto" w:fill="D9D9D9" w:themeFill="background1" w:themeFillShade="D9"/>
          </w:tcPr>
          <w:p w:rsidRPr="006B151B" w:rsidR="00A36134" w:rsidP="00F30476" w:rsidRDefault="00A36134" w14:paraId="0C4F1C59" w14:textId="77777777">
            <w:pPr>
              <w:rPr>
                <w:rFonts w:asciiTheme="minorHAnsi" w:hAnsiTheme="minorHAnsi" w:cstheme="minorHAnsi"/>
                <w:i/>
              </w:rPr>
            </w:pPr>
            <w:r w:rsidRPr="006B151B">
              <w:rPr>
                <w:rFonts w:asciiTheme="minorHAnsi" w:hAnsiTheme="minorHAnsi" w:cstheme="minorHAnsi"/>
                <w:i/>
              </w:rPr>
              <w:t>Mode and Duration</w:t>
            </w:r>
          </w:p>
        </w:tc>
      </w:tr>
      <w:tr w:rsidRPr="006B151B" w:rsidR="00A36134" w:rsidTr="00E61129" w14:paraId="7460439D" w14:textId="77777777">
        <w:tc>
          <w:tcPr>
            <w:tcW w:w="1525" w:type="dxa"/>
          </w:tcPr>
          <w:p w:rsidRPr="006B151B" w:rsidR="00A36134" w:rsidP="00F30476" w:rsidRDefault="001C4000" w14:paraId="45A0A4CE" w14:textId="20B601A2">
            <w:pPr>
              <w:rPr>
                <w:rFonts w:asciiTheme="minorHAnsi" w:hAnsiTheme="minorHAnsi" w:cstheme="minorHAnsi"/>
              </w:rPr>
            </w:pPr>
            <w:r w:rsidRPr="006B151B">
              <w:rPr>
                <w:rFonts w:asciiTheme="minorHAnsi" w:hAnsiTheme="minorHAnsi" w:cstheme="minorHAnsi"/>
              </w:rPr>
              <w:t>Web survey</w:t>
            </w:r>
          </w:p>
        </w:tc>
        <w:tc>
          <w:tcPr>
            <w:tcW w:w="1710" w:type="dxa"/>
          </w:tcPr>
          <w:p w:rsidRPr="006B151B" w:rsidR="00A36134" w:rsidP="00F30476" w:rsidRDefault="00A771BC" w14:paraId="3EDF4256" w14:textId="4C5FF85B">
            <w:pPr>
              <w:rPr>
                <w:rFonts w:asciiTheme="minorHAnsi" w:hAnsiTheme="minorHAnsi" w:cstheme="minorHAnsi"/>
              </w:rPr>
            </w:pPr>
            <w:r w:rsidRPr="006B151B">
              <w:rPr>
                <w:rFonts w:asciiTheme="minorHAnsi" w:hAnsiTheme="minorHAnsi" w:cstheme="minorHAnsi"/>
              </w:rPr>
              <w:t>Develop Teaching Materials: Faculty and Instructor Survey (see Instrument 1)</w:t>
            </w:r>
          </w:p>
        </w:tc>
        <w:tc>
          <w:tcPr>
            <w:tcW w:w="4500" w:type="dxa"/>
          </w:tcPr>
          <w:p w:rsidRPr="00E61129" w:rsidR="00A36134" w:rsidP="00F30476" w:rsidRDefault="00A36134" w14:paraId="1600AC5F" w14:textId="31F30BD1">
            <w:pPr>
              <w:rPr>
                <w:rFonts w:asciiTheme="minorHAnsi" w:hAnsiTheme="minorHAnsi" w:cstheme="minorHAnsi"/>
              </w:rPr>
            </w:pPr>
            <w:r w:rsidRPr="00E61129">
              <w:rPr>
                <w:rFonts w:asciiTheme="minorHAnsi" w:hAnsiTheme="minorHAnsi" w:cstheme="minorHAnsi"/>
                <w:b/>
              </w:rPr>
              <w:t>Respondents</w:t>
            </w:r>
            <w:r w:rsidRPr="00E61129">
              <w:rPr>
                <w:rFonts w:asciiTheme="minorHAnsi" w:hAnsiTheme="minorHAnsi" w:cstheme="minorHAnsi"/>
              </w:rPr>
              <w:t xml:space="preserve">: </w:t>
            </w:r>
            <w:r w:rsidRPr="00E61129" w:rsidR="00A771BC">
              <w:rPr>
                <w:rFonts w:asciiTheme="minorHAnsi" w:hAnsiTheme="minorHAnsi" w:cstheme="minorHAnsi"/>
              </w:rPr>
              <w:t>Higher education instructors in 9 targeted disciplines to which OPRE research is most relevant</w:t>
            </w:r>
          </w:p>
          <w:p w:rsidRPr="00E61129" w:rsidR="00A36134" w:rsidP="00F30476" w:rsidRDefault="00A36134" w14:paraId="32E164CC" w14:textId="77777777">
            <w:pPr>
              <w:rPr>
                <w:rFonts w:asciiTheme="minorHAnsi" w:hAnsiTheme="minorHAnsi" w:cstheme="minorHAnsi"/>
              </w:rPr>
            </w:pPr>
          </w:p>
          <w:p w:rsidRPr="00E61129" w:rsidR="00A36134" w:rsidP="00F30476" w:rsidRDefault="00A36134" w14:paraId="0BE4A700" w14:textId="333593B8">
            <w:pPr>
              <w:rPr>
                <w:rFonts w:asciiTheme="minorHAnsi" w:hAnsiTheme="minorHAnsi" w:cstheme="minorHAnsi"/>
              </w:rPr>
            </w:pPr>
            <w:r w:rsidRPr="00E61129">
              <w:rPr>
                <w:rFonts w:asciiTheme="minorHAnsi" w:hAnsiTheme="minorHAnsi" w:cstheme="minorHAnsi"/>
                <w:b/>
              </w:rPr>
              <w:t>Content</w:t>
            </w:r>
            <w:r w:rsidRPr="00E61129">
              <w:rPr>
                <w:rFonts w:asciiTheme="minorHAnsi" w:hAnsiTheme="minorHAnsi" w:cstheme="minorHAnsi"/>
              </w:rPr>
              <w:t>:</w:t>
            </w:r>
          </w:p>
          <w:p w:rsidRPr="00E61129" w:rsidR="006B151B" w:rsidP="000872EF" w:rsidRDefault="006B151B" w14:paraId="0A6E903D" w14:textId="406B38CF">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Familiarity with OPRE research and evaluations</w:t>
            </w:r>
          </w:p>
          <w:p w:rsidRPr="00E61129" w:rsidR="006B151B" w:rsidP="000872EF" w:rsidRDefault="006B151B" w14:paraId="6C6F2BB9" w14:textId="44A78503">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Motivation for selecting or developing teaching materials</w:t>
            </w:r>
          </w:p>
          <w:p w:rsidRPr="00E61129" w:rsidR="006B151B" w:rsidP="000872EF" w:rsidRDefault="006B151B" w14:paraId="69A69589" w14:textId="62479D37">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Process of selecting or developing teaching materials and resources used</w:t>
            </w:r>
          </w:p>
          <w:p w:rsidRPr="00E61129" w:rsidR="006B151B" w:rsidP="000872EF" w:rsidRDefault="006B151B" w14:paraId="706743A9" w14:textId="0D252778">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Demand for different teaching materials</w:t>
            </w:r>
          </w:p>
          <w:p w:rsidRPr="00E61129" w:rsidR="006B151B" w:rsidP="000872EF" w:rsidRDefault="006B151B" w14:paraId="6567D8DE" w14:textId="191FB155">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How instructors assess if teaching materials meet instructional goals</w:t>
            </w:r>
          </w:p>
          <w:p w:rsidRPr="00E61129" w:rsidR="006B151B" w:rsidP="000872EF" w:rsidRDefault="006B151B" w14:paraId="6FE2BBB4" w14:textId="74819466">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Characteristics of course(s) taught</w:t>
            </w:r>
          </w:p>
          <w:p w:rsidRPr="00E61129" w:rsidR="006B151B" w:rsidP="000872EF" w:rsidRDefault="006B151B" w14:paraId="2A27108E" w14:textId="3CE3E793">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Potential uses for OPRE teaching materials</w:t>
            </w:r>
          </w:p>
          <w:p w:rsidRPr="00E61129" w:rsidR="006B151B" w:rsidP="000872EF" w:rsidRDefault="006B151B" w14:paraId="0E37C61A" w14:textId="217D8FCF">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Institutional characteristics</w:t>
            </w:r>
          </w:p>
          <w:p w:rsidRPr="00E61129" w:rsidR="006B151B" w:rsidP="000872EF" w:rsidRDefault="006B151B" w14:paraId="6902AE72" w14:textId="465B3A8D">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Individual characteristics</w:t>
            </w:r>
          </w:p>
          <w:p w:rsidRPr="00E61129" w:rsidR="006B151B" w:rsidP="000872EF" w:rsidRDefault="006B151B" w14:paraId="34E21F92" w14:textId="5BB67FBB">
            <w:pPr>
              <w:pStyle w:val="ListParagraph"/>
              <w:numPr>
                <w:ilvl w:val="0"/>
                <w:numId w:val="20"/>
              </w:numPr>
              <w:ind w:left="344" w:hanging="180"/>
              <w:rPr>
                <w:rFonts w:asciiTheme="minorHAnsi" w:hAnsiTheme="minorHAnsi" w:cstheme="minorHAnsi"/>
              </w:rPr>
            </w:pPr>
            <w:r w:rsidRPr="00E61129">
              <w:rPr>
                <w:rFonts w:asciiTheme="minorHAnsi" w:hAnsiTheme="minorHAnsi" w:cstheme="minorHAnsi"/>
              </w:rPr>
              <w:t>Respondent demographics</w:t>
            </w:r>
          </w:p>
          <w:p w:rsidRPr="00E61129" w:rsidR="00A36134" w:rsidP="00F30476" w:rsidRDefault="00A36134" w14:paraId="5DE76A03" w14:textId="77777777">
            <w:pPr>
              <w:rPr>
                <w:rFonts w:asciiTheme="minorHAnsi" w:hAnsiTheme="minorHAnsi" w:cstheme="minorHAnsi"/>
              </w:rPr>
            </w:pPr>
          </w:p>
          <w:p w:rsidRPr="00E61129" w:rsidR="00A36134" w:rsidP="002D32C8" w:rsidRDefault="00A36134" w14:paraId="11DAEC14" w14:textId="607F9882">
            <w:pPr>
              <w:rPr>
                <w:rFonts w:asciiTheme="minorHAnsi" w:hAnsiTheme="minorHAnsi" w:cstheme="minorHAnsi"/>
              </w:rPr>
            </w:pPr>
            <w:r w:rsidRPr="00E61129">
              <w:rPr>
                <w:rFonts w:asciiTheme="minorHAnsi" w:hAnsiTheme="minorHAnsi" w:cstheme="minorHAnsi"/>
                <w:b/>
              </w:rPr>
              <w:t>Purpose</w:t>
            </w:r>
            <w:r w:rsidRPr="00E61129">
              <w:rPr>
                <w:rFonts w:asciiTheme="minorHAnsi" w:hAnsiTheme="minorHAnsi" w:cstheme="minorHAnsi"/>
              </w:rPr>
              <w:t>:</w:t>
            </w:r>
            <w:r w:rsidRPr="00E61129" w:rsidR="006B151B">
              <w:rPr>
                <w:rFonts w:asciiTheme="minorHAnsi" w:hAnsiTheme="minorHAnsi" w:cstheme="minorHAnsi"/>
              </w:rPr>
              <w:t xml:space="preserve"> To inform </w:t>
            </w:r>
            <w:r w:rsidRPr="00E61129" w:rsidR="00234A9D">
              <w:rPr>
                <w:rFonts w:asciiTheme="minorHAnsi" w:hAnsiTheme="minorHAnsi" w:cstheme="minorHAnsi"/>
              </w:rPr>
              <w:t xml:space="preserve">planning for the development of teaching materials based on OPRE’s research and evaluation. Specifically, information about instructors’ needs and preferences will help us craft an approach that results in materials we are confident </w:t>
            </w:r>
            <w:r w:rsidRPr="00E61129" w:rsidR="002D32C8">
              <w:rPr>
                <w:rFonts w:asciiTheme="minorHAnsi" w:hAnsiTheme="minorHAnsi" w:cstheme="minorHAnsi"/>
              </w:rPr>
              <w:t xml:space="preserve">will be </w:t>
            </w:r>
            <w:r w:rsidRPr="00E61129" w:rsidR="00234A9D">
              <w:rPr>
                <w:rFonts w:asciiTheme="minorHAnsi" w:hAnsiTheme="minorHAnsi" w:cstheme="minorHAnsi"/>
              </w:rPr>
              <w:t xml:space="preserve">relevant and useful to instructors </w:t>
            </w:r>
            <w:r w:rsidRPr="00E61129" w:rsidR="00234A9D">
              <w:rPr>
                <w:rFonts w:asciiTheme="minorHAnsi" w:hAnsiTheme="minorHAnsi" w:cstheme="minorHAnsi"/>
              </w:rPr>
              <w:lastRenderedPageBreak/>
              <w:t>(e.g., if we see high numbers of instructors indicating they would like materials tailored to the online learning environment, we may prioritize the development of materials suited to distance learning).</w:t>
            </w:r>
          </w:p>
        </w:tc>
        <w:tc>
          <w:tcPr>
            <w:tcW w:w="1710" w:type="dxa"/>
          </w:tcPr>
          <w:p w:rsidRPr="006B151B" w:rsidR="00A36134" w:rsidP="00F30476" w:rsidRDefault="00A36134" w14:paraId="169F7FD4" w14:textId="32BA9CD5">
            <w:pPr>
              <w:rPr>
                <w:rFonts w:asciiTheme="minorHAnsi" w:hAnsiTheme="minorHAnsi" w:cstheme="minorHAnsi"/>
              </w:rPr>
            </w:pPr>
            <w:r w:rsidRPr="006B151B">
              <w:rPr>
                <w:rFonts w:asciiTheme="minorHAnsi" w:hAnsiTheme="minorHAnsi" w:cstheme="minorHAnsi"/>
                <w:b/>
              </w:rPr>
              <w:lastRenderedPageBreak/>
              <w:t>Mode</w:t>
            </w:r>
            <w:r w:rsidRPr="006B151B">
              <w:rPr>
                <w:rFonts w:asciiTheme="minorHAnsi" w:hAnsiTheme="minorHAnsi" w:cstheme="minorHAnsi"/>
              </w:rPr>
              <w:t xml:space="preserve">: </w:t>
            </w:r>
            <w:r w:rsidR="009910B7">
              <w:rPr>
                <w:rFonts w:asciiTheme="minorHAnsi" w:hAnsiTheme="minorHAnsi" w:cstheme="minorHAnsi"/>
              </w:rPr>
              <w:t xml:space="preserve">Online </w:t>
            </w:r>
          </w:p>
          <w:p w:rsidRPr="006B151B" w:rsidR="00A36134" w:rsidP="00F30476" w:rsidRDefault="00A36134" w14:paraId="7FF7A335" w14:textId="77777777">
            <w:pPr>
              <w:rPr>
                <w:rFonts w:asciiTheme="minorHAnsi" w:hAnsiTheme="minorHAnsi" w:cstheme="minorHAnsi"/>
              </w:rPr>
            </w:pPr>
          </w:p>
          <w:p w:rsidRPr="006B151B" w:rsidR="00A36134" w:rsidP="00F30476" w:rsidRDefault="00A36134" w14:paraId="5A3D1520" w14:textId="26695A51">
            <w:pPr>
              <w:rPr>
                <w:rFonts w:asciiTheme="minorHAnsi" w:hAnsiTheme="minorHAnsi" w:cstheme="minorHAnsi"/>
              </w:rPr>
            </w:pPr>
            <w:r w:rsidRPr="006B151B">
              <w:rPr>
                <w:rFonts w:asciiTheme="minorHAnsi" w:hAnsiTheme="minorHAnsi" w:cstheme="minorHAnsi"/>
                <w:b/>
              </w:rPr>
              <w:t>Duration</w:t>
            </w:r>
            <w:r w:rsidRPr="006B151B">
              <w:rPr>
                <w:rFonts w:asciiTheme="minorHAnsi" w:hAnsiTheme="minorHAnsi" w:cstheme="minorHAnsi"/>
              </w:rPr>
              <w:t>:</w:t>
            </w:r>
            <w:r w:rsidR="009910B7">
              <w:rPr>
                <w:rFonts w:asciiTheme="minorHAnsi" w:hAnsiTheme="minorHAnsi" w:cstheme="minorHAnsi"/>
              </w:rPr>
              <w:t xml:space="preserve"> 15 minutes (average)</w:t>
            </w:r>
          </w:p>
        </w:tc>
      </w:tr>
    </w:tbl>
    <w:p w:rsidRPr="006B151B" w:rsidR="004328A4" w:rsidP="00DF1291" w:rsidRDefault="004328A4" w14:paraId="6EF7AE4F" w14:textId="27A95D57">
      <w:pPr>
        <w:spacing w:after="0" w:line="240" w:lineRule="auto"/>
        <w:rPr>
          <w:rFonts w:cstheme="minorHAnsi"/>
          <w:i/>
        </w:rPr>
      </w:pPr>
    </w:p>
    <w:p w:rsidRPr="006B151B" w:rsidR="007D0F6E" w:rsidP="00DF1291" w:rsidRDefault="007D0F6E" w14:paraId="276E8AA7" w14:textId="77777777">
      <w:pPr>
        <w:spacing w:after="0" w:line="240" w:lineRule="auto"/>
        <w:rPr>
          <w:rFonts w:cstheme="minorHAnsi"/>
          <w:i/>
        </w:rPr>
      </w:pPr>
    </w:p>
    <w:p w:rsidR="00FA5731" w:rsidP="00E61129" w:rsidRDefault="00FA5731" w14:paraId="3D7B228E" w14:textId="77777777">
      <w:pPr>
        <w:spacing w:after="60" w:line="240" w:lineRule="auto"/>
        <w:rPr>
          <w:rFonts w:cstheme="minorHAnsi"/>
          <w:i/>
        </w:rPr>
      </w:pPr>
    </w:p>
    <w:p w:rsidR="004328A4" w:rsidP="00E61129" w:rsidRDefault="007D0F6E" w14:paraId="6B7E22CE" w14:textId="2C6518F4">
      <w:pPr>
        <w:spacing w:after="60" w:line="240" w:lineRule="auto"/>
        <w:rPr>
          <w:rFonts w:cstheme="minorHAnsi"/>
          <w:i/>
        </w:rPr>
      </w:pPr>
      <w:r w:rsidRPr="006B151B">
        <w:rPr>
          <w:rFonts w:cstheme="minorHAnsi"/>
          <w:i/>
        </w:rPr>
        <w:t>Other Data Sources and Uses of Information</w:t>
      </w:r>
    </w:p>
    <w:p w:rsidRPr="00FD144C" w:rsidR="00621CB2" w:rsidP="00E61129" w:rsidRDefault="00621CB2" w14:paraId="52928D0F" w14:textId="77777777">
      <w:pPr>
        <w:spacing w:after="0" w:line="240" w:lineRule="auto"/>
        <w:rPr>
          <w:rFonts w:cstheme="minorHAnsi"/>
        </w:rPr>
      </w:pPr>
      <w:r>
        <w:rPr>
          <w:rFonts w:cstheme="minorHAnsi"/>
        </w:rPr>
        <w:t xml:space="preserve">No other data sources will be used. </w:t>
      </w:r>
    </w:p>
    <w:p w:rsidRPr="00621CB2" w:rsidR="00ED71DE" w:rsidP="00E61129" w:rsidRDefault="00ED71DE" w14:paraId="38840638" w14:textId="1BDCECA1">
      <w:pPr>
        <w:spacing w:after="0" w:line="240" w:lineRule="auto"/>
        <w:rPr>
          <w:rFonts w:cstheme="minorHAnsi"/>
        </w:rPr>
      </w:pPr>
    </w:p>
    <w:p w:rsidRPr="006B151B" w:rsidR="007D0F6E" w:rsidP="007D0F6E" w:rsidRDefault="00BD702B" w14:paraId="14276DBE" w14:textId="517D48DC">
      <w:pPr>
        <w:spacing w:after="120" w:line="240" w:lineRule="auto"/>
        <w:rPr>
          <w:rFonts w:cstheme="minorHAnsi"/>
          <w:b/>
        </w:rPr>
      </w:pPr>
      <w:r w:rsidRPr="006B151B">
        <w:rPr>
          <w:rFonts w:cstheme="minorHAnsi"/>
          <w:b/>
        </w:rPr>
        <w:t>A3</w:t>
      </w:r>
      <w:r w:rsidRPr="006B151B" w:rsidR="007D0F6E">
        <w:rPr>
          <w:rFonts w:cstheme="minorHAnsi"/>
        </w:rPr>
        <w:t>.</w:t>
      </w:r>
      <w:r w:rsidRPr="006B151B" w:rsidR="007D0F6E">
        <w:rPr>
          <w:rFonts w:cstheme="minorHAnsi"/>
        </w:rPr>
        <w:tab/>
      </w:r>
      <w:r w:rsidRPr="006B151B" w:rsidR="004E5778">
        <w:rPr>
          <w:rFonts w:cstheme="minorHAnsi"/>
          <w:b/>
        </w:rPr>
        <w:t>Use of Information Technology to Reduce Burden</w:t>
      </w:r>
    </w:p>
    <w:p w:rsidR="00CB1F9B" w:rsidP="004D7422" w:rsidRDefault="004D7422" w14:paraId="04F89FCB" w14:textId="3398DDC4">
      <w:pPr>
        <w:spacing w:after="0" w:line="240" w:lineRule="auto"/>
        <w:rPr>
          <w:rFonts w:cstheme="minorHAnsi"/>
        </w:rPr>
      </w:pPr>
      <w:r>
        <w:rPr>
          <w:rFonts w:cstheme="minorHAnsi"/>
        </w:rPr>
        <w:t>We will recrui</w:t>
      </w:r>
      <w:r w:rsidR="001B2DFA">
        <w:rPr>
          <w:rFonts w:cstheme="minorHAnsi"/>
        </w:rPr>
        <w:t>t</w:t>
      </w:r>
      <w:r>
        <w:rPr>
          <w:rFonts w:cstheme="minorHAnsi"/>
        </w:rPr>
        <w:t xml:space="preserve"> participants and conduct the survey entirely online. This approach maximizes our reach, prioritizes participant convenience, and minimizes burden for both participants and the research team. </w:t>
      </w:r>
    </w:p>
    <w:p w:rsidRPr="004D7422" w:rsidR="005B5FCC" w:rsidP="004D7422" w:rsidRDefault="005B5FCC" w14:paraId="3BD5DB6D" w14:textId="77777777">
      <w:pPr>
        <w:spacing w:after="0" w:line="240" w:lineRule="auto"/>
        <w:rPr>
          <w:rFonts w:cstheme="minorHAnsi"/>
        </w:rPr>
      </w:pPr>
    </w:p>
    <w:p w:rsidRPr="006B151B" w:rsidR="00891CD9" w:rsidP="007D0F6E" w:rsidRDefault="00BD702B" w14:paraId="1F639D74" w14:textId="4176EB33">
      <w:pPr>
        <w:spacing w:after="120" w:line="240" w:lineRule="auto"/>
        <w:ind w:left="720" w:hanging="720"/>
        <w:rPr>
          <w:rFonts w:cstheme="minorHAnsi"/>
          <w:b/>
        </w:rPr>
      </w:pPr>
      <w:r w:rsidRPr="006B151B">
        <w:rPr>
          <w:rFonts w:cstheme="minorHAnsi"/>
          <w:b/>
        </w:rPr>
        <w:t>A4</w:t>
      </w:r>
      <w:r w:rsidRPr="006B151B">
        <w:rPr>
          <w:rFonts w:cstheme="minorHAnsi"/>
        </w:rPr>
        <w:t>.</w:t>
      </w:r>
      <w:r w:rsidRPr="006B151B">
        <w:rPr>
          <w:rFonts w:cstheme="minorHAnsi"/>
        </w:rPr>
        <w:tab/>
      </w:r>
      <w:r w:rsidRPr="006B151B" w:rsidR="004E5778">
        <w:rPr>
          <w:rFonts w:cstheme="minorHAnsi"/>
          <w:b/>
        </w:rPr>
        <w:t xml:space="preserve">Use of Existing Data: </w:t>
      </w:r>
      <w:r w:rsidRPr="006B151B" w:rsidR="0068303E">
        <w:rPr>
          <w:rFonts w:cstheme="minorHAnsi"/>
          <w:b/>
        </w:rPr>
        <w:t>E</w:t>
      </w:r>
      <w:r w:rsidRPr="006B151B" w:rsidR="00CC4651">
        <w:rPr>
          <w:rFonts w:cstheme="minorHAnsi"/>
          <w:b/>
        </w:rPr>
        <w:t>fforts to</w:t>
      </w:r>
      <w:r w:rsidRPr="006B151B" w:rsidR="00891CD9">
        <w:rPr>
          <w:rFonts w:cstheme="minorHAnsi"/>
          <w:b/>
        </w:rPr>
        <w:t xml:space="preserve"> reduce duplication</w:t>
      </w:r>
      <w:r w:rsidRPr="006B151B" w:rsidR="009A3AD8">
        <w:rPr>
          <w:rFonts w:cstheme="minorHAnsi"/>
          <w:b/>
        </w:rPr>
        <w:t>,</w:t>
      </w:r>
      <w:r w:rsidRPr="006B151B" w:rsidR="00EA0D4F">
        <w:rPr>
          <w:rFonts w:cstheme="minorHAnsi"/>
          <w:b/>
        </w:rPr>
        <w:t xml:space="preserve"> minimize burden</w:t>
      </w:r>
      <w:r w:rsidRPr="006B151B" w:rsidR="009A3AD8">
        <w:rPr>
          <w:rFonts w:cstheme="minorHAnsi"/>
          <w:b/>
        </w:rPr>
        <w:t>,</w:t>
      </w:r>
      <w:r w:rsidRPr="006B151B" w:rsidR="00A03E3F">
        <w:rPr>
          <w:rFonts w:cstheme="minorHAnsi"/>
          <w:b/>
        </w:rPr>
        <w:t xml:space="preserve"> and</w:t>
      </w:r>
      <w:r w:rsidRPr="006B151B" w:rsidR="00EA0D4F">
        <w:rPr>
          <w:rFonts w:cstheme="minorHAnsi"/>
          <w:b/>
        </w:rPr>
        <w:t xml:space="preserve"> increase</w:t>
      </w:r>
      <w:r w:rsidRPr="006B151B" w:rsidR="00D55767">
        <w:rPr>
          <w:rFonts w:cstheme="minorHAnsi"/>
          <w:b/>
        </w:rPr>
        <w:t xml:space="preserve"> utility and</w:t>
      </w:r>
      <w:r w:rsidRPr="006B151B" w:rsidR="00EA0D4F">
        <w:rPr>
          <w:rFonts w:cstheme="minorHAnsi"/>
          <w:b/>
        </w:rPr>
        <w:t xml:space="preserve"> government </w:t>
      </w:r>
      <w:r w:rsidRPr="006B151B" w:rsidR="00591283">
        <w:rPr>
          <w:rFonts w:cstheme="minorHAnsi"/>
          <w:b/>
        </w:rPr>
        <w:t>efficiency</w:t>
      </w:r>
    </w:p>
    <w:p w:rsidRPr="006B151B" w:rsidR="005B5FCC" w:rsidP="00DF1291" w:rsidRDefault="004D7422" w14:paraId="4F2D0E37" w14:textId="70F1BEE4">
      <w:pPr>
        <w:spacing w:after="0" w:line="240" w:lineRule="auto"/>
        <w:rPr>
          <w:rFonts w:cstheme="minorHAnsi"/>
        </w:rPr>
      </w:pPr>
      <w:r>
        <w:rPr>
          <w:rFonts w:cstheme="minorHAnsi"/>
        </w:rPr>
        <w:t xml:space="preserve">We are unaware of any </w:t>
      </w:r>
      <w:r w:rsidR="00B62D54">
        <w:rPr>
          <w:rFonts w:cstheme="minorHAnsi"/>
        </w:rPr>
        <w:t>existing data</w:t>
      </w:r>
      <w:r>
        <w:rPr>
          <w:rFonts w:cstheme="minorHAnsi"/>
        </w:rPr>
        <w:t xml:space="preserve"> that would meet the goals of this information collection. The purpose of this information collection is quite </w:t>
      </w:r>
      <w:r w:rsidR="008F34AA">
        <w:rPr>
          <w:rFonts w:cstheme="minorHAnsi"/>
        </w:rPr>
        <w:t>specific</w:t>
      </w:r>
      <w:r>
        <w:rPr>
          <w:rFonts w:cstheme="minorHAnsi"/>
        </w:rPr>
        <w:t xml:space="preserve">—to inform </w:t>
      </w:r>
      <w:r w:rsidR="00B62D54">
        <w:rPr>
          <w:rFonts w:cstheme="minorHAnsi"/>
        </w:rPr>
        <w:t xml:space="preserve">planning for the development of teaching materials based on OPRE’s research and evaluation. </w:t>
      </w:r>
    </w:p>
    <w:p w:rsidRPr="006B151B" w:rsidR="00CB1F9B" w:rsidP="00DF1291" w:rsidRDefault="00CB1F9B" w14:paraId="3000107E" w14:textId="77777777">
      <w:pPr>
        <w:spacing w:after="0" w:line="240" w:lineRule="auto"/>
        <w:rPr>
          <w:rFonts w:cstheme="minorHAnsi"/>
        </w:rPr>
      </w:pPr>
    </w:p>
    <w:p w:rsidRPr="006B151B" w:rsidR="00B9441B" w:rsidP="00060B30" w:rsidRDefault="00BD702B" w14:paraId="0F92E2E6" w14:textId="7DC386E7">
      <w:pPr>
        <w:spacing w:after="120" w:line="240" w:lineRule="auto"/>
        <w:rPr>
          <w:rFonts w:cstheme="minorHAnsi"/>
        </w:rPr>
      </w:pPr>
      <w:r w:rsidRPr="006B151B">
        <w:rPr>
          <w:rFonts w:cstheme="minorHAnsi"/>
          <w:b/>
        </w:rPr>
        <w:t>A5</w:t>
      </w:r>
      <w:r w:rsidRPr="006B151B">
        <w:rPr>
          <w:rFonts w:cstheme="minorHAnsi"/>
        </w:rPr>
        <w:t>.</w:t>
      </w:r>
      <w:r w:rsidRPr="006B151B">
        <w:rPr>
          <w:rFonts w:cstheme="minorHAnsi"/>
        </w:rPr>
        <w:tab/>
      </w:r>
      <w:r w:rsidRPr="006B151B" w:rsidR="004E5778">
        <w:rPr>
          <w:rFonts w:cstheme="minorHAnsi"/>
          <w:b/>
        </w:rPr>
        <w:t>Impact on Small Businesses</w:t>
      </w:r>
      <w:r w:rsidRPr="006B151B" w:rsidR="004E5778">
        <w:rPr>
          <w:rFonts w:cstheme="minorHAnsi"/>
        </w:rPr>
        <w:t xml:space="preserve"> </w:t>
      </w:r>
    </w:p>
    <w:p w:rsidRPr="006B151B" w:rsidR="00B9441B" w:rsidP="00DF1291" w:rsidRDefault="00C92821" w14:paraId="111749C1" w14:textId="34888B11">
      <w:pPr>
        <w:spacing w:after="0" w:line="240" w:lineRule="auto"/>
        <w:rPr>
          <w:rFonts w:cstheme="minorHAnsi"/>
        </w:rPr>
      </w:pPr>
      <w:r>
        <w:rPr>
          <w:rFonts w:cstheme="minorHAnsi"/>
        </w:rPr>
        <w:t>This information collection does not affect small businesses.</w:t>
      </w:r>
    </w:p>
    <w:p w:rsidRPr="006B151B" w:rsidR="005B5FCC" w:rsidP="00DF1291" w:rsidRDefault="005B5FCC" w14:paraId="373D68B1" w14:textId="77777777">
      <w:pPr>
        <w:spacing w:after="0" w:line="240" w:lineRule="auto"/>
        <w:rPr>
          <w:rFonts w:cstheme="minorHAnsi"/>
        </w:rPr>
      </w:pPr>
    </w:p>
    <w:p w:rsidRPr="006B151B" w:rsidR="00CC4651" w:rsidP="00060B30" w:rsidRDefault="00BD702B" w14:paraId="0B3334AC" w14:textId="7368B523">
      <w:pPr>
        <w:spacing w:after="120"/>
        <w:rPr>
          <w:rFonts w:cstheme="minorHAnsi"/>
        </w:rPr>
      </w:pPr>
      <w:r w:rsidRPr="006B151B">
        <w:rPr>
          <w:rFonts w:cstheme="minorHAnsi"/>
          <w:b/>
        </w:rPr>
        <w:t>A6</w:t>
      </w:r>
      <w:r w:rsidRPr="006B151B">
        <w:rPr>
          <w:rFonts w:cstheme="minorHAnsi"/>
        </w:rPr>
        <w:t>.</w:t>
      </w:r>
      <w:r w:rsidRPr="006B151B">
        <w:rPr>
          <w:rFonts w:cstheme="minorHAnsi"/>
        </w:rPr>
        <w:tab/>
      </w:r>
      <w:r w:rsidRPr="006B151B" w:rsidR="004E5778">
        <w:rPr>
          <w:rFonts w:cstheme="minorHAnsi"/>
          <w:b/>
        </w:rPr>
        <w:t>Consequences of Less Frequent Collection</w:t>
      </w:r>
      <w:r w:rsidRPr="006B151B" w:rsidR="004E5778">
        <w:rPr>
          <w:rFonts w:cstheme="minorHAnsi"/>
        </w:rPr>
        <w:t xml:space="preserve"> </w:t>
      </w:r>
      <w:r w:rsidRPr="006B151B" w:rsidR="001253F4">
        <w:rPr>
          <w:rFonts w:cstheme="minorHAnsi"/>
        </w:rPr>
        <w:t xml:space="preserve"> </w:t>
      </w:r>
    </w:p>
    <w:p w:rsidRPr="006B151B" w:rsidR="005B5FCC" w:rsidP="00060B30" w:rsidRDefault="0056135E" w14:paraId="2F68FCB2" w14:textId="30AFCD59">
      <w:pPr>
        <w:spacing w:after="0"/>
        <w:rPr>
          <w:rFonts w:cstheme="minorHAnsi"/>
        </w:rPr>
      </w:pPr>
      <w:r>
        <w:rPr>
          <w:rFonts w:cstheme="minorHAnsi"/>
        </w:rPr>
        <w:t>This is a one-time data collection</w:t>
      </w:r>
      <w:r w:rsidR="00F4303E">
        <w:rPr>
          <w:rFonts w:cstheme="minorHAnsi"/>
        </w:rPr>
        <w:t>.</w:t>
      </w:r>
    </w:p>
    <w:p w:rsidRPr="006B151B" w:rsidR="00CB1F9B" w:rsidP="00060B30" w:rsidRDefault="00CB1F9B" w14:paraId="2092E3EA" w14:textId="77777777">
      <w:pPr>
        <w:spacing w:after="0"/>
        <w:rPr>
          <w:rFonts w:cstheme="minorHAnsi"/>
        </w:rPr>
      </w:pPr>
    </w:p>
    <w:p w:rsidR="00B9441B" w:rsidP="00060B30" w:rsidRDefault="00BD702B" w14:paraId="109190DF" w14:textId="209A9036">
      <w:pPr>
        <w:spacing w:after="120" w:line="240" w:lineRule="auto"/>
        <w:rPr>
          <w:rFonts w:cstheme="minorHAnsi"/>
          <w:b/>
        </w:rPr>
      </w:pPr>
      <w:r w:rsidRPr="006B151B">
        <w:rPr>
          <w:rFonts w:cstheme="minorHAnsi"/>
          <w:b/>
        </w:rPr>
        <w:t>A7</w:t>
      </w:r>
      <w:r w:rsidRPr="006B151B">
        <w:rPr>
          <w:rFonts w:cstheme="minorHAnsi"/>
        </w:rPr>
        <w:t>.</w:t>
      </w:r>
      <w:r w:rsidRPr="006B151B">
        <w:rPr>
          <w:rFonts w:cstheme="minorHAnsi"/>
        </w:rPr>
        <w:tab/>
      </w:r>
      <w:r w:rsidRPr="006B151B" w:rsidR="00B9441B">
        <w:rPr>
          <w:rFonts w:cstheme="minorHAnsi"/>
          <w:b/>
        </w:rPr>
        <w:t>Now subsumed under 2(b) above and 10 (below)</w:t>
      </w:r>
    </w:p>
    <w:p w:rsidRPr="006B151B" w:rsidR="006D1B63" w:rsidP="00E61129" w:rsidRDefault="006D1B63" w14:paraId="649B2222" w14:textId="77777777">
      <w:pPr>
        <w:spacing w:after="0" w:line="240" w:lineRule="auto"/>
        <w:rPr>
          <w:rFonts w:cstheme="minorHAnsi"/>
          <w:b/>
        </w:rPr>
      </w:pPr>
    </w:p>
    <w:p w:rsidRPr="006B151B" w:rsidR="00B9441B" w:rsidP="00060B30" w:rsidRDefault="00BD702B" w14:paraId="3B6F8604" w14:textId="28A5BD20">
      <w:pPr>
        <w:spacing w:after="120"/>
        <w:rPr>
          <w:rFonts w:cstheme="minorHAnsi"/>
          <w:b/>
        </w:rPr>
      </w:pPr>
      <w:r w:rsidRPr="006B151B">
        <w:rPr>
          <w:rFonts w:cstheme="minorHAnsi"/>
          <w:b/>
        </w:rPr>
        <w:t>A8</w:t>
      </w:r>
      <w:r w:rsidRPr="006B151B">
        <w:rPr>
          <w:rFonts w:cstheme="minorHAnsi"/>
        </w:rPr>
        <w:t>.</w:t>
      </w:r>
      <w:r w:rsidRPr="006B151B">
        <w:rPr>
          <w:rFonts w:cstheme="minorHAnsi"/>
        </w:rPr>
        <w:tab/>
      </w:r>
      <w:r w:rsidRPr="006B151B" w:rsidR="00B9441B">
        <w:rPr>
          <w:rFonts w:cstheme="minorHAnsi"/>
          <w:b/>
        </w:rPr>
        <w:t>Consultation</w:t>
      </w:r>
    </w:p>
    <w:p w:rsidRPr="006B151B" w:rsidR="00060B30" w:rsidP="00E61129" w:rsidRDefault="00060B30" w14:paraId="2F3836D2" w14:textId="77777777">
      <w:pPr>
        <w:spacing w:after="60"/>
        <w:rPr>
          <w:rFonts w:cstheme="minorHAnsi"/>
          <w:i/>
        </w:rPr>
      </w:pPr>
      <w:r w:rsidRPr="006B151B">
        <w:rPr>
          <w:rFonts w:cstheme="minorHAnsi"/>
          <w:i/>
        </w:rPr>
        <w:t>Federal Register Notice and Comments</w:t>
      </w:r>
    </w:p>
    <w:p w:rsidRPr="006B151B" w:rsidR="00014EDC" w:rsidP="00014EDC" w:rsidRDefault="00014EDC" w14:paraId="59ED9214" w14:textId="222C1528">
      <w:pPr>
        <w:rPr>
          <w:rFonts w:cstheme="minorHAnsi"/>
        </w:rPr>
      </w:pPr>
      <w:r w:rsidRPr="006B151B">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w:t>
      </w:r>
      <w:r w:rsidRPr="00ED0CAF">
        <w:rPr>
          <w:rFonts w:cstheme="minorHAnsi"/>
        </w:rPr>
        <w:t xml:space="preserve">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rsidRPr="006B151B" w:rsidR="00FB2D61">
        <w:rPr>
          <w:rFonts w:cstheme="minorHAnsi"/>
        </w:rPr>
        <w:t xml:space="preserve"> </w:t>
      </w:r>
    </w:p>
    <w:p w:rsidRPr="00B63B65" w:rsidR="00060B30" w:rsidP="00E61129" w:rsidRDefault="00060B30" w14:paraId="678F3F3E" w14:textId="77777777">
      <w:pPr>
        <w:pStyle w:val="Heading4"/>
        <w:spacing w:before="0"/>
        <w:rPr>
          <w:rFonts w:asciiTheme="minorHAnsi" w:hAnsiTheme="minorHAnsi" w:cstheme="minorHAnsi"/>
          <w:b w:val="0"/>
          <w:i/>
          <w:sz w:val="22"/>
          <w:szCs w:val="22"/>
        </w:rPr>
      </w:pPr>
      <w:r w:rsidRPr="00B63B65">
        <w:rPr>
          <w:rFonts w:asciiTheme="minorHAnsi" w:hAnsiTheme="minorHAnsi" w:cstheme="minorHAnsi"/>
          <w:b w:val="0"/>
          <w:i/>
          <w:sz w:val="22"/>
          <w:szCs w:val="22"/>
        </w:rPr>
        <w:lastRenderedPageBreak/>
        <w:t>Consultation with Experts Outside of the Study</w:t>
      </w:r>
    </w:p>
    <w:p w:rsidR="00EA0D4F" w:rsidP="00E61129" w:rsidRDefault="002A49B3" w14:paraId="42BF95B5" w14:textId="01FDD4C2">
      <w:pPr>
        <w:spacing w:after="120" w:line="240" w:lineRule="auto"/>
        <w:rPr>
          <w:rFonts w:cstheme="minorHAnsi"/>
        </w:rPr>
      </w:pPr>
      <w:r>
        <w:rPr>
          <w:rFonts w:cstheme="minorHAnsi"/>
        </w:rPr>
        <w:t xml:space="preserve">We consulted with </w:t>
      </w:r>
      <w:r w:rsidR="00D66E84">
        <w:rPr>
          <w:rFonts w:cstheme="minorHAnsi"/>
        </w:rPr>
        <w:t xml:space="preserve">nine </w:t>
      </w:r>
      <w:r w:rsidR="0037430E">
        <w:rPr>
          <w:rFonts w:cstheme="minorHAnsi"/>
        </w:rPr>
        <w:t xml:space="preserve">higher education instructors across </w:t>
      </w:r>
      <w:r w:rsidR="00621CB2">
        <w:rPr>
          <w:rFonts w:cstheme="minorHAnsi"/>
        </w:rPr>
        <w:t xml:space="preserve">several </w:t>
      </w:r>
      <w:r w:rsidR="00C63C82">
        <w:rPr>
          <w:rFonts w:cstheme="minorHAnsi"/>
        </w:rPr>
        <w:t>disciplines</w:t>
      </w:r>
      <w:r w:rsidR="003576E6">
        <w:rPr>
          <w:rFonts w:cstheme="minorHAnsi"/>
        </w:rPr>
        <w:t xml:space="preserve"> in one-on-one calls</w:t>
      </w:r>
      <w:r w:rsidR="00C56C22">
        <w:rPr>
          <w:rFonts w:cstheme="minorHAnsi"/>
        </w:rPr>
        <w:t>.</w:t>
      </w:r>
      <w:r w:rsidR="005E3577">
        <w:rPr>
          <w:rFonts w:cstheme="minorHAnsi"/>
        </w:rPr>
        <w:t xml:space="preserve"> </w:t>
      </w:r>
      <w:r w:rsidR="003576E6">
        <w:rPr>
          <w:rFonts w:cstheme="minorHAnsi"/>
        </w:rPr>
        <w:t>W</w:t>
      </w:r>
      <w:r w:rsidR="005E3577">
        <w:rPr>
          <w:rFonts w:cstheme="minorHAnsi"/>
        </w:rPr>
        <w:t>e discussed</w:t>
      </w:r>
      <w:r w:rsidR="003D4FA3">
        <w:rPr>
          <w:rFonts w:cstheme="minorHAnsi"/>
        </w:rPr>
        <w:t xml:space="preserve"> priorities for the project and</w:t>
      </w:r>
      <w:r w:rsidR="008F0A1F">
        <w:rPr>
          <w:rFonts w:cstheme="minorHAnsi"/>
        </w:rPr>
        <w:t xml:space="preserve"> the design of the survey</w:t>
      </w:r>
      <w:r w:rsidR="00270DC1">
        <w:rPr>
          <w:rFonts w:cstheme="minorHAnsi"/>
        </w:rPr>
        <w:t xml:space="preserve"> for the purposes of refining</w:t>
      </w:r>
      <w:r w:rsidR="00534DA1">
        <w:rPr>
          <w:rFonts w:cstheme="minorHAnsi"/>
        </w:rPr>
        <w:t xml:space="preserve"> the instrument and outreach approach. </w:t>
      </w:r>
      <w:r w:rsidR="00C70FC3">
        <w:rPr>
          <w:rFonts w:cstheme="minorHAnsi"/>
        </w:rPr>
        <w:t>Consultations were held with the following instructors:</w:t>
      </w:r>
    </w:p>
    <w:p w:rsidR="00C70FC3" w:rsidP="000872EF" w:rsidRDefault="00094EA4" w14:paraId="6727EF54" w14:textId="495A4EF2">
      <w:pPr>
        <w:pStyle w:val="ListParagraph"/>
        <w:numPr>
          <w:ilvl w:val="0"/>
          <w:numId w:val="21"/>
        </w:numPr>
        <w:spacing w:after="0" w:line="240" w:lineRule="auto"/>
        <w:rPr>
          <w:rFonts w:cstheme="minorHAnsi"/>
        </w:rPr>
      </w:pPr>
      <w:r>
        <w:rPr>
          <w:rFonts w:cstheme="minorHAnsi"/>
        </w:rPr>
        <w:t xml:space="preserve">Marah Curtis, Professor, University of Wisconsin </w:t>
      </w:r>
      <w:r w:rsidR="005F321F">
        <w:rPr>
          <w:rFonts w:cstheme="minorHAnsi"/>
        </w:rPr>
        <w:t>–</w:t>
      </w:r>
      <w:r>
        <w:rPr>
          <w:rFonts w:cstheme="minorHAnsi"/>
        </w:rPr>
        <w:t xml:space="preserve"> Madison</w:t>
      </w:r>
      <w:r w:rsidR="00677497">
        <w:rPr>
          <w:rFonts w:cstheme="minorHAnsi"/>
        </w:rPr>
        <w:t>,</w:t>
      </w:r>
      <w:r w:rsidR="005F321F">
        <w:rPr>
          <w:rFonts w:cstheme="minorHAnsi"/>
        </w:rPr>
        <w:t xml:space="preserve"> School of Social Work</w:t>
      </w:r>
    </w:p>
    <w:p w:rsidR="005F321F" w:rsidP="000872EF" w:rsidRDefault="00FE047C" w14:paraId="5DB3709C" w14:textId="33010645">
      <w:pPr>
        <w:pStyle w:val="ListParagraph"/>
        <w:numPr>
          <w:ilvl w:val="0"/>
          <w:numId w:val="21"/>
        </w:numPr>
        <w:spacing w:after="0" w:line="240" w:lineRule="auto"/>
        <w:rPr>
          <w:rFonts w:cstheme="minorHAnsi"/>
        </w:rPr>
      </w:pPr>
      <w:r>
        <w:rPr>
          <w:rFonts w:cstheme="minorHAnsi"/>
        </w:rPr>
        <w:t>Daniel Eisenberg, Professor, University of Michigan</w:t>
      </w:r>
      <w:r w:rsidR="00677497">
        <w:rPr>
          <w:rFonts w:cstheme="minorHAnsi"/>
        </w:rPr>
        <w:t>,</w:t>
      </w:r>
      <w:r>
        <w:rPr>
          <w:rFonts w:cstheme="minorHAnsi"/>
        </w:rPr>
        <w:t xml:space="preserve"> School of Public Health</w:t>
      </w:r>
    </w:p>
    <w:p w:rsidR="00FE047C" w:rsidP="000872EF" w:rsidRDefault="00FE047C" w14:paraId="752DDB72" w14:textId="24AD9A31">
      <w:pPr>
        <w:pStyle w:val="ListParagraph"/>
        <w:numPr>
          <w:ilvl w:val="0"/>
          <w:numId w:val="21"/>
        </w:numPr>
        <w:spacing w:after="0" w:line="240" w:lineRule="auto"/>
        <w:rPr>
          <w:rFonts w:cstheme="minorHAnsi"/>
        </w:rPr>
      </w:pPr>
      <w:r>
        <w:rPr>
          <w:rFonts w:cstheme="minorHAnsi"/>
        </w:rPr>
        <w:t xml:space="preserve">Yoonsook Ha, </w:t>
      </w:r>
      <w:r w:rsidR="00DE5AFD">
        <w:rPr>
          <w:rFonts w:cstheme="minorHAnsi"/>
        </w:rPr>
        <w:t>Assistant Professor, Boston University</w:t>
      </w:r>
      <w:r w:rsidR="00677497">
        <w:rPr>
          <w:rFonts w:cstheme="minorHAnsi"/>
        </w:rPr>
        <w:t>,</w:t>
      </w:r>
      <w:r w:rsidR="00DE5AFD">
        <w:rPr>
          <w:rFonts w:cstheme="minorHAnsi"/>
        </w:rPr>
        <w:t xml:space="preserve"> School of Social Work</w:t>
      </w:r>
    </w:p>
    <w:p w:rsidR="001F49EA" w:rsidP="000872EF" w:rsidRDefault="002E22AC" w14:paraId="104AA0E0" w14:textId="6521501A">
      <w:pPr>
        <w:pStyle w:val="ListParagraph"/>
        <w:numPr>
          <w:ilvl w:val="0"/>
          <w:numId w:val="21"/>
        </w:numPr>
        <w:spacing w:after="0" w:line="240" w:lineRule="auto"/>
        <w:rPr>
          <w:rFonts w:cstheme="minorHAnsi"/>
        </w:rPr>
      </w:pPr>
      <w:r>
        <w:rPr>
          <w:rFonts w:cstheme="minorHAnsi"/>
        </w:rPr>
        <w:t>Carolyn Heinrich, Professor, Vanderbilt University</w:t>
      </w:r>
      <w:r w:rsidR="00417186">
        <w:rPr>
          <w:rFonts w:cstheme="minorHAnsi"/>
        </w:rPr>
        <w:t>, Peabody College of Education and Human Development</w:t>
      </w:r>
    </w:p>
    <w:p w:rsidR="00417186" w:rsidP="000872EF" w:rsidRDefault="003778B6" w14:paraId="4A0AE576" w14:textId="6C38332B">
      <w:pPr>
        <w:pStyle w:val="ListParagraph"/>
        <w:numPr>
          <w:ilvl w:val="0"/>
          <w:numId w:val="21"/>
        </w:numPr>
        <w:spacing w:after="0" w:line="240" w:lineRule="auto"/>
        <w:rPr>
          <w:rFonts w:cstheme="minorHAnsi"/>
        </w:rPr>
      </w:pPr>
      <w:r>
        <w:rPr>
          <w:rFonts w:cstheme="minorHAnsi"/>
        </w:rPr>
        <w:t>Heather Hill, Associate Professor, University of Washington, Evans School of Public Policy</w:t>
      </w:r>
    </w:p>
    <w:p w:rsidR="003778B6" w:rsidP="000872EF" w:rsidRDefault="00880489" w14:paraId="430FE5F1" w14:textId="5AA26FF3">
      <w:pPr>
        <w:pStyle w:val="ListParagraph"/>
        <w:numPr>
          <w:ilvl w:val="0"/>
          <w:numId w:val="21"/>
        </w:numPr>
        <w:spacing w:after="0" w:line="240" w:lineRule="auto"/>
        <w:rPr>
          <w:rFonts w:cstheme="minorHAnsi"/>
        </w:rPr>
      </w:pPr>
      <w:r>
        <w:rPr>
          <w:rFonts w:cstheme="minorHAnsi"/>
        </w:rPr>
        <w:t>Sacha Klein, Associate Professor, Michigan State University</w:t>
      </w:r>
      <w:r w:rsidR="00677497">
        <w:rPr>
          <w:rFonts w:cstheme="minorHAnsi"/>
        </w:rPr>
        <w:t>,</w:t>
      </w:r>
      <w:r>
        <w:rPr>
          <w:rFonts w:cstheme="minorHAnsi"/>
        </w:rPr>
        <w:t xml:space="preserve"> School of Social Work</w:t>
      </w:r>
    </w:p>
    <w:p w:rsidR="00880489" w:rsidP="000872EF" w:rsidRDefault="007F3073" w14:paraId="623CE6BF" w14:textId="11CAD539">
      <w:pPr>
        <w:pStyle w:val="ListParagraph"/>
        <w:numPr>
          <w:ilvl w:val="0"/>
          <w:numId w:val="21"/>
        </w:numPr>
        <w:spacing w:after="0" w:line="240" w:lineRule="auto"/>
        <w:rPr>
          <w:rFonts w:cstheme="minorHAnsi"/>
        </w:rPr>
      </w:pPr>
      <w:r>
        <w:rPr>
          <w:rFonts w:cstheme="minorHAnsi"/>
        </w:rPr>
        <w:t>Eric Lindsey, Professor, Pennsylvania State University</w:t>
      </w:r>
    </w:p>
    <w:p w:rsidR="007F3073" w:rsidP="000872EF" w:rsidRDefault="001F4E9C" w14:paraId="2D62B836" w14:textId="28937780">
      <w:pPr>
        <w:pStyle w:val="ListParagraph"/>
        <w:numPr>
          <w:ilvl w:val="0"/>
          <w:numId w:val="21"/>
        </w:numPr>
        <w:spacing w:after="0" w:line="240" w:lineRule="auto"/>
        <w:rPr>
          <w:rFonts w:cstheme="minorHAnsi"/>
        </w:rPr>
      </w:pPr>
      <w:r>
        <w:rPr>
          <w:rFonts w:cstheme="minorHAnsi"/>
        </w:rPr>
        <w:t xml:space="preserve">Henry May, Associate Professor, </w:t>
      </w:r>
      <w:r w:rsidR="00677497">
        <w:rPr>
          <w:rFonts w:cstheme="minorHAnsi"/>
        </w:rPr>
        <w:t>University of Delaware, School of Education</w:t>
      </w:r>
    </w:p>
    <w:p w:rsidRPr="00A11235" w:rsidR="00677497" w:rsidP="000872EF" w:rsidRDefault="001F3E19" w14:paraId="3C5C3E52" w14:textId="164B0CE4">
      <w:pPr>
        <w:pStyle w:val="ListParagraph"/>
        <w:numPr>
          <w:ilvl w:val="0"/>
          <w:numId w:val="21"/>
        </w:numPr>
        <w:spacing w:after="0" w:line="240" w:lineRule="auto"/>
        <w:rPr>
          <w:rFonts w:cstheme="minorHAnsi"/>
        </w:rPr>
      </w:pPr>
      <w:r>
        <w:rPr>
          <w:rFonts w:cstheme="minorHAnsi"/>
        </w:rPr>
        <w:t xml:space="preserve">Cynthia Osborne, </w:t>
      </w:r>
      <w:r w:rsidR="0024147F">
        <w:rPr>
          <w:rFonts w:cstheme="minorHAnsi"/>
        </w:rPr>
        <w:t>Associate Dean for Academic Strategies, University of Texas at Austin,</w:t>
      </w:r>
      <w:r w:rsidR="000F3A24">
        <w:rPr>
          <w:rFonts w:cstheme="minorHAnsi"/>
        </w:rPr>
        <w:t xml:space="preserve"> Lyndon B. Johnson School of Public Affairs</w:t>
      </w:r>
    </w:p>
    <w:p w:rsidRPr="006B151B" w:rsidR="002560D7" w:rsidP="002560D7" w:rsidRDefault="002560D7" w14:paraId="4F415BD5" w14:textId="77777777">
      <w:pPr>
        <w:spacing w:after="0" w:line="240" w:lineRule="auto"/>
        <w:rPr>
          <w:rFonts w:cstheme="minorHAnsi"/>
        </w:rPr>
      </w:pPr>
    </w:p>
    <w:p w:rsidRPr="006B151B" w:rsidR="009A39E1" w:rsidP="002560D7" w:rsidRDefault="00BD702B" w14:paraId="4ADF0CCE" w14:textId="50F60419">
      <w:pPr>
        <w:spacing w:after="120" w:line="240" w:lineRule="auto"/>
        <w:rPr>
          <w:rFonts w:cstheme="minorHAnsi"/>
        </w:rPr>
      </w:pPr>
      <w:r w:rsidRPr="006B151B">
        <w:rPr>
          <w:rFonts w:cstheme="minorHAnsi"/>
          <w:b/>
        </w:rPr>
        <w:t>A9</w:t>
      </w:r>
      <w:r w:rsidRPr="006B151B">
        <w:rPr>
          <w:rFonts w:cstheme="minorHAnsi"/>
        </w:rPr>
        <w:t>.</w:t>
      </w:r>
      <w:r w:rsidRPr="006B151B">
        <w:rPr>
          <w:rFonts w:cstheme="minorHAnsi"/>
        </w:rPr>
        <w:tab/>
      </w:r>
      <w:r w:rsidRPr="006B151B" w:rsidR="009A39E1">
        <w:rPr>
          <w:rFonts w:cstheme="minorHAnsi"/>
          <w:b/>
        </w:rPr>
        <w:t>Tokens of App</w:t>
      </w:r>
      <w:r w:rsidRPr="006B151B" w:rsidR="005B5FCC">
        <w:rPr>
          <w:rFonts w:cstheme="minorHAnsi"/>
          <w:b/>
        </w:rPr>
        <w:t>reciation</w:t>
      </w:r>
    </w:p>
    <w:p w:rsidRPr="006B151B" w:rsidR="002560D7" w:rsidP="002560D7" w:rsidRDefault="00CB0B6D" w14:paraId="144C58E3" w14:textId="34AB7680">
      <w:pPr>
        <w:spacing w:after="0"/>
        <w:rPr>
          <w:rFonts w:cstheme="minorHAnsi"/>
        </w:rPr>
      </w:pPr>
      <w:r>
        <w:rPr>
          <w:rFonts w:cstheme="minorHAnsi"/>
        </w:rPr>
        <w:t>We will not offer any tokens of appreciation.</w:t>
      </w:r>
    </w:p>
    <w:p w:rsidRPr="006B151B" w:rsidR="002560D7" w:rsidP="002560D7" w:rsidRDefault="002560D7" w14:paraId="081C54E2" w14:textId="77777777">
      <w:pPr>
        <w:spacing w:after="0"/>
        <w:rPr>
          <w:rFonts w:cstheme="minorHAnsi"/>
        </w:rPr>
      </w:pPr>
    </w:p>
    <w:p w:rsidRPr="006B151B" w:rsidR="007C7B4B" w:rsidP="00CB57CE" w:rsidRDefault="00BD702B" w14:paraId="50697237" w14:textId="0229A4F6">
      <w:pPr>
        <w:spacing w:after="120" w:line="240" w:lineRule="auto"/>
        <w:rPr>
          <w:rFonts w:cstheme="minorHAnsi"/>
        </w:rPr>
      </w:pPr>
      <w:r w:rsidRPr="006B151B">
        <w:rPr>
          <w:rFonts w:cstheme="minorHAnsi"/>
          <w:b/>
        </w:rPr>
        <w:t>A10</w:t>
      </w:r>
      <w:r w:rsidRPr="006B151B">
        <w:rPr>
          <w:rFonts w:cstheme="minorHAnsi"/>
        </w:rPr>
        <w:t>.</w:t>
      </w:r>
      <w:r w:rsidRPr="006B151B">
        <w:rPr>
          <w:rFonts w:cstheme="minorHAnsi"/>
        </w:rPr>
        <w:tab/>
      </w:r>
      <w:r w:rsidRPr="006B151B" w:rsidR="002A41C6">
        <w:rPr>
          <w:rFonts w:cstheme="minorHAnsi"/>
          <w:b/>
        </w:rPr>
        <w:t xml:space="preserve">Privacy:  </w:t>
      </w:r>
      <w:r w:rsidRPr="006B151B" w:rsidR="00FB5BF6">
        <w:rPr>
          <w:rFonts w:cstheme="minorHAnsi"/>
          <w:b/>
        </w:rPr>
        <w:t>Procedures to p</w:t>
      </w:r>
      <w:r w:rsidRPr="006B151B" w:rsidR="004B75AC">
        <w:rPr>
          <w:rFonts w:cstheme="minorHAnsi"/>
          <w:b/>
        </w:rPr>
        <w:t xml:space="preserve">rotect </w:t>
      </w:r>
      <w:r w:rsidRPr="006B151B" w:rsidR="00FB5BF6">
        <w:rPr>
          <w:rFonts w:cstheme="minorHAnsi"/>
          <w:b/>
        </w:rPr>
        <w:t>p</w:t>
      </w:r>
      <w:r w:rsidRPr="006B151B" w:rsidR="00083227">
        <w:rPr>
          <w:rFonts w:cstheme="minorHAnsi"/>
          <w:b/>
        </w:rPr>
        <w:t>rivacy</w:t>
      </w:r>
      <w:r w:rsidRPr="006B151B" w:rsidR="004B75AC">
        <w:rPr>
          <w:rFonts w:cstheme="minorHAnsi"/>
          <w:b/>
        </w:rPr>
        <w:t xml:space="preserve"> of </w:t>
      </w:r>
      <w:r w:rsidRPr="006B151B" w:rsidR="00FB5BF6">
        <w:rPr>
          <w:rFonts w:cstheme="minorHAnsi"/>
          <w:b/>
        </w:rPr>
        <w:t>i</w:t>
      </w:r>
      <w:r w:rsidRPr="006B151B" w:rsidR="004B75AC">
        <w:rPr>
          <w:rFonts w:cstheme="minorHAnsi"/>
          <w:b/>
        </w:rPr>
        <w:t>nformation</w:t>
      </w:r>
      <w:r w:rsidRPr="006B151B" w:rsidR="00FB5BF6">
        <w:rPr>
          <w:rFonts w:cstheme="minorHAnsi"/>
          <w:b/>
        </w:rPr>
        <w:t>, while maximizing data sharing</w:t>
      </w:r>
    </w:p>
    <w:p w:rsidRPr="006B151B" w:rsidR="00CB57CE" w:rsidP="00E61129" w:rsidRDefault="00CB57CE" w14:paraId="6433E3BC" w14:textId="584A6F56">
      <w:pPr>
        <w:spacing w:after="60" w:line="240" w:lineRule="auto"/>
        <w:rPr>
          <w:rFonts w:cstheme="minorHAnsi"/>
          <w:i/>
        </w:rPr>
      </w:pPr>
      <w:r w:rsidRPr="006B151B">
        <w:rPr>
          <w:rFonts w:cstheme="minorHAnsi"/>
          <w:i/>
        </w:rPr>
        <w:t>Personally Identifiable Information</w:t>
      </w:r>
    </w:p>
    <w:p w:rsidR="002560D7" w:rsidP="00E61129" w:rsidRDefault="00B720E2" w14:paraId="3A9E2882" w14:textId="403002F9">
      <w:pPr>
        <w:spacing w:after="0" w:line="240" w:lineRule="auto"/>
        <w:rPr>
          <w:rFonts w:cstheme="minorHAnsi"/>
          <w:iCs/>
        </w:rPr>
      </w:pPr>
      <w:r>
        <w:rPr>
          <w:rFonts w:cstheme="minorHAnsi"/>
          <w:iCs/>
        </w:rPr>
        <w:t>While none of the survey questions</w:t>
      </w:r>
      <w:r w:rsidR="007F0F98">
        <w:rPr>
          <w:rFonts w:cstheme="minorHAnsi"/>
          <w:iCs/>
        </w:rPr>
        <w:t xml:space="preserve"> solicit personally identifiable data, </w:t>
      </w:r>
      <w:r w:rsidR="00C00239">
        <w:rPr>
          <w:rFonts w:cstheme="minorHAnsi"/>
          <w:iCs/>
        </w:rPr>
        <w:t xml:space="preserve">any </w:t>
      </w:r>
      <w:r w:rsidR="007F0F98">
        <w:rPr>
          <w:rFonts w:cstheme="minorHAnsi"/>
          <w:iCs/>
        </w:rPr>
        <w:t>participant</w:t>
      </w:r>
      <w:r w:rsidR="00C00239">
        <w:rPr>
          <w:rFonts w:cstheme="minorHAnsi"/>
          <w:iCs/>
        </w:rPr>
        <w:t>’s</w:t>
      </w:r>
      <w:r w:rsidR="007F0F98">
        <w:rPr>
          <w:rFonts w:cstheme="minorHAnsi"/>
          <w:iCs/>
        </w:rPr>
        <w:t xml:space="preserve"> responses</w:t>
      </w:r>
      <w:r w:rsidR="00851E36">
        <w:rPr>
          <w:rFonts w:cstheme="minorHAnsi"/>
          <w:iCs/>
        </w:rPr>
        <w:t>, when</w:t>
      </w:r>
      <w:r w:rsidR="00C00239">
        <w:rPr>
          <w:rFonts w:cstheme="minorHAnsi"/>
          <w:iCs/>
        </w:rPr>
        <w:t xml:space="preserve"> considered </w:t>
      </w:r>
      <w:r w:rsidR="007F0F98">
        <w:rPr>
          <w:rFonts w:cstheme="minorHAnsi"/>
          <w:iCs/>
        </w:rPr>
        <w:t xml:space="preserve">in combination, may be identifiable. </w:t>
      </w:r>
      <w:r w:rsidR="005C464F">
        <w:rPr>
          <w:rFonts w:cstheme="minorHAnsi"/>
          <w:iCs/>
        </w:rPr>
        <w:t xml:space="preserve">For example, we will ask instructors to identify </w:t>
      </w:r>
      <w:r w:rsidR="00686417">
        <w:rPr>
          <w:rFonts w:cstheme="minorHAnsi"/>
          <w:iCs/>
        </w:rPr>
        <w:t xml:space="preserve">their institution and provide the name of a course they teach for which OPRE teaching materials would be most relevant. </w:t>
      </w:r>
      <w:r w:rsidR="008B5DAC">
        <w:rPr>
          <w:rFonts w:cstheme="minorHAnsi"/>
          <w:iCs/>
        </w:rPr>
        <w:t>T</w:t>
      </w:r>
      <w:r w:rsidR="00127045">
        <w:rPr>
          <w:rFonts w:cstheme="minorHAnsi"/>
          <w:iCs/>
        </w:rPr>
        <w:t xml:space="preserve">aken together, this information could make </w:t>
      </w:r>
      <w:r w:rsidR="00C00239">
        <w:rPr>
          <w:rFonts w:cstheme="minorHAnsi"/>
          <w:iCs/>
        </w:rPr>
        <w:t xml:space="preserve">an individual </w:t>
      </w:r>
      <w:r w:rsidR="00127045">
        <w:rPr>
          <w:rFonts w:cstheme="minorHAnsi"/>
          <w:iCs/>
        </w:rPr>
        <w:t xml:space="preserve">identifiable. </w:t>
      </w:r>
      <w:r w:rsidR="002F2AAD">
        <w:rPr>
          <w:rFonts w:cstheme="minorHAnsi"/>
          <w:iCs/>
        </w:rPr>
        <w:t>However, it should be noted that the survey does not collect any sensitive information</w:t>
      </w:r>
      <w:r w:rsidR="00694847">
        <w:rPr>
          <w:rFonts w:cstheme="minorHAnsi"/>
          <w:iCs/>
        </w:rPr>
        <w:t xml:space="preserve"> (see A11)</w:t>
      </w:r>
      <w:r w:rsidR="00C00239">
        <w:rPr>
          <w:rFonts w:cstheme="minorHAnsi"/>
          <w:iCs/>
        </w:rPr>
        <w:t xml:space="preserve"> and information (aggregate or individual) will not be shared beyond the study team and OPRE.</w:t>
      </w:r>
    </w:p>
    <w:p w:rsidR="006D1B63" w:rsidP="00E61129" w:rsidRDefault="006D1B63" w14:paraId="0CEED6F6" w14:textId="77777777">
      <w:pPr>
        <w:spacing w:after="0" w:line="240" w:lineRule="auto"/>
        <w:rPr>
          <w:rFonts w:cstheme="minorHAnsi"/>
          <w:iCs/>
        </w:rPr>
      </w:pPr>
    </w:p>
    <w:p w:rsidRPr="00954CE2" w:rsidR="006D1B63" w:rsidP="00E61129" w:rsidRDefault="006D1B63" w14:paraId="79BECA38" w14:textId="5694FE88">
      <w:pPr>
        <w:spacing w:after="0" w:line="240" w:lineRule="auto"/>
        <w:rPr>
          <w:rFonts w:cstheme="minorHAnsi"/>
        </w:rPr>
      </w:pPr>
    </w:p>
    <w:p w:rsidRPr="006B151B" w:rsidR="002560D7" w:rsidP="00E61129" w:rsidRDefault="002560D7" w14:paraId="28D37A40" w14:textId="7557B9D2">
      <w:pPr>
        <w:spacing w:after="60" w:line="240" w:lineRule="auto"/>
        <w:rPr>
          <w:rFonts w:cstheme="minorHAnsi"/>
          <w:i/>
        </w:rPr>
      </w:pPr>
      <w:r w:rsidRPr="006B151B">
        <w:rPr>
          <w:rFonts w:cstheme="minorHAnsi"/>
          <w:i/>
        </w:rPr>
        <w:t>Assurances of Privacy</w:t>
      </w:r>
    </w:p>
    <w:p w:rsidR="002560D7" w:rsidP="00E61129" w:rsidRDefault="002560D7" w14:paraId="6E979ED9" w14:textId="75C4B394">
      <w:pPr>
        <w:spacing w:after="0" w:line="240" w:lineRule="auto"/>
        <w:rPr>
          <w:rFonts w:cstheme="minorHAnsi"/>
        </w:rPr>
      </w:pPr>
      <w:r w:rsidRPr="006B151B">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w:t>
      </w:r>
      <w:r w:rsidR="00DE0FDA">
        <w:rPr>
          <w:rFonts w:cstheme="minorHAnsi"/>
        </w:rPr>
        <w:t>c</w:t>
      </w:r>
      <w:r w:rsidRPr="006B151B">
        <w:rPr>
          <w:rFonts w:cstheme="minorHAnsi"/>
        </w:rPr>
        <w:t>ontractor</w:t>
      </w:r>
      <w:r w:rsidR="00C00239">
        <w:rPr>
          <w:rFonts w:cstheme="minorHAnsi"/>
        </w:rPr>
        <w:t xml:space="preserve"> </w:t>
      </w:r>
      <w:r w:rsidR="00DE0FDA">
        <w:rPr>
          <w:rFonts w:cstheme="minorHAnsi"/>
        </w:rPr>
        <w:t xml:space="preserve">and subcontractor </w:t>
      </w:r>
      <w:r w:rsidRPr="006B151B">
        <w:rPr>
          <w:rFonts w:cstheme="minorHAnsi"/>
        </w:rPr>
        <w:t>will comply with all Federal and Departmental regulations for private information.</w:t>
      </w:r>
      <w:r w:rsidRPr="006D1B63" w:rsidR="006D1B63">
        <w:rPr>
          <w:rFonts w:cstheme="minorHAnsi"/>
        </w:rPr>
        <w:t xml:space="preserve"> </w:t>
      </w:r>
      <w:r w:rsidR="006D1B63">
        <w:rPr>
          <w:rFonts w:cstheme="minorHAnsi"/>
        </w:rPr>
        <w:t>The contractor has secured expedited IRB approval through Health Media Labs (See Appendix C).</w:t>
      </w:r>
    </w:p>
    <w:p w:rsidRPr="006B151B" w:rsidR="006D1B63" w:rsidP="00E61129" w:rsidRDefault="006D1B63" w14:paraId="27F808FD" w14:textId="77777777">
      <w:pPr>
        <w:spacing w:after="0" w:line="240" w:lineRule="auto"/>
        <w:rPr>
          <w:rFonts w:cstheme="minorHAnsi"/>
        </w:rPr>
      </w:pPr>
    </w:p>
    <w:p w:rsidRPr="006B151B" w:rsidR="002560D7" w:rsidP="00E61129" w:rsidRDefault="002560D7" w14:paraId="2490F478" w14:textId="3CF9D7B9">
      <w:pPr>
        <w:spacing w:after="60" w:line="240" w:lineRule="auto"/>
        <w:rPr>
          <w:rFonts w:cstheme="minorHAnsi"/>
          <w:i/>
        </w:rPr>
      </w:pPr>
      <w:r w:rsidRPr="006B151B">
        <w:rPr>
          <w:rFonts w:cstheme="minorHAnsi"/>
          <w:i/>
        </w:rPr>
        <w:t>Data Security and Monitoring</w:t>
      </w:r>
    </w:p>
    <w:p w:rsidR="00DF371F" w:rsidP="00DF371F" w:rsidRDefault="00DF371F" w14:paraId="390C155B" w14:textId="2CF595B4">
      <w:pPr>
        <w:widowControl w:val="0"/>
        <w:autoSpaceDE w:val="0"/>
        <w:autoSpaceDN w:val="0"/>
        <w:adjustRightInd w:val="0"/>
        <w:spacing w:after="0" w:line="240" w:lineRule="auto"/>
        <w:rPr>
          <w:rFonts w:cstheme="minorHAnsi"/>
        </w:rPr>
      </w:pPr>
      <w:r>
        <w:rPr>
          <w:rFonts w:cstheme="minorHAnsi"/>
        </w:rPr>
        <w:t>As specified in the contract, the Contractor shall protect respondent privacy to the extent permitted by law and will comply with all Federal and Departmental regulations for private information. The Contractor has developed a Data Security Plan</w:t>
      </w:r>
      <w:proofErr w:type="gramStart"/>
      <w:r w:rsidR="006D1B63">
        <w:rPr>
          <w:rFonts w:cstheme="minorHAnsi"/>
        </w:rPr>
        <w:t>.</w:t>
      </w:r>
      <w:r>
        <w:rPr>
          <w:rFonts w:cstheme="minorHAnsi"/>
        </w:rPr>
        <w:t>.</w:t>
      </w:r>
      <w:proofErr w:type="gramEnd"/>
      <w:r>
        <w:rPr>
          <w:rFonts w:cstheme="minorHAnsi"/>
        </w:rPr>
        <w:t xml:space="preserve"> The Contractor shall ensure that all of its employees, subcontractors (at all tiers), and employees of each subcontractor, who perform work under this contract/subcontract</w:t>
      </w:r>
      <w:r w:rsidR="00A515B9">
        <w:rPr>
          <w:rFonts w:cstheme="minorHAnsi"/>
        </w:rPr>
        <w:t xml:space="preserve"> are trained </w:t>
      </w:r>
      <w:r>
        <w:rPr>
          <w:rFonts w:cstheme="minorHAnsi"/>
        </w:rPr>
        <w:t xml:space="preserve">on data privacy issues and </w:t>
      </w:r>
      <w:r w:rsidR="00F067E8">
        <w:rPr>
          <w:rFonts w:cstheme="minorHAnsi"/>
        </w:rPr>
        <w:t xml:space="preserve">to </w:t>
      </w:r>
      <w:r>
        <w:rPr>
          <w:rFonts w:cstheme="minorHAnsi"/>
        </w:rPr>
        <w:t xml:space="preserve">comply with the above requirements. </w:t>
      </w:r>
    </w:p>
    <w:p w:rsidR="00DF371F" w:rsidP="00DF371F" w:rsidRDefault="00DF371F" w14:paraId="6C94573E" w14:textId="77777777">
      <w:pPr>
        <w:widowControl w:val="0"/>
        <w:autoSpaceDE w:val="0"/>
        <w:autoSpaceDN w:val="0"/>
        <w:adjustRightInd w:val="0"/>
        <w:spacing w:after="0" w:line="240" w:lineRule="auto"/>
        <w:rPr>
          <w:rFonts w:cstheme="minorHAnsi"/>
        </w:rPr>
      </w:pPr>
    </w:p>
    <w:p w:rsidR="00DF371F" w:rsidP="00DF371F" w:rsidRDefault="00DF371F" w14:paraId="49BAF211" w14:textId="251A767E">
      <w:pPr>
        <w:widowControl w:val="0"/>
        <w:autoSpaceDE w:val="0"/>
        <w:autoSpaceDN w:val="0"/>
        <w:adjustRightInd w:val="0"/>
        <w:spacing w:after="0" w:line="240" w:lineRule="auto"/>
        <w:rPr>
          <w:rFonts w:cstheme="minorHAnsi"/>
        </w:rPr>
      </w:pPr>
      <w:r>
        <w:rPr>
          <w:rFonts w:cstheme="minorHAnsi"/>
        </w:rPr>
        <w:t>As specified in the evaluator’s contract</w:t>
      </w:r>
      <w:r w:rsidR="00F067E8">
        <w:rPr>
          <w:rFonts w:cstheme="minorHAnsi"/>
        </w:rPr>
        <w:t xml:space="preserve"> and detailed in the approved data security plan</w:t>
      </w:r>
      <w:r>
        <w:rPr>
          <w:rFonts w:cstheme="minorHAnsi"/>
        </w:rPr>
        <w:t xml:space="preserve">, the Contractor </w:t>
      </w:r>
      <w:r w:rsidR="001234C1">
        <w:rPr>
          <w:rFonts w:cstheme="minorHAnsi"/>
        </w:rPr>
        <w:t xml:space="preserve">uses </w:t>
      </w:r>
      <w:r>
        <w:rPr>
          <w:rFonts w:cstheme="minorHAnsi"/>
        </w:rPr>
        <w:t xml:space="preserve">Federal Information Processing Standard compliant encryption (Security Requirements for </w:t>
      </w:r>
      <w:r>
        <w:rPr>
          <w:rFonts w:cstheme="minorHAnsi"/>
        </w:rPr>
        <w:lastRenderedPageBreak/>
        <w:t xml:space="preserve">Cryptographic Module, as amended) to protect all instances of sensitive information during storage and transmission. The Contractor </w:t>
      </w:r>
      <w:r w:rsidR="001234C1">
        <w:rPr>
          <w:rFonts w:cstheme="minorHAnsi"/>
        </w:rPr>
        <w:t>uses</w:t>
      </w:r>
      <w:r>
        <w:rPr>
          <w:rFonts w:cstheme="minorHAnsi"/>
        </w:rPr>
        <w:t xml:space="preserve"> encryption keys to prevent unauthorized decryption of information, in accordance with the Federal Processing Standard. The Contractor incorporate</w:t>
      </w:r>
      <w:r w:rsidR="001234C1">
        <w:rPr>
          <w:rFonts w:cstheme="minorHAnsi"/>
        </w:rPr>
        <w:t xml:space="preserve">s these standards </w:t>
      </w:r>
      <w:r>
        <w:rPr>
          <w:rFonts w:cstheme="minorHAnsi"/>
        </w:rPr>
        <w:t>into the</w:t>
      </w:r>
      <w:r w:rsidR="001234C1">
        <w:rPr>
          <w:rFonts w:cstheme="minorHAnsi"/>
        </w:rPr>
        <w:t xml:space="preserve">ir </w:t>
      </w:r>
      <w:r>
        <w:rPr>
          <w:rFonts w:cstheme="minorHAnsi"/>
        </w:rPr>
        <w:t>property management/control system</w:t>
      </w:r>
      <w:r w:rsidR="001234C1">
        <w:rPr>
          <w:rFonts w:cstheme="minorHAnsi"/>
        </w:rPr>
        <w:t xml:space="preserve"> including procedures to </w:t>
      </w:r>
      <w:r>
        <w:rPr>
          <w:rFonts w:cstheme="minorHAnsi"/>
        </w:rPr>
        <w:t xml:space="preserve">account for all </w:t>
      </w:r>
      <w:r w:rsidR="001234C1">
        <w:rPr>
          <w:rFonts w:cstheme="minorHAnsi"/>
        </w:rPr>
        <w:t xml:space="preserve">devices </w:t>
      </w:r>
      <w:r>
        <w:rPr>
          <w:rFonts w:cstheme="minorHAnsi"/>
        </w:rPr>
        <w:t xml:space="preserve">and portable media that store or process sensitive information. Any data stored electronically </w:t>
      </w:r>
      <w:r w:rsidR="001234C1">
        <w:rPr>
          <w:rFonts w:cstheme="minorHAnsi"/>
        </w:rPr>
        <w:t>is</w:t>
      </w:r>
      <w:r>
        <w:rPr>
          <w:rFonts w:cstheme="minorHAnsi"/>
        </w:rPr>
        <w:t xml:space="preserve"> secured in accordance with the most current National Institute of Standards and Technology (NIST) requirements and other applicable Federal and Departmental regulations. </w:t>
      </w:r>
      <w:r w:rsidR="001234C1">
        <w:rPr>
          <w:rFonts w:cstheme="minorHAnsi"/>
        </w:rPr>
        <w:t>All data files are stored electronically only. Paper records or raw data will not be produced or maintained</w:t>
      </w:r>
      <w:r>
        <w:rPr>
          <w:rFonts w:cstheme="minorHAnsi"/>
        </w:rPr>
        <w:t>.  </w:t>
      </w:r>
    </w:p>
    <w:p w:rsidRPr="006B151B" w:rsidR="002560D7" w:rsidP="002560D7" w:rsidRDefault="002560D7" w14:paraId="249BE1A4" w14:textId="2F2A855F">
      <w:pPr>
        <w:spacing w:after="0" w:line="240" w:lineRule="auto"/>
        <w:rPr>
          <w:rFonts w:cstheme="minorHAnsi"/>
        </w:rPr>
      </w:pPr>
    </w:p>
    <w:p w:rsidRPr="006B151B" w:rsidR="00717BDC" w:rsidP="00D32E6D" w:rsidRDefault="00B23277" w14:paraId="38C28436" w14:textId="4298E7E3">
      <w:pPr>
        <w:spacing w:after="120" w:line="240" w:lineRule="auto"/>
        <w:rPr>
          <w:rFonts w:cstheme="minorHAnsi"/>
        </w:rPr>
      </w:pPr>
      <w:r w:rsidRPr="006B151B">
        <w:rPr>
          <w:rFonts w:cstheme="minorHAnsi"/>
          <w:b/>
        </w:rPr>
        <w:t>A11</w:t>
      </w:r>
      <w:r w:rsidRPr="006B151B">
        <w:rPr>
          <w:rFonts w:cstheme="minorHAnsi"/>
        </w:rPr>
        <w:t>.</w:t>
      </w:r>
      <w:r w:rsidRPr="006B151B">
        <w:rPr>
          <w:rFonts w:cstheme="minorHAnsi"/>
        </w:rPr>
        <w:tab/>
      </w:r>
      <w:r w:rsidRPr="006B151B" w:rsidR="002A41C6">
        <w:rPr>
          <w:rFonts w:cstheme="minorHAnsi"/>
          <w:b/>
        </w:rPr>
        <w:t>Sensitive Information</w:t>
      </w:r>
      <w:r w:rsidRPr="006B151B" w:rsidR="002560D7">
        <w:rPr>
          <w:rStyle w:val="FootnoteReference"/>
          <w:rFonts w:cstheme="minorHAnsi"/>
        </w:rPr>
        <w:t xml:space="preserve"> </w:t>
      </w:r>
      <w:r w:rsidRPr="006B151B" w:rsidR="002560D7">
        <w:rPr>
          <w:rStyle w:val="FootnoteReference"/>
          <w:rFonts w:cstheme="minorHAnsi"/>
        </w:rPr>
        <w:footnoteReference w:id="2"/>
      </w:r>
    </w:p>
    <w:p w:rsidRPr="006B151B" w:rsidR="00D32E6D" w:rsidP="00D32E6D" w:rsidRDefault="008E72E3" w14:paraId="65524C3D" w14:textId="32327259">
      <w:pPr>
        <w:spacing w:after="0" w:line="240" w:lineRule="auto"/>
        <w:rPr>
          <w:rFonts w:cstheme="minorHAnsi"/>
        </w:rPr>
      </w:pPr>
      <w:r>
        <w:rPr>
          <w:rFonts w:cstheme="minorHAnsi"/>
        </w:rPr>
        <w:t xml:space="preserve">We are </w:t>
      </w:r>
      <w:r w:rsidRPr="0043497A">
        <w:rPr>
          <w:rFonts w:cstheme="minorHAnsi"/>
        </w:rPr>
        <w:t xml:space="preserve">collecting </w:t>
      </w:r>
      <w:r w:rsidRPr="00DF371F">
        <w:rPr>
          <w:rFonts w:cstheme="minorHAnsi"/>
          <w:bCs/>
        </w:rPr>
        <w:t>no sensitive information</w:t>
      </w:r>
      <w:r>
        <w:rPr>
          <w:rFonts w:cstheme="minorHAnsi"/>
        </w:rPr>
        <w:t>.</w:t>
      </w:r>
      <w:r w:rsidR="0033601F">
        <w:rPr>
          <w:rFonts w:cstheme="minorHAnsi"/>
        </w:rPr>
        <w:t xml:space="preserve"> </w:t>
      </w:r>
    </w:p>
    <w:p w:rsidRPr="006B151B" w:rsidR="00D32E6D" w:rsidP="00D32E6D" w:rsidRDefault="00D32E6D" w14:paraId="0DA926DF" w14:textId="77777777">
      <w:pPr>
        <w:spacing w:after="0" w:line="240" w:lineRule="auto"/>
        <w:rPr>
          <w:rFonts w:cstheme="minorHAnsi"/>
        </w:rPr>
      </w:pPr>
    </w:p>
    <w:p w:rsidRPr="006B151B" w:rsidR="00230CAA" w:rsidP="001F0446" w:rsidRDefault="00B23277" w14:paraId="1316A99D" w14:textId="4C48D95C">
      <w:pPr>
        <w:spacing w:after="120" w:line="240" w:lineRule="auto"/>
        <w:rPr>
          <w:rFonts w:cstheme="minorHAnsi"/>
          <w:b/>
        </w:rPr>
      </w:pPr>
      <w:r w:rsidRPr="006B151B">
        <w:rPr>
          <w:rFonts w:cstheme="minorHAnsi"/>
          <w:b/>
        </w:rPr>
        <w:t>A12</w:t>
      </w:r>
      <w:r w:rsidRPr="006B151B">
        <w:rPr>
          <w:rFonts w:cstheme="minorHAnsi"/>
        </w:rPr>
        <w:t>.</w:t>
      </w:r>
      <w:r w:rsidRPr="006B151B">
        <w:rPr>
          <w:rFonts w:cstheme="minorHAnsi"/>
        </w:rPr>
        <w:tab/>
      </w:r>
      <w:r w:rsidRPr="006B151B" w:rsidR="005D4A40">
        <w:rPr>
          <w:rFonts w:cstheme="minorHAnsi"/>
          <w:b/>
        </w:rPr>
        <w:t>Burden</w:t>
      </w:r>
    </w:p>
    <w:p w:rsidRPr="006B151B" w:rsidR="00230CAA" w:rsidP="00E61129" w:rsidRDefault="00230CAA" w14:paraId="5972B4E8" w14:textId="19743EC4">
      <w:pPr>
        <w:spacing w:after="60" w:line="240" w:lineRule="auto"/>
        <w:rPr>
          <w:rFonts w:cstheme="minorHAnsi"/>
          <w:i/>
        </w:rPr>
      </w:pPr>
      <w:r w:rsidRPr="006B151B">
        <w:rPr>
          <w:rFonts w:cstheme="minorHAnsi"/>
          <w:i/>
        </w:rPr>
        <w:t>Explanation of Burden Estimates</w:t>
      </w:r>
    </w:p>
    <w:p w:rsidR="00AA1819" w:rsidP="00AA1819" w:rsidRDefault="00967437" w14:paraId="44E47220" w14:textId="55C3D09C">
      <w:pPr>
        <w:spacing w:after="0" w:line="240" w:lineRule="auto"/>
        <w:rPr>
          <w:rFonts w:cstheme="minorHAnsi"/>
          <w:i/>
        </w:rPr>
      </w:pPr>
      <w:r w:rsidRPr="00AA1819">
        <w:rPr>
          <w:rFonts w:cstheme="minorHAnsi"/>
          <w:iCs/>
        </w:rPr>
        <w:t xml:space="preserve">We </w:t>
      </w:r>
      <w:r w:rsidRPr="00AA1819" w:rsidR="00163A8D">
        <w:rPr>
          <w:rFonts w:cstheme="minorHAnsi"/>
          <w:iCs/>
        </w:rPr>
        <w:t xml:space="preserve">will recruit a minimum of 180 higher education instructors to complete the survey. </w:t>
      </w:r>
      <w:r w:rsidR="0043497A">
        <w:rPr>
          <w:rFonts w:cstheme="minorHAnsi"/>
          <w:iCs/>
        </w:rPr>
        <w:t>Because</w:t>
      </w:r>
      <w:r w:rsidRPr="00AA1819" w:rsidR="0043497A">
        <w:rPr>
          <w:rFonts w:cstheme="minorHAnsi"/>
          <w:iCs/>
        </w:rPr>
        <w:t xml:space="preserve"> </w:t>
      </w:r>
      <w:r w:rsidRPr="00AA1819" w:rsidR="00163A8D">
        <w:rPr>
          <w:rFonts w:cstheme="minorHAnsi"/>
          <w:iCs/>
        </w:rPr>
        <w:t xml:space="preserve">we will </w:t>
      </w:r>
      <w:r w:rsidR="0043497A">
        <w:rPr>
          <w:rFonts w:cstheme="minorHAnsi"/>
          <w:iCs/>
        </w:rPr>
        <w:t>use</w:t>
      </w:r>
      <w:r w:rsidRPr="00AA1819" w:rsidR="00163A8D">
        <w:rPr>
          <w:rFonts w:cstheme="minorHAnsi"/>
          <w:iCs/>
        </w:rPr>
        <w:t xml:space="preserve"> an open recruitment strategy</w:t>
      </w:r>
      <w:r w:rsidR="0043497A">
        <w:rPr>
          <w:rFonts w:cstheme="minorHAnsi"/>
          <w:iCs/>
        </w:rPr>
        <w:t xml:space="preserve"> (see </w:t>
      </w:r>
      <w:r w:rsidR="00F91478">
        <w:rPr>
          <w:rFonts w:cstheme="minorHAnsi"/>
          <w:iCs/>
        </w:rPr>
        <w:t>B2, Recruitment</w:t>
      </w:r>
      <w:r w:rsidR="0043497A">
        <w:rPr>
          <w:rFonts w:cstheme="minorHAnsi"/>
          <w:iCs/>
        </w:rPr>
        <w:t>)</w:t>
      </w:r>
      <w:r w:rsidRPr="00AA1819" w:rsidR="00163A8D">
        <w:rPr>
          <w:rFonts w:cstheme="minorHAnsi"/>
          <w:iCs/>
        </w:rPr>
        <w:t>, we estimate burden with a projected maximum of 350 respondents.</w:t>
      </w:r>
    </w:p>
    <w:p w:rsidR="00AA1819" w:rsidP="00AA1819" w:rsidRDefault="00AA1819" w14:paraId="5C453D22" w14:textId="77777777">
      <w:pPr>
        <w:spacing w:after="0" w:line="240" w:lineRule="auto"/>
        <w:rPr>
          <w:rFonts w:cstheme="minorHAnsi"/>
          <w:i/>
        </w:rPr>
      </w:pPr>
    </w:p>
    <w:p w:rsidR="00AA1819" w:rsidP="00AA1819" w:rsidRDefault="00F30476" w14:paraId="56BE2AE4" w14:textId="73270EFA">
      <w:pPr>
        <w:spacing w:after="0" w:line="240" w:lineRule="auto"/>
        <w:rPr>
          <w:rFonts w:cstheme="minorHAnsi"/>
          <w:iCs/>
        </w:rPr>
      </w:pPr>
      <w:r w:rsidRPr="00AA1819">
        <w:rPr>
          <w:rFonts w:cstheme="minorHAnsi"/>
          <w:iCs/>
        </w:rPr>
        <w:t xml:space="preserve">The </w:t>
      </w:r>
      <w:r w:rsidRPr="00AA1819" w:rsidR="001409D7">
        <w:rPr>
          <w:rFonts w:cstheme="minorHAnsi"/>
          <w:iCs/>
        </w:rPr>
        <w:t xml:space="preserve">one-time </w:t>
      </w:r>
      <w:r w:rsidRPr="00AA1819">
        <w:rPr>
          <w:rFonts w:cstheme="minorHAnsi"/>
          <w:iCs/>
        </w:rPr>
        <w:t>survey</w:t>
      </w:r>
      <w:r w:rsidRPr="00AA1819" w:rsidR="00FF699B">
        <w:rPr>
          <w:rFonts w:cstheme="minorHAnsi"/>
          <w:iCs/>
        </w:rPr>
        <w:t xml:space="preserve"> will take place between </w:t>
      </w:r>
      <w:r w:rsidRPr="00AA1819" w:rsidR="0033601F">
        <w:rPr>
          <w:rFonts w:cstheme="minorHAnsi"/>
          <w:iCs/>
        </w:rPr>
        <w:t>August</w:t>
      </w:r>
      <w:r w:rsidRPr="00AA1819" w:rsidR="00FF699B">
        <w:rPr>
          <w:rFonts w:cstheme="minorHAnsi"/>
          <w:iCs/>
        </w:rPr>
        <w:t xml:space="preserve"> 2020 and </w:t>
      </w:r>
      <w:r w:rsidRPr="00AA1819" w:rsidR="0033601F">
        <w:rPr>
          <w:rFonts w:cstheme="minorHAnsi"/>
          <w:iCs/>
        </w:rPr>
        <w:t>November</w:t>
      </w:r>
      <w:r w:rsidRPr="00AA1819" w:rsidR="00FF699B">
        <w:rPr>
          <w:rFonts w:cstheme="minorHAnsi"/>
          <w:iCs/>
        </w:rPr>
        <w:t xml:space="preserve"> 2020 and</w:t>
      </w:r>
      <w:r w:rsidRPr="00AA1819">
        <w:rPr>
          <w:rFonts w:cstheme="minorHAnsi"/>
          <w:iCs/>
        </w:rPr>
        <w:t xml:space="preserve"> will take no more than 15 minutes to complete</w:t>
      </w:r>
      <w:r w:rsidR="00AA1819">
        <w:rPr>
          <w:rFonts w:cstheme="minorHAnsi"/>
          <w:iCs/>
        </w:rPr>
        <w:t>, on average</w:t>
      </w:r>
      <w:r w:rsidRPr="00AA1819">
        <w:rPr>
          <w:rFonts w:cstheme="minorHAnsi"/>
          <w:iCs/>
        </w:rPr>
        <w:t>.</w:t>
      </w:r>
      <w:r w:rsidRPr="00AA1819" w:rsidR="001409D7">
        <w:rPr>
          <w:rFonts w:cstheme="minorHAnsi"/>
          <w:iCs/>
        </w:rPr>
        <w:t xml:space="preserve"> We have pilot tested and user tested the instrument to achieve a 15-minute </w:t>
      </w:r>
      <w:r w:rsidR="00AA1819">
        <w:rPr>
          <w:rFonts w:cstheme="minorHAnsi"/>
          <w:iCs/>
        </w:rPr>
        <w:t>average</w:t>
      </w:r>
      <w:r w:rsidRPr="00AA1819" w:rsidR="001409D7">
        <w:rPr>
          <w:rFonts w:cstheme="minorHAnsi"/>
          <w:iCs/>
        </w:rPr>
        <w:t xml:space="preserve"> completion time.</w:t>
      </w:r>
      <w:r w:rsidR="006D1B63">
        <w:rPr>
          <w:rFonts w:cstheme="minorHAnsi"/>
          <w:iCs/>
        </w:rPr>
        <w:t xml:space="preserve"> Testing was completed with </w:t>
      </w:r>
      <w:r w:rsidR="008650AE">
        <w:rPr>
          <w:rFonts w:cstheme="minorHAnsi"/>
          <w:iCs/>
        </w:rPr>
        <w:t>8</w:t>
      </w:r>
      <w:r w:rsidR="006D1B63">
        <w:rPr>
          <w:rFonts w:cstheme="minorHAnsi"/>
          <w:iCs/>
        </w:rPr>
        <w:t xml:space="preserve"> individuals. </w:t>
      </w:r>
    </w:p>
    <w:p w:rsidR="00A9673D" w:rsidP="00AA1819" w:rsidRDefault="00A9673D" w14:paraId="61951618" w14:textId="77777777">
      <w:pPr>
        <w:spacing w:after="0" w:line="240" w:lineRule="auto"/>
        <w:rPr>
          <w:rFonts w:cstheme="minorHAnsi"/>
          <w:i/>
        </w:rPr>
      </w:pPr>
    </w:p>
    <w:p w:rsidRPr="006B151B" w:rsidR="001F0446" w:rsidP="00E61129" w:rsidRDefault="001F0446" w14:paraId="2DFBEA9F" w14:textId="1258D740">
      <w:pPr>
        <w:spacing w:after="60" w:line="240" w:lineRule="auto"/>
        <w:rPr>
          <w:rFonts w:cstheme="minorHAnsi"/>
          <w:i/>
        </w:rPr>
      </w:pPr>
      <w:r w:rsidRPr="006B151B">
        <w:rPr>
          <w:rFonts w:cstheme="minorHAnsi"/>
          <w:i/>
        </w:rPr>
        <w:t>Estimated Annualized Cost to Respondents</w:t>
      </w:r>
    </w:p>
    <w:p w:rsidR="0045456C" w:rsidP="00C0370E" w:rsidRDefault="00FF699B" w14:paraId="76B48E15" w14:textId="7BE05E05">
      <w:pPr>
        <w:spacing w:after="0" w:line="240" w:lineRule="auto"/>
        <w:rPr>
          <w:rFonts w:cstheme="minorHAnsi"/>
          <w:i/>
        </w:rPr>
      </w:pPr>
      <w:r>
        <w:rPr>
          <w:rFonts w:cstheme="minorHAnsi"/>
          <w:iCs/>
        </w:rPr>
        <w:t xml:space="preserve">The average respondent </w:t>
      </w:r>
      <w:r w:rsidR="00936937">
        <w:rPr>
          <w:rFonts w:cstheme="minorHAnsi"/>
          <w:iCs/>
        </w:rPr>
        <w:t xml:space="preserve">hourly wage </w:t>
      </w:r>
      <w:r>
        <w:rPr>
          <w:rFonts w:cstheme="minorHAnsi"/>
          <w:iCs/>
        </w:rPr>
        <w:t>has been</w:t>
      </w:r>
      <w:r w:rsidR="001409D7">
        <w:rPr>
          <w:rFonts w:cstheme="minorHAnsi"/>
          <w:iCs/>
        </w:rPr>
        <w:t xml:space="preserve"> calculated using salary averages reported in results of the 2018-2019 Faculty Compensation Survey conducted by the American Association of University Professors. The average salary for full-time instructors, inclusive of all ranks and across institution types,</w:t>
      </w:r>
      <w:r>
        <w:rPr>
          <w:rFonts w:cstheme="minorHAnsi"/>
          <w:iCs/>
        </w:rPr>
        <w:t xml:space="preserve"> is $</w:t>
      </w:r>
      <w:r w:rsidR="0045456C">
        <w:rPr>
          <w:rFonts w:cstheme="minorHAnsi"/>
          <w:iCs/>
        </w:rPr>
        <w:t>100,800</w:t>
      </w:r>
      <w:r>
        <w:rPr>
          <w:rFonts w:cstheme="minorHAnsi"/>
          <w:iCs/>
        </w:rPr>
        <w:t>.</w:t>
      </w:r>
      <w:r w:rsidR="00936937">
        <w:rPr>
          <w:rStyle w:val="FootnoteReference"/>
          <w:rFonts w:cstheme="minorHAnsi"/>
          <w:iCs/>
        </w:rPr>
        <w:footnoteReference w:id="3"/>
      </w:r>
      <w:r>
        <w:rPr>
          <w:rFonts w:cstheme="minorHAnsi"/>
          <w:iCs/>
        </w:rPr>
        <w:t xml:space="preserve"> While using this average lacks some precision, </w:t>
      </w:r>
      <w:r w:rsidR="00936937">
        <w:rPr>
          <w:rFonts w:cstheme="minorHAnsi"/>
          <w:iCs/>
        </w:rPr>
        <w:t xml:space="preserve">we believe it captures the range in salary differences among our potential respondents, who will come from varied postsecondary settings, disciplines, and career ranks. To determine an hourly wage, we assumed that a full-time appointment </w:t>
      </w:r>
      <w:r w:rsidR="0045456C">
        <w:rPr>
          <w:rFonts w:cstheme="minorHAnsi"/>
          <w:iCs/>
        </w:rPr>
        <w:t xml:space="preserve">extends through the academic year (9 months) and </w:t>
      </w:r>
      <w:r w:rsidR="00936937">
        <w:rPr>
          <w:rFonts w:cstheme="minorHAnsi"/>
          <w:iCs/>
        </w:rPr>
        <w:t xml:space="preserve">entails </w:t>
      </w:r>
      <w:r w:rsidR="0045456C">
        <w:rPr>
          <w:rFonts w:cstheme="minorHAnsi"/>
          <w:iCs/>
        </w:rPr>
        <w:t>1,560</w:t>
      </w:r>
      <w:r w:rsidR="00936937">
        <w:rPr>
          <w:rFonts w:cstheme="minorHAnsi"/>
          <w:iCs/>
        </w:rPr>
        <w:t xml:space="preserve"> hours of work per year, dividing the average salary by this figure.</w:t>
      </w:r>
      <w:r w:rsidR="0045456C">
        <w:rPr>
          <w:rFonts w:cstheme="minorHAnsi"/>
          <w:iCs/>
        </w:rPr>
        <w:t xml:space="preserve"> </w:t>
      </w:r>
      <w:r w:rsidRPr="00AA1819" w:rsidR="00C0370E">
        <w:rPr>
          <w:rFonts w:cstheme="minorHAnsi"/>
          <w:iCs/>
        </w:rPr>
        <w:t>We estimate the average respondent’s hourly wage to be $</w:t>
      </w:r>
      <w:r w:rsidR="0045456C">
        <w:rPr>
          <w:rFonts w:cstheme="minorHAnsi"/>
          <w:iCs/>
        </w:rPr>
        <w:t>64.62</w:t>
      </w:r>
      <w:r w:rsidRPr="00AA1819" w:rsidR="00C0370E">
        <w:rPr>
          <w:rFonts w:cstheme="minorHAnsi"/>
          <w:iCs/>
        </w:rPr>
        <w:t xml:space="preserve"> (see below).</w:t>
      </w:r>
      <w:r w:rsidR="00C0370E">
        <w:rPr>
          <w:rFonts w:cstheme="minorHAnsi"/>
          <w:i/>
        </w:rPr>
        <w:t xml:space="preserve"> </w:t>
      </w:r>
    </w:p>
    <w:p w:rsidR="00C0370E" w:rsidP="001F0446" w:rsidRDefault="00C0370E" w14:paraId="002C500A" w14:textId="3331CAC6">
      <w:pPr>
        <w:spacing w:after="0" w:line="240" w:lineRule="auto"/>
        <w:rPr>
          <w:rFonts w:cstheme="minorHAnsi"/>
        </w:rPr>
      </w:pPr>
    </w:p>
    <w:p w:rsidRPr="006B151B" w:rsidR="00F8357F" w:rsidP="001F0446" w:rsidRDefault="00F8357F" w14:paraId="183CCC7F" w14:textId="77777777">
      <w:pPr>
        <w:spacing w:after="0" w:line="240" w:lineRule="auto"/>
        <w:rPr>
          <w:rFonts w:cstheme="minorHAnsi"/>
        </w:rPr>
      </w:pPr>
      <w:bookmarkStart w:name="_GoBack" w:id="1"/>
      <w:bookmarkEnd w:id="1"/>
    </w:p>
    <w:p w:rsidRPr="006B151B" w:rsidR="001F0446" w:rsidP="001F0446" w:rsidRDefault="001F0446" w14:paraId="1A97EB2F" w14:textId="77777777">
      <w:pPr>
        <w:spacing w:after="0" w:line="240" w:lineRule="auto"/>
        <w:rPr>
          <w:rFonts w:cstheme="minorHAnsi"/>
        </w:rPr>
      </w:pPr>
    </w:p>
    <w:tbl>
      <w:tblPr>
        <w:tblStyle w:val="TableGrid"/>
        <w:tblW w:w="8753" w:type="dxa"/>
        <w:tblInd w:w="108" w:type="dxa"/>
        <w:tblLayout w:type="fixed"/>
        <w:tblLook w:val="01E0" w:firstRow="1" w:lastRow="1" w:firstColumn="1" w:lastColumn="1" w:noHBand="0" w:noVBand="0"/>
      </w:tblPr>
      <w:tblGrid>
        <w:gridCol w:w="1867"/>
        <w:gridCol w:w="1350"/>
        <w:gridCol w:w="1530"/>
        <w:gridCol w:w="1080"/>
        <w:gridCol w:w="810"/>
        <w:gridCol w:w="900"/>
        <w:gridCol w:w="1216"/>
      </w:tblGrid>
      <w:tr w:rsidRPr="006B151B" w:rsidR="00C0370E" w:rsidTr="00E61129" w14:paraId="10E15412" w14:textId="77777777">
        <w:tc>
          <w:tcPr>
            <w:tcW w:w="1867"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lastRenderedPageBreak/>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tcPr>
          <w:p w:rsidRPr="006B151B" w:rsidR="00C0370E" w:rsidP="00373D2F" w:rsidRDefault="00C0370E" w14:paraId="63E93F96" w14:textId="57B4A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Total</w:t>
            </w:r>
            <w:r>
              <w:rPr>
                <w:rFonts w:asciiTheme="minorHAnsi" w:hAnsiTheme="minorHAnsi" w:cstheme="minorHAnsi"/>
                <w:bCs/>
              </w:rPr>
              <w:t xml:space="preserve">/ Annual </w:t>
            </w:r>
            <w:r w:rsidRPr="006B151B">
              <w:rPr>
                <w:rFonts w:asciiTheme="minorHAnsi" w:hAnsiTheme="minorHAnsi" w:cstheme="minorHAnsi"/>
                <w:bCs/>
              </w:rPr>
              <w:t>Burden (in hours)</w:t>
            </w:r>
          </w:p>
        </w:tc>
        <w:tc>
          <w:tcPr>
            <w:tcW w:w="900"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Average Hourly Wage Rate</w:t>
            </w:r>
          </w:p>
        </w:tc>
        <w:tc>
          <w:tcPr>
            <w:tcW w:w="1216"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Total Annual Respondent Cost</w:t>
            </w:r>
          </w:p>
        </w:tc>
      </w:tr>
      <w:tr w:rsidRPr="006B151B" w:rsidR="00C0370E" w:rsidTr="00E61129" w14:paraId="6B5B6719" w14:textId="77777777">
        <w:tc>
          <w:tcPr>
            <w:tcW w:w="1867" w:type="dxa"/>
            <w:tcBorders>
              <w:top w:val="single" w:color="auto" w:sz="4" w:space="0"/>
              <w:left w:val="single" w:color="auto" w:sz="4" w:space="0"/>
              <w:bottom w:val="single" w:color="auto" w:sz="4" w:space="0"/>
              <w:right w:val="single" w:color="auto" w:sz="4" w:space="0"/>
            </w:tcBorders>
          </w:tcPr>
          <w:p w:rsidRPr="006B151B" w:rsidR="00C0370E" w:rsidP="00373D2F" w:rsidRDefault="00C0370E" w14:paraId="2F62EEA9" w14:textId="17F54A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rPr>
              <w:t xml:space="preserve">Develop Teaching Materials: Faculty and Instructor Survey </w:t>
            </w:r>
          </w:p>
        </w:tc>
        <w:tc>
          <w:tcPr>
            <w:tcW w:w="135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734CE33C" w14:textId="05861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350</w:t>
            </w:r>
          </w:p>
        </w:tc>
        <w:tc>
          <w:tcPr>
            <w:tcW w:w="153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67B65A40" w14:textId="04B3A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59B12C61" w14:textId="33FDCF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w:t>
            </w:r>
          </w:p>
        </w:tc>
        <w:tc>
          <w:tcPr>
            <w:tcW w:w="810" w:type="dxa"/>
            <w:tcBorders>
              <w:top w:val="single" w:color="auto" w:sz="4" w:space="0"/>
              <w:left w:val="single" w:color="auto" w:sz="4" w:space="0"/>
              <w:bottom w:val="single" w:color="auto" w:sz="4" w:space="0"/>
              <w:right w:val="single" w:color="auto" w:sz="4" w:space="0"/>
            </w:tcBorders>
            <w:vAlign w:val="center"/>
          </w:tcPr>
          <w:p w:rsidRPr="006B151B" w:rsidR="00C0370E" w:rsidP="006D1B63" w:rsidRDefault="00C0370E" w14:paraId="5DF8136F" w14:textId="7377F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r w:rsidR="006D1B63">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B151B" w:rsidR="00C0370E" w:rsidP="00373D2F" w:rsidRDefault="00C0370E" w14:paraId="14155F61" w14:textId="47943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B151B">
              <w:rPr>
                <w:rFonts w:asciiTheme="minorHAnsi" w:hAnsiTheme="minorHAnsi" w:cstheme="minorHAnsi"/>
                <w:bCs/>
              </w:rPr>
              <w:t>$</w:t>
            </w:r>
            <w:r w:rsidR="0045456C">
              <w:rPr>
                <w:rFonts w:asciiTheme="minorHAnsi" w:hAnsiTheme="minorHAnsi" w:cstheme="minorHAnsi"/>
                <w:bCs/>
              </w:rPr>
              <w:t>64.62</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6B151B" w:rsidR="00C0370E" w:rsidP="00FA5731" w:rsidRDefault="00FA5731" w14:paraId="12F8BC45" w14:textId="3DBC9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$5,686.56</w:t>
            </w:r>
          </w:p>
        </w:tc>
      </w:tr>
      <w:tr w:rsidRPr="006B151B" w:rsidR="00C0370E" w:rsidTr="00E61129" w14:paraId="2EC327E8" w14:textId="77777777">
        <w:tc>
          <w:tcPr>
            <w:tcW w:w="1867" w:type="dxa"/>
            <w:tcBorders>
              <w:top w:val="single" w:color="auto" w:sz="4" w:space="0"/>
              <w:left w:val="single" w:color="auto" w:sz="4" w:space="0"/>
              <w:bottom w:val="single" w:color="auto" w:sz="4" w:space="0"/>
              <w:right w:val="single" w:color="auto" w:sz="4" w:space="0"/>
            </w:tcBorders>
            <w:hideMark/>
          </w:tcPr>
          <w:p w:rsidRPr="006B151B" w:rsidR="00C0370E" w:rsidP="00373D2F" w:rsidRDefault="00C0370E"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B151B">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7C07A0FE" w14:textId="1E7053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350</w:t>
            </w:r>
          </w:p>
        </w:tc>
        <w:tc>
          <w:tcPr>
            <w:tcW w:w="153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4BB8399E" w14:textId="2F82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6B151B" w:rsidR="00C0370E" w:rsidP="00373D2F" w:rsidRDefault="00C0370E" w14:paraId="75873A49" w14:textId="53C45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tcPr>
          <w:p w:rsidRPr="006B151B" w:rsidR="00C0370E" w:rsidP="00373D2F" w:rsidRDefault="00FA5731" w14:paraId="738E4AEE" w14:textId="07959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88</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B151B" w:rsidR="00C0370E" w:rsidP="00373D2F" w:rsidRDefault="00C0370E" w14:paraId="63D8209C" w14:textId="348EA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color="auto" w:sz="4" w:space="0"/>
              <w:left w:val="single" w:color="auto" w:sz="4" w:space="0"/>
              <w:bottom w:val="single" w:color="auto" w:sz="4" w:space="0"/>
              <w:right w:val="single" w:color="auto" w:sz="4" w:space="0"/>
            </w:tcBorders>
            <w:vAlign w:val="center"/>
            <w:hideMark/>
          </w:tcPr>
          <w:p w:rsidRPr="006B151B" w:rsidR="00C0370E" w:rsidP="00373D2F" w:rsidRDefault="00FA5731" w14:paraId="7567EB84" w14:textId="1CFF6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$5,686.56</w:t>
            </w:r>
          </w:p>
        </w:tc>
      </w:tr>
    </w:tbl>
    <w:p w:rsidRPr="006B151B" w:rsidR="000D7D44" w:rsidP="00373D2F" w:rsidRDefault="000D7D44" w14:paraId="0FDEB9FD" w14:textId="2F2BD974">
      <w:pPr>
        <w:spacing w:after="0" w:line="240" w:lineRule="auto"/>
        <w:rPr>
          <w:rFonts w:cstheme="minorHAnsi"/>
        </w:rPr>
      </w:pPr>
    </w:p>
    <w:p w:rsidRPr="006B151B" w:rsidR="001F0446" w:rsidP="00373D2F" w:rsidRDefault="001F0446" w14:paraId="6D094BD5" w14:textId="77777777">
      <w:pPr>
        <w:spacing w:after="0" w:line="240" w:lineRule="auto"/>
        <w:rPr>
          <w:rFonts w:cstheme="minorHAnsi"/>
        </w:rPr>
      </w:pPr>
    </w:p>
    <w:p w:rsidRPr="006B151B" w:rsidR="00373D2F" w:rsidP="00577243" w:rsidRDefault="00B23277" w14:paraId="3D55F30E" w14:textId="079CEC34">
      <w:pPr>
        <w:spacing w:after="120" w:line="240" w:lineRule="auto"/>
        <w:rPr>
          <w:rFonts w:cstheme="minorHAnsi"/>
        </w:rPr>
      </w:pPr>
      <w:r w:rsidRPr="006B151B">
        <w:rPr>
          <w:rFonts w:cstheme="minorHAnsi"/>
          <w:b/>
        </w:rPr>
        <w:t>A13</w:t>
      </w:r>
      <w:r w:rsidRPr="006B151B">
        <w:rPr>
          <w:rFonts w:cstheme="minorHAnsi"/>
        </w:rPr>
        <w:t>.</w:t>
      </w:r>
      <w:r w:rsidRPr="006B151B">
        <w:rPr>
          <w:rFonts w:cstheme="minorHAnsi"/>
        </w:rPr>
        <w:tab/>
      </w:r>
      <w:r w:rsidRPr="006B151B" w:rsidR="00083227">
        <w:rPr>
          <w:rFonts w:cstheme="minorHAnsi"/>
          <w:b/>
        </w:rPr>
        <w:t>Costs</w:t>
      </w:r>
    </w:p>
    <w:p w:rsidRPr="006B151B" w:rsidR="00577243" w:rsidP="00577243" w:rsidRDefault="00D54AC3" w14:paraId="262B006D" w14:textId="688D4BEB">
      <w:pPr>
        <w:autoSpaceDE w:val="0"/>
        <w:autoSpaceDN w:val="0"/>
        <w:adjustRightInd w:val="0"/>
        <w:spacing w:after="0" w:line="240" w:lineRule="auto"/>
        <w:rPr>
          <w:rFonts w:cstheme="minorHAnsi"/>
        </w:rPr>
      </w:pPr>
      <w:r>
        <w:rPr>
          <w:rFonts w:cstheme="minorHAnsi"/>
        </w:rPr>
        <w:t xml:space="preserve">There are no </w:t>
      </w:r>
      <w:r w:rsidR="0042614B">
        <w:rPr>
          <w:rFonts w:cstheme="minorHAnsi"/>
        </w:rPr>
        <w:t>additional costs to respondents.</w:t>
      </w:r>
    </w:p>
    <w:p w:rsidRPr="006B151B" w:rsidR="00577243" w:rsidP="00577243" w:rsidRDefault="00577243" w14:paraId="456CA4E3" w14:textId="77777777">
      <w:pPr>
        <w:autoSpaceDE w:val="0"/>
        <w:autoSpaceDN w:val="0"/>
        <w:adjustRightInd w:val="0"/>
        <w:spacing w:after="0" w:line="240" w:lineRule="auto"/>
        <w:rPr>
          <w:rFonts w:cstheme="minorHAnsi"/>
        </w:rPr>
      </w:pPr>
    </w:p>
    <w:p w:rsidRPr="006B151B" w:rsidR="00373D2F" w:rsidP="00577243" w:rsidRDefault="00B23277" w14:paraId="6D7CE77A" w14:textId="01F078C4">
      <w:pPr>
        <w:spacing w:after="120" w:line="240" w:lineRule="auto"/>
        <w:rPr>
          <w:rFonts w:cstheme="minorHAnsi"/>
        </w:rPr>
      </w:pPr>
      <w:r w:rsidRPr="006B151B">
        <w:rPr>
          <w:rFonts w:cstheme="minorHAnsi"/>
          <w:b/>
        </w:rPr>
        <w:t>A14</w:t>
      </w:r>
      <w:r w:rsidRPr="006B151B">
        <w:rPr>
          <w:rFonts w:cstheme="minorHAnsi"/>
        </w:rPr>
        <w:t>.</w:t>
      </w:r>
      <w:r w:rsidRPr="006B151B">
        <w:rPr>
          <w:rFonts w:cstheme="minorHAnsi"/>
        </w:rPr>
        <w:tab/>
      </w:r>
      <w:r w:rsidRPr="006B151B" w:rsidR="00577243">
        <w:rPr>
          <w:rFonts w:cstheme="minorHAnsi"/>
          <w:b/>
        </w:rPr>
        <w:t>Estimated Annualized Costs to the Federal Government</w:t>
      </w:r>
      <w:r w:rsidRPr="006B151B" w:rsidR="00577243">
        <w:rPr>
          <w:rFonts w:cstheme="minorHAnsi"/>
        </w:rPr>
        <w:t xml:space="preserve"> </w:t>
      </w:r>
    </w:p>
    <w:p w:rsidRPr="006B151B" w:rsidR="00B13DC4" w:rsidP="00B13DC4" w:rsidRDefault="00903D2E" w14:paraId="1C1FE802" w14:textId="3347E1AE">
      <w:pPr>
        <w:rPr>
          <w:rFonts w:eastAsia="Calibri" w:cstheme="minorHAnsi"/>
        </w:rPr>
      </w:pPr>
      <w:r w:rsidRPr="002D1A94">
        <w:rPr>
          <w:rFonts w:cstheme="minorHAnsi"/>
        </w:rPr>
        <w:t>The total</w:t>
      </w:r>
      <w:r w:rsidR="00ED0CAF">
        <w:rPr>
          <w:rFonts w:cstheme="minorHAnsi"/>
        </w:rPr>
        <w:t>/annual</w:t>
      </w:r>
      <w:r w:rsidRPr="002D1A94">
        <w:rPr>
          <w:rFonts w:cstheme="minorHAnsi"/>
        </w:rPr>
        <w:t xml:space="preserve"> cost for the data collection activities under this current request will be $</w:t>
      </w:r>
      <w:r w:rsidR="00ED0CAF">
        <w:rPr>
          <w:rFonts w:cstheme="minorHAnsi"/>
        </w:rPr>
        <w:t>152,944</w:t>
      </w:r>
      <w:r w:rsidRPr="002D1A94">
        <w:rPr>
          <w:rFonts w:cstheme="minorHAnsi"/>
        </w:rPr>
        <w:t>.</w:t>
      </w:r>
    </w:p>
    <w:tbl>
      <w:tblPr>
        <w:tblW w:w="0" w:type="auto"/>
        <w:tblCellMar>
          <w:left w:w="0" w:type="dxa"/>
          <w:right w:w="0" w:type="dxa"/>
        </w:tblCellMar>
        <w:tblLook w:val="04A0" w:firstRow="1" w:lastRow="0" w:firstColumn="1" w:lastColumn="0" w:noHBand="0" w:noVBand="1"/>
      </w:tblPr>
      <w:tblGrid>
        <w:gridCol w:w="2510"/>
        <w:gridCol w:w="4590"/>
        <w:gridCol w:w="1710"/>
      </w:tblGrid>
      <w:tr w:rsidRPr="006B151B" w:rsidR="00B13DC4" w:rsidTr="00CB4358" w14:paraId="26F47874" w14:textId="77777777">
        <w:tc>
          <w:tcPr>
            <w:tcW w:w="251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6B151B" w:rsidR="00B13DC4" w:rsidP="00CB4358" w:rsidRDefault="00B13DC4" w14:paraId="0F1443B6" w14:textId="77777777">
            <w:pPr>
              <w:spacing w:after="0"/>
              <w:rPr>
                <w:rFonts w:cstheme="minorHAnsi"/>
                <w:b/>
                <w:sz w:val="20"/>
              </w:rPr>
            </w:pPr>
            <w:r w:rsidRPr="006B151B">
              <w:rPr>
                <w:rFonts w:cstheme="minorHAnsi"/>
                <w:b/>
                <w:sz w:val="20"/>
              </w:rPr>
              <w:t>Activity</w:t>
            </w:r>
          </w:p>
        </w:tc>
        <w:tc>
          <w:tcPr>
            <w:tcW w:w="459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6B151B" w:rsidR="00B13DC4" w:rsidP="00CB4358" w:rsidRDefault="00B13DC4" w14:paraId="17764C53" w14:textId="77777777">
            <w:pPr>
              <w:spacing w:after="0"/>
              <w:rPr>
                <w:rFonts w:cstheme="minorHAnsi"/>
                <w:b/>
                <w:sz w:val="20"/>
              </w:rPr>
            </w:pPr>
            <w:r w:rsidRPr="006B151B">
              <w:rPr>
                <w:rFonts w:cstheme="minorHAnsi"/>
                <w:b/>
                <w:sz w:val="20"/>
              </w:rPr>
              <w:t>Detail</w:t>
            </w:r>
          </w:p>
        </w:tc>
        <w:tc>
          <w:tcPr>
            <w:tcW w:w="1710" w:type="dxa"/>
            <w:tcBorders>
              <w:top w:val="single" w:color="auto" w:sz="8" w:space="0"/>
              <w:left w:val="nil"/>
              <w:bottom w:val="single" w:color="auto" w:sz="8" w:space="0"/>
              <w:right w:val="single" w:color="auto" w:sz="8" w:space="0"/>
            </w:tcBorders>
            <w:shd w:val="clear" w:color="auto" w:fill="BFBFBF"/>
            <w:hideMark/>
          </w:tcPr>
          <w:p w:rsidRPr="006B151B" w:rsidR="00B13DC4" w:rsidP="00CB4358" w:rsidRDefault="00B13DC4" w14:paraId="305AD043" w14:textId="77777777">
            <w:pPr>
              <w:spacing w:after="0"/>
              <w:rPr>
                <w:rFonts w:cstheme="minorHAnsi"/>
                <w:b/>
                <w:sz w:val="20"/>
              </w:rPr>
            </w:pPr>
            <w:r w:rsidRPr="006B151B">
              <w:rPr>
                <w:rFonts w:cstheme="minorHAnsi"/>
                <w:b/>
                <w:sz w:val="20"/>
              </w:rPr>
              <w:t>Estimated Cost</w:t>
            </w:r>
          </w:p>
        </w:tc>
      </w:tr>
      <w:tr w:rsidRPr="006B151B" w:rsidR="00B13DC4" w:rsidTr="00CB4358" w14:paraId="127BCFD5"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B151B" w:rsidR="00B13DC4" w:rsidP="00CB4358" w:rsidRDefault="00CB4358" w14:paraId="0BBDB304" w14:textId="6F940C67">
            <w:pPr>
              <w:spacing w:after="120"/>
              <w:rPr>
                <w:rFonts w:cstheme="minorHAnsi"/>
                <w:sz w:val="20"/>
              </w:rPr>
            </w:pPr>
            <w:r w:rsidRPr="006B151B">
              <w:rPr>
                <w:rFonts w:cstheme="minorHAnsi"/>
                <w:sz w:val="20"/>
              </w:rPr>
              <w:t>Survey Design</w:t>
            </w:r>
          </w:p>
          <w:p w:rsidRPr="006B151B" w:rsidR="00B13DC4" w:rsidP="00CB4358" w:rsidRDefault="00B13DC4" w14:paraId="07894EC3" w14:textId="29415CE4">
            <w:pPr>
              <w:spacing w:after="120"/>
              <w:rPr>
                <w:rFonts w:cstheme="minorHAnsi"/>
                <w:sz w:val="20"/>
              </w:rPr>
            </w:pPr>
            <w:r w:rsidRPr="006B151B">
              <w:rPr>
                <w:rFonts w:cstheme="minorHAnsi"/>
                <w:sz w:val="20"/>
              </w:rPr>
              <w:t>Instrument</w:t>
            </w:r>
            <w:r w:rsidRPr="006B151B" w:rsidR="00CB4358">
              <w:rPr>
                <w:rFonts w:cstheme="minorHAnsi"/>
                <w:sz w:val="20"/>
              </w:rPr>
              <w:t xml:space="preserve"> Development</w:t>
            </w:r>
          </w:p>
          <w:p w:rsidRPr="006B151B" w:rsidR="00B13DC4" w:rsidP="00CB4358" w:rsidRDefault="00B13DC4" w14:paraId="399F4C0F" w14:textId="77777777">
            <w:pPr>
              <w:spacing w:after="0"/>
              <w:rPr>
                <w:rFonts w:cstheme="minorHAnsi"/>
                <w:sz w:val="20"/>
              </w:rPr>
            </w:pPr>
            <w:r w:rsidRPr="006B151B">
              <w:rPr>
                <w:rFonts w:cstheme="minorHAnsi"/>
                <w:sz w:val="20"/>
              </w:rPr>
              <w:t>Pilot and User Testing</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6B151B" w:rsidR="00B13DC4" w:rsidP="000872EF" w:rsidRDefault="00B13DC4" w14:paraId="2F359E49"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FTE time</w:t>
            </w:r>
          </w:p>
          <w:p w:rsidRPr="006B151B" w:rsidR="00B13DC4" w:rsidP="000872EF" w:rsidRDefault="00B13DC4" w14:paraId="37063142"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Operational expenses (such as equipment, overhead, printing, and staff support), A</w:t>
            </w:r>
          </w:p>
          <w:p w:rsidRPr="006B151B" w:rsidR="00B13DC4" w:rsidP="000872EF" w:rsidRDefault="00B13DC4" w14:paraId="039C898C"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Other expenses which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6B151B" w:rsidR="00B13DC4" w:rsidP="00CB4358" w:rsidRDefault="00B13DC4" w14:paraId="275567CC" w14:textId="7785EA20">
            <w:pPr>
              <w:spacing w:after="0"/>
              <w:jc w:val="center"/>
              <w:rPr>
                <w:rFonts w:cstheme="minorHAnsi"/>
                <w:sz w:val="20"/>
              </w:rPr>
            </w:pPr>
            <w:r w:rsidRPr="006B151B">
              <w:rPr>
                <w:rFonts w:cstheme="minorHAnsi"/>
                <w:sz w:val="20"/>
              </w:rPr>
              <w:t>$</w:t>
            </w:r>
            <w:r w:rsidR="003814E0">
              <w:rPr>
                <w:rFonts w:cstheme="minorHAnsi"/>
                <w:sz w:val="20"/>
              </w:rPr>
              <w:t>97,904</w:t>
            </w:r>
          </w:p>
        </w:tc>
      </w:tr>
      <w:tr w:rsidRPr="006B151B" w:rsidR="00B13DC4" w:rsidTr="00CB4358" w14:paraId="2A629132"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B151B" w:rsidR="00B13DC4" w:rsidP="00CB4358" w:rsidRDefault="00B13DC4" w14:paraId="32E0E63C" w14:textId="77777777">
            <w:pPr>
              <w:spacing w:after="0"/>
              <w:rPr>
                <w:rFonts w:cstheme="minorHAnsi"/>
                <w:sz w:val="20"/>
              </w:rPr>
            </w:pPr>
            <w:r w:rsidRPr="006B151B">
              <w:rPr>
                <w:rFonts w:cstheme="minorHAnsi"/>
                <w:sz w:val="20"/>
              </w:rPr>
              <w:t>Survey administration</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6B151B" w:rsidR="00B13DC4" w:rsidP="000872EF" w:rsidRDefault="00B13DC4" w14:paraId="78ED6D0D"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FTE time</w:t>
            </w:r>
          </w:p>
          <w:p w:rsidRPr="006B151B" w:rsidR="00B13DC4" w:rsidP="000872EF" w:rsidRDefault="00B13DC4" w14:paraId="477D8315"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Operational expenses (such as equipment, overhead, printing, and staff support), A</w:t>
            </w:r>
          </w:p>
          <w:p w:rsidRPr="006B151B" w:rsidR="00B13DC4" w:rsidP="000872EF" w:rsidRDefault="00B13DC4" w14:paraId="351AA41B"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Other expenses which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6B151B" w:rsidR="00B13DC4" w:rsidP="00CB4358" w:rsidRDefault="00B13DC4" w14:paraId="5A1673BA" w14:textId="0E787F1C">
            <w:pPr>
              <w:spacing w:after="0"/>
              <w:jc w:val="center"/>
              <w:rPr>
                <w:rFonts w:cstheme="minorHAnsi"/>
                <w:sz w:val="20"/>
              </w:rPr>
            </w:pPr>
            <w:r w:rsidRPr="006B151B">
              <w:rPr>
                <w:rFonts w:cstheme="minorHAnsi"/>
                <w:sz w:val="20"/>
              </w:rPr>
              <w:t>$</w:t>
            </w:r>
            <w:r w:rsidR="003814E0">
              <w:rPr>
                <w:rFonts w:cstheme="minorHAnsi"/>
                <w:sz w:val="20"/>
              </w:rPr>
              <w:t>28,008</w:t>
            </w:r>
          </w:p>
        </w:tc>
      </w:tr>
      <w:tr w:rsidRPr="006B151B" w:rsidR="00B13DC4" w:rsidTr="00CB4358" w14:paraId="6C7C0518" w14:textId="77777777">
        <w:tc>
          <w:tcPr>
            <w:tcW w:w="251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6B151B" w:rsidR="00B13DC4" w:rsidP="00CB4358" w:rsidRDefault="00B13DC4" w14:paraId="2268F0D9" w14:textId="77777777">
            <w:pPr>
              <w:spacing w:after="0"/>
              <w:rPr>
                <w:rFonts w:cstheme="minorHAnsi"/>
                <w:sz w:val="20"/>
              </w:rPr>
            </w:pPr>
            <w:r w:rsidRPr="006B151B">
              <w:rPr>
                <w:rFonts w:cstheme="minorHAnsi"/>
                <w:sz w:val="20"/>
              </w:rPr>
              <w:t>Analysis and initial dissemination</w:t>
            </w:r>
          </w:p>
        </w:tc>
        <w:tc>
          <w:tcPr>
            <w:tcW w:w="4590" w:type="dxa"/>
            <w:tcBorders>
              <w:top w:val="nil"/>
              <w:left w:val="nil"/>
              <w:bottom w:val="single" w:color="auto" w:sz="4" w:space="0"/>
              <w:right w:val="single" w:color="auto" w:sz="8" w:space="0"/>
            </w:tcBorders>
            <w:tcMar>
              <w:top w:w="0" w:type="dxa"/>
              <w:left w:w="108" w:type="dxa"/>
              <w:bottom w:w="0" w:type="dxa"/>
              <w:right w:w="108" w:type="dxa"/>
            </w:tcMar>
            <w:hideMark/>
          </w:tcPr>
          <w:p w:rsidRPr="006B151B" w:rsidR="00B13DC4" w:rsidP="000872EF" w:rsidRDefault="00B13DC4" w14:paraId="2EEC8BD3"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FTE time</w:t>
            </w:r>
          </w:p>
          <w:p w:rsidRPr="006B151B" w:rsidR="00B13DC4" w:rsidP="000872EF" w:rsidRDefault="00B13DC4" w14:paraId="43BCF312"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Operational expenses (such as equipment, overhead, printing, and staff support), A</w:t>
            </w:r>
          </w:p>
          <w:p w:rsidRPr="006B151B" w:rsidR="00B13DC4" w:rsidP="000872EF" w:rsidRDefault="00B13DC4" w14:paraId="42C5D613" w14:textId="77777777">
            <w:pPr>
              <w:pStyle w:val="ListParagraph"/>
              <w:numPr>
                <w:ilvl w:val="0"/>
                <w:numId w:val="2"/>
              </w:numPr>
              <w:spacing w:after="0" w:line="240" w:lineRule="auto"/>
              <w:ind w:left="256" w:hanging="180"/>
              <w:contextualSpacing w:val="0"/>
              <w:rPr>
                <w:rFonts w:cstheme="minorHAnsi"/>
                <w:sz w:val="20"/>
              </w:rPr>
            </w:pPr>
            <w:r w:rsidRPr="006B151B">
              <w:rPr>
                <w:rFonts w:cstheme="minorHAnsi"/>
                <w:sz w:val="20"/>
              </w:rPr>
              <w:t>Other expenses which would not have been incurred without this collection of information</w:t>
            </w:r>
          </w:p>
        </w:tc>
        <w:tc>
          <w:tcPr>
            <w:tcW w:w="1710" w:type="dxa"/>
            <w:tcBorders>
              <w:top w:val="nil"/>
              <w:left w:val="nil"/>
              <w:bottom w:val="single" w:color="auto" w:sz="4" w:space="0"/>
              <w:right w:val="single" w:color="auto" w:sz="8" w:space="0"/>
            </w:tcBorders>
            <w:vAlign w:val="center"/>
            <w:hideMark/>
          </w:tcPr>
          <w:p w:rsidRPr="006B151B" w:rsidR="00B13DC4" w:rsidP="00CB4358" w:rsidRDefault="00B13DC4" w14:paraId="3AB27D41" w14:textId="126D33EF">
            <w:pPr>
              <w:spacing w:after="0"/>
              <w:jc w:val="center"/>
              <w:rPr>
                <w:rFonts w:cstheme="minorHAnsi"/>
                <w:sz w:val="20"/>
              </w:rPr>
            </w:pPr>
            <w:r w:rsidRPr="006B151B">
              <w:rPr>
                <w:rFonts w:cstheme="minorHAnsi"/>
                <w:sz w:val="20"/>
              </w:rPr>
              <w:t>$</w:t>
            </w:r>
            <w:r w:rsidR="003814E0">
              <w:rPr>
                <w:rFonts w:cstheme="minorHAnsi"/>
                <w:sz w:val="20"/>
              </w:rPr>
              <w:t>27,032</w:t>
            </w:r>
          </w:p>
        </w:tc>
      </w:tr>
      <w:tr w:rsidRPr="006B151B" w:rsidR="00CB4358" w:rsidTr="00CB4358" w14:paraId="59366226"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6B151B" w:rsidR="00CB4358" w:rsidP="00CB4358" w:rsidRDefault="00CB4358" w14:paraId="5F20312C" w14:textId="43BCDE31">
            <w:pPr>
              <w:spacing w:after="0"/>
              <w:jc w:val="right"/>
              <w:rPr>
                <w:rFonts w:cstheme="minorHAnsi"/>
                <w:b/>
                <w:sz w:val="20"/>
              </w:rPr>
            </w:pPr>
            <w:r w:rsidRPr="006B151B">
              <w:rPr>
                <w:rFonts w:cstheme="minorHAnsi"/>
                <w:b/>
                <w:color w:val="000000"/>
                <w:sz w:val="20"/>
              </w:rPr>
              <w:t>Total</w:t>
            </w:r>
            <w:r w:rsidR="003814E0">
              <w:rPr>
                <w:rFonts w:cstheme="minorHAnsi"/>
                <w:b/>
                <w:color w:val="000000"/>
                <w:sz w:val="20"/>
              </w:rPr>
              <w:t>/Annual costs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6B151B" w:rsidR="00CB4358" w:rsidP="00CB4358" w:rsidRDefault="00CB4358" w14:paraId="710B4A82" w14:textId="60F6A002">
            <w:pPr>
              <w:spacing w:after="0"/>
              <w:jc w:val="center"/>
              <w:rPr>
                <w:rFonts w:cstheme="minorHAnsi"/>
                <w:sz w:val="20"/>
              </w:rPr>
            </w:pPr>
            <w:r w:rsidRPr="006B151B">
              <w:rPr>
                <w:rFonts w:cstheme="minorHAnsi"/>
                <w:sz w:val="20"/>
              </w:rPr>
              <w:t>$</w:t>
            </w:r>
            <w:r w:rsidR="003814E0">
              <w:rPr>
                <w:rFonts w:cstheme="minorHAnsi"/>
                <w:sz w:val="20"/>
              </w:rPr>
              <w:t>152,944</w:t>
            </w:r>
          </w:p>
        </w:tc>
      </w:tr>
    </w:tbl>
    <w:p w:rsidRPr="006B151B" w:rsidR="00B13DC4" w:rsidP="00E61129" w:rsidRDefault="00B13DC4" w14:paraId="16602EA3" w14:textId="77777777">
      <w:pPr>
        <w:spacing w:after="0"/>
        <w:rPr>
          <w:rFonts w:eastAsia="Calibri" w:cstheme="minorHAnsi"/>
          <w:color w:val="1F497D"/>
        </w:rPr>
      </w:pPr>
    </w:p>
    <w:p w:rsidRPr="006B151B" w:rsidR="0068383E" w:rsidP="00CB4358" w:rsidRDefault="00B23277" w14:paraId="3C111F63" w14:textId="03C1A042">
      <w:pPr>
        <w:spacing w:after="120" w:line="240" w:lineRule="auto"/>
        <w:rPr>
          <w:rFonts w:cstheme="minorHAnsi"/>
        </w:rPr>
      </w:pPr>
      <w:r w:rsidRPr="006B151B">
        <w:rPr>
          <w:rFonts w:cstheme="minorHAnsi"/>
          <w:b/>
        </w:rPr>
        <w:t>A15</w:t>
      </w:r>
      <w:r w:rsidRPr="006B151B">
        <w:rPr>
          <w:rFonts w:cstheme="minorHAnsi"/>
        </w:rPr>
        <w:t>.</w:t>
      </w:r>
      <w:r w:rsidRPr="006B151B">
        <w:rPr>
          <w:rFonts w:cstheme="minorHAnsi"/>
        </w:rPr>
        <w:tab/>
      </w:r>
      <w:r w:rsidRPr="006B151B" w:rsidR="007C7B4B">
        <w:rPr>
          <w:rFonts w:cstheme="minorHAnsi"/>
          <w:b/>
        </w:rPr>
        <w:t>Reasons for changes in burden</w:t>
      </w:r>
      <w:r w:rsidRPr="006B151B" w:rsidR="007C7B4B">
        <w:rPr>
          <w:rFonts w:cstheme="minorHAnsi"/>
        </w:rPr>
        <w:t xml:space="preserve"> </w:t>
      </w:r>
    </w:p>
    <w:p w:rsidRPr="006B151B" w:rsidR="00014EDC" w:rsidP="00E61129" w:rsidRDefault="00014EDC" w14:paraId="538B9986" w14:textId="69BB1FC4">
      <w:pPr>
        <w:spacing w:after="0"/>
        <w:rPr>
          <w:rFonts w:cstheme="minorHAnsi"/>
        </w:rPr>
      </w:pPr>
      <w:r w:rsidRPr="006B151B">
        <w:rPr>
          <w:rFonts w:cstheme="minorHAnsi"/>
        </w:rPr>
        <w:t xml:space="preserve">This is for an individual information collection under the umbrella </w:t>
      </w:r>
      <w:r w:rsidRPr="00ED0CAF">
        <w:rPr>
          <w:rFonts w:cstheme="minorHAnsi"/>
        </w:rPr>
        <w:t>formative generic clearance for program support (0970-0531).</w:t>
      </w:r>
    </w:p>
    <w:p w:rsidRPr="006B151B" w:rsidR="00CB4358" w:rsidP="00CB4358" w:rsidRDefault="00CB4358" w14:paraId="08700A1E" w14:textId="77777777">
      <w:pPr>
        <w:spacing w:after="0" w:line="240" w:lineRule="auto"/>
        <w:rPr>
          <w:rFonts w:cstheme="minorHAnsi"/>
        </w:rPr>
      </w:pPr>
    </w:p>
    <w:p w:rsidRPr="006B151B" w:rsidR="000D4E9A" w:rsidP="00CB4358" w:rsidRDefault="00B23277" w14:paraId="2FB760D1" w14:textId="50337F9C">
      <w:pPr>
        <w:spacing w:after="120" w:line="240" w:lineRule="auto"/>
        <w:rPr>
          <w:rFonts w:cstheme="minorHAnsi"/>
        </w:rPr>
      </w:pPr>
      <w:r w:rsidRPr="006B151B">
        <w:rPr>
          <w:rFonts w:cstheme="minorHAnsi"/>
          <w:b/>
        </w:rPr>
        <w:t>A16</w:t>
      </w:r>
      <w:r w:rsidRPr="006B151B">
        <w:rPr>
          <w:rFonts w:cstheme="minorHAnsi"/>
        </w:rPr>
        <w:t>.</w:t>
      </w:r>
      <w:r w:rsidRPr="006B151B">
        <w:rPr>
          <w:rFonts w:cstheme="minorHAnsi"/>
        </w:rPr>
        <w:tab/>
      </w:r>
      <w:r w:rsidRPr="006B151B" w:rsidR="00083227">
        <w:rPr>
          <w:rFonts w:cstheme="minorHAnsi"/>
          <w:b/>
        </w:rPr>
        <w:t>Timeline</w:t>
      </w:r>
    </w:p>
    <w:p w:rsidR="000D4E9A" w:rsidP="00CB4358" w:rsidRDefault="003D14A3" w14:paraId="48FD0E51" w14:textId="33F96353">
      <w:pPr>
        <w:spacing w:after="0" w:line="240" w:lineRule="auto"/>
        <w:rPr>
          <w:rFonts w:cstheme="minorHAnsi"/>
        </w:rPr>
      </w:pPr>
      <w:r>
        <w:rPr>
          <w:rFonts w:cstheme="minorHAnsi"/>
        </w:rPr>
        <w:t>The following table articulates the timeline for the information collection:</w:t>
      </w:r>
    </w:p>
    <w:p w:rsidR="003D14A3" w:rsidP="00CB4358" w:rsidRDefault="003D14A3" w14:paraId="01642499" w14:textId="79DCBE75">
      <w:pPr>
        <w:spacing w:after="0" w:line="240" w:lineRule="auto"/>
        <w:rPr>
          <w:rFonts w:cstheme="minorHAnsi"/>
        </w:rPr>
      </w:pPr>
    </w:p>
    <w:tbl>
      <w:tblPr>
        <w:tblStyle w:val="TableGrid"/>
        <w:tblW w:w="0" w:type="auto"/>
        <w:tblInd w:w="0" w:type="dxa"/>
        <w:tblLook w:val="04A0" w:firstRow="1" w:lastRow="0" w:firstColumn="1" w:lastColumn="0" w:noHBand="0" w:noVBand="1"/>
      </w:tblPr>
      <w:tblGrid>
        <w:gridCol w:w="3116"/>
        <w:gridCol w:w="3117"/>
        <w:gridCol w:w="3117"/>
      </w:tblGrid>
      <w:tr w:rsidRPr="003D14A3" w:rsidR="003D14A3" w:rsidTr="00E61129" w14:paraId="3C842B0A" w14:textId="77777777">
        <w:tc>
          <w:tcPr>
            <w:tcW w:w="3116" w:type="dxa"/>
            <w:shd w:val="clear" w:color="auto" w:fill="BFBFBF" w:themeFill="background1" w:themeFillShade="BF"/>
          </w:tcPr>
          <w:p w:rsidRPr="003D14A3" w:rsidR="003D14A3" w:rsidP="00CB4358" w:rsidRDefault="003D14A3" w14:paraId="0D5B5730" w14:textId="30BA4312">
            <w:pPr>
              <w:rPr>
                <w:rFonts w:asciiTheme="minorHAnsi" w:hAnsiTheme="minorHAnsi" w:cstheme="minorHAnsi"/>
              </w:rPr>
            </w:pPr>
            <w:r w:rsidRPr="003D14A3">
              <w:rPr>
                <w:rFonts w:asciiTheme="minorHAnsi" w:hAnsiTheme="minorHAnsi" w:cstheme="minorHAnsi"/>
              </w:rPr>
              <w:t>Activity</w:t>
            </w:r>
          </w:p>
        </w:tc>
        <w:tc>
          <w:tcPr>
            <w:tcW w:w="3117" w:type="dxa"/>
            <w:shd w:val="clear" w:color="auto" w:fill="BFBFBF" w:themeFill="background1" w:themeFillShade="BF"/>
          </w:tcPr>
          <w:p w:rsidRPr="003D14A3" w:rsidR="003D14A3" w:rsidP="00CB4358" w:rsidRDefault="003D14A3" w14:paraId="21A0D42E" w14:textId="443BEE5A">
            <w:pPr>
              <w:rPr>
                <w:rFonts w:asciiTheme="minorHAnsi" w:hAnsiTheme="minorHAnsi" w:cstheme="minorHAnsi"/>
              </w:rPr>
            </w:pPr>
            <w:r w:rsidRPr="003D14A3">
              <w:rPr>
                <w:rFonts w:asciiTheme="minorHAnsi" w:hAnsiTheme="minorHAnsi" w:cstheme="minorHAnsi"/>
              </w:rPr>
              <w:t>Targeted Start</w:t>
            </w:r>
            <w:r w:rsidR="00FA5731">
              <w:rPr>
                <w:rFonts w:asciiTheme="minorHAnsi" w:hAnsiTheme="minorHAnsi" w:cstheme="minorHAnsi"/>
              </w:rPr>
              <w:t>*</w:t>
            </w:r>
          </w:p>
        </w:tc>
        <w:tc>
          <w:tcPr>
            <w:tcW w:w="3117" w:type="dxa"/>
            <w:shd w:val="clear" w:color="auto" w:fill="BFBFBF" w:themeFill="background1" w:themeFillShade="BF"/>
          </w:tcPr>
          <w:p w:rsidRPr="003D14A3" w:rsidR="003D14A3" w:rsidP="00CB4358" w:rsidRDefault="003D14A3" w14:paraId="042C8F5A" w14:textId="05F65D2B">
            <w:pPr>
              <w:rPr>
                <w:rFonts w:asciiTheme="minorHAnsi" w:hAnsiTheme="minorHAnsi" w:cstheme="minorHAnsi"/>
              </w:rPr>
            </w:pPr>
            <w:r w:rsidRPr="003D14A3">
              <w:rPr>
                <w:rFonts w:asciiTheme="minorHAnsi" w:hAnsiTheme="minorHAnsi" w:cstheme="minorHAnsi"/>
              </w:rPr>
              <w:t>Anticipated Duration</w:t>
            </w:r>
          </w:p>
        </w:tc>
      </w:tr>
      <w:tr w:rsidRPr="003D14A3" w:rsidR="003D14A3" w:rsidTr="003D14A3" w14:paraId="27CD30C0" w14:textId="77777777">
        <w:tc>
          <w:tcPr>
            <w:tcW w:w="3116" w:type="dxa"/>
          </w:tcPr>
          <w:p w:rsidRPr="003D14A3" w:rsidR="003D14A3" w:rsidP="00CB4358" w:rsidRDefault="003D14A3" w14:paraId="3573F314" w14:textId="6B81FED1">
            <w:pPr>
              <w:rPr>
                <w:rFonts w:asciiTheme="minorHAnsi" w:hAnsiTheme="minorHAnsi" w:cstheme="minorHAnsi"/>
              </w:rPr>
            </w:pPr>
            <w:r w:rsidRPr="003D14A3">
              <w:rPr>
                <w:rFonts w:asciiTheme="minorHAnsi" w:hAnsiTheme="minorHAnsi" w:cstheme="minorHAnsi"/>
              </w:rPr>
              <w:t>OMB Approval of Generic Clearance package</w:t>
            </w:r>
          </w:p>
        </w:tc>
        <w:tc>
          <w:tcPr>
            <w:tcW w:w="3117" w:type="dxa"/>
          </w:tcPr>
          <w:p w:rsidRPr="003D14A3" w:rsidR="003D14A3" w:rsidP="00CB4358" w:rsidRDefault="0033601F" w14:paraId="1B48517B" w14:textId="55EF84AE">
            <w:pPr>
              <w:rPr>
                <w:rFonts w:asciiTheme="minorHAnsi" w:hAnsiTheme="minorHAnsi" w:cstheme="minorHAnsi"/>
              </w:rPr>
            </w:pPr>
            <w:r>
              <w:rPr>
                <w:rFonts w:asciiTheme="minorHAnsi" w:hAnsiTheme="minorHAnsi" w:cstheme="minorHAnsi"/>
              </w:rPr>
              <w:t>Prior to recruitment</w:t>
            </w:r>
          </w:p>
        </w:tc>
        <w:tc>
          <w:tcPr>
            <w:tcW w:w="3117" w:type="dxa"/>
          </w:tcPr>
          <w:p w:rsidRPr="003D14A3" w:rsidR="003D14A3" w:rsidP="00CB4358" w:rsidRDefault="0033601F" w14:paraId="3C4114F1" w14:textId="0EE42023">
            <w:pPr>
              <w:rPr>
                <w:rFonts w:asciiTheme="minorHAnsi" w:hAnsiTheme="minorHAnsi" w:cstheme="minorHAnsi"/>
              </w:rPr>
            </w:pPr>
            <w:r>
              <w:rPr>
                <w:rFonts w:asciiTheme="minorHAnsi" w:hAnsiTheme="minorHAnsi" w:cstheme="minorHAnsi"/>
              </w:rPr>
              <w:t>N/A</w:t>
            </w:r>
          </w:p>
        </w:tc>
      </w:tr>
      <w:tr w:rsidRPr="003D14A3" w:rsidR="003D14A3" w:rsidTr="003D14A3" w14:paraId="42AD07C3" w14:textId="77777777">
        <w:tc>
          <w:tcPr>
            <w:tcW w:w="3116" w:type="dxa"/>
          </w:tcPr>
          <w:p w:rsidRPr="003D14A3" w:rsidR="003D14A3" w:rsidP="00CB4358" w:rsidRDefault="003D14A3" w14:paraId="05D40F5E" w14:textId="48AE0734">
            <w:pPr>
              <w:rPr>
                <w:rFonts w:asciiTheme="minorHAnsi" w:hAnsiTheme="minorHAnsi" w:cstheme="minorHAnsi"/>
              </w:rPr>
            </w:pPr>
            <w:r w:rsidRPr="003D14A3">
              <w:rPr>
                <w:rFonts w:asciiTheme="minorHAnsi" w:hAnsiTheme="minorHAnsi" w:cstheme="minorHAnsi"/>
              </w:rPr>
              <w:t>Recruitment</w:t>
            </w:r>
          </w:p>
        </w:tc>
        <w:tc>
          <w:tcPr>
            <w:tcW w:w="3117" w:type="dxa"/>
          </w:tcPr>
          <w:p w:rsidRPr="003D14A3" w:rsidR="003D14A3" w:rsidP="00CB4358" w:rsidRDefault="0033601F" w14:paraId="040FE2E4" w14:textId="492AB05E">
            <w:pPr>
              <w:rPr>
                <w:rFonts w:asciiTheme="minorHAnsi" w:hAnsiTheme="minorHAnsi" w:cstheme="minorHAnsi"/>
              </w:rPr>
            </w:pPr>
            <w:r>
              <w:rPr>
                <w:rFonts w:asciiTheme="minorHAnsi" w:hAnsiTheme="minorHAnsi" w:cstheme="minorHAnsi"/>
              </w:rPr>
              <w:t>August 2020</w:t>
            </w:r>
          </w:p>
        </w:tc>
        <w:tc>
          <w:tcPr>
            <w:tcW w:w="3117" w:type="dxa"/>
          </w:tcPr>
          <w:p w:rsidRPr="003D14A3" w:rsidR="003D14A3" w:rsidP="00CB4358" w:rsidRDefault="0033601F" w14:paraId="335E45EB" w14:textId="15FE45B0">
            <w:pPr>
              <w:rPr>
                <w:rFonts w:asciiTheme="minorHAnsi" w:hAnsiTheme="minorHAnsi" w:cstheme="minorHAnsi"/>
              </w:rPr>
            </w:pPr>
            <w:r>
              <w:rPr>
                <w:rFonts w:asciiTheme="minorHAnsi" w:hAnsiTheme="minorHAnsi" w:cstheme="minorHAnsi"/>
              </w:rPr>
              <w:t>4 months</w:t>
            </w:r>
          </w:p>
        </w:tc>
      </w:tr>
      <w:tr w:rsidRPr="003D14A3" w:rsidR="003D14A3" w:rsidTr="003D14A3" w14:paraId="3AA94BDC" w14:textId="77777777">
        <w:tc>
          <w:tcPr>
            <w:tcW w:w="3116" w:type="dxa"/>
          </w:tcPr>
          <w:p w:rsidRPr="003D14A3" w:rsidR="003D14A3" w:rsidP="00115D52" w:rsidRDefault="00115D52" w14:paraId="7B325D08" w14:textId="1971B1FF">
            <w:pPr>
              <w:rPr>
                <w:rFonts w:asciiTheme="minorHAnsi" w:hAnsiTheme="minorHAnsi" w:cstheme="minorHAnsi"/>
              </w:rPr>
            </w:pPr>
            <w:r>
              <w:rPr>
                <w:rFonts w:asciiTheme="minorHAnsi" w:hAnsiTheme="minorHAnsi" w:cstheme="minorHAnsi"/>
              </w:rPr>
              <w:lastRenderedPageBreak/>
              <w:t xml:space="preserve">Conduct </w:t>
            </w:r>
            <w:r w:rsidRPr="003D14A3" w:rsidR="003D14A3">
              <w:rPr>
                <w:rFonts w:asciiTheme="minorHAnsi" w:hAnsiTheme="minorHAnsi" w:cstheme="minorHAnsi"/>
              </w:rPr>
              <w:t xml:space="preserve">Survey </w:t>
            </w:r>
          </w:p>
        </w:tc>
        <w:tc>
          <w:tcPr>
            <w:tcW w:w="3117" w:type="dxa"/>
          </w:tcPr>
          <w:p w:rsidRPr="003D14A3" w:rsidR="003D14A3" w:rsidP="00CB4358" w:rsidRDefault="0033601F" w14:paraId="5628064C" w14:textId="6D78ABAD">
            <w:pPr>
              <w:rPr>
                <w:rFonts w:asciiTheme="minorHAnsi" w:hAnsiTheme="minorHAnsi" w:cstheme="minorHAnsi"/>
              </w:rPr>
            </w:pPr>
            <w:r>
              <w:rPr>
                <w:rFonts w:asciiTheme="minorHAnsi" w:hAnsiTheme="minorHAnsi" w:cstheme="minorHAnsi"/>
              </w:rPr>
              <w:t>August 2020</w:t>
            </w:r>
          </w:p>
        </w:tc>
        <w:tc>
          <w:tcPr>
            <w:tcW w:w="3117" w:type="dxa"/>
          </w:tcPr>
          <w:p w:rsidRPr="003D14A3" w:rsidR="0033601F" w:rsidP="00CB4358" w:rsidRDefault="0042614B" w14:paraId="58867E54" w14:textId="4618B1F3">
            <w:pPr>
              <w:rPr>
                <w:rFonts w:asciiTheme="minorHAnsi" w:hAnsiTheme="minorHAnsi" w:cstheme="minorHAnsi"/>
              </w:rPr>
            </w:pPr>
            <w:r>
              <w:rPr>
                <w:rFonts w:asciiTheme="minorHAnsi" w:hAnsiTheme="minorHAnsi" w:cstheme="minorHAnsi"/>
              </w:rPr>
              <w:t>4</w:t>
            </w:r>
            <w:r w:rsidR="0033601F">
              <w:rPr>
                <w:rFonts w:asciiTheme="minorHAnsi" w:hAnsiTheme="minorHAnsi" w:cstheme="minorHAnsi"/>
              </w:rPr>
              <w:t xml:space="preserve"> months</w:t>
            </w:r>
          </w:p>
        </w:tc>
      </w:tr>
      <w:tr w:rsidRPr="003D14A3" w:rsidR="003D14A3" w:rsidTr="003D14A3" w14:paraId="7A5A6393" w14:textId="77777777">
        <w:tc>
          <w:tcPr>
            <w:tcW w:w="3116" w:type="dxa"/>
          </w:tcPr>
          <w:p w:rsidRPr="003D14A3" w:rsidR="003D14A3" w:rsidP="00CB4358" w:rsidRDefault="003D14A3" w14:paraId="08261D6C" w14:textId="67C5CAE8">
            <w:pPr>
              <w:rPr>
                <w:rFonts w:asciiTheme="minorHAnsi" w:hAnsiTheme="minorHAnsi" w:cstheme="minorHAnsi"/>
              </w:rPr>
            </w:pPr>
            <w:r>
              <w:rPr>
                <w:rFonts w:asciiTheme="minorHAnsi" w:hAnsiTheme="minorHAnsi" w:cstheme="minorHAnsi"/>
              </w:rPr>
              <w:t>Data Analysis</w:t>
            </w:r>
          </w:p>
        </w:tc>
        <w:tc>
          <w:tcPr>
            <w:tcW w:w="3117" w:type="dxa"/>
          </w:tcPr>
          <w:p w:rsidRPr="003D14A3" w:rsidR="003D14A3" w:rsidP="00CB4358" w:rsidRDefault="0033601F" w14:paraId="3943627D" w14:textId="5E5C7DD5">
            <w:pPr>
              <w:rPr>
                <w:rFonts w:asciiTheme="minorHAnsi" w:hAnsiTheme="minorHAnsi" w:cstheme="minorHAnsi"/>
              </w:rPr>
            </w:pPr>
            <w:r>
              <w:rPr>
                <w:rFonts w:asciiTheme="minorHAnsi" w:hAnsiTheme="minorHAnsi" w:cstheme="minorHAnsi"/>
              </w:rPr>
              <w:t>November 2020</w:t>
            </w:r>
          </w:p>
        </w:tc>
        <w:tc>
          <w:tcPr>
            <w:tcW w:w="3117" w:type="dxa"/>
          </w:tcPr>
          <w:p w:rsidRPr="003D14A3" w:rsidR="003D14A3" w:rsidP="00CB4358" w:rsidRDefault="0042614B" w14:paraId="692638B5" w14:textId="541B461E">
            <w:pPr>
              <w:rPr>
                <w:rFonts w:asciiTheme="minorHAnsi" w:hAnsiTheme="minorHAnsi" w:cstheme="minorHAnsi"/>
              </w:rPr>
            </w:pPr>
            <w:r>
              <w:rPr>
                <w:rFonts w:asciiTheme="minorHAnsi" w:hAnsiTheme="minorHAnsi" w:cstheme="minorHAnsi"/>
              </w:rPr>
              <w:t>2</w:t>
            </w:r>
            <w:r w:rsidR="0033601F">
              <w:rPr>
                <w:rFonts w:asciiTheme="minorHAnsi" w:hAnsiTheme="minorHAnsi" w:cstheme="minorHAnsi"/>
              </w:rPr>
              <w:t>month</w:t>
            </w:r>
            <w:r>
              <w:rPr>
                <w:rFonts w:asciiTheme="minorHAnsi" w:hAnsiTheme="minorHAnsi" w:cstheme="minorHAnsi"/>
              </w:rPr>
              <w:t>s</w:t>
            </w:r>
          </w:p>
        </w:tc>
      </w:tr>
      <w:tr w:rsidRPr="00DF371F" w:rsidR="00AB34C0" w:rsidTr="003D14A3" w14:paraId="4ECE3BD3" w14:textId="77777777">
        <w:tc>
          <w:tcPr>
            <w:tcW w:w="3116" w:type="dxa"/>
          </w:tcPr>
          <w:p w:rsidRPr="004965C8" w:rsidR="00AB34C0" w:rsidP="00CB4358" w:rsidRDefault="00AB34C0" w14:paraId="28A8EF83" w14:textId="79251100">
            <w:pPr>
              <w:rPr>
                <w:rFonts w:asciiTheme="minorHAnsi" w:hAnsiTheme="minorHAnsi" w:cstheme="minorHAnsi"/>
              </w:rPr>
            </w:pPr>
            <w:r w:rsidRPr="004965C8">
              <w:rPr>
                <w:rFonts w:asciiTheme="minorHAnsi" w:hAnsiTheme="minorHAnsi" w:cstheme="minorHAnsi"/>
              </w:rPr>
              <w:t>Preparation of Internal Report</w:t>
            </w:r>
          </w:p>
        </w:tc>
        <w:tc>
          <w:tcPr>
            <w:tcW w:w="3117" w:type="dxa"/>
          </w:tcPr>
          <w:p w:rsidRPr="004965C8" w:rsidR="00AB34C0" w:rsidP="00CB4358" w:rsidRDefault="00AB34C0" w14:paraId="73F939AC" w14:textId="0647BC4E">
            <w:pPr>
              <w:rPr>
                <w:rFonts w:asciiTheme="minorHAnsi" w:hAnsiTheme="minorHAnsi" w:cstheme="minorHAnsi"/>
              </w:rPr>
            </w:pPr>
            <w:r>
              <w:rPr>
                <w:rFonts w:asciiTheme="minorHAnsi" w:hAnsiTheme="minorHAnsi" w:cstheme="minorHAnsi"/>
              </w:rPr>
              <w:t>December</w:t>
            </w:r>
            <w:r w:rsidRPr="004965C8">
              <w:rPr>
                <w:rFonts w:asciiTheme="minorHAnsi" w:hAnsiTheme="minorHAnsi" w:cstheme="minorHAnsi"/>
              </w:rPr>
              <w:t xml:space="preserve"> 2020</w:t>
            </w:r>
          </w:p>
        </w:tc>
        <w:tc>
          <w:tcPr>
            <w:tcW w:w="3117" w:type="dxa"/>
          </w:tcPr>
          <w:p w:rsidRPr="004965C8" w:rsidR="00AB34C0" w:rsidP="00CB4358" w:rsidRDefault="00AB34C0" w14:paraId="3B267E76" w14:textId="51524295">
            <w:pPr>
              <w:rPr>
                <w:rFonts w:asciiTheme="minorHAnsi" w:hAnsiTheme="minorHAnsi" w:cstheme="minorHAnsi"/>
              </w:rPr>
            </w:pPr>
            <w:r>
              <w:rPr>
                <w:rFonts w:asciiTheme="minorHAnsi" w:hAnsiTheme="minorHAnsi" w:cstheme="minorHAnsi"/>
              </w:rPr>
              <w:t>2 months</w:t>
            </w:r>
          </w:p>
        </w:tc>
      </w:tr>
      <w:tr w:rsidRPr="003D14A3" w:rsidR="003D14A3" w:rsidTr="003D14A3" w14:paraId="58A87C25" w14:textId="77777777">
        <w:tc>
          <w:tcPr>
            <w:tcW w:w="3116" w:type="dxa"/>
          </w:tcPr>
          <w:p w:rsidRPr="003D14A3" w:rsidR="003D14A3" w:rsidP="00CB4358" w:rsidRDefault="003D14A3" w14:paraId="4F24095E" w14:textId="6C6CD580">
            <w:pPr>
              <w:rPr>
                <w:rFonts w:asciiTheme="minorHAnsi" w:hAnsiTheme="minorHAnsi" w:cstheme="minorHAnsi"/>
              </w:rPr>
            </w:pPr>
            <w:r>
              <w:rPr>
                <w:rFonts w:asciiTheme="minorHAnsi" w:hAnsiTheme="minorHAnsi" w:cstheme="minorHAnsi"/>
              </w:rPr>
              <w:t xml:space="preserve">Internal </w:t>
            </w:r>
            <w:r w:rsidRPr="003D14A3">
              <w:rPr>
                <w:rFonts w:asciiTheme="minorHAnsi" w:hAnsiTheme="minorHAnsi" w:cstheme="minorHAnsi"/>
              </w:rPr>
              <w:t>Findings Report Presented to OPRE</w:t>
            </w:r>
          </w:p>
        </w:tc>
        <w:tc>
          <w:tcPr>
            <w:tcW w:w="3117" w:type="dxa"/>
          </w:tcPr>
          <w:p w:rsidRPr="003D14A3" w:rsidR="003D14A3" w:rsidP="00CB4358" w:rsidRDefault="0033601F" w14:paraId="348837FC" w14:textId="08B0A605">
            <w:pPr>
              <w:rPr>
                <w:rFonts w:asciiTheme="minorHAnsi" w:hAnsiTheme="minorHAnsi" w:cstheme="minorHAnsi"/>
              </w:rPr>
            </w:pPr>
            <w:r>
              <w:rPr>
                <w:rFonts w:asciiTheme="minorHAnsi" w:hAnsiTheme="minorHAnsi" w:cstheme="minorHAnsi"/>
              </w:rPr>
              <w:t>January 2021</w:t>
            </w:r>
          </w:p>
        </w:tc>
        <w:tc>
          <w:tcPr>
            <w:tcW w:w="3117" w:type="dxa"/>
          </w:tcPr>
          <w:p w:rsidRPr="003D14A3" w:rsidR="003D14A3" w:rsidP="00CB4358" w:rsidRDefault="0033601F" w14:paraId="68D89A68" w14:textId="01B3A9C9">
            <w:pPr>
              <w:rPr>
                <w:rFonts w:asciiTheme="minorHAnsi" w:hAnsiTheme="minorHAnsi" w:cstheme="minorHAnsi"/>
              </w:rPr>
            </w:pPr>
            <w:r>
              <w:rPr>
                <w:rFonts w:asciiTheme="minorHAnsi" w:hAnsiTheme="minorHAnsi" w:cstheme="minorHAnsi"/>
              </w:rPr>
              <w:t>N/A</w:t>
            </w:r>
          </w:p>
        </w:tc>
      </w:tr>
    </w:tbl>
    <w:p w:rsidRPr="00FA5731" w:rsidR="003D14A3" w:rsidP="00CB4358" w:rsidRDefault="00FA5731" w14:paraId="248391E5" w14:textId="7C02EA9B">
      <w:pPr>
        <w:spacing w:after="0" w:line="240" w:lineRule="auto"/>
        <w:rPr>
          <w:rFonts w:cstheme="minorHAnsi"/>
          <w:sz w:val="20"/>
        </w:rPr>
      </w:pPr>
      <w:r w:rsidRPr="00FA5731">
        <w:rPr>
          <w:rFonts w:cstheme="minorHAnsi"/>
          <w:sz w:val="20"/>
        </w:rPr>
        <w:t>*All dates are dependent on the date OMB approval is received.</w:t>
      </w:r>
    </w:p>
    <w:p w:rsidRPr="006B151B" w:rsidR="00CB4358" w:rsidP="00CB4358" w:rsidRDefault="00CB4358" w14:paraId="7C4F5683" w14:textId="77777777">
      <w:pPr>
        <w:spacing w:after="0" w:line="240" w:lineRule="auto"/>
        <w:rPr>
          <w:rFonts w:cstheme="minorHAnsi"/>
        </w:rPr>
      </w:pPr>
    </w:p>
    <w:p w:rsidRPr="006B151B" w:rsidR="00C73360" w:rsidP="00CB1F9B" w:rsidRDefault="00B23277" w14:paraId="2F1B2639" w14:textId="0320905F">
      <w:pPr>
        <w:spacing w:after="120" w:line="240" w:lineRule="auto"/>
        <w:rPr>
          <w:rFonts w:cstheme="minorHAnsi"/>
        </w:rPr>
      </w:pPr>
      <w:r w:rsidRPr="006B151B">
        <w:rPr>
          <w:rFonts w:cstheme="minorHAnsi"/>
          <w:b/>
        </w:rPr>
        <w:t>A17</w:t>
      </w:r>
      <w:r w:rsidRPr="006B151B">
        <w:rPr>
          <w:rFonts w:cstheme="minorHAnsi"/>
        </w:rPr>
        <w:t>.</w:t>
      </w:r>
      <w:r w:rsidRPr="006B151B">
        <w:rPr>
          <w:rFonts w:cstheme="minorHAnsi"/>
        </w:rPr>
        <w:tab/>
      </w:r>
      <w:r w:rsidRPr="006B151B" w:rsidR="00C73360">
        <w:rPr>
          <w:rFonts w:cstheme="minorHAnsi"/>
          <w:b/>
        </w:rPr>
        <w:t>Exceptions</w:t>
      </w:r>
    </w:p>
    <w:p w:rsidRPr="006B151B" w:rsidR="00083227" w:rsidP="00B13297" w:rsidRDefault="00CB1F9B" w14:paraId="1E574BF6" w14:textId="46F38EE4">
      <w:pPr>
        <w:rPr>
          <w:rFonts w:cstheme="minorHAnsi"/>
        </w:rPr>
      </w:pPr>
      <w:r w:rsidRPr="006B151B">
        <w:rPr>
          <w:rFonts w:cstheme="minorHAnsi"/>
        </w:rPr>
        <w:t>No exceptions are necessary for this information collection.</w:t>
      </w:r>
      <w:r w:rsidRPr="006B151B">
        <w:rPr>
          <w:rFonts w:cstheme="minorHAnsi"/>
        </w:rPr>
        <w:tab/>
      </w:r>
    </w:p>
    <w:p w:rsidRPr="00D304EF" w:rsidR="00306028" w:rsidP="00E61129" w:rsidRDefault="00306028" w14:paraId="08BDA7B5" w14:textId="778CB516">
      <w:pPr>
        <w:spacing w:after="120" w:line="240" w:lineRule="auto"/>
        <w:rPr>
          <w:rFonts w:cstheme="minorHAnsi"/>
          <w:b/>
        </w:rPr>
      </w:pPr>
      <w:r w:rsidRPr="006B151B">
        <w:rPr>
          <w:rFonts w:cstheme="minorHAnsi"/>
          <w:b/>
        </w:rPr>
        <w:t>Attachments</w:t>
      </w:r>
    </w:p>
    <w:p w:rsidR="00D304EF" w:rsidP="00E61129" w:rsidRDefault="00D304EF" w14:paraId="60B4DA4E" w14:textId="1B226450">
      <w:pPr>
        <w:spacing w:after="0" w:line="240" w:lineRule="auto"/>
        <w:rPr>
          <w:rFonts w:cstheme="minorHAnsi"/>
        </w:rPr>
      </w:pPr>
      <w:r>
        <w:rPr>
          <w:rFonts w:cstheme="minorHAnsi"/>
        </w:rPr>
        <w:t>Instrument 1:</w:t>
      </w:r>
      <w:r w:rsidR="0047004E">
        <w:rPr>
          <w:rFonts w:cstheme="minorHAnsi"/>
        </w:rPr>
        <w:t xml:space="preserve"> Develop Teaching Materials: Faculty and Instructor Survey</w:t>
      </w:r>
    </w:p>
    <w:p w:rsidR="0047004E" w:rsidP="00E61129" w:rsidRDefault="001124B4" w14:paraId="116F0631" w14:textId="08D1B468">
      <w:pPr>
        <w:spacing w:after="0" w:line="240" w:lineRule="auto"/>
        <w:rPr>
          <w:bCs/>
        </w:rPr>
      </w:pPr>
      <w:r>
        <w:rPr>
          <w:bCs/>
        </w:rPr>
        <w:t xml:space="preserve">Appendix </w:t>
      </w:r>
      <w:r w:rsidR="00CB07B9">
        <w:rPr>
          <w:bCs/>
        </w:rPr>
        <w:t>A</w:t>
      </w:r>
      <w:r w:rsidR="0047004E">
        <w:rPr>
          <w:bCs/>
        </w:rPr>
        <w:t xml:space="preserve">: Survey Outreach and Invitation </w:t>
      </w:r>
      <w:r w:rsidR="004965C8">
        <w:rPr>
          <w:bCs/>
        </w:rPr>
        <w:t>Language</w:t>
      </w:r>
    </w:p>
    <w:p w:rsidR="001124B4" w:rsidP="00E61129" w:rsidRDefault="00AB34C0" w14:paraId="3D2376B0" w14:textId="1B07CB19">
      <w:pPr>
        <w:spacing w:after="0" w:line="240" w:lineRule="auto"/>
        <w:rPr>
          <w:bCs/>
        </w:rPr>
      </w:pPr>
      <w:r>
        <w:rPr>
          <w:bCs/>
        </w:rPr>
        <w:t>A</w:t>
      </w:r>
      <w:r w:rsidR="001124B4">
        <w:rPr>
          <w:bCs/>
        </w:rPr>
        <w:t>ppendix</w:t>
      </w:r>
      <w:r>
        <w:rPr>
          <w:bCs/>
        </w:rPr>
        <w:t xml:space="preserve"> B: </w:t>
      </w:r>
      <w:r w:rsidR="00A515B9">
        <w:rPr>
          <w:bCs/>
        </w:rPr>
        <w:t xml:space="preserve">Examples of </w:t>
      </w:r>
      <w:r w:rsidR="001124B4">
        <w:rPr>
          <w:bCs/>
        </w:rPr>
        <w:t>Open Recruitment Sources and Online Communication Channels</w:t>
      </w:r>
    </w:p>
    <w:p w:rsidRPr="0047004E" w:rsidR="00AB34C0" w:rsidP="00E61129" w:rsidRDefault="001124B4" w14:paraId="64581D5B" w14:textId="5C1D4881">
      <w:pPr>
        <w:spacing w:after="0" w:line="240" w:lineRule="auto"/>
        <w:rPr>
          <w:bCs/>
        </w:rPr>
      </w:pPr>
      <w:r>
        <w:rPr>
          <w:bCs/>
        </w:rPr>
        <w:t xml:space="preserve">Appendix C: </w:t>
      </w:r>
      <w:r w:rsidR="00AB34C0">
        <w:rPr>
          <w:bCs/>
        </w:rPr>
        <w:t>IRB Approval</w:t>
      </w:r>
    </w:p>
    <w:sectPr w:rsidRPr="0047004E" w:rsidR="00AB34C0" w:rsidSect="009B461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E466" w14:textId="77777777" w:rsidR="008526CB" w:rsidRDefault="008526CB" w:rsidP="0004063C">
      <w:pPr>
        <w:spacing w:after="0" w:line="240" w:lineRule="auto"/>
      </w:pPr>
      <w:r>
        <w:separator/>
      </w:r>
    </w:p>
  </w:endnote>
  <w:endnote w:type="continuationSeparator" w:id="0">
    <w:p w14:paraId="53B4D4C7" w14:textId="77777777" w:rsidR="008526CB" w:rsidRDefault="008526C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13741737"/>
      <w:docPartObj>
        <w:docPartGallery w:val="Page Numbers (Bottom of Page)"/>
        <w:docPartUnique/>
      </w:docPartObj>
    </w:sdtPr>
    <w:sdtEndPr>
      <w:rPr>
        <w:noProof/>
      </w:rPr>
    </w:sdtEndPr>
    <w:sdtContent>
      <w:p w14:paraId="03A5A331" w14:textId="1BB04245" w:rsidR="008526CB" w:rsidRPr="009B4613" w:rsidRDefault="009B4613">
        <w:pPr>
          <w:pStyle w:val="Footer"/>
          <w:jc w:val="right"/>
          <w:rPr>
            <w:sz w:val="20"/>
            <w:szCs w:val="20"/>
          </w:rPr>
        </w:pPr>
        <w:r w:rsidRPr="009B4613">
          <w:rPr>
            <w:sz w:val="20"/>
            <w:szCs w:val="20"/>
          </w:rPr>
          <w:t>Survey of Higher Education Instructors</w:t>
        </w:r>
        <w:r w:rsidRPr="009B4613">
          <w:rPr>
            <w:sz w:val="20"/>
            <w:szCs w:val="20"/>
          </w:rPr>
          <w:tab/>
        </w:r>
        <w:r w:rsidRPr="009B4613">
          <w:rPr>
            <w:sz w:val="20"/>
            <w:szCs w:val="20"/>
          </w:rPr>
          <w:tab/>
        </w:r>
        <w:r w:rsidR="008526CB" w:rsidRPr="009B4613">
          <w:rPr>
            <w:sz w:val="20"/>
            <w:szCs w:val="20"/>
          </w:rPr>
          <w:fldChar w:fldCharType="begin"/>
        </w:r>
        <w:r w:rsidR="008526CB" w:rsidRPr="009B4613">
          <w:rPr>
            <w:sz w:val="20"/>
            <w:szCs w:val="20"/>
          </w:rPr>
          <w:instrText xml:space="preserve"> PAGE   \* MERGEFORMAT </w:instrText>
        </w:r>
        <w:r w:rsidR="008526CB" w:rsidRPr="009B4613">
          <w:rPr>
            <w:sz w:val="20"/>
            <w:szCs w:val="20"/>
          </w:rPr>
          <w:fldChar w:fldCharType="separate"/>
        </w:r>
        <w:r w:rsidR="00F8357F">
          <w:rPr>
            <w:noProof/>
            <w:sz w:val="20"/>
            <w:szCs w:val="20"/>
          </w:rPr>
          <w:t>9</w:t>
        </w:r>
        <w:r w:rsidR="008526CB" w:rsidRPr="009B4613">
          <w:rPr>
            <w:noProof/>
            <w:sz w:val="20"/>
            <w:szCs w:val="20"/>
          </w:rPr>
          <w:fldChar w:fldCharType="end"/>
        </w:r>
      </w:p>
    </w:sdtContent>
  </w:sdt>
  <w:p w14:paraId="04723F22" w14:textId="77777777" w:rsidR="008526CB" w:rsidRDefault="0085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E2C2" w14:textId="77777777" w:rsidR="008526CB" w:rsidRDefault="008526CB" w:rsidP="0004063C">
      <w:pPr>
        <w:spacing w:after="0" w:line="240" w:lineRule="auto"/>
      </w:pPr>
      <w:r>
        <w:separator/>
      </w:r>
    </w:p>
  </w:footnote>
  <w:footnote w:type="continuationSeparator" w:id="0">
    <w:p w14:paraId="378973CC" w14:textId="77777777" w:rsidR="008526CB" w:rsidRDefault="008526CB" w:rsidP="0004063C">
      <w:pPr>
        <w:spacing w:after="0" w:line="240" w:lineRule="auto"/>
      </w:pPr>
      <w:r>
        <w:continuationSeparator/>
      </w:r>
    </w:p>
  </w:footnote>
  <w:footnote w:id="1">
    <w:p w14:paraId="516354B7" w14:textId="2BBA18FD" w:rsidR="004952EB" w:rsidRDefault="004952EB">
      <w:pPr>
        <w:pStyle w:val="FootnoteText"/>
      </w:pPr>
      <w:r>
        <w:rPr>
          <w:rStyle w:val="FootnoteReference"/>
        </w:rPr>
        <w:footnoteRef/>
      </w:r>
      <w:r>
        <w:t xml:space="preserve"> OPRE has contracted with MEF and Mathematica to </w:t>
      </w:r>
      <w:r w:rsidR="00B45653">
        <w:t xml:space="preserve">complete the work for this project. </w:t>
      </w:r>
    </w:p>
  </w:footnote>
  <w:footnote w:id="2">
    <w:p w14:paraId="4F110D3D" w14:textId="06A31467" w:rsidR="008526CB" w:rsidRPr="00D82755" w:rsidRDefault="008526CB"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28FE9520" w14:textId="6AE36007" w:rsidR="008526CB" w:rsidRDefault="008526CB">
      <w:pPr>
        <w:pStyle w:val="FootnoteText"/>
      </w:pPr>
      <w:r>
        <w:rPr>
          <w:rStyle w:val="FootnoteReference"/>
        </w:rPr>
        <w:footnoteRef/>
      </w:r>
      <w:r>
        <w:t xml:space="preserve"> Survey Report Table 1, p. 1</w:t>
      </w:r>
      <w:r w:rsidR="0045456C">
        <w:t>5</w:t>
      </w:r>
      <w:r>
        <w:t>. American Association of University Professors. (May 20</w:t>
      </w:r>
      <w:r w:rsidR="0045456C">
        <w:t>20</w:t>
      </w:r>
      <w:r>
        <w:t xml:space="preserve">). </w:t>
      </w:r>
      <w:r w:rsidRPr="00936937">
        <w:rPr>
          <w:i/>
          <w:iCs/>
        </w:rPr>
        <w:t>The annual report on the economic status of the profession, 2017-2018</w:t>
      </w:r>
      <w:r>
        <w:t xml:space="preserve">. Available at: </w:t>
      </w:r>
      <w:hyperlink r:id="rId1" w:history="1">
        <w:r w:rsidR="0045456C">
          <w:rPr>
            <w:rStyle w:val="Hyperlink"/>
          </w:rPr>
          <w:t>https://www.aaup.org/sites/default/files/2019-20_ARES.pdf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A38E9FE" w:rsidR="008526CB" w:rsidRPr="000D7D44" w:rsidRDefault="008526CB" w:rsidP="0054255A">
    <w:pPr>
      <w:spacing w:after="0" w:line="240" w:lineRule="auto"/>
      <w:jc w:val="center"/>
      <w:rPr>
        <w:b/>
      </w:rPr>
    </w:pPr>
    <w:r>
      <w:rPr>
        <w:b/>
      </w:rPr>
      <w:t xml:space="preserve">Alternative </w:t>
    </w:r>
    <w:r w:rsidRPr="000D7D44">
      <w:rPr>
        <w:b/>
      </w:rPr>
      <w:t xml:space="preserve">Supporting Statement Information Collections Designed for </w:t>
    </w:r>
  </w:p>
  <w:p w14:paraId="5FEB8BF9" w14:textId="2CC18B12" w:rsidR="008526CB" w:rsidRDefault="008526CB"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92941"/>
    <w:multiLevelType w:val="multilevel"/>
    <w:tmpl w:val="D87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D6734"/>
    <w:multiLevelType w:val="hybridMultilevel"/>
    <w:tmpl w:val="04A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F3B3B"/>
    <w:multiLevelType w:val="hybridMultilevel"/>
    <w:tmpl w:val="EC1A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36FEE"/>
    <w:multiLevelType w:val="hybridMultilevel"/>
    <w:tmpl w:val="AAF88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B0295"/>
    <w:multiLevelType w:val="hybridMultilevel"/>
    <w:tmpl w:val="684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6"/>
  </w:num>
  <w:num w:numId="5">
    <w:abstractNumId w:val="5"/>
  </w:num>
  <w:num w:numId="6">
    <w:abstractNumId w:val="1"/>
  </w:num>
  <w:num w:numId="7">
    <w:abstractNumId w:val="11"/>
  </w:num>
  <w:num w:numId="8">
    <w:abstractNumId w:val="16"/>
  </w:num>
  <w:num w:numId="9">
    <w:abstractNumId w:val="3"/>
  </w:num>
  <w:num w:numId="10">
    <w:abstractNumId w:val="10"/>
  </w:num>
  <w:num w:numId="11">
    <w:abstractNumId w:val="7"/>
  </w:num>
  <w:num w:numId="12">
    <w:abstractNumId w:val="17"/>
  </w:num>
  <w:num w:numId="13">
    <w:abstractNumId w:val="12"/>
  </w:num>
  <w:num w:numId="14">
    <w:abstractNumId w:val="20"/>
  </w:num>
  <w:num w:numId="15">
    <w:abstractNumId w:val="19"/>
  </w:num>
  <w:num w:numId="16">
    <w:abstractNumId w:val="2"/>
  </w:num>
  <w:num w:numId="17">
    <w:abstractNumId w:val="21"/>
  </w:num>
  <w:num w:numId="18">
    <w:abstractNumId w:val="15"/>
  </w:num>
  <w:num w:numId="19">
    <w:abstractNumId w:val="8"/>
  </w:num>
  <w:num w:numId="20">
    <w:abstractNumId w:val="18"/>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147B"/>
    <w:rsid w:val="0001255D"/>
    <w:rsid w:val="00012C06"/>
    <w:rsid w:val="00014EDC"/>
    <w:rsid w:val="00020A00"/>
    <w:rsid w:val="00026192"/>
    <w:rsid w:val="00027E79"/>
    <w:rsid w:val="0004063C"/>
    <w:rsid w:val="0004247F"/>
    <w:rsid w:val="00045007"/>
    <w:rsid w:val="00060B30"/>
    <w:rsid w:val="00060C59"/>
    <w:rsid w:val="00062AFB"/>
    <w:rsid w:val="000655DD"/>
    <w:rsid w:val="00071F02"/>
    <w:rsid w:val="00071F79"/>
    <w:rsid w:val="0007251B"/>
    <w:rsid w:val="000733A5"/>
    <w:rsid w:val="00082C5B"/>
    <w:rsid w:val="00083227"/>
    <w:rsid w:val="0008376E"/>
    <w:rsid w:val="00086CBE"/>
    <w:rsid w:val="000872EF"/>
    <w:rsid w:val="00087A15"/>
    <w:rsid w:val="00090812"/>
    <w:rsid w:val="000921F0"/>
    <w:rsid w:val="00094EA4"/>
    <w:rsid w:val="000A012A"/>
    <w:rsid w:val="000B4571"/>
    <w:rsid w:val="000C1682"/>
    <w:rsid w:val="000D27B4"/>
    <w:rsid w:val="000D4E9A"/>
    <w:rsid w:val="000D7D44"/>
    <w:rsid w:val="000E78A0"/>
    <w:rsid w:val="000F1E4A"/>
    <w:rsid w:val="000F39E0"/>
    <w:rsid w:val="000F3A24"/>
    <w:rsid w:val="000F4BA2"/>
    <w:rsid w:val="000F5780"/>
    <w:rsid w:val="00100D34"/>
    <w:rsid w:val="00103EFD"/>
    <w:rsid w:val="00107D87"/>
    <w:rsid w:val="001124B4"/>
    <w:rsid w:val="00115D52"/>
    <w:rsid w:val="0011713E"/>
    <w:rsid w:val="00120BB3"/>
    <w:rsid w:val="001234C1"/>
    <w:rsid w:val="001253F4"/>
    <w:rsid w:val="00126684"/>
    <w:rsid w:val="00126B2D"/>
    <w:rsid w:val="00127045"/>
    <w:rsid w:val="00130F73"/>
    <w:rsid w:val="001409D7"/>
    <w:rsid w:val="001428D1"/>
    <w:rsid w:val="00156349"/>
    <w:rsid w:val="00157482"/>
    <w:rsid w:val="00163A8D"/>
    <w:rsid w:val="0016547E"/>
    <w:rsid w:val="001707D8"/>
    <w:rsid w:val="001716EF"/>
    <w:rsid w:val="00171801"/>
    <w:rsid w:val="00195EFC"/>
    <w:rsid w:val="001A38FD"/>
    <w:rsid w:val="001B0A76"/>
    <w:rsid w:val="001B2DFA"/>
    <w:rsid w:val="001B6E1A"/>
    <w:rsid w:val="001C4000"/>
    <w:rsid w:val="001C4340"/>
    <w:rsid w:val="001D7761"/>
    <w:rsid w:val="001E79D8"/>
    <w:rsid w:val="001E7E46"/>
    <w:rsid w:val="001F0446"/>
    <w:rsid w:val="001F3E19"/>
    <w:rsid w:val="001F49EA"/>
    <w:rsid w:val="001F4E9C"/>
    <w:rsid w:val="001F57F5"/>
    <w:rsid w:val="0020401C"/>
    <w:rsid w:val="0020629A"/>
    <w:rsid w:val="00206E11"/>
    <w:rsid w:val="00206FE3"/>
    <w:rsid w:val="00207554"/>
    <w:rsid w:val="00211261"/>
    <w:rsid w:val="00217EB9"/>
    <w:rsid w:val="00230CAA"/>
    <w:rsid w:val="00230F1C"/>
    <w:rsid w:val="00234A9D"/>
    <w:rsid w:val="0024147F"/>
    <w:rsid w:val="0024191A"/>
    <w:rsid w:val="0024464F"/>
    <w:rsid w:val="002517BB"/>
    <w:rsid w:val="002560D7"/>
    <w:rsid w:val="00256379"/>
    <w:rsid w:val="00256E24"/>
    <w:rsid w:val="002645EB"/>
    <w:rsid w:val="00264B41"/>
    <w:rsid w:val="00265491"/>
    <w:rsid w:val="00270DC1"/>
    <w:rsid w:val="00276CE2"/>
    <w:rsid w:val="0028574E"/>
    <w:rsid w:val="0028590E"/>
    <w:rsid w:val="00287AF1"/>
    <w:rsid w:val="0029618F"/>
    <w:rsid w:val="002A1DDF"/>
    <w:rsid w:val="002A41C6"/>
    <w:rsid w:val="002A49B3"/>
    <w:rsid w:val="002B06C8"/>
    <w:rsid w:val="002B5DBE"/>
    <w:rsid w:val="002B5DF7"/>
    <w:rsid w:val="002B785B"/>
    <w:rsid w:val="002D32C8"/>
    <w:rsid w:val="002D3715"/>
    <w:rsid w:val="002D48BC"/>
    <w:rsid w:val="002E0203"/>
    <w:rsid w:val="002E083A"/>
    <w:rsid w:val="002E22AC"/>
    <w:rsid w:val="002E6CCF"/>
    <w:rsid w:val="002F2AAD"/>
    <w:rsid w:val="002F33D0"/>
    <w:rsid w:val="002F5E01"/>
    <w:rsid w:val="002F7370"/>
    <w:rsid w:val="00300722"/>
    <w:rsid w:val="00301838"/>
    <w:rsid w:val="0030316D"/>
    <w:rsid w:val="00306028"/>
    <w:rsid w:val="00306800"/>
    <w:rsid w:val="003126D7"/>
    <w:rsid w:val="00321A94"/>
    <w:rsid w:val="0033601F"/>
    <w:rsid w:val="003576E6"/>
    <w:rsid w:val="00360114"/>
    <w:rsid w:val="00361CD2"/>
    <w:rsid w:val="003664F6"/>
    <w:rsid w:val="00373D2F"/>
    <w:rsid w:val="0037430E"/>
    <w:rsid w:val="00374AAD"/>
    <w:rsid w:val="003778B6"/>
    <w:rsid w:val="003814E0"/>
    <w:rsid w:val="00392563"/>
    <w:rsid w:val="00393786"/>
    <w:rsid w:val="00394A00"/>
    <w:rsid w:val="00395733"/>
    <w:rsid w:val="00395A7E"/>
    <w:rsid w:val="003A7774"/>
    <w:rsid w:val="003B6917"/>
    <w:rsid w:val="003C63F4"/>
    <w:rsid w:val="003C7358"/>
    <w:rsid w:val="003D14A3"/>
    <w:rsid w:val="003D4FA3"/>
    <w:rsid w:val="003E61F6"/>
    <w:rsid w:val="003F03A2"/>
    <w:rsid w:val="00401D0C"/>
    <w:rsid w:val="00407537"/>
    <w:rsid w:val="004165BD"/>
    <w:rsid w:val="00417186"/>
    <w:rsid w:val="00420B3E"/>
    <w:rsid w:val="0042220D"/>
    <w:rsid w:val="004222AF"/>
    <w:rsid w:val="0042614B"/>
    <w:rsid w:val="004328A4"/>
    <w:rsid w:val="0043377A"/>
    <w:rsid w:val="0043497A"/>
    <w:rsid w:val="00436C3C"/>
    <w:rsid w:val="004379B6"/>
    <w:rsid w:val="00442CAE"/>
    <w:rsid w:val="0044428E"/>
    <w:rsid w:val="00446465"/>
    <w:rsid w:val="0045456C"/>
    <w:rsid w:val="00460D54"/>
    <w:rsid w:val="00461D3E"/>
    <w:rsid w:val="0047004E"/>
    <w:rsid w:val="004706CC"/>
    <w:rsid w:val="004710F9"/>
    <w:rsid w:val="00477073"/>
    <w:rsid w:val="00480A09"/>
    <w:rsid w:val="004952EB"/>
    <w:rsid w:val="00495469"/>
    <w:rsid w:val="004965C8"/>
    <w:rsid w:val="0049721C"/>
    <w:rsid w:val="004978E5"/>
    <w:rsid w:val="004A1CD8"/>
    <w:rsid w:val="004A1DAD"/>
    <w:rsid w:val="004A3FE2"/>
    <w:rsid w:val="004B1B9A"/>
    <w:rsid w:val="004B4839"/>
    <w:rsid w:val="004B60AA"/>
    <w:rsid w:val="004B75AC"/>
    <w:rsid w:val="004C3644"/>
    <w:rsid w:val="004D12DD"/>
    <w:rsid w:val="004D7422"/>
    <w:rsid w:val="004D75B9"/>
    <w:rsid w:val="004E5778"/>
    <w:rsid w:val="004E7ED8"/>
    <w:rsid w:val="004F55B6"/>
    <w:rsid w:val="004F6E69"/>
    <w:rsid w:val="00501DD3"/>
    <w:rsid w:val="0050201D"/>
    <w:rsid w:val="0050376D"/>
    <w:rsid w:val="00512175"/>
    <w:rsid w:val="00512C25"/>
    <w:rsid w:val="00517972"/>
    <w:rsid w:val="005302CB"/>
    <w:rsid w:val="00534DA1"/>
    <w:rsid w:val="005354A7"/>
    <w:rsid w:val="00536C7C"/>
    <w:rsid w:val="0054255A"/>
    <w:rsid w:val="00551B9D"/>
    <w:rsid w:val="0055434C"/>
    <w:rsid w:val="0056135E"/>
    <w:rsid w:val="00565F44"/>
    <w:rsid w:val="00577243"/>
    <w:rsid w:val="00581F36"/>
    <w:rsid w:val="00591283"/>
    <w:rsid w:val="005A0C6A"/>
    <w:rsid w:val="005A61CE"/>
    <w:rsid w:val="005A7E5A"/>
    <w:rsid w:val="005B1285"/>
    <w:rsid w:val="005B1410"/>
    <w:rsid w:val="005B5FCC"/>
    <w:rsid w:val="005C464F"/>
    <w:rsid w:val="005D4A40"/>
    <w:rsid w:val="005E3577"/>
    <w:rsid w:val="005E3F36"/>
    <w:rsid w:val="005E493B"/>
    <w:rsid w:val="005F022F"/>
    <w:rsid w:val="005F2951"/>
    <w:rsid w:val="005F321F"/>
    <w:rsid w:val="00604697"/>
    <w:rsid w:val="00616B33"/>
    <w:rsid w:val="00620BE4"/>
    <w:rsid w:val="00621CB2"/>
    <w:rsid w:val="00624DDC"/>
    <w:rsid w:val="006253B6"/>
    <w:rsid w:val="006257ED"/>
    <w:rsid w:val="0062686E"/>
    <w:rsid w:val="00630B30"/>
    <w:rsid w:val="00651FF6"/>
    <w:rsid w:val="00652218"/>
    <w:rsid w:val="006559F3"/>
    <w:rsid w:val="00662134"/>
    <w:rsid w:val="00670416"/>
    <w:rsid w:val="00677497"/>
    <w:rsid w:val="0068303E"/>
    <w:rsid w:val="00683266"/>
    <w:rsid w:val="0068383E"/>
    <w:rsid w:val="00686417"/>
    <w:rsid w:val="00694847"/>
    <w:rsid w:val="006A10A0"/>
    <w:rsid w:val="006A21DA"/>
    <w:rsid w:val="006A2B00"/>
    <w:rsid w:val="006A4D02"/>
    <w:rsid w:val="006B151B"/>
    <w:rsid w:val="006B1BF9"/>
    <w:rsid w:val="006B31DA"/>
    <w:rsid w:val="006B45AB"/>
    <w:rsid w:val="006B53F1"/>
    <w:rsid w:val="006B6037"/>
    <w:rsid w:val="006C0E56"/>
    <w:rsid w:val="006D1B63"/>
    <w:rsid w:val="006E4F82"/>
    <w:rsid w:val="00707FC2"/>
    <w:rsid w:val="00717BDC"/>
    <w:rsid w:val="00721395"/>
    <w:rsid w:val="00723A28"/>
    <w:rsid w:val="00736B62"/>
    <w:rsid w:val="007611B0"/>
    <w:rsid w:val="00764C85"/>
    <w:rsid w:val="00766369"/>
    <w:rsid w:val="0077240B"/>
    <w:rsid w:val="00773578"/>
    <w:rsid w:val="00785A22"/>
    <w:rsid w:val="00793E3E"/>
    <w:rsid w:val="007A29C5"/>
    <w:rsid w:val="007A3A6B"/>
    <w:rsid w:val="007B415B"/>
    <w:rsid w:val="007B5F66"/>
    <w:rsid w:val="007C4F28"/>
    <w:rsid w:val="007C5DE9"/>
    <w:rsid w:val="007C7B4B"/>
    <w:rsid w:val="007D0F6E"/>
    <w:rsid w:val="007D4035"/>
    <w:rsid w:val="007E68F2"/>
    <w:rsid w:val="007E799E"/>
    <w:rsid w:val="007F0F98"/>
    <w:rsid w:val="007F3073"/>
    <w:rsid w:val="00805E10"/>
    <w:rsid w:val="00815A17"/>
    <w:rsid w:val="00817153"/>
    <w:rsid w:val="00823428"/>
    <w:rsid w:val="00834C54"/>
    <w:rsid w:val="008369BA"/>
    <w:rsid w:val="00840D32"/>
    <w:rsid w:val="008432D8"/>
    <w:rsid w:val="00843933"/>
    <w:rsid w:val="008502D9"/>
    <w:rsid w:val="00850F4C"/>
    <w:rsid w:val="00851E36"/>
    <w:rsid w:val="008521C5"/>
    <w:rsid w:val="008526CB"/>
    <w:rsid w:val="00864C1F"/>
    <w:rsid w:val="008650AE"/>
    <w:rsid w:val="00870FA1"/>
    <w:rsid w:val="00871245"/>
    <w:rsid w:val="0087151E"/>
    <w:rsid w:val="00873391"/>
    <w:rsid w:val="00875220"/>
    <w:rsid w:val="008760F6"/>
    <w:rsid w:val="00880489"/>
    <w:rsid w:val="00891CD9"/>
    <w:rsid w:val="00892715"/>
    <w:rsid w:val="00892AF2"/>
    <w:rsid w:val="008A027C"/>
    <w:rsid w:val="008A74DD"/>
    <w:rsid w:val="008B5DAC"/>
    <w:rsid w:val="008C5CC2"/>
    <w:rsid w:val="008C7CA9"/>
    <w:rsid w:val="008E0239"/>
    <w:rsid w:val="008E4718"/>
    <w:rsid w:val="008E72E3"/>
    <w:rsid w:val="008F0A1F"/>
    <w:rsid w:val="008F2446"/>
    <w:rsid w:val="008F34AA"/>
    <w:rsid w:val="00901040"/>
    <w:rsid w:val="00903D2E"/>
    <w:rsid w:val="00906335"/>
    <w:rsid w:val="00906F6A"/>
    <w:rsid w:val="009103B8"/>
    <w:rsid w:val="00910FAA"/>
    <w:rsid w:val="00923F25"/>
    <w:rsid w:val="00932360"/>
    <w:rsid w:val="009342F1"/>
    <w:rsid w:val="00935020"/>
    <w:rsid w:val="00936937"/>
    <w:rsid w:val="00954CE2"/>
    <w:rsid w:val="00954FC8"/>
    <w:rsid w:val="009569F5"/>
    <w:rsid w:val="00957BB7"/>
    <w:rsid w:val="00963503"/>
    <w:rsid w:val="00964065"/>
    <w:rsid w:val="00965DBD"/>
    <w:rsid w:val="00967437"/>
    <w:rsid w:val="00971944"/>
    <w:rsid w:val="009815C6"/>
    <w:rsid w:val="009910B7"/>
    <w:rsid w:val="009931FF"/>
    <w:rsid w:val="00996201"/>
    <w:rsid w:val="00996BCF"/>
    <w:rsid w:val="009A23BF"/>
    <w:rsid w:val="009A2FCC"/>
    <w:rsid w:val="009A39E1"/>
    <w:rsid w:val="009A3AD8"/>
    <w:rsid w:val="009A6EE8"/>
    <w:rsid w:val="009B0F58"/>
    <w:rsid w:val="009B4613"/>
    <w:rsid w:val="009B50AA"/>
    <w:rsid w:val="009B6F58"/>
    <w:rsid w:val="009C2371"/>
    <w:rsid w:val="009C3380"/>
    <w:rsid w:val="009D5862"/>
    <w:rsid w:val="009E394A"/>
    <w:rsid w:val="009E7E38"/>
    <w:rsid w:val="009F265B"/>
    <w:rsid w:val="009F482C"/>
    <w:rsid w:val="009F68DB"/>
    <w:rsid w:val="00A03E3F"/>
    <w:rsid w:val="00A1108E"/>
    <w:rsid w:val="00A11235"/>
    <w:rsid w:val="00A20FA7"/>
    <w:rsid w:val="00A21249"/>
    <w:rsid w:val="00A27CD0"/>
    <w:rsid w:val="00A36134"/>
    <w:rsid w:val="00A362B6"/>
    <w:rsid w:val="00A515B9"/>
    <w:rsid w:val="00A63AD8"/>
    <w:rsid w:val="00A67DFF"/>
    <w:rsid w:val="00A71475"/>
    <w:rsid w:val="00A714DC"/>
    <w:rsid w:val="00A7179C"/>
    <w:rsid w:val="00A71D77"/>
    <w:rsid w:val="00A761CB"/>
    <w:rsid w:val="00A771BC"/>
    <w:rsid w:val="00A771F6"/>
    <w:rsid w:val="00A85701"/>
    <w:rsid w:val="00A87362"/>
    <w:rsid w:val="00A87570"/>
    <w:rsid w:val="00A9673D"/>
    <w:rsid w:val="00A969AF"/>
    <w:rsid w:val="00AA1819"/>
    <w:rsid w:val="00AB34C0"/>
    <w:rsid w:val="00AB62AD"/>
    <w:rsid w:val="00AC5C5C"/>
    <w:rsid w:val="00AD0344"/>
    <w:rsid w:val="00AD3261"/>
    <w:rsid w:val="00AD4355"/>
    <w:rsid w:val="00AE0143"/>
    <w:rsid w:val="00AE0A37"/>
    <w:rsid w:val="00AE3F5F"/>
    <w:rsid w:val="00AF2E10"/>
    <w:rsid w:val="00AF7238"/>
    <w:rsid w:val="00B026D1"/>
    <w:rsid w:val="00B04785"/>
    <w:rsid w:val="00B04CF0"/>
    <w:rsid w:val="00B05970"/>
    <w:rsid w:val="00B13297"/>
    <w:rsid w:val="00B13DC4"/>
    <w:rsid w:val="00B17B7C"/>
    <w:rsid w:val="00B23277"/>
    <w:rsid w:val="00B245AD"/>
    <w:rsid w:val="00B26349"/>
    <w:rsid w:val="00B31476"/>
    <w:rsid w:val="00B3652D"/>
    <w:rsid w:val="00B4182B"/>
    <w:rsid w:val="00B41C14"/>
    <w:rsid w:val="00B45653"/>
    <w:rsid w:val="00B52386"/>
    <w:rsid w:val="00B55E54"/>
    <w:rsid w:val="00B56589"/>
    <w:rsid w:val="00B60928"/>
    <w:rsid w:val="00B62D54"/>
    <w:rsid w:val="00B63B65"/>
    <w:rsid w:val="00B64D05"/>
    <w:rsid w:val="00B70460"/>
    <w:rsid w:val="00B714E3"/>
    <w:rsid w:val="00B720E2"/>
    <w:rsid w:val="00B9441B"/>
    <w:rsid w:val="00BB4BF8"/>
    <w:rsid w:val="00BB6A5C"/>
    <w:rsid w:val="00BD702B"/>
    <w:rsid w:val="00BD716A"/>
    <w:rsid w:val="00BD7963"/>
    <w:rsid w:val="00BD7B78"/>
    <w:rsid w:val="00BE371B"/>
    <w:rsid w:val="00BE773B"/>
    <w:rsid w:val="00BF3763"/>
    <w:rsid w:val="00BF5D37"/>
    <w:rsid w:val="00C00239"/>
    <w:rsid w:val="00C0370E"/>
    <w:rsid w:val="00C05352"/>
    <w:rsid w:val="00C32404"/>
    <w:rsid w:val="00C410C2"/>
    <w:rsid w:val="00C45DBE"/>
    <w:rsid w:val="00C47A6F"/>
    <w:rsid w:val="00C518FC"/>
    <w:rsid w:val="00C53AEC"/>
    <w:rsid w:val="00C56C22"/>
    <w:rsid w:val="00C63955"/>
    <w:rsid w:val="00C63C82"/>
    <w:rsid w:val="00C6554F"/>
    <w:rsid w:val="00C70FC3"/>
    <w:rsid w:val="00C7152E"/>
    <w:rsid w:val="00C73053"/>
    <w:rsid w:val="00C73360"/>
    <w:rsid w:val="00C86CB2"/>
    <w:rsid w:val="00C91C71"/>
    <w:rsid w:val="00C92821"/>
    <w:rsid w:val="00C95126"/>
    <w:rsid w:val="00C97CA3"/>
    <w:rsid w:val="00CA72A5"/>
    <w:rsid w:val="00CB07B9"/>
    <w:rsid w:val="00CB0B6D"/>
    <w:rsid w:val="00CB1EB6"/>
    <w:rsid w:val="00CB1F9B"/>
    <w:rsid w:val="00CB4358"/>
    <w:rsid w:val="00CB57CE"/>
    <w:rsid w:val="00CC07BF"/>
    <w:rsid w:val="00CC0A2D"/>
    <w:rsid w:val="00CC3A0A"/>
    <w:rsid w:val="00CC4651"/>
    <w:rsid w:val="00CC64F8"/>
    <w:rsid w:val="00CD6C0E"/>
    <w:rsid w:val="00CE018E"/>
    <w:rsid w:val="00CE2155"/>
    <w:rsid w:val="00CE7A4A"/>
    <w:rsid w:val="00CF2C81"/>
    <w:rsid w:val="00CF315D"/>
    <w:rsid w:val="00D00D9B"/>
    <w:rsid w:val="00D0397A"/>
    <w:rsid w:val="00D1343F"/>
    <w:rsid w:val="00D138F8"/>
    <w:rsid w:val="00D13AA8"/>
    <w:rsid w:val="00D16139"/>
    <w:rsid w:val="00D21191"/>
    <w:rsid w:val="00D239B5"/>
    <w:rsid w:val="00D24FC4"/>
    <w:rsid w:val="00D27248"/>
    <w:rsid w:val="00D304EF"/>
    <w:rsid w:val="00D30B6F"/>
    <w:rsid w:val="00D319CF"/>
    <w:rsid w:val="00D32B72"/>
    <w:rsid w:val="00D32E6D"/>
    <w:rsid w:val="00D3742A"/>
    <w:rsid w:val="00D37700"/>
    <w:rsid w:val="00D4033C"/>
    <w:rsid w:val="00D45504"/>
    <w:rsid w:val="00D518A4"/>
    <w:rsid w:val="00D52EBC"/>
    <w:rsid w:val="00D5346A"/>
    <w:rsid w:val="00D542E9"/>
    <w:rsid w:val="00D54AC3"/>
    <w:rsid w:val="00D55767"/>
    <w:rsid w:val="00D66E84"/>
    <w:rsid w:val="00D71BA0"/>
    <w:rsid w:val="00D749DF"/>
    <w:rsid w:val="00D82755"/>
    <w:rsid w:val="00D82E67"/>
    <w:rsid w:val="00D831AC"/>
    <w:rsid w:val="00D8567E"/>
    <w:rsid w:val="00D87B09"/>
    <w:rsid w:val="00D97926"/>
    <w:rsid w:val="00DA3557"/>
    <w:rsid w:val="00DA4701"/>
    <w:rsid w:val="00DB4A32"/>
    <w:rsid w:val="00DB6CD6"/>
    <w:rsid w:val="00DC0256"/>
    <w:rsid w:val="00DC65F2"/>
    <w:rsid w:val="00DC7876"/>
    <w:rsid w:val="00DC7DD5"/>
    <w:rsid w:val="00DE0FDA"/>
    <w:rsid w:val="00DE3ED7"/>
    <w:rsid w:val="00DE5AFD"/>
    <w:rsid w:val="00DF1291"/>
    <w:rsid w:val="00DF371F"/>
    <w:rsid w:val="00E06662"/>
    <w:rsid w:val="00E06CCC"/>
    <w:rsid w:val="00E1392C"/>
    <w:rsid w:val="00E22AC6"/>
    <w:rsid w:val="00E24830"/>
    <w:rsid w:val="00E318A6"/>
    <w:rsid w:val="00E3535A"/>
    <w:rsid w:val="00E41C62"/>
    <w:rsid w:val="00E41EE9"/>
    <w:rsid w:val="00E44AB6"/>
    <w:rsid w:val="00E461D4"/>
    <w:rsid w:val="00E470A6"/>
    <w:rsid w:val="00E55DF7"/>
    <w:rsid w:val="00E55F7E"/>
    <w:rsid w:val="00E61129"/>
    <w:rsid w:val="00E62285"/>
    <w:rsid w:val="00E62819"/>
    <w:rsid w:val="00E71E25"/>
    <w:rsid w:val="00E77A33"/>
    <w:rsid w:val="00E9045F"/>
    <w:rsid w:val="00EA0D4F"/>
    <w:rsid w:val="00EA2646"/>
    <w:rsid w:val="00EA405B"/>
    <w:rsid w:val="00EB3F1C"/>
    <w:rsid w:val="00EB4C26"/>
    <w:rsid w:val="00EB6134"/>
    <w:rsid w:val="00EC1A6C"/>
    <w:rsid w:val="00EC282C"/>
    <w:rsid w:val="00EC46E1"/>
    <w:rsid w:val="00ED0CAF"/>
    <w:rsid w:val="00ED302D"/>
    <w:rsid w:val="00ED71DE"/>
    <w:rsid w:val="00ED7509"/>
    <w:rsid w:val="00EE38AF"/>
    <w:rsid w:val="00EF254B"/>
    <w:rsid w:val="00EF4FF2"/>
    <w:rsid w:val="00EF589E"/>
    <w:rsid w:val="00F067E8"/>
    <w:rsid w:val="00F071DE"/>
    <w:rsid w:val="00F07AA0"/>
    <w:rsid w:val="00F22393"/>
    <w:rsid w:val="00F30476"/>
    <w:rsid w:val="00F339AB"/>
    <w:rsid w:val="00F37DA5"/>
    <w:rsid w:val="00F42246"/>
    <w:rsid w:val="00F4303E"/>
    <w:rsid w:val="00F74630"/>
    <w:rsid w:val="00F752E9"/>
    <w:rsid w:val="00F810EC"/>
    <w:rsid w:val="00F8357F"/>
    <w:rsid w:val="00F87CA1"/>
    <w:rsid w:val="00F9122A"/>
    <w:rsid w:val="00F91440"/>
    <w:rsid w:val="00F91478"/>
    <w:rsid w:val="00F92392"/>
    <w:rsid w:val="00FA5731"/>
    <w:rsid w:val="00FA5B29"/>
    <w:rsid w:val="00FA6D2C"/>
    <w:rsid w:val="00FB2D61"/>
    <w:rsid w:val="00FB5BF6"/>
    <w:rsid w:val="00FC3329"/>
    <w:rsid w:val="00FC779A"/>
    <w:rsid w:val="00FD122C"/>
    <w:rsid w:val="00FE047C"/>
    <w:rsid w:val="00FE21E6"/>
    <w:rsid w:val="00FF5C51"/>
    <w:rsid w:val="00FF5DC3"/>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43A651"/>
  <w15:docId w15:val="{B9E49EBE-264F-41DC-9C52-823C875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360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0114"/>
  </w:style>
  <w:style w:type="character" w:customStyle="1" w:styleId="eop">
    <w:name w:val="eop"/>
    <w:basedOn w:val="DefaultParagraphFont"/>
    <w:rsid w:val="0036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30428360">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31838474">
      <w:bodyDiv w:val="1"/>
      <w:marLeft w:val="0"/>
      <w:marRight w:val="0"/>
      <w:marTop w:val="0"/>
      <w:marBottom w:val="0"/>
      <w:divBdr>
        <w:top w:val="none" w:sz="0" w:space="0" w:color="auto"/>
        <w:left w:val="none" w:sz="0" w:space="0" w:color="auto"/>
        <w:bottom w:val="none" w:sz="0" w:space="0" w:color="auto"/>
        <w:right w:val="none" w:sz="0" w:space="0" w:color="auto"/>
      </w:divBdr>
      <w:divsChild>
        <w:div w:id="1298413828">
          <w:marLeft w:val="0"/>
          <w:marRight w:val="0"/>
          <w:marTop w:val="0"/>
          <w:marBottom w:val="0"/>
          <w:divBdr>
            <w:top w:val="none" w:sz="0" w:space="0" w:color="auto"/>
            <w:left w:val="none" w:sz="0" w:space="0" w:color="auto"/>
            <w:bottom w:val="none" w:sz="0" w:space="0" w:color="auto"/>
            <w:right w:val="none" w:sz="0" w:space="0" w:color="auto"/>
          </w:divBdr>
          <w:divsChild>
            <w:div w:id="1163083638">
              <w:marLeft w:val="0"/>
              <w:marRight w:val="0"/>
              <w:marTop w:val="0"/>
              <w:marBottom w:val="0"/>
              <w:divBdr>
                <w:top w:val="none" w:sz="0" w:space="0" w:color="auto"/>
                <w:left w:val="none" w:sz="0" w:space="0" w:color="auto"/>
                <w:bottom w:val="none" w:sz="0" w:space="0" w:color="auto"/>
                <w:right w:val="none" w:sz="0" w:space="0" w:color="auto"/>
              </w:divBdr>
            </w:div>
            <w:div w:id="943340477">
              <w:marLeft w:val="0"/>
              <w:marRight w:val="0"/>
              <w:marTop w:val="0"/>
              <w:marBottom w:val="0"/>
              <w:divBdr>
                <w:top w:val="none" w:sz="0" w:space="0" w:color="auto"/>
                <w:left w:val="none" w:sz="0" w:space="0" w:color="auto"/>
                <w:bottom w:val="none" w:sz="0" w:space="0" w:color="auto"/>
                <w:right w:val="none" w:sz="0" w:space="0" w:color="auto"/>
              </w:divBdr>
            </w:div>
          </w:divsChild>
        </w:div>
        <w:div w:id="1317489124">
          <w:marLeft w:val="0"/>
          <w:marRight w:val="0"/>
          <w:marTop w:val="0"/>
          <w:marBottom w:val="0"/>
          <w:divBdr>
            <w:top w:val="none" w:sz="0" w:space="0" w:color="auto"/>
            <w:left w:val="none" w:sz="0" w:space="0" w:color="auto"/>
            <w:bottom w:val="none" w:sz="0" w:space="0" w:color="auto"/>
            <w:right w:val="none" w:sz="0" w:space="0" w:color="auto"/>
          </w:divBdr>
          <w:divsChild>
            <w:div w:id="598179647">
              <w:marLeft w:val="0"/>
              <w:marRight w:val="0"/>
              <w:marTop w:val="0"/>
              <w:marBottom w:val="0"/>
              <w:divBdr>
                <w:top w:val="none" w:sz="0" w:space="0" w:color="auto"/>
                <w:left w:val="none" w:sz="0" w:space="0" w:color="auto"/>
                <w:bottom w:val="none" w:sz="0" w:space="0" w:color="auto"/>
                <w:right w:val="none" w:sz="0" w:space="0" w:color="auto"/>
              </w:divBdr>
            </w:div>
            <w:div w:id="9235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00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aup.org/sites/default/files/2019-20_A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80B7919703744B1AE22808280FE28" ma:contentTypeVersion="6" ma:contentTypeDescription="Create a new document." ma:contentTypeScope="" ma:versionID="0ddc8f3698985b1ebdaaebcf51a9e33a">
  <xsd:schema xmlns:xsd="http://www.w3.org/2001/XMLSchema" xmlns:xs="http://www.w3.org/2001/XMLSchema" xmlns:p="http://schemas.microsoft.com/office/2006/metadata/properties" xmlns:ns2="1642ea64-601b-40a7-9cd5-e728b0730f56" xmlns:ns3="166fd782-24a1-4c18-b023-e227e68e1b62" targetNamespace="http://schemas.microsoft.com/office/2006/metadata/properties" ma:root="true" ma:fieldsID="5d3e0998cb3bff2efd4c4d2d28674ffe" ns2:_="" ns3:_="">
    <xsd:import namespace="1642ea64-601b-40a7-9cd5-e728b0730f56"/>
    <xsd:import namespace="166fd782-24a1-4c18-b023-e227e68e1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2ea64-601b-40a7-9cd5-e728b0730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purl.org/dc/elements/1.1/"/>
    <ds:schemaRef ds:uri="http://schemas.microsoft.com/office/2006/metadata/properties"/>
    <ds:schemaRef ds:uri="1642ea64-601b-40a7-9cd5-e728b0730f56"/>
    <ds:schemaRef ds:uri="166fd782-24a1-4c18-b023-e227e68e1b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298261-0945-4AB1-B874-35F7C72D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2ea64-601b-40a7-9cd5-e728b0730f56"/>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083EEA7C-5730-4881-8A8E-349410AB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AYB</dc:creator>
  <cp:lastModifiedBy>Jones, Molly (ACF)</cp:lastModifiedBy>
  <cp:revision>4</cp:revision>
  <dcterms:created xsi:type="dcterms:W3CDTF">2020-06-17T22:17:00Z</dcterms:created>
  <dcterms:modified xsi:type="dcterms:W3CDTF">2020-06-24T15:52:00Z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0x010100AC980B7919703744B1AE22808280FE28</vt:lpwstr>
  </property>
</Properties>
</file>