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56365" w:rsidR="00C56E8C" w:rsidP="00A11212" w:rsidRDefault="00C56E8C">
      <w:pPr>
        <w:contextualSpacing/>
        <w:jc w:val="center"/>
      </w:pPr>
      <w:r w:rsidRPr="00156365">
        <w:t>DEPARTMENT OF JUSTICE</w:t>
      </w:r>
    </w:p>
    <w:p w:rsidRPr="00156365" w:rsidR="00F2449A" w:rsidP="00A11212" w:rsidRDefault="00F2449A">
      <w:pPr>
        <w:contextualSpacing/>
        <w:jc w:val="center"/>
      </w:pPr>
      <w:r w:rsidRPr="00156365">
        <w:t>BUREAU OF ALCOHOL, TOBACCO, FIREARMS AND EXPLOSIVES</w:t>
      </w:r>
    </w:p>
    <w:p w:rsidRPr="00440C1E" w:rsidR="00F2449A" w:rsidP="00F2449A" w:rsidRDefault="00F2449A">
      <w:pPr>
        <w:contextualSpacing/>
        <w:jc w:val="center"/>
        <w:rPr>
          <w:lang w:val="es-EC"/>
        </w:rPr>
      </w:pPr>
      <w:r w:rsidRPr="00440C1E">
        <w:rPr>
          <w:lang w:val="es-EC"/>
        </w:rPr>
        <w:t>Supporting Statement</w:t>
      </w:r>
    </w:p>
    <w:p w:rsidRPr="00440C1E" w:rsidR="00F2449A" w:rsidP="00F2449A" w:rsidRDefault="00F2449A">
      <w:pPr>
        <w:jc w:val="center"/>
        <w:rPr>
          <w:lang w:val="es-EC"/>
        </w:rPr>
      </w:pPr>
      <w:r w:rsidRPr="00440C1E">
        <w:rPr>
          <w:lang w:val="es-EC"/>
        </w:rPr>
        <w:t>OMB</w:t>
      </w:r>
      <w:r w:rsidRPr="00440C1E" w:rsidR="00B0189F">
        <w:rPr>
          <w:lang w:val="es-EC"/>
        </w:rPr>
        <w:t xml:space="preserve"> #</w:t>
      </w:r>
      <w:r w:rsidRPr="00440C1E">
        <w:rPr>
          <w:lang w:val="es-EC"/>
        </w:rPr>
        <w:t xml:space="preserve"> 1140-0020</w:t>
      </w:r>
    </w:p>
    <w:p w:rsidRPr="00992854" w:rsidR="00F2449A" w:rsidP="00F2449A" w:rsidRDefault="004E1057">
      <w:pPr>
        <w:jc w:val="center"/>
        <w:rPr>
          <w:b/>
          <w:lang w:val="es-EC"/>
        </w:rPr>
      </w:pPr>
      <w:r w:rsidRPr="00992854">
        <w:rPr>
          <w:lang w:val="es-EC"/>
        </w:rPr>
        <w:t>Firearms Transaction Record</w:t>
      </w:r>
      <w:r w:rsidRPr="00992854" w:rsidR="00992854">
        <w:rPr>
          <w:lang w:val="es-EC"/>
        </w:rPr>
        <w:t>/ Registro de Transacción de Armas de Fuego</w:t>
      </w:r>
      <w:r w:rsidRPr="00992854">
        <w:rPr>
          <w:lang w:val="es-EC"/>
        </w:rPr>
        <w:t xml:space="preserve"> - </w:t>
      </w:r>
      <w:r w:rsidRPr="00992854" w:rsidR="00992854">
        <w:rPr>
          <w:lang w:val="es-EC"/>
        </w:rPr>
        <w:t>ATF Form 4473 (5300.9)</w:t>
      </w:r>
      <w:r w:rsidRPr="00992854" w:rsidR="00F2449A">
        <w:rPr>
          <w:lang w:val="es-EC"/>
        </w:rPr>
        <w:t xml:space="preserve"> </w:t>
      </w:r>
      <w:r w:rsidRPr="00992854" w:rsidR="00F730DA">
        <w:rPr>
          <w:lang w:val="es-EC"/>
        </w:rPr>
        <w:t>and Firearms Transaction Record Continuation Sheet</w:t>
      </w:r>
      <w:r w:rsidRPr="00992854" w:rsidR="00992854">
        <w:rPr>
          <w:lang w:val="es-EC"/>
        </w:rPr>
        <w:t>/ Registro de Transacción de Armas de Fuego</w:t>
      </w:r>
      <w:r w:rsidRPr="00992854" w:rsidR="00F730DA">
        <w:rPr>
          <w:lang w:val="es-EC"/>
        </w:rPr>
        <w:t xml:space="preserve"> </w:t>
      </w:r>
      <w:r w:rsidR="00992854">
        <w:rPr>
          <w:lang w:val="es-EC"/>
        </w:rPr>
        <w:t>Hoja de Continuación</w:t>
      </w:r>
      <w:r w:rsidRPr="00992854" w:rsidR="00F730DA">
        <w:rPr>
          <w:lang w:val="es-EC"/>
        </w:rPr>
        <w:t>- ATF Form 4473 (5300.9</w:t>
      </w:r>
      <w:r w:rsidRPr="00992854" w:rsidR="00992854">
        <w:rPr>
          <w:lang w:val="es-EC"/>
        </w:rPr>
        <w:t>A)</w:t>
      </w:r>
    </w:p>
    <w:p w:rsidRPr="00156365" w:rsidR="00F2449A" w:rsidP="00C912DB" w:rsidRDefault="00F2449A">
      <w:r w:rsidRPr="00156365">
        <w:t>A.  Justification</w:t>
      </w:r>
    </w:p>
    <w:p w:rsidR="00F2449A" w:rsidP="00670F77" w:rsidRDefault="00F2449A">
      <w:pPr>
        <w:tabs>
          <w:tab w:val="left" w:pos="720"/>
        </w:tabs>
        <w:autoSpaceDE w:val="0"/>
        <w:autoSpaceDN w:val="0"/>
        <w:adjustRightInd w:val="0"/>
        <w:ind w:left="720" w:hanging="360"/>
        <w:rPr>
          <w:rFonts w:eastAsia="Calibri"/>
        </w:rPr>
      </w:pPr>
      <w:r w:rsidRPr="00156365">
        <w:t xml:space="preserve">1.  </w:t>
      </w:r>
      <w:r w:rsidR="005E4C82">
        <w:t xml:space="preserve"> </w:t>
      </w:r>
      <w:r w:rsidRPr="00156365">
        <w:t xml:space="preserve">The subject form is required under the authority of 18 U.S.C. § 922 and 923 and 27 CFR 478.124. These sections of the Gun Control Act (GCA) prohibit certain persons from shipping, transporting, receiving or possessing firearms. All persons, including Federal firearms licensees (FFLs), are prohibited from transferring firearms to such persons.  FFLs, as well as nonlicensed sellers, are also subject to other restrictions regarding the disposition of a firearm to an unlicensed person under the GCA. For example, age and state of residence also determine whether a person may lawfully receive a firearm. </w:t>
      </w:r>
      <w:r w:rsidRPr="00156365">
        <w:rPr>
          <w:rFonts w:eastAsia="Calibri"/>
        </w:rPr>
        <w:t xml:space="preserve">The information and certification on the Form 4473 are designed so that a person licensed under 18 U.S.C. § 923 may determine if he or she may lawfully sell or deliver a firearm to the person identified in Section </w:t>
      </w:r>
      <w:r w:rsidR="00890A00">
        <w:rPr>
          <w:rFonts w:eastAsia="Calibri"/>
        </w:rPr>
        <w:t>B</w:t>
      </w:r>
      <w:r w:rsidRPr="00156365">
        <w:rPr>
          <w:rFonts w:eastAsia="Calibri"/>
        </w:rPr>
        <w:t xml:space="preserve">, and to alert the </w:t>
      </w:r>
      <w:r w:rsidR="00890A00">
        <w:rPr>
          <w:rFonts w:eastAsia="Calibri"/>
        </w:rPr>
        <w:t>transferee/</w:t>
      </w:r>
      <w:r w:rsidRPr="00156365">
        <w:rPr>
          <w:rFonts w:eastAsia="Calibri"/>
        </w:rPr>
        <w:t xml:space="preserve">buyer of certain restrictions on the receipt and possession of firearms. The ATF Form 4473 should only be used for sales or transfers of firearms where the seller is licensed under 18 U.S.C. § 923. The seller of a firearm must determine the lawfulness of the transaction and </w:t>
      </w:r>
      <w:r w:rsidR="00670F77">
        <w:rPr>
          <w:rFonts w:eastAsia="Calibri"/>
        </w:rPr>
        <w:t>m</w:t>
      </w:r>
      <w:r w:rsidRPr="00156365">
        <w:rPr>
          <w:rFonts w:eastAsia="Calibri"/>
        </w:rPr>
        <w:t>aintain pro</w:t>
      </w:r>
      <w:r w:rsidR="00772CC2">
        <w:rPr>
          <w:rFonts w:eastAsia="Calibri"/>
        </w:rPr>
        <w:t>per records of the transaction.</w:t>
      </w:r>
    </w:p>
    <w:p w:rsidR="00772CC2" w:rsidP="00670F77" w:rsidRDefault="00772CC2">
      <w:pPr>
        <w:autoSpaceDE w:val="0"/>
        <w:autoSpaceDN w:val="0"/>
        <w:adjustRightInd w:val="0"/>
        <w:ind w:left="720"/>
        <w:rPr>
          <w:rFonts w:eastAsia="Calibri"/>
        </w:rPr>
      </w:pPr>
      <w:r>
        <w:rPr>
          <w:rFonts w:eastAsia="Calibri"/>
        </w:rPr>
        <w:t>The subject form is also made available in a Spanish</w:t>
      </w:r>
      <w:r w:rsidR="00844106">
        <w:rPr>
          <w:rFonts w:eastAsia="Calibri"/>
        </w:rPr>
        <w:t>-language</w:t>
      </w:r>
      <w:r>
        <w:rPr>
          <w:rFonts w:eastAsia="Calibri"/>
        </w:rPr>
        <w:t xml:space="preserve"> </w:t>
      </w:r>
      <w:r w:rsidR="00846EA1">
        <w:rPr>
          <w:rFonts w:eastAsia="Calibri"/>
        </w:rPr>
        <w:t>version</w:t>
      </w:r>
      <w:r w:rsidR="004E1057">
        <w:rPr>
          <w:rFonts w:eastAsia="Calibri"/>
        </w:rPr>
        <w:t xml:space="preserve">, i.e. </w:t>
      </w:r>
      <w:r w:rsidRPr="00992854" w:rsidR="00992854">
        <w:t>Registro de Transacción de Armas de Fuego - ATF Form 4473 (5300.9)</w:t>
      </w:r>
      <w:r>
        <w:rPr>
          <w:rFonts w:eastAsia="Calibri"/>
        </w:rPr>
        <w:t xml:space="preserve">. </w:t>
      </w:r>
      <w:r w:rsidR="00846EA1">
        <w:rPr>
          <w:rFonts w:eastAsia="Calibri"/>
        </w:rPr>
        <w:t>The Spanish</w:t>
      </w:r>
      <w:r w:rsidR="00844106">
        <w:rPr>
          <w:rFonts w:eastAsia="Calibri"/>
        </w:rPr>
        <w:t>-language</w:t>
      </w:r>
      <w:r w:rsidR="00846EA1">
        <w:rPr>
          <w:rFonts w:eastAsia="Calibri"/>
        </w:rPr>
        <w:t xml:space="preserve"> version is made available</w:t>
      </w:r>
      <w:r w:rsidR="00844106">
        <w:rPr>
          <w:rFonts w:eastAsia="Calibri"/>
        </w:rPr>
        <w:t xml:space="preserve"> due to concerns from law enforcement </w:t>
      </w:r>
      <w:r w:rsidR="00B91EE8">
        <w:rPr>
          <w:rFonts w:eastAsia="Calibri"/>
        </w:rPr>
        <w:t>that</w:t>
      </w:r>
      <w:r w:rsidR="00844106">
        <w:rPr>
          <w:rFonts w:eastAsia="Calibri"/>
        </w:rPr>
        <w:t xml:space="preserve"> ATF </w:t>
      </w:r>
      <w:r w:rsidR="00B91EE8">
        <w:rPr>
          <w:rFonts w:eastAsia="Calibri"/>
        </w:rPr>
        <w:t xml:space="preserve">may </w:t>
      </w:r>
      <w:r w:rsidR="00844106">
        <w:rPr>
          <w:rFonts w:eastAsia="Calibri"/>
        </w:rPr>
        <w:t>los</w:t>
      </w:r>
      <w:r w:rsidR="00B91EE8">
        <w:rPr>
          <w:rFonts w:eastAsia="Calibri"/>
        </w:rPr>
        <w:t>e</w:t>
      </w:r>
      <w:r w:rsidR="00844106">
        <w:rPr>
          <w:rFonts w:eastAsia="Calibri"/>
        </w:rPr>
        <w:t xml:space="preserve"> a criminal case due to the lack of a Spanish-language version of the form</w:t>
      </w:r>
      <w:r w:rsidR="00EA0300">
        <w:rPr>
          <w:rFonts w:eastAsia="Calibri"/>
        </w:rPr>
        <w:t>,</w:t>
      </w:r>
      <w:r w:rsidR="00844106">
        <w:rPr>
          <w:rFonts w:eastAsia="Calibri"/>
        </w:rPr>
        <w:t xml:space="preserve"> in areas with large numbers of Spanish-speaking residents. Transferee/buyers are not required to complete the Spanish-language version of the form. They may choose to complete the English-language version.</w:t>
      </w:r>
    </w:p>
    <w:p w:rsidR="00B619A3" w:rsidP="00670F77" w:rsidRDefault="00B619A3">
      <w:pPr>
        <w:tabs>
          <w:tab w:val="left" w:pos="630"/>
        </w:tabs>
        <w:autoSpaceDE w:val="0"/>
        <w:autoSpaceDN w:val="0"/>
        <w:adjustRightInd w:val="0"/>
        <w:ind w:left="720"/>
        <w:rPr>
          <w:rFonts w:eastAsia="Calibri"/>
        </w:rPr>
      </w:pPr>
      <w:r>
        <w:rPr>
          <w:rFonts w:eastAsia="Calibri"/>
        </w:rPr>
        <w:t>A continuation sheet</w:t>
      </w:r>
      <w:r w:rsidR="004E1057">
        <w:rPr>
          <w:rFonts w:eastAsia="Calibri"/>
        </w:rPr>
        <w:t xml:space="preserve">, </w:t>
      </w:r>
      <w:r w:rsidRPr="00992854" w:rsidR="00992854">
        <w:rPr>
          <w:rFonts w:eastAsia="Calibri"/>
        </w:rPr>
        <w:t>Firearms Transaction Record Continuation Sheet/ Registro de Transacción de Armas de Fuego Hoja de Continuación</w:t>
      </w:r>
      <w:r w:rsidR="00992854">
        <w:rPr>
          <w:rFonts w:eastAsia="Calibri"/>
        </w:rPr>
        <w:t xml:space="preserve"> </w:t>
      </w:r>
      <w:r w:rsidRPr="00992854" w:rsidR="00992854">
        <w:rPr>
          <w:rFonts w:eastAsia="Calibri"/>
        </w:rPr>
        <w:t>- ATF Form 4473 (5300.9A)</w:t>
      </w:r>
      <w:r w:rsidR="00992854">
        <w:rPr>
          <w:rFonts w:eastAsia="Calibri"/>
        </w:rPr>
        <w:t xml:space="preserve"> </w:t>
      </w:r>
      <w:r>
        <w:rPr>
          <w:rFonts w:eastAsia="Calibri"/>
        </w:rPr>
        <w:t>has been developed for transactions which involve more than three firearms in a single transaction.</w:t>
      </w:r>
    </w:p>
    <w:p w:rsidR="00D90FBE" w:rsidP="00670F77" w:rsidRDefault="006F508C">
      <w:pPr>
        <w:ind w:left="720"/>
      </w:pPr>
      <w:r>
        <w:t>ATF also requests approval to make t</w:t>
      </w:r>
      <w:r w:rsidR="00D90FBE">
        <w:t xml:space="preserve">he following changes to </w:t>
      </w:r>
      <w:r>
        <w:rPr>
          <w:rFonts w:eastAsia="Calibri"/>
        </w:rPr>
        <w:t>ATF Form 4473 (5300.9)</w:t>
      </w:r>
      <w:r w:rsidR="00D90FBE">
        <w:t>:</w:t>
      </w:r>
    </w:p>
    <w:p w:rsidR="00890A00" w:rsidP="00670F77" w:rsidRDefault="00890A00">
      <w:pPr>
        <w:pStyle w:val="Heading1"/>
        <w:ind w:firstLine="720"/>
        <w:rPr>
          <w:b/>
        </w:rPr>
      </w:pPr>
      <w:bookmarkStart w:name="_GoBack" w:id="0"/>
      <w:bookmarkEnd w:id="0"/>
      <w:r w:rsidRPr="00670F77">
        <w:rPr>
          <w:b/>
        </w:rPr>
        <w:t>Warning</w:t>
      </w:r>
    </w:p>
    <w:p w:rsidRPr="00EB01BF" w:rsidR="00EB01BF" w:rsidP="00EB01BF" w:rsidRDefault="00EB01BF">
      <w:pPr>
        <w:ind w:left="720"/>
      </w:pPr>
      <w:r>
        <w:t>First Paragraph</w:t>
      </w:r>
    </w:p>
    <w:p w:rsidR="00890A00" w:rsidP="00670F77" w:rsidRDefault="00890A00">
      <w:pPr>
        <w:pStyle w:val="ListParagraph"/>
        <w:numPr>
          <w:ilvl w:val="0"/>
          <w:numId w:val="33"/>
        </w:numPr>
        <w:tabs>
          <w:tab w:val="left" w:pos="1080"/>
        </w:tabs>
        <w:spacing w:after="160" w:line="259" w:lineRule="auto"/>
        <w:ind w:firstLine="360"/>
      </w:pPr>
      <w:r>
        <w:t>Deleted first sentence</w:t>
      </w:r>
    </w:p>
    <w:p w:rsidR="00890A00" w:rsidP="00670F77" w:rsidRDefault="00890A00">
      <w:pPr>
        <w:pStyle w:val="ListParagraph"/>
        <w:numPr>
          <w:ilvl w:val="0"/>
          <w:numId w:val="33"/>
        </w:numPr>
        <w:spacing w:after="160" w:line="259" w:lineRule="auto"/>
        <w:ind w:left="1080"/>
      </w:pPr>
      <w:r>
        <w:t xml:space="preserve">Changed second sentence from “The information you provide will be used to determine whether you are prohibited from receiving a firearm.” to </w:t>
      </w:r>
      <w:r w:rsidRPr="001E7B61">
        <w:t>"The information you provide will be used to determine whether you are prohibited by Federal or State law from receiving a firearm."</w:t>
      </w:r>
    </w:p>
    <w:p w:rsidR="00A11212" w:rsidP="00992854" w:rsidRDefault="00890A00">
      <w:pPr>
        <w:pStyle w:val="ListParagraph"/>
        <w:numPr>
          <w:ilvl w:val="0"/>
          <w:numId w:val="33"/>
        </w:numPr>
        <w:spacing w:after="160" w:line="259" w:lineRule="auto"/>
        <w:ind w:left="1080" w:hanging="270"/>
      </w:pPr>
      <w:proofErr w:type="gramStart"/>
      <w:r>
        <w:lastRenderedPageBreak/>
        <w:t>Added</w:t>
      </w:r>
      <w:proofErr w:type="gramEnd"/>
      <w:r>
        <w:t xml:space="preserve"> "Any person who exports a firearm without proper authorization from the Department of Commerce or the Department of State, as applicable, is subject to a fine of not more than $1,000,000 and up to 20 years imprisonment."</w:t>
      </w:r>
    </w:p>
    <w:p w:rsidR="00EB01BF" w:rsidP="00EB01BF" w:rsidRDefault="00EB01BF">
      <w:pPr>
        <w:ind w:left="720"/>
      </w:pPr>
      <w:r>
        <w:t>Second Paragraph</w:t>
      </w:r>
    </w:p>
    <w:p w:rsidR="00EB01BF" w:rsidP="00EB01BF" w:rsidRDefault="00EB01BF">
      <w:pPr>
        <w:pStyle w:val="ListParagraph"/>
        <w:numPr>
          <w:ilvl w:val="0"/>
          <w:numId w:val="42"/>
        </w:numPr>
      </w:pPr>
      <w:r>
        <w:t>Changed “(“licensed premises” includes business temporarily conducted from a qualifying gun show or event in the same State in which the licensed premises is located)” to “(including business temporarily conducted from a qualifying gun show or event in the same State in which the premises is located)”</w:t>
      </w:r>
    </w:p>
    <w:p w:rsidR="00EB01BF" w:rsidP="00EB01BF" w:rsidRDefault="00EB01BF">
      <w:pPr>
        <w:pStyle w:val="ListParagraph"/>
        <w:numPr>
          <w:ilvl w:val="0"/>
          <w:numId w:val="42"/>
        </w:numPr>
      </w:pPr>
      <w:r>
        <w:t>Changed “All entries must be handwritten in ink.” To “All entries must be handwritten in ink, unless completed under ATF Rul. 2016-2.”</w:t>
      </w:r>
    </w:p>
    <w:p w:rsidR="00670F77" w:rsidP="00EB01BF" w:rsidRDefault="00890A00">
      <w:pPr>
        <w:pStyle w:val="Heading1"/>
        <w:ind w:firstLine="720"/>
        <w:rPr>
          <w:b/>
        </w:rPr>
      </w:pPr>
      <w:r w:rsidRPr="00670F77">
        <w:rPr>
          <w:b/>
        </w:rPr>
        <w:t>Section A.</w:t>
      </w:r>
    </w:p>
    <w:p w:rsidRPr="00670F77" w:rsidR="00890A00" w:rsidP="00670F77" w:rsidRDefault="00890A00">
      <w:pPr>
        <w:ind w:left="720"/>
        <w:rPr>
          <w:b/>
        </w:rPr>
      </w:pPr>
      <w:r>
        <w:t>Created a new Section A by moving Section D, Questions 24 – 28 Firearm(s) Description to after the warning paragraphs. Renumbered as Questions 1-5.</w:t>
      </w:r>
    </w:p>
    <w:p w:rsidRPr="00F730DA" w:rsidR="00890A00" w:rsidP="005E4C82" w:rsidRDefault="00890A00">
      <w:pPr>
        <w:ind w:left="810"/>
        <w:rPr>
          <w:rFonts w:cstheme="minorHAnsi"/>
          <w:szCs w:val="28"/>
        </w:rPr>
      </w:pPr>
      <w:r w:rsidRPr="00F730DA">
        <w:rPr>
          <w:rFonts w:cstheme="minorHAnsi"/>
          <w:szCs w:val="28"/>
        </w:rPr>
        <w:t>Section A Header (Former Section D Header)</w:t>
      </w:r>
    </w:p>
    <w:p w:rsidRPr="009701B3" w:rsidR="00890A00" w:rsidP="005E4C82" w:rsidRDefault="00890A00">
      <w:pPr>
        <w:pStyle w:val="ListParagraph"/>
        <w:numPr>
          <w:ilvl w:val="0"/>
          <w:numId w:val="27"/>
        </w:numPr>
        <w:tabs>
          <w:tab w:val="left" w:pos="1080"/>
        </w:tabs>
        <w:spacing w:after="160" w:line="259" w:lineRule="auto"/>
        <w:ind w:left="1080" w:hanging="270"/>
        <w:rPr>
          <w:rFonts w:cstheme="minorHAnsi"/>
          <w:szCs w:val="28"/>
        </w:rPr>
      </w:pPr>
      <w:r w:rsidRPr="009701B3">
        <w:rPr>
          <w:rFonts w:cstheme="minorHAnsi"/>
          <w:szCs w:val="28"/>
        </w:rPr>
        <w:t>Change</w:t>
      </w:r>
      <w:r>
        <w:rPr>
          <w:rFonts w:cstheme="minorHAnsi"/>
          <w:szCs w:val="28"/>
        </w:rPr>
        <w:t>d</w:t>
      </w:r>
      <w:r w:rsidRPr="009701B3">
        <w:rPr>
          <w:rFonts w:cstheme="minorHAnsi"/>
          <w:szCs w:val="28"/>
        </w:rPr>
        <w:t xml:space="preserve"> “Must be completed by transferor/seller even if the firearm(s) is not transferred” to “Must be completed by transferor/seller before transferee/buyer completes Section</w:t>
      </w:r>
      <w:r>
        <w:rPr>
          <w:rFonts w:cstheme="minorHAnsi"/>
          <w:szCs w:val="28"/>
        </w:rPr>
        <w:t xml:space="preserve"> B</w:t>
      </w:r>
      <w:r w:rsidRPr="009701B3">
        <w:rPr>
          <w:rFonts w:cstheme="minorHAnsi"/>
          <w:szCs w:val="28"/>
        </w:rPr>
        <w:t>.</w:t>
      </w:r>
      <w:r w:rsidR="00C10F5B">
        <w:rPr>
          <w:rFonts w:cstheme="minorHAnsi"/>
          <w:szCs w:val="28"/>
        </w:rPr>
        <w:t>”</w:t>
      </w:r>
    </w:p>
    <w:p w:rsidRPr="00F730DA" w:rsidR="00890A00" w:rsidP="005E4C82" w:rsidRDefault="00890A00">
      <w:pPr>
        <w:autoSpaceDE w:val="0"/>
        <w:autoSpaceDN w:val="0"/>
        <w:adjustRightInd w:val="0"/>
        <w:ind w:left="720" w:firstLine="90"/>
        <w:rPr>
          <w:rFonts w:cstheme="minorHAnsi"/>
          <w:szCs w:val="28"/>
        </w:rPr>
      </w:pPr>
      <w:r w:rsidRPr="00F730DA">
        <w:rPr>
          <w:rFonts w:cstheme="minorHAnsi"/>
          <w:szCs w:val="28"/>
        </w:rPr>
        <w:t>Question 1. (Former Question 24.) Manufacturer and Importer</w:t>
      </w:r>
    </w:p>
    <w:p w:rsidRPr="004808DF" w:rsidR="00890A00" w:rsidP="005E4C82" w:rsidRDefault="00890A00">
      <w:pPr>
        <w:pStyle w:val="ListParagraph"/>
        <w:numPr>
          <w:ilvl w:val="0"/>
          <w:numId w:val="27"/>
        </w:numPr>
        <w:tabs>
          <w:tab w:val="left" w:pos="1080"/>
        </w:tabs>
        <w:autoSpaceDE w:val="0"/>
        <w:autoSpaceDN w:val="0"/>
        <w:adjustRightInd w:val="0"/>
        <w:spacing w:after="160" w:line="259" w:lineRule="auto"/>
        <w:ind w:firstLine="90"/>
        <w:rPr>
          <w:rFonts w:cstheme="minorHAnsi"/>
          <w:szCs w:val="28"/>
        </w:rPr>
      </w:pPr>
      <w:r>
        <w:rPr>
          <w:rFonts w:cstheme="minorHAnsi"/>
          <w:szCs w:val="28"/>
        </w:rPr>
        <w:t>Removed “the FFL must”</w:t>
      </w:r>
    </w:p>
    <w:p w:rsidRPr="00F730DA" w:rsidR="00890A00" w:rsidP="005E4C82" w:rsidRDefault="00890A00">
      <w:pPr>
        <w:ind w:left="630" w:firstLine="180"/>
        <w:rPr>
          <w:rFonts w:cstheme="minorHAnsi"/>
          <w:szCs w:val="28"/>
        </w:rPr>
      </w:pPr>
      <w:r w:rsidRPr="00F730DA">
        <w:rPr>
          <w:rFonts w:cstheme="minorHAnsi"/>
          <w:szCs w:val="28"/>
        </w:rPr>
        <w:t>Multiple Purchases of Handguns reminder – Moved to after Questions 34 – 36.</w:t>
      </w:r>
    </w:p>
    <w:p w:rsidRPr="00F730DA" w:rsidR="00890A00" w:rsidP="005E4C82" w:rsidRDefault="00890A00">
      <w:pPr>
        <w:ind w:left="720" w:firstLine="90"/>
        <w:rPr>
          <w:rFonts w:cstheme="minorHAnsi"/>
          <w:szCs w:val="28"/>
        </w:rPr>
      </w:pPr>
      <w:r w:rsidRPr="00F730DA">
        <w:rPr>
          <w:rFonts w:cstheme="minorHAnsi"/>
          <w:szCs w:val="28"/>
        </w:rPr>
        <w:t>Question 6. (Former Question 29) Total Number of Firearms Transferred</w:t>
      </w:r>
    </w:p>
    <w:p w:rsidRPr="00EE697E" w:rsidR="00890A00" w:rsidP="005E4C82" w:rsidRDefault="00890A00">
      <w:pPr>
        <w:pStyle w:val="ListParagraph"/>
        <w:numPr>
          <w:ilvl w:val="0"/>
          <w:numId w:val="27"/>
        </w:numPr>
        <w:tabs>
          <w:tab w:val="left" w:pos="1080"/>
          <w:tab w:val="left" w:pos="1350"/>
        </w:tabs>
        <w:spacing w:after="160" w:line="259" w:lineRule="auto"/>
        <w:ind w:firstLine="90"/>
        <w:rPr>
          <w:rFonts w:cstheme="minorHAnsi"/>
          <w:szCs w:val="28"/>
        </w:rPr>
      </w:pPr>
      <w:r w:rsidRPr="00EE697E">
        <w:rPr>
          <w:rFonts w:cstheme="minorHAnsi"/>
          <w:szCs w:val="28"/>
        </w:rPr>
        <w:t>Changed to “Total Number of Firearms To Be Transferred”</w:t>
      </w:r>
    </w:p>
    <w:p w:rsidR="00890A00" w:rsidP="005E4C82" w:rsidRDefault="00890A00">
      <w:pPr>
        <w:pStyle w:val="ListParagraph"/>
        <w:numPr>
          <w:ilvl w:val="0"/>
          <w:numId w:val="27"/>
        </w:numPr>
        <w:tabs>
          <w:tab w:val="left" w:pos="1080"/>
          <w:tab w:val="left" w:pos="1350"/>
        </w:tabs>
        <w:spacing w:after="160" w:line="259" w:lineRule="auto"/>
        <w:ind w:firstLine="90"/>
        <w:rPr>
          <w:rFonts w:cstheme="minorHAnsi"/>
          <w:szCs w:val="28"/>
        </w:rPr>
      </w:pPr>
      <w:r>
        <w:rPr>
          <w:rFonts w:cstheme="minorHAnsi"/>
          <w:szCs w:val="28"/>
        </w:rPr>
        <w:t>Changed “Please handwrite by printing” to “Please spell total number”</w:t>
      </w:r>
    </w:p>
    <w:p w:rsidRPr="00D12B3E" w:rsidR="00890A00" w:rsidP="005E4C82" w:rsidRDefault="00890A00">
      <w:pPr>
        <w:pStyle w:val="ListParagraph"/>
        <w:numPr>
          <w:ilvl w:val="0"/>
          <w:numId w:val="27"/>
        </w:numPr>
        <w:tabs>
          <w:tab w:val="left" w:pos="1080"/>
          <w:tab w:val="left" w:pos="1350"/>
        </w:tabs>
        <w:spacing w:after="160" w:line="259" w:lineRule="auto"/>
        <w:ind w:firstLine="90"/>
        <w:rPr>
          <w:rFonts w:cstheme="minorHAnsi"/>
          <w:szCs w:val="28"/>
        </w:rPr>
      </w:pPr>
      <w:r w:rsidRPr="00774276">
        <w:rPr>
          <w:rFonts w:cstheme="minorHAnsi"/>
          <w:szCs w:val="28"/>
        </w:rPr>
        <w:t xml:space="preserve">Removed </w:t>
      </w:r>
      <w:r w:rsidR="00EB01BF">
        <w:rPr>
          <w:rFonts w:cstheme="minorHAnsi"/>
          <w:szCs w:val="28"/>
        </w:rPr>
        <w:t xml:space="preserve">“zero” and </w:t>
      </w:r>
      <w:r w:rsidRPr="00774276">
        <w:rPr>
          <w:rFonts w:cstheme="minorHAnsi"/>
          <w:szCs w:val="28"/>
        </w:rPr>
        <w:t>“three”</w:t>
      </w:r>
    </w:p>
    <w:p w:rsidRPr="00F730DA" w:rsidR="00890A00" w:rsidP="005E4C82" w:rsidRDefault="00890A00">
      <w:pPr>
        <w:autoSpaceDE w:val="0"/>
        <w:autoSpaceDN w:val="0"/>
        <w:adjustRightInd w:val="0"/>
        <w:ind w:firstLine="810"/>
        <w:rPr>
          <w:rFonts w:cstheme="minorHAnsi"/>
          <w:szCs w:val="28"/>
        </w:rPr>
      </w:pPr>
      <w:r w:rsidRPr="00F730DA">
        <w:rPr>
          <w:rFonts w:cstheme="minorHAnsi"/>
          <w:szCs w:val="28"/>
        </w:rPr>
        <w:t>Question 7. (Former Question 30.) Pawn Redemption</w:t>
      </w:r>
    </w:p>
    <w:p w:rsidRPr="008D56D5" w:rsidR="00890A00" w:rsidP="005E4C82" w:rsidRDefault="00890A00">
      <w:pPr>
        <w:pStyle w:val="ListParagraph"/>
        <w:numPr>
          <w:ilvl w:val="0"/>
          <w:numId w:val="21"/>
        </w:numPr>
        <w:tabs>
          <w:tab w:val="left" w:pos="1080"/>
        </w:tabs>
        <w:autoSpaceDE w:val="0"/>
        <w:autoSpaceDN w:val="0"/>
        <w:adjustRightInd w:val="0"/>
        <w:spacing w:after="160" w:line="259" w:lineRule="auto"/>
        <w:ind w:firstLine="90"/>
        <w:rPr>
          <w:rFonts w:cstheme="minorHAnsi"/>
          <w:szCs w:val="28"/>
        </w:rPr>
      </w:pPr>
      <w:r w:rsidRPr="008D56D5">
        <w:rPr>
          <w:rFonts w:cstheme="minorHAnsi"/>
          <w:szCs w:val="28"/>
        </w:rPr>
        <w:t>Add</w:t>
      </w:r>
      <w:r>
        <w:rPr>
          <w:rFonts w:cstheme="minorHAnsi"/>
          <w:szCs w:val="28"/>
        </w:rPr>
        <w:t>ed</w:t>
      </w:r>
      <w:r w:rsidRPr="008D56D5">
        <w:rPr>
          <w:rFonts w:cstheme="minorHAnsi"/>
          <w:szCs w:val="28"/>
        </w:rPr>
        <w:t xml:space="preserve"> “Record” before “Line”</w:t>
      </w:r>
    </w:p>
    <w:p w:rsidR="00890A00" w:rsidP="005E4C82" w:rsidRDefault="00890A00">
      <w:pPr>
        <w:pStyle w:val="ListParagraph"/>
        <w:numPr>
          <w:ilvl w:val="0"/>
          <w:numId w:val="21"/>
        </w:numPr>
        <w:tabs>
          <w:tab w:val="left" w:pos="1080"/>
        </w:tabs>
        <w:autoSpaceDE w:val="0"/>
        <w:autoSpaceDN w:val="0"/>
        <w:adjustRightInd w:val="0"/>
        <w:spacing w:after="160" w:line="259" w:lineRule="auto"/>
        <w:ind w:firstLine="90"/>
        <w:rPr>
          <w:rFonts w:cstheme="minorHAnsi"/>
          <w:szCs w:val="28"/>
        </w:rPr>
      </w:pPr>
      <w:r w:rsidRPr="008D56D5">
        <w:rPr>
          <w:rFonts w:cstheme="minorHAnsi"/>
          <w:szCs w:val="28"/>
        </w:rPr>
        <w:t>Remove</w:t>
      </w:r>
      <w:r>
        <w:rPr>
          <w:rFonts w:cstheme="minorHAnsi"/>
          <w:szCs w:val="28"/>
        </w:rPr>
        <w:t>d</w:t>
      </w:r>
      <w:r w:rsidRPr="008D56D5">
        <w:rPr>
          <w:rFonts w:cstheme="minorHAnsi"/>
          <w:szCs w:val="28"/>
        </w:rPr>
        <w:t xml:space="preserve"> “Above”</w:t>
      </w:r>
    </w:p>
    <w:p w:rsidR="00EB01BF" w:rsidP="00EB01BF" w:rsidRDefault="00EB01BF">
      <w:pPr>
        <w:pStyle w:val="ListParagraph"/>
        <w:tabs>
          <w:tab w:val="left" w:pos="1080"/>
        </w:tabs>
        <w:autoSpaceDE w:val="0"/>
        <w:autoSpaceDN w:val="0"/>
        <w:adjustRightInd w:val="0"/>
        <w:spacing w:after="160" w:line="259" w:lineRule="auto"/>
        <w:ind w:left="810"/>
        <w:rPr>
          <w:rFonts w:cstheme="minorHAnsi"/>
          <w:szCs w:val="28"/>
        </w:rPr>
      </w:pPr>
    </w:p>
    <w:p w:rsidR="00EB01BF" w:rsidP="00EB01BF" w:rsidRDefault="00EB01BF">
      <w:pPr>
        <w:pStyle w:val="ListParagraph"/>
        <w:tabs>
          <w:tab w:val="left" w:pos="1080"/>
        </w:tabs>
        <w:autoSpaceDE w:val="0"/>
        <w:autoSpaceDN w:val="0"/>
        <w:adjustRightInd w:val="0"/>
        <w:spacing w:after="160" w:line="259" w:lineRule="auto"/>
        <w:ind w:left="810"/>
        <w:rPr>
          <w:rFonts w:cstheme="minorHAnsi"/>
          <w:szCs w:val="28"/>
        </w:rPr>
      </w:pPr>
      <w:r>
        <w:rPr>
          <w:rFonts w:cstheme="minorHAnsi"/>
          <w:szCs w:val="28"/>
        </w:rPr>
        <w:t>Question 6. (Former Question 29.)</w:t>
      </w:r>
    </w:p>
    <w:p w:rsidRPr="00F730DA" w:rsidR="00890A00" w:rsidP="005E4C82" w:rsidRDefault="00890A00">
      <w:pPr>
        <w:autoSpaceDE w:val="0"/>
        <w:autoSpaceDN w:val="0"/>
        <w:adjustRightInd w:val="0"/>
        <w:ind w:left="720" w:firstLine="90"/>
        <w:rPr>
          <w:rFonts w:cstheme="minorHAnsi"/>
          <w:szCs w:val="28"/>
        </w:rPr>
      </w:pPr>
      <w:r w:rsidRPr="00F730DA">
        <w:rPr>
          <w:rFonts w:cstheme="minorHAnsi"/>
          <w:szCs w:val="28"/>
        </w:rPr>
        <w:t>Question 8. (Former Question 32.) Private Party Transfers</w:t>
      </w:r>
    </w:p>
    <w:p w:rsidRPr="00774276" w:rsidR="00890A00" w:rsidP="006F508C" w:rsidRDefault="00890A00">
      <w:pPr>
        <w:pStyle w:val="ListParagraph"/>
        <w:numPr>
          <w:ilvl w:val="0"/>
          <w:numId w:val="28"/>
        </w:numPr>
        <w:tabs>
          <w:tab w:val="left" w:pos="1080"/>
        </w:tabs>
        <w:autoSpaceDE w:val="0"/>
        <w:autoSpaceDN w:val="0"/>
        <w:adjustRightInd w:val="0"/>
        <w:spacing w:after="160" w:line="259" w:lineRule="auto"/>
        <w:ind w:firstLine="90"/>
        <w:rPr>
          <w:rFonts w:cstheme="minorHAnsi"/>
          <w:szCs w:val="28"/>
        </w:rPr>
      </w:pPr>
      <w:r w:rsidRPr="00774276">
        <w:rPr>
          <w:rFonts w:cstheme="minorHAnsi"/>
          <w:szCs w:val="28"/>
        </w:rPr>
        <w:t>Relocated to Section A from Section D</w:t>
      </w:r>
    </w:p>
    <w:p w:rsidRPr="00F730DA" w:rsidR="00890A00" w:rsidP="006F508C" w:rsidRDefault="00890A00">
      <w:pPr>
        <w:pStyle w:val="Heading1"/>
        <w:tabs>
          <w:tab w:val="left" w:pos="810"/>
        </w:tabs>
        <w:ind w:left="900" w:hanging="90"/>
      </w:pPr>
      <w:r w:rsidRPr="00F730DA">
        <w:t>Section B. (Former Section A.)</w:t>
      </w:r>
    </w:p>
    <w:p w:rsidRPr="00F730DA" w:rsidR="00890A00" w:rsidP="006F508C" w:rsidRDefault="00890A00">
      <w:pPr>
        <w:autoSpaceDE w:val="0"/>
        <w:autoSpaceDN w:val="0"/>
        <w:adjustRightInd w:val="0"/>
        <w:ind w:left="1080" w:hanging="270"/>
        <w:rPr>
          <w:rFonts w:cstheme="minorHAnsi"/>
          <w:szCs w:val="28"/>
        </w:rPr>
      </w:pPr>
      <w:r w:rsidRPr="00F730DA">
        <w:rPr>
          <w:rFonts w:cstheme="minorHAnsi"/>
          <w:szCs w:val="28"/>
        </w:rPr>
        <w:t>Question 9. (Former Question 1) Transferee’s/Buyer’s Full Name</w:t>
      </w:r>
    </w:p>
    <w:p w:rsidR="00890A00" w:rsidP="006F508C" w:rsidRDefault="00890A00">
      <w:pPr>
        <w:pStyle w:val="ListParagraph"/>
        <w:numPr>
          <w:ilvl w:val="0"/>
          <w:numId w:val="18"/>
        </w:numPr>
        <w:spacing w:after="160" w:line="259" w:lineRule="auto"/>
        <w:ind w:left="1080" w:hanging="270"/>
        <w:contextualSpacing w:val="0"/>
        <w:rPr>
          <w:rFonts w:cstheme="minorHAnsi"/>
          <w:szCs w:val="28"/>
        </w:rPr>
      </w:pPr>
      <w:r>
        <w:rPr>
          <w:rFonts w:cstheme="minorHAnsi"/>
          <w:szCs w:val="28"/>
        </w:rPr>
        <w:t>Changed “record “IO” after the initial” to “record the initial followed by “IO” in quotes”</w:t>
      </w:r>
    </w:p>
    <w:p w:rsidRPr="00F730DA" w:rsidR="00890A00" w:rsidP="006F508C" w:rsidRDefault="00890A00">
      <w:pPr>
        <w:pStyle w:val="ListParagraph"/>
        <w:ind w:left="1080" w:hanging="270"/>
        <w:contextualSpacing w:val="0"/>
        <w:rPr>
          <w:rFonts w:cstheme="minorHAnsi"/>
          <w:szCs w:val="28"/>
        </w:rPr>
      </w:pPr>
      <w:r w:rsidRPr="00F730DA">
        <w:rPr>
          <w:rFonts w:cstheme="minorHAnsi"/>
          <w:szCs w:val="28"/>
        </w:rPr>
        <w:lastRenderedPageBreak/>
        <w:t>Question 10. (Former Question 2) Current State of Residence and Address</w:t>
      </w:r>
    </w:p>
    <w:p w:rsidR="00890A00" w:rsidP="006F508C" w:rsidRDefault="00890A00">
      <w:pPr>
        <w:pStyle w:val="ListParagraph"/>
        <w:numPr>
          <w:ilvl w:val="0"/>
          <w:numId w:val="18"/>
        </w:numPr>
        <w:spacing w:after="160" w:line="259" w:lineRule="auto"/>
        <w:ind w:left="1080" w:hanging="270"/>
        <w:rPr>
          <w:rFonts w:cstheme="minorHAnsi"/>
          <w:szCs w:val="28"/>
        </w:rPr>
      </w:pPr>
      <w:r w:rsidRPr="008D56D5">
        <w:rPr>
          <w:rFonts w:cstheme="minorHAnsi"/>
          <w:szCs w:val="28"/>
        </w:rPr>
        <w:t>Add</w:t>
      </w:r>
      <w:r>
        <w:rPr>
          <w:rFonts w:cstheme="minorHAnsi"/>
          <w:szCs w:val="28"/>
        </w:rPr>
        <w:t>ed</w:t>
      </w:r>
      <w:r w:rsidRPr="008D56D5">
        <w:rPr>
          <w:rFonts w:cstheme="minorHAnsi"/>
          <w:szCs w:val="28"/>
        </w:rPr>
        <w:t xml:space="preserve"> “/Parish/Borough” after “County”</w:t>
      </w:r>
    </w:p>
    <w:p w:rsidRPr="00B7748A" w:rsidR="007C26B1" w:rsidP="007C26B1" w:rsidRDefault="007C26B1">
      <w:pPr>
        <w:ind w:left="90" w:firstLine="720"/>
      </w:pPr>
      <w:r w:rsidRPr="00B7748A">
        <w:t>Question 10. (Former Question 2) Current State of Residence and Address</w:t>
      </w:r>
    </w:p>
    <w:p w:rsidRPr="00B7748A" w:rsidR="007C26B1" w:rsidP="007C26B1" w:rsidRDefault="007C26B1">
      <w:pPr>
        <w:pStyle w:val="ListParagraph"/>
        <w:numPr>
          <w:ilvl w:val="0"/>
          <w:numId w:val="44"/>
        </w:numPr>
        <w:spacing w:after="160" w:line="252" w:lineRule="auto"/>
        <w:ind w:left="1080" w:hanging="270"/>
      </w:pPr>
      <w:r w:rsidRPr="00B7748A">
        <w:t>Moved “County” after “Zip Code”</w:t>
      </w:r>
    </w:p>
    <w:p w:rsidRPr="00F730DA" w:rsidR="00890A00" w:rsidP="006F508C" w:rsidRDefault="00890A00">
      <w:pPr>
        <w:ind w:left="1080" w:hanging="270"/>
        <w:rPr>
          <w:rFonts w:cstheme="minorHAnsi"/>
          <w:szCs w:val="28"/>
        </w:rPr>
      </w:pPr>
      <w:r w:rsidRPr="00F730DA">
        <w:rPr>
          <w:rFonts w:cstheme="minorHAnsi"/>
          <w:szCs w:val="28"/>
        </w:rPr>
        <w:t>Question 11. (Former Question 3) Place of Birth</w:t>
      </w:r>
    </w:p>
    <w:p w:rsidRPr="008D56D5" w:rsidR="00890A00" w:rsidP="006F508C" w:rsidRDefault="00890A00">
      <w:pPr>
        <w:pStyle w:val="ListParagraph"/>
        <w:numPr>
          <w:ilvl w:val="0"/>
          <w:numId w:val="19"/>
        </w:numPr>
        <w:spacing w:after="160" w:line="259" w:lineRule="auto"/>
        <w:ind w:left="1080" w:hanging="270"/>
        <w:rPr>
          <w:rFonts w:cstheme="minorHAnsi"/>
          <w:szCs w:val="28"/>
        </w:rPr>
      </w:pPr>
      <w:r>
        <w:rPr>
          <w:rFonts w:cstheme="minorHAnsi"/>
          <w:szCs w:val="28"/>
        </w:rPr>
        <w:t>Bolded “and” between “City” and “State”</w:t>
      </w:r>
    </w:p>
    <w:p w:rsidRPr="00F730DA" w:rsidR="00890A00" w:rsidP="006F508C" w:rsidRDefault="00890A00">
      <w:pPr>
        <w:ind w:left="1080" w:hanging="270"/>
        <w:rPr>
          <w:rFonts w:cstheme="minorHAnsi"/>
          <w:szCs w:val="28"/>
        </w:rPr>
      </w:pPr>
      <w:r w:rsidRPr="00F730DA">
        <w:rPr>
          <w:rFonts w:cstheme="minorHAnsi"/>
          <w:szCs w:val="28"/>
        </w:rPr>
        <w:t>Question 14. (Former Question 6) Sex</w:t>
      </w:r>
    </w:p>
    <w:p w:rsidRPr="00774276" w:rsidR="00890A00" w:rsidP="006F508C" w:rsidRDefault="00890A00">
      <w:pPr>
        <w:pStyle w:val="ListParagraph"/>
        <w:numPr>
          <w:ilvl w:val="0"/>
          <w:numId w:val="19"/>
        </w:numPr>
        <w:spacing w:after="160" w:line="259" w:lineRule="auto"/>
        <w:ind w:left="1080" w:hanging="270"/>
        <w:rPr>
          <w:rFonts w:cstheme="minorHAnsi"/>
          <w:szCs w:val="28"/>
        </w:rPr>
      </w:pPr>
      <w:r w:rsidRPr="00774276">
        <w:rPr>
          <w:rFonts w:cstheme="minorHAnsi"/>
          <w:szCs w:val="28"/>
        </w:rPr>
        <w:t xml:space="preserve">Added </w:t>
      </w:r>
      <w:r>
        <w:rPr>
          <w:rFonts w:cstheme="minorHAnsi"/>
          <w:szCs w:val="28"/>
        </w:rPr>
        <w:t>a check box and “Non-Binary” after Female</w:t>
      </w:r>
    </w:p>
    <w:p w:rsidRPr="00F730DA" w:rsidR="00890A00" w:rsidP="006F508C" w:rsidRDefault="00890A00">
      <w:pPr>
        <w:ind w:left="1080" w:hanging="270"/>
        <w:rPr>
          <w:rFonts w:cstheme="minorHAnsi"/>
          <w:szCs w:val="28"/>
        </w:rPr>
      </w:pPr>
      <w:r w:rsidRPr="00F730DA">
        <w:rPr>
          <w:rFonts w:cstheme="minorHAnsi"/>
          <w:szCs w:val="28"/>
        </w:rPr>
        <w:t>Question 17. (Former Question 9) Unique Personal Identification Number</w:t>
      </w:r>
    </w:p>
    <w:p w:rsidRPr="008D56D5" w:rsidR="00890A00" w:rsidP="006F508C" w:rsidRDefault="00890A00">
      <w:pPr>
        <w:pStyle w:val="ListParagraph"/>
        <w:numPr>
          <w:ilvl w:val="0"/>
          <w:numId w:val="19"/>
        </w:numPr>
        <w:spacing w:after="160" w:line="259" w:lineRule="auto"/>
        <w:ind w:left="1080" w:hanging="270"/>
        <w:rPr>
          <w:rFonts w:cstheme="minorHAnsi"/>
          <w:szCs w:val="28"/>
        </w:rPr>
      </w:pPr>
      <w:r w:rsidRPr="008D56D5">
        <w:rPr>
          <w:rFonts w:cstheme="minorHAnsi"/>
          <w:szCs w:val="28"/>
        </w:rPr>
        <w:t>Add</w:t>
      </w:r>
      <w:r>
        <w:rPr>
          <w:rFonts w:cstheme="minorHAnsi"/>
          <w:szCs w:val="28"/>
        </w:rPr>
        <w:t>ed</w:t>
      </w:r>
      <w:r w:rsidRPr="008D56D5">
        <w:rPr>
          <w:rFonts w:cstheme="minorHAnsi"/>
          <w:szCs w:val="28"/>
        </w:rPr>
        <w:t xml:space="preserve"> “or Appeals </w:t>
      </w:r>
      <w:r>
        <w:rPr>
          <w:rFonts w:cstheme="minorHAnsi"/>
          <w:szCs w:val="28"/>
        </w:rPr>
        <w:t>M</w:t>
      </w:r>
      <w:r w:rsidRPr="008D56D5">
        <w:rPr>
          <w:rFonts w:cstheme="minorHAnsi"/>
          <w:szCs w:val="28"/>
        </w:rPr>
        <w:t>anagement Database Identification (AMD ID)</w:t>
      </w:r>
      <w:r>
        <w:rPr>
          <w:rFonts w:cstheme="minorHAnsi"/>
          <w:szCs w:val="28"/>
        </w:rPr>
        <w:t>,</w:t>
      </w:r>
      <w:r w:rsidRPr="008D56D5">
        <w:rPr>
          <w:rFonts w:cstheme="minorHAnsi"/>
          <w:szCs w:val="28"/>
        </w:rPr>
        <w:t>” after “(UPIN)”</w:t>
      </w:r>
    </w:p>
    <w:p w:rsidRPr="00F730DA" w:rsidR="00890A00" w:rsidP="006F508C" w:rsidRDefault="00890A00">
      <w:pPr>
        <w:ind w:left="1080" w:hanging="270"/>
        <w:rPr>
          <w:rFonts w:cstheme="minorHAnsi"/>
          <w:szCs w:val="28"/>
        </w:rPr>
      </w:pPr>
      <w:r w:rsidRPr="00F730DA">
        <w:rPr>
          <w:rFonts w:cstheme="minorHAnsi"/>
          <w:szCs w:val="28"/>
        </w:rPr>
        <w:t>Question 18.b. (Former Question 10.b.) Race</w:t>
      </w:r>
    </w:p>
    <w:p w:rsidRPr="00774276" w:rsidR="00890A00" w:rsidP="006F508C" w:rsidRDefault="00890A00">
      <w:pPr>
        <w:pStyle w:val="ListParagraph"/>
        <w:numPr>
          <w:ilvl w:val="0"/>
          <w:numId w:val="19"/>
        </w:numPr>
        <w:spacing w:after="160" w:line="259" w:lineRule="auto"/>
        <w:ind w:left="1080" w:hanging="270"/>
        <w:rPr>
          <w:rFonts w:cstheme="minorHAnsi"/>
          <w:szCs w:val="28"/>
        </w:rPr>
      </w:pPr>
      <w:r w:rsidRPr="00774276">
        <w:rPr>
          <w:rFonts w:cstheme="minorHAnsi"/>
          <w:szCs w:val="28"/>
        </w:rPr>
        <w:t>Removed “In addition to ethnicity,”</w:t>
      </w:r>
    </w:p>
    <w:p w:rsidRPr="00F730DA" w:rsidR="00890A00" w:rsidP="006F508C" w:rsidRDefault="00890A00">
      <w:pPr>
        <w:ind w:left="1080" w:hanging="270"/>
        <w:rPr>
          <w:rFonts w:cstheme="minorHAnsi"/>
          <w:szCs w:val="28"/>
        </w:rPr>
      </w:pPr>
      <w:r w:rsidRPr="00F730DA">
        <w:rPr>
          <w:rFonts w:cstheme="minorHAnsi"/>
          <w:szCs w:val="28"/>
        </w:rPr>
        <w:t>Question 19. (Former Question 12.a.) Country of Citizenship</w:t>
      </w:r>
    </w:p>
    <w:p w:rsidRPr="00320916" w:rsidR="00890A00" w:rsidP="006F508C" w:rsidRDefault="00890A00">
      <w:pPr>
        <w:pStyle w:val="ListParagraph"/>
        <w:numPr>
          <w:ilvl w:val="0"/>
          <w:numId w:val="19"/>
        </w:numPr>
        <w:spacing w:after="160" w:line="259" w:lineRule="auto"/>
        <w:ind w:left="1080" w:hanging="270"/>
        <w:rPr>
          <w:rFonts w:cstheme="minorHAnsi"/>
          <w:szCs w:val="28"/>
        </w:rPr>
      </w:pPr>
      <w:r>
        <w:rPr>
          <w:rFonts w:cstheme="minorHAnsi"/>
          <w:szCs w:val="28"/>
        </w:rPr>
        <w:t>Relocated for clarity</w:t>
      </w:r>
    </w:p>
    <w:p w:rsidRPr="00F730DA" w:rsidR="00890A00" w:rsidP="006F508C" w:rsidRDefault="00890A00">
      <w:pPr>
        <w:ind w:left="1080" w:hanging="270"/>
        <w:rPr>
          <w:rFonts w:cstheme="minorHAnsi"/>
          <w:szCs w:val="28"/>
        </w:rPr>
      </w:pPr>
      <w:r w:rsidRPr="00F730DA">
        <w:rPr>
          <w:rFonts w:cstheme="minorHAnsi"/>
          <w:szCs w:val="28"/>
        </w:rPr>
        <w:t>Question 20. (Former Question 13.) U.S</w:t>
      </w:r>
      <w:proofErr w:type="gramStart"/>
      <w:r w:rsidRPr="00F730DA">
        <w:rPr>
          <w:rFonts w:cstheme="minorHAnsi"/>
          <w:szCs w:val="28"/>
        </w:rPr>
        <w:t>.-</w:t>
      </w:r>
      <w:proofErr w:type="gramEnd"/>
      <w:r w:rsidR="006B3BCE">
        <w:rPr>
          <w:rFonts w:cstheme="minorHAnsi"/>
          <w:szCs w:val="28"/>
        </w:rPr>
        <w:t xml:space="preserve"> </w:t>
      </w:r>
      <w:r w:rsidRPr="00F730DA">
        <w:rPr>
          <w:rFonts w:cstheme="minorHAnsi"/>
          <w:szCs w:val="28"/>
        </w:rPr>
        <w:t xml:space="preserve">Issued Alien or Admission number </w:t>
      </w:r>
    </w:p>
    <w:p w:rsidRPr="00320916" w:rsidR="00890A00" w:rsidP="006F508C" w:rsidRDefault="00890A00">
      <w:pPr>
        <w:pStyle w:val="ListParagraph"/>
        <w:numPr>
          <w:ilvl w:val="0"/>
          <w:numId w:val="19"/>
        </w:numPr>
        <w:spacing w:after="160" w:line="259" w:lineRule="auto"/>
        <w:ind w:left="1080" w:hanging="270"/>
        <w:rPr>
          <w:rFonts w:cstheme="minorHAnsi"/>
          <w:szCs w:val="28"/>
        </w:rPr>
      </w:pPr>
      <w:r>
        <w:rPr>
          <w:rFonts w:cstheme="minorHAnsi"/>
          <w:szCs w:val="28"/>
        </w:rPr>
        <w:t>Relocated for clarity</w:t>
      </w:r>
    </w:p>
    <w:p w:rsidRPr="00F730DA" w:rsidR="00890A00" w:rsidP="006F508C" w:rsidRDefault="00890A00">
      <w:pPr>
        <w:ind w:left="1080" w:hanging="270"/>
        <w:rPr>
          <w:rFonts w:cstheme="minorHAnsi"/>
          <w:szCs w:val="28"/>
        </w:rPr>
      </w:pPr>
      <w:r w:rsidRPr="00F730DA">
        <w:rPr>
          <w:rFonts w:cstheme="minorHAnsi"/>
          <w:szCs w:val="28"/>
        </w:rPr>
        <w:t>Question 21. (Former Question 11) Header</w:t>
      </w:r>
    </w:p>
    <w:p w:rsidRPr="001E697F" w:rsidR="00890A00" w:rsidP="006F508C" w:rsidRDefault="00890A00">
      <w:pPr>
        <w:pStyle w:val="ListParagraph"/>
        <w:numPr>
          <w:ilvl w:val="0"/>
          <w:numId w:val="19"/>
        </w:numPr>
        <w:spacing w:after="160" w:line="259" w:lineRule="auto"/>
        <w:ind w:left="1080" w:hanging="270"/>
        <w:rPr>
          <w:rFonts w:cstheme="minorHAnsi"/>
          <w:szCs w:val="28"/>
        </w:rPr>
      </w:pPr>
      <w:r>
        <w:rPr>
          <w:rFonts w:cstheme="minorHAnsi"/>
          <w:szCs w:val="28"/>
        </w:rPr>
        <w:t>Changed “by checking or marking “yes” or “no” in the boxes” to “by checking or marking either the “yes” or “no” box”</w:t>
      </w:r>
    </w:p>
    <w:p w:rsidRPr="00F730DA" w:rsidR="00890A00" w:rsidP="006F508C" w:rsidRDefault="00890A00">
      <w:pPr>
        <w:ind w:left="1080" w:hanging="270"/>
        <w:rPr>
          <w:rFonts w:cstheme="minorHAnsi"/>
          <w:szCs w:val="28"/>
        </w:rPr>
      </w:pPr>
      <w:r w:rsidRPr="00F730DA">
        <w:rPr>
          <w:rFonts w:cstheme="minorHAnsi"/>
          <w:szCs w:val="28"/>
        </w:rPr>
        <w:t>Question 21.a. (Former Question 11.a.) Actual Transferee/Buyer</w:t>
      </w:r>
    </w:p>
    <w:p w:rsidR="00890A00" w:rsidP="006F508C" w:rsidRDefault="00890A00">
      <w:pPr>
        <w:pStyle w:val="ListParagraph"/>
        <w:numPr>
          <w:ilvl w:val="0"/>
          <w:numId w:val="19"/>
        </w:numPr>
        <w:spacing w:after="160" w:line="259" w:lineRule="auto"/>
        <w:ind w:left="1080" w:hanging="270"/>
        <w:rPr>
          <w:rFonts w:cstheme="minorHAnsi"/>
          <w:szCs w:val="28"/>
        </w:rPr>
      </w:pPr>
      <w:r w:rsidRPr="00774276">
        <w:rPr>
          <w:rFonts w:cstheme="minorHAnsi"/>
          <w:szCs w:val="28"/>
        </w:rPr>
        <w:t>Added “and any continuation sheet(s) (ATF Form 5300.9A)?” after “firearms listed on this form”</w:t>
      </w:r>
    </w:p>
    <w:p w:rsidRPr="00774276" w:rsidR="00890A00" w:rsidP="006F508C" w:rsidRDefault="00890A00">
      <w:pPr>
        <w:pStyle w:val="ListParagraph"/>
        <w:numPr>
          <w:ilvl w:val="0"/>
          <w:numId w:val="19"/>
        </w:numPr>
        <w:spacing w:after="160" w:line="259" w:lineRule="auto"/>
        <w:ind w:left="1080" w:hanging="270"/>
        <w:rPr>
          <w:rFonts w:cstheme="minorHAnsi"/>
          <w:szCs w:val="28"/>
        </w:rPr>
      </w:pPr>
      <w:r>
        <w:rPr>
          <w:rFonts w:cstheme="minorHAnsi"/>
          <w:szCs w:val="28"/>
        </w:rPr>
        <w:t>Changed “If you are picking up” to “If you are only picking up”</w:t>
      </w:r>
    </w:p>
    <w:p w:rsidRPr="00F730DA" w:rsidR="00890A00" w:rsidP="006F508C" w:rsidRDefault="00890A00">
      <w:pPr>
        <w:ind w:left="1080" w:hanging="270"/>
        <w:rPr>
          <w:rFonts w:cstheme="minorHAnsi"/>
          <w:szCs w:val="28"/>
        </w:rPr>
      </w:pPr>
      <w:r w:rsidRPr="00F730DA">
        <w:rPr>
          <w:rFonts w:cstheme="minorHAnsi"/>
          <w:szCs w:val="28"/>
        </w:rPr>
        <w:t>Question 21.b. (Former Question 11.b.) Under Indictment</w:t>
      </w:r>
    </w:p>
    <w:p w:rsidRPr="008D56D5" w:rsidR="00890A00" w:rsidP="006F508C" w:rsidRDefault="00890A00">
      <w:pPr>
        <w:pStyle w:val="ListParagraph"/>
        <w:numPr>
          <w:ilvl w:val="0"/>
          <w:numId w:val="20"/>
        </w:numPr>
        <w:autoSpaceDE w:val="0"/>
        <w:autoSpaceDN w:val="0"/>
        <w:adjustRightInd w:val="0"/>
        <w:spacing w:after="160" w:line="259" w:lineRule="auto"/>
        <w:ind w:left="1080" w:hanging="270"/>
        <w:rPr>
          <w:rFonts w:cstheme="minorHAnsi"/>
          <w:szCs w:val="28"/>
        </w:rPr>
      </w:pPr>
      <w:r w:rsidRPr="008D56D5">
        <w:rPr>
          <w:rFonts w:cstheme="minorHAnsi"/>
          <w:szCs w:val="28"/>
        </w:rPr>
        <w:t>Add</w:t>
      </w:r>
      <w:r>
        <w:rPr>
          <w:rFonts w:cstheme="minorHAnsi"/>
          <w:szCs w:val="28"/>
        </w:rPr>
        <w:t>ed</w:t>
      </w:r>
      <w:r w:rsidRPr="008D56D5">
        <w:rPr>
          <w:rFonts w:cstheme="minorHAnsi"/>
          <w:szCs w:val="28"/>
        </w:rPr>
        <w:t xml:space="preserve"> “</w:t>
      </w:r>
      <w:r>
        <w:rPr>
          <w:rFonts w:cstheme="minorHAnsi"/>
          <w:szCs w:val="28"/>
        </w:rPr>
        <w:t xml:space="preserve">, </w:t>
      </w:r>
      <w:r>
        <w:rPr>
          <w:rFonts w:cstheme="minorHAnsi"/>
          <w:iCs/>
          <w:color w:val="000000"/>
          <w:szCs w:val="28"/>
        </w:rPr>
        <w:t>o</w:t>
      </w:r>
      <w:r w:rsidRPr="008D56D5">
        <w:rPr>
          <w:rFonts w:cstheme="minorHAnsi"/>
          <w:iCs/>
          <w:color w:val="000000"/>
          <w:szCs w:val="28"/>
        </w:rPr>
        <w:t>r are you a current member of the military who has been charged with violation</w:t>
      </w:r>
      <w:r w:rsidR="00162EB6">
        <w:rPr>
          <w:rFonts w:cstheme="minorHAnsi"/>
          <w:iCs/>
          <w:color w:val="000000"/>
          <w:szCs w:val="28"/>
        </w:rPr>
        <w:t>(</w:t>
      </w:r>
      <w:r w:rsidRPr="008D56D5">
        <w:rPr>
          <w:rFonts w:cstheme="minorHAnsi"/>
          <w:iCs/>
          <w:color w:val="000000"/>
          <w:szCs w:val="28"/>
        </w:rPr>
        <w:t>s</w:t>
      </w:r>
      <w:r w:rsidR="00162EB6">
        <w:rPr>
          <w:rFonts w:cstheme="minorHAnsi"/>
          <w:iCs/>
          <w:color w:val="000000"/>
          <w:szCs w:val="28"/>
        </w:rPr>
        <w:t>)</w:t>
      </w:r>
      <w:r w:rsidRPr="008D56D5">
        <w:rPr>
          <w:rFonts w:cstheme="minorHAnsi"/>
          <w:iCs/>
          <w:color w:val="000000"/>
          <w:szCs w:val="28"/>
        </w:rPr>
        <w:t xml:space="preserve"> of the Uniform Code of Military Justice and whose charge</w:t>
      </w:r>
      <w:r w:rsidR="00162EB6">
        <w:rPr>
          <w:rFonts w:cstheme="minorHAnsi"/>
          <w:iCs/>
          <w:color w:val="000000"/>
          <w:szCs w:val="28"/>
        </w:rPr>
        <w:t>(</w:t>
      </w:r>
      <w:r w:rsidRPr="008D56D5">
        <w:rPr>
          <w:rFonts w:cstheme="minorHAnsi"/>
          <w:iCs/>
          <w:color w:val="000000"/>
          <w:szCs w:val="28"/>
        </w:rPr>
        <w:t>s</w:t>
      </w:r>
      <w:r w:rsidR="00162EB6">
        <w:rPr>
          <w:rFonts w:cstheme="minorHAnsi"/>
          <w:iCs/>
          <w:color w:val="000000"/>
          <w:szCs w:val="28"/>
        </w:rPr>
        <w:t>)</w:t>
      </w:r>
      <w:r w:rsidRPr="008D56D5">
        <w:rPr>
          <w:rFonts w:cstheme="minorHAnsi"/>
          <w:iCs/>
          <w:color w:val="000000"/>
          <w:szCs w:val="28"/>
        </w:rPr>
        <w:t xml:space="preserve"> have been referred to </w:t>
      </w:r>
      <w:r>
        <w:rPr>
          <w:rFonts w:cstheme="minorHAnsi"/>
          <w:iCs/>
          <w:color w:val="000000"/>
          <w:szCs w:val="28"/>
        </w:rPr>
        <w:t xml:space="preserve">a </w:t>
      </w:r>
      <w:r w:rsidRPr="008D56D5" w:rsidR="00162EB6">
        <w:rPr>
          <w:rFonts w:cstheme="minorHAnsi"/>
          <w:iCs/>
          <w:color w:val="000000"/>
          <w:szCs w:val="28"/>
        </w:rPr>
        <w:t>general court-martial</w:t>
      </w:r>
      <w:r w:rsidRPr="008D56D5">
        <w:rPr>
          <w:rFonts w:cstheme="minorHAnsi"/>
          <w:iCs/>
          <w:color w:val="000000"/>
          <w:szCs w:val="28"/>
        </w:rPr>
        <w:t>?”</w:t>
      </w:r>
    </w:p>
    <w:p w:rsidRPr="00F730DA" w:rsidR="00890A00" w:rsidP="006F508C" w:rsidRDefault="00890A00">
      <w:pPr>
        <w:autoSpaceDE w:val="0"/>
        <w:autoSpaceDN w:val="0"/>
        <w:adjustRightInd w:val="0"/>
        <w:ind w:left="1080" w:hanging="270"/>
        <w:rPr>
          <w:rFonts w:cstheme="minorHAnsi"/>
          <w:szCs w:val="28"/>
        </w:rPr>
      </w:pPr>
      <w:r w:rsidRPr="00F730DA">
        <w:rPr>
          <w:rFonts w:cstheme="minorHAnsi"/>
          <w:szCs w:val="28"/>
        </w:rPr>
        <w:t>Question 21.c. (Former Question 11.c.) Felony</w:t>
      </w:r>
    </w:p>
    <w:p w:rsidRPr="008D56D5" w:rsidR="00890A00" w:rsidP="006F508C" w:rsidRDefault="00890A00">
      <w:pPr>
        <w:pStyle w:val="ListParagraph"/>
        <w:numPr>
          <w:ilvl w:val="0"/>
          <w:numId w:val="20"/>
        </w:numPr>
        <w:autoSpaceDE w:val="0"/>
        <w:autoSpaceDN w:val="0"/>
        <w:adjustRightInd w:val="0"/>
        <w:spacing w:after="160" w:line="259" w:lineRule="auto"/>
        <w:ind w:left="1080" w:hanging="270"/>
        <w:rPr>
          <w:rFonts w:cstheme="minorHAnsi"/>
          <w:szCs w:val="28"/>
        </w:rPr>
      </w:pPr>
      <w:r w:rsidRPr="008D56D5">
        <w:rPr>
          <w:rFonts w:cstheme="minorHAnsi"/>
          <w:szCs w:val="28"/>
        </w:rPr>
        <w:t>Add</w:t>
      </w:r>
      <w:r>
        <w:rPr>
          <w:rFonts w:cstheme="minorHAnsi"/>
          <w:szCs w:val="28"/>
        </w:rPr>
        <w:t>ed</w:t>
      </w:r>
      <w:r w:rsidRPr="008D56D5">
        <w:rPr>
          <w:rFonts w:cstheme="minorHAnsi"/>
          <w:szCs w:val="28"/>
        </w:rPr>
        <w:t xml:space="preserve"> “</w:t>
      </w:r>
      <w:r>
        <w:rPr>
          <w:rFonts w:cstheme="minorHAnsi"/>
          <w:szCs w:val="28"/>
        </w:rPr>
        <w:t xml:space="preserve">, </w:t>
      </w:r>
      <w:r w:rsidRPr="008D56D5">
        <w:rPr>
          <w:rFonts w:cstheme="minorHAnsi"/>
          <w:szCs w:val="28"/>
        </w:rPr>
        <w:t xml:space="preserve">including </w:t>
      </w:r>
      <w:r>
        <w:rPr>
          <w:rFonts w:cstheme="minorHAnsi"/>
          <w:szCs w:val="28"/>
        </w:rPr>
        <w:t xml:space="preserve">a </w:t>
      </w:r>
      <w:r w:rsidRPr="008D56D5">
        <w:rPr>
          <w:rFonts w:cstheme="minorHAnsi"/>
          <w:szCs w:val="28"/>
        </w:rPr>
        <w:t>military court</w:t>
      </w:r>
      <w:r>
        <w:rPr>
          <w:rFonts w:cstheme="minorHAnsi"/>
          <w:szCs w:val="28"/>
        </w:rPr>
        <w:t>,</w:t>
      </w:r>
      <w:r w:rsidRPr="008D56D5">
        <w:rPr>
          <w:rFonts w:cstheme="minorHAnsi"/>
          <w:szCs w:val="28"/>
        </w:rPr>
        <w:t>” after “court”</w:t>
      </w:r>
    </w:p>
    <w:p w:rsidRPr="00F730DA" w:rsidR="00890A00" w:rsidP="006F508C" w:rsidRDefault="00890A00">
      <w:pPr>
        <w:autoSpaceDE w:val="0"/>
        <w:autoSpaceDN w:val="0"/>
        <w:adjustRightInd w:val="0"/>
        <w:ind w:left="1080" w:hanging="270"/>
        <w:rPr>
          <w:rFonts w:cstheme="minorHAnsi"/>
          <w:szCs w:val="28"/>
        </w:rPr>
      </w:pPr>
      <w:r w:rsidRPr="00F730DA">
        <w:rPr>
          <w:rFonts w:cstheme="minorHAnsi"/>
          <w:szCs w:val="28"/>
        </w:rPr>
        <w:t>Question 21.g. (Former Question 11.g.) Dishonorable Discharge</w:t>
      </w:r>
    </w:p>
    <w:p w:rsidRPr="00442B57" w:rsidR="00890A00" w:rsidP="006F508C" w:rsidRDefault="00890A00">
      <w:pPr>
        <w:pStyle w:val="ListParagraph"/>
        <w:numPr>
          <w:ilvl w:val="0"/>
          <w:numId w:val="20"/>
        </w:numPr>
        <w:autoSpaceDE w:val="0"/>
        <w:autoSpaceDN w:val="0"/>
        <w:adjustRightInd w:val="0"/>
        <w:spacing w:after="160" w:line="259" w:lineRule="auto"/>
        <w:ind w:left="1080" w:hanging="270"/>
        <w:rPr>
          <w:rFonts w:cstheme="minorHAnsi"/>
          <w:szCs w:val="28"/>
        </w:rPr>
      </w:pPr>
      <w:r>
        <w:rPr>
          <w:rFonts w:cstheme="minorHAnsi"/>
          <w:szCs w:val="28"/>
        </w:rPr>
        <w:t>Changed “Have you been” to “Have you ever been”</w:t>
      </w:r>
    </w:p>
    <w:p w:rsidRPr="00F730DA" w:rsidR="00890A00" w:rsidP="006F508C" w:rsidRDefault="00890A00">
      <w:pPr>
        <w:autoSpaceDE w:val="0"/>
        <w:autoSpaceDN w:val="0"/>
        <w:adjustRightInd w:val="0"/>
        <w:ind w:left="1080" w:hanging="270"/>
        <w:rPr>
          <w:rFonts w:cstheme="minorHAnsi"/>
          <w:szCs w:val="28"/>
        </w:rPr>
      </w:pPr>
      <w:r w:rsidRPr="00F730DA">
        <w:rPr>
          <w:rFonts w:cstheme="minorHAnsi"/>
          <w:szCs w:val="28"/>
        </w:rPr>
        <w:lastRenderedPageBreak/>
        <w:t>Question 21.i. (Former Question 11.i.) Domestic Violence</w:t>
      </w:r>
    </w:p>
    <w:p w:rsidRPr="008D56D5" w:rsidR="00890A00" w:rsidP="006F508C" w:rsidRDefault="00890A00">
      <w:pPr>
        <w:pStyle w:val="ListParagraph"/>
        <w:numPr>
          <w:ilvl w:val="0"/>
          <w:numId w:val="20"/>
        </w:numPr>
        <w:autoSpaceDE w:val="0"/>
        <w:autoSpaceDN w:val="0"/>
        <w:adjustRightInd w:val="0"/>
        <w:spacing w:after="160" w:line="259" w:lineRule="auto"/>
        <w:ind w:left="1080" w:hanging="270"/>
        <w:rPr>
          <w:rFonts w:cstheme="minorHAnsi"/>
          <w:szCs w:val="28"/>
        </w:rPr>
      </w:pPr>
      <w:r w:rsidRPr="008D56D5">
        <w:rPr>
          <w:rFonts w:cstheme="minorHAnsi"/>
          <w:szCs w:val="28"/>
        </w:rPr>
        <w:t>Add</w:t>
      </w:r>
      <w:r>
        <w:rPr>
          <w:rFonts w:cstheme="minorHAnsi"/>
          <w:szCs w:val="28"/>
        </w:rPr>
        <w:t>ed</w:t>
      </w:r>
      <w:r w:rsidRPr="008D56D5">
        <w:rPr>
          <w:rFonts w:cstheme="minorHAnsi"/>
          <w:szCs w:val="28"/>
        </w:rPr>
        <w:t xml:space="preserve"> “</w:t>
      </w:r>
      <w:r>
        <w:rPr>
          <w:rFonts w:cstheme="minorHAnsi"/>
          <w:szCs w:val="28"/>
        </w:rPr>
        <w:t>o</w:t>
      </w:r>
      <w:r w:rsidRPr="008D56D5">
        <w:rPr>
          <w:rFonts w:cstheme="minorHAnsi"/>
          <w:szCs w:val="28"/>
        </w:rPr>
        <w:t>r are you or have you ever been a member of the military and been convicted of a crime that included, as an element, the use of force against a person as identified in the instruction</w:t>
      </w:r>
      <w:r>
        <w:rPr>
          <w:rFonts w:cstheme="minorHAnsi"/>
          <w:szCs w:val="28"/>
        </w:rPr>
        <w:t>s</w:t>
      </w:r>
      <w:r w:rsidRPr="008D56D5">
        <w:rPr>
          <w:rFonts w:cstheme="minorHAnsi"/>
          <w:szCs w:val="28"/>
        </w:rPr>
        <w:t>?”</w:t>
      </w:r>
    </w:p>
    <w:p w:rsidRPr="00F730DA" w:rsidR="00890A00" w:rsidP="006F508C" w:rsidRDefault="00890A00">
      <w:pPr>
        <w:autoSpaceDE w:val="0"/>
        <w:autoSpaceDN w:val="0"/>
        <w:adjustRightInd w:val="0"/>
        <w:ind w:left="1170" w:hanging="360"/>
        <w:rPr>
          <w:rFonts w:cstheme="minorHAnsi"/>
          <w:szCs w:val="28"/>
        </w:rPr>
      </w:pPr>
      <w:r w:rsidRPr="00F730DA">
        <w:rPr>
          <w:rFonts w:cstheme="minorHAnsi"/>
          <w:szCs w:val="28"/>
        </w:rPr>
        <w:t>Question 21.l.2. (Former Question 12.d.2.) Nonimmigrant Alien</w:t>
      </w:r>
    </w:p>
    <w:p w:rsidRPr="001D37A6" w:rsidR="00890A00" w:rsidP="006F508C" w:rsidRDefault="00890A00">
      <w:pPr>
        <w:pStyle w:val="ListParagraph"/>
        <w:numPr>
          <w:ilvl w:val="0"/>
          <w:numId w:val="20"/>
        </w:numPr>
        <w:autoSpaceDE w:val="0"/>
        <w:autoSpaceDN w:val="0"/>
        <w:adjustRightInd w:val="0"/>
        <w:spacing w:after="160" w:line="259" w:lineRule="auto"/>
        <w:ind w:left="1170"/>
        <w:rPr>
          <w:rFonts w:cstheme="minorHAnsi"/>
          <w:szCs w:val="28"/>
        </w:rPr>
      </w:pPr>
      <w:r>
        <w:rPr>
          <w:rFonts w:cstheme="minorHAnsi"/>
          <w:szCs w:val="28"/>
        </w:rPr>
        <w:t>Changed “If “yes”” to “If you are such an alien”</w:t>
      </w:r>
    </w:p>
    <w:p w:rsidR="00890A00" w:rsidP="006F508C" w:rsidRDefault="00890A00">
      <w:pPr>
        <w:pStyle w:val="ListParagraph"/>
        <w:numPr>
          <w:ilvl w:val="0"/>
          <w:numId w:val="20"/>
        </w:numPr>
        <w:autoSpaceDE w:val="0"/>
        <w:autoSpaceDN w:val="0"/>
        <w:adjustRightInd w:val="0"/>
        <w:spacing w:after="160" w:line="259" w:lineRule="auto"/>
        <w:ind w:left="1170"/>
        <w:rPr>
          <w:rFonts w:cstheme="minorHAnsi"/>
          <w:szCs w:val="28"/>
        </w:rPr>
      </w:pPr>
      <w:r w:rsidRPr="008D56D5">
        <w:rPr>
          <w:rFonts w:cstheme="minorHAnsi"/>
          <w:szCs w:val="28"/>
        </w:rPr>
        <w:t>Add</w:t>
      </w:r>
      <w:r>
        <w:rPr>
          <w:rFonts w:cstheme="minorHAnsi"/>
          <w:szCs w:val="28"/>
        </w:rPr>
        <w:t>ed</w:t>
      </w:r>
      <w:r w:rsidRPr="008D56D5">
        <w:rPr>
          <w:rFonts w:cstheme="minorHAnsi"/>
          <w:szCs w:val="28"/>
        </w:rPr>
        <w:t xml:space="preserve"> “U.S. </w:t>
      </w:r>
      <w:r>
        <w:rPr>
          <w:rFonts w:cstheme="minorHAnsi"/>
          <w:szCs w:val="28"/>
        </w:rPr>
        <w:t>c</w:t>
      </w:r>
      <w:r w:rsidRPr="008D56D5">
        <w:rPr>
          <w:rFonts w:cstheme="minorHAnsi"/>
          <w:szCs w:val="28"/>
        </w:rPr>
        <w:t>itizens/</w:t>
      </w:r>
      <w:r>
        <w:rPr>
          <w:rFonts w:cstheme="minorHAnsi"/>
          <w:szCs w:val="28"/>
        </w:rPr>
        <w:t>n</w:t>
      </w:r>
      <w:r w:rsidRPr="008D56D5">
        <w:rPr>
          <w:rFonts w:cstheme="minorHAnsi"/>
          <w:szCs w:val="28"/>
        </w:rPr>
        <w:t xml:space="preserve">ationals </w:t>
      </w:r>
      <w:r>
        <w:rPr>
          <w:rFonts w:cstheme="minorHAnsi"/>
          <w:szCs w:val="28"/>
        </w:rPr>
        <w:t>leave 21.l.2. blank”</w:t>
      </w:r>
    </w:p>
    <w:p w:rsidRPr="008D56D5" w:rsidR="00890A00" w:rsidP="006F508C" w:rsidRDefault="00890A00">
      <w:pPr>
        <w:pStyle w:val="ListParagraph"/>
        <w:numPr>
          <w:ilvl w:val="0"/>
          <w:numId w:val="20"/>
        </w:numPr>
        <w:autoSpaceDE w:val="0"/>
        <w:autoSpaceDN w:val="0"/>
        <w:adjustRightInd w:val="0"/>
        <w:spacing w:after="160" w:line="259" w:lineRule="auto"/>
        <w:ind w:left="1170"/>
        <w:rPr>
          <w:rFonts w:cstheme="minorHAnsi"/>
          <w:szCs w:val="28"/>
        </w:rPr>
      </w:pPr>
      <w:r>
        <w:rPr>
          <w:rFonts w:cstheme="minorHAnsi"/>
          <w:szCs w:val="28"/>
        </w:rPr>
        <w:t>Removed the “N/A” check box.</w:t>
      </w:r>
    </w:p>
    <w:p w:rsidRPr="00670F77" w:rsidR="00890A00" w:rsidP="00C506C5" w:rsidRDefault="00890A00">
      <w:pPr>
        <w:tabs>
          <w:tab w:val="left" w:pos="810"/>
        </w:tabs>
        <w:autoSpaceDE w:val="0"/>
        <w:autoSpaceDN w:val="0"/>
        <w:adjustRightInd w:val="0"/>
        <w:ind w:left="810"/>
        <w:rPr>
          <w:rFonts w:cstheme="minorHAnsi"/>
          <w:b/>
          <w:szCs w:val="28"/>
        </w:rPr>
      </w:pPr>
      <w:r w:rsidRPr="00670F77">
        <w:rPr>
          <w:rFonts w:cstheme="minorHAnsi"/>
          <w:b/>
          <w:szCs w:val="28"/>
        </w:rPr>
        <w:t>Certification</w:t>
      </w:r>
    </w:p>
    <w:p w:rsidRPr="00642B2D" w:rsidR="00890A00" w:rsidP="00C33688" w:rsidRDefault="00890A00">
      <w:pPr>
        <w:pStyle w:val="ListParagraph"/>
        <w:numPr>
          <w:ilvl w:val="0"/>
          <w:numId w:val="34"/>
        </w:numPr>
        <w:autoSpaceDE w:val="0"/>
        <w:autoSpaceDN w:val="0"/>
        <w:adjustRightInd w:val="0"/>
        <w:spacing w:after="160" w:line="259" w:lineRule="auto"/>
        <w:ind w:left="1170"/>
        <w:rPr>
          <w:rFonts w:cstheme="minorHAnsi"/>
          <w:szCs w:val="28"/>
        </w:rPr>
      </w:pPr>
      <w:r>
        <w:rPr>
          <w:rFonts w:cstheme="minorHAnsi"/>
          <w:szCs w:val="28"/>
        </w:rPr>
        <w:t xml:space="preserve">Second sentence changed “prohibited from purchasing or receiving” to </w:t>
      </w:r>
      <w:r w:rsidR="000C6C4B">
        <w:rPr>
          <w:rFonts w:cstheme="minorHAnsi"/>
          <w:szCs w:val="28"/>
        </w:rPr>
        <w:t>“</w:t>
      </w:r>
      <w:r>
        <w:rPr>
          <w:rFonts w:cstheme="minorHAnsi"/>
          <w:szCs w:val="28"/>
        </w:rPr>
        <w:t>prohibited from receiving or possessing”</w:t>
      </w:r>
    </w:p>
    <w:p w:rsidRPr="00F730DA" w:rsidR="00890A00" w:rsidP="00C33688" w:rsidRDefault="00890A00">
      <w:pPr>
        <w:autoSpaceDE w:val="0"/>
        <w:autoSpaceDN w:val="0"/>
        <w:adjustRightInd w:val="0"/>
        <w:ind w:left="1170" w:hanging="360"/>
        <w:rPr>
          <w:rFonts w:cstheme="minorHAnsi"/>
          <w:szCs w:val="28"/>
        </w:rPr>
      </w:pPr>
      <w:r w:rsidRPr="00F730DA">
        <w:rPr>
          <w:rFonts w:cstheme="minorHAnsi"/>
          <w:szCs w:val="28"/>
        </w:rPr>
        <w:t>Question 23. (Former Question 15.) Certification Date</w:t>
      </w:r>
    </w:p>
    <w:p w:rsidRPr="00C44DC9" w:rsidR="00A11212" w:rsidP="00C33688" w:rsidRDefault="00890A00">
      <w:pPr>
        <w:pStyle w:val="ListParagraph"/>
        <w:numPr>
          <w:ilvl w:val="0"/>
          <w:numId w:val="20"/>
        </w:numPr>
        <w:autoSpaceDE w:val="0"/>
        <w:autoSpaceDN w:val="0"/>
        <w:adjustRightInd w:val="0"/>
        <w:spacing w:after="160" w:line="259" w:lineRule="auto"/>
        <w:ind w:left="1170"/>
        <w:rPr>
          <w:rFonts w:cstheme="minorHAnsi"/>
          <w:szCs w:val="28"/>
        </w:rPr>
      </w:pPr>
      <w:r w:rsidRPr="008D56D5">
        <w:rPr>
          <w:rFonts w:cstheme="minorHAnsi"/>
          <w:szCs w:val="28"/>
        </w:rPr>
        <w:t>Add</w:t>
      </w:r>
      <w:r>
        <w:rPr>
          <w:rFonts w:cstheme="minorHAnsi"/>
          <w:szCs w:val="28"/>
        </w:rPr>
        <w:t>ed</w:t>
      </w:r>
      <w:r w:rsidRPr="008D56D5">
        <w:rPr>
          <w:rFonts w:cstheme="minorHAnsi"/>
          <w:szCs w:val="28"/>
        </w:rPr>
        <w:t xml:space="preserve"> blocks for Month/Day/Year</w:t>
      </w:r>
    </w:p>
    <w:p w:rsidRPr="00670F77" w:rsidR="00890A00" w:rsidP="00C33688" w:rsidRDefault="00890A00">
      <w:pPr>
        <w:pStyle w:val="Heading1"/>
        <w:ind w:left="1170" w:hanging="360"/>
        <w:rPr>
          <w:b/>
        </w:rPr>
      </w:pPr>
      <w:r w:rsidRPr="00670F77">
        <w:rPr>
          <w:b/>
        </w:rPr>
        <w:t>Section C. (Former Section B.)</w:t>
      </w:r>
    </w:p>
    <w:p w:rsidRPr="00F730DA" w:rsidR="00890A00" w:rsidP="00C33688" w:rsidRDefault="00890A00">
      <w:pPr>
        <w:ind w:left="1170" w:hanging="360"/>
      </w:pPr>
      <w:r w:rsidRPr="00F730DA">
        <w:t>Header</w:t>
      </w:r>
    </w:p>
    <w:p w:rsidRPr="00390AC9" w:rsidR="00890A00" w:rsidP="00C33688" w:rsidRDefault="00890A00">
      <w:pPr>
        <w:pStyle w:val="ListParagraph"/>
        <w:numPr>
          <w:ilvl w:val="0"/>
          <w:numId w:val="20"/>
        </w:numPr>
        <w:spacing w:after="160" w:line="259" w:lineRule="auto"/>
        <w:ind w:left="1170"/>
      </w:pPr>
      <w:r>
        <w:t>Added “Prior To The Transfer Of The Firearm(s)”</w:t>
      </w:r>
    </w:p>
    <w:p w:rsidRPr="00F730DA" w:rsidR="00890A00" w:rsidP="00C33688" w:rsidRDefault="00890A00">
      <w:pPr>
        <w:autoSpaceDE w:val="0"/>
        <w:autoSpaceDN w:val="0"/>
        <w:adjustRightInd w:val="0"/>
        <w:ind w:left="1170" w:hanging="360"/>
        <w:rPr>
          <w:rFonts w:cstheme="minorHAnsi"/>
          <w:szCs w:val="28"/>
        </w:rPr>
      </w:pPr>
      <w:r w:rsidRPr="00F730DA">
        <w:rPr>
          <w:rFonts w:cstheme="minorHAnsi"/>
          <w:szCs w:val="28"/>
        </w:rPr>
        <w:t>Question 24. (Former Question 16.) Category of Firearm(s)</w:t>
      </w:r>
    </w:p>
    <w:p w:rsidR="00890A00" w:rsidP="00C33688" w:rsidRDefault="00890A00">
      <w:pPr>
        <w:pStyle w:val="ListParagraph"/>
        <w:numPr>
          <w:ilvl w:val="0"/>
          <w:numId w:val="20"/>
        </w:numPr>
        <w:autoSpaceDE w:val="0"/>
        <w:autoSpaceDN w:val="0"/>
        <w:adjustRightInd w:val="0"/>
        <w:spacing w:after="160" w:line="259" w:lineRule="auto"/>
        <w:ind w:left="1170"/>
        <w:rPr>
          <w:rFonts w:cstheme="minorHAnsi"/>
          <w:szCs w:val="28"/>
        </w:rPr>
      </w:pPr>
      <w:r w:rsidRPr="008D56D5">
        <w:rPr>
          <w:rFonts w:cstheme="minorHAnsi"/>
          <w:szCs w:val="28"/>
        </w:rPr>
        <w:t>Change</w:t>
      </w:r>
      <w:r>
        <w:rPr>
          <w:rFonts w:cstheme="minorHAnsi"/>
          <w:szCs w:val="28"/>
        </w:rPr>
        <w:t>d</w:t>
      </w:r>
      <w:r w:rsidRPr="008D56D5">
        <w:rPr>
          <w:rFonts w:cstheme="minorHAnsi"/>
          <w:szCs w:val="28"/>
        </w:rPr>
        <w:t xml:space="preserve"> “Type” to “Category”</w:t>
      </w:r>
    </w:p>
    <w:p w:rsidRPr="008D56D5" w:rsidR="00890A00" w:rsidP="00C33688" w:rsidRDefault="00890A00">
      <w:pPr>
        <w:pStyle w:val="ListParagraph"/>
        <w:numPr>
          <w:ilvl w:val="0"/>
          <w:numId w:val="20"/>
        </w:numPr>
        <w:autoSpaceDE w:val="0"/>
        <w:autoSpaceDN w:val="0"/>
        <w:adjustRightInd w:val="0"/>
        <w:spacing w:after="160" w:line="259" w:lineRule="auto"/>
        <w:ind w:left="1170"/>
        <w:rPr>
          <w:rFonts w:cstheme="minorHAnsi"/>
          <w:szCs w:val="28"/>
        </w:rPr>
      </w:pPr>
      <w:r>
        <w:rPr>
          <w:rFonts w:cstheme="minorHAnsi"/>
          <w:szCs w:val="28"/>
        </w:rPr>
        <w:t>Changed “rifles or shotguns” to “rifle or shotgun”</w:t>
      </w:r>
    </w:p>
    <w:p w:rsidRPr="00F730DA" w:rsidR="00890A00" w:rsidP="00C33688" w:rsidRDefault="00890A00">
      <w:pPr>
        <w:autoSpaceDE w:val="0"/>
        <w:autoSpaceDN w:val="0"/>
        <w:adjustRightInd w:val="0"/>
        <w:ind w:left="1170" w:hanging="360"/>
        <w:rPr>
          <w:rFonts w:cstheme="minorHAnsi"/>
          <w:szCs w:val="28"/>
        </w:rPr>
      </w:pPr>
      <w:r w:rsidRPr="00F730DA">
        <w:rPr>
          <w:rFonts w:cstheme="minorHAnsi"/>
          <w:szCs w:val="28"/>
        </w:rPr>
        <w:t>Question 25. (Former Question 17.) Qualifying Gun Show or Event</w:t>
      </w:r>
    </w:p>
    <w:p w:rsidRPr="0013268A" w:rsidR="00890A00" w:rsidP="00C33688" w:rsidRDefault="00890A00">
      <w:pPr>
        <w:pStyle w:val="ListParagraph"/>
        <w:numPr>
          <w:ilvl w:val="0"/>
          <w:numId w:val="20"/>
        </w:numPr>
        <w:autoSpaceDE w:val="0"/>
        <w:autoSpaceDN w:val="0"/>
        <w:adjustRightInd w:val="0"/>
        <w:spacing w:after="160" w:line="259" w:lineRule="auto"/>
        <w:ind w:left="1170"/>
        <w:rPr>
          <w:rFonts w:cstheme="minorHAnsi"/>
          <w:szCs w:val="28"/>
        </w:rPr>
      </w:pPr>
      <w:r>
        <w:rPr>
          <w:rFonts w:cstheme="minorHAnsi"/>
          <w:szCs w:val="28"/>
        </w:rPr>
        <w:t>Changed “If transfer” to “If sale or transfer”</w:t>
      </w:r>
    </w:p>
    <w:p w:rsidRPr="00F730DA" w:rsidR="00890A00" w:rsidP="00C33688" w:rsidRDefault="00890A00">
      <w:pPr>
        <w:autoSpaceDE w:val="0"/>
        <w:autoSpaceDN w:val="0"/>
        <w:adjustRightInd w:val="0"/>
        <w:ind w:left="1170" w:hanging="360"/>
        <w:rPr>
          <w:rFonts w:cstheme="minorHAnsi"/>
          <w:szCs w:val="28"/>
        </w:rPr>
      </w:pPr>
      <w:r w:rsidRPr="00F730DA">
        <w:rPr>
          <w:rFonts w:cstheme="minorHAnsi"/>
          <w:szCs w:val="28"/>
        </w:rPr>
        <w:t>Header Questions 27, 28, or 29</w:t>
      </w:r>
    </w:p>
    <w:p w:rsidRPr="00390AC9" w:rsidR="00890A00" w:rsidP="00C33688" w:rsidRDefault="00890A00">
      <w:pPr>
        <w:pStyle w:val="ListParagraph"/>
        <w:numPr>
          <w:ilvl w:val="0"/>
          <w:numId w:val="20"/>
        </w:numPr>
        <w:autoSpaceDE w:val="0"/>
        <w:autoSpaceDN w:val="0"/>
        <w:adjustRightInd w:val="0"/>
        <w:spacing w:after="160" w:line="259" w:lineRule="auto"/>
        <w:ind w:left="1170"/>
        <w:rPr>
          <w:rFonts w:cstheme="minorHAnsi"/>
          <w:szCs w:val="28"/>
        </w:rPr>
      </w:pPr>
      <w:r>
        <w:rPr>
          <w:rFonts w:cstheme="minorHAnsi"/>
          <w:szCs w:val="28"/>
        </w:rPr>
        <w:t>Removed header and incorporated information into header for Section C</w:t>
      </w:r>
    </w:p>
    <w:p w:rsidRPr="00F730DA" w:rsidR="00890A00" w:rsidP="00C33688" w:rsidRDefault="00890A00">
      <w:pPr>
        <w:autoSpaceDE w:val="0"/>
        <w:autoSpaceDN w:val="0"/>
        <w:adjustRightInd w:val="0"/>
        <w:ind w:left="1170" w:hanging="360"/>
        <w:rPr>
          <w:rFonts w:cstheme="minorHAnsi"/>
          <w:szCs w:val="28"/>
        </w:rPr>
      </w:pPr>
      <w:r w:rsidRPr="00F730DA">
        <w:rPr>
          <w:rFonts w:cstheme="minorHAnsi"/>
          <w:szCs w:val="28"/>
        </w:rPr>
        <w:t>Question 26.a. (Former Question 18.a.) Identification</w:t>
      </w:r>
    </w:p>
    <w:p w:rsidRPr="008D56D5" w:rsidR="00890A00" w:rsidP="00C33688" w:rsidRDefault="00890A00">
      <w:pPr>
        <w:pStyle w:val="ListParagraph"/>
        <w:numPr>
          <w:ilvl w:val="0"/>
          <w:numId w:val="20"/>
        </w:numPr>
        <w:autoSpaceDE w:val="0"/>
        <w:autoSpaceDN w:val="0"/>
        <w:adjustRightInd w:val="0"/>
        <w:spacing w:after="160" w:line="259" w:lineRule="auto"/>
        <w:ind w:left="1170"/>
        <w:rPr>
          <w:rFonts w:cstheme="minorHAnsi"/>
          <w:szCs w:val="28"/>
        </w:rPr>
      </w:pPr>
      <w:r w:rsidRPr="008D56D5">
        <w:rPr>
          <w:rFonts w:cstheme="minorHAnsi"/>
          <w:szCs w:val="28"/>
        </w:rPr>
        <w:t>Add</w:t>
      </w:r>
      <w:r>
        <w:rPr>
          <w:rFonts w:cstheme="minorHAnsi"/>
          <w:szCs w:val="28"/>
        </w:rPr>
        <w:t>ed</w:t>
      </w:r>
      <w:r w:rsidRPr="008D56D5">
        <w:rPr>
          <w:rFonts w:cstheme="minorHAnsi"/>
          <w:szCs w:val="28"/>
        </w:rPr>
        <w:t xml:space="preserve"> “including military ID” after “other valid government-issued photo identification”</w:t>
      </w:r>
    </w:p>
    <w:p w:rsidRPr="00F730DA" w:rsidR="00890A00" w:rsidP="00C33688" w:rsidRDefault="00890A00">
      <w:pPr>
        <w:tabs>
          <w:tab w:val="left" w:pos="810"/>
        </w:tabs>
        <w:autoSpaceDE w:val="0"/>
        <w:autoSpaceDN w:val="0"/>
        <w:adjustRightInd w:val="0"/>
        <w:ind w:left="810"/>
        <w:rPr>
          <w:rFonts w:cstheme="minorHAnsi"/>
          <w:szCs w:val="28"/>
        </w:rPr>
      </w:pPr>
      <w:r w:rsidRPr="00F730DA">
        <w:rPr>
          <w:rFonts w:cstheme="minorHAnsi"/>
          <w:szCs w:val="28"/>
        </w:rPr>
        <w:t xml:space="preserve">Question 26.b. (Former Question 18.b.) Supplemental Government </w:t>
      </w:r>
      <w:r w:rsidRPr="00F730DA" w:rsidR="000C6C4B">
        <w:rPr>
          <w:rFonts w:cstheme="minorHAnsi"/>
          <w:szCs w:val="28"/>
        </w:rPr>
        <w:t>Issued Documentation</w:t>
      </w:r>
    </w:p>
    <w:p w:rsidR="00890A00" w:rsidP="00C33688" w:rsidRDefault="00890A00">
      <w:pPr>
        <w:pStyle w:val="ListParagraph"/>
        <w:numPr>
          <w:ilvl w:val="0"/>
          <w:numId w:val="20"/>
        </w:numPr>
        <w:autoSpaceDE w:val="0"/>
        <w:autoSpaceDN w:val="0"/>
        <w:adjustRightInd w:val="0"/>
        <w:spacing w:after="160" w:line="259" w:lineRule="auto"/>
        <w:ind w:left="1170"/>
        <w:rPr>
          <w:rFonts w:cstheme="minorHAnsi"/>
          <w:szCs w:val="28"/>
        </w:rPr>
      </w:pPr>
      <w:r w:rsidRPr="008D56D5">
        <w:rPr>
          <w:rFonts w:cstheme="minorHAnsi"/>
          <w:szCs w:val="28"/>
        </w:rPr>
        <w:t>Add</w:t>
      </w:r>
      <w:r>
        <w:rPr>
          <w:rFonts w:cstheme="minorHAnsi"/>
          <w:szCs w:val="28"/>
        </w:rPr>
        <w:t>ed</w:t>
      </w:r>
      <w:r w:rsidRPr="008D56D5">
        <w:rPr>
          <w:rFonts w:cstheme="minorHAnsi"/>
          <w:szCs w:val="28"/>
        </w:rPr>
        <w:t xml:space="preserve"> “or </w:t>
      </w:r>
      <w:r>
        <w:rPr>
          <w:rFonts w:cstheme="minorHAnsi"/>
          <w:szCs w:val="28"/>
        </w:rPr>
        <w:t>full legal name</w:t>
      </w:r>
      <w:r w:rsidRPr="008D56D5">
        <w:rPr>
          <w:rFonts w:cstheme="minorHAnsi"/>
          <w:szCs w:val="28"/>
        </w:rPr>
        <w:t>” after “address”</w:t>
      </w:r>
    </w:p>
    <w:p w:rsidRPr="00F730DA" w:rsidR="00890A00" w:rsidP="00C33688" w:rsidRDefault="00890A00">
      <w:pPr>
        <w:ind w:left="810"/>
      </w:pPr>
      <w:r w:rsidRPr="00F730DA">
        <w:rPr>
          <w:rFonts w:cstheme="minorHAnsi"/>
          <w:szCs w:val="28"/>
        </w:rPr>
        <w:t xml:space="preserve">Question 26.c. (New Question added.) </w:t>
      </w:r>
      <w:r w:rsidRPr="00F730DA">
        <w:t xml:space="preserve">Official Military Orders Establishing Permanent Change of Station (PCS) </w:t>
      </w:r>
    </w:p>
    <w:p w:rsidR="00890A00" w:rsidP="00C33688" w:rsidRDefault="00890A00">
      <w:pPr>
        <w:ind w:left="1170" w:hanging="360"/>
      </w:pPr>
      <w:r>
        <w:t>PCS Base/City and State:</w:t>
      </w:r>
    </w:p>
    <w:p w:rsidR="00890A00" w:rsidP="00C33688" w:rsidRDefault="00890A00">
      <w:pPr>
        <w:ind w:left="1170" w:hanging="360"/>
      </w:pPr>
      <w:r>
        <w:t>PCS Effective Date:</w:t>
      </w:r>
    </w:p>
    <w:p w:rsidR="00890A00" w:rsidP="00C33688" w:rsidRDefault="00890A00">
      <w:pPr>
        <w:ind w:left="1170" w:hanging="360"/>
      </w:pPr>
      <w:r>
        <w:lastRenderedPageBreak/>
        <w:t>PCS Order Number (if any):</w:t>
      </w:r>
    </w:p>
    <w:p w:rsidRPr="00F730DA" w:rsidR="00890A00" w:rsidP="00C33688" w:rsidRDefault="00890A00">
      <w:pPr>
        <w:ind w:left="810"/>
      </w:pPr>
      <w:r w:rsidRPr="00F730DA">
        <w:t>Question 26.d. (Former Question 18.c.) Exception to the Nonimmigrant Alien Prohibition</w:t>
      </w:r>
    </w:p>
    <w:p w:rsidR="00890A00" w:rsidP="00C33688" w:rsidRDefault="00890A00">
      <w:pPr>
        <w:pStyle w:val="ListParagraph"/>
        <w:numPr>
          <w:ilvl w:val="0"/>
          <w:numId w:val="20"/>
        </w:numPr>
        <w:spacing w:after="160" w:line="259" w:lineRule="auto"/>
        <w:ind w:left="1170"/>
      </w:pPr>
      <w:r>
        <w:t>Removed “the transferor/seller must”</w:t>
      </w:r>
    </w:p>
    <w:p w:rsidRPr="00F730DA" w:rsidR="00890A00" w:rsidP="00C33688" w:rsidRDefault="00890A00">
      <w:pPr>
        <w:ind w:left="1170" w:hanging="360"/>
      </w:pPr>
      <w:r w:rsidRPr="00F730DA">
        <w:t>Question 27.c. (Former Question 19.c.) Response initially provided by NICS</w:t>
      </w:r>
    </w:p>
    <w:p w:rsidR="00890A00" w:rsidP="00C33688" w:rsidRDefault="00890A00">
      <w:pPr>
        <w:pStyle w:val="ListParagraph"/>
        <w:numPr>
          <w:ilvl w:val="0"/>
          <w:numId w:val="20"/>
        </w:numPr>
        <w:spacing w:after="160" w:line="259" w:lineRule="auto"/>
        <w:ind w:left="1170"/>
      </w:pPr>
      <w:r>
        <w:t>Removed “(first)”</w:t>
      </w:r>
    </w:p>
    <w:p w:rsidRPr="00F730DA" w:rsidR="00890A00" w:rsidP="00C33688" w:rsidRDefault="00890A00">
      <w:pPr>
        <w:autoSpaceDE w:val="0"/>
        <w:autoSpaceDN w:val="0"/>
        <w:adjustRightInd w:val="0"/>
        <w:ind w:left="1170" w:hanging="360"/>
        <w:rPr>
          <w:rFonts w:cstheme="minorHAnsi"/>
          <w:szCs w:val="28"/>
        </w:rPr>
      </w:pPr>
      <w:r w:rsidRPr="00F730DA">
        <w:rPr>
          <w:rFonts w:cstheme="minorHAnsi"/>
          <w:szCs w:val="28"/>
        </w:rPr>
        <w:t>Question 27.d. (Former Question 19.d.) NICS Delayed Response</w:t>
      </w:r>
    </w:p>
    <w:p w:rsidR="00890A00" w:rsidP="00C33688" w:rsidRDefault="00890A00">
      <w:pPr>
        <w:pStyle w:val="ListParagraph"/>
        <w:numPr>
          <w:ilvl w:val="0"/>
          <w:numId w:val="20"/>
        </w:numPr>
        <w:autoSpaceDE w:val="0"/>
        <w:autoSpaceDN w:val="0"/>
        <w:adjustRightInd w:val="0"/>
        <w:spacing w:after="160" w:line="259" w:lineRule="auto"/>
        <w:ind w:left="1170"/>
        <w:rPr>
          <w:rFonts w:cstheme="minorHAnsi"/>
          <w:szCs w:val="28"/>
        </w:rPr>
      </w:pPr>
      <w:r>
        <w:rPr>
          <w:rFonts w:cstheme="minorHAnsi"/>
          <w:szCs w:val="28"/>
        </w:rPr>
        <w:t>Added “Prior to transfer,” before “the following response(s)”</w:t>
      </w:r>
    </w:p>
    <w:p w:rsidRPr="00806F26" w:rsidR="00890A00" w:rsidP="00C33688" w:rsidRDefault="00890A00">
      <w:pPr>
        <w:pStyle w:val="ListParagraph"/>
        <w:numPr>
          <w:ilvl w:val="0"/>
          <w:numId w:val="20"/>
        </w:numPr>
        <w:autoSpaceDE w:val="0"/>
        <w:autoSpaceDN w:val="0"/>
        <w:adjustRightInd w:val="0"/>
        <w:spacing w:after="160" w:line="259" w:lineRule="auto"/>
        <w:ind w:left="1170"/>
        <w:rPr>
          <w:rFonts w:cstheme="minorHAnsi"/>
          <w:szCs w:val="28"/>
        </w:rPr>
      </w:pPr>
      <w:r>
        <w:rPr>
          <w:rFonts w:cstheme="minorHAnsi"/>
          <w:szCs w:val="28"/>
        </w:rPr>
        <w:t>Changed “received from” to “provided by”</w:t>
      </w:r>
    </w:p>
    <w:p w:rsidR="00890A00" w:rsidP="00C33688" w:rsidRDefault="00890A00">
      <w:pPr>
        <w:autoSpaceDE w:val="0"/>
        <w:autoSpaceDN w:val="0"/>
        <w:adjustRightInd w:val="0"/>
        <w:ind w:left="1170" w:hanging="360"/>
        <w:rPr>
          <w:rFonts w:cstheme="minorHAnsi"/>
          <w:szCs w:val="28"/>
        </w:rPr>
      </w:pPr>
      <w:r w:rsidRPr="00BF3833">
        <w:rPr>
          <w:rFonts w:cstheme="minorHAnsi"/>
          <w:szCs w:val="28"/>
          <w:lang w:val="es-EC"/>
        </w:rPr>
        <w:t xml:space="preserve">Question 27.e. (Former Question 19.e.) </w:t>
      </w:r>
      <w:r>
        <w:rPr>
          <w:rFonts w:cstheme="minorHAnsi"/>
          <w:szCs w:val="28"/>
        </w:rPr>
        <w:t>NICS Response after firearm transfer</w:t>
      </w:r>
    </w:p>
    <w:p w:rsidR="00890A00" w:rsidP="00802BA8" w:rsidRDefault="00890A00">
      <w:pPr>
        <w:pStyle w:val="ListParagraph"/>
        <w:numPr>
          <w:ilvl w:val="0"/>
          <w:numId w:val="20"/>
        </w:numPr>
        <w:tabs>
          <w:tab w:val="left" w:pos="1170"/>
        </w:tabs>
        <w:autoSpaceDE w:val="0"/>
        <w:autoSpaceDN w:val="0"/>
        <w:adjustRightInd w:val="0"/>
        <w:spacing w:after="160" w:line="259" w:lineRule="auto"/>
        <w:ind w:left="1170"/>
        <w:rPr>
          <w:rFonts w:cstheme="minorHAnsi"/>
          <w:szCs w:val="28"/>
        </w:rPr>
      </w:pPr>
      <w:r>
        <w:rPr>
          <w:rFonts w:cstheme="minorHAnsi"/>
          <w:szCs w:val="28"/>
        </w:rPr>
        <w:t xml:space="preserve">Moved “(if applicable)” to between “State agency” and “on” </w:t>
      </w:r>
    </w:p>
    <w:p w:rsidRPr="00F61D0A" w:rsidR="00890A00" w:rsidP="00802BA8" w:rsidRDefault="00890A00">
      <w:pPr>
        <w:pStyle w:val="ListParagraph"/>
        <w:numPr>
          <w:ilvl w:val="0"/>
          <w:numId w:val="20"/>
        </w:numPr>
        <w:tabs>
          <w:tab w:val="left" w:pos="1170"/>
        </w:tabs>
        <w:autoSpaceDE w:val="0"/>
        <w:autoSpaceDN w:val="0"/>
        <w:adjustRightInd w:val="0"/>
        <w:spacing w:after="160" w:line="259" w:lineRule="auto"/>
        <w:ind w:left="1170"/>
        <w:rPr>
          <w:rFonts w:cstheme="minorHAnsi"/>
          <w:szCs w:val="28"/>
        </w:rPr>
      </w:pPr>
      <w:r>
        <w:rPr>
          <w:rFonts w:cstheme="minorHAnsi"/>
          <w:szCs w:val="28"/>
        </w:rPr>
        <w:t>Changed “received from” to “provided by”</w:t>
      </w:r>
    </w:p>
    <w:p w:rsidR="00890A00" w:rsidP="00802BA8" w:rsidRDefault="00890A00">
      <w:pPr>
        <w:tabs>
          <w:tab w:val="left" w:pos="1170"/>
        </w:tabs>
        <w:autoSpaceDE w:val="0"/>
        <w:autoSpaceDN w:val="0"/>
        <w:adjustRightInd w:val="0"/>
        <w:ind w:left="1170" w:hanging="360"/>
        <w:rPr>
          <w:rFonts w:cstheme="minorHAnsi"/>
          <w:szCs w:val="28"/>
        </w:rPr>
      </w:pPr>
      <w:r>
        <w:rPr>
          <w:rFonts w:cstheme="minorHAnsi"/>
          <w:szCs w:val="28"/>
        </w:rPr>
        <w:t>Question 28. (Former Question 20.) NFA NICS Exception</w:t>
      </w:r>
    </w:p>
    <w:p w:rsidR="00890A00" w:rsidP="00802BA8" w:rsidRDefault="00890A00">
      <w:pPr>
        <w:pStyle w:val="ListParagraph"/>
        <w:numPr>
          <w:ilvl w:val="0"/>
          <w:numId w:val="20"/>
        </w:numPr>
        <w:tabs>
          <w:tab w:val="left" w:pos="1170"/>
        </w:tabs>
        <w:autoSpaceDE w:val="0"/>
        <w:autoSpaceDN w:val="0"/>
        <w:adjustRightInd w:val="0"/>
        <w:spacing w:after="160" w:line="259" w:lineRule="auto"/>
        <w:ind w:left="1170"/>
        <w:rPr>
          <w:rFonts w:cstheme="minorHAnsi"/>
          <w:szCs w:val="28"/>
        </w:rPr>
      </w:pPr>
      <w:r>
        <w:rPr>
          <w:rFonts w:cstheme="minorHAnsi"/>
          <w:szCs w:val="28"/>
        </w:rPr>
        <w:t>Changed “No NICS check was required” to “No NICS check is required”</w:t>
      </w:r>
    </w:p>
    <w:p w:rsidR="00890A00" w:rsidP="00802BA8" w:rsidRDefault="00890A00">
      <w:pPr>
        <w:tabs>
          <w:tab w:val="left" w:pos="1170"/>
        </w:tabs>
        <w:autoSpaceDE w:val="0"/>
        <w:autoSpaceDN w:val="0"/>
        <w:adjustRightInd w:val="0"/>
        <w:ind w:left="1170" w:hanging="360"/>
        <w:rPr>
          <w:rFonts w:cstheme="minorHAnsi"/>
          <w:szCs w:val="28"/>
        </w:rPr>
      </w:pPr>
      <w:r>
        <w:rPr>
          <w:rFonts w:cstheme="minorHAnsi"/>
          <w:szCs w:val="28"/>
        </w:rPr>
        <w:t>Question 29. (Former Question 21.) Qualifying Permit NICS Exception</w:t>
      </w:r>
    </w:p>
    <w:p w:rsidR="00890A00" w:rsidP="00802BA8" w:rsidRDefault="00890A00">
      <w:pPr>
        <w:pStyle w:val="ListParagraph"/>
        <w:numPr>
          <w:ilvl w:val="0"/>
          <w:numId w:val="20"/>
        </w:numPr>
        <w:tabs>
          <w:tab w:val="left" w:pos="1170"/>
        </w:tabs>
        <w:autoSpaceDE w:val="0"/>
        <w:autoSpaceDN w:val="0"/>
        <w:adjustRightInd w:val="0"/>
        <w:spacing w:after="160" w:line="259" w:lineRule="auto"/>
        <w:ind w:left="1170"/>
        <w:rPr>
          <w:rFonts w:cstheme="minorHAnsi"/>
          <w:szCs w:val="28"/>
        </w:rPr>
      </w:pPr>
      <w:r>
        <w:rPr>
          <w:rFonts w:cstheme="minorHAnsi"/>
          <w:szCs w:val="28"/>
        </w:rPr>
        <w:t>Changed “No NICS check was required” to “No NICS check is required”</w:t>
      </w:r>
    </w:p>
    <w:p w:rsidRPr="003567EE" w:rsidR="00890A00" w:rsidP="00802BA8" w:rsidRDefault="00890A00">
      <w:pPr>
        <w:pStyle w:val="Heading1"/>
        <w:tabs>
          <w:tab w:val="left" w:pos="1170"/>
        </w:tabs>
        <w:ind w:left="1170" w:hanging="360"/>
      </w:pPr>
      <w:r w:rsidRPr="003567EE">
        <w:t>Section D. (Former Section C.)</w:t>
      </w:r>
    </w:p>
    <w:p w:rsidR="00890A00" w:rsidP="00802BA8" w:rsidRDefault="00890A00">
      <w:pPr>
        <w:tabs>
          <w:tab w:val="left" w:pos="1170"/>
        </w:tabs>
        <w:autoSpaceDE w:val="0"/>
        <w:autoSpaceDN w:val="0"/>
        <w:adjustRightInd w:val="0"/>
        <w:ind w:left="1170" w:hanging="360"/>
        <w:rPr>
          <w:rFonts w:cstheme="minorHAnsi"/>
          <w:szCs w:val="28"/>
        </w:rPr>
      </w:pPr>
      <w:r>
        <w:rPr>
          <w:rFonts w:cstheme="minorHAnsi"/>
          <w:szCs w:val="28"/>
        </w:rPr>
        <w:t>Certification</w:t>
      </w:r>
    </w:p>
    <w:p w:rsidR="00890A00" w:rsidP="00802BA8" w:rsidRDefault="00890A00">
      <w:pPr>
        <w:pStyle w:val="ListParagraph"/>
        <w:numPr>
          <w:ilvl w:val="0"/>
          <w:numId w:val="20"/>
        </w:numPr>
        <w:tabs>
          <w:tab w:val="left" w:pos="1170"/>
        </w:tabs>
        <w:autoSpaceDE w:val="0"/>
        <w:autoSpaceDN w:val="0"/>
        <w:adjustRightInd w:val="0"/>
        <w:spacing w:after="160" w:line="259" w:lineRule="auto"/>
        <w:ind w:left="1170"/>
        <w:rPr>
          <w:rFonts w:cstheme="minorHAnsi"/>
          <w:szCs w:val="28"/>
        </w:rPr>
      </w:pPr>
      <w:r>
        <w:rPr>
          <w:rFonts w:cstheme="minorHAnsi"/>
          <w:szCs w:val="28"/>
        </w:rPr>
        <w:t>Changed “my answers to questions in Section A” to “all of my responses in Section B”</w:t>
      </w:r>
    </w:p>
    <w:p w:rsidR="00890A00" w:rsidP="00802BA8" w:rsidRDefault="00890A00">
      <w:pPr>
        <w:tabs>
          <w:tab w:val="left" w:pos="1170"/>
        </w:tabs>
        <w:autoSpaceDE w:val="0"/>
        <w:autoSpaceDN w:val="0"/>
        <w:adjustRightInd w:val="0"/>
        <w:ind w:left="1170" w:hanging="360"/>
        <w:rPr>
          <w:rFonts w:cstheme="minorHAnsi"/>
          <w:szCs w:val="28"/>
        </w:rPr>
      </w:pPr>
      <w:r>
        <w:rPr>
          <w:rFonts w:cstheme="minorHAnsi"/>
          <w:szCs w:val="28"/>
        </w:rPr>
        <w:t>Question 31. (Former Question 23.) Recertification Date</w:t>
      </w:r>
    </w:p>
    <w:p w:rsidR="00890A00" w:rsidP="00802BA8" w:rsidRDefault="00890A00">
      <w:pPr>
        <w:pStyle w:val="ListParagraph"/>
        <w:numPr>
          <w:ilvl w:val="0"/>
          <w:numId w:val="20"/>
        </w:numPr>
        <w:tabs>
          <w:tab w:val="left" w:pos="1170"/>
        </w:tabs>
        <w:autoSpaceDE w:val="0"/>
        <w:autoSpaceDN w:val="0"/>
        <w:adjustRightInd w:val="0"/>
        <w:spacing w:after="160" w:line="259" w:lineRule="auto"/>
        <w:ind w:left="1170"/>
        <w:rPr>
          <w:rFonts w:cstheme="minorHAnsi"/>
          <w:szCs w:val="28"/>
        </w:rPr>
      </w:pPr>
      <w:r w:rsidRPr="008D56D5">
        <w:rPr>
          <w:rFonts w:cstheme="minorHAnsi"/>
          <w:szCs w:val="28"/>
        </w:rPr>
        <w:t>Add</w:t>
      </w:r>
      <w:r>
        <w:rPr>
          <w:rFonts w:cstheme="minorHAnsi"/>
          <w:szCs w:val="28"/>
        </w:rPr>
        <w:t>ed</w:t>
      </w:r>
      <w:r w:rsidRPr="008D56D5">
        <w:rPr>
          <w:rFonts w:cstheme="minorHAnsi"/>
          <w:szCs w:val="28"/>
        </w:rPr>
        <w:t xml:space="preserve"> blocks for Month/Day/Year</w:t>
      </w:r>
    </w:p>
    <w:p w:rsidRPr="003567EE" w:rsidR="00890A00" w:rsidP="00802BA8" w:rsidRDefault="00890A00">
      <w:pPr>
        <w:pStyle w:val="Heading1"/>
        <w:tabs>
          <w:tab w:val="left" w:pos="1170"/>
        </w:tabs>
        <w:ind w:left="1170" w:hanging="360"/>
      </w:pPr>
      <w:r>
        <w:t>Section E. (Former Section D.)</w:t>
      </w:r>
    </w:p>
    <w:p w:rsidR="00890A00" w:rsidP="00802BA8" w:rsidRDefault="00890A00">
      <w:pPr>
        <w:tabs>
          <w:tab w:val="left" w:pos="1170"/>
        </w:tabs>
        <w:autoSpaceDE w:val="0"/>
        <w:autoSpaceDN w:val="0"/>
        <w:adjustRightInd w:val="0"/>
        <w:ind w:left="1170" w:hanging="360"/>
        <w:rPr>
          <w:rFonts w:cstheme="minorHAnsi"/>
          <w:szCs w:val="28"/>
        </w:rPr>
      </w:pPr>
      <w:r>
        <w:rPr>
          <w:rFonts w:cstheme="minorHAnsi"/>
          <w:szCs w:val="28"/>
        </w:rPr>
        <w:t>Question 33. Trade/corporate name and address</w:t>
      </w:r>
    </w:p>
    <w:p w:rsidRPr="003C2BF8" w:rsidR="00890A00" w:rsidP="00802BA8" w:rsidRDefault="00890A00">
      <w:pPr>
        <w:pStyle w:val="ListParagraph"/>
        <w:numPr>
          <w:ilvl w:val="0"/>
          <w:numId w:val="20"/>
        </w:numPr>
        <w:tabs>
          <w:tab w:val="left" w:pos="1170"/>
        </w:tabs>
        <w:autoSpaceDE w:val="0"/>
        <w:autoSpaceDN w:val="0"/>
        <w:adjustRightInd w:val="0"/>
        <w:spacing w:after="160" w:line="259" w:lineRule="auto"/>
        <w:ind w:left="1170"/>
        <w:rPr>
          <w:rFonts w:cstheme="minorHAnsi"/>
          <w:szCs w:val="28"/>
        </w:rPr>
      </w:pPr>
      <w:r>
        <w:rPr>
          <w:rFonts w:cstheme="minorHAnsi"/>
          <w:szCs w:val="28"/>
        </w:rPr>
        <w:t>Removed “of FFL number”</w:t>
      </w:r>
    </w:p>
    <w:p w:rsidRPr="008D56D5" w:rsidR="00890A00" w:rsidP="00802BA8" w:rsidRDefault="00890A00">
      <w:pPr>
        <w:tabs>
          <w:tab w:val="left" w:pos="1170"/>
        </w:tabs>
        <w:autoSpaceDE w:val="0"/>
        <w:autoSpaceDN w:val="0"/>
        <w:adjustRightInd w:val="0"/>
        <w:ind w:left="1170" w:hanging="360"/>
        <w:rPr>
          <w:rFonts w:cstheme="minorHAnsi"/>
          <w:szCs w:val="28"/>
        </w:rPr>
      </w:pPr>
      <w:r w:rsidRPr="008D56D5">
        <w:rPr>
          <w:rFonts w:cstheme="minorHAnsi"/>
          <w:szCs w:val="28"/>
        </w:rPr>
        <w:t>Transferee Certification</w:t>
      </w:r>
      <w:r>
        <w:rPr>
          <w:rFonts w:cstheme="minorHAnsi"/>
          <w:szCs w:val="28"/>
        </w:rPr>
        <w:t xml:space="preserve"> Instructions</w:t>
      </w:r>
    </w:p>
    <w:p w:rsidR="00890A00" w:rsidP="00DC05DA" w:rsidRDefault="00890A00">
      <w:pPr>
        <w:pStyle w:val="ListParagraph"/>
        <w:numPr>
          <w:ilvl w:val="0"/>
          <w:numId w:val="20"/>
        </w:numPr>
        <w:tabs>
          <w:tab w:val="left" w:pos="900"/>
          <w:tab w:val="left" w:pos="1170"/>
        </w:tabs>
        <w:autoSpaceDE w:val="0"/>
        <w:autoSpaceDN w:val="0"/>
        <w:adjustRightInd w:val="0"/>
        <w:spacing w:after="160" w:line="259" w:lineRule="auto"/>
        <w:ind w:left="1170"/>
        <w:rPr>
          <w:rFonts w:cstheme="minorHAnsi"/>
          <w:szCs w:val="28"/>
        </w:rPr>
      </w:pPr>
      <w:r>
        <w:rPr>
          <w:rFonts w:cstheme="minorHAnsi"/>
          <w:szCs w:val="28"/>
        </w:rPr>
        <w:t>Changed “The person transferring” to “The individual transferring.”</w:t>
      </w:r>
    </w:p>
    <w:p w:rsidRPr="007A4666" w:rsidR="00890A00" w:rsidP="00802BA8" w:rsidRDefault="00890A00">
      <w:pPr>
        <w:pStyle w:val="ListParagraph"/>
        <w:numPr>
          <w:ilvl w:val="0"/>
          <w:numId w:val="20"/>
        </w:numPr>
        <w:tabs>
          <w:tab w:val="left" w:pos="1170"/>
        </w:tabs>
        <w:autoSpaceDE w:val="0"/>
        <w:autoSpaceDN w:val="0"/>
        <w:adjustRightInd w:val="0"/>
        <w:spacing w:after="160" w:line="259" w:lineRule="auto"/>
        <w:ind w:left="1170"/>
        <w:rPr>
          <w:rFonts w:cstheme="minorHAnsi"/>
          <w:szCs w:val="28"/>
        </w:rPr>
      </w:pPr>
      <w:r>
        <w:rPr>
          <w:rFonts w:cstheme="minorHAnsi"/>
          <w:szCs w:val="28"/>
        </w:rPr>
        <w:t>Changed “the person who completed” to “the individual who completed.”</w:t>
      </w:r>
    </w:p>
    <w:p w:rsidRPr="008D56D5" w:rsidR="00890A00" w:rsidP="00802BA8" w:rsidRDefault="00890A00">
      <w:pPr>
        <w:ind w:left="1170" w:hanging="450"/>
      </w:pPr>
      <w:r w:rsidRPr="008D56D5">
        <w:t>Transferee Certification</w:t>
      </w:r>
    </w:p>
    <w:p w:rsidR="00890A00" w:rsidP="00802BA8" w:rsidRDefault="00890A00">
      <w:pPr>
        <w:ind w:left="1170" w:hanging="450"/>
      </w:pPr>
      <w:r>
        <w:t xml:space="preserve">First sentence </w:t>
      </w:r>
    </w:p>
    <w:p w:rsidR="00890A00" w:rsidP="00802BA8" w:rsidRDefault="00890A00">
      <w:pPr>
        <w:pStyle w:val="ListParagraph"/>
        <w:numPr>
          <w:ilvl w:val="0"/>
          <w:numId w:val="39"/>
        </w:numPr>
        <w:spacing w:after="160" w:line="259" w:lineRule="auto"/>
        <w:ind w:left="1170"/>
      </w:pPr>
      <w:r>
        <w:t>Changed “the information recorded in Sections B and D” to “the information recorded in Sections A, C and E.”</w:t>
      </w:r>
    </w:p>
    <w:p w:rsidR="00890A00" w:rsidP="00802BA8" w:rsidRDefault="00890A00">
      <w:pPr>
        <w:pStyle w:val="ListParagraph"/>
        <w:numPr>
          <w:ilvl w:val="0"/>
          <w:numId w:val="39"/>
        </w:numPr>
        <w:spacing w:after="160" w:line="259" w:lineRule="auto"/>
        <w:ind w:left="1170"/>
      </w:pPr>
      <w:r>
        <w:lastRenderedPageBreak/>
        <w:t>Changed “my licensed business premises” to “the licensed business premises”</w:t>
      </w:r>
    </w:p>
    <w:p w:rsidR="00890A00" w:rsidP="00802BA8" w:rsidRDefault="00890A00">
      <w:pPr>
        <w:ind w:left="1170" w:hanging="360"/>
      </w:pPr>
      <w:r>
        <w:t>Second</w:t>
      </w:r>
      <w:r w:rsidRPr="008D56D5">
        <w:t xml:space="preserve"> sentence</w:t>
      </w:r>
    </w:p>
    <w:p w:rsidR="00890A00" w:rsidP="00802BA8" w:rsidRDefault="00890A00">
      <w:pPr>
        <w:pStyle w:val="ListParagraph"/>
        <w:numPr>
          <w:ilvl w:val="0"/>
          <w:numId w:val="22"/>
        </w:numPr>
        <w:autoSpaceDE w:val="0"/>
        <w:autoSpaceDN w:val="0"/>
        <w:adjustRightInd w:val="0"/>
        <w:spacing w:after="160" w:line="259" w:lineRule="auto"/>
        <w:ind w:left="1170"/>
        <w:rPr>
          <w:rFonts w:cstheme="minorHAnsi"/>
          <w:szCs w:val="28"/>
        </w:rPr>
      </w:pPr>
      <w:r>
        <w:rPr>
          <w:rFonts w:cstheme="minorHAnsi"/>
          <w:szCs w:val="28"/>
        </w:rPr>
        <w:t>A</w:t>
      </w:r>
      <w:r w:rsidRPr="008D56D5">
        <w:rPr>
          <w:rFonts w:cstheme="minorHAnsi"/>
          <w:szCs w:val="28"/>
        </w:rPr>
        <w:t>dd</w:t>
      </w:r>
      <w:r>
        <w:rPr>
          <w:rFonts w:cstheme="minorHAnsi"/>
          <w:szCs w:val="28"/>
        </w:rPr>
        <w:t>ed</w:t>
      </w:r>
      <w:r w:rsidRPr="008D56D5">
        <w:rPr>
          <w:rFonts w:cstheme="minorHAnsi"/>
          <w:szCs w:val="28"/>
        </w:rPr>
        <w:t xml:space="preserve"> “by NICS or State Agency” after “cancelled”</w:t>
      </w:r>
    </w:p>
    <w:p w:rsidR="00890A00" w:rsidP="00DC05DA" w:rsidRDefault="00890A00">
      <w:pPr>
        <w:pStyle w:val="ListParagraph"/>
        <w:numPr>
          <w:ilvl w:val="0"/>
          <w:numId w:val="22"/>
        </w:numPr>
        <w:tabs>
          <w:tab w:val="left" w:pos="810"/>
          <w:tab w:val="left" w:pos="1260"/>
        </w:tabs>
        <w:autoSpaceDE w:val="0"/>
        <w:autoSpaceDN w:val="0"/>
        <w:adjustRightInd w:val="0"/>
        <w:spacing w:after="160" w:line="259" w:lineRule="auto"/>
        <w:ind w:left="1170"/>
        <w:rPr>
          <w:rFonts w:cstheme="minorHAnsi"/>
          <w:szCs w:val="28"/>
        </w:rPr>
      </w:pPr>
      <w:r>
        <w:rPr>
          <w:rFonts w:cstheme="minorHAnsi"/>
          <w:szCs w:val="28"/>
        </w:rPr>
        <w:t>Changed “my verification” to “the verification”</w:t>
      </w:r>
    </w:p>
    <w:p w:rsidRPr="008D56D5" w:rsidR="00890A00" w:rsidP="00802BA8" w:rsidRDefault="00890A00">
      <w:pPr>
        <w:pStyle w:val="ListParagraph"/>
        <w:numPr>
          <w:ilvl w:val="0"/>
          <w:numId w:val="22"/>
        </w:numPr>
        <w:autoSpaceDE w:val="0"/>
        <w:autoSpaceDN w:val="0"/>
        <w:adjustRightInd w:val="0"/>
        <w:spacing w:after="160" w:line="259" w:lineRule="auto"/>
        <w:ind w:left="1170"/>
        <w:rPr>
          <w:rFonts w:cstheme="minorHAnsi"/>
          <w:szCs w:val="28"/>
        </w:rPr>
      </w:pPr>
      <w:r>
        <w:rPr>
          <w:rFonts w:cstheme="minorHAnsi"/>
          <w:szCs w:val="28"/>
        </w:rPr>
        <w:t>Changed “my re-</w:t>
      </w:r>
      <w:r w:rsidRPr="00EA47E9">
        <w:rPr>
          <w:rFonts w:cstheme="minorHAnsi"/>
          <w:szCs w:val="28"/>
        </w:rPr>
        <w:t xml:space="preserve"> </w:t>
      </w:r>
      <w:r>
        <w:rPr>
          <w:rFonts w:cstheme="minorHAnsi"/>
          <w:szCs w:val="28"/>
        </w:rPr>
        <w:t>verification” to “the re-verification”</w:t>
      </w:r>
    </w:p>
    <w:p w:rsidR="00890A00" w:rsidP="00802BA8" w:rsidRDefault="00890A00">
      <w:pPr>
        <w:autoSpaceDE w:val="0"/>
        <w:autoSpaceDN w:val="0"/>
        <w:adjustRightInd w:val="0"/>
        <w:ind w:left="1170" w:hanging="360"/>
        <w:rPr>
          <w:rFonts w:cstheme="minorHAnsi"/>
          <w:szCs w:val="28"/>
        </w:rPr>
      </w:pPr>
      <w:r>
        <w:rPr>
          <w:rFonts w:cstheme="minorHAnsi"/>
          <w:szCs w:val="28"/>
        </w:rPr>
        <w:t>Question 36. Transferor’s/Seller’s Title</w:t>
      </w:r>
    </w:p>
    <w:p w:rsidRPr="00504A9E" w:rsidR="00890A00" w:rsidP="00802BA8" w:rsidRDefault="00890A00">
      <w:pPr>
        <w:pStyle w:val="ListParagraph"/>
        <w:numPr>
          <w:ilvl w:val="0"/>
          <w:numId w:val="32"/>
        </w:numPr>
        <w:autoSpaceDE w:val="0"/>
        <w:autoSpaceDN w:val="0"/>
        <w:adjustRightInd w:val="0"/>
        <w:spacing w:after="160" w:line="259" w:lineRule="auto"/>
        <w:ind w:left="1170"/>
        <w:rPr>
          <w:rFonts w:cstheme="minorHAnsi"/>
          <w:szCs w:val="28"/>
        </w:rPr>
      </w:pPr>
      <w:r>
        <w:rPr>
          <w:rFonts w:cstheme="minorHAnsi"/>
          <w:szCs w:val="28"/>
        </w:rPr>
        <w:t>Removed from form</w:t>
      </w:r>
    </w:p>
    <w:p w:rsidRPr="008D56D5" w:rsidR="00890A00" w:rsidP="00802BA8" w:rsidRDefault="00890A00">
      <w:pPr>
        <w:autoSpaceDE w:val="0"/>
        <w:autoSpaceDN w:val="0"/>
        <w:adjustRightInd w:val="0"/>
        <w:ind w:left="1170" w:hanging="360"/>
        <w:rPr>
          <w:rFonts w:cstheme="minorHAnsi"/>
          <w:szCs w:val="28"/>
        </w:rPr>
      </w:pPr>
      <w:r w:rsidRPr="008D56D5">
        <w:rPr>
          <w:rFonts w:cstheme="minorHAnsi"/>
          <w:szCs w:val="28"/>
        </w:rPr>
        <w:t>Question 3</w:t>
      </w:r>
      <w:r>
        <w:rPr>
          <w:rFonts w:cstheme="minorHAnsi"/>
          <w:szCs w:val="28"/>
        </w:rPr>
        <w:t>6</w:t>
      </w:r>
      <w:r w:rsidRPr="008D56D5">
        <w:rPr>
          <w:rFonts w:cstheme="minorHAnsi"/>
          <w:szCs w:val="28"/>
        </w:rPr>
        <w:t xml:space="preserve">. </w:t>
      </w:r>
      <w:r>
        <w:rPr>
          <w:rFonts w:cstheme="minorHAnsi"/>
          <w:szCs w:val="28"/>
        </w:rPr>
        <w:t xml:space="preserve">(Former Question 37.) </w:t>
      </w:r>
      <w:r w:rsidRPr="008D56D5">
        <w:rPr>
          <w:rFonts w:cstheme="minorHAnsi"/>
          <w:szCs w:val="28"/>
        </w:rPr>
        <w:t>Date Transferred</w:t>
      </w:r>
    </w:p>
    <w:p w:rsidR="00890A00" w:rsidP="00802BA8" w:rsidRDefault="00890A00">
      <w:pPr>
        <w:pStyle w:val="ListParagraph"/>
        <w:numPr>
          <w:ilvl w:val="0"/>
          <w:numId w:val="20"/>
        </w:numPr>
        <w:autoSpaceDE w:val="0"/>
        <w:autoSpaceDN w:val="0"/>
        <w:adjustRightInd w:val="0"/>
        <w:spacing w:after="160" w:line="259" w:lineRule="auto"/>
        <w:ind w:left="1170"/>
        <w:rPr>
          <w:rFonts w:cstheme="minorHAnsi"/>
          <w:szCs w:val="28"/>
        </w:rPr>
      </w:pPr>
      <w:r w:rsidRPr="008D56D5">
        <w:rPr>
          <w:rFonts w:cstheme="minorHAnsi"/>
          <w:szCs w:val="28"/>
        </w:rPr>
        <w:t>Add</w:t>
      </w:r>
      <w:r>
        <w:rPr>
          <w:rFonts w:cstheme="minorHAnsi"/>
          <w:szCs w:val="28"/>
        </w:rPr>
        <w:t>ed</w:t>
      </w:r>
      <w:r w:rsidRPr="008D56D5">
        <w:rPr>
          <w:rFonts w:cstheme="minorHAnsi"/>
          <w:szCs w:val="28"/>
        </w:rPr>
        <w:t xml:space="preserve"> blocks for Month/Day/Year</w:t>
      </w:r>
    </w:p>
    <w:p w:rsidRPr="00670F77" w:rsidR="00890A00" w:rsidP="00802BA8" w:rsidRDefault="00890A00">
      <w:pPr>
        <w:pStyle w:val="Heading1"/>
        <w:ind w:left="1170" w:hanging="360"/>
        <w:rPr>
          <w:b/>
        </w:rPr>
      </w:pPr>
      <w:r w:rsidRPr="00670F77">
        <w:rPr>
          <w:b/>
        </w:rPr>
        <w:t>Notices, Instructions, and Definitions</w:t>
      </w:r>
    </w:p>
    <w:p w:rsidR="00890A00" w:rsidP="00802BA8" w:rsidRDefault="00890A00">
      <w:pPr>
        <w:ind w:left="1170" w:hanging="360"/>
      </w:pPr>
      <w:r>
        <w:t>Purpose of Form</w:t>
      </w:r>
    </w:p>
    <w:p w:rsidRPr="00774276" w:rsidR="00890A00" w:rsidP="00802BA8" w:rsidRDefault="00890A00">
      <w:pPr>
        <w:ind w:left="1170" w:hanging="360"/>
      </w:pPr>
      <w:r w:rsidRPr="00774276">
        <w:t>Paragraph 1</w:t>
      </w:r>
    </w:p>
    <w:p w:rsidR="00890A00" w:rsidP="00802BA8" w:rsidRDefault="00890A00">
      <w:pPr>
        <w:pStyle w:val="ListParagraph"/>
        <w:numPr>
          <w:ilvl w:val="0"/>
          <w:numId w:val="20"/>
        </w:numPr>
        <w:spacing w:after="160" w:line="259" w:lineRule="auto"/>
        <w:ind w:left="1170"/>
      </w:pPr>
      <w:r w:rsidRPr="00774276">
        <w:t xml:space="preserve">Changed “(See ATF Publication 5300.5, State Laws and Published Ordinances.)” to (See State Laws and Published Ordinances – Firearms </w:t>
      </w:r>
      <w:r>
        <w:t>(ATF Electronic Publication 5300.5) on</w:t>
      </w:r>
      <w:r w:rsidRPr="00774276">
        <w:t xml:space="preserve"> </w:t>
      </w:r>
      <w:r w:rsidRPr="00774276">
        <w:rPr>
          <w:rStyle w:val="Hyperlink"/>
        </w:rPr>
        <w:t>https://www.atf.gov</w:t>
      </w:r>
      <w:r w:rsidRPr="00774276">
        <w:t xml:space="preserve">.” </w:t>
      </w:r>
    </w:p>
    <w:p w:rsidRPr="00D26E81" w:rsidR="007C26B1" w:rsidP="007C26B1" w:rsidRDefault="007C26B1">
      <w:pPr>
        <w:ind w:left="1170" w:hanging="360"/>
      </w:pPr>
      <w:r w:rsidRPr="00D26E81">
        <w:t>Paragraph 2</w:t>
      </w:r>
    </w:p>
    <w:p w:rsidRPr="00D26E81" w:rsidR="007C26B1" w:rsidP="007C26B1" w:rsidRDefault="007C26B1">
      <w:pPr>
        <w:pStyle w:val="ListParagraph"/>
        <w:numPr>
          <w:ilvl w:val="0"/>
          <w:numId w:val="45"/>
        </w:numPr>
        <w:ind w:left="1170"/>
      </w:pPr>
      <w:r w:rsidRPr="00D26E81">
        <w:t>Added “</w:t>
      </w:r>
      <w:r w:rsidRPr="00D26E81">
        <w:rPr>
          <w:color w:val="000000"/>
        </w:rPr>
        <w:t>(or subsequent update)” after 2013-2</w:t>
      </w:r>
    </w:p>
    <w:p w:rsidR="00890A00" w:rsidP="00802BA8" w:rsidRDefault="00890A00">
      <w:pPr>
        <w:ind w:left="1170" w:hanging="360"/>
      </w:pPr>
      <w:r>
        <w:t>Paragraph 6 – Exportation of Firearms</w:t>
      </w:r>
    </w:p>
    <w:p w:rsidRPr="00774276" w:rsidR="00890A00" w:rsidP="00802BA8" w:rsidRDefault="00890A00">
      <w:pPr>
        <w:pStyle w:val="ListParagraph"/>
        <w:numPr>
          <w:ilvl w:val="0"/>
          <w:numId w:val="20"/>
        </w:numPr>
        <w:spacing w:after="160" w:line="259" w:lineRule="auto"/>
        <w:ind w:left="1170"/>
      </w:pPr>
      <w:r>
        <w:t xml:space="preserve">Information moved to </w:t>
      </w:r>
      <w:r w:rsidR="00807FE2">
        <w:t>W</w:t>
      </w:r>
      <w:r>
        <w:t xml:space="preserve">arning </w:t>
      </w:r>
      <w:r w:rsidR="00807FE2">
        <w:t>S</w:t>
      </w:r>
      <w:r>
        <w:t>ection on first page</w:t>
      </w:r>
    </w:p>
    <w:p w:rsidR="00890A00" w:rsidP="00802BA8" w:rsidRDefault="00890A00">
      <w:pPr>
        <w:ind w:left="1170" w:hanging="360"/>
      </w:pPr>
      <w:r>
        <w:t xml:space="preserve">Section </w:t>
      </w:r>
      <w:proofErr w:type="gramStart"/>
      <w:r>
        <w:t>A</w:t>
      </w:r>
      <w:proofErr w:type="gramEnd"/>
      <w:r>
        <w:t xml:space="preserve"> (Former Section D)</w:t>
      </w:r>
    </w:p>
    <w:p w:rsidR="00890A00" w:rsidP="00802BA8" w:rsidRDefault="00890A00">
      <w:pPr>
        <w:autoSpaceDE w:val="0"/>
        <w:autoSpaceDN w:val="0"/>
        <w:adjustRightInd w:val="0"/>
        <w:ind w:left="1170" w:hanging="360"/>
        <w:rPr>
          <w:rFonts w:cstheme="minorHAnsi"/>
          <w:szCs w:val="28"/>
        </w:rPr>
      </w:pPr>
      <w:r>
        <w:rPr>
          <w:rFonts w:cstheme="minorHAnsi"/>
          <w:szCs w:val="28"/>
        </w:rPr>
        <w:t xml:space="preserve">Question 1-6. (Former </w:t>
      </w:r>
      <w:r w:rsidRPr="008D56D5">
        <w:rPr>
          <w:rFonts w:cstheme="minorHAnsi"/>
          <w:szCs w:val="28"/>
        </w:rPr>
        <w:t>Question 24-2</w:t>
      </w:r>
      <w:r>
        <w:rPr>
          <w:rFonts w:cstheme="minorHAnsi"/>
          <w:szCs w:val="28"/>
        </w:rPr>
        <w:t>9</w:t>
      </w:r>
      <w:r w:rsidRPr="008D56D5">
        <w:rPr>
          <w:rFonts w:cstheme="minorHAnsi"/>
          <w:szCs w:val="28"/>
        </w:rPr>
        <w:t>.</w:t>
      </w:r>
      <w:r>
        <w:rPr>
          <w:rFonts w:cstheme="minorHAnsi"/>
          <w:szCs w:val="28"/>
        </w:rPr>
        <w:t>)</w:t>
      </w:r>
      <w:r w:rsidRPr="008D56D5">
        <w:rPr>
          <w:rFonts w:cstheme="minorHAnsi"/>
          <w:szCs w:val="28"/>
        </w:rPr>
        <w:t xml:space="preserve"> Firearm(s) Description</w:t>
      </w:r>
    </w:p>
    <w:p w:rsidR="00890A00" w:rsidP="00802BA8" w:rsidRDefault="00890A00">
      <w:pPr>
        <w:autoSpaceDE w:val="0"/>
        <w:autoSpaceDN w:val="0"/>
        <w:adjustRightInd w:val="0"/>
        <w:ind w:left="1170" w:hanging="360"/>
        <w:rPr>
          <w:rFonts w:cstheme="minorHAnsi"/>
          <w:szCs w:val="28"/>
        </w:rPr>
      </w:pPr>
      <w:r>
        <w:rPr>
          <w:rFonts w:cstheme="minorHAnsi"/>
          <w:szCs w:val="28"/>
        </w:rPr>
        <w:t>First Paragraph</w:t>
      </w:r>
    </w:p>
    <w:p w:rsidRPr="00345118" w:rsidR="00890A00" w:rsidP="00802BA8" w:rsidRDefault="00890A00">
      <w:pPr>
        <w:pStyle w:val="ListParagraph"/>
        <w:numPr>
          <w:ilvl w:val="0"/>
          <w:numId w:val="20"/>
        </w:numPr>
        <w:autoSpaceDE w:val="0"/>
        <w:autoSpaceDN w:val="0"/>
        <w:adjustRightInd w:val="0"/>
        <w:spacing w:after="160" w:line="259" w:lineRule="auto"/>
        <w:ind w:left="1170"/>
        <w:rPr>
          <w:rFonts w:cstheme="minorHAnsi"/>
          <w:szCs w:val="28"/>
        </w:rPr>
      </w:pPr>
      <w:r>
        <w:rPr>
          <w:rFonts w:cstheme="minorHAnsi"/>
          <w:szCs w:val="28"/>
        </w:rPr>
        <w:t>Changed “Firearms manufactured after 1968 by Federal firearms licensees should all be marked” to “All firearms manufactured after 1968 by Federal firearms licensees should be marked”</w:t>
      </w:r>
    </w:p>
    <w:p w:rsidRPr="008D56D5" w:rsidR="00890A00" w:rsidP="00802BA8" w:rsidRDefault="00890A00">
      <w:pPr>
        <w:autoSpaceDE w:val="0"/>
        <w:autoSpaceDN w:val="0"/>
        <w:adjustRightInd w:val="0"/>
        <w:ind w:left="1170" w:hanging="360"/>
        <w:rPr>
          <w:rFonts w:cstheme="minorHAnsi"/>
          <w:szCs w:val="28"/>
        </w:rPr>
      </w:pPr>
      <w:r w:rsidRPr="008D56D5">
        <w:rPr>
          <w:rFonts w:cstheme="minorHAnsi"/>
          <w:szCs w:val="28"/>
        </w:rPr>
        <w:t>Second Paragraph</w:t>
      </w:r>
    </w:p>
    <w:p w:rsidR="00890A00" w:rsidP="00802BA8" w:rsidRDefault="00890A00">
      <w:pPr>
        <w:pStyle w:val="ListParagraph"/>
        <w:numPr>
          <w:ilvl w:val="0"/>
          <w:numId w:val="25"/>
        </w:numPr>
        <w:autoSpaceDE w:val="0"/>
        <w:autoSpaceDN w:val="0"/>
        <w:adjustRightInd w:val="0"/>
        <w:spacing w:after="160" w:line="259" w:lineRule="auto"/>
        <w:ind w:left="1170"/>
        <w:rPr>
          <w:rFonts w:cstheme="minorHAnsi"/>
          <w:szCs w:val="28"/>
        </w:rPr>
      </w:pPr>
      <w:r>
        <w:rPr>
          <w:rFonts w:cstheme="minorHAnsi"/>
          <w:szCs w:val="28"/>
        </w:rPr>
        <w:t>Changed “If more than four firearms are involved in a transaction, the information required by Section D, questions 24-28, must be provided for the additional firearms on a separate sheet of paper, which must be attached to the ATF Form 4473.” to “If more than three firearms are involved in a transaction, please provide the information required by Section A, Questions 1-5 on ATF Form 5300.9A, Firearms Transaction Record Continuation Sheet. The completed Form 5300.9A must be attached to this Form 4473.”</w:t>
      </w:r>
    </w:p>
    <w:p w:rsidR="00890A00" w:rsidP="00802BA8" w:rsidRDefault="00890A00">
      <w:pPr>
        <w:autoSpaceDE w:val="0"/>
        <w:autoSpaceDN w:val="0"/>
        <w:adjustRightInd w:val="0"/>
        <w:ind w:left="1170" w:hanging="360"/>
        <w:rPr>
          <w:rFonts w:cstheme="minorHAnsi"/>
          <w:szCs w:val="28"/>
        </w:rPr>
      </w:pPr>
      <w:r>
        <w:rPr>
          <w:rFonts w:cstheme="minorHAnsi"/>
          <w:szCs w:val="28"/>
        </w:rPr>
        <w:t>Third Paragraph</w:t>
      </w:r>
    </w:p>
    <w:p w:rsidRPr="00CE32CC" w:rsidR="00890A00" w:rsidP="00802BA8" w:rsidRDefault="00890A00">
      <w:pPr>
        <w:pStyle w:val="ListParagraph"/>
        <w:numPr>
          <w:ilvl w:val="0"/>
          <w:numId w:val="25"/>
        </w:numPr>
        <w:autoSpaceDE w:val="0"/>
        <w:autoSpaceDN w:val="0"/>
        <w:adjustRightInd w:val="0"/>
        <w:spacing w:after="160" w:line="259" w:lineRule="auto"/>
        <w:ind w:left="1170"/>
        <w:rPr>
          <w:rFonts w:cstheme="minorHAnsi"/>
          <w:szCs w:val="28"/>
        </w:rPr>
      </w:pPr>
      <w:r>
        <w:rPr>
          <w:rFonts w:cstheme="minorHAnsi"/>
          <w:szCs w:val="28"/>
        </w:rPr>
        <w:lastRenderedPageBreak/>
        <w:t>Changed “and other firearms that are neither” to “and firearms that are neither”</w:t>
      </w:r>
    </w:p>
    <w:p w:rsidRPr="008D56D5" w:rsidR="00890A00" w:rsidP="00802BA8" w:rsidRDefault="00890A00">
      <w:pPr>
        <w:autoSpaceDE w:val="0"/>
        <w:autoSpaceDN w:val="0"/>
        <w:adjustRightInd w:val="0"/>
        <w:ind w:left="1170" w:hanging="360"/>
        <w:rPr>
          <w:rFonts w:cstheme="minorHAnsi"/>
          <w:szCs w:val="28"/>
        </w:rPr>
      </w:pPr>
      <w:r>
        <w:rPr>
          <w:rFonts w:cstheme="minorHAnsi"/>
          <w:szCs w:val="28"/>
        </w:rPr>
        <w:t xml:space="preserve">Question 8 (Former </w:t>
      </w:r>
      <w:r w:rsidRPr="008D56D5">
        <w:rPr>
          <w:rFonts w:cstheme="minorHAnsi"/>
          <w:szCs w:val="28"/>
        </w:rPr>
        <w:t>Question 32.</w:t>
      </w:r>
      <w:r>
        <w:rPr>
          <w:rFonts w:cstheme="minorHAnsi"/>
          <w:szCs w:val="28"/>
        </w:rPr>
        <w:t>)</w:t>
      </w:r>
      <w:r w:rsidRPr="008D56D5">
        <w:rPr>
          <w:rFonts w:cstheme="minorHAnsi"/>
          <w:szCs w:val="28"/>
        </w:rPr>
        <w:t xml:space="preserve"> Private Party Transfer</w:t>
      </w:r>
    </w:p>
    <w:p w:rsidRPr="008D56D5" w:rsidR="00890A00" w:rsidP="00802BA8" w:rsidRDefault="00890A00">
      <w:pPr>
        <w:pStyle w:val="ListParagraph"/>
        <w:numPr>
          <w:ilvl w:val="0"/>
          <w:numId w:val="26"/>
        </w:numPr>
        <w:autoSpaceDE w:val="0"/>
        <w:autoSpaceDN w:val="0"/>
        <w:adjustRightInd w:val="0"/>
        <w:spacing w:after="160" w:line="259" w:lineRule="auto"/>
        <w:ind w:left="1170"/>
        <w:rPr>
          <w:rFonts w:cstheme="minorHAnsi"/>
          <w:szCs w:val="28"/>
        </w:rPr>
      </w:pPr>
      <w:r w:rsidRPr="008D56D5">
        <w:rPr>
          <w:rFonts w:cstheme="minorHAnsi"/>
          <w:szCs w:val="28"/>
        </w:rPr>
        <w:t>Remove</w:t>
      </w:r>
      <w:r>
        <w:rPr>
          <w:rFonts w:cstheme="minorHAnsi"/>
          <w:szCs w:val="28"/>
        </w:rPr>
        <w:t>d</w:t>
      </w:r>
      <w:r w:rsidRPr="008D56D5">
        <w:rPr>
          <w:rFonts w:cstheme="minorHAnsi"/>
          <w:szCs w:val="28"/>
        </w:rPr>
        <w:t xml:space="preserve"> “or write “Private Party Transfer in question 31,”</w:t>
      </w:r>
      <w:r w:rsidR="00807FE2">
        <w:rPr>
          <w:rFonts w:cstheme="minorHAnsi"/>
          <w:szCs w:val="28"/>
        </w:rPr>
        <w:t>”</w:t>
      </w:r>
    </w:p>
    <w:p w:rsidR="00890A00" w:rsidP="00802BA8" w:rsidRDefault="00890A00">
      <w:pPr>
        <w:pStyle w:val="ListParagraph"/>
        <w:numPr>
          <w:ilvl w:val="0"/>
          <w:numId w:val="26"/>
        </w:numPr>
        <w:autoSpaceDE w:val="0"/>
        <w:autoSpaceDN w:val="0"/>
        <w:adjustRightInd w:val="0"/>
        <w:spacing w:after="160" w:line="259" w:lineRule="auto"/>
        <w:ind w:left="1170"/>
        <w:rPr>
          <w:rFonts w:cstheme="minorHAnsi"/>
          <w:szCs w:val="28"/>
        </w:rPr>
      </w:pPr>
      <w:r w:rsidRPr="008D56D5">
        <w:rPr>
          <w:rFonts w:cstheme="minorHAnsi"/>
          <w:szCs w:val="28"/>
        </w:rPr>
        <w:t>Change</w:t>
      </w:r>
      <w:r>
        <w:rPr>
          <w:rFonts w:cstheme="minorHAnsi"/>
          <w:szCs w:val="28"/>
        </w:rPr>
        <w:t>d</w:t>
      </w:r>
      <w:r w:rsidRPr="008D56D5">
        <w:rPr>
          <w:rFonts w:cstheme="minorHAnsi"/>
          <w:szCs w:val="28"/>
        </w:rPr>
        <w:t xml:space="preserve"> “ATF Procedure 2013-1” to “ATF Procedure 2017-1”</w:t>
      </w:r>
    </w:p>
    <w:p w:rsidRPr="00471300" w:rsidR="00890A00" w:rsidP="00802BA8" w:rsidRDefault="00890A00">
      <w:pPr>
        <w:ind w:left="1170" w:hanging="360"/>
      </w:pPr>
      <w:r>
        <w:t>Section B (Former Section A)</w:t>
      </w:r>
    </w:p>
    <w:p w:rsidR="00890A00" w:rsidP="00802BA8" w:rsidRDefault="00890A00">
      <w:pPr>
        <w:autoSpaceDE w:val="0"/>
        <w:autoSpaceDN w:val="0"/>
        <w:adjustRightInd w:val="0"/>
        <w:ind w:left="1170" w:hanging="360"/>
        <w:rPr>
          <w:rFonts w:cstheme="minorHAnsi"/>
          <w:szCs w:val="28"/>
        </w:rPr>
      </w:pPr>
      <w:r>
        <w:rPr>
          <w:rFonts w:cstheme="minorHAnsi"/>
          <w:szCs w:val="28"/>
        </w:rPr>
        <w:t>First Paragraph</w:t>
      </w:r>
    </w:p>
    <w:p w:rsidRPr="004505F8" w:rsidR="00890A00" w:rsidP="00802BA8" w:rsidRDefault="00890A00">
      <w:pPr>
        <w:pStyle w:val="ListParagraph"/>
        <w:numPr>
          <w:ilvl w:val="0"/>
          <w:numId w:val="41"/>
        </w:numPr>
        <w:autoSpaceDE w:val="0"/>
        <w:autoSpaceDN w:val="0"/>
        <w:adjustRightInd w:val="0"/>
        <w:spacing w:after="160" w:line="259" w:lineRule="auto"/>
        <w:ind w:left="1170"/>
        <w:rPr>
          <w:rFonts w:cstheme="minorHAnsi"/>
          <w:szCs w:val="28"/>
        </w:rPr>
      </w:pPr>
      <w:r>
        <w:rPr>
          <w:rFonts w:cstheme="minorHAnsi"/>
          <w:szCs w:val="28"/>
        </w:rPr>
        <w:t>Changed “certify (sign)” to “certify (sign and date)”</w:t>
      </w:r>
    </w:p>
    <w:p w:rsidR="00890A00" w:rsidP="00802BA8" w:rsidRDefault="00890A00">
      <w:pPr>
        <w:autoSpaceDE w:val="0"/>
        <w:autoSpaceDN w:val="0"/>
        <w:adjustRightInd w:val="0"/>
        <w:ind w:left="1170" w:hanging="360"/>
        <w:rPr>
          <w:rFonts w:cstheme="minorHAnsi"/>
          <w:szCs w:val="28"/>
        </w:rPr>
      </w:pPr>
      <w:r>
        <w:rPr>
          <w:rFonts w:cstheme="minorHAnsi"/>
          <w:szCs w:val="28"/>
        </w:rPr>
        <w:t>Question 9. (Former Question 1.) Transferee’s/Buyer’s Name</w:t>
      </w:r>
    </w:p>
    <w:p w:rsidRPr="005D6A7C" w:rsidR="00890A00" w:rsidP="00802BA8" w:rsidRDefault="00890A00">
      <w:pPr>
        <w:pStyle w:val="ListParagraph"/>
        <w:numPr>
          <w:ilvl w:val="0"/>
          <w:numId w:val="20"/>
        </w:numPr>
        <w:autoSpaceDE w:val="0"/>
        <w:autoSpaceDN w:val="0"/>
        <w:adjustRightInd w:val="0"/>
        <w:spacing w:after="160" w:line="259" w:lineRule="auto"/>
        <w:ind w:left="1170"/>
        <w:rPr>
          <w:rFonts w:cstheme="minorHAnsi"/>
          <w:szCs w:val="28"/>
        </w:rPr>
      </w:pPr>
      <w:r>
        <w:rPr>
          <w:rFonts w:cstheme="minorHAnsi"/>
          <w:szCs w:val="28"/>
        </w:rPr>
        <w:t>Removed “in question 1”</w:t>
      </w:r>
    </w:p>
    <w:p w:rsidR="00890A00" w:rsidP="00802BA8" w:rsidRDefault="00890A00">
      <w:pPr>
        <w:autoSpaceDE w:val="0"/>
        <w:autoSpaceDN w:val="0"/>
        <w:adjustRightInd w:val="0"/>
        <w:ind w:left="1170" w:hanging="360"/>
        <w:rPr>
          <w:rFonts w:cstheme="minorHAnsi"/>
          <w:szCs w:val="28"/>
        </w:rPr>
      </w:pPr>
      <w:r>
        <w:rPr>
          <w:rFonts w:cstheme="minorHAnsi"/>
          <w:szCs w:val="28"/>
        </w:rPr>
        <w:t xml:space="preserve">Question 10. (Former </w:t>
      </w:r>
      <w:r w:rsidRPr="008D56D5">
        <w:rPr>
          <w:rFonts w:cstheme="minorHAnsi"/>
          <w:szCs w:val="28"/>
        </w:rPr>
        <w:t>Question 2.</w:t>
      </w:r>
      <w:r>
        <w:rPr>
          <w:rFonts w:cstheme="minorHAnsi"/>
          <w:szCs w:val="28"/>
        </w:rPr>
        <w:t>)</w:t>
      </w:r>
      <w:r w:rsidRPr="008D56D5">
        <w:rPr>
          <w:rFonts w:cstheme="minorHAnsi"/>
          <w:szCs w:val="28"/>
        </w:rPr>
        <w:t xml:space="preserve"> Current Residence Address</w:t>
      </w:r>
    </w:p>
    <w:p w:rsidRPr="008D56D5" w:rsidR="00890A00" w:rsidP="00802BA8" w:rsidRDefault="00890A00">
      <w:pPr>
        <w:autoSpaceDE w:val="0"/>
        <w:autoSpaceDN w:val="0"/>
        <w:adjustRightInd w:val="0"/>
        <w:ind w:left="810"/>
        <w:rPr>
          <w:rFonts w:cstheme="minorHAnsi"/>
          <w:szCs w:val="28"/>
        </w:rPr>
      </w:pPr>
      <w:r>
        <w:rPr>
          <w:rFonts w:cstheme="minorHAnsi"/>
          <w:szCs w:val="28"/>
        </w:rPr>
        <w:t>First Paragraph</w:t>
      </w:r>
    </w:p>
    <w:p w:rsidRPr="005837B8" w:rsidR="005837B8" w:rsidP="005837B8" w:rsidRDefault="00890A00">
      <w:pPr>
        <w:pStyle w:val="ListParagraph"/>
        <w:numPr>
          <w:ilvl w:val="0"/>
          <w:numId w:val="20"/>
        </w:numPr>
        <w:tabs>
          <w:tab w:val="left" w:pos="1170"/>
        </w:tabs>
        <w:autoSpaceDE w:val="0"/>
        <w:autoSpaceDN w:val="0"/>
        <w:adjustRightInd w:val="0"/>
        <w:spacing w:after="160" w:line="259" w:lineRule="auto"/>
        <w:ind w:left="810" w:firstLine="0"/>
        <w:rPr>
          <w:rFonts w:cstheme="minorHAnsi"/>
          <w:szCs w:val="28"/>
        </w:rPr>
      </w:pPr>
      <w:r w:rsidRPr="008D56D5">
        <w:rPr>
          <w:rFonts w:cstheme="minorHAnsi"/>
          <w:szCs w:val="28"/>
        </w:rPr>
        <w:t>Remove</w:t>
      </w:r>
      <w:r>
        <w:rPr>
          <w:rFonts w:cstheme="minorHAnsi"/>
          <w:szCs w:val="28"/>
        </w:rPr>
        <w:t>d</w:t>
      </w:r>
      <w:r w:rsidRPr="008D56D5">
        <w:rPr>
          <w:rFonts w:cstheme="minorHAnsi"/>
          <w:szCs w:val="28"/>
        </w:rPr>
        <w:t xml:space="preserve"> “County </w:t>
      </w:r>
      <w:r>
        <w:rPr>
          <w:rFonts w:cstheme="minorHAnsi"/>
          <w:szCs w:val="28"/>
        </w:rPr>
        <w:t>and Parish are one and the same”</w:t>
      </w:r>
    </w:p>
    <w:p w:rsidR="00890A00" w:rsidP="00802BA8" w:rsidRDefault="00890A00">
      <w:pPr>
        <w:tabs>
          <w:tab w:val="left" w:pos="1170"/>
        </w:tabs>
        <w:autoSpaceDE w:val="0"/>
        <w:autoSpaceDN w:val="0"/>
        <w:adjustRightInd w:val="0"/>
        <w:ind w:left="810"/>
        <w:rPr>
          <w:rFonts w:cstheme="minorHAnsi"/>
          <w:szCs w:val="28"/>
        </w:rPr>
      </w:pPr>
      <w:r>
        <w:rPr>
          <w:rFonts w:cstheme="minorHAnsi"/>
          <w:szCs w:val="28"/>
        </w:rPr>
        <w:t>Second Paragraph</w:t>
      </w:r>
    </w:p>
    <w:p w:rsidR="00890A00" w:rsidP="00802BA8" w:rsidRDefault="00890A00">
      <w:pPr>
        <w:pStyle w:val="ListParagraph"/>
        <w:numPr>
          <w:ilvl w:val="0"/>
          <w:numId w:val="20"/>
        </w:numPr>
        <w:tabs>
          <w:tab w:val="left" w:pos="1170"/>
        </w:tabs>
        <w:autoSpaceDE w:val="0"/>
        <w:autoSpaceDN w:val="0"/>
        <w:adjustRightInd w:val="0"/>
        <w:spacing w:after="160" w:line="259" w:lineRule="auto"/>
        <w:ind w:left="810" w:firstLine="0"/>
        <w:rPr>
          <w:rFonts w:cstheme="minorHAnsi"/>
          <w:szCs w:val="28"/>
        </w:rPr>
      </w:pPr>
      <w:r>
        <w:rPr>
          <w:rFonts w:cstheme="minorHAnsi"/>
          <w:szCs w:val="28"/>
        </w:rPr>
        <w:t>Changed “duty station address and his/her residence address” to “duty station address and residence address”</w:t>
      </w:r>
    </w:p>
    <w:p w:rsidRPr="00133812" w:rsidR="00890A00" w:rsidP="00802BA8" w:rsidRDefault="00890A00">
      <w:pPr>
        <w:pStyle w:val="ListParagraph"/>
        <w:numPr>
          <w:ilvl w:val="0"/>
          <w:numId w:val="20"/>
        </w:numPr>
        <w:tabs>
          <w:tab w:val="left" w:pos="1170"/>
        </w:tabs>
        <w:autoSpaceDE w:val="0"/>
        <w:autoSpaceDN w:val="0"/>
        <w:adjustRightInd w:val="0"/>
        <w:spacing w:after="160" w:line="259" w:lineRule="auto"/>
        <w:ind w:left="810" w:firstLine="0"/>
        <w:rPr>
          <w:rFonts w:cstheme="minorHAnsi"/>
          <w:szCs w:val="28"/>
        </w:rPr>
      </w:pPr>
      <w:r>
        <w:rPr>
          <w:rFonts w:cstheme="minorHAnsi"/>
          <w:szCs w:val="28"/>
        </w:rPr>
        <w:t>Changed “State X, he/she should list the address” to “State X, list the address”</w:t>
      </w:r>
    </w:p>
    <w:p w:rsidRPr="005D6A7C" w:rsidR="00890A00" w:rsidP="00802BA8" w:rsidRDefault="00890A00">
      <w:pPr>
        <w:pStyle w:val="ListParagraph"/>
        <w:numPr>
          <w:ilvl w:val="0"/>
          <w:numId w:val="20"/>
        </w:numPr>
        <w:tabs>
          <w:tab w:val="left" w:pos="1170"/>
        </w:tabs>
        <w:autoSpaceDE w:val="0"/>
        <w:autoSpaceDN w:val="0"/>
        <w:adjustRightInd w:val="0"/>
        <w:spacing w:after="160" w:line="259" w:lineRule="auto"/>
        <w:ind w:left="810" w:firstLine="0"/>
        <w:rPr>
          <w:rFonts w:cstheme="minorHAnsi"/>
          <w:szCs w:val="28"/>
        </w:rPr>
      </w:pPr>
      <w:r>
        <w:rPr>
          <w:rFonts w:cstheme="minorHAnsi"/>
          <w:szCs w:val="28"/>
        </w:rPr>
        <w:t>Removed “in response to question 2” from sentences 2 and 3</w:t>
      </w:r>
    </w:p>
    <w:p w:rsidR="00890A00" w:rsidP="00802BA8" w:rsidRDefault="00890A00">
      <w:pPr>
        <w:tabs>
          <w:tab w:val="left" w:pos="1170"/>
        </w:tabs>
        <w:autoSpaceDE w:val="0"/>
        <w:autoSpaceDN w:val="0"/>
        <w:adjustRightInd w:val="0"/>
        <w:ind w:left="810"/>
        <w:rPr>
          <w:rFonts w:cstheme="minorHAnsi"/>
          <w:szCs w:val="28"/>
        </w:rPr>
      </w:pPr>
      <w:r>
        <w:rPr>
          <w:rFonts w:cstheme="minorHAnsi"/>
          <w:szCs w:val="28"/>
        </w:rPr>
        <w:t>Question 14. (Former Question 6.) Sex</w:t>
      </w:r>
    </w:p>
    <w:p w:rsidRPr="000D03D7" w:rsidR="00890A00" w:rsidP="00802BA8" w:rsidRDefault="00890A00">
      <w:pPr>
        <w:pStyle w:val="ListParagraph"/>
        <w:numPr>
          <w:ilvl w:val="0"/>
          <w:numId w:val="20"/>
        </w:numPr>
        <w:tabs>
          <w:tab w:val="left" w:pos="1170"/>
        </w:tabs>
        <w:autoSpaceDE w:val="0"/>
        <w:autoSpaceDN w:val="0"/>
        <w:adjustRightInd w:val="0"/>
        <w:ind w:left="810" w:firstLine="0"/>
        <w:rPr>
          <w:rFonts w:cstheme="minorHAnsi"/>
          <w:szCs w:val="28"/>
        </w:rPr>
      </w:pPr>
      <w:proofErr w:type="gramStart"/>
      <w:r w:rsidRPr="000D03D7">
        <w:rPr>
          <w:rFonts w:cstheme="minorHAnsi"/>
          <w:szCs w:val="28"/>
        </w:rPr>
        <w:t>Added</w:t>
      </w:r>
      <w:proofErr w:type="gramEnd"/>
      <w:r w:rsidRPr="000D03D7">
        <w:rPr>
          <w:rFonts w:cstheme="minorHAnsi"/>
          <w:szCs w:val="28"/>
        </w:rPr>
        <w:t xml:space="preserve"> “</w:t>
      </w:r>
      <w:r w:rsidRPr="000D03D7">
        <w:rPr>
          <w:rFonts w:cstheme="minorHAnsi"/>
          <w:color w:val="000000"/>
          <w:szCs w:val="28"/>
        </w:rPr>
        <w:t>Individuals with neither male nor female on their identification document</w:t>
      </w:r>
      <w:r>
        <w:rPr>
          <w:rFonts w:cstheme="minorHAnsi"/>
          <w:color w:val="000000"/>
          <w:szCs w:val="28"/>
        </w:rPr>
        <w:t>(s)</w:t>
      </w:r>
      <w:r w:rsidRPr="000D03D7">
        <w:rPr>
          <w:rFonts w:cstheme="minorHAnsi"/>
          <w:color w:val="000000"/>
          <w:szCs w:val="28"/>
        </w:rPr>
        <w:t xml:space="preserve"> should check </w:t>
      </w:r>
      <w:r>
        <w:rPr>
          <w:rFonts w:cstheme="minorHAnsi"/>
          <w:color w:val="000000"/>
          <w:szCs w:val="28"/>
        </w:rPr>
        <w:t>Non-binary</w:t>
      </w:r>
      <w:r w:rsidRPr="000D03D7">
        <w:rPr>
          <w:rFonts w:cstheme="minorHAnsi"/>
          <w:color w:val="000000"/>
          <w:szCs w:val="28"/>
        </w:rPr>
        <w:t>.</w:t>
      </w:r>
      <w:r w:rsidR="000C6C4B">
        <w:rPr>
          <w:rFonts w:cstheme="minorHAnsi"/>
          <w:color w:val="000000"/>
          <w:szCs w:val="28"/>
        </w:rPr>
        <w:t>”</w:t>
      </w:r>
    </w:p>
    <w:p w:rsidRPr="008D56D5" w:rsidR="00890A00" w:rsidP="00802BA8" w:rsidRDefault="00890A00">
      <w:pPr>
        <w:tabs>
          <w:tab w:val="left" w:pos="1170"/>
        </w:tabs>
        <w:autoSpaceDE w:val="0"/>
        <w:autoSpaceDN w:val="0"/>
        <w:adjustRightInd w:val="0"/>
        <w:ind w:left="810"/>
        <w:rPr>
          <w:rFonts w:cstheme="minorHAnsi"/>
          <w:szCs w:val="28"/>
        </w:rPr>
      </w:pPr>
      <w:r>
        <w:rPr>
          <w:rFonts w:cstheme="minorHAnsi"/>
          <w:szCs w:val="28"/>
        </w:rPr>
        <w:t xml:space="preserve">Question 17. (Former </w:t>
      </w:r>
      <w:r w:rsidRPr="008D56D5">
        <w:rPr>
          <w:rFonts w:cstheme="minorHAnsi"/>
          <w:szCs w:val="28"/>
        </w:rPr>
        <w:t>Question 9.</w:t>
      </w:r>
      <w:r>
        <w:rPr>
          <w:rFonts w:cstheme="minorHAnsi"/>
          <w:szCs w:val="28"/>
        </w:rPr>
        <w:t>)</w:t>
      </w:r>
      <w:r w:rsidRPr="008D56D5">
        <w:rPr>
          <w:rFonts w:cstheme="minorHAnsi"/>
          <w:szCs w:val="28"/>
        </w:rPr>
        <w:t xml:space="preserve"> Unique Personal Identification Number</w:t>
      </w:r>
    </w:p>
    <w:p w:rsidRPr="008D56D5" w:rsidR="00890A00" w:rsidP="00802BA8" w:rsidRDefault="00890A00">
      <w:pPr>
        <w:pStyle w:val="ListParagraph"/>
        <w:numPr>
          <w:ilvl w:val="0"/>
          <w:numId w:val="20"/>
        </w:numPr>
        <w:tabs>
          <w:tab w:val="left" w:pos="1170"/>
        </w:tabs>
        <w:autoSpaceDE w:val="0"/>
        <w:autoSpaceDN w:val="0"/>
        <w:adjustRightInd w:val="0"/>
        <w:spacing w:after="160" w:line="259" w:lineRule="auto"/>
        <w:ind w:left="810" w:firstLine="0"/>
        <w:rPr>
          <w:rFonts w:cstheme="minorHAnsi"/>
          <w:szCs w:val="28"/>
        </w:rPr>
      </w:pPr>
      <w:r w:rsidRPr="008D56D5">
        <w:rPr>
          <w:rFonts w:cstheme="minorHAnsi"/>
          <w:szCs w:val="28"/>
        </w:rPr>
        <w:t>Add</w:t>
      </w:r>
      <w:r>
        <w:rPr>
          <w:rFonts w:cstheme="minorHAnsi"/>
          <w:szCs w:val="28"/>
        </w:rPr>
        <w:t>ed</w:t>
      </w:r>
      <w:r w:rsidRPr="008D56D5">
        <w:rPr>
          <w:rFonts w:cstheme="minorHAnsi"/>
          <w:szCs w:val="28"/>
        </w:rPr>
        <w:t xml:space="preserve"> “or Appeals Management Database Identification (AMD ID)”</w:t>
      </w:r>
    </w:p>
    <w:p w:rsidRPr="008D56D5" w:rsidR="00890A00" w:rsidP="00802BA8" w:rsidRDefault="00890A00">
      <w:pPr>
        <w:pStyle w:val="ListParagraph"/>
        <w:numPr>
          <w:ilvl w:val="0"/>
          <w:numId w:val="20"/>
        </w:numPr>
        <w:tabs>
          <w:tab w:val="left" w:pos="1170"/>
        </w:tabs>
        <w:autoSpaceDE w:val="0"/>
        <w:autoSpaceDN w:val="0"/>
        <w:adjustRightInd w:val="0"/>
        <w:spacing w:after="160" w:line="259" w:lineRule="auto"/>
        <w:ind w:left="810" w:firstLine="0"/>
        <w:rPr>
          <w:rFonts w:cstheme="minorHAnsi"/>
          <w:szCs w:val="28"/>
        </w:rPr>
      </w:pPr>
      <w:proofErr w:type="gramStart"/>
      <w:r w:rsidRPr="008D56D5">
        <w:rPr>
          <w:rFonts w:cstheme="minorHAnsi"/>
          <w:szCs w:val="28"/>
        </w:rPr>
        <w:t>Add</w:t>
      </w:r>
      <w:r>
        <w:rPr>
          <w:rFonts w:cstheme="minorHAnsi"/>
          <w:szCs w:val="28"/>
        </w:rPr>
        <w:t>ed</w:t>
      </w:r>
      <w:proofErr w:type="gramEnd"/>
      <w:r w:rsidRPr="008D56D5">
        <w:rPr>
          <w:rFonts w:cstheme="minorHAnsi"/>
          <w:szCs w:val="28"/>
        </w:rPr>
        <w:t xml:space="preserve"> “The A</w:t>
      </w:r>
      <w:r>
        <w:rPr>
          <w:rFonts w:cstheme="minorHAnsi"/>
          <w:szCs w:val="28"/>
        </w:rPr>
        <w:t>MD</w:t>
      </w:r>
      <w:r w:rsidRPr="008D56D5">
        <w:rPr>
          <w:rFonts w:cstheme="minorHAnsi"/>
          <w:szCs w:val="28"/>
        </w:rPr>
        <w:t xml:space="preserve"> ID is a number that will be provided to an appellant on certain types of overturned appeals and should be recorded in question </w:t>
      </w:r>
      <w:r>
        <w:rPr>
          <w:rFonts w:cstheme="minorHAnsi"/>
          <w:szCs w:val="28"/>
        </w:rPr>
        <w:t>17</w:t>
      </w:r>
      <w:r w:rsidRPr="008D56D5">
        <w:rPr>
          <w:rFonts w:cstheme="minorHAnsi"/>
          <w:szCs w:val="28"/>
        </w:rPr>
        <w:t>. The transf</w:t>
      </w:r>
      <w:r>
        <w:rPr>
          <w:rFonts w:cstheme="minorHAnsi"/>
          <w:szCs w:val="28"/>
        </w:rPr>
        <w:t>eror</w:t>
      </w:r>
      <w:r w:rsidRPr="008D56D5">
        <w:rPr>
          <w:rFonts w:cstheme="minorHAnsi"/>
          <w:szCs w:val="28"/>
        </w:rPr>
        <w:t>/seller should provide the UPIN/AMD ID when conducting background checks through the NICS or the State POC.”</w:t>
      </w:r>
    </w:p>
    <w:p w:rsidR="00890A00" w:rsidP="00802BA8" w:rsidRDefault="00890A00">
      <w:pPr>
        <w:autoSpaceDE w:val="0"/>
        <w:autoSpaceDN w:val="0"/>
        <w:adjustRightInd w:val="0"/>
        <w:ind w:left="810"/>
        <w:rPr>
          <w:rFonts w:cstheme="minorHAnsi"/>
          <w:szCs w:val="28"/>
        </w:rPr>
      </w:pPr>
      <w:r>
        <w:rPr>
          <w:rFonts w:cstheme="minorHAnsi"/>
          <w:szCs w:val="28"/>
        </w:rPr>
        <w:t>Question 18.a. and 18.b. (Former Question 10.a. and 10.b.) Ethnicity and Race</w:t>
      </w:r>
    </w:p>
    <w:p w:rsidR="00890A00" w:rsidP="00802BA8" w:rsidRDefault="00890A00">
      <w:pPr>
        <w:autoSpaceDE w:val="0"/>
        <w:autoSpaceDN w:val="0"/>
        <w:adjustRightInd w:val="0"/>
        <w:ind w:left="810"/>
        <w:rPr>
          <w:rFonts w:cstheme="minorHAnsi"/>
          <w:szCs w:val="28"/>
        </w:rPr>
      </w:pPr>
      <w:r>
        <w:rPr>
          <w:rFonts w:cstheme="minorHAnsi"/>
          <w:szCs w:val="28"/>
        </w:rPr>
        <w:t>First Paragraph</w:t>
      </w:r>
    </w:p>
    <w:p w:rsidRPr="0002310B" w:rsidR="00890A00" w:rsidP="00945CC8" w:rsidRDefault="00890A00">
      <w:pPr>
        <w:pStyle w:val="ListParagraph"/>
        <w:numPr>
          <w:ilvl w:val="0"/>
          <w:numId w:val="40"/>
        </w:numPr>
        <w:tabs>
          <w:tab w:val="left" w:pos="1170"/>
        </w:tabs>
        <w:autoSpaceDE w:val="0"/>
        <w:autoSpaceDN w:val="0"/>
        <w:adjustRightInd w:val="0"/>
        <w:spacing w:after="160" w:line="259" w:lineRule="auto"/>
        <w:ind w:left="810" w:firstLine="0"/>
        <w:rPr>
          <w:rFonts w:cstheme="minorHAnsi"/>
          <w:szCs w:val="28"/>
        </w:rPr>
      </w:pPr>
      <w:r>
        <w:rPr>
          <w:rFonts w:cstheme="minorHAnsi"/>
          <w:szCs w:val="28"/>
        </w:rPr>
        <w:t xml:space="preserve">Removed “Pursuant to Office of Management and Budget (OMB), effective January 1, 2003, all Federal agencies requiring collection of race and ethnicity information on administrative forms and records, were required to collect this information in a standard format. (See 62 FR 58782) The standard OMB format consists of two categories for data on ethnicity: Hispanic or Latino,” and “Not Hispanic or Latino” and five categories for </w:t>
      </w:r>
      <w:r>
        <w:rPr>
          <w:rFonts w:cstheme="minorHAnsi"/>
          <w:szCs w:val="28"/>
        </w:rPr>
        <w:lastRenderedPageBreak/>
        <w:t>data on race: American Indian or Alaska Native, Asian, Black or African American, Native Hawaiian or Other Pacific Islander, and White.”</w:t>
      </w:r>
    </w:p>
    <w:p w:rsidR="00890A00" w:rsidP="00945CC8" w:rsidRDefault="00890A00">
      <w:pPr>
        <w:tabs>
          <w:tab w:val="left" w:pos="1170"/>
        </w:tabs>
        <w:autoSpaceDE w:val="0"/>
        <w:autoSpaceDN w:val="0"/>
        <w:adjustRightInd w:val="0"/>
        <w:ind w:left="810"/>
        <w:rPr>
          <w:rFonts w:cstheme="minorHAnsi"/>
          <w:szCs w:val="28"/>
        </w:rPr>
      </w:pPr>
      <w:r>
        <w:rPr>
          <w:rFonts w:cstheme="minorHAnsi"/>
          <w:szCs w:val="28"/>
        </w:rPr>
        <w:t>Third Paragraph</w:t>
      </w:r>
    </w:p>
    <w:p w:rsidRPr="00D02A3B" w:rsidR="00890A00" w:rsidP="00945CC8" w:rsidRDefault="00890A00">
      <w:pPr>
        <w:pStyle w:val="ListParagraph"/>
        <w:numPr>
          <w:ilvl w:val="0"/>
          <w:numId w:val="37"/>
        </w:numPr>
        <w:tabs>
          <w:tab w:val="left" w:pos="1170"/>
        </w:tabs>
        <w:autoSpaceDE w:val="0"/>
        <w:autoSpaceDN w:val="0"/>
        <w:adjustRightInd w:val="0"/>
        <w:spacing w:after="160" w:line="259" w:lineRule="auto"/>
        <w:ind w:left="810" w:firstLine="0"/>
        <w:rPr>
          <w:rFonts w:cstheme="minorHAnsi"/>
          <w:szCs w:val="28"/>
        </w:rPr>
      </w:pPr>
      <w:r>
        <w:rPr>
          <w:rFonts w:cstheme="minorHAnsi"/>
          <w:szCs w:val="28"/>
        </w:rPr>
        <w:t xml:space="preserve">Changed “Any other race or ethnicity that does not fall within those indicated, please select the closest representation” </w:t>
      </w:r>
      <w:r w:rsidR="00153E56">
        <w:rPr>
          <w:rFonts w:cstheme="minorHAnsi"/>
          <w:szCs w:val="28"/>
        </w:rPr>
        <w:t xml:space="preserve">to </w:t>
      </w:r>
      <w:r>
        <w:rPr>
          <w:rFonts w:cstheme="minorHAnsi"/>
          <w:szCs w:val="28"/>
        </w:rPr>
        <w:t>“Select the closest representation for any other race or ethnicity that does not fall within those indicated.”</w:t>
      </w:r>
    </w:p>
    <w:p w:rsidR="00890A00" w:rsidP="00945CC8" w:rsidRDefault="00890A00">
      <w:pPr>
        <w:tabs>
          <w:tab w:val="left" w:pos="1170"/>
        </w:tabs>
        <w:autoSpaceDE w:val="0"/>
        <w:autoSpaceDN w:val="0"/>
        <w:adjustRightInd w:val="0"/>
        <w:ind w:left="810"/>
        <w:rPr>
          <w:rFonts w:cstheme="minorHAnsi"/>
          <w:szCs w:val="28"/>
        </w:rPr>
      </w:pPr>
      <w:r>
        <w:rPr>
          <w:rFonts w:cstheme="minorHAnsi"/>
          <w:szCs w:val="28"/>
        </w:rPr>
        <w:t xml:space="preserve">Question 20. (Former Question 13.) U.S.-Issued Alien Number or Admission Number </w:t>
      </w:r>
    </w:p>
    <w:p w:rsidRPr="00F61D0A" w:rsidR="00890A00" w:rsidP="00945CC8" w:rsidRDefault="00890A00">
      <w:pPr>
        <w:pStyle w:val="ListParagraph"/>
        <w:numPr>
          <w:ilvl w:val="0"/>
          <w:numId w:val="35"/>
        </w:numPr>
        <w:tabs>
          <w:tab w:val="left" w:pos="1170"/>
        </w:tabs>
        <w:autoSpaceDE w:val="0"/>
        <w:autoSpaceDN w:val="0"/>
        <w:adjustRightInd w:val="0"/>
        <w:spacing w:after="160" w:line="259" w:lineRule="auto"/>
        <w:ind w:left="810" w:firstLine="0"/>
        <w:rPr>
          <w:rFonts w:cstheme="minorHAnsi"/>
          <w:szCs w:val="28"/>
        </w:rPr>
      </w:pPr>
      <w:r>
        <w:rPr>
          <w:rFonts w:cstheme="minorHAnsi"/>
          <w:szCs w:val="28"/>
        </w:rPr>
        <w:t>Changed “If you are a U.S. citizen or U.S. national than this question should be left blank.” to “If you are a U.S. citizen or U.S. national, the response to this question should be left blank.”</w:t>
      </w:r>
    </w:p>
    <w:p w:rsidR="00890A00" w:rsidP="00945CC8" w:rsidRDefault="00890A00">
      <w:pPr>
        <w:tabs>
          <w:tab w:val="left" w:pos="1170"/>
        </w:tabs>
        <w:autoSpaceDE w:val="0"/>
        <w:autoSpaceDN w:val="0"/>
        <w:adjustRightInd w:val="0"/>
        <w:ind w:left="810"/>
        <w:rPr>
          <w:rFonts w:cstheme="minorHAnsi"/>
          <w:szCs w:val="28"/>
        </w:rPr>
      </w:pPr>
      <w:r>
        <w:rPr>
          <w:rFonts w:cstheme="minorHAnsi"/>
          <w:szCs w:val="28"/>
        </w:rPr>
        <w:t>Question 21.a. (Former Question 11.a.) Actual Transferee/Buyer</w:t>
      </w:r>
    </w:p>
    <w:p w:rsidR="00890A00" w:rsidP="008E4ACD" w:rsidRDefault="00890A00">
      <w:pPr>
        <w:autoSpaceDE w:val="0"/>
        <w:autoSpaceDN w:val="0"/>
        <w:adjustRightInd w:val="0"/>
        <w:ind w:left="1260" w:hanging="450"/>
        <w:rPr>
          <w:rFonts w:cstheme="minorHAnsi"/>
          <w:szCs w:val="28"/>
        </w:rPr>
      </w:pPr>
      <w:r>
        <w:rPr>
          <w:rFonts w:cstheme="minorHAnsi"/>
          <w:szCs w:val="28"/>
        </w:rPr>
        <w:t>Second Paragraph</w:t>
      </w:r>
    </w:p>
    <w:p w:rsidR="00890A00" w:rsidP="008E4ACD" w:rsidRDefault="00890A00">
      <w:pPr>
        <w:pStyle w:val="ListParagraph"/>
        <w:numPr>
          <w:ilvl w:val="0"/>
          <w:numId w:val="30"/>
        </w:numPr>
        <w:autoSpaceDE w:val="0"/>
        <w:autoSpaceDN w:val="0"/>
        <w:adjustRightInd w:val="0"/>
        <w:spacing w:after="160" w:line="259" w:lineRule="auto"/>
        <w:ind w:left="1260" w:hanging="450"/>
        <w:rPr>
          <w:rFonts w:cstheme="minorHAnsi"/>
          <w:szCs w:val="28"/>
        </w:rPr>
      </w:pPr>
      <w:r>
        <w:rPr>
          <w:rFonts w:cstheme="minorHAnsi"/>
          <w:szCs w:val="28"/>
        </w:rPr>
        <w:t>Removed “ACTUAL TRANSFEREE/BUYER” from before EXAMPLES</w:t>
      </w:r>
    </w:p>
    <w:p w:rsidR="00890A00" w:rsidP="008E4ACD" w:rsidRDefault="00890A00">
      <w:pPr>
        <w:pStyle w:val="ListParagraph"/>
        <w:numPr>
          <w:ilvl w:val="0"/>
          <w:numId w:val="30"/>
        </w:numPr>
        <w:autoSpaceDE w:val="0"/>
        <w:autoSpaceDN w:val="0"/>
        <w:adjustRightInd w:val="0"/>
        <w:spacing w:after="160" w:line="259" w:lineRule="auto"/>
        <w:ind w:left="1260" w:hanging="450"/>
        <w:rPr>
          <w:rFonts w:cstheme="minorHAnsi"/>
          <w:szCs w:val="28"/>
        </w:rPr>
      </w:pPr>
      <w:r>
        <w:rPr>
          <w:rFonts w:cstheme="minorHAnsi"/>
          <w:szCs w:val="28"/>
        </w:rPr>
        <w:t>Added “(h)” after 18 U.S.C. 922(g)</w:t>
      </w:r>
    </w:p>
    <w:p w:rsidRPr="001A6072" w:rsidR="00890A00" w:rsidP="008E4ACD" w:rsidRDefault="00890A00">
      <w:pPr>
        <w:pStyle w:val="ListParagraph"/>
        <w:numPr>
          <w:ilvl w:val="0"/>
          <w:numId w:val="30"/>
        </w:numPr>
        <w:autoSpaceDE w:val="0"/>
        <w:autoSpaceDN w:val="0"/>
        <w:adjustRightInd w:val="0"/>
        <w:spacing w:after="160" w:line="259" w:lineRule="auto"/>
        <w:ind w:left="1260" w:hanging="450"/>
        <w:rPr>
          <w:rFonts w:cstheme="minorHAnsi"/>
          <w:szCs w:val="28"/>
        </w:rPr>
      </w:pPr>
      <w:r>
        <w:rPr>
          <w:rFonts w:cstheme="minorHAnsi"/>
          <w:szCs w:val="28"/>
        </w:rPr>
        <w:t>Removed “EXCEPTION: If a person is picking up a repaired firearm(s) for another person, he/she is not required to answer 21.a. and may proceed to question 21.b.”</w:t>
      </w:r>
    </w:p>
    <w:p w:rsidRPr="008D56D5" w:rsidR="00890A00" w:rsidP="008E4ACD" w:rsidRDefault="00890A00">
      <w:pPr>
        <w:autoSpaceDE w:val="0"/>
        <w:autoSpaceDN w:val="0"/>
        <w:adjustRightInd w:val="0"/>
        <w:ind w:left="1260" w:hanging="450"/>
        <w:rPr>
          <w:rFonts w:cstheme="minorHAnsi"/>
          <w:szCs w:val="28"/>
        </w:rPr>
      </w:pPr>
      <w:r w:rsidRPr="008D56D5">
        <w:rPr>
          <w:rFonts w:cstheme="minorHAnsi"/>
          <w:szCs w:val="28"/>
        </w:rPr>
        <w:t xml:space="preserve">Questions </w:t>
      </w:r>
      <w:r>
        <w:rPr>
          <w:rFonts w:cstheme="minorHAnsi"/>
          <w:szCs w:val="28"/>
        </w:rPr>
        <w:t xml:space="preserve">21.b. – 21.l. (Former Questions </w:t>
      </w:r>
      <w:r w:rsidRPr="008D56D5">
        <w:rPr>
          <w:rFonts w:cstheme="minorHAnsi"/>
          <w:szCs w:val="28"/>
        </w:rPr>
        <w:t>11.b. – 12.</w:t>
      </w:r>
      <w:r>
        <w:rPr>
          <w:rFonts w:cstheme="minorHAnsi"/>
          <w:szCs w:val="28"/>
        </w:rPr>
        <w:t>)</w:t>
      </w:r>
      <w:r w:rsidRPr="008D56D5">
        <w:rPr>
          <w:rFonts w:cstheme="minorHAnsi"/>
          <w:szCs w:val="28"/>
        </w:rPr>
        <w:t xml:space="preserve"> </w:t>
      </w:r>
      <w:r>
        <w:rPr>
          <w:rFonts w:cstheme="minorHAnsi"/>
          <w:szCs w:val="28"/>
        </w:rPr>
        <w:t>Prohibited Persons</w:t>
      </w:r>
    </w:p>
    <w:p w:rsidRPr="008D56D5" w:rsidR="00890A00" w:rsidP="008E4ACD" w:rsidRDefault="00890A00">
      <w:pPr>
        <w:autoSpaceDE w:val="0"/>
        <w:autoSpaceDN w:val="0"/>
        <w:adjustRightInd w:val="0"/>
        <w:ind w:left="1260" w:hanging="450"/>
        <w:rPr>
          <w:rFonts w:cstheme="minorHAnsi"/>
          <w:szCs w:val="28"/>
        </w:rPr>
      </w:pPr>
      <w:r w:rsidRPr="008D56D5">
        <w:rPr>
          <w:rFonts w:cstheme="minorHAnsi"/>
          <w:szCs w:val="28"/>
        </w:rPr>
        <w:t>First Paragraph</w:t>
      </w:r>
    </w:p>
    <w:p w:rsidR="00890A00" w:rsidP="008E4ACD" w:rsidRDefault="00890A00">
      <w:pPr>
        <w:pStyle w:val="ListParagraph"/>
        <w:numPr>
          <w:ilvl w:val="0"/>
          <w:numId w:val="23"/>
        </w:numPr>
        <w:autoSpaceDE w:val="0"/>
        <w:autoSpaceDN w:val="0"/>
        <w:adjustRightInd w:val="0"/>
        <w:spacing w:after="160" w:line="259" w:lineRule="auto"/>
        <w:ind w:left="1260" w:hanging="450"/>
        <w:rPr>
          <w:rFonts w:cstheme="minorHAnsi"/>
          <w:szCs w:val="28"/>
        </w:rPr>
      </w:pPr>
      <w:r>
        <w:rPr>
          <w:rFonts w:cstheme="minorHAnsi"/>
          <w:szCs w:val="28"/>
        </w:rPr>
        <w:t xml:space="preserve">Changed “convicted of a felony in any Federal, State or local court” to “convicted of a felony in any Federal, including a </w:t>
      </w:r>
      <w:r w:rsidR="00162EB6">
        <w:rPr>
          <w:rFonts w:cstheme="minorHAnsi"/>
          <w:szCs w:val="28"/>
        </w:rPr>
        <w:t>general court-martial</w:t>
      </w:r>
      <w:r>
        <w:rPr>
          <w:rFonts w:cstheme="minorHAnsi"/>
          <w:szCs w:val="28"/>
        </w:rPr>
        <w:t>, State or local court”</w:t>
      </w:r>
    </w:p>
    <w:p w:rsidRPr="008D56D5" w:rsidR="00890A00" w:rsidP="008E4ACD" w:rsidRDefault="00890A00">
      <w:pPr>
        <w:pStyle w:val="ListParagraph"/>
        <w:numPr>
          <w:ilvl w:val="0"/>
          <w:numId w:val="23"/>
        </w:numPr>
        <w:autoSpaceDE w:val="0"/>
        <w:autoSpaceDN w:val="0"/>
        <w:adjustRightInd w:val="0"/>
        <w:spacing w:after="160" w:line="259" w:lineRule="auto"/>
        <w:ind w:left="1260" w:hanging="450"/>
        <w:rPr>
          <w:rFonts w:cstheme="minorHAnsi"/>
          <w:szCs w:val="28"/>
        </w:rPr>
      </w:pPr>
      <w:r>
        <w:rPr>
          <w:rFonts w:cstheme="minorHAnsi"/>
          <w:szCs w:val="28"/>
        </w:rPr>
        <w:t xml:space="preserve">Changed “convicted of a misdemeanor crime of domestic violence under Federal, State or Tribal law” to “convicted of a misdemeanor crime of domestic violence under Federal, including a </w:t>
      </w:r>
      <w:r w:rsidR="00162EB6">
        <w:rPr>
          <w:rFonts w:cstheme="minorHAnsi"/>
          <w:szCs w:val="28"/>
        </w:rPr>
        <w:t>general court-martial</w:t>
      </w:r>
      <w:r>
        <w:rPr>
          <w:rFonts w:cstheme="minorHAnsi"/>
          <w:szCs w:val="28"/>
        </w:rPr>
        <w:t>, State or Tribal law”’</w:t>
      </w:r>
    </w:p>
    <w:p w:rsidR="00890A00" w:rsidP="008E4ACD" w:rsidRDefault="00890A00">
      <w:pPr>
        <w:pStyle w:val="ListParagraph"/>
        <w:numPr>
          <w:ilvl w:val="0"/>
          <w:numId w:val="23"/>
        </w:numPr>
        <w:autoSpaceDE w:val="0"/>
        <w:autoSpaceDN w:val="0"/>
        <w:adjustRightInd w:val="0"/>
        <w:spacing w:after="160" w:line="259" w:lineRule="auto"/>
        <w:ind w:left="1260" w:hanging="450"/>
        <w:rPr>
          <w:rFonts w:cstheme="minorHAnsi"/>
          <w:szCs w:val="28"/>
        </w:rPr>
      </w:pPr>
      <w:r>
        <w:rPr>
          <w:rFonts w:cstheme="minorHAnsi"/>
          <w:szCs w:val="28"/>
        </w:rPr>
        <w:t xml:space="preserve">Changed “under indictment or information for a felony in any Federal, State or local court” to “under indictment or information for a felony in any Federal, including a </w:t>
      </w:r>
      <w:r w:rsidR="00162EB6">
        <w:rPr>
          <w:rFonts w:cstheme="minorHAnsi"/>
          <w:szCs w:val="28"/>
        </w:rPr>
        <w:t>general court-martial</w:t>
      </w:r>
      <w:r>
        <w:rPr>
          <w:rFonts w:cstheme="minorHAnsi"/>
          <w:szCs w:val="28"/>
        </w:rPr>
        <w:t>, State or local court”</w:t>
      </w:r>
    </w:p>
    <w:p w:rsidRPr="008D56D5" w:rsidR="00890A00" w:rsidP="008E4ACD" w:rsidRDefault="00890A00">
      <w:pPr>
        <w:pStyle w:val="ListParagraph"/>
        <w:numPr>
          <w:ilvl w:val="0"/>
          <w:numId w:val="23"/>
        </w:numPr>
        <w:autoSpaceDE w:val="0"/>
        <w:autoSpaceDN w:val="0"/>
        <w:adjustRightInd w:val="0"/>
        <w:spacing w:after="160" w:line="259" w:lineRule="auto"/>
        <w:ind w:left="1260" w:hanging="450"/>
        <w:rPr>
          <w:rFonts w:cstheme="minorHAnsi"/>
          <w:szCs w:val="28"/>
        </w:rPr>
      </w:pPr>
      <w:r>
        <w:rPr>
          <w:rFonts w:cstheme="minorHAnsi"/>
          <w:szCs w:val="28"/>
        </w:rPr>
        <w:t>Moved “this does not include State misdemeanors punishable by imprisonment for two years or less” to third paragraph, EXCEPTION</w:t>
      </w:r>
    </w:p>
    <w:p w:rsidRPr="008D56D5" w:rsidR="00890A00" w:rsidP="008E4ACD" w:rsidRDefault="00890A00">
      <w:pPr>
        <w:autoSpaceDE w:val="0"/>
        <w:autoSpaceDN w:val="0"/>
        <w:adjustRightInd w:val="0"/>
        <w:ind w:left="1350" w:hanging="540"/>
        <w:rPr>
          <w:rFonts w:cstheme="minorHAnsi"/>
          <w:szCs w:val="28"/>
        </w:rPr>
      </w:pPr>
      <w:r w:rsidRPr="008D56D5">
        <w:rPr>
          <w:rFonts w:cstheme="minorHAnsi"/>
          <w:szCs w:val="28"/>
        </w:rPr>
        <w:t>Second Paragraph</w:t>
      </w:r>
    </w:p>
    <w:p w:rsidRPr="008D56D5" w:rsidR="00890A00" w:rsidP="008E4ACD" w:rsidRDefault="00890A00">
      <w:pPr>
        <w:pStyle w:val="ListParagraph"/>
        <w:numPr>
          <w:ilvl w:val="0"/>
          <w:numId w:val="24"/>
        </w:numPr>
        <w:autoSpaceDE w:val="0"/>
        <w:autoSpaceDN w:val="0"/>
        <w:adjustRightInd w:val="0"/>
        <w:spacing w:after="160" w:line="259" w:lineRule="auto"/>
        <w:ind w:left="1260" w:hanging="450"/>
        <w:rPr>
          <w:rFonts w:cstheme="minorHAnsi"/>
          <w:szCs w:val="28"/>
        </w:rPr>
      </w:pPr>
      <w:r w:rsidRPr="008D56D5">
        <w:rPr>
          <w:rFonts w:cstheme="minorHAnsi"/>
          <w:szCs w:val="28"/>
        </w:rPr>
        <w:t xml:space="preserve">Split first sentence into two. “A member of the Armed Forces must answer “yes” to </w:t>
      </w:r>
      <w:r>
        <w:rPr>
          <w:rFonts w:cstheme="minorHAnsi"/>
          <w:szCs w:val="28"/>
        </w:rPr>
        <w:t>21</w:t>
      </w:r>
      <w:r w:rsidRPr="008D56D5">
        <w:rPr>
          <w:rFonts w:cstheme="minorHAnsi"/>
          <w:szCs w:val="28"/>
        </w:rPr>
        <w:t xml:space="preserve">.b. if charged with an offense that </w:t>
      </w:r>
      <w:r>
        <w:rPr>
          <w:rFonts w:cstheme="minorHAnsi"/>
          <w:szCs w:val="28"/>
        </w:rPr>
        <w:t>is</w:t>
      </w:r>
      <w:r w:rsidRPr="008D56D5">
        <w:rPr>
          <w:rFonts w:cstheme="minorHAnsi"/>
          <w:szCs w:val="28"/>
        </w:rPr>
        <w:t xml:space="preserve"> referred to a </w:t>
      </w:r>
      <w:r w:rsidRPr="008D56D5" w:rsidR="00162EB6">
        <w:rPr>
          <w:rFonts w:cstheme="minorHAnsi"/>
          <w:szCs w:val="28"/>
        </w:rPr>
        <w:t>general court-martial</w:t>
      </w:r>
      <w:r w:rsidRPr="008D56D5">
        <w:rPr>
          <w:rFonts w:cstheme="minorHAnsi"/>
          <w:szCs w:val="28"/>
        </w:rPr>
        <w:t xml:space="preserve">. A current or former member of the Armed Forces must answer “yes” to </w:t>
      </w:r>
      <w:r>
        <w:rPr>
          <w:rFonts w:cstheme="minorHAnsi"/>
          <w:szCs w:val="28"/>
        </w:rPr>
        <w:t>21</w:t>
      </w:r>
      <w:r w:rsidRPr="008D56D5">
        <w:rPr>
          <w:rFonts w:cstheme="minorHAnsi"/>
          <w:szCs w:val="28"/>
        </w:rPr>
        <w:t xml:space="preserve">.c. if convicted under a </w:t>
      </w:r>
      <w:r w:rsidRPr="008D56D5" w:rsidR="00162EB6">
        <w:rPr>
          <w:rFonts w:cstheme="minorHAnsi"/>
          <w:szCs w:val="28"/>
        </w:rPr>
        <w:t>general court-martial</w:t>
      </w:r>
      <w:r w:rsidRPr="008D56D5">
        <w:rPr>
          <w:rFonts w:cstheme="minorHAnsi"/>
          <w:szCs w:val="28"/>
        </w:rPr>
        <w:t>.”</w:t>
      </w:r>
    </w:p>
    <w:p w:rsidR="00890A00" w:rsidP="008E4ACD" w:rsidRDefault="00890A00">
      <w:pPr>
        <w:autoSpaceDE w:val="0"/>
        <w:autoSpaceDN w:val="0"/>
        <w:adjustRightInd w:val="0"/>
        <w:ind w:left="1260" w:hanging="450"/>
        <w:rPr>
          <w:rFonts w:cstheme="minorHAnsi"/>
          <w:szCs w:val="28"/>
        </w:rPr>
      </w:pPr>
      <w:r>
        <w:rPr>
          <w:rFonts w:cstheme="minorHAnsi"/>
          <w:szCs w:val="28"/>
        </w:rPr>
        <w:t>Third Paragraph</w:t>
      </w:r>
    </w:p>
    <w:p w:rsidRPr="006178ED" w:rsidR="00890A00" w:rsidP="008E4ACD" w:rsidRDefault="00890A00">
      <w:pPr>
        <w:pStyle w:val="ListParagraph"/>
        <w:numPr>
          <w:ilvl w:val="0"/>
          <w:numId w:val="24"/>
        </w:numPr>
        <w:autoSpaceDE w:val="0"/>
        <w:autoSpaceDN w:val="0"/>
        <w:adjustRightInd w:val="0"/>
        <w:spacing w:after="160" w:line="259" w:lineRule="auto"/>
        <w:ind w:left="1260" w:hanging="450"/>
        <w:rPr>
          <w:rFonts w:cstheme="minorHAnsi"/>
          <w:szCs w:val="28"/>
        </w:rPr>
      </w:pPr>
      <w:r>
        <w:rPr>
          <w:rFonts w:cstheme="minorHAnsi"/>
          <w:szCs w:val="28"/>
        </w:rPr>
        <w:t>Second sentence, removed “from the Armed Forces”</w:t>
      </w:r>
    </w:p>
    <w:p w:rsidR="00890A00" w:rsidP="008E4ACD" w:rsidRDefault="00890A00">
      <w:pPr>
        <w:autoSpaceDE w:val="0"/>
        <w:autoSpaceDN w:val="0"/>
        <w:adjustRightInd w:val="0"/>
        <w:ind w:left="1260" w:hanging="450"/>
        <w:rPr>
          <w:rFonts w:cstheme="minorHAnsi"/>
          <w:szCs w:val="28"/>
        </w:rPr>
      </w:pPr>
      <w:r>
        <w:rPr>
          <w:rFonts w:cstheme="minorHAnsi"/>
          <w:szCs w:val="28"/>
        </w:rPr>
        <w:t>Exception</w:t>
      </w:r>
    </w:p>
    <w:p w:rsidRPr="00D803AF" w:rsidR="00890A00" w:rsidP="008E4ACD" w:rsidRDefault="00890A00">
      <w:pPr>
        <w:pStyle w:val="ListParagraph"/>
        <w:numPr>
          <w:ilvl w:val="0"/>
          <w:numId w:val="38"/>
        </w:numPr>
        <w:autoSpaceDE w:val="0"/>
        <w:autoSpaceDN w:val="0"/>
        <w:adjustRightInd w:val="0"/>
        <w:spacing w:after="160" w:line="259" w:lineRule="auto"/>
        <w:ind w:left="1260" w:hanging="450"/>
        <w:rPr>
          <w:rFonts w:cstheme="minorHAnsi"/>
          <w:szCs w:val="28"/>
        </w:rPr>
      </w:pPr>
      <w:r>
        <w:rPr>
          <w:rFonts w:cstheme="minorHAnsi"/>
          <w:szCs w:val="28"/>
        </w:rPr>
        <w:lastRenderedPageBreak/>
        <w:t>Changed “A person who has been convicted of a felony, or any other crime, for which the judge could have imprisoned the person for more than one year, or who has been convicted of a misdemeanor crime of domestic violence, is not prohibited from purchasing, receiving, or possessing a firearm if: (1) under the law of the jurisdiction where the conviction occurred, the person has been pardoned, the conviction has been expunged or set aside, or the person has had their civil rights (the right to vote, sit on a jury, and hold public office) taken away and later restored, AND (2) the person is not prohibited by the law of the jurisdiction where the conviction occurred from receiving or possessing firearms. Persons subject to this exception, or who receive relief from disabilities under 18 U.S.C. 925(c), should answer “no” to the applicable question.” to “</w:t>
      </w:r>
      <w:r>
        <w:t>A person is not prohibited from receiving or possessing a firearm if that person:  (1) has been convicted of any Federal or State offense pertaining to antitrust violations, unfair trade practices, restraints of trade, or other similar offenses relating to the regulation of business practices; (2) has been convicted of a State misdemeanor punishable by imprisonment of two years or less; or (3) following conviction of a felony or other crime for which the judge could have imprisoned the person for more than one year, or a misdemeanor crime of domestic violence, has received a pardon, an expungement or set aside of the conviction, or has lost and regained civil rights (the right to vote, sit on a jury, and hold public office) in the jurisdiction in which the conviction occurred, AND the law of the convicting jurisdiction does not prohibit the person from receiving or possessing firearms. Persons subject to any of these exceptions, or who received relief from disabilities under 18 U.S.C. 925(c), should answer “no” to the applicable question.”</w:t>
      </w:r>
    </w:p>
    <w:p w:rsidRPr="008D56D5" w:rsidR="00890A00" w:rsidP="008E4ACD" w:rsidRDefault="00890A00">
      <w:pPr>
        <w:autoSpaceDE w:val="0"/>
        <w:autoSpaceDN w:val="0"/>
        <w:adjustRightInd w:val="0"/>
        <w:ind w:left="1350" w:hanging="540"/>
        <w:rPr>
          <w:rFonts w:cstheme="minorHAnsi"/>
          <w:szCs w:val="28"/>
        </w:rPr>
      </w:pPr>
      <w:r>
        <w:rPr>
          <w:rFonts w:cstheme="minorHAnsi"/>
          <w:szCs w:val="28"/>
        </w:rPr>
        <w:t xml:space="preserve">Question 21.f. (Former </w:t>
      </w:r>
      <w:r w:rsidRPr="008D56D5">
        <w:rPr>
          <w:rFonts w:cstheme="minorHAnsi"/>
          <w:szCs w:val="28"/>
        </w:rPr>
        <w:t>Question 11.f.</w:t>
      </w:r>
      <w:r>
        <w:rPr>
          <w:rFonts w:cstheme="minorHAnsi"/>
          <w:szCs w:val="28"/>
        </w:rPr>
        <w:t>)</w:t>
      </w:r>
      <w:r w:rsidRPr="008D56D5">
        <w:rPr>
          <w:rFonts w:cstheme="minorHAnsi"/>
          <w:szCs w:val="28"/>
        </w:rPr>
        <w:t xml:space="preserve"> </w:t>
      </w:r>
      <w:r>
        <w:rPr>
          <w:rFonts w:cstheme="minorHAnsi"/>
          <w:szCs w:val="28"/>
        </w:rPr>
        <w:t>Exception</w:t>
      </w:r>
    </w:p>
    <w:p w:rsidR="00890A00" w:rsidP="008E4ACD" w:rsidRDefault="00890A00">
      <w:pPr>
        <w:pStyle w:val="ListParagraph"/>
        <w:numPr>
          <w:ilvl w:val="0"/>
          <w:numId w:val="24"/>
        </w:numPr>
        <w:autoSpaceDE w:val="0"/>
        <w:autoSpaceDN w:val="0"/>
        <w:adjustRightInd w:val="0"/>
        <w:spacing w:after="160" w:line="259" w:lineRule="auto"/>
        <w:ind w:left="1260" w:hanging="450"/>
        <w:rPr>
          <w:rFonts w:cstheme="minorHAnsi"/>
          <w:szCs w:val="28"/>
        </w:rPr>
      </w:pPr>
      <w:r w:rsidRPr="008D56D5">
        <w:rPr>
          <w:rFonts w:cstheme="minorHAnsi"/>
          <w:szCs w:val="28"/>
        </w:rPr>
        <w:t>Move</w:t>
      </w:r>
      <w:r>
        <w:rPr>
          <w:rFonts w:cstheme="minorHAnsi"/>
          <w:szCs w:val="28"/>
        </w:rPr>
        <w:t>d</w:t>
      </w:r>
      <w:r w:rsidRPr="008D56D5">
        <w:rPr>
          <w:rFonts w:cstheme="minorHAnsi"/>
          <w:szCs w:val="28"/>
        </w:rPr>
        <w:t xml:space="preserve"> the “or” from in front of “(d)” to in front of “(e)”</w:t>
      </w:r>
    </w:p>
    <w:p w:rsidR="00890A00" w:rsidP="008E4ACD" w:rsidRDefault="00890A00">
      <w:pPr>
        <w:pStyle w:val="ListParagraph"/>
        <w:numPr>
          <w:ilvl w:val="0"/>
          <w:numId w:val="24"/>
        </w:numPr>
        <w:autoSpaceDE w:val="0"/>
        <w:autoSpaceDN w:val="0"/>
        <w:adjustRightInd w:val="0"/>
        <w:spacing w:after="160" w:line="259" w:lineRule="auto"/>
        <w:ind w:left="1260" w:hanging="450"/>
        <w:rPr>
          <w:rFonts w:cstheme="minorHAnsi"/>
          <w:szCs w:val="28"/>
        </w:rPr>
      </w:pPr>
      <w:r>
        <w:rPr>
          <w:rFonts w:cstheme="minorHAnsi"/>
          <w:szCs w:val="28"/>
        </w:rPr>
        <w:t>Moved “Persons who fall within one of the above exceptions should answer “no” to question 21.f.” to the end of the paragraph.</w:t>
      </w:r>
    </w:p>
    <w:p w:rsidRPr="00D26E81" w:rsidR="009132D3" w:rsidP="009132D3" w:rsidRDefault="009132D3">
      <w:pPr>
        <w:autoSpaceDE w:val="0"/>
        <w:autoSpaceDN w:val="0"/>
        <w:ind w:left="1080" w:hanging="270"/>
      </w:pPr>
      <w:r w:rsidRPr="00D26E81">
        <w:t>Question 21.h. (Former Question 11.h.) Restraining Order</w:t>
      </w:r>
    </w:p>
    <w:p w:rsidRPr="00D26E81" w:rsidR="009132D3" w:rsidP="009132D3" w:rsidRDefault="009132D3">
      <w:pPr>
        <w:pStyle w:val="ListParagraph"/>
        <w:numPr>
          <w:ilvl w:val="0"/>
          <w:numId w:val="43"/>
        </w:numPr>
        <w:autoSpaceDE w:val="0"/>
        <w:autoSpaceDN w:val="0"/>
        <w:spacing w:after="160" w:line="252" w:lineRule="auto"/>
        <w:ind w:left="1080" w:hanging="270"/>
      </w:pPr>
      <w:r w:rsidRPr="00D26E81">
        <w:t>Added "(including a Military Protection Order issued by a military judge or magistrate)" after “Are you subject to a court order”</w:t>
      </w:r>
    </w:p>
    <w:p w:rsidRPr="008D56D5" w:rsidR="00890A00" w:rsidP="008E4ACD" w:rsidRDefault="00890A00">
      <w:pPr>
        <w:autoSpaceDE w:val="0"/>
        <w:autoSpaceDN w:val="0"/>
        <w:adjustRightInd w:val="0"/>
        <w:ind w:left="1260" w:hanging="450"/>
        <w:rPr>
          <w:rFonts w:cstheme="minorHAnsi"/>
          <w:szCs w:val="28"/>
        </w:rPr>
      </w:pPr>
      <w:r w:rsidRPr="00D26E81">
        <w:rPr>
          <w:rFonts w:cstheme="minorHAnsi"/>
          <w:szCs w:val="28"/>
        </w:rPr>
        <w:t>Question 21.i. (Former Question 11.i.) Misdemeanor Crime o</w:t>
      </w:r>
      <w:r w:rsidRPr="008D56D5">
        <w:rPr>
          <w:rFonts w:cstheme="minorHAnsi"/>
          <w:szCs w:val="28"/>
        </w:rPr>
        <w:t>f Domestic Violence</w:t>
      </w:r>
    </w:p>
    <w:p w:rsidRPr="008D56D5" w:rsidR="00890A00" w:rsidP="008E4ACD" w:rsidRDefault="00890A00">
      <w:pPr>
        <w:pStyle w:val="ListParagraph"/>
        <w:numPr>
          <w:ilvl w:val="0"/>
          <w:numId w:val="24"/>
        </w:numPr>
        <w:autoSpaceDE w:val="0"/>
        <w:autoSpaceDN w:val="0"/>
        <w:adjustRightInd w:val="0"/>
        <w:spacing w:after="160" w:line="259" w:lineRule="auto"/>
        <w:ind w:left="1260" w:hanging="450"/>
        <w:rPr>
          <w:rFonts w:cstheme="minorHAnsi"/>
          <w:szCs w:val="28"/>
        </w:rPr>
      </w:pPr>
      <w:r>
        <w:rPr>
          <w:rFonts w:cstheme="minorHAnsi"/>
          <w:szCs w:val="28"/>
        </w:rPr>
        <w:t xml:space="preserve">Changed “A Federal, State, Local, or tribal offense” to “A Federal, </w:t>
      </w:r>
      <w:r w:rsidRPr="008D56D5">
        <w:rPr>
          <w:rFonts w:cstheme="minorHAnsi"/>
          <w:szCs w:val="28"/>
        </w:rPr>
        <w:t xml:space="preserve">including </w:t>
      </w:r>
      <w:r>
        <w:rPr>
          <w:rFonts w:cstheme="minorHAnsi"/>
          <w:szCs w:val="28"/>
        </w:rPr>
        <w:t xml:space="preserve">a </w:t>
      </w:r>
      <w:r w:rsidR="00162EB6">
        <w:rPr>
          <w:rFonts w:cstheme="minorHAnsi"/>
          <w:szCs w:val="28"/>
        </w:rPr>
        <w:t>general court-martial</w:t>
      </w:r>
      <w:r>
        <w:rPr>
          <w:rFonts w:cstheme="minorHAnsi"/>
          <w:szCs w:val="28"/>
        </w:rPr>
        <w:t>,</w:t>
      </w:r>
      <w:r w:rsidRPr="00AB7B1D">
        <w:rPr>
          <w:rFonts w:cstheme="minorHAnsi"/>
          <w:szCs w:val="28"/>
        </w:rPr>
        <w:t xml:space="preserve"> </w:t>
      </w:r>
      <w:r>
        <w:rPr>
          <w:rFonts w:cstheme="minorHAnsi"/>
          <w:szCs w:val="28"/>
        </w:rPr>
        <w:t>State, Local, or tribal offense”</w:t>
      </w:r>
    </w:p>
    <w:p w:rsidR="00890A00" w:rsidP="008E4ACD" w:rsidRDefault="00890A00">
      <w:pPr>
        <w:pStyle w:val="ListParagraph"/>
        <w:numPr>
          <w:ilvl w:val="0"/>
          <w:numId w:val="24"/>
        </w:numPr>
        <w:spacing w:after="160" w:line="259" w:lineRule="auto"/>
        <w:ind w:left="1260" w:hanging="450"/>
      </w:pPr>
      <w:r w:rsidRPr="00D35EED">
        <w:t>Add</w:t>
      </w:r>
      <w:r>
        <w:t>ed</w:t>
      </w:r>
      <w:r w:rsidRPr="00D35EED">
        <w:t xml:space="preserve"> new paragraph “A current or former member of the military who has been convicted of a violation of the Uniform Code of Military Justice that included, as an element, the use of force against a person as identified in the instructions under question </w:t>
      </w:r>
      <w:r>
        <w:t>21</w:t>
      </w:r>
      <w:r w:rsidRPr="00D35EED">
        <w:t xml:space="preserve">.i. must answer “yes” to this question. This may include a qualifying offense that was referred to </w:t>
      </w:r>
      <w:r>
        <w:t xml:space="preserve">a </w:t>
      </w:r>
      <w:r w:rsidRPr="00D35EED" w:rsidR="00162EB6">
        <w:t>special or general court-martial</w:t>
      </w:r>
      <w:r w:rsidRPr="00D35EED">
        <w:t>.”</w:t>
      </w:r>
    </w:p>
    <w:p w:rsidR="00890A00" w:rsidP="008E4ACD" w:rsidRDefault="00890A00">
      <w:pPr>
        <w:ind w:left="1260" w:hanging="450"/>
      </w:pPr>
      <w:r>
        <w:lastRenderedPageBreak/>
        <w:t>Question 21.l. (Former Question 12.d.) Immigration Status</w:t>
      </w:r>
    </w:p>
    <w:p w:rsidR="00890A00" w:rsidP="008E4ACD" w:rsidRDefault="00890A00">
      <w:pPr>
        <w:pStyle w:val="ListParagraph"/>
        <w:numPr>
          <w:ilvl w:val="0"/>
          <w:numId w:val="31"/>
        </w:numPr>
        <w:spacing w:after="160" w:line="259" w:lineRule="auto"/>
        <w:ind w:left="1260"/>
      </w:pPr>
      <w:r>
        <w:t>Second sentence, added “to establish they are excepted from the nonimmigrant alien prohibition”</w:t>
      </w:r>
    </w:p>
    <w:p w:rsidRPr="00D35EED" w:rsidR="00890A00" w:rsidP="008E4ACD" w:rsidRDefault="00890A00">
      <w:pPr>
        <w:pStyle w:val="ListParagraph"/>
        <w:numPr>
          <w:ilvl w:val="0"/>
          <w:numId w:val="31"/>
        </w:numPr>
        <w:spacing w:after="160" w:line="259" w:lineRule="auto"/>
        <w:ind w:left="1260"/>
      </w:pPr>
      <w:r>
        <w:t>Added “leave 21.l.2 blank” after “may answer “no” to this question”</w:t>
      </w:r>
    </w:p>
    <w:p w:rsidRPr="00EE3BF4" w:rsidR="00890A00" w:rsidP="008E4ACD" w:rsidRDefault="00890A00">
      <w:pPr>
        <w:ind w:left="1260" w:hanging="360"/>
      </w:pPr>
      <w:r>
        <w:t>Section C (Former Section B)</w:t>
      </w:r>
    </w:p>
    <w:p w:rsidR="00890A00" w:rsidP="008E4ACD" w:rsidRDefault="00890A00">
      <w:pPr>
        <w:autoSpaceDE w:val="0"/>
        <w:autoSpaceDN w:val="0"/>
        <w:adjustRightInd w:val="0"/>
        <w:ind w:left="1260" w:hanging="360"/>
        <w:rPr>
          <w:rFonts w:cstheme="minorHAnsi"/>
          <w:szCs w:val="28"/>
        </w:rPr>
      </w:pPr>
      <w:r>
        <w:rPr>
          <w:rFonts w:cstheme="minorHAnsi"/>
          <w:szCs w:val="28"/>
        </w:rPr>
        <w:t>Question 24. (Former Question 16.) Category of Firearm(s)</w:t>
      </w:r>
    </w:p>
    <w:p w:rsidR="00890A00" w:rsidP="008E4ACD" w:rsidRDefault="00890A00">
      <w:pPr>
        <w:autoSpaceDE w:val="0"/>
        <w:autoSpaceDN w:val="0"/>
        <w:adjustRightInd w:val="0"/>
        <w:ind w:left="1260" w:hanging="360"/>
        <w:rPr>
          <w:rFonts w:cstheme="minorHAnsi"/>
          <w:szCs w:val="28"/>
        </w:rPr>
      </w:pPr>
      <w:r>
        <w:rPr>
          <w:rFonts w:cstheme="minorHAnsi"/>
          <w:szCs w:val="28"/>
        </w:rPr>
        <w:t>Second Paragraph</w:t>
      </w:r>
    </w:p>
    <w:p w:rsidRPr="00F15653" w:rsidR="00890A00" w:rsidP="008E4ACD" w:rsidRDefault="00890A00">
      <w:pPr>
        <w:pStyle w:val="ListParagraph"/>
        <w:numPr>
          <w:ilvl w:val="0"/>
          <w:numId w:val="36"/>
        </w:numPr>
        <w:autoSpaceDE w:val="0"/>
        <w:autoSpaceDN w:val="0"/>
        <w:adjustRightInd w:val="0"/>
        <w:spacing w:after="160" w:line="259" w:lineRule="auto"/>
        <w:ind w:left="1260"/>
        <w:rPr>
          <w:rFonts w:cstheme="minorHAnsi"/>
          <w:szCs w:val="28"/>
        </w:rPr>
      </w:pPr>
      <w:r>
        <w:rPr>
          <w:rFonts w:cstheme="minorHAnsi"/>
          <w:szCs w:val="28"/>
        </w:rPr>
        <w:t xml:space="preserve">Changed “However, frames and receivers are still “firearms” by </w:t>
      </w:r>
      <w:proofErr w:type="gramStart"/>
      <w:r>
        <w:rPr>
          <w:rFonts w:cstheme="minorHAnsi"/>
          <w:szCs w:val="28"/>
        </w:rPr>
        <w:t>definition,</w:t>
      </w:r>
      <w:proofErr w:type="gramEnd"/>
      <w:r>
        <w:rPr>
          <w:rFonts w:cstheme="minorHAnsi"/>
          <w:szCs w:val="28"/>
        </w:rPr>
        <w:t xml:space="preserve"> and subject to the same GCA limitations as any other firearms.” to “All frames and receivers are “firearms” by definition, and subject to the same GCA limitations.”</w:t>
      </w:r>
    </w:p>
    <w:p w:rsidRPr="008D56D5" w:rsidR="00890A00" w:rsidP="008E4ACD" w:rsidRDefault="00890A00">
      <w:pPr>
        <w:autoSpaceDE w:val="0"/>
        <w:autoSpaceDN w:val="0"/>
        <w:adjustRightInd w:val="0"/>
        <w:ind w:left="1260" w:hanging="360"/>
        <w:rPr>
          <w:rFonts w:cstheme="minorHAnsi"/>
          <w:szCs w:val="28"/>
        </w:rPr>
      </w:pPr>
      <w:r>
        <w:rPr>
          <w:rFonts w:cstheme="minorHAnsi"/>
          <w:szCs w:val="28"/>
        </w:rPr>
        <w:t xml:space="preserve">Question 26.a. (Former </w:t>
      </w:r>
      <w:r w:rsidRPr="008D56D5">
        <w:rPr>
          <w:rFonts w:cstheme="minorHAnsi"/>
          <w:szCs w:val="28"/>
        </w:rPr>
        <w:t>Question 18.a.</w:t>
      </w:r>
      <w:r>
        <w:rPr>
          <w:rFonts w:cstheme="minorHAnsi"/>
          <w:szCs w:val="28"/>
        </w:rPr>
        <w:t>)</w:t>
      </w:r>
      <w:r w:rsidRPr="008D56D5">
        <w:rPr>
          <w:rFonts w:cstheme="minorHAnsi"/>
          <w:szCs w:val="28"/>
        </w:rPr>
        <w:t xml:space="preserve"> Identification</w:t>
      </w:r>
    </w:p>
    <w:p w:rsidR="00890A00" w:rsidP="008E4ACD" w:rsidRDefault="00890A00">
      <w:pPr>
        <w:autoSpaceDE w:val="0"/>
        <w:autoSpaceDN w:val="0"/>
        <w:adjustRightInd w:val="0"/>
        <w:ind w:left="1260" w:hanging="360"/>
        <w:rPr>
          <w:rFonts w:cstheme="minorHAnsi"/>
          <w:szCs w:val="28"/>
        </w:rPr>
      </w:pPr>
      <w:r>
        <w:rPr>
          <w:rFonts w:cstheme="minorHAnsi"/>
          <w:szCs w:val="28"/>
        </w:rPr>
        <w:t>First Paragraph</w:t>
      </w:r>
    </w:p>
    <w:p w:rsidRPr="00797853" w:rsidR="00890A00" w:rsidP="008E4ACD" w:rsidRDefault="00890A00">
      <w:pPr>
        <w:pStyle w:val="ListParagraph"/>
        <w:numPr>
          <w:ilvl w:val="0"/>
          <w:numId w:val="36"/>
        </w:numPr>
        <w:autoSpaceDE w:val="0"/>
        <w:autoSpaceDN w:val="0"/>
        <w:adjustRightInd w:val="0"/>
        <w:spacing w:after="160" w:line="259" w:lineRule="auto"/>
        <w:ind w:left="1260"/>
        <w:rPr>
          <w:rFonts w:cstheme="minorHAnsi"/>
          <w:szCs w:val="28"/>
        </w:rPr>
      </w:pPr>
      <w:r>
        <w:rPr>
          <w:rFonts w:cstheme="minorHAnsi"/>
          <w:szCs w:val="28"/>
        </w:rPr>
        <w:t>Third sentence, removed “in place of a license”</w:t>
      </w:r>
    </w:p>
    <w:p w:rsidRPr="008D56D5" w:rsidR="00890A00" w:rsidP="008E4ACD" w:rsidRDefault="00890A00">
      <w:pPr>
        <w:autoSpaceDE w:val="0"/>
        <w:autoSpaceDN w:val="0"/>
        <w:adjustRightInd w:val="0"/>
        <w:ind w:left="1260" w:hanging="360"/>
        <w:rPr>
          <w:rFonts w:cstheme="minorHAnsi"/>
          <w:szCs w:val="28"/>
        </w:rPr>
      </w:pPr>
      <w:r>
        <w:rPr>
          <w:rFonts w:cstheme="minorHAnsi"/>
          <w:szCs w:val="28"/>
        </w:rPr>
        <w:t>Second</w:t>
      </w:r>
      <w:r w:rsidRPr="008D56D5">
        <w:rPr>
          <w:rFonts w:cstheme="minorHAnsi"/>
          <w:szCs w:val="28"/>
        </w:rPr>
        <w:t xml:space="preserve"> Paragraph</w:t>
      </w:r>
    </w:p>
    <w:p w:rsidRPr="008D56D5" w:rsidR="00890A00" w:rsidP="008E4ACD" w:rsidRDefault="00890A00">
      <w:pPr>
        <w:pStyle w:val="ListParagraph"/>
        <w:numPr>
          <w:ilvl w:val="0"/>
          <w:numId w:val="25"/>
        </w:numPr>
        <w:autoSpaceDE w:val="0"/>
        <w:autoSpaceDN w:val="0"/>
        <w:adjustRightInd w:val="0"/>
        <w:spacing w:after="160" w:line="259" w:lineRule="auto"/>
        <w:ind w:left="1260"/>
        <w:rPr>
          <w:rFonts w:cstheme="minorHAnsi"/>
          <w:szCs w:val="28"/>
        </w:rPr>
      </w:pPr>
      <w:r w:rsidRPr="008D56D5">
        <w:rPr>
          <w:rFonts w:cstheme="minorHAnsi"/>
          <w:szCs w:val="28"/>
        </w:rPr>
        <w:t>Add</w:t>
      </w:r>
      <w:r>
        <w:rPr>
          <w:rFonts w:cstheme="minorHAnsi"/>
          <w:szCs w:val="28"/>
        </w:rPr>
        <w:t>ed</w:t>
      </w:r>
      <w:r w:rsidRPr="008D56D5">
        <w:rPr>
          <w:rFonts w:cstheme="minorHAnsi"/>
          <w:szCs w:val="28"/>
        </w:rPr>
        <w:t xml:space="preserve"> “Identification documents such as a driver’s license or identification card issued with binary, non-binary, or no sex designation may be used as an identification document.” before “A combination of government-issued”</w:t>
      </w:r>
    </w:p>
    <w:p w:rsidRPr="008D56D5" w:rsidR="00890A00" w:rsidP="008E4ACD" w:rsidRDefault="00890A00">
      <w:pPr>
        <w:autoSpaceDE w:val="0"/>
        <w:autoSpaceDN w:val="0"/>
        <w:adjustRightInd w:val="0"/>
        <w:ind w:left="1260" w:hanging="360"/>
        <w:rPr>
          <w:rFonts w:cstheme="minorHAnsi"/>
          <w:szCs w:val="28"/>
        </w:rPr>
      </w:pPr>
      <w:r>
        <w:rPr>
          <w:rFonts w:cstheme="minorHAnsi"/>
          <w:szCs w:val="28"/>
        </w:rPr>
        <w:t>Third</w:t>
      </w:r>
      <w:r w:rsidRPr="008D56D5">
        <w:rPr>
          <w:rFonts w:cstheme="minorHAnsi"/>
          <w:szCs w:val="28"/>
        </w:rPr>
        <w:t xml:space="preserve"> Paragraph</w:t>
      </w:r>
    </w:p>
    <w:p w:rsidRPr="008D56D5" w:rsidR="00890A00" w:rsidP="008E4ACD" w:rsidRDefault="00890A00">
      <w:pPr>
        <w:pStyle w:val="ListParagraph"/>
        <w:numPr>
          <w:ilvl w:val="0"/>
          <w:numId w:val="25"/>
        </w:numPr>
        <w:autoSpaceDE w:val="0"/>
        <w:autoSpaceDN w:val="0"/>
        <w:adjustRightInd w:val="0"/>
        <w:spacing w:after="160" w:line="259" w:lineRule="auto"/>
        <w:ind w:left="1260"/>
        <w:rPr>
          <w:rFonts w:cstheme="minorHAnsi"/>
          <w:szCs w:val="28"/>
        </w:rPr>
      </w:pPr>
      <w:r>
        <w:rPr>
          <w:rFonts w:cstheme="minorHAnsi"/>
          <w:szCs w:val="28"/>
        </w:rPr>
        <w:t>Changed</w:t>
      </w:r>
      <w:r w:rsidRPr="008D56D5">
        <w:rPr>
          <w:rFonts w:cstheme="minorHAnsi"/>
          <w:szCs w:val="28"/>
        </w:rPr>
        <w:t xml:space="preserve"> “should list the transferee’s/buyer’s military identification card and official orders showing where his/her permanent duty station is located in response to question 18.a.” to “must list the transferee’s/buyer’s military identification card in response to question </w:t>
      </w:r>
      <w:r>
        <w:rPr>
          <w:rFonts w:cstheme="minorHAnsi"/>
          <w:szCs w:val="28"/>
        </w:rPr>
        <w:t>26</w:t>
      </w:r>
      <w:r w:rsidRPr="008D56D5">
        <w:rPr>
          <w:rFonts w:cstheme="minorHAnsi"/>
          <w:szCs w:val="28"/>
        </w:rPr>
        <w:t>.a</w:t>
      </w:r>
      <w:r>
        <w:rPr>
          <w:rFonts w:cstheme="minorHAnsi"/>
          <w:szCs w:val="28"/>
        </w:rPr>
        <w:t>., in addition to PCS orders as indicated in 26.c.</w:t>
      </w:r>
      <w:r w:rsidRPr="008D56D5">
        <w:rPr>
          <w:rFonts w:cstheme="minorHAnsi"/>
          <w:szCs w:val="28"/>
        </w:rPr>
        <w:t>”</w:t>
      </w:r>
    </w:p>
    <w:p w:rsidR="00890A00" w:rsidP="008E4ACD" w:rsidRDefault="00890A00">
      <w:pPr>
        <w:autoSpaceDE w:val="0"/>
        <w:autoSpaceDN w:val="0"/>
        <w:adjustRightInd w:val="0"/>
        <w:ind w:left="1260" w:hanging="360"/>
        <w:rPr>
          <w:rFonts w:cstheme="minorHAnsi"/>
          <w:szCs w:val="28"/>
        </w:rPr>
      </w:pPr>
      <w:r>
        <w:rPr>
          <w:rFonts w:cstheme="minorHAnsi"/>
          <w:szCs w:val="28"/>
        </w:rPr>
        <w:t xml:space="preserve">Question 26.b. (Former </w:t>
      </w:r>
      <w:r w:rsidRPr="008D56D5">
        <w:rPr>
          <w:rFonts w:cstheme="minorHAnsi"/>
          <w:szCs w:val="28"/>
        </w:rPr>
        <w:t>Question 18.b.</w:t>
      </w:r>
      <w:r>
        <w:rPr>
          <w:rFonts w:cstheme="minorHAnsi"/>
          <w:szCs w:val="28"/>
        </w:rPr>
        <w:t>)</w:t>
      </w:r>
      <w:r w:rsidRPr="008D56D5">
        <w:rPr>
          <w:rFonts w:cstheme="minorHAnsi"/>
          <w:szCs w:val="28"/>
        </w:rPr>
        <w:t xml:space="preserve"> Supplemental Documentation</w:t>
      </w:r>
    </w:p>
    <w:p w:rsidR="00890A00" w:rsidP="008E4ACD" w:rsidRDefault="00890A00">
      <w:pPr>
        <w:pStyle w:val="ListParagraph"/>
        <w:numPr>
          <w:ilvl w:val="0"/>
          <w:numId w:val="25"/>
        </w:numPr>
        <w:autoSpaceDE w:val="0"/>
        <w:autoSpaceDN w:val="0"/>
        <w:adjustRightInd w:val="0"/>
        <w:spacing w:after="160" w:line="259" w:lineRule="auto"/>
        <w:ind w:left="1260"/>
        <w:rPr>
          <w:rFonts w:cstheme="minorHAnsi"/>
          <w:szCs w:val="28"/>
        </w:rPr>
      </w:pPr>
      <w:r w:rsidRPr="008D56D5">
        <w:rPr>
          <w:rFonts w:cstheme="minorHAnsi"/>
          <w:szCs w:val="28"/>
        </w:rPr>
        <w:t>Change</w:t>
      </w:r>
      <w:r>
        <w:rPr>
          <w:rFonts w:cstheme="minorHAnsi"/>
          <w:szCs w:val="28"/>
        </w:rPr>
        <w:t>d</w:t>
      </w:r>
      <w:r w:rsidRPr="008D56D5">
        <w:rPr>
          <w:rFonts w:cstheme="minorHAnsi"/>
          <w:szCs w:val="28"/>
        </w:rPr>
        <w:t xml:space="preserve"> “This supplemental documentation should be recorded in question 18.b.” to “This supplemental documentation must be recorded in question </w:t>
      </w:r>
      <w:r>
        <w:rPr>
          <w:rFonts w:cstheme="minorHAnsi"/>
          <w:szCs w:val="28"/>
        </w:rPr>
        <w:t>26</w:t>
      </w:r>
      <w:r w:rsidRPr="008D56D5">
        <w:rPr>
          <w:rFonts w:cstheme="minorHAnsi"/>
          <w:szCs w:val="28"/>
        </w:rPr>
        <w:t>.b.”</w:t>
      </w:r>
    </w:p>
    <w:p w:rsidRPr="00D803AF" w:rsidR="00890A00" w:rsidP="008E4ACD" w:rsidRDefault="00890A00">
      <w:pPr>
        <w:autoSpaceDE w:val="0"/>
        <w:autoSpaceDN w:val="0"/>
        <w:adjustRightInd w:val="0"/>
        <w:ind w:left="1260" w:hanging="360"/>
        <w:rPr>
          <w:rFonts w:cstheme="minorHAnsi"/>
          <w:szCs w:val="28"/>
        </w:rPr>
      </w:pPr>
      <w:r>
        <w:rPr>
          <w:rFonts w:cstheme="minorHAnsi"/>
          <w:szCs w:val="28"/>
        </w:rPr>
        <w:t xml:space="preserve">Question 26.c. (New) </w:t>
      </w:r>
      <w:r w:rsidRPr="00D803AF">
        <w:rPr>
          <w:rFonts w:cstheme="minorHAnsi"/>
          <w:szCs w:val="28"/>
        </w:rPr>
        <w:t>Official Military Orders Establishing Permanent Change of Station (PCS)</w:t>
      </w:r>
    </w:p>
    <w:p w:rsidRPr="00D803AF" w:rsidR="00890A00" w:rsidP="008E4ACD" w:rsidRDefault="00890A00">
      <w:pPr>
        <w:pStyle w:val="ListParagraph"/>
        <w:numPr>
          <w:ilvl w:val="0"/>
          <w:numId w:val="25"/>
        </w:numPr>
        <w:autoSpaceDE w:val="0"/>
        <w:autoSpaceDN w:val="0"/>
        <w:adjustRightInd w:val="0"/>
        <w:spacing w:after="160" w:line="259" w:lineRule="auto"/>
        <w:ind w:left="1260"/>
        <w:rPr>
          <w:rFonts w:cstheme="minorHAnsi"/>
          <w:szCs w:val="28"/>
        </w:rPr>
      </w:pPr>
      <w:r>
        <w:rPr>
          <w:rFonts w:cstheme="minorHAnsi"/>
          <w:szCs w:val="28"/>
        </w:rPr>
        <w:t>“Licensees may accept electronic PCS orders to establish residency.” Moved from former Question 18.a.</w:t>
      </w:r>
    </w:p>
    <w:p w:rsidR="00890A00" w:rsidP="008E4ACD" w:rsidRDefault="00890A00">
      <w:pPr>
        <w:autoSpaceDE w:val="0"/>
        <w:autoSpaceDN w:val="0"/>
        <w:adjustRightInd w:val="0"/>
        <w:ind w:left="1260" w:hanging="360"/>
        <w:rPr>
          <w:rFonts w:cstheme="minorHAnsi"/>
          <w:szCs w:val="28"/>
        </w:rPr>
      </w:pPr>
      <w:r>
        <w:rPr>
          <w:rFonts w:cstheme="minorHAnsi"/>
          <w:szCs w:val="28"/>
        </w:rPr>
        <w:t>Question 26.d. Exceptions to the Nonimmigrant Alien Prohibition and Acceptable Documentation</w:t>
      </w:r>
    </w:p>
    <w:p w:rsidRPr="006851D7" w:rsidR="00890A00" w:rsidP="008E4ACD" w:rsidRDefault="00890A00">
      <w:pPr>
        <w:pStyle w:val="ListParagraph"/>
        <w:numPr>
          <w:ilvl w:val="0"/>
          <w:numId w:val="25"/>
        </w:numPr>
        <w:autoSpaceDE w:val="0"/>
        <w:autoSpaceDN w:val="0"/>
        <w:adjustRightInd w:val="0"/>
        <w:spacing w:after="160" w:line="259" w:lineRule="auto"/>
        <w:ind w:left="1260"/>
        <w:rPr>
          <w:rFonts w:cstheme="minorHAnsi"/>
          <w:szCs w:val="28"/>
        </w:rPr>
      </w:pPr>
      <w:r>
        <w:rPr>
          <w:rFonts w:cstheme="minorHAnsi"/>
          <w:szCs w:val="28"/>
        </w:rPr>
        <w:t>Removed “and Acceptable Documentation” from the header</w:t>
      </w:r>
    </w:p>
    <w:p w:rsidRPr="008D56D5" w:rsidR="00890A00" w:rsidP="008E4ACD" w:rsidRDefault="00890A00">
      <w:pPr>
        <w:autoSpaceDE w:val="0"/>
        <w:autoSpaceDN w:val="0"/>
        <w:adjustRightInd w:val="0"/>
        <w:ind w:left="1260" w:hanging="360"/>
        <w:rPr>
          <w:rFonts w:cstheme="minorHAnsi"/>
          <w:szCs w:val="28"/>
        </w:rPr>
      </w:pPr>
      <w:r>
        <w:rPr>
          <w:rFonts w:cstheme="minorHAnsi"/>
          <w:szCs w:val="28"/>
        </w:rPr>
        <w:t xml:space="preserve">Question 27. (Former </w:t>
      </w:r>
      <w:r w:rsidRPr="008D56D5">
        <w:rPr>
          <w:rFonts w:cstheme="minorHAnsi"/>
          <w:szCs w:val="28"/>
        </w:rPr>
        <w:t>Question 19.</w:t>
      </w:r>
      <w:r>
        <w:rPr>
          <w:rFonts w:cstheme="minorHAnsi"/>
          <w:szCs w:val="28"/>
        </w:rPr>
        <w:t>)</w:t>
      </w:r>
      <w:r w:rsidRPr="008D56D5">
        <w:rPr>
          <w:rFonts w:cstheme="minorHAnsi"/>
          <w:szCs w:val="28"/>
        </w:rPr>
        <w:t xml:space="preserve"> NICS Background Checks</w:t>
      </w:r>
    </w:p>
    <w:p w:rsidR="00890A00" w:rsidP="008E4ACD" w:rsidRDefault="00890A00">
      <w:pPr>
        <w:autoSpaceDE w:val="0"/>
        <w:autoSpaceDN w:val="0"/>
        <w:adjustRightInd w:val="0"/>
        <w:ind w:left="1260" w:hanging="360"/>
        <w:rPr>
          <w:rFonts w:cstheme="minorHAnsi"/>
          <w:szCs w:val="28"/>
        </w:rPr>
      </w:pPr>
      <w:r>
        <w:rPr>
          <w:rFonts w:cstheme="minorHAnsi"/>
          <w:szCs w:val="28"/>
        </w:rPr>
        <w:t>Second Paragraph</w:t>
      </w:r>
    </w:p>
    <w:p w:rsidRPr="00EE697E" w:rsidR="00890A00" w:rsidP="008E4ACD" w:rsidRDefault="00890A00">
      <w:pPr>
        <w:pStyle w:val="ListParagraph"/>
        <w:numPr>
          <w:ilvl w:val="0"/>
          <w:numId w:val="25"/>
        </w:numPr>
        <w:autoSpaceDE w:val="0"/>
        <w:autoSpaceDN w:val="0"/>
        <w:adjustRightInd w:val="0"/>
        <w:spacing w:after="160" w:line="259" w:lineRule="auto"/>
        <w:ind w:left="1260"/>
        <w:rPr>
          <w:rFonts w:cstheme="minorHAnsi"/>
          <w:szCs w:val="28"/>
        </w:rPr>
      </w:pPr>
      <w:r>
        <w:rPr>
          <w:rFonts w:cstheme="minorHAnsi"/>
          <w:szCs w:val="28"/>
        </w:rPr>
        <w:lastRenderedPageBreak/>
        <w:t>First sentence, changed “ answers “no”” to “answered “no”” and “answers “yes”” to “answered “yes””</w:t>
      </w:r>
    </w:p>
    <w:p w:rsidRPr="00E9247E" w:rsidR="00890A00" w:rsidP="008E4ACD" w:rsidRDefault="00890A00">
      <w:pPr>
        <w:pStyle w:val="ListParagraph"/>
        <w:numPr>
          <w:ilvl w:val="0"/>
          <w:numId w:val="25"/>
        </w:numPr>
        <w:autoSpaceDE w:val="0"/>
        <w:autoSpaceDN w:val="0"/>
        <w:adjustRightInd w:val="0"/>
        <w:spacing w:after="160" w:line="259" w:lineRule="auto"/>
        <w:ind w:left="1260"/>
        <w:rPr>
          <w:rFonts w:cstheme="minorHAnsi"/>
          <w:szCs w:val="28"/>
        </w:rPr>
      </w:pPr>
      <w:r>
        <w:rPr>
          <w:rFonts w:cstheme="minorHAnsi"/>
          <w:szCs w:val="28"/>
        </w:rPr>
        <w:t>Second sentence, changed “violates the law, even” to “</w:t>
      </w:r>
      <w:proofErr w:type="gramStart"/>
      <w:r>
        <w:rPr>
          <w:rFonts w:cstheme="minorHAnsi"/>
          <w:szCs w:val="28"/>
        </w:rPr>
        <w:t>violates</w:t>
      </w:r>
      <w:proofErr w:type="gramEnd"/>
      <w:r>
        <w:rPr>
          <w:rFonts w:cstheme="minorHAnsi"/>
          <w:szCs w:val="28"/>
        </w:rPr>
        <w:t xml:space="preserve"> the law, 18. U.S.C. 922(d), even”</w:t>
      </w:r>
    </w:p>
    <w:p w:rsidRPr="008D56D5" w:rsidR="00890A00" w:rsidP="008E4ACD" w:rsidRDefault="00890A00">
      <w:pPr>
        <w:autoSpaceDE w:val="0"/>
        <w:autoSpaceDN w:val="0"/>
        <w:adjustRightInd w:val="0"/>
        <w:ind w:left="1260" w:hanging="360"/>
        <w:rPr>
          <w:rFonts w:cstheme="minorHAnsi"/>
          <w:szCs w:val="28"/>
        </w:rPr>
      </w:pPr>
      <w:r w:rsidRPr="008D56D5">
        <w:rPr>
          <w:rFonts w:cstheme="minorHAnsi"/>
          <w:szCs w:val="28"/>
        </w:rPr>
        <w:t xml:space="preserve">Third Paragraph </w:t>
      </w:r>
      <w:r>
        <w:rPr>
          <w:rFonts w:cstheme="minorHAnsi"/>
          <w:szCs w:val="28"/>
        </w:rPr>
        <w:t xml:space="preserve">moved to second paragraph of NICS Responses and changed </w:t>
      </w:r>
      <w:proofErr w:type="gramStart"/>
      <w:r>
        <w:rPr>
          <w:rFonts w:cstheme="minorHAnsi"/>
          <w:szCs w:val="28"/>
        </w:rPr>
        <w:t>to</w:t>
      </w:r>
      <w:proofErr w:type="gramEnd"/>
      <w:r>
        <w:rPr>
          <w:rFonts w:cstheme="minorHAnsi"/>
          <w:szCs w:val="28"/>
        </w:rPr>
        <w:t>:</w:t>
      </w:r>
    </w:p>
    <w:p w:rsidRPr="00B56878" w:rsidR="00890A00" w:rsidP="008E4ACD" w:rsidRDefault="00890A00">
      <w:pPr>
        <w:pStyle w:val="ListParagraph"/>
        <w:numPr>
          <w:ilvl w:val="0"/>
          <w:numId w:val="25"/>
        </w:numPr>
        <w:spacing w:after="160" w:line="259" w:lineRule="auto"/>
        <w:ind w:left="1260"/>
        <w:rPr>
          <w:color w:val="211D1E"/>
          <w:szCs w:val="28"/>
        </w:rPr>
      </w:pPr>
      <w:r w:rsidRPr="00B56878">
        <w:rPr>
          <w:color w:val="211D1E"/>
          <w:szCs w:val="28"/>
        </w:rPr>
        <w:t>At the time that NICS is contacted, the licensee must record in question 2</w:t>
      </w:r>
      <w:r>
        <w:rPr>
          <w:color w:val="211D1E"/>
          <w:szCs w:val="28"/>
        </w:rPr>
        <w:t>7</w:t>
      </w:r>
      <w:r w:rsidRPr="00B56878">
        <w:rPr>
          <w:color w:val="211D1E"/>
          <w:szCs w:val="28"/>
        </w:rPr>
        <w:t xml:space="preserve">.a. - </w:t>
      </w:r>
      <w:proofErr w:type="gramStart"/>
      <w:r w:rsidRPr="00B56878">
        <w:rPr>
          <w:color w:val="211D1E"/>
          <w:szCs w:val="28"/>
        </w:rPr>
        <w:t>2</w:t>
      </w:r>
      <w:r>
        <w:rPr>
          <w:color w:val="211D1E"/>
          <w:szCs w:val="28"/>
        </w:rPr>
        <w:t>7</w:t>
      </w:r>
      <w:r w:rsidRPr="00B56878">
        <w:rPr>
          <w:color w:val="211D1E"/>
          <w:szCs w:val="28"/>
        </w:rPr>
        <w:t>.c.:</w:t>
      </w:r>
      <w:proofErr w:type="gramEnd"/>
      <w:r w:rsidRPr="00B56878">
        <w:rPr>
          <w:color w:val="211D1E"/>
          <w:szCs w:val="28"/>
        </w:rPr>
        <w:t xml:space="preserve"> the date of contact, the NICS </w:t>
      </w:r>
      <w:r w:rsidRPr="005B11AE">
        <w:rPr>
          <w:iCs/>
          <w:color w:val="211D1E"/>
          <w:szCs w:val="28"/>
        </w:rPr>
        <w:t>(or State)</w:t>
      </w:r>
      <w:r w:rsidRPr="00B56878">
        <w:rPr>
          <w:i/>
          <w:iCs/>
          <w:color w:val="211D1E"/>
          <w:szCs w:val="28"/>
        </w:rPr>
        <w:t xml:space="preserve"> </w:t>
      </w:r>
      <w:r w:rsidRPr="00B56878">
        <w:rPr>
          <w:color w:val="211D1E"/>
          <w:szCs w:val="28"/>
        </w:rPr>
        <w:t>transaction number, and the initial response provided by NICS or the State. The licensee may record the date the firearms may be transferred to the transferee/buyer (also known as the Missing Disposition Information (MDI) date) in 2</w:t>
      </w:r>
      <w:r>
        <w:rPr>
          <w:color w:val="211D1E"/>
          <w:szCs w:val="28"/>
        </w:rPr>
        <w:t>7</w:t>
      </w:r>
      <w:r w:rsidRPr="00B56878">
        <w:rPr>
          <w:color w:val="211D1E"/>
          <w:szCs w:val="28"/>
        </w:rPr>
        <w:t xml:space="preserve">.c. that NICS provides for delayed transactions </w:t>
      </w:r>
      <w:r w:rsidRPr="005B11AE">
        <w:rPr>
          <w:iCs/>
          <w:color w:val="211D1E"/>
          <w:szCs w:val="28"/>
        </w:rPr>
        <w:t>(States may not provide this date)</w:t>
      </w:r>
      <w:r w:rsidRPr="005B11AE">
        <w:rPr>
          <w:color w:val="211D1E"/>
          <w:szCs w:val="28"/>
        </w:rPr>
        <w:t>.</w:t>
      </w:r>
      <w:r w:rsidRPr="00B56878">
        <w:rPr>
          <w:color w:val="211D1E"/>
          <w:szCs w:val="28"/>
        </w:rPr>
        <w:t xml:space="preserve"> If the licensee receives any subsequent response(s) before transferring the firearm, the licensee must record in question 2</w:t>
      </w:r>
      <w:r>
        <w:rPr>
          <w:color w:val="211D1E"/>
          <w:szCs w:val="28"/>
        </w:rPr>
        <w:t>7</w:t>
      </w:r>
      <w:r w:rsidRPr="00B56878">
        <w:rPr>
          <w:color w:val="211D1E"/>
          <w:szCs w:val="28"/>
        </w:rPr>
        <w:t xml:space="preserve">.d. any response later provided by NICS or the State, or that no response was provided within </w:t>
      </w:r>
      <w:proofErr w:type="gramStart"/>
      <w:r w:rsidRPr="00B56878">
        <w:rPr>
          <w:color w:val="211D1E"/>
          <w:szCs w:val="28"/>
        </w:rPr>
        <w:t>3</w:t>
      </w:r>
      <w:proofErr w:type="gramEnd"/>
      <w:r w:rsidRPr="00B56878">
        <w:rPr>
          <w:color w:val="211D1E"/>
          <w:szCs w:val="28"/>
        </w:rPr>
        <w:t xml:space="preserve"> business days. If the licensee receives a response from NICS or the State after the firearm has been transferred, he/she must record this information in question 2</w:t>
      </w:r>
      <w:r>
        <w:rPr>
          <w:color w:val="211D1E"/>
          <w:szCs w:val="28"/>
        </w:rPr>
        <w:t>7</w:t>
      </w:r>
      <w:r w:rsidRPr="00B56878">
        <w:rPr>
          <w:color w:val="211D1E"/>
          <w:szCs w:val="28"/>
        </w:rPr>
        <w:t>.e. If the transaction was denied and later overturned in addition to checking “Proceed” in question 2</w:t>
      </w:r>
      <w:r>
        <w:rPr>
          <w:color w:val="211D1E"/>
          <w:szCs w:val="28"/>
        </w:rPr>
        <w:t>7</w:t>
      </w:r>
      <w:r w:rsidRPr="00B56878">
        <w:rPr>
          <w:color w:val="211D1E"/>
          <w:szCs w:val="28"/>
        </w:rPr>
        <w:t>.d. and entering the date, the licensee must also check “Overturned” and, if provided, attach the overturn certificate issued by NICS or the State POC to this ATF Form 4473. If more than 30 days have elapsed and a new NICS check is required, record the new transaction number, date of contact and the response provided by NICS or the State on this Form 4473 in questions 2</w:t>
      </w:r>
      <w:r>
        <w:rPr>
          <w:color w:val="211D1E"/>
          <w:szCs w:val="28"/>
        </w:rPr>
        <w:t>7</w:t>
      </w:r>
      <w:r w:rsidRPr="00B56878">
        <w:rPr>
          <w:color w:val="211D1E"/>
          <w:szCs w:val="28"/>
        </w:rPr>
        <w:t>.a.-2</w:t>
      </w:r>
      <w:r>
        <w:rPr>
          <w:color w:val="211D1E"/>
          <w:szCs w:val="28"/>
        </w:rPr>
        <w:t>7</w:t>
      </w:r>
      <w:r w:rsidRPr="00B56878">
        <w:rPr>
          <w:color w:val="211D1E"/>
          <w:szCs w:val="28"/>
        </w:rPr>
        <w:t>.c.</w:t>
      </w:r>
      <w:r>
        <w:rPr>
          <w:color w:val="211D1E"/>
          <w:szCs w:val="28"/>
        </w:rPr>
        <w:t xml:space="preserve"> </w:t>
      </w:r>
      <w:r w:rsidRPr="00B060C8">
        <w:rPr>
          <w:bCs/>
          <w:color w:val="211D1E"/>
          <w:szCs w:val="28"/>
        </w:rPr>
        <w:t>Note:</w:t>
      </w:r>
      <w:r w:rsidRPr="00B56878">
        <w:rPr>
          <w:b/>
          <w:bCs/>
          <w:color w:val="211D1E"/>
          <w:szCs w:val="28"/>
        </w:rPr>
        <w:t xml:space="preserve"> </w:t>
      </w:r>
      <w:r w:rsidRPr="00B56878">
        <w:rPr>
          <w:color w:val="211D1E"/>
          <w:szCs w:val="28"/>
        </w:rPr>
        <w:t xml:space="preserve">States acting as points of contact for NICS checks may use terms other than </w:t>
      </w:r>
      <w:r w:rsidRPr="005B11AE">
        <w:rPr>
          <w:iCs/>
          <w:color w:val="211D1E"/>
          <w:szCs w:val="28"/>
        </w:rPr>
        <w:t xml:space="preserve">“proceed,” “delayed,” “cancelled,” </w:t>
      </w:r>
      <w:r w:rsidRPr="005B11AE">
        <w:rPr>
          <w:color w:val="211D1E"/>
          <w:szCs w:val="28"/>
        </w:rPr>
        <w:t xml:space="preserve">or </w:t>
      </w:r>
      <w:r w:rsidRPr="005B11AE">
        <w:rPr>
          <w:iCs/>
          <w:color w:val="211D1E"/>
          <w:szCs w:val="28"/>
        </w:rPr>
        <w:t>“denied.”</w:t>
      </w:r>
      <w:r w:rsidRPr="00B56878">
        <w:rPr>
          <w:i/>
          <w:iCs/>
          <w:color w:val="211D1E"/>
          <w:szCs w:val="28"/>
        </w:rPr>
        <w:t xml:space="preserve"> </w:t>
      </w:r>
      <w:r w:rsidRPr="00B56878">
        <w:rPr>
          <w:color w:val="211D1E"/>
          <w:szCs w:val="28"/>
        </w:rPr>
        <w:t xml:space="preserve">In such cases, the licensee should check the box that corresponds to the State’s response. </w:t>
      </w:r>
    </w:p>
    <w:p w:rsidRPr="0016426B" w:rsidR="00890A00" w:rsidP="008E4ACD" w:rsidRDefault="00890A00">
      <w:pPr>
        <w:ind w:left="1260" w:hanging="360"/>
      </w:pPr>
      <w:r>
        <w:t>The following was moved to the end of the first paragraph of NICS Responses</w:t>
      </w:r>
      <w:r w:rsidR="00716536">
        <w:t>:</w:t>
      </w:r>
    </w:p>
    <w:p w:rsidR="00890A00" w:rsidP="008E4ACD" w:rsidRDefault="00890A00">
      <w:pPr>
        <w:pStyle w:val="ListParagraph"/>
        <w:numPr>
          <w:ilvl w:val="0"/>
          <w:numId w:val="25"/>
        </w:numPr>
        <w:spacing w:after="160" w:line="259" w:lineRule="auto"/>
        <w:ind w:left="1260"/>
        <w:rPr>
          <w:color w:val="211D1E"/>
          <w:szCs w:val="28"/>
        </w:rPr>
      </w:pPr>
      <w:r w:rsidRPr="00026C73">
        <w:rPr>
          <w:color w:val="211D1E"/>
          <w:szCs w:val="28"/>
        </w:rPr>
        <w:t>Some States may not provide a transaction number for denials. However, if a firearm is transferred within the three business day period, a transaction number is required.</w:t>
      </w:r>
    </w:p>
    <w:p w:rsidR="00890A00" w:rsidP="008E4ACD" w:rsidRDefault="00890A00">
      <w:pPr>
        <w:ind w:left="1260" w:hanging="360"/>
      </w:pPr>
      <w:r>
        <w:t xml:space="preserve">NICS Response first paragraph </w:t>
      </w:r>
    </w:p>
    <w:p w:rsidR="00890A00" w:rsidP="008E4ACD" w:rsidRDefault="00890A00">
      <w:pPr>
        <w:ind w:left="1260" w:hanging="360"/>
      </w:pPr>
      <w:r>
        <w:t>First sentence</w:t>
      </w:r>
    </w:p>
    <w:p w:rsidR="00890A00" w:rsidP="008E4ACD" w:rsidRDefault="00890A00">
      <w:pPr>
        <w:pStyle w:val="ListParagraph"/>
        <w:numPr>
          <w:ilvl w:val="0"/>
          <w:numId w:val="25"/>
        </w:numPr>
        <w:spacing w:after="160" w:line="259" w:lineRule="auto"/>
        <w:ind w:left="1260"/>
      </w:pPr>
      <w:r>
        <w:t>Changed “If NICS provides a “cancelled” or “denied” response” to If NICS provides a “denied” or “cancelled” (and does not immediately provide a new transaction number)”</w:t>
      </w:r>
    </w:p>
    <w:p w:rsidR="00890A00" w:rsidP="008E4ACD" w:rsidRDefault="00890A00">
      <w:pPr>
        <w:ind w:left="1260" w:hanging="360"/>
      </w:pPr>
      <w:r>
        <w:t>Last sentence</w:t>
      </w:r>
    </w:p>
    <w:p w:rsidR="00890A00" w:rsidP="008E4ACD" w:rsidRDefault="00890A00">
      <w:pPr>
        <w:pStyle w:val="ListParagraph"/>
        <w:numPr>
          <w:ilvl w:val="0"/>
          <w:numId w:val="25"/>
        </w:numPr>
        <w:spacing w:after="160" w:line="259" w:lineRule="auto"/>
        <w:ind w:left="1260"/>
      </w:pPr>
      <w:r>
        <w:t>Added “or other requirements” after “waiting period”</w:t>
      </w:r>
    </w:p>
    <w:p w:rsidRPr="0041642B" w:rsidR="00890A00" w:rsidP="008E4ACD" w:rsidRDefault="00890A00">
      <w:pPr>
        <w:ind w:left="1260" w:hanging="360"/>
      </w:pPr>
      <w:r>
        <w:t>Section E (Former Section D)</w:t>
      </w:r>
    </w:p>
    <w:p w:rsidRPr="004A25D5" w:rsidR="00890A00" w:rsidP="008E4ACD" w:rsidRDefault="00890A00">
      <w:pPr>
        <w:ind w:left="1260" w:hanging="360"/>
      </w:pPr>
      <w:r w:rsidRPr="004A25D5">
        <w:t>Question 3</w:t>
      </w:r>
      <w:r>
        <w:t>2</w:t>
      </w:r>
      <w:r w:rsidRPr="004A25D5">
        <w:t xml:space="preserve">. </w:t>
      </w:r>
      <w:r>
        <w:rPr>
          <w:rFonts w:cstheme="minorHAnsi"/>
          <w:szCs w:val="28"/>
        </w:rPr>
        <w:t xml:space="preserve">(Former </w:t>
      </w:r>
      <w:r w:rsidRPr="008D56D5">
        <w:rPr>
          <w:rFonts w:cstheme="minorHAnsi"/>
          <w:szCs w:val="28"/>
        </w:rPr>
        <w:t xml:space="preserve">Question </w:t>
      </w:r>
      <w:r>
        <w:rPr>
          <w:rFonts w:cstheme="minorHAnsi"/>
          <w:szCs w:val="28"/>
        </w:rPr>
        <w:t>31</w:t>
      </w:r>
      <w:r w:rsidRPr="008D56D5">
        <w:rPr>
          <w:rFonts w:cstheme="minorHAnsi"/>
          <w:szCs w:val="28"/>
        </w:rPr>
        <w:t>.</w:t>
      </w:r>
      <w:r>
        <w:rPr>
          <w:rFonts w:cstheme="minorHAnsi"/>
          <w:szCs w:val="28"/>
        </w:rPr>
        <w:t>)</w:t>
      </w:r>
      <w:r w:rsidRPr="008D56D5">
        <w:rPr>
          <w:rFonts w:cstheme="minorHAnsi"/>
          <w:szCs w:val="28"/>
        </w:rPr>
        <w:t xml:space="preserve"> </w:t>
      </w:r>
      <w:r w:rsidRPr="004A25D5">
        <w:t>For Use by Licensee</w:t>
      </w:r>
    </w:p>
    <w:p w:rsidRPr="004A25D5" w:rsidR="00890A00" w:rsidP="008E4ACD" w:rsidRDefault="00890A00">
      <w:pPr>
        <w:pStyle w:val="ListParagraph"/>
        <w:numPr>
          <w:ilvl w:val="0"/>
          <w:numId w:val="25"/>
        </w:numPr>
        <w:autoSpaceDE w:val="0"/>
        <w:autoSpaceDN w:val="0"/>
        <w:adjustRightInd w:val="0"/>
        <w:spacing w:after="160" w:line="259" w:lineRule="auto"/>
        <w:ind w:left="1260"/>
      </w:pPr>
      <w:r w:rsidRPr="004A25D5">
        <w:rPr>
          <w:rFonts w:cstheme="minorHAnsi"/>
          <w:szCs w:val="28"/>
        </w:rPr>
        <w:lastRenderedPageBreak/>
        <w:t>Added “</w:t>
      </w:r>
      <w:r w:rsidRPr="004A25D5">
        <w:t xml:space="preserve">or any additional information received from NICS </w:t>
      </w:r>
      <w:r>
        <w:t>that is not recorded in Questions 27.a. – 27.e.</w:t>
      </w:r>
      <w:r w:rsidRPr="004A25D5">
        <w:t>"</w:t>
      </w:r>
    </w:p>
    <w:p w:rsidR="00890A00" w:rsidP="008E4ACD" w:rsidRDefault="00890A00">
      <w:pPr>
        <w:ind w:left="1260" w:hanging="360"/>
      </w:pPr>
      <w:r>
        <w:t>Overall Form Changes</w:t>
      </w:r>
    </w:p>
    <w:p w:rsidR="00890A00" w:rsidP="008E4ACD" w:rsidRDefault="00890A00">
      <w:pPr>
        <w:pStyle w:val="ListParagraph"/>
        <w:numPr>
          <w:ilvl w:val="0"/>
          <w:numId w:val="29"/>
        </w:numPr>
        <w:spacing w:after="160" w:line="259" w:lineRule="auto"/>
        <w:ind w:left="1260"/>
      </w:pPr>
      <w:r>
        <w:t xml:space="preserve">Removed “See Instructions for Question” from all individual question blocks </w:t>
      </w:r>
    </w:p>
    <w:p w:rsidRPr="005B6905" w:rsidR="008D4E74" w:rsidP="008E4ACD" w:rsidRDefault="00890A00">
      <w:pPr>
        <w:pStyle w:val="ListParagraph"/>
        <w:numPr>
          <w:ilvl w:val="0"/>
          <w:numId w:val="17"/>
        </w:numPr>
        <w:tabs>
          <w:tab w:val="left" w:pos="720"/>
          <w:tab w:val="left" w:pos="7110"/>
        </w:tabs>
        <w:ind w:left="1260"/>
        <w:rPr>
          <w:b/>
        </w:rPr>
      </w:pPr>
      <w:r>
        <w:t>Removed “Transferee/Buyer Continue to Next Page” from pages 1, 2 and 3</w:t>
      </w:r>
    </w:p>
    <w:p w:rsidR="00D13B9A" w:rsidP="00670F77" w:rsidRDefault="00F2449A">
      <w:pPr>
        <w:ind w:left="720" w:hanging="360"/>
        <w:rPr>
          <w:rFonts w:eastAsia="Calibri"/>
        </w:rPr>
      </w:pPr>
      <w:r w:rsidRPr="00156365">
        <w:rPr>
          <w:color w:val="000000"/>
        </w:rPr>
        <w:t xml:space="preserve">2.  </w:t>
      </w:r>
      <w:r w:rsidR="00716536">
        <w:rPr>
          <w:color w:val="000000"/>
        </w:rPr>
        <w:t xml:space="preserve"> </w:t>
      </w:r>
      <w:r w:rsidRPr="00156365">
        <w:rPr>
          <w:color w:val="000000"/>
        </w:rPr>
        <w:t xml:space="preserve">A person purchasing a firearm from a Federal firearms licensee must complete Section </w:t>
      </w:r>
      <w:r w:rsidR="000272C5">
        <w:rPr>
          <w:color w:val="000000"/>
        </w:rPr>
        <w:t>B</w:t>
      </w:r>
      <w:r w:rsidRPr="00156365" w:rsidR="000272C5">
        <w:rPr>
          <w:color w:val="000000"/>
        </w:rPr>
        <w:t xml:space="preserve"> </w:t>
      </w:r>
      <w:r w:rsidRPr="00156365">
        <w:rPr>
          <w:color w:val="000000"/>
        </w:rPr>
        <w:t xml:space="preserve">of the Form 4473. The buyer’s answers to the questions determine </w:t>
      </w:r>
      <w:r w:rsidR="00716536">
        <w:rPr>
          <w:color w:val="000000"/>
        </w:rPr>
        <w:t xml:space="preserve">if </w:t>
      </w:r>
      <w:r w:rsidRPr="00156365">
        <w:rPr>
          <w:color w:val="000000"/>
        </w:rPr>
        <w:t>he or she is eligible to receive the firearm. If th</w:t>
      </w:r>
      <w:r w:rsidRPr="00156365" w:rsidR="00C94718">
        <w:rPr>
          <w:color w:val="000000"/>
        </w:rPr>
        <w:t xml:space="preserve">ose </w:t>
      </w:r>
      <w:r w:rsidRPr="00156365">
        <w:rPr>
          <w:color w:val="000000"/>
        </w:rPr>
        <w:t xml:space="preserve">answers indicate that the buyer is not prohibited from receiving a firearm, the licensee completes Section </w:t>
      </w:r>
      <w:r w:rsidR="000272C5">
        <w:rPr>
          <w:color w:val="000000"/>
        </w:rPr>
        <w:t>C</w:t>
      </w:r>
      <w:r w:rsidRPr="00156365" w:rsidR="000272C5">
        <w:rPr>
          <w:color w:val="000000"/>
        </w:rPr>
        <w:t xml:space="preserve"> </w:t>
      </w:r>
      <w:r w:rsidRPr="00156365">
        <w:rPr>
          <w:color w:val="000000"/>
        </w:rPr>
        <w:t xml:space="preserve">of the Form 4473 and contacts the Federal Bureau of Investigation (FBI) National Instant Criminal Background Check System (NICS) or the State point of contact (POC) to determine if the firearm can be legally transferred to the purchaser. </w:t>
      </w:r>
      <w:r w:rsidRPr="00156365">
        <w:rPr>
          <w:rFonts w:eastAsia="Calibri"/>
        </w:rPr>
        <w:t xml:space="preserve">After the seller has completed the firearms transaction, he or she must retain the completed original Form 4473 </w:t>
      </w:r>
      <w:r w:rsidRPr="00156365">
        <w:rPr>
          <w:rFonts w:eastAsia="Calibri"/>
          <w:i/>
          <w:iCs/>
        </w:rPr>
        <w:t xml:space="preserve">(which includes the Notices, General Instructions, and Definitions) </w:t>
      </w:r>
      <w:r w:rsidRPr="00156365">
        <w:rPr>
          <w:rFonts w:eastAsia="Calibri"/>
        </w:rPr>
        <w:t>and any supporting documents, as part of his or her official records</w:t>
      </w:r>
      <w:r w:rsidR="000A35A9">
        <w:rPr>
          <w:rFonts w:eastAsia="Calibri"/>
        </w:rPr>
        <w:t xml:space="preserve"> for twenty years, </w:t>
      </w:r>
      <w:r w:rsidRPr="00156365" w:rsidR="009A7982">
        <w:rPr>
          <w:rFonts w:eastAsia="Calibri"/>
        </w:rPr>
        <w:t>as required by 27 CFR 478.129 (b)</w:t>
      </w:r>
      <w:r w:rsidRPr="00156365">
        <w:rPr>
          <w:rFonts w:eastAsia="Calibri"/>
        </w:rPr>
        <w:t>.</w:t>
      </w:r>
    </w:p>
    <w:p w:rsidRPr="00156365" w:rsidR="00F2449A" w:rsidP="009378E6" w:rsidRDefault="00F2449A">
      <w:pPr>
        <w:tabs>
          <w:tab w:val="left" w:pos="720"/>
        </w:tabs>
        <w:ind w:left="720" w:hanging="360"/>
        <w:rPr>
          <w:color w:val="000000"/>
        </w:rPr>
      </w:pPr>
      <w:r w:rsidRPr="00156365">
        <w:rPr>
          <w:color w:val="000000"/>
        </w:rPr>
        <w:t xml:space="preserve">3.  </w:t>
      </w:r>
      <w:r w:rsidRPr="00156365">
        <w:t xml:space="preserve">The Form 4473 will be mailed to all licensees. In addition, the Form will be available electronically, via the ATF internet site to download and print.  For licensees </w:t>
      </w:r>
      <w:r w:rsidR="00716536">
        <w:t>unable</w:t>
      </w:r>
      <w:r w:rsidRPr="00156365">
        <w:t xml:space="preserve"> to access the form electronically, additional forms will be made available at ATF’s Distribution Center. The Distribution Center will continually stock the Form 4473 for distribution. </w:t>
      </w:r>
      <w:r w:rsidRPr="00156365" w:rsidR="00AE50FD">
        <w:t xml:space="preserve">Licensees who wish to utilize a commercial version of electronic 4473 software </w:t>
      </w:r>
      <w:r w:rsidRPr="00156365" w:rsidR="00601474">
        <w:t xml:space="preserve">must do so in compliance with the variance provisions of 27 CFR 478.22(a) and ATF </w:t>
      </w:r>
      <w:r w:rsidRPr="00156365" w:rsidR="00011ACC">
        <w:t>R</w:t>
      </w:r>
      <w:r w:rsidRPr="00156365" w:rsidR="00601474">
        <w:t xml:space="preserve">uling </w:t>
      </w:r>
      <w:r w:rsidR="000272C5">
        <w:t>2016-2</w:t>
      </w:r>
      <w:r w:rsidRPr="00156365" w:rsidR="00601474">
        <w:t>.</w:t>
      </w:r>
    </w:p>
    <w:p w:rsidRPr="00156365" w:rsidR="008514FD" w:rsidP="009378E6" w:rsidRDefault="00F2449A">
      <w:pPr>
        <w:ind w:left="720" w:hanging="360"/>
      </w:pPr>
      <w:r w:rsidRPr="00156365">
        <w:t>4.  ATF uses a uniform subject classification system for its forms to identify duplication and to ensure that any similar information already available cannot be used or modified for use for the purpose of this information collection.</w:t>
      </w:r>
    </w:p>
    <w:p w:rsidRPr="00156365" w:rsidR="00F2449A" w:rsidP="009378E6" w:rsidRDefault="008514FD">
      <w:pPr>
        <w:ind w:left="720" w:hanging="360"/>
        <w:rPr>
          <w:u w:val="single"/>
        </w:rPr>
      </w:pPr>
      <w:r w:rsidRPr="00156365">
        <w:t xml:space="preserve">5. </w:t>
      </w:r>
      <w:r w:rsidRPr="00156365" w:rsidR="00CB67C9">
        <w:t xml:space="preserve"> </w:t>
      </w:r>
      <w:r w:rsidRPr="00156365" w:rsidR="00914D8F">
        <w:t>The Form 4473 will not have a significant economic impact on small businesses.</w:t>
      </w:r>
      <w:r w:rsidRPr="00156365" w:rsidR="00A42ED7">
        <w:t xml:space="preserve"> </w:t>
      </w:r>
    </w:p>
    <w:p w:rsidRPr="00156365" w:rsidR="00F2449A" w:rsidP="009378E6" w:rsidRDefault="008514FD">
      <w:pPr>
        <w:ind w:left="720" w:hanging="360"/>
      </w:pPr>
      <w:r w:rsidRPr="00156365">
        <w:t xml:space="preserve">6. </w:t>
      </w:r>
      <w:r w:rsidRPr="00156365" w:rsidR="00CB67C9">
        <w:t xml:space="preserve"> </w:t>
      </w:r>
      <w:r w:rsidRPr="00156365" w:rsidR="00F2449A">
        <w:t xml:space="preserve">The consequences of not conducting this collection of information, or conducting it less frequently, are that the licensee might transfer a firearm to a person who is prohibited from possessing firearms under Federal law. The collection of this information is necessary </w:t>
      </w:r>
      <w:r w:rsidR="00716536">
        <w:t>for compliance</w:t>
      </w:r>
      <w:r w:rsidRPr="00156365" w:rsidR="00F2449A">
        <w:t xml:space="preserve"> with the statutory requirements to verify the eligibility of an individual receiving or possessing firearms under the Gun Control Act.  There is no discretionary authority on the part of ATF to waive these requirements.  Respondents are required to supply this information as often as necessary to comply with statutory provisions. The form is critical </w:t>
      </w:r>
      <w:r w:rsidR="00716536">
        <w:t>-</w:t>
      </w:r>
      <w:r w:rsidRPr="00156365" w:rsidR="00F2449A">
        <w:t>to the prevention of criminal diversion of firearms and enhances law enforcement’s ability to trace firearms that are recovered in crimes.</w:t>
      </w:r>
    </w:p>
    <w:p w:rsidRPr="00156365" w:rsidR="00572DE9" w:rsidP="009378E6" w:rsidRDefault="008514FD">
      <w:pPr>
        <w:ind w:left="720" w:hanging="360"/>
        <w:rPr>
          <w:u w:val="single"/>
        </w:rPr>
      </w:pPr>
      <w:r w:rsidRPr="00156365">
        <w:t xml:space="preserve">7. </w:t>
      </w:r>
      <w:r w:rsidRPr="00156365" w:rsidR="00CB67C9">
        <w:t xml:space="preserve"> </w:t>
      </w:r>
      <w:r w:rsidRPr="00156365" w:rsidR="00F2449A">
        <w:t>There are no special circumstances that would cause or allow the information collection to be conducted in any other manner than is currently proposed.</w:t>
      </w:r>
    </w:p>
    <w:p w:rsidRPr="00156365" w:rsidR="00F2449A" w:rsidP="009378E6" w:rsidRDefault="00F2449A">
      <w:pPr>
        <w:ind w:left="720" w:hanging="360"/>
      </w:pPr>
      <w:r w:rsidRPr="00156365">
        <w:t xml:space="preserve">8. </w:t>
      </w:r>
      <w:r w:rsidRPr="00156365" w:rsidR="00CB67C9">
        <w:t xml:space="preserve"> </w:t>
      </w:r>
      <w:r w:rsidRPr="00156365" w:rsidR="0052485B">
        <w:t xml:space="preserve"> </w:t>
      </w:r>
      <w:r w:rsidRPr="00D26E81" w:rsidR="004D7671">
        <w:t xml:space="preserve">ATF responded to </w:t>
      </w:r>
      <w:r w:rsidRPr="00D26E81" w:rsidR="001B4E53">
        <w:t xml:space="preserve">all </w:t>
      </w:r>
      <w:r w:rsidRPr="00D26E81" w:rsidR="004D7671">
        <w:t>substantive comments received during</w:t>
      </w:r>
      <w:r w:rsidR="00AF3C55">
        <w:t xml:space="preserve"> both</w:t>
      </w:r>
      <w:r w:rsidRPr="00D26E81" w:rsidR="004D7671">
        <w:t xml:space="preserve"> the </w:t>
      </w:r>
      <w:r w:rsidRPr="00D26E81" w:rsidR="0052485B">
        <w:t>60</w:t>
      </w:r>
      <w:r w:rsidRPr="00D26E81" w:rsidR="00992854">
        <w:t>-</w:t>
      </w:r>
      <w:r w:rsidRPr="00D26E81" w:rsidR="0052485B">
        <w:t xml:space="preserve">day </w:t>
      </w:r>
      <w:r w:rsidR="00AF3C55">
        <w:t>and 30-day Federal Register</w:t>
      </w:r>
      <w:r w:rsidRPr="00D26E81" w:rsidR="004D7671">
        <w:t xml:space="preserve"> notice period</w:t>
      </w:r>
      <w:r w:rsidR="00AF3C55">
        <w:t xml:space="preserve">s. </w:t>
      </w:r>
    </w:p>
    <w:p w:rsidRPr="00156365" w:rsidR="00F2449A" w:rsidP="009378E6" w:rsidRDefault="00F2449A">
      <w:pPr>
        <w:ind w:left="720" w:hanging="360"/>
        <w:rPr>
          <w:u w:val="single"/>
        </w:rPr>
      </w:pPr>
      <w:r w:rsidRPr="00156365">
        <w:t xml:space="preserve">9.  </w:t>
      </w:r>
      <w:r w:rsidR="004D7671">
        <w:t xml:space="preserve"> </w:t>
      </w:r>
      <w:r w:rsidRPr="00156365">
        <w:t>No payment or gift is offered to the respondent.</w:t>
      </w:r>
    </w:p>
    <w:p w:rsidRPr="00156365" w:rsidR="00F2449A" w:rsidP="009378E6" w:rsidRDefault="00F2449A">
      <w:pPr>
        <w:ind w:left="720" w:hanging="360"/>
        <w:rPr>
          <w:u w:val="single"/>
        </w:rPr>
      </w:pPr>
      <w:r w:rsidRPr="00156365">
        <w:lastRenderedPageBreak/>
        <w:t>10. All records regarding this collection are kept on the licensee’s premises in a secured location. Confidentiality is not assured.</w:t>
      </w:r>
    </w:p>
    <w:p w:rsidRPr="00156365" w:rsidR="00F2449A" w:rsidP="009378E6" w:rsidRDefault="00F2449A">
      <w:pPr>
        <w:ind w:left="720" w:hanging="360"/>
        <w:rPr>
          <w:u w:val="single"/>
        </w:rPr>
      </w:pPr>
      <w:r w:rsidRPr="00156365">
        <w:t>11. Questions of a sensitive nature are asked to ensure that firearms are not sold to or received by persons who are prohibited by law from receiving and possessing firearms.  The information and certification on the form are designed and intended to assist a person licensed under 18 U.S.C. § 923</w:t>
      </w:r>
      <w:r w:rsidR="00716536">
        <w:t xml:space="preserve">, to </w:t>
      </w:r>
      <w:r w:rsidR="00670F77">
        <w:t>determine</w:t>
      </w:r>
      <w:r w:rsidRPr="00156365" w:rsidR="00670F77">
        <w:t xml:space="preserve"> at</w:t>
      </w:r>
      <w:r w:rsidRPr="00156365">
        <w:t xml:space="preserve"> the point of sale</w:t>
      </w:r>
      <w:r w:rsidR="00716536">
        <w:t>,</w:t>
      </w:r>
      <w:r w:rsidRPr="00156365">
        <w:t xml:space="preserve"> whether he or she may lawfully sell or deliver a firearm to the transferee.</w:t>
      </w:r>
    </w:p>
    <w:p w:rsidR="00D13B9A" w:rsidP="009378E6" w:rsidRDefault="00F2449A">
      <w:pPr>
        <w:ind w:left="720" w:hanging="360"/>
      </w:pPr>
      <w:bookmarkStart w:name="OLE_LINK1" w:id="1"/>
      <w:bookmarkStart w:name="OLE_LINK2" w:id="2"/>
      <w:r w:rsidRPr="003C6083">
        <w:t xml:space="preserve">12. The number of respondents associated with this information collection is </w:t>
      </w:r>
      <w:r w:rsidR="00065FC8">
        <w:t xml:space="preserve">17,189,101 </w:t>
      </w:r>
      <w:r w:rsidRPr="003C6083">
        <w:t>per year.  Each respondent completes the form prior to acquiring a firearm.  It is estimated that it takes 30 minutes to complete the form.  The total annual burden hours associated with this information collection is</w:t>
      </w:r>
      <w:r w:rsidRPr="00FE52E5" w:rsidR="00934EDD">
        <w:t xml:space="preserve"> </w:t>
      </w:r>
      <w:r w:rsidR="00065FC8">
        <w:t>8,594,551</w:t>
      </w:r>
      <w:r w:rsidRPr="00FE52E5">
        <w:t>.</w:t>
      </w:r>
      <w:bookmarkEnd w:id="1"/>
      <w:bookmarkEnd w:id="2"/>
    </w:p>
    <w:p w:rsidR="00D13B9A" w:rsidP="009378E6" w:rsidRDefault="00F2449A">
      <w:pPr>
        <w:ind w:left="720" w:hanging="360"/>
        <w:rPr>
          <w:color w:val="000000"/>
        </w:rPr>
      </w:pPr>
      <w:r w:rsidRPr="00156365">
        <w:rPr>
          <w:color w:val="000000"/>
        </w:rPr>
        <w:t>13.  There is no cost to respondent</w:t>
      </w:r>
      <w:r w:rsidRPr="00156365" w:rsidR="009373BA">
        <w:rPr>
          <w:color w:val="000000"/>
        </w:rPr>
        <w:t>s</w:t>
      </w:r>
      <w:r w:rsidRPr="00156365">
        <w:rPr>
          <w:color w:val="000000"/>
        </w:rPr>
        <w:t xml:space="preserve"> </w:t>
      </w:r>
      <w:r w:rsidR="001947FF">
        <w:rPr>
          <w:color w:val="000000"/>
        </w:rPr>
        <w:t>because</w:t>
      </w:r>
      <w:r w:rsidRPr="00156365">
        <w:rPr>
          <w:color w:val="000000"/>
        </w:rPr>
        <w:t xml:space="preserve"> the purchaser completes the form on the premises in front of the licensee.</w:t>
      </w:r>
      <w:r w:rsidRPr="00156365" w:rsidR="009373BA">
        <w:rPr>
          <w:color w:val="000000"/>
        </w:rPr>
        <w:t xml:space="preserve">  </w:t>
      </w:r>
      <w:r w:rsidRPr="00156365" w:rsidR="008E7B67">
        <w:rPr>
          <w:color w:val="000000"/>
        </w:rPr>
        <w:t xml:space="preserve">Licensees may receive the </w:t>
      </w:r>
      <w:r w:rsidRPr="00156365" w:rsidR="009373BA">
        <w:rPr>
          <w:color w:val="000000"/>
        </w:rPr>
        <w:t>Form 4473 at no charge from the ATF Distribution Center. In addition, the form will be available electronically, via the ATF Web site to download and print.</w:t>
      </w:r>
    </w:p>
    <w:p w:rsidRPr="00156365" w:rsidR="00F2449A" w:rsidP="00F730DA" w:rsidRDefault="008E7B67">
      <w:pPr>
        <w:ind w:left="720" w:hanging="360"/>
        <w:rPr>
          <w:color w:val="000000"/>
        </w:rPr>
      </w:pPr>
      <w:r w:rsidRPr="003C6083">
        <w:rPr>
          <w:color w:val="000000"/>
        </w:rPr>
        <w:t>14.</w:t>
      </w:r>
      <w:r w:rsidRPr="003C6083" w:rsidR="00CB67C9">
        <w:rPr>
          <w:color w:val="000000"/>
        </w:rPr>
        <w:t xml:space="preserve"> </w:t>
      </w:r>
      <w:r w:rsidRPr="003C6083" w:rsidR="00F2449A">
        <w:rPr>
          <w:color w:val="000000"/>
        </w:rPr>
        <w:t>Cost of printing, distributing, and mailing the form is estimated at $</w:t>
      </w:r>
      <w:r w:rsidRPr="003C6083" w:rsidR="009373BA">
        <w:rPr>
          <w:color w:val="000000"/>
        </w:rPr>
        <w:t>1,500,000</w:t>
      </w:r>
      <w:r w:rsidRPr="003C6083" w:rsidR="00F2449A">
        <w:rPr>
          <w:color w:val="000000"/>
        </w:rPr>
        <w:t>. The cost estimate includes printing an estimated 6,000,000 forms, shrink-wrapping the forms, inserting them in envelopes, and mailing the packages to all Federal firearms licensees, as well as delivering a bulk supply of forms to the ATF Distribution Center for stock.</w:t>
      </w:r>
    </w:p>
    <w:p w:rsidR="00D13B9A" w:rsidP="00F730DA" w:rsidRDefault="00F2449A">
      <w:pPr>
        <w:tabs>
          <w:tab w:val="left" w:pos="720"/>
        </w:tabs>
        <w:ind w:left="720" w:hanging="360"/>
      </w:pPr>
      <w:r w:rsidRPr="003C6083">
        <w:t xml:space="preserve">15. </w:t>
      </w:r>
      <w:r w:rsidRPr="003C6083" w:rsidR="00157C9F">
        <w:t xml:space="preserve">The </w:t>
      </w:r>
      <w:r w:rsidR="00AA1DB9">
        <w:t xml:space="preserve">adjustments associated with this information collection, includes a </w:t>
      </w:r>
      <w:r w:rsidR="0057685B">
        <w:t>decrease</w:t>
      </w:r>
      <w:r w:rsidR="00AA1DB9">
        <w:t xml:space="preserve"> in the total respondents by </w:t>
      </w:r>
      <w:r w:rsidR="0057685B">
        <w:t>1,086,139</w:t>
      </w:r>
      <w:r w:rsidR="00AA1DB9">
        <w:t xml:space="preserve">. This is due </w:t>
      </w:r>
      <w:r w:rsidR="003529F0">
        <w:t xml:space="preserve">to </w:t>
      </w:r>
      <w:r w:rsidR="0057685B">
        <w:t>a decrease in the</w:t>
      </w:r>
      <w:r w:rsidR="00AA1DB9">
        <w:t xml:space="preserve"> </w:t>
      </w:r>
      <w:r w:rsidRPr="00A11212" w:rsidR="00157C9F">
        <w:t>number of firearms sold in the last calendar year.</w:t>
      </w:r>
      <w:r w:rsidR="00AA1DB9">
        <w:t xml:space="preserve"> Consequently, the </w:t>
      </w:r>
      <w:r w:rsidR="003529F0">
        <w:t>total</w:t>
      </w:r>
      <w:r w:rsidR="00AA1DB9">
        <w:t xml:space="preserve"> burden</w:t>
      </w:r>
      <w:r w:rsidR="003529F0">
        <w:t xml:space="preserve"> hours</w:t>
      </w:r>
      <w:r w:rsidR="00AA1DB9">
        <w:t xml:space="preserve"> for this IC also </w:t>
      </w:r>
      <w:r w:rsidR="0057685B">
        <w:t>decreased</w:t>
      </w:r>
      <w:r w:rsidR="00AA1DB9">
        <w:t xml:space="preserve"> </w:t>
      </w:r>
      <w:r w:rsidR="003529F0">
        <w:t xml:space="preserve">by </w:t>
      </w:r>
      <w:r w:rsidRPr="0057685B" w:rsidR="0057685B">
        <w:t>543,069</w:t>
      </w:r>
      <w:r w:rsidR="0057685B">
        <w:t xml:space="preserve"> </w:t>
      </w:r>
      <w:r w:rsidR="00AA1DB9">
        <w:t>hours</w:t>
      </w:r>
      <w:r w:rsidR="003529F0">
        <w:t xml:space="preserve">. </w:t>
      </w:r>
    </w:p>
    <w:p w:rsidR="00D13B9A" w:rsidP="00F730DA" w:rsidRDefault="00F2449A">
      <w:pPr>
        <w:tabs>
          <w:tab w:val="left" w:pos="810"/>
        </w:tabs>
        <w:ind w:left="810" w:hanging="450"/>
      </w:pPr>
      <w:r w:rsidRPr="00156365">
        <w:t xml:space="preserve">16.  The </w:t>
      </w:r>
      <w:r w:rsidRPr="00156365" w:rsidR="00B0189F">
        <w:t xml:space="preserve">results of this </w:t>
      </w:r>
      <w:r w:rsidRPr="00156365">
        <w:t>information collection will not be published.</w:t>
      </w:r>
    </w:p>
    <w:p w:rsidRPr="00156365" w:rsidR="00AD5BAC" w:rsidP="009378E6" w:rsidRDefault="00F2449A">
      <w:pPr>
        <w:tabs>
          <w:tab w:val="left" w:pos="810"/>
        </w:tabs>
        <w:ind w:left="810" w:hanging="450"/>
      </w:pPr>
      <w:r w:rsidRPr="00156365">
        <w:t xml:space="preserve">17.  </w:t>
      </w:r>
      <w:r w:rsidRPr="00156365" w:rsidR="003820F8">
        <w:t xml:space="preserve">ATF is requesting that the expiration date not be </w:t>
      </w:r>
      <w:r w:rsidRPr="00156365" w:rsidR="00601474">
        <w:t xml:space="preserve">posted </w:t>
      </w:r>
      <w:r w:rsidRPr="00156365" w:rsidR="003820F8">
        <w:t>on the ATF Form 4473</w:t>
      </w:r>
      <w:r w:rsidR="00242C6B">
        <w:t>,</w:t>
      </w:r>
      <w:r w:rsidR="003529F0">
        <w:t xml:space="preserve"> to </w:t>
      </w:r>
      <w:r w:rsidR="00242C6B">
        <w:t xml:space="preserve">prevent </w:t>
      </w:r>
      <w:r w:rsidRPr="00156365" w:rsidR="003820F8">
        <w:t xml:space="preserve">confusion among industry </w:t>
      </w:r>
      <w:r w:rsidRPr="00156365" w:rsidR="00715CE3">
        <w:t>members and applicants</w:t>
      </w:r>
      <w:r w:rsidR="00242C6B">
        <w:t>,</w:t>
      </w:r>
      <w:r w:rsidRPr="00156365" w:rsidR="00715CE3">
        <w:t xml:space="preserve"> </w:t>
      </w:r>
      <w:r w:rsidRPr="00156365" w:rsidR="003820F8">
        <w:t xml:space="preserve">if </w:t>
      </w:r>
      <w:r w:rsidR="003529F0">
        <w:t xml:space="preserve">a date </w:t>
      </w:r>
      <w:r w:rsidRPr="00156365" w:rsidR="003820F8">
        <w:t>provided on the form</w:t>
      </w:r>
      <w:r w:rsidRPr="00156365" w:rsidR="007E2CFA">
        <w:t xml:space="preserve"> </w:t>
      </w:r>
      <w:r w:rsidR="00670F77">
        <w:t xml:space="preserve">is </w:t>
      </w:r>
      <w:r w:rsidRPr="00156365" w:rsidR="00670F77">
        <w:t>later</w:t>
      </w:r>
      <w:r w:rsidRPr="00156365" w:rsidR="007E2CFA">
        <w:t xml:space="preserve"> extended</w:t>
      </w:r>
      <w:r w:rsidRPr="00156365" w:rsidR="003820F8">
        <w:t xml:space="preserve">. </w:t>
      </w:r>
      <w:r w:rsidRPr="00156365" w:rsidR="00B9533C">
        <w:t xml:space="preserve">Additionally, because ATF mails the forms to respondents, displaying the expiration date </w:t>
      </w:r>
      <w:r w:rsidR="003529F0">
        <w:t>will</w:t>
      </w:r>
      <w:r w:rsidRPr="00156365" w:rsidR="00B9533C">
        <w:t xml:space="preserve"> </w:t>
      </w:r>
      <w:r w:rsidR="00670F77">
        <w:t>incur additional</w:t>
      </w:r>
      <w:r w:rsidR="003529F0">
        <w:t xml:space="preserve"> re-</w:t>
      </w:r>
      <w:r w:rsidRPr="00156365" w:rsidR="00B9533C">
        <w:t>printing and mailing costs should the expiration date be extended.</w:t>
      </w:r>
    </w:p>
    <w:p w:rsidR="00FB561D" w:rsidP="009378E6" w:rsidRDefault="00AD5BAC">
      <w:pPr>
        <w:tabs>
          <w:tab w:val="left" w:pos="810"/>
        </w:tabs>
        <w:ind w:left="810" w:hanging="450"/>
      </w:pPr>
      <w:r w:rsidRPr="00156365">
        <w:t>18.  There are no exceptions to the certification statement.</w:t>
      </w:r>
      <w:r w:rsidR="003529F0">
        <w:t xml:space="preserve"> </w:t>
      </w:r>
    </w:p>
    <w:p w:rsidRPr="00D86D93" w:rsidR="003529F0" w:rsidP="003529F0" w:rsidRDefault="003529F0">
      <w:pPr>
        <w:tabs>
          <w:tab w:val="left" w:pos="360"/>
        </w:tabs>
        <w:ind w:left="360" w:hanging="360"/>
      </w:pPr>
    </w:p>
    <w:sectPr w:rsidRPr="00D86D93" w:rsidR="003529F0" w:rsidSect="00C56E8C">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FCA" w:rsidRDefault="00253FCA" w:rsidP="00F2449A">
      <w:r>
        <w:separator/>
      </w:r>
    </w:p>
  </w:endnote>
  <w:endnote w:type="continuationSeparator" w:id="0">
    <w:p w:rsidR="00253FCA" w:rsidRDefault="00253FCA" w:rsidP="00F2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FCA" w:rsidRDefault="00253FCA" w:rsidP="00F2449A">
      <w:r>
        <w:separator/>
      </w:r>
    </w:p>
  </w:footnote>
  <w:footnote w:type="continuationSeparator" w:id="0">
    <w:p w:rsidR="00253FCA" w:rsidRDefault="00253FCA" w:rsidP="00F24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ED7" w:rsidRDefault="00A42ED7">
    <w:pPr>
      <w:pStyle w:val="Header"/>
      <w:jc w:val="center"/>
    </w:pPr>
    <w:r>
      <w:t xml:space="preserve">- </w:t>
    </w:r>
    <w:r w:rsidR="000D3326">
      <w:fldChar w:fldCharType="begin"/>
    </w:r>
    <w:r w:rsidR="0095107A">
      <w:instrText xml:space="preserve"> PAGE   \* MERGEFORMAT </w:instrText>
    </w:r>
    <w:r w:rsidR="000D3326">
      <w:fldChar w:fldCharType="separate"/>
    </w:r>
    <w:r w:rsidR="007352EC">
      <w:rPr>
        <w:noProof/>
      </w:rPr>
      <w:t>2</w:t>
    </w:r>
    <w:r w:rsidR="000D3326">
      <w:rPr>
        <w:noProof/>
      </w:rPr>
      <w:fldChar w:fldCharType="end"/>
    </w:r>
    <w:r>
      <w:t xml:space="preserve"> -</w:t>
    </w:r>
  </w:p>
  <w:p w:rsidR="00A42ED7" w:rsidRDefault="00A42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FC5"/>
    <w:multiLevelType w:val="hybridMultilevel"/>
    <w:tmpl w:val="A44C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65C89"/>
    <w:multiLevelType w:val="hybridMultilevel"/>
    <w:tmpl w:val="7A4630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CA7FC2"/>
    <w:multiLevelType w:val="hybridMultilevel"/>
    <w:tmpl w:val="137276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2B672AA"/>
    <w:multiLevelType w:val="hybridMultilevel"/>
    <w:tmpl w:val="6FDC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66490"/>
    <w:multiLevelType w:val="hybridMultilevel"/>
    <w:tmpl w:val="FBE0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53D72"/>
    <w:multiLevelType w:val="hybridMultilevel"/>
    <w:tmpl w:val="FF30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221E1"/>
    <w:multiLevelType w:val="hybridMultilevel"/>
    <w:tmpl w:val="F144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903C4"/>
    <w:multiLevelType w:val="hybridMultilevel"/>
    <w:tmpl w:val="2EA01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E530A"/>
    <w:multiLevelType w:val="hybridMultilevel"/>
    <w:tmpl w:val="9FDA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57618"/>
    <w:multiLevelType w:val="hybridMultilevel"/>
    <w:tmpl w:val="6A70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377A2"/>
    <w:multiLevelType w:val="hybridMultilevel"/>
    <w:tmpl w:val="3BAC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320E8"/>
    <w:multiLevelType w:val="hybridMultilevel"/>
    <w:tmpl w:val="584A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03DBC"/>
    <w:multiLevelType w:val="hybridMultilevel"/>
    <w:tmpl w:val="7FB0E0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F200E5"/>
    <w:multiLevelType w:val="hybridMultilevel"/>
    <w:tmpl w:val="E900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35019"/>
    <w:multiLevelType w:val="hybridMultilevel"/>
    <w:tmpl w:val="5F166BB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7086BD2"/>
    <w:multiLevelType w:val="hybridMultilevel"/>
    <w:tmpl w:val="5FDC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987B60"/>
    <w:multiLevelType w:val="hybridMultilevel"/>
    <w:tmpl w:val="BDAE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305F7"/>
    <w:multiLevelType w:val="hybridMultilevel"/>
    <w:tmpl w:val="8954D6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A3F4146"/>
    <w:multiLevelType w:val="hybridMultilevel"/>
    <w:tmpl w:val="2F46E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14A6DBD"/>
    <w:multiLevelType w:val="hybridMultilevel"/>
    <w:tmpl w:val="3EAC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B0451"/>
    <w:multiLevelType w:val="hybridMultilevel"/>
    <w:tmpl w:val="DBD2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17F7F"/>
    <w:multiLevelType w:val="hybridMultilevel"/>
    <w:tmpl w:val="1FEAA5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5994AC8"/>
    <w:multiLevelType w:val="hybridMultilevel"/>
    <w:tmpl w:val="517E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F0020"/>
    <w:multiLevelType w:val="hybridMultilevel"/>
    <w:tmpl w:val="D1D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9731B6"/>
    <w:multiLevelType w:val="hybridMultilevel"/>
    <w:tmpl w:val="5A4C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E3772"/>
    <w:multiLevelType w:val="hybridMultilevel"/>
    <w:tmpl w:val="8BF269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6F111A8"/>
    <w:multiLevelType w:val="hybridMultilevel"/>
    <w:tmpl w:val="04F8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84ABE"/>
    <w:multiLevelType w:val="hybridMultilevel"/>
    <w:tmpl w:val="46B6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E2B89"/>
    <w:multiLevelType w:val="hybridMultilevel"/>
    <w:tmpl w:val="C934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D0395A"/>
    <w:multiLevelType w:val="hybridMultilevel"/>
    <w:tmpl w:val="7A26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162C45"/>
    <w:multiLevelType w:val="hybridMultilevel"/>
    <w:tmpl w:val="3628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C50577"/>
    <w:multiLevelType w:val="hybridMultilevel"/>
    <w:tmpl w:val="2180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E0ABE"/>
    <w:multiLevelType w:val="hybridMultilevel"/>
    <w:tmpl w:val="9A94C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FA5AD4"/>
    <w:multiLevelType w:val="hybridMultilevel"/>
    <w:tmpl w:val="94A8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937D8"/>
    <w:multiLevelType w:val="hybridMultilevel"/>
    <w:tmpl w:val="373A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CE00F2"/>
    <w:multiLevelType w:val="hybridMultilevel"/>
    <w:tmpl w:val="F9C6B8C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96642A8"/>
    <w:multiLevelType w:val="hybridMultilevel"/>
    <w:tmpl w:val="20EE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96CCD"/>
    <w:multiLevelType w:val="hybridMultilevel"/>
    <w:tmpl w:val="8AF41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DA57A8"/>
    <w:multiLevelType w:val="hybridMultilevel"/>
    <w:tmpl w:val="23F0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0D5102"/>
    <w:multiLevelType w:val="hybridMultilevel"/>
    <w:tmpl w:val="02024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7170B2"/>
    <w:multiLevelType w:val="hybridMultilevel"/>
    <w:tmpl w:val="57AA87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CF056D4"/>
    <w:multiLevelType w:val="hybridMultilevel"/>
    <w:tmpl w:val="107E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7"/>
  </w:num>
  <w:num w:numId="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11"/>
  </w:num>
  <w:num w:numId="8">
    <w:abstractNumId w:val="3"/>
  </w:num>
  <w:num w:numId="9">
    <w:abstractNumId w:val="22"/>
  </w:num>
  <w:num w:numId="10">
    <w:abstractNumId w:val="21"/>
  </w:num>
  <w:num w:numId="11">
    <w:abstractNumId w:val="14"/>
  </w:num>
  <w:num w:numId="12">
    <w:abstractNumId w:val="17"/>
  </w:num>
  <w:num w:numId="13">
    <w:abstractNumId w:val="35"/>
  </w:num>
  <w:num w:numId="14">
    <w:abstractNumId w:val="2"/>
  </w:num>
  <w:num w:numId="15">
    <w:abstractNumId w:val="25"/>
  </w:num>
  <w:num w:numId="16">
    <w:abstractNumId w:val="36"/>
  </w:num>
  <w:num w:numId="17">
    <w:abstractNumId w:val="29"/>
  </w:num>
  <w:num w:numId="18">
    <w:abstractNumId w:val="24"/>
  </w:num>
  <w:num w:numId="19">
    <w:abstractNumId w:val="19"/>
  </w:num>
  <w:num w:numId="20">
    <w:abstractNumId w:val="23"/>
  </w:num>
  <w:num w:numId="21">
    <w:abstractNumId w:val="10"/>
  </w:num>
  <w:num w:numId="22">
    <w:abstractNumId w:val="41"/>
  </w:num>
  <w:num w:numId="23">
    <w:abstractNumId w:val="33"/>
  </w:num>
  <w:num w:numId="24">
    <w:abstractNumId w:val="4"/>
  </w:num>
  <w:num w:numId="25">
    <w:abstractNumId w:val="8"/>
  </w:num>
  <w:num w:numId="26">
    <w:abstractNumId w:val="38"/>
  </w:num>
  <w:num w:numId="27">
    <w:abstractNumId w:val="31"/>
  </w:num>
  <w:num w:numId="28">
    <w:abstractNumId w:val="30"/>
  </w:num>
  <w:num w:numId="29">
    <w:abstractNumId w:val="28"/>
  </w:num>
  <w:num w:numId="30">
    <w:abstractNumId w:val="13"/>
  </w:num>
  <w:num w:numId="31">
    <w:abstractNumId w:val="5"/>
  </w:num>
  <w:num w:numId="32">
    <w:abstractNumId w:val="15"/>
  </w:num>
  <w:num w:numId="33">
    <w:abstractNumId w:val="39"/>
  </w:num>
  <w:num w:numId="34">
    <w:abstractNumId w:val="27"/>
  </w:num>
  <w:num w:numId="35">
    <w:abstractNumId w:val="9"/>
  </w:num>
  <w:num w:numId="36">
    <w:abstractNumId w:val="0"/>
  </w:num>
  <w:num w:numId="37">
    <w:abstractNumId w:val="40"/>
  </w:num>
  <w:num w:numId="38">
    <w:abstractNumId w:val="34"/>
  </w:num>
  <w:num w:numId="39">
    <w:abstractNumId w:val="6"/>
  </w:num>
  <w:num w:numId="40">
    <w:abstractNumId w:val="26"/>
  </w:num>
  <w:num w:numId="41">
    <w:abstractNumId w:val="16"/>
  </w:num>
  <w:num w:numId="42">
    <w:abstractNumId w:val="32"/>
  </w:num>
  <w:num w:numId="43">
    <w:abstractNumId w:val="23"/>
  </w:num>
  <w:num w:numId="44">
    <w:abstractNumId w:val="24"/>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49A"/>
    <w:rsid w:val="00006C02"/>
    <w:rsid w:val="00011ACC"/>
    <w:rsid w:val="000272C5"/>
    <w:rsid w:val="00035FA6"/>
    <w:rsid w:val="00065FC8"/>
    <w:rsid w:val="000761A2"/>
    <w:rsid w:val="000802F8"/>
    <w:rsid w:val="00085C46"/>
    <w:rsid w:val="000A35A9"/>
    <w:rsid w:val="000C6C4B"/>
    <w:rsid w:val="000D3326"/>
    <w:rsid w:val="000D3E34"/>
    <w:rsid w:val="00121F72"/>
    <w:rsid w:val="00141ACB"/>
    <w:rsid w:val="00141E4C"/>
    <w:rsid w:val="00153E56"/>
    <w:rsid w:val="00156365"/>
    <w:rsid w:val="00157C9F"/>
    <w:rsid w:val="00162EB6"/>
    <w:rsid w:val="00174DAB"/>
    <w:rsid w:val="001947FF"/>
    <w:rsid w:val="001B02E6"/>
    <w:rsid w:val="001B4E53"/>
    <w:rsid w:val="001B6A4D"/>
    <w:rsid w:val="001D679E"/>
    <w:rsid w:val="001E65A8"/>
    <w:rsid w:val="001F3985"/>
    <w:rsid w:val="001F434C"/>
    <w:rsid w:val="00207C3A"/>
    <w:rsid w:val="00237534"/>
    <w:rsid w:val="00242C6B"/>
    <w:rsid w:val="002518B8"/>
    <w:rsid w:val="0025240F"/>
    <w:rsid w:val="00253FCA"/>
    <w:rsid w:val="00270448"/>
    <w:rsid w:val="002726B1"/>
    <w:rsid w:val="00274DA9"/>
    <w:rsid w:val="002A2576"/>
    <w:rsid w:val="002A7EC3"/>
    <w:rsid w:val="002B34FD"/>
    <w:rsid w:val="002B53EA"/>
    <w:rsid w:val="002C3657"/>
    <w:rsid w:val="002D361B"/>
    <w:rsid w:val="002F5E0B"/>
    <w:rsid w:val="00322088"/>
    <w:rsid w:val="003232AA"/>
    <w:rsid w:val="003239AC"/>
    <w:rsid w:val="0033036A"/>
    <w:rsid w:val="003529F0"/>
    <w:rsid w:val="00363806"/>
    <w:rsid w:val="00365D52"/>
    <w:rsid w:val="00380523"/>
    <w:rsid w:val="003820F8"/>
    <w:rsid w:val="0038489E"/>
    <w:rsid w:val="00386D78"/>
    <w:rsid w:val="003A062F"/>
    <w:rsid w:val="003C6083"/>
    <w:rsid w:val="004152B1"/>
    <w:rsid w:val="00440C1E"/>
    <w:rsid w:val="00452FB4"/>
    <w:rsid w:val="00454CBA"/>
    <w:rsid w:val="00456CDB"/>
    <w:rsid w:val="004D7671"/>
    <w:rsid w:val="004E1057"/>
    <w:rsid w:val="0052485B"/>
    <w:rsid w:val="00572DE9"/>
    <w:rsid w:val="0057685B"/>
    <w:rsid w:val="00581CB3"/>
    <w:rsid w:val="005837B8"/>
    <w:rsid w:val="005A4B3A"/>
    <w:rsid w:val="005B2420"/>
    <w:rsid w:val="005B3B66"/>
    <w:rsid w:val="005B6905"/>
    <w:rsid w:val="005C1122"/>
    <w:rsid w:val="005C2E0B"/>
    <w:rsid w:val="005C405E"/>
    <w:rsid w:val="005E12E5"/>
    <w:rsid w:val="005E4C82"/>
    <w:rsid w:val="00601474"/>
    <w:rsid w:val="00603425"/>
    <w:rsid w:val="0061228C"/>
    <w:rsid w:val="00614390"/>
    <w:rsid w:val="006250CC"/>
    <w:rsid w:val="0065131B"/>
    <w:rsid w:val="00665933"/>
    <w:rsid w:val="00666834"/>
    <w:rsid w:val="00670F77"/>
    <w:rsid w:val="006832A8"/>
    <w:rsid w:val="006A1069"/>
    <w:rsid w:val="006B0A94"/>
    <w:rsid w:val="006B3BCE"/>
    <w:rsid w:val="006F508C"/>
    <w:rsid w:val="006F63AE"/>
    <w:rsid w:val="006F67CD"/>
    <w:rsid w:val="007030F2"/>
    <w:rsid w:val="00715CE3"/>
    <w:rsid w:val="00716536"/>
    <w:rsid w:val="0073413D"/>
    <w:rsid w:val="007352EC"/>
    <w:rsid w:val="00752A5F"/>
    <w:rsid w:val="0076024C"/>
    <w:rsid w:val="00760D38"/>
    <w:rsid w:val="00764D56"/>
    <w:rsid w:val="00772CC2"/>
    <w:rsid w:val="007C26B1"/>
    <w:rsid w:val="007E2CFA"/>
    <w:rsid w:val="007E661A"/>
    <w:rsid w:val="007F245D"/>
    <w:rsid w:val="0080057E"/>
    <w:rsid w:val="00802BA8"/>
    <w:rsid w:val="00807FE2"/>
    <w:rsid w:val="00810CBC"/>
    <w:rsid w:val="008117A5"/>
    <w:rsid w:val="00811B02"/>
    <w:rsid w:val="00826982"/>
    <w:rsid w:val="00844106"/>
    <w:rsid w:val="00846EA1"/>
    <w:rsid w:val="00850535"/>
    <w:rsid w:val="008514FD"/>
    <w:rsid w:val="00852EB4"/>
    <w:rsid w:val="00860858"/>
    <w:rsid w:val="008760A8"/>
    <w:rsid w:val="00890A00"/>
    <w:rsid w:val="008A225E"/>
    <w:rsid w:val="008D15D5"/>
    <w:rsid w:val="008D1865"/>
    <w:rsid w:val="008D4E74"/>
    <w:rsid w:val="008E4ACD"/>
    <w:rsid w:val="008E7B67"/>
    <w:rsid w:val="008F4DC3"/>
    <w:rsid w:val="009132D3"/>
    <w:rsid w:val="00914D8F"/>
    <w:rsid w:val="00932F7F"/>
    <w:rsid w:val="00934EDD"/>
    <w:rsid w:val="00934F58"/>
    <w:rsid w:val="009373BA"/>
    <w:rsid w:val="009378E6"/>
    <w:rsid w:val="00945CC8"/>
    <w:rsid w:val="0095107A"/>
    <w:rsid w:val="009512C5"/>
    <w:rsid w:val="009700DF"/>
    <w:rsid w:val="00972D1A"/>
    <w:rsid w:val="00977758"/>
    <w:rsid w:val="00982804"/>
    <w:rsid w:val="00992854"/>
    <w:rsid w:val="00994B68"/>
    <w:rsid w:val="009A6CA3"/>
    <w:rsid w:val="009A7982"/>
    <w:rsid w:val="009C315B"/>
    <w:rsid w:val="009C69F5"/>
    <w:rsid w:val="009D606C"/>
    <w:rsid w:val="009F7EF8"/>
    <w:rsid w:val="00A11212"/>
    <w:rsid w:val="00A347A8"/>
    <w:rsid w:val="00A42ED7"/>
    <w:rsid w:val="00A44B62"/>
    <w:rsid w:val="00A848BD"/>
    <w:rsid w:val="00AA1DB9"/>
    <w:rsid w:val="00AB3A0C"/>
    <w:rsid w:val="00AB6718"/>
    <w:rsid w:val="00AB6929"/>
    <w:rsid w:val="00AC25F5"/>
    <w:rsid w:val="00AC5205"/>
    <w:rsid w:val="00AD5BAC"/>
    <w:rsid w:val="00AE50FD"/>
    <w:rsid w:val="00AE614C"/>
    <w:rsid w:val="00AF399C"/>
    <w:rsid w:val="00AF3C55"/>
    <w:rsid w:val="00B0189F"/>
    <w:rsid w:val="00B15A93"/>
    <w:rsid w:val="00B27B3A"/>
    <w:rsid w:val="00B32E4C"/>
    <w:rsid w:val="00B33E57"/>
    <w:rsid w:val="00B51093"/>
    <w:rsid w:val="00B619A3"/>
    <w:rsid w:val="00B70330"/>
    <w:rsid w:val="00B7748A"/>
    <w:rsid w:val="00B91EE8"/>
    <w:rsid w:val="00B9533C"/>
    <w:rsid w:val="00BA4507"/>
    <w:rsid w:val="00BB7E1D"/>
    <w:rsid w:val="00BF3833"/>
    <w:rsid w:val="00C10F5B"/>
    <w:rsid w:val="00C12F81"/>
    <w:rsid w:val="00C16F0F"/>
    <w:rsid w:val="00C2000D"/>
    <w:rsid w:val="00C25BAB"/>
    <w:rsid w:val="00C33688"/>
    <w:rsid w:val="00C44DC9"/>
    <w:rsid w:val="00C45E56"/>
    <w:rsid w:val="00C506C5"/>
    <w:rsid w:val="00C51DB5"/>
    <w:rsid w:val="00C56E8C"/>
    <w:rsid w:val="00C6069C"/>
    <w:rsid w:val="00C912DB"/>
    <w:rsid w:val="00C94718"/>
    <w:rsid w:val="00C94AE0"/>
    <w:rsid w:val="00C95C35"/>
    <w:rsid w:val="00CA11D4"/>
    <w:rsid w:val="00CB67C9"/>
    <w:rsid w:val="00CD052F"/>
    <w:rsid w:val="00CD11B6"/>
    <w:rsid w:val="00CD214F"/>
    <w:rsid w:val="00D03C22"/>
    <w:rsid w:val="00D03D15"/>
    <w:rsid w:val="00D03F9E"/>
    <w:rsid w:val="00D13117"/>
    <w:rsid w:val="00D13906"/>
    <w:rsid w:val="00D13B9A"/>
    <w:rsid w:val="00D152B7"/>
    <w:rsid w:val="00D20733"/>
    <w:rsid w:val="00D26E81"/>
    <w:rsid w:val="00D47FAD"/>
    <w:rsid w:val="00D67A2A"/>
    <w:rsid w:val="00D70E01"/>
    <w:rsid w:val="00D86D93"/>
    <w:rsid w:val="00D90FBE"/>
    <w:rsid w:val="00DB061D"/>
    <w:rsid w:val="00DC05DA"/>
    <w:rsid w:val="00E02268"/>
    <w:rsid w:val="00E03989"/>
    <w:rsid w:val="00E04970"/>
    <w:rsid w:val="00E12A64"/>
    <w:rsid w:val="00E3369C"/>
    <w:rsid w:val="00E4260A"/>
    <w:rsid w:val="00EA0300"/>
    <w:rsid w:val="00EB01BF"/>
    <w:rsid w:val="00ED3A15"/>
    <w:rsid w:val="00EE5058"/>
    <w:rsid w:val="00F222AC"/>
    <w:rsid w:val="00F2449A"/>
    <w:rsid w:val="00F368A8"/>
    <w:rsid w:val="00F50B3A"/>
    <w:rsid w:val="00F730DA"/>
    <w:rsid w:val="00FA01CD"/>
    <w:rsid w:val="00FB561D"/>
    <w:rsid w:val="00FB79E3"/>
    <w:rsid w:val="00FD1A1D"/>
    <w:rsid w:val="00FE52E5"/>
    <w:rsid w:val="00FF1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083"/>
    <w:pPr>
      <w:spacing w:after="12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CD11B6"/>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2449A"/>
    <w:rPr>
      <w:sz w:val="16"/>
      <w:szCs w:val="16"/>
    </w:rPr>
  </w:style>
  <w:style w:type="paragraph" w:styleId="CommentText">
    <w:name w:val="annotation text"/>
    <w:basedOn w:val="Normal"/>
    <w:link w:val="CommentTextChar"/>
    <w:rsid w:val="00F2449A"/>
    <w:rPr>
      <w:sz w:val="20"/>
      <w:szCs w:val="20"/>
    </w:rPr>
  </w:style>
  <w:style w:type="character" w:customStyle="1" w:styleId="CommentTextChar">
    <w:name w:val="Comment Text Char"/>
    <w:basedOn w:val="DefaultParagraphFont"/>
    <w:link w:val="CommentText"/>
    <w:rsid w:val="00F2449A"/>
    <w:rPr>
      <w:rFonts w:ascii="Times New Roman" w:eastAsia="Times New Roman" w:hAnsi="Times New Roman" w:cs="Times New Roman"/>
      <w:sz w:val="20"/>
      <w:szCs w:val="20"/>
    </w:rPr>
  </w:style>
  <w:style w:type="paragraph" w:styleId="NoSpacing">
    <w:name w:val="No Spacing"/>
    <w:uiPriority w:val="1"/>
    <w:qFormat/>
    <w:rsid w:val="00F2449A"/>
    <w:rPr>
      <w:sz w:val="22"/>
      <w:szCs w:val="22"/>
    </w:rPr>
  </w:style>
  <w:style w:type="paragraph" w:styleId="Header">
    <w:name w:val="header"/>
    <w:basedOn w:val="Normal"/>
    <w:link w:val="HeaderChar"/>
    <w:uiPriority w:val="99"/>
    <w:unhideWhenUsed/>
    <w:rsid w:val="00F2449A"/>
    <w:pPr>
      <w:tabs>
        <w:tab w:val="center" w:pos="4680"/>
        <w:tab w:val="right" w:pos="9360"/>
      </w:tabs>
    </w:pPr>
  </w:style>
  <w:style w:type="character" w:customStyle="1" w:styleId="HeaderChar">
    <w:name w:val="Header Char"/>
    <w:basedOn w:val="DefaultParagraphFont"/>
    <w:link w:val="Header"/>
    <w:uiPriority w:val="99"/>
    <w:rsid w:val="00F2449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2449A"/>
    <w:pPr>
      <w:tabs>
        <w:tab w:val="center" w:pos="4680"/>
        <w:tab w:val="right" w:pos="9360"/>
      </w:tabs>
    </w:pPr>
  </w:style>
  <w:style w:type="character" w:customStyle="1" w:styleId="FooterChar">
    <w:name w:val="Footer Char"/>
    <w:basedOn w:val="DefaultParagraphFont"/>
    <w:link w:val="Footer"/>
    <w:uiPriority w:val="99"/>
    <w:semiHidden/>
    <w:rsid w:val="00F24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449A"/>
    <w:rPr>
      <w:rFonts w:ascii="Tahoma" w:hAnsi="Tahoma" w:cs="Tahoma"/>
      <w:sz w:val="16"/>
      <w:szCs w:val="16"/>
    </w:rPr>
  </w:style>
  <w:style w:type="character" w:customStyle="1" w:styleId="BalloonTextChar">
    <w:name w:val="Balloon Text Char"/>
    <w:basedOn w:val="DefaultParagraphFont"/>
    <w:link w:val="BalloonText"/>
    <w:uiPriority w:val="99"/>
    <w:semiHidden/>
    <w:rsid w:val="00F2449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2449A"/>
    <w:rPr>
      <w:b/>
      <w:bCs/>
    </w:rPr>
  </w:style>
  <w:style w:type="character" w:customStyle="1" w:styleId="CommentSubjectChar">
    <w:name w:val="Comment Subject Char"/>
    <w:basedOn w:val="CommentTextChar"/>
    <w:link w:val="CommentSubject"/>
    <w:uiPriority w:val="99"/>
    <w:semiHidden/>
    <w:rsid w:val="00F2449A"/>
    <w:rPr>
      <w:rFonts w:ascii="Times New Roman" w:eastAsia="Times New Roman" w:hAnsi="Times New Roman" w:cs="Times New Roman"/>
      <w:b/>
      <w:bCs/>
      <w:sz w:val="20"/>
      <w:szCs w:val="20"/>
    </w:rPr>
  </w:style>
  <w:style w:type="paragraph" w:styleId="Revision">
    <w:name w:val="Revision"/>
    <w:hidden/>
    <w:uiPriority w:val="99"/>
    <w:semiHidden/>
    <w:rsid w:val="00914D8F"/>
    <w:rPr>
      <w:rFonts w:ascii="Times New Roman" w:eastAsia="Times New Roman" w:hAnsi="Times New Roman"/>
      <w:sz w:val="24"/>
      <w:szCs w:val="24"/>
    </w:rPr>
  </w:style>
  <w:style w:type="paragraph" w:styleId="ListParagraph">
    <w:name w:val="List Paragraph"/>
    <w:basedOn w:val="Normal"/>
    <w:uiPriority w:val="34"/>
    <w:qFormat/>
    <w:rsid w:val="00850535"/>
    <w:pPr>
      <w:ind w:left="720"/>
      <w:contextualSpacing/>
    </w:pPr>
  </w:style>
  <w:style w:type="character" w:customStyle="1" w:styleId="Heading1Char">
    <w:name w:val="Heading 1 Char"/>
    <w:basedOn w:val="DefaultParagraphFont"/>
    <w:link w:val="Heading1"/>
    <w:uiPriority w:val="9"/>
    <w:rsid w:val="00CD11B6"/>
    <w:rPr>
      <w:rFonts w:ascii="Times New Roman" w:eastAsia="Times New Roman" w:hAnsi="Times New Roman"/>
      <w:sz w:val="24"/>
      <w:szCs w:val="24"/>
    </w:rPr>
  </w:style>
  <w:style w:type="character" w:styleId="Hyperlink">
    <w:name w:val="Hyperlink"/>
    <w:basedOn w:val="DefaultParagraphFont"/>
    <w:uiPriority w:val="99"/>
    <w:unhideWhenUsed/>
    <w:rsid w:val="00890A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72499">
      <w:bodyDiv w:val="1"/>
      <w:marLeft w:val="0"/>
      <w:marRight w:val="0"/>
      <w:marTop w:val="0"/>
      <w:marBottom w:val="0"/>
      <w:divBdr>
        <w:top w:val="none" w:sz="0" w:space="0" w:color="auto"/>
        <w:left w:val="none" w:sz="0" w:space="0" w:color="auto"/>
        <w:bottom w:val="none" w:sz="0" w:space="0" w:color="auto"/>
        <w:right w:val="none" w:sz="0" w:space="0" w:color="auto"/>
      </w:divBdr>
    </w:div>
    <w:div w:id="1234006619">
      <w:bodyDiv w:val="1"/>
      <w:marLeft w:val="0"/>
      <w:marRight w:val="0"/>
      <w:marTop w:val="0"/>
      <w:marBottom w:val="0"/>
      <w:divBdr>
        <w:top w:val="none" w:sz="0" w:space="0" w:color="auto"/>
        <w:left w:val="none" w:sz="0" w:space="0" w:color="auto"/>
        <w:bottom w:val="none" w:sz="0" w:space="0" w:color="auto"/>
        <w:right w:val="none" w:sz="0" w:space="0" w:color="auto"/>
      </w:divBdr>
    </w:div>
    <w:div w:id="1407920201">
      <w:bodyDiv w:val="1"/>
      <w:marLeft w:val="0"/>
      <w:marRight w:val="0"/>
      <w:marTop w:val="0"/>
      <w:marBottom w:val="0"/>
      <w:divBdr>
        <w:top w:val="none" w:sz="0" w:space="0" w:color="auto"/>
        <w:left w:val="none" w:sz="0" w:space="0" w:color="auto"/>
        <w:bottom w:val="none" w:sz="0" w:space="0" w:color="auto"/>
        <w:right w:val="none" w:sz="0" w:space="0" w:color="auto"/>
      </w:divBdr>
    </w:div>
    <w:div w:id="194256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BA0FD-C1F2-4448-A4AD-8624C7A3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4128</Words>
  <Characters>23533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2020-04-20T11:45:00Z</dcterms:created>
  <dcterms:modified xsi:type="dcterms:W3CDTF">2020-04-20T11:57:00Z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