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0505F" w:rsidR="0080505F" w:rsidP="0080505F" w:rsidRDefault="00C5543C" w14:paraId="2D9D1A4E" w14:textId="61B88125">
      <w:pPr>
        <w:pStyle w:val="Default"/>
        <w:jc w:val="right"/>
        <w:rPr>
          <w:rFonts w:ascii="Arial" w:hAnsi="Arial" w:cs="Arial"/>
        </w:rPr>
      </w:pPr>
      <w:r>
        <w:rPr>
          <w:rFonts w:ascii="Arial" w:hAnsi="Arial" w:cs="Arial"/>
        </w:rPr>
        <w:t xml:space="preserve"> </w:t>
      </w:r>
    </w:p>
    <w:p w:rsidR="0010697E" w:rsidP="00FD54EC" w:rsidRDefault="0010697E" w14:paraId="7F06EE16" w14:textId="7D1DB055">
      <w:pPr>
        <w:widowControl/>
        <w:jc w:val="center"/>
        <w:outlineLvl w:val="0"/>
        <w:rPr>
          <w:rFonts w:ascii="Arial" w:hAnsi="Arial" w:cs="Arial"/>
          <w:b/>
          <w:bCs/>
        </w:rPr>
      </w:pPr>
      <w:r w:rsidRPr="002D3F46">
        <w:rPr>
          <w:rFonts w:ascii="Arial" w:hAnsi="Arial" w:cs="Arial"/>
          <w:b/>
          <w:bCs/>
        </w:rPr>
        <w:t>SUPPORTING STATEMENT</w:t>
      </w:r>
      <w:r w:rsidR="00970DAB">
        <w:rPr>
          <w:rFonts w:ascii="Arial" w:hAnsi="Arial" w:cs="Arial"/>
          <w:b/>
          <w:bCs/>
        </w:rPr>
        <w:t xml:space="preserve"> FOR </w:t>
      </w:r>
      <w:r w:rsidRPr="00970DAB" w:rsidR="00970DAB">
        <w:rPr>
          <w:rFonts w:ascii="Arial" w:hAnsi="Arial" w:cs="Arial"/>
          <w:b/>
          <w:bCs/>
        </w:rPr>
        <w:t>MINE ACCIDENT, INJURY, AND ILLNESS REPORT AND QUARTERLY MINE EMPLOYMENT AND COAL PRODUCTION REPORT</w:t>
      </w:r>
    </w:p>
    <w:p w:rsidR="00970DAB" w:rsidP="00970DAB" w:rsidRDefault="00970DAB" w14:paraId="7702AEBA" w14:textId="5323A895">
      <w:pPr>
        <w:pStyle w:val="Default"/>
      </w:pPr>
    </w:p>
    <w:p w:rsidRPr="00970DAB" w:rsidR="00970DAB" w:rsidP="00970DAB" w:rsidRDefault="00970DAB" w14:paraId="1A072B1B" w14:textId="69304C16">
      <w:pPr>
        <w:pStyle w:val="Default"/>
        <w:jc w:val="center"/>
        <w:rPr>
          <w:rFonts w:ascii="Arial" w:hAnsi="Arial" w:cs="Arial"/>
          <w:b/>
        </w:rPr>
      </w:pPr>
      <w:r w:rsidRPr="00970DAB">
        <w:rPr>
          <w:rFonts w:ascii="Arial" w:hAnsi="Arial" w:cs="Arial"/>
          <w:b/>
        </w:rPr>
        <w:t>OMB CONTROL NO. 1219-0007</w:t>
      </w:r>
    </w:p>
    <w:p w:rsidRPr="00B05BBE" w:rsidR="00B05BBE" w:rsidP="00852193" w:rsidRDefault="000F089A" w14:paraId="47E8B455" w14:textId="48031CC9">
      <w:pPr>
        <w:pStyle w:val="Default"/>
        <w:widowControl/>
        <w:rPr>
          <w:rFonts w:ascii="Arial" w:hAnsi="Arial" w:cs="Arial"/>
          <w:color w:val="auto"/>
        </w:rPr>
      </w:pPr>
      <w:r w:rsidRPr="002D3F46">
        <w:rPr>
          <w:rFonts w:ascii="Arial" w:hAnsi="Arial" w:cs="Arial"/>
          <w:b/>
          <w:color w:val="auto"/>
        </w:rPr>
        <w:br/>
      </w:r>
    </w:p>
    <w:p w:rsidR="00B05BBE" w:rsidP="00852193" w:rsidRDefault="00970DAB" w14:paraId="455B01E9" w14:textId="0741DBA9">
      <w:pPr>
        <w:pStyle w:val="Default"/>
        <w:widowControl/>
        <w:rPr>
          <w:rFonts w:ascii="Arial" w:hAnsi="Arial" w:cs="Arial"/>
          <w:color w:val="auto"/>
        </w:rPr>
      </w:pPr>
      <w:r w:rsidRPr="00970DAB">
        <w:rPr>
          <w:rFonts w:ascii="Arial" w:hAnsi="Arial" w:cs="Arial"/>
          <w:color w:val="auto"/>
        </w:rPr>
        <w:t>This ICR seeks to extend, without change, an existing information collection</w:t>
      </w:r>
      <w:r>
        <w:rPr>
          <w:rFonts w:ascii="Arial" w:hAnsi="Arial" w:cs="Arial"/>
          <w:color w:val="auto"/>
        </w:rPr>
        <w:t>.</w:t>
      </w:r>
    </w:p>
    <w:p w:rsidR="00970DAB" w:rsidP="00852193" w:rsidRDefault="00970DAB" w14:paraId="04949473" w14:textId="777CCA66">
      <w:pPr>
        <w:pStyle w:val="Default"/>
        <w:widowControl/>
        <w:rPr>
          <w:rFonts w:ascii="Arial" w:hAnsi="Arial" w:cs="Arial"/>
          <w:color w:val="auto"/>
        </w:rPr>
      </w:pPr>
    </w:p>
    <w:p w:rsidRPr="00B05BBE" w:rsidR="00970DAB" w:rsidP="00852193" w:rsidRDefault="00970DAB" w14:paraId="096DA1F8" w14:textId="77777777">
      <w:pPr>
        <w:pStyle w:val="Default"/>
        <w:widowControl/>
        <w:rPr>
          <w:rFonts w:ascii="Arial" w:hAnsi="Arial" w:cs="Arial"/>
          <w:color w:val="auto"/>
        </w:rPr>
      </w:pPr>
    </w:p>
    <w:p w:rsidRPr="00B05BBE" w:rsidR="0010697E" w:rsidP="00852193" w:rsidRDefault="00E225B7" w14:paraId="4F652A1A" w14:textId="77777777">
      <w:pPr>
        <w:pStyle w:val="Default"/>
        <w:widowControl/>
        <w:rPr>
          <w:rFonts w:ascii="Arial" w:hAnsi="Arial" w:cs="Arial"/>
          <w:color w:val="auto"/>
        </w:rPr>
      </w:pPr>
      <w:r w:rsidRPr="00E225B7">
        <w:rPr>
          <w:rFonts w:ascii="Arial" w:hAnsi="Arial" w:cs="Arial"/>
          <w:b/>
          <w:color w:val="auto"/>
          <w:u w:val="single"/>
        </w:rPr>
        <w:t>CFR Citations</w:t>
      </w:r>
      <w:r w:rsidRPr="00E225B7" w:rsidR="00B05BBE">
        <w:rPr>
          <w:rFonts w:ascii="Arial" w:hAnsi="Arial" w:cs="Arial"/>
          <w:b/>
          <w:color w:val="auto"/>
        </w:rPr>
        <w:t>:</w:t>
      </w:r>
      <w:r w:rsidR="00B05BBE">
        <w:rPr>
          <w:rFonts w:ascii="Arial" w:hAnsi="Arial" w:cs="Arial"/>
          <w:color w:val="auto"/>
        </w:rPr>
        <w:t xml:space="preserve"> </w:t>
      </w:r>
      <w:r w:rsidRPr="00B05BBE" w:rsidR="00852193">
        <w:rPr>
          <w:rFonts w:ascii="Arial" w:hAnsi="Arial" w:cs="Arial"/>
          <w:color w:val="auto"/>
        </w:rPr>
        <w:t xml:space="preserve">30 CFR 50.10, 50.11, 50.20, </w:t>
      </w:r>
      <w:r w:rsidR="00AC4A1C">
        <w:rPr>
          <w:rFonts w:ascii="Arial" w:hAnsi="Arial" w:cs="Arial"/>
          <w:color w:val="auto"/>
        </w:rPr>
        <w:t xml:space="preserve">and </w:t>
      </w:r>
      <w:r w:rsidRPr="00B05BBE" w:rsidR="00852193">
        <w:rPr>
          <w:rFonts w:ascii="Arial" w:hAnsi="Arial" w:cs="Arial"/>
          <w:color w:val="auto"/>
        </w:rPr>
        <w:t>50.30</w:t>
      </w:r>
    </w:p>
    <w:p w:rsidRPr="00B05BBE" w:rsidR="0010697E" w:rsidP="00FD54EC" w:rsidRDefault="0010697E" w14:paraId="770CF4D8" w14:textId="77777777">
      <w:pPr>
        <w:pStyle w:val="Default"/>
        <w:widowControl/>
        <w:rPr>
          <w:rFonts w:ascii="Arial" w:hAnsi="Arial" w:cs="Arial"/>
          <w:color w:val="auto"/>
        </w:rPr>
      </w:pPr>
    </w:p>
    <w:p w:rsidRPr="00B05BBE" w:rsidR="00B05BBE" w:rsidP="00FD54EC" w:rsidRDefault="00B05BBE" w14:paraId="4719F4A9" w14:textId="77777777">
      <w:pPr>
        <w:pStyle w:val="Default"/>
        <w:widowControl/>
        <w:rPr>
          <w:rFonts w:ascii="Arial" w:hAnsi="Arial" w:cs="Arial"/>
          <w:color w:val="auto"/>
        </w:rPr>
      </w:pPr>
      <w:r w:rsidRPr="00B05BBE">
        <w:rPr>
          <w:rFonts w:ascii="Arial" w:hAnsi="Arial" w:cs="Arial"/>
          <w:b/>
          <w:color w:val="auto"/>
          <w:u w:val="single"/>
        </w:rPr>
        <w:t>Collection Instrument(s)</w:t>
      </w:r>
      <w:r w:rsidRPr="00B05BBE">
        <w:rPr>
          <w:rFonts w:ascii="Arial" w:hAnsi="Arial" w:cs="Arial"/>
          <w:b/>
          <w:color w:val="auto"/>
        </w:rPr>
        <w:t>:</w:t>
      </w:r>
      <w:r w:rsidRPr="00B05BBE">
        <w:rPr>
          <w:rFonts w:ascii="Arial" w:hAnsi="Arial" w:cs="Arial"/>
          <w:color w:val="auto"/>
        </w:rPr>
        <w:t xml:space="preserve"> </w:t>
      </w:r>
      <w:r w:rsidRPr="00EE6342" w:rsidR="00EE6342">
        <w:rPr>
          <w:rFonts w:ascii="Arial" w:hAnsi="Arial" w:cs="Arial"/>
          <w:color w:val="auto"/>
        </w:rPr>
        <w:t>MSHA Form 7000</w:t>
      </w:r>
      <w:r w:rsidR="00954A97">
        <w:rPr>
          <w:rFonts w:ascii="Arial" w:hAnsi="Arial" w:cs="Arial"/>
          <w:color w:val="auto"/>
        </w:rPr>
        <w:t>-</w:t>
      </w:r>
      <w:r w:rsidRPr="00EE6342" w:rsidR="00EE6342">
        <w:rPr>
          <w:rFonts w:ascii="Arial" w:hAnsi="Arial" w:cs="Arial"/>
          <w:color w:val="auto"/>
        </w:rPr>
        <w:t>1, Mine Accide</w:t>
      </w:r>
      <w:r w:rsidR="00EE6342">
        <w:rPr>
          <w:rFonts w:ascii="Arial" w:hAnsi="Arial" w:cs="Arial"/>
          <w:color w:val="auto"/>
        </w:rPr>
        <w:t xml:space="preserve">nt, Injury, and Illness Report; </w:t>
      </w:r>
      <w:r w:rsidRPr="00EE6342" w:rsidR="00EE6342">
        <w:rPr>
          <w:rFonts w:ascii="Arial" w:hAnsi="Arial" w:cs="Arial"/>
          <w:color w:val="auto"/>
        </w:rPr>
        <w:t>MSHA Form 7000</w:t>
      </w:r>
      <w:r w:rsidR="00BC6C45">
        <w:rPr>
          <w:rFonts w:ascii="Arial" w:hAnsi="Arial" w:cs="Arial"/>
          <w:color w:val="auto"/>
        </w:rPr>
        <w:t>-</w:t>
      </w:r>
      <w:r w:rsidRPr="00EE6342" w:rsidR="00EE6342">
        <w:rPr>
          <w:rFonts w:ascii="Arial" w:hAnsi="Arial" w:cs="Arial"/>
          <w:color w:val="auto"/>
        </w:rPr>
        <w:t>2, Quarterly Mine Employment and Coal Production Report</w:t>
      </w:r>
    </w:p>
    <w:p w:rsidR="00B05BBE" w:rsidP="00FD54EC" w:rsidRDefault="00B05BBE" w14:paraId="49CBCA57" w14:textId="77777777">
      <w:pPr>
        <w:pStyle w:val="Default"/>
        <w:widowControl/>
        <w:rPr>
          <w:rFonts w:ascii="Arial" w:hAnsi="Arial" w:cs="Arial"/>
          <w:color w:val="auto"/>
        </w:rPr>
      </w:pPr>
    </w:p>
    <w:p w:rsidR="00B05BBE" w:rsidP="00FD54EC" w:rsidRDefault="00970DAB" w14:paraId="2A1E485E" w14:textId="1DF248DD">
      <w:pPr>
        <w:pStyle w:val="Default"/>
        <w:widowControl/>
        <w:rPr>
          <w:rFonts w:ascii="Arial" w:hAnsi="Arial" w:cs="Arial"/>
          <w:color w:val="auto"/>
        </w:rPr>
      </w:pPr>
      <w:r w:rsidRPr="00970DAB">
        <w:rPr>
          <w:rFonts w:ascii="Arial" w:hAnsi="Arial" w:cs="Arial"/>
          <w:color w:val="auto"/>
        </w:rPr>
        <w:t xml:space="preserve"> </w:t>
      </w:r>
    </w:p>
    <w:p w:rsidR="00E25769" w:rsidP="00FD54EC" w:rsidRDefault="00E25769" w14:paraId="0D97B668" w14:textId="77777777">
      <w:pPr>
        <w:pStyle w:val="Default"/>
        <w:widowControl/>
        <w:outlineLvl w:val="0"/>
        <w:rPr>
          <w:rFonts w:ascii="Arial" w:hAnsi="Arial" w:cs="Arial"/>
          <w:b/>
          <w:bCs/>
          <w:color w:val="auto"/>
        </w:rPr>
      </w:pPr>
    </w:p>
    <w:p w:rsidRPr="002F1E5F" w:rsidR="00CB65C3" w:rsidP="00FD54EC" w:rsidRDefault="0010697E" w14:paraId="103D65C3" w14:textId="77777777">
      <w:pPr>
        <w:pStyle w:val="Default"/>
        <w:widowControl/>
        <w:outlineLvl w:val="0"/>
        <w:rPr>
          <w:rFonts w:ascii="Arial" w:hAnsi="Arial" w:cs="Arial"/>
          <w:color w:val="auto"/>
        </w:rPr>
      </w:pPr>
      <w:r w:rsidRPr="002F1E5F">
        <w:rPr>
          <w:rFonts w:ascii="Arial" w:hAnsi="Arial" w:cs="Arial"/>
          <w:b/>
          <w:bCs/>
          <w:color w:val="auto"/>
        </w:rPr>
        <w:t xml:space="preserve">A. </w:t>
      </w:r>
      <w:r w:rsidRPr="002F1E5F" w:rsidR="00CB65C3">
        <w:rPr>
          <w:rFonts w:ascii="Arial" w:hAnsi="Arial" w:cs="Arial"/>
          <w:b/>
          <w:bCs/>
          <w:color w:val="auto"/>
        </w:rPr>
        <w:t xml:space="preserve"> </w:t>
      </w:r>
      <w:r w:rsidRPr="002F1E5F">
        <w:rPr>
          <w:rFonts w:ascii="Arial" w:hAnsi="Arial" w:cs="Arial"/>
          <w:b/>
          <w:bCs/>
          <w:color w:val="auto"/>
        </w:rPr>
        <w:t>JUSTIFICATION</w:t>
      </w:r>
    </w:p>
    <w:p w:rsidRPr="002F1E5F" w:rsidR="0010697E" w:rsidP="00FD54EC" w:rsidRDefault="0010697E" w14:paraId="1E75A33D" w14:textId="77777777">
      <w:pPr>
        <w:pStyle w:val="Default"/>
        <w:widowControl/>
        <w:rPr>
          <w:rFonts w:ascii="Arial" w:hAnsi="Arial" w:cs="Arial"/>
          <w:color w:val="auto"/>
        </w:rPr>
      </w:pPr>
    </w:p>
    <w:p w:rsidRPr="002F1E5F" w:rsidR="00CB65C3" w:rsidP="003348F1" w:rsidRDefault="0010697E" w14:paraId="220413E2" w14:textId="580AFBF5">
      <w:pPr>
        <w:pStyle w:val="Default"/>
        <w:widowControl/>
        <w:ind w:left="360" w:hanging="360"/>
        <w:rPr>
          <w:rFonts w:ascii="Arial" w:hAnsi="Arial" w:cs="Arial"/>
          <w:color w:val="auto"/>
        </w:rPr>
      </w:pPr>
      <w:r w:rsidRPr="002F1E5F">
        <w:rPr>
          <w:rFonts w:ascii="Arial" w:hAnsi="Arial" w:cs="Arial"/>
          <w:b/>
          <w:bCs/>
          <w:color w:val="auto"/>
        </w:rPr>
        <w:t xml:space="preserve">1.  </w:t>
      </w:r>
      <w:r w:rsidRPr="003348F1" w:rsidR="003348F1">
        <w:rPr>
          <w:rFonts w:ascii="Arial" w:hAnsi="Arial" w:cs="Arial"/>
          <w:b/>
          <w:bCs/>
          <w:color w:val="auto"/>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2F1E5F" w:rsidR="0010697E" w:rsidP="002D3F46" w:rsidRDefault="0010697E" w14:paraId="117B8BD6" w14:textId="77777777">
      <w:pPr>
        <w:pStyle w:val="Default"/>
        <w:widowControl/>
        <w:tabs>
          <w:tab w:val="left" w:pos="720"/>
        </w:tabs>
        <w:rPr>
          <w:rFonts w:ascii="Arial" w:hAnsi="Arial" w:cs="Arial"/>
          <w:color w:val="auto"/>
        </w:rPr>
      </w:pPr>
    </w:p>
    <w:p w:rsidR="00EB7D20" w:rsidP="002D3F46" w:rsidRDefault="009561A0" w14:paraId="4BB05633" w14:textId="77777777">
      <w:pPr>
        <w:pStyle w:val="Default"/>
        <w:widowControl/>
        <w:tabs>
          <w:tab w:val="left" w:pos="720"/>
        </w:tabs>
        <w:ind w:left="360"/>
        <w:rPr>
          <w:rFonts w:ascii="Arial" w:hAnsi="Arial" w:cs="Arial"/>
          <w:color w:val="auto"/>
        </w:rPr>
      </w:pPr>
      <w:r w:rsidRPr="009561A0">
        <w:rPr>
          <w:rFonts w:ascii="Arial" w:hAnsi="Arial" w:cs="Arial"/>
          <w:color w:val="auto"/>
        </w:rPr>
        <w:t xml:space="preserve">Section 103(h) of the Federal Mine Safety and Health Act of 1977 (Mine Act), 30 U.S.C. 813(h), authorizes </w:t>
      </w:r>
      <w:r w:rsidR="00937E54">
        <w:rPr>
          <w:rFonts w:ascii="Arial" w:hAnsi="Arial" w:cs="Arial"/>
          <w:color w:val="auto"/>
        </w:rPr>
        <w:t>the Mine Safety and Health Administration (</w:t>
      </w:r>
      <w:r w:rsidRPr="009561A0">
        <w:rPr>
          <w:rFonts w:ascii="Arial" w:hAnsi="Arial" w:cs="Arial"/>
          <w:color w:val="auto"/>
        </w:rPr>
        <w:t>MSHA</w:t>
      </w:r>
      <w:r w:rsidR="00937E54">
        <w:rPr>
          <w:rFonts w:ascii="Arial" w:hAnsi="Arial" w:cs="Arial"/>
          <w:color w:val="auto"/>
        </w:rPr>
        <w:t>)</w:t>
      </w:r>
      <w:r w:rsidRPr="009561A0">
        <w:rPr>
          <w:rFonts w:ascii="Arial" w:hAnsi="Arial" w:cs="Arial"/>
          <w:color w:val="auto"/>
        </w:rPr>
        <w:t xml:space="preserve"> to collect information necessary to carry out its duty in protecting the safety and health of miners.  Further, section 101(a) of the Mine Act, 30 U.S.C. 811, authorizes the Secretary of Labor (Secretary) to develop, promulgate, and revise as may be appropriate, improved mandatory health or safety standards for the protection of life and prevention of injuries in coal or other mines.</w:t>
      </w:r>
    </w:p>
    <w:p w:rsidR="009561A0" w:rsidP="002D3F46" w:rsidRDefault="009561A0" w14:paraId="46E7CAFA" w14:textId="77777777">
      <w:pPr>
        <w:pStyle w:val="Default"/>
        <w:widowControl/>
        <w:tabs>
          <w:tab w:val="left" w:pos="720"/>
        </w:tabs>
        <w:ind w:left="360"/>
        <w:rPr>
          <w:rFonts w:ascii="Arial" w:hAnsi="Arial" w:cs="Arial"/>
          <w:color w:val="auto"/>
        </w:rPr>
      </w:pPr>
    </w:p>
    <w:p w:rsidRPr="002F1E5F" w:rsidR="0010697E" w:rsidP="002D3F46" w:rsidRDefault="0010697E" w14:paraId="4562BA9A" w14:textId="77777777">
      <w:pPr>
        <w:pStyle w:val="Default"/>
        <w:widowControl/>
        <w:tabs>
          <w:tab w:val="left" w:pos="720"/>
        </w:tabs>
        <w:ind w:left="360"/>
        <w:rPr>
          <w:rFonts w:ascii="Arial" w:hAnsi="Arial" w:cs="Arial"/>
          <w:color w:val="auto"/>
        </w:rPr>
      </w:pPr>
      <w:r w:rsidRPr="002F1E5F">
        <w:rPr>
          <w:rFonts w:ascii="Arial" w:hAnsi="Arial" w:cs="Arial"/>
          <w:color w:val="auto"/>
        </w:rPr>
        <w:t>The reporting and recordkeeping provisions in 30</w:t>
      </w:r>
      <w:r w:rsidRPr="002F1E5F" w:rsidR="00CB65C3">
        <w:rPr>
          <w:rFonts w:ascii="Arial" w:hAnsi="Arial" w:cs="Arial"/>
          <w:color w:val="auto"/>
        </w:rPr>
        <w:t> </w:t>
      </w:r>
      <w:r w:rsidRPr="002F1E5F">
        <w:rPr>
          <w:rFonts w:ascii="Arial" w:hAnsi="Arial" w:cs="Arial"/>
          <w:color w:val="auto"/>
        </w:rPr>
        <w:t>CFR p</w:t>
      </w:r>
      <w:r w:rsidRPr="002F1E5F" w:rsidR="00CB65C3">
        <w:rPr>
          <w:rFonts w:ascii="Arial" w:hAnsi="Arial" w:cs="Arial"/>
          <w:color w:val="auto"/>
        </w:rPr>
        <w:t>ar</w:t>
      </w:r>
      <w:r w:rsidRPr="002F1E5F">
        <w:rPr>
          <w:rFonts w:ascii="Arial" w:hAnsi="Arial" w:cs="Arial"/>
          <w:color w:val="auto"/>
        </w:rPr>
        <w:t>t 50</w:t>
      </w:r>
      <w:r w:rsidR="00FC5CDB">
        <w:rPr>
          <w:rFonts w:ascii="Arial" w:hAnsi="Arial" w:cs="Arial"/>
          <w:color w:val="auto"/>
        </w:rPr>
        <w:t xml:space="preserve"> (Part 50)</w:t>
      </w:r>
      <w:r w:rsidRPr="002F1E5F">
        <w:rPr>
          <w:rFonts w:ascii="Arial" w:hAnsi="Arial" w:cs="Arial"/>
          <w:color w:val="auto"/>
        </w:rPr>
        <w:t xml:space="preserve">, Notification, Investigation, Reports and Records of Accidents, Injuries and Illnesses, Employment and Coal Production in Mines, are essential elements in MSHA's </w:t>
      </w:r>
      <w:r w:rsidR="00FC5CDB">
        <w:rPr>
          <w:rFonts w:ascii="Arial" w:hAnsi="Arial" w:cs="Arial"/>
          <w:color w:val="auto"/>
        </w:rPr>
        <w:t>statutory</w:t>
      </w:r>
      <w:r w:rsidRPr="002F1E5F" w:rsidR="00FC5CDB">
        <w:rPr>
          <w:rFonts w:ascii="Arial" w:hAnsi="Arial" w:cs="Arial"/>
          <w:color w:val="auto"/>
        </w:rPr>
        <w:t xml:space="preserve"> </w:t>
      </w:r>
      <w:r w:rsidRPr="002F1E5F">
        <w:rPr>
          <w:rFonts w:ascii="Arial" w:hAnsi="Arial" w:cs="Arial"/>
          <w:color w:val="auto"/>
        </w:rPr>
        <w:t>mandate to reduce work-related injuries and illnesses among the nation's miners</w:t>
      </w:r>
      <w:r w:rsidR="00FC5CDB">
        <w:rPr>
          <w:rFonts w:ascii="Arial" w:hAnsi="Arial" w:cs="Arial"/>
          <w:color w:val="auto"/>
        </w:rPr>
        <w:t xml:space="preserve"> (30 U.S.C. 801)</w:t>
      </w:r>
      <w:r w:rsidRPr="002F1E5F">
        <w:rPr>
          <w:rFonts w:ascii="Arial" w:hAnsi="Arial" w:cs="Arial"/>
          <w:color w:val="auto"/>
        </w:rPr>
        <w:t>.</w:t>
      </w:r>
    </w:p>
    <w:p w:rsidRPr="002F1E5F" w:rsidR="00CB65C3" w:rsidP="002D3F46" w:rsidRDefault="00CB65C3" w14:paraId="779D815B" w14:textId="77777777">
      <w:pPr>
        <w:pStyle w:val="Default"/>
        <w:widowControl/>
        <w:tabs>
          <w:tab w:val="left" w:pos="720"/>
        </w:tabs>
        <w:ind w:left="360"/>
        <w:rPr>
          <w:rFonts w:ascii="Arial" w:hAnsi="Arial" w:cs="Arial"/>
          <w:color w:val="auto"/>
        </w:rPr>
      </w:pPr>
    </w:p>
    <w:p w:rsidRPr="002F1E5F" w:rsidR="00CB65C3" w:rsidP="002D3F46" w:rsidRDefault="0010697E" w14:paraId="707870F9" w14:textId="77777777">
      <w:pPr>
        <w:pStyle w:val="Default"/>
        <w:widowControl/>
        <w:tabs>
          <w:tab w:val="left" w:pos="720"/>
        </w:tabs>
        <w:ind w:left="360"/>
        <w:rPr>
          <w:rFonts w:ascii="Arial" w:hAnsi="Arial" w:cs="Arial"/>
          <w:color w:val="auto"/>
        </w:rPr>
      </w:pPr>
      <w:r w:rsidRPr="002F1E5F">
        <w:rPr>
          <w:rFonts w:ascii="Arial" w:hAnsi="Arial" w:cs="Arial"/>
          <w:color w:val="auto"/>
        </w:rPr>
        <w:t xml:space="preserve">Section 50.10 requires mine operators and </w:t>
      </w:r>
      <w:r w:rsidRPr="00994D5B" w:rsidR="00647FD2">
        <w:rPr>
          <w:rFonts w:ascii="Arial" w:hAnsi="Arial" w:cs="Arial"/>
          <w:color w:val="auto"/>
        </w:rPr>
        <w:t xml:space="preserve">independent </w:t>
      </w:r>
      <w:r w:rsidRPr="00994D5B">
        <w:rPr>
          <w:rFonts w:ascii="Arial" w:hAnsi="Arial" w:cs="Arial"/>
          <w:color w:val="auto"/>
        </w:rPr>
        <w:t>contractors</w:t>
      </w:r>
      <w:r w:rsidRPr="002F1E5F">
        <w:rPr>
          <w:rFonts w:ascii="Arial" w:hAnsi="Arial" w:cs="Arial"/>
          <w:color w:val="auto"/>
        </w:rPr>
        <w:t xml:space="preserve"> to immediately notify MSHA in the event of an accident.  This immediate notification is critical to MSHA's timely investigation and assessment of the cause of the accident.</w:t>
      </w:r>
    </w:p>
    <w:p w:rsidRPr="002F1E5F" w:rsidR="00CB65C3" w:rsidP="002D3F46" w:rsidRDefault="00CB65C3" w14:paraId="5792F678" w14:textId="77777777">
      <w:pPr>
        <w:pStyle w:val="Default"/>
        <w:widowControl/>
        <w:tabs>
          <w:tab w:val="left" w:pos="720"/>
        </w:tabs>
        <w:ind w:left="360"/>
        <w:rPr>
          <w:rFonts w:ascii="Arial" w:hAnsi="Arial" w:cs="Arial"/>
          <w:color w:val="auto"/>
        </w:rPr>
      </w:pPr>
    </w:p>
    <w:p w:rsidRPr="002F1E5F" w:rsidR="00CB65C3" w:rsidP="002D3F46" w:rsidRDefault="0010697E" w14:paraId="3C0636BB" w14:textId="77777777">
      <w:pPr>
        <w:pStyle w:val="Default"/>
        <w:widowControl/>
        <w:tabs>
          <w:tab w:val="left" w:pos="720"/>
        </w:tabs>
        <w:ind w:left="360"/>
        <w:rPr>
          <w:rFonts w:ascii="Arial" w:hAnsi="Arial" w:cs="Arial"/>
          <w:color w:val="auto"/>
        </w:rPr>
      </w:pPr>
      <w:r w:rsidRPr="002F1E5F">
        <w:rPr>
          <w:rFonts w:ascii="Arial" w:hAnsi="Arial" w:cs="Arial"/>
          <w:color w:val="auto"/>
        </w:rPr>
        <w:t xml:space="preserve">Section 50.11 requires that the </w:t>
      </w:r>
      <w:r w:rsidRPr="002F1E5F" w:rsidR="00EC7C42">
        <w:rPr>
          <w:rFonts w:ascii="Arial" w:hAnsi="Arial" w:cs="Arial"/>
          <w:color w:val="auto"/>
        </w:rPr>
        <w:t xml:space="preserve">mine </w:t>
      </w:r>
      <w:r w:rsidRPr="002F1E5F">
        <w:rPr>
          <w:rFonts w:ascii="Arial" w:hAnsi="Arial" w:cs="Arial"/>
          <w:color w:val="auto"/>
        </w:rPr>
        <w:t xml:space="preserve">operator or </w:t>
      </w:r>
      <w:r w:rsidRPr="002F1E5F" w:rsidR="00EC7C42">
        <w:rPr>
          <w:rFonts w:ascii="Arial" w:hAnsi="Arial" w:cs="Arial"/>
          <w:color w:val="auto"/>
        </w:rPr>
        <w:t xml:space="preserve">independent </w:t>
      </w:r>
      <w:r w:rsidRPr="002F1E5F">
        <w:rPr>
          <w:rFonts w:ascii="Arial" w:hAnsi="Arial" w:cs="Arial"/>
          <w:color w:val="auto"/>
        </w:rPr>
        <w:t xml:space="preserve">contractor investigate each accident and occupational injury and prepare a report.  </w:t>
      </w:r>
      <w:r w:rsidRPr="002F1E5F" w:rsidR="00EC7C42">
        <w:rPr>
          <w:rFonts w:ascii="Arial" w:hAnsi="Arial" w:cs="Arial"/>
          <w:color w:val="auto"/>
        </w:rPr>
        <w:t>The mine operator or independent contractor may not use MSHA Form 7000</w:t>
      </w:r>
      <w:r w:rsidRPr="002F1E5F" w:rsidR="00EC7C42">
        <w:rPr>
          <w:rFonts w:ascii="Arial" w:hAnsi="Arial" w:cs="Arial"/>
          <w:color w:val="auto"/>
        </w:rPr>
        <w:noBreakHyphen/>
        <w:t xml:space="preserve">1 as the investigation report, </w:t>
      </w:r>
      <w:r w:rsidRPr="002F1E5F" w:rsidR="00EC7C42">
        <w:rPr>
          <w:rFonts w:ascii="Arial" w:hAnsi="Arial" w:cs="Arial"/>
          <w:color w:val="auto"/>
        </w:rPr>
        <w:lastRenderedPageBreak/>
        <w:t xml:space="preserve">except </w:t>
      </w:r>
      <w:r w:rsidRPr="002F1E5F" w:rsidR="00C45432">
        <w:rPr>
          <w:rFonts w:ascii="Arial" w:hAnsi="Arial" w:cs="Arial"/>
          <w:color w:val="auto"/>
        </w:rPr>
        <w:t>i</w:t>
      </w:r>
      <w:r w:rsidRPr="002F1E5F" w:rsidR="00EC7C42">
        <w:rPr>
          <w:rFonts w:ascii="Arial" w:hAnsi="Arial" w:cs="Arial"/>
          <w:color w:val="auto"/>
        </w:rPr>
        <w:t>f t</w:t>
      </w:r>
      <w:r w:rsidRPr="002F1E5F">
        <w:rPr>
          <w:rFonts w:ascii="Arial" w:hAnsi="Arial" w:cs="Arial"/>
          <w:color w:val="auto"/>
        </w:rPr>
        <w:t xml:space="preserve">he operator or contractor </w:t>
      </w:r>
      <w:r w:rsidRPr="002F1E5F" w:rsidR="00EC7C42">
        <w:rPr>
          <w:rFonts w:ascii="Arial" w:hAnsi="Arial" w:cs="Arial"/>
          <w:color w:val="auto"/>
        </w:rPr>
        <w:t>employs fewer than 20 miners</w:t>
      </w:r>
      <w:r w:rsidRPr="002F1E5F" w:rsidR="00C45432">
        <w:rPr>
          <w:rFonts w:ascii="Arial" w:hAnsi="Arial" w:cs="Arial"/>
          <w:color w:val="auto"/>
        </w:rPr>
        <w:t xml:space="preserve"> and the injury is not related to an accident</w:t>
      </w:r>
      <w:r w:rsidRPr="002F1E5F">
        <w:rPr>
          <w:rFonts w:ascii="Arial" w:hAnsi="Arial" w:cs="Arial"/>
          <w:color w:val="auto"/>
        </w:rPr>
        <w:t>.</w:t>
      </w:r>
    </w:p>
    <w:p w:rsidRPr="002F1E5F" w:rsidR="00CB65C3" w:rsidP="002D3F46" w:rsidRDefault="00CB65C3" w14:paraId="556E754E" w14:textId="77777777">
      <w:pPr>
        <w:pStyle w:val="Default"/>
        <w:widowControl/>
        <w:tabs>
          <w:tab w:val="left" w:pos="720"/>
        </w:tabs>
        <w:ind w:left="360"/>
        <w:rPr>
          <w:rFonts w:ascii="Arial" w:hAnsi="Arial" w:cs="Arial"/>
          <w:color w:val="auto"/>
        </w:rPr>
      </w:pPr>
    </w:p>
    <w:p w:rsidRPr="002F1E5F" w:rsidR="00CB65C3" w:rsidP="002D3F46" w:rsidRDefault="0010697E" w14:paraId="09971538" w14:textId="77777777">
      <w:pPr>
        <w:pStyle w:val="Default"/>
        <w:widowControl/>
        <w:tabs>
          <w:tab w:val="left" w:pos="720"/>
        </w:tabs>
        <w:ind w:left="360"/>
        <w:rPr>
          <w:rFonts w:ascii="Arial" w:hAnsi="Arial" w:cs="Arial"/>
          <w:color w:val="auto"/>
        </w:rPr>
      </w:pPr>
      <w:r w:rsidRPr="002F1E5F">
        <w:rPr>
          <w:rFonts w:ascii="Arial" w:hAnsi="Arial" w:cs="Arial"/>
          <w:color w:val="auto"/>
        </w:rPr>
        <w:t xml:space="preserve">Section 50.20 requires mine operators and </w:t>
      </w:r>
      <w:r w:rsidRPr="002F1E5F" w:rsidR="00801B99">
        <w:rPr>
          <w:rFonts w:ascii="Arial" w:hAnsi="Arial" w:cs="Arial"/>
          <w:color w:val="auto"/>
        </w:rPr>
        <w:t>independent contractor</w:t>
      </w:r>
      <w:r w:rsidRPr="002F1E5F">
        <w:rPr>
          <w:rFonts w:ascii="Arial" w:hAnsi="Arial" w:cs="Arial"/>
          <w:color w:val="auto"/>
        </w:rPr>
        <w:t xml:space="preserve">s to report each accident, injury, </w:t>
      </w:r>
      <w:r w:rsidR="00C81966">
        <w:rPr>
          <w:rFonts w:ascii="Arial" w:hAnsi="Arial" w:cs="Arial"/>
          <w:color w:val="auto"/>
        </w:rPr>
        <w:t>and</w:t>
      </w:r>
      <w:r w:rsidRPr="002F1E5F">
        <w:rPr>
          <w:rFonts w:ascii="Arial" w:hAnsi="Arial" w:cs="Arial"/>
          <w:color w:val="auto"/>
        </w:rPr>
        <w:t xml:space="preserve"> illness to MSHA on Form </w:t>
      </w:r>
      <w:r w:rsidRPr="002F1E5F" w:rsidR="009124CE">
        <w:rPr>
          <w:rFonts w:ascii="Arial" w:hAnsi="Arial" w:cs="Arial"/>
          <w:color w:val="auto"/>
        </w:rPr>
        <w:t>7000</w:t>
      </w:r>
      <w:r w:rsidRPr="002F1E5F" w:rsidR="009124CE">
        <w:rPr>
          <w:rFonts w:ascii="Arial" w:hAnsi="Arial" w:cs="Arial"/>
          <w:color w:val="auto"/>
        </w:rPr>
        <w:noBreakHyphen/>
      </w:r>
      <w:r w:rsidRPr="002F1E5F">
        <w:rPr>
          <w:rFonts w:ascii="Arial" w:hAnsi="Arial" w:cs="Arial"/>
          <w:color w:val="auto"/>
        </w:rPr>
        <w:t xml:space="preserve">1 within 10 working days after an accident or injury has occurred or an occupational illness has been diagnosed.  The use of MSHA Form </w:t>
      </w:r>
      <w:r w:rsidRPr="002F1E5F" w:rsidR="009124CE">
        <w:rPr>
          <w:rFonts w:ascii="Arial" w:hAnsi="Arial" w:cs="Arial"/>
          <w:color w:val="auto"/>
        </w:rPr>
        <w:t>7000</w:t>
      </w:r>
      <w:r w:rsidRPr="002F1E5F" w:rsidR="009124CE">
        <w:rPr>
          <w:rFonts w:ascii="Arial" w:hAnsi="Arial" w:cs="Arial"/>
          <w:color w:val="auto"/>
        </w:rPr>
        <w:noBreakHyphen/>
      </w:r>
      <w:r w:rsidRPr="002F1E5F">
        <w:rPr>
          <w:rFonts w:ascii="Arial" w:hAnsi="Arial" w:cs="Arial"/>
          <w:color w:val="auto"/>
        </w:rPr>
        <w:t>1 provides for uniform information gathering across the mining industry.</w:t>
      </w:r>
    </w:p>
    <w:p w:rsidRPr="002F1E5F" w:rsidR="00CB65C3" w:rsidP="002D3F46" w:rsidRDefault="00CB65C3" w14:paraId="0415BDB2" w14:textId="77777777">
      <w:pPr>
        <w:pStyle w:val="Default"/>
        <w:widowControl/>
        <w:tabs>
          <w:tab w:val="left" w:pos="720"/>
        </w:tabs>
        <w:ind w:left="360"/>
        <w:rPr>
          <w:rFonts w:ascii="Arial" w:hAnsi="Arial" w:cs="Arial"/>
          <w:color w:val="auto"/>
        </w:rPr>
      </w:pPr>
    </w:p>
    <w:p w:rsidRPr="002F1E5F" w:rsidR="00130329" w:rsidP="002D3F46" w:rsidRDefault="0010697E" w14:paraId="511AF98E" w14:textId="77777777">
      <w:pPr>
        <w:pStyle w:val="Default"/>
        <w:widowControl/>
        <w:tabs>
          <w:tab w:val="left" w:pos="720"/>
        </w:tabs>
        <w:ind w:left="360"/>
        <w:rPr>
          <w:rFonts w:ascii="Arial" w:hAnsi="Arial" w:cs="Arial"/>
          <w:color w:val="auto"/>
        </w:rPr>
      </w:pPr>
      <w:r w:rsidRPr="002F1E5F">
        <w:rPr>
          <w:rFonts w:ascii="Arial" w:hAnsi="Arial" w:cs="Arial"/>
          <w:color w:val="auto"/>
        </w:rPr>
        <w:t xml:space="preserve">Section 50.30 requires </w:t>
      </w:r>
      <w:r w:rsidRPr="002F1E5F" w:rsidR="00C45432">
        <w:rPr>
          <w:rFonts w:ascii="Arial" w:hAnsi="Arial" w:cs="Arial"/>
          <w:color w:val="auto"/>
        </w:rPr>
        <w:t xml:space="preserve">that all </w:t>
      </w:r>
      <w:r w:rsidRPr="002F1E5F">
        <w:rPr>
          <w:rFonts w:ascii="Arial" w:hAnsi="Arial" w:cs="Arial"/>
          <w:color w:val="auto"/>
        </w:rPr>
        <w:t>mine operators and independent contractors working on mine property report employment</w:t>
      </w:r>
      <w:r w:rsidRPr="002F1E5F" w:rsidR="007837A4">
        <w:rPr>
          <w:rFonts w:ascii="Arial" w:hAnsi="Arial" w:cs="Arial"/>
          <w:color w:val="auto"/>
        </w:rPr>
        <w:t xml:space="preserve"> to MSHA quarterly on Form 7000</w:t>
      </w:r>
      <w:r w:rsidRPr="002F1E5F" w:rsidR="007837A4">
        <w:rPr>
          <w:rFonts w:ascii="Arial" w:hAnsi="Arial" w:cs="Arial"/>
          <w:color w:val="auto"/>
        </w:rPr>
        <w:noBreakHyphen/>
        <w:t>2</w:t>
      </w:r>
      <w:r w:rsidRPr="002F1E5F" w:rsidR="00C45432">
        <w:rPr>
          <w:rFonts w:ascii="Arial" w:hAnsi="Arial" w:cs="Arial"/>
          <w:color w:val="auto"/>
        </w:rPr>
        <w:t>,</w:t>
      </w:r>
      <w:r w:rsidRPr="002F1E5F">
        <w:rPr>
          <w:rFonts w:ascii="Arial" w:hAnsi="Arial" w:cs="Arial"/>
          <w:color w:val="auto"/>
        </w:rPr>
        <w:t xml:space="preserve"> </w:t>
      </w:r>
      <w:r w:rsidRPr="002F1E5F" w:rsidR="00C45432">
        <w:rPr>
          <w:rFonts w:ascii="Arial" w:hAnsi="Arial" w:cs="Arial"/>
          <w:color w:val="auto"/>
        </w:rPr>
        <w:t xml:space="preserve">and that coal mine operators and independent contractors </w:t>
      </w:r>
      <w:r w:rsidRPr="002F1E5F" w:rsidR="007837A4">
        <w:rPr>
          <w:rFonts w:ascii="Arial" w:hAnsi="Arial" w:cs="Arial"/>
          <w:color w:val="auto"/>
        </w:rPr>
        <w:t xml:space="preserve">also </w:t>
      </w:r>
      <w:r w:rsidRPr="002F1E5F" w:rsidR="00C45432">
        <w:rPr>
          <w:rFonts w:ascii="Arial" w:hAnsi="Arial" w:cs="Arial"/>
          <w:color w:val="auto"/>
        </w:rPr>
        <w:t>report coal production</w:t>
      </w:r>
      <w:r w:rsidRPr="002F1E5F" w:rsidR="00130329">
        <w:rPr>
          <w:rFonts w:ascii="Arial" w:hAnsi="Arial" w:cs="Arial"/>
          <w:color w:val="auto"/>
        </w:rPr>
        <w:t>.</w:t>
      </w:r>
    </w:p>
    <w:p w:rsidRPr="002F1E5F" w:rsidR="00CB65C3" w:rsidP="002D3F46" w:rsidRDefault="00CB65C3" w14:paraId="12E496A7" w14:textId="77777777">
      <w:pPr>
        <w:pStyle w:val="Default"/>
        <w:widowControl/>
        <w:tabs>
          <w:tab w:val="left" w:pos="720"/>
        </w:tabs>
        <w:ind w:left="360"/>
        <w:rPr>
          <w:rFonts w:ascii="Arial" w:hAnsi="Arial" w:cs="Arial"/>
          <w:color w:val="auto"/>
        </w:rPr>
      </w:pPr>
    </w:p>
    <w:p w:rsidRPr="002F1E5F" w:rsidR="00CB65C3" w:rsidP="002D3F46" w:rsidRDefault="0010697E" w14:paraId="667444E1" w14:textId="77777777">
      <w:pPr>
        <w:pStyle w:val="Default"/>
        <w:widowControl/>
        <w:tabs>
          <w:tab w:val="left" w:pos="720"/>
        </w:tabs>
        <w:ind w:left="360"/>
        <w:rPr>
          <w:rFonts w:ascii="Arial" w:hAnsi="Arial" w:cs="Arial"/>
          <w:color w:val="auto"/>
        </w:rPr>
      </w:pPr>
      <w:r w:rsidRPr="002F1E5F">
        <w:rPr>
          <w:rFonts w:ascii="Arial" w:hAnsi="Arial" w:cs="Arial"/>
          <w:color w:val="auto"/>
        </w:rPr>
        <w:t xml:space="preserve">Accident, injury, </w:t>
      </w:r>
      <w:r w:rsidR="00C81966">
        <w:rPr>
          <w:rFonts w:ascii="Arial" w:hAnsi="Arial" w:cs="Arial"/>
          <w:color w:val="auto"/>
        </w:rPr>
        <w:t xml:space="preserve">and </w:t>
      </w:r>
      <w:r w:rsidRPr="002F1E5F">
        <w:rPr>
          <w:rFonts w:ascii="Arial" w:hAnsi="Arial" w:cs="Arial"/>
          <w:color w:val="auto"/>
        </w:rPr>
        <w:t xml:space="preserve">illness data, when correlated with employment and production data, provide information that MSHA </w:t>
      </w:r>
      <w:r w:rsidR="007F6104">
        <w:rPr>
          <w:rFonts w:ascii="Arial" w:hAnsi="Arial" w:cs="Arial"/>
          <w:color w:val="auto"/>
        </w:rPr>
        <w:t xml:space="preserve">uses </w:t>
      </w:r>
      <w:r w:rsidRPr="002F1E5F">
        <w:rPr>
          <w:rFonts w:ascii="Arial" w:hAnsi="Arial" w:cs="Arial"/>
          <w:color w:val="auto"/>
        </w:rPr>
        <w:t>to improve its safety and health enforcement programs, focus its education and training efforts, and establish priorities for its technical assistance activities in mine safety and health.  Maintaining a current database allows MSHA to identify and direct increased attention to those mines, industry segments, and geographical areas where hazardous trends are developing.  This could not be done effectively u</w:t>
      </w:r>
      <w:r w:rsidRPr="002F1E5F" w:rsidR="00130329">
        <w:rPr>
          <w:rFonts w:ascii="Arial" w:hAnsi="Arial" w:cs="Arial"/>
          <w:color w:val="auto"/>
        </w:rPr>
        <w:t>s</w:t>
      </w:r>
      <w:r w:rsidRPr="002F1E5F">
        <w:rPr>
          <w:rFonts w:ascii="Arial" w:hAnsi="Arial" w:cs="Arial"/>
          <w:color w:val="auto"/>
        </w:rPr>
        <w:t>ing historical data.  The information collected under Part 50 is the most comprehensive and reliable occupational data available concerning the mining industry.</w:t>
      </w:r>
    </w:p>
    <w:p w:rsidRPr="002F1E5F" w:rsidR="00CB65C3" w:rsidP="002D3F46" w:rsidRDefault="00CB65C3" w14:paraId="15835F21" w14:textId="77777777">
      <w:pPr>
        <w:pStyle w:val="Default"/>
        <w:widowControl/>
        <w:tabs>
          <w:tab w:val="left" w:pos="720"/>
        </w:tabs>
        <w:ind w:left="360"/>
        <w:rPr>
          <w:rFonts w:ascii="Arial" w:hAnsi="Arial" w:cs="Arial"/>
          <w:color w:val="auto"/>
        </w:rPr>
      </w:pPr>
    </w:p>
    <w:p w:rsidRPr="002F1E5F" w:rsidR="00CB65C3" w:rsidP="002D3F46" w:rsidRDefault="0010697E" w14:paraId="6BE54456" w14:textId="77777777">
      <w:pPr>
        <w:pStyle w:val="Default"/>
        <w:widowControl/>
        <w:tabs>
          <w:tab w:val="left" w:pos="720"/>
        </w:tabs>
        <w:ind w:left="360"/>
        <w:rPr>
          <w:rFonts w:ascii="Arial" w:hAnsi="Arial" w:cs="Arial"/>
          <w:color w:val="auto"/>
        </w:rPr>
      </w:pPr>
      <w:r w:rsidRPr="002F1E5F">
        <w:rPr>
          <w:rFonts w:ascii="Arial" w:hAnsi="Arial" w:cs="Arial"/>
          <w:color w:val="auto"/>
        </w:rPr>
        <w:t xml:space="preserve">Section 103(d) of the Mine Act mandates that each accident be investigated by the operator to determine the cause and means of preventing a recurrence.  </w:t>
      </w:r>
      <w:r w:rsidR="007C2E8B">
        <w:rPr>
          <w:rFonts w:ascii="Arial" w:hAnsi="Arial" w:cs="Arial"/>
          <w:color w:val="auto"/>
        </w:rPr>
        <w:t>Operators must keep r</w:t>
      </w:r>
      <w:r w:rsidRPr="002F1E5F">
        <w:rPr>
          <w:rFonts w:ascii="Arial" w:hAnsi="Arial" w:cs="Arial"/>
          <w:color w:val="auto"/>
        </w:rPr>
        <w:t>ecords of such accidents and investigations and ma</w:t>
      </w:r>
      <w:r w:rsidR="007C2E8B">
        <w:rPr>
          <w:rFonts w:ascii="Arial" w:hAnsi="Arial" w:cs="Arial"/>
          <w:color w:val="auto"/>
        </w:rPr>
        <w:t>k</w:t>
      </w:r>
      <w:r w:rsidRPr="002F1E5F">
        <w:rPr>
          <w:rFonts w:ascii="Arial" w:hAnsi="Arial" w:cs="Arial"/>
          <w:color w:val="auto"/>
        </w:rPr>
        <w:t xml:space="preserve">e </w:t>
      </w:r>
      <w:r w:rsidR="007C2E8B">
        <w:rPr>
          <w:rFonts w:ascii="Arial" w:hAnsi="Arial" w:cs="Arial"/>
          <w:color w:val="auto"/>
        </w:rPr>
        <w:t xml:space="preserve">them </w:t>
      </w:r>
      <w:r w:rsidRPr="002F1E5F">
        <w:rPr>
          <w:rFonts w:ascii="Arial" w:hAnsi="Arial" w:cs="Arial"/>
          <w:color w:val="auto"/>
        </w:rPr>
        <w:t xml:space="preserve">available to the Secretary or </w:t>
      </w:r>
      <w:r w:rsidR="00FC5B42">
        <w:rPr>
          <w:rFonts w:ascii="Arial" w:hAnsi="Arial" w:cs="Arial"/>
          <w:color w:val="auto"/>
        </w:rPr>
        <w:t>the Secretary’s</w:t>
      </w:r>
      <w:r w:rsidRPr="002F1E5F" w:rsidR="00FC5CDB">
        <w:rPr>
          <w:rFonts w:ascii="Arial" w:hAnsi="Arial" w:cs="Arial"/>
          <w:color w:val="auto"/>
        </w:rPr>
        <w:t xml:space="preserve"> </w:t>
      </w:r>
      <w:r w:rsidRPr="002F1E5F">
        <w:rPr>
          <w:rFonts w:ascii="Arial" w:hAnsi="Arial" w:cs="Arial"/>
          <w:color w:val="auto"/>
        </w:rPr>
        <w:t xml:space="preserve">authorized representative and the appropriate State agency.  </w:t>
      </w:r>
      <w:r w:rsidRPr="00BF30E8" w:rsidR="00BF30E8">
        <w:rPr>
          <w:rFonts w:ascii="Arial" w:hAnsi="Arial" w:cs="Arial"/>
          <w:color w:val="auto"/>
        </w:rPr>
        <w:t>Section 103(h) requires operators to keep any records and make any reports that are reasonably necessary for MSHA to perform its</w:t>
      </w:r>
      <w:r w:rsidR="00BF30E8">
        <w:rPr>
          <w:rFonts w:ascii="Arial" w:hAnsi="Arial" w:cs="Arial"/>
          <w:color w:val="auto"/>
        </w:rPr>
        <w:t xml:space="preserve"> duties under the Mine Act.  </w:t>
      </w:r>
      <w:r w:rsidR="00EA4492">
        <w:rPr>
          <w:rFonts w:ascii="Arial" w:hAnsi="Arial" w:cs="Arial"/>
          <w:color w:val="auto"/>
        </w:rPr>
        <w:t>S</w:t>
      </w:r>
      <w:r w:rsidRPr="002F1E5F">
        <w:rPr>
          <w:rFonts w:ascii="Arial" w:hAnsi="Arial" w:cs="Arial"/>
          <w:color w:val="auto"/>
        </w:rPr>
        <w:t xml:space="preserve">ection 103(j) requires operators to notify MSHA of the occurrence of an accident and to take appropriate measures to preserve any evidence </w:t>
      </w:r>
      <w:r w:rsidRPr="002F1E5F" w:rsidR="007837A4">
        <w:rPr>
          <w:rFonts w:ascii="Arial" w:hAnsi="Arial" w:cs="Arial"/>
          <w:color w:val="auto"/>
        </w:rPr>
        <w:t>that</w:t>
      </w:r>
      <w:r w:rsidRPr="002F1E5F">
        <w:rPr>
          <w:rFonts w:ascii="Arial" w:hAnsi="Arial" w:cs="Arial"/>
          <w:color w:val="auto"/>
        </w:rPr>
        <w:t xml:space="preserve"> would assist in the investigation into the causes of the accident.</w:t>
      </w:r>
    </w:p>
    <w:p w:rsidRPr="002F1E5F" w:rsidR="008A1823" w:rsidP="002D3F46" w:rsidRDefault="008A1823" w14:paraId="557B7ECB" w14:textId="77777777">
      <w:pPr>
        <w:pStyle w:val="Default"/>
        <w:widowControl/>
        <w:tabs>
          <w:tab w:val="left" w:pos="720"/>
        </w:tabs>
        <w:rPr>
          <w:rFonts w:ascii="Arial" w:hAnsi="Arial" w:cs="Arial"/>
          <w:color w:val="auto"/>
        </w:rPr>
      </w:pPr>
    </w:p>
    <w:p w:rsidRPr="002F1E5F" w:rsidR="00CB65C3" w:rsidP="003348F1" w:rsidRDefault="0010697E" w14:paraId="7DBC0CC8" w14:textId="4EE39CCD">
      <w:pPr>
        <w:pStyle w:val="Default"/>
        <w:keepNext/>
        <w:widowControl/>
        <w:tabs>
          <w:tab w:val="left" w:pos="720"/>
        </w:tabs>
        <w:ind w:left="360" w:hanging="360"/>
        <w:rPr>
          <w:rFonts w:ascii="Arial" w:hAnsi="Arial" w:cs="Arial"/>
          <w:color w:val="auto"/>
        </w:rPr>
      </w:pPr>
      <w:r w:rsidRPr="002F1E5F">
        <w:rPr>
          <w:rFonts w:ascii="Arial" w:hAnsi="Arial" w:cs="Arial"/>
          <w:b/>
          <w:bCs/>
          <w:color w:val="auto"/>
        </w:rPr>
        <w:t xml:space="preserve">2.  </w:t>
      </w:r>
      <w:r w:rsidRPr="003348F1" w:rsidR="003348F1">
        <w:rPr>
          <w:rFonts w:ascii="Arial" w:hAnsi="Arial" w:cs="Arial"/>
          <w:b/>
          <w:bCs/>
          <w:color w:val="auto"/>
        </w:rPr>
        <w:t>Indicate how, by whom, and for what purpose the information is to be used.  Except for a new collection, indicate the actual use the agency has made of the information received from the current collection.</w:t>
      </w:r>
    </w:p>
    <w:p w:rsidRPr="002F1E5F" w:rsidR="00CB65C3" w:rsidP="002D3F46" w:rsidRDefault="00CB65C3" w14:paraId="32434919" w14:textId="77777777">
      <w:pPr>
        <w:pStyle w:val="Default"/>
        <w:widowControl/>
        <w:tabs>
          <w:tab w:val="left" w:pos="720"/>
        </w:tabs>
        <w:rPr>
          <w:rFonts w:ascii="Arial" w:hAnsi="Arial" w:cs="Arial"/>
          <w:color w:val="auto"/>
        </w:rPr>
      </w:pPr>
    </w:p>
    <w:p w:rsidRPr="002F1E5F" w:rsidR="00CB65C3" w:rsidP="002D3F46" w:rsidRDefault="0010697E" w14:paraId="5A58020C" w14:textId="77777777">
      <w:pPr>
        <w:pStyle w:val="Default"/>
        <w:widowControl/>
        <w:tabs>
          <w:tab w:val="left" w:pos="720"/>
        </w:tabs>
        <w:ind w:left="360"/>
        <w:rPr>
          <w:rFonts w:ascii="Arial" w:hAnsi="Arial" w:cs="Arial"/>
          <w:color w:val="auto"/>
        </w:rPr>
      </w:pPr>
      <w:r w:rsidRPr="002F1E5F">
        <w:rPr>
          <w:rFonts w:ascii="Arial" w:hAnsi="Arial" w:cs="Arial"/>
          <w:color w:val="auto"/>
        </w:rPr>
        <w:t>Data collected through MSHA Form</w:t>
      </w:r>
      <w:r w:rsidRPr="002F1E5F" w:rsidR="00130329">
        <w:rPr>
          <w:rFonts w:ascii="Arial" w:hAnsi="Arial" w:cs="Arial"/>
          <w:color w:val="auto"/>
        </w:rPr>
        <w:t>s</w:t>
      </w:r>
      <w:r w:rsidRPr="002F1E5F">
        <w:rPr>
          <w:rFonts w:ascii="Arial" w:hAnsi="Arial" w:cs="Arial"/>
          <w:color w:val="auto"/>
        </w:rPr>
        <w:t xml:space="preserve"> </w:t>
      </w:r>
      <w:r w:rsidRPr="002F1E5F" w:rsidR="009124CE">
        <w:rPr>
          <w:rFonts w:ascii="Arial" w:hAnsi="Arial" w:cs="Arial"/>
          <w:color w:val="auto"/>
        </w:rPr>
        <w:t>7000</w:t>
      </w:r>
      <w:r w:rsidRPr="002F1E5F" w:rsidR="009124CE">
        <w:rPr>
          <w:rFonts w:ascii="Arial" w:hAnsi="Arial" w:cs="Arial"/>
          <w:color w:val="auto"/>
        </w:rPr>
        <w:noBreakHyphen/>
      </w:r>
      <w:r w:rsidRPr="002F1E5F">
        <w:rPr>
          <w:rFonts w:ascii="Arial" w:hAnsi="Arial" w:cs="Arial"/>
          <w:color w:val="auto"/>
        </w:rPr>
        <w:t>1</w:t>
      </w:r>
      <w:r w:rsidR="0089583D">
        <w:rPr>
          <w:rFonts w:ascii="Arial" w:hAnsi="Arial" w:cs="Arial"/>
          <w:color w:val="auto"/>
        </w:rPr>
        <w:t xml:space="preserve">, </w:t>
      </w:r>
      <w:r w:rsidRPr="0089583D" w:rsidR="0089583D">
        <w:rPr>
          <w:rFonts w:ascii="Arial" w:hAnsi="Arial" w:cs="Arial"/>
          <w:color w:val="auto"/>
        </w:rPr>
        <w:t>Mine Accident, Injury, and Illness Report</w:t>
      </w:r>
      <w:r w:rsidR="0089583D">
        <w:rPr>
          <w:rFonts w:ascii="Arial" w:hAnsi="Arial" w:cs="Arial"/>
          <w:color w:val="auto"/>
        </w:rPr>
        <w:t>,</w:t>
      </w:r>
      <w:r w:rsidRPr="002F1E5F">
        <w:rPr>
          <w:rFonts w:ascii="Arial" w:hAnsi="Arial" w:cs="Arial"/>
          <w:color w:val="auto"/>
        </w:rPr>
        <w:t xml:space="preserve"> and </w:t>
      </w:r>
      <w:r w:rsidRPr="002F1E5F" w:rsidR="009124CE">
        <w:rPr>
          <w:rFonts w:ascii="Arial" w:hAnsi="Arial" w:cs="Arial"/>
          <w:color w:val="auto"/>
        </w:rPr>
        <w:t>7000</w:t>
      </w:r>
      <w:r w:rsidRPr="002F1E5F" w:rsidR="009124CE">
        <w:rPr>
          <w:rFonts w:ascii="Arial" w:hAnsi="Arial" w:cs="Arial"/>
          <w:color w:val="auto"/>
        </w:rPr>
        <w:noBreakHyphen/>
      </w:r>
      <w:r w:rsidRPr="002F1E5F">
        <w:rPr>
          <w:rFonts w:ascii="Arial" w:hAnsi="Arial" w:cs="Arial"/>
          <w:color w:val="auto"/>
        </w:rPr>
        <w:t>2</w:t>
      </w:r>
      <w:r w:rsidR="0089583D">
        <w:rPr>
          <w:rFonts w:ascii="Arial" w:hAnsi="Arial" w:cs="Arial"/>
          <w:color w:val="auto"/>
        </w:rPr>
        <w:t xml:space="preserve">, </w:t>
      </w:r>
      <w:r w:rsidRPr="0089583D" w:rsidR="0089583D">
        <w:rPr>
          <w:rFonts w:ascii="Arial" w:hAnsi="Arial" w:cs="Arial"/>
          <w:color w:val="auto"/>
        </w:rPr>
        <w:t>Quarterly Mine Employment and Coal Production Report</w:t>
      </w:r>
      <w:r w:rsidR="0089583D">
        <w:rPr>
          <w:rFonts w:ascii="Arial" w:hAnsi="Arial" w:cs="Arial"/>
          <w:color w:val="auto"/>
        </w:rPr>
        <w:t>,</w:t>
      </w:r>
      <w:r w:rsidRPr="002F1E5F">
        <w:rPr>
          <w:rFonts w:ascii="Arial" w:hAnsi="Arial" w:cs="Arial"/>
          <w:color w:val="auto"/>
        </w:rPr>
        <w:t xml:space="preserve"> enable MSHA to publish timely quarterly and annual statistics, reflecting current safety and health conditions in the mining industry.</w:t>
      </w:r>
      <w:r w:rsidRPr="002F1E5F" w:rsidR="00130329">
        <w:rPr>
          <w:rFonts w:ascii="Arial" w:hAnsi="Arial" w:cs="Arial"/>
          <w:color w:val="auto"/>
        </w:rPr>
        <w:t xml:space="preserve"> </w:t>
      </w:r>
      <w:r w:rsidRPr="002F1E5F">
        <w:rPr>
          <w:rFonts w:ascii="Arial" w:hAnsi="Arial" w:cs="Arial"/>
          <w:color w:val="auto"/>
        </w:rPr>
        <w:t xml:space="preserve"> The data gathered from this collection provides MSHA with the figures on which to base its incidence rate calculations and trend analyses.  </w:t>
      </w:r>
      <w:r w:rsidRPr="002F1E5F" w:rsidR="00533391">
        <w:rPr>
          <w:rFonts w:ascii="Arial" w:hAnsi="Arial" w:cs="Arial"/>
          <w:color w:val="auto"/>
        </w:rPr>
        <w:t xml:space="preserve">MSHA, other Federal and State agencies, health and safety researchers, and the mining community </w:t>
      </w:r>
      <w:r w:rsidR="00533391">
        <w:rPr>
          <w:rFonts w:ascii="Arial" w:hAnsi="Arial" w:cs="Arial"/>
          <w:color w:val="auto"/>
        </w:rPr>
        <w:t>use t</w:t>
      </w:r>
      <w:r w:rsidRPr="002F1E5F">
        <w:rPr>
          <w:rFonts w:ascii="Arial" w:hAnsi="Arial" w:cs="Arial"/>
          <w:color w:val="auto"/>
        </w:rPr>
        <w:t>he data in measuring and comparing the results of health and safety efforts both in the United States and internationally.</w:t>
      </w:r>
    </w:p>
    <w:p w:rsidRPr="002F1E5F" w:rsidR="00130329" w:rsidP="00130329" w:rsidRDefault="00130329" w14:paraId="7D536883" w14:textId="77777777">
      <w:pPr>
        <w:pStyle w:val="Default"/>
        <w:widowControl/>
        <w:tabs>
          <w:tab w:val="left" w:pos="720"/>
        </w:tabs>
        <w:ind w:left="360"/>
        <w:rPr>
          <w:rFonts w:ascii="Arial" w:hAnsi="Arial" w:cs="Arial"/>
          <w:color w:val="auto"/>
        </w:rPr>
      </w:pPr>
    </w:p>
    <w:p w:rsidRPr="002F1E5F" w:rsidR="00130329" w:rsidP="00130329" w:rsidRDefault="00130329" w14:paraId="03DD67D9" w14:textId="77777777">
      <w:pPr>
        <w:pStyle w:val="Default"/>
        <w:widowControl/>
        <w:tabs>
          <w:tab w:val="left" w:pos="720"/>
        </w:tabs>
        <w:ind w:left="360"/>
        <w:rPr>
          <w:rFonts w:ascii="Arial" w:hAnsi="Arial" w:cs="Arial"/>
          <w:color w:val="auto"/>
        </w:rPr>
      </w:pPr>
      <w:r w:rsidRPr="002F1E5F">
        <w:rPr>
          <w:rFonts w:ascii="Arial" w:hAnsi="Arial" w:cs="Arial"/>
          <w:color w:val="auto"/>
        </w:rPr>
        <w:t>MSHA analyzes the information from MSHA Form 7000</w:t>
      </w:r>
      <w:r w:rsidRPr="002F1E5F">
        <w:rPr>
          <w:rFonts w:ascii="Arial" w:hAnsi="Arial" w:cs="Arial"/>
          <w:color w:val="auto"/>
        </w:rPr>
        <w:noBreakHyphen/>
        <w:t xml:space="preserve">1 </w:t>
      </w:r>
      <w:r w:rsidR="0089583D">
        <w:rPr>
          <w:rFonts w:ascii="Arial" w:hAnsi="Arial" w:cs="Arial"/>
          <w:color w:val="auto"/>
        </w:rPr>
        <w:t>and</w:t>
      </w:r>
      <w:r w:rsidRPr="002F1E5F">
        <w:rPr>
          <w:rFonts w:ascii="Arial" w:hAnsi="Arial" w:cs="Arial"/>
          <w:color w:val="auto"/>
        </w:rPr>
        <w:t xml:space="preserve"> MSHA Form 7000</w:t>
      </w:r>
      <w:r w:rsidRPr="002F1E5F">
        <w:rPr>
          <w:rFonts w:ascii="Arial" w:hAnsi="Arial" w:cs="Arial"/>
          <w:color w:val="auto"/>
        </w:rPr>
        <w:noBreakHyphen/>
        <w:t xml:space="preserve">2 to compute incidence and severity rates for various injury types. </w:t>
      </w:r>
      <w:r w:rsidRPr="002F1E5F" w:rsidR="00F80B5C">
        <w:rPr>
          <w:rFonts w:ascii="Arial" w:hAnsi="Arial" w:cs="Arial"/>
          <w:color w:val="auto"/>
        </w:rPr>
        <w:t xml:space="preserve"> MSHA uses the employment data and work time information to normalize injury</w:t>
      </w:r>
      <w:r w:rsidRPr="002F1E5F" w:rsidR="00CD7ADB">
        <w:rPr>
          <w:rFonts w:ascii="Arial" w:hAnsi="Arial" w:cs="Arial"/>
          <w:color w:val="auto"/>
        </w:rPr>
        <w:t xml:space="preserve"> </w:t>
      </w:r>
      <w:r w:rsidRPr="002F1E5F" w:rsidR="00F80B5C">
        <w:rPr>
          <w:rFonts w:ascii="Arial" w:hAnsi="Arial" w:cs="Arial"/>
          <w:color w:val="auto"/>
        </w:rPr>
        <w:t xml:space="preserve">and illness experience at the nation's mines so that </w:t>
      </w:r>
      <w:r w:rsidRPr="002F1E5F" w:rsidR="00CD7ADB">
        <w:rPr>
          <w:rFonts w:ascii="Arial" w:hAnsi="Arial" w:cs="Arial"/>
          <w:color w:val="auto"/>
        </w:rPr>
        <w:t xml:space="preserve">MSHA can compare </w:t>
      </w:r>
      <w:r w:rsidRPr="002F1E5F" w:rsidR="00F80B5C">
        <w:rPr>
          <w:rFonts w:ascii="Arial" w:hAnsi="Arial" w:cs="Arial"/>
          <w:color w:val="auto"/>
        </w:rPr>
        <w:t xml:space="preserve">mines of different sizes and </w:t>
      </w:r>
      <w:r w:rsidRPr="002F1E5F" w:rsidR="00CD7ADB">
        <w:rPr>
          <w:rFonts w:ascii="Arial" w:hAnsi="Arial" w:cs="Arial"/>
          <w:color w:val="auto"/>
        </w:rPr>
        <w:t>injury and illness</w:t>
      </w:r>
      <w:r w:rsidRPr="002F1E5F" w:rsidR="00F80B5C">
        <w:rPr>
          <w:rFonts w:ascii="Arial" w:hAnsi="Arial" w:cs="Arial"/>
          <w:color w:val="auto"/>
        </w:rPr>
        <w:t xml:space="preserve"> experience</w:t>
      </w:r>
      <w:r w:rsidR="00283E08">
        <w:rPr>
          <w:rFonts w:ascii="Arial" w:hAnsi="Arial" w:cs="Arial"/>
          <w:color w:val="auto"/>
        </w:rPr>
        <w:t xml:space="preserve"> data</w:t>
      </w:r>
      <w:r w:rsidRPr="002F1E5F" w:rsidR="00F80B5C">
        <w:rPr>
          <w:rFonts w:ascii="Arial" w:hAnsi="Arial" w:cs="Arial"/>
          <w:color w:val="auto"/>
        </w:rPr>
        <w:t xml:space="preserve"> for different time periods.</w:t>
      </w:r>
    </w:p>
    <w:p w:rsidRPr="002F1E5F" w:rsidR="00F80B5C" w:rsidP="00F80B5C" w:rsidRDefault="00F80B5C" w14:paraId="5FE5A5DB" w14:textId="77777777">
      <w:pPr>
        <w:pStyle w:val="Default"/>
        <w:widowControl/>
        <w:tabs>
          <w:tab w:val="left" w:pos="720"/>
        </w:tabs>
        <w:ind w:left="360"/>
        <w:rPr>
          <w:rFonts w:ascii="Arial" w:hAnsi="Arial" w:cs="Arial"/>
          <w:color w:val="auto"/>
        </w:rPr>
      </w:pPr>
    </w:p>
    <w:p w:rsidRPr="0085758C" w:rsidR="00CD7ADB" w:rsidP="00CD7ADB" w:rsidRDefault="00CD7ADB" w14:paraId="08189AFA" w14:textId="77777777">
      <w:pPr>
        <w:pStyle w:val="Default"/>
        <w:widowControl/>
        <w:tabs>
          <w:tab w:val="left" w:pos="720"/>
        </w:tabs>
        <w:ind w:left="360"/>
        <w:rPr>
          <w:rFonts w:ascii="Arial" w:hAnsi="Arial" w:cs="Arial"/>
          <w:color w:val="auto"/>
        </w:rPr>
      </w:pPr>
      <w:r w:rsidRPr="002F1E5F">
        <w:rPr>
          <w:rFonts w:ascii="Arial" w:hAnsi="Arial" w:cs="Arial"/>
          <w:color w:val="auto"/>
        </w:rPr>
        <w:t xml:space="preserve">These data allow MSHA to detect accident, injury, </w:t>
      </w:r>
      <w:r w:rsidR="00C81966">
        <w:rPr>
          <w:rFonts w:ascii="Arial" w:hAnsi="Arial" w:cs="Arial"/>
          <w:color w:val="auto"/>
        </w:rPr>
        <w:t xml:space="preserve">and </w:t>
      </w:r>
      <w:r w:rsidRPr="002F1E5F">
        <w:rPr>
          <w:rFonts w:ascii="Arial" w:hAnsi="Arial" w:cs="Arial"/>
          <w:color w:val="auto"/>
        </w:rPr>
        <w:t xml:space="preserve">illness trends ascribable to specific mine sites, types of mining, work locations, or tasks.  MSHA uses these accident, injury, </w:t>
      </w:r>
      <w:r w:rsidR="00C81966">
        <w:rPr>
          <w:rFonts w:ascii="Arial" w:hAnsi="Arial" w:cs="Arial"/>
          <w:color w:val="auto"/>
        </w:rPr>
        <w:t xml:space="preserve">and </w:t>
      </w:r>
      <w:r w:rsidRPr="002F1E5F">
        <w:rPr>
          <w:rFonts w:ascii="Arial" w:hAnsi="Arial" w:cs="Arial"/>
          <w:color w:val="auto"/>
        </w:rPr>
        <w:t xml:space="preserve">illness rates to </w:t>
      </w:r>
      <w:r w:rsidR="00283E08">
        <w:rPr>
          <w:rFonts w:ascii="Arial" w:hAnsi="Arial" w:cs="Arial"/>
          <w:color w:val="auto"/>
        </w:rPr>
        <w:t>evaluate</w:t>
      </w:r>
      <w:r w:rsidRPr="002F1E5F" w:rsidR="00283E08">
        <w:rPr>
          <w:rFonts w:ascii="Arial" w:hAnsi="Arial" w:cs="Arial"/>
          <w:color w:val="auto"/>
        </w:rPr>
        <w:t xml:space="preserve"> </w:t>
      </w:r>
      <w:r w:rsidRPr="002F1E5F">
        <w:rPr>
          <w:rFonts w:ascii="Arial" w:hAnsi="Arial" w:cs="Arial"/>
          <w:color w:val="auto"/>
        </w:rPr>
        <w:t xml:space="preserve">the success of </w:t>
      </w:r>
      <w:r w:rsidR="00283E08">
        <w:rPr>
          <w:rFonts w:ascii="Arial" w:hAnsi="Arial" w:cs="Arial"/>
          <w:color w:val="auto"/>
        </w:rPr>
        <w:t>MSHA’s and the mining industry’s</w:t>
      </w:r>
      <w:r w:rsidRPr="002F1E5F" w:rsidR="00283E08">
        <w:rPr>
          <w:rFonts w:ascii="Arial" w:hAnsi="Arial" w:cs="Arial"/>
          <w:color w:val="auto"/>
        </w:rPr>
        <w:t xml:space="preserve"> </w:t>
      </w:r>
      <w:r w:rsidRPr="002F1E5F">
        <w:rPr>
          <w:rFonts w:ascii="Arial" w:hAnsi="Arial" w:cs="Arial"/>
          <w:color w:val="auto"/>
        </w:rPr>
        <w:t xml:space="preserve">health and safety efforts.  </w:t>
      </w:r>
      <w:r w:rsidRPr="002F1E5F" w:rsidR="0010697E">
        <w:rPr>
          <w:rFonts w:ascii="Arial" w:hAnsi="Arial" w:cs="Arial"/>
          <w:color w:val="auto"/>
        </w:rPr>
        <w:t xml:space="preserve">MSHA </w:t>
      </w:r>
      <w:r w:rsidRPr="002F1E5F">
        <w:rPr>
          <w:rFonts w:ascii="Arial" w:hAnsi="Arial" w:cs="Arial"/>
          <w:color w:val="auto"/>
        </w:rPr>
        <w:t xml:space="preserve">also </w:t>
      </w:r>
      <w:r w:rsidRPr="002F1E5F" w:rsidR="0010697E">
        <w:rPr>
          <w:rFonts w:ascii="Arial" w:hAnsi="Arial" w:cs="Arial"/>
          <w:color w:val="auto"/>
        </w:rPr>
        <w:t xml:space="preserve">uses this information to target its </w:t>
      </w:r>
      <w:r w:rsidRPr="0085758C" w:rsidR="0010697E">
        <w:rPr>
          <w:rFonts w:ascii="Arial" w:hAnsi="Arial" w:cs="Arial"/>
          <w:color w:val="auto"/>
        </w:rPr>
        <w:t xml:space="preserve">inspection and assistance activities toward those mines, industry segments, and geographical areas </w:t>
      </w:r>
      <w:r w:rsidRPr="0085758C" w:rsidR="00FA0718">
        <w:rPr>
          <w:rFonts w:ascii="Arial" w:hAnsi="Arial" w:cs="Arial"/>
          <w:color w:val="auto"/>
        </w:rPr>
        <w:t>that</w:t>
      </w:r>
      <w:r w:rsidRPr="0085758C" w:rsidR="0010697E">
        <w:rPr>
          <w:rFonts w:ascii="Arial" w:hAnsi="Arial" w:cs="Arial"/>
          <w:color w:val="auto"/>
        </w:rPr>
        <w:t xml:space="preserve"> the current data </w:t>
      </w:r>
      <w:r w:rsidRPr="0085758C">
        <w:rPr>
          <w:rFonts w:ascii="Arial" w:hAnsi="Arial" w:cs="Arial"/>
          <w:color w:val="auto"/>
        </w:rPr>
        <w:t>show</w:t>
      </w:r>
      <w:r w:rsidRPr="0085758C" w:rsidR="0010697E">
        <w:rPr>
          <w:rFonts w:ascii="Arial" w:hAnsi="Arial" w:cs="Arial"/>
          <w:color w:val="auto"/>
        </w:rPr>
        <w:t xml:space="preserve"> as having particular problems.  Injury rates must be computed at least quarterly for MSHA to target its enforcement and assistance resources.  Less frequent data collection </w:t>
      </w:r>
      <w:r w:rsidRPr="0085758C" w:rsidR="0085758C">
        <w:rPr>
          <w:rFonts w:ascii="Arial" w:hAnsi="Arial" w:cs="Arial"/>
        </w:rPr>
        <w:t>may hinder enforcement efforts.</w:t>
      </w:r>
    </w:p>
    <w:p w:rsidRPr="0085758C" w:rsidR="00CD7ADB" w:rsidP="00CD7ADB" w:rsidRDefault="00CD7ADB" w14:paraId="32FE292F" w14:textId="77777777">
      <w:pPr>
        <w:pStyle w:val="Default"/>
        <w:widowControl/>
        <w:tabs>
          <w:tab w:val="left" w:pos="720"/>
        </w:tabs>
        <w:ind w:left="360"/>
        <w:rPr>
          <w:rFonts w:ascii="Arial" w:hAnsi="Arial" w:cs="Arial"/>
          <w:color w:val="auto"/>
        </w:rPr>
      </w:pPr>
      <w:r w:rsidRPr="0085758C">
        <w:rPr>
          <w:rFonts w:ascii="Arial" w:hAnsi="Arial" w:cs="Arial"/>
          <w:color w:val="auto"/>
        </w:rPr>
        <w:t xml:space="preserve">The mining industry uses this quarterly injury incidence data in its efforts to reduce injuries and illnesses.  MSHA's </w:t>
      </w:r>
      <w:r w:rsidRPr="0085758C" w:rsidR="00283E08">
        <w:rPr>
          <w:rFonts w:ascii="Arial" w:hAnsi="Arial" w:cs="Arial"/>
          <w:color w:val="auto"/>
        </w:rPr>
        <w:t xml:space="preserve">data </w:t>
      </w:r>
      <w:r w:rsidRPr="0085758C">
        <w:rPr>
          <w:rFonts w:ascii="Arial" w:hAnsi="Arial" w:cs="Arial"/>
          <w:color w:val="auto"/>
        </w:rPr>
        <w:t xml:space="preserve">compilations are the only source of information </w:t>
      </w:r>
      <w:r w:rsidRPr="0085758C" w:rsidR="001027B6">
        <w:rPr>
          <w:rFonts w:ascii="Arial" w:hAnsi="Arial" w:cs="Arial"/>
          <w:color w:val="auto"/>
        </w:rPr>
        <w:t>that</w:t>
      </w:r>
      <w:r w:rsidRPr="0085758C">
        <w:rPr>
          <w:rFonts w:ascii="Arial" w:hAnsi="Arial" w:cs="Arial"/>
          <w:color w:val="auto"/>
        </w:rPr>
        <w:t xml:space="preserve"> permits a particular mining operation to compare its record with that of similar mines.</w:t>
      </w:r>
    </w:p>
    <w:p w:rsidRPr="0085758C" w:rsidR="00CB65C3" w:rsidP="002D3F46" w:rsidRDefault="00CB65C3" w14:paraId="5B7ECB09" w14:textId="77777777">
      <w:pPr>
        <w:pStyle w:val="Default"/>
        <w:widowControl/>
        <w:tabs>
          <w:tab w:val="left" w:pos="720"/>
        </w:tabs>
        <w:ind w:left="360"/>
        <w:rPr>
          <w:rFonts w:ascii="Arial" w:hAnsi="Arial" w:cs="Arial"/>
          <w:color w:val="auto"/>
        </w:rPr>
      </w:pPr>
    </w:p>
    <w:p w:rsidRPr="002F1E5F" w:rsidR="00CB65C3" w:rsidP="002D3F46" w:rsidRDefault="0010697E" w14:paraId="2A4005BE" w14:textId="77777777">
      <w:pPr>
        <w:pStyle w:val="Default"/>
        <w:widowControl/>
        <w:tabs>
          <w:tab w:val="left" w:pos="720"/>
        </w:tabs>
        <w:ind w:left="360"/>
        <w:rPr>
          <w:rFonts w:ascii="Arial" w:hAnsi="Arial" w:cs="Arial"/>
          <w:color w:val="auto"/>
        </w:rPr>
      </w:pPr>
      <w:r w:rsidRPr="0085758C">
        <w:rPr>
          <w:rFonts w:ascii="Arial" w:hAnsi="Arial" w:cs="Arial"/>
          <w:color w:val="auto"/>
        </w:rPr>
        <w:t>Coal production data are used in various analyses</w:t>
      </w:r>
      <w:r w:rsidRPr="00E522FB" w:rsidR="0085758C">
        <w:rPr>
          <w:rFonts w:ascii="Arial" w:hAnsi="Arial" w:cs="Arial"/>
          <w:color w:val="auto"/>
        </w:rPr>
        <w:t xml:space="preserve"> including</w:t>
      </w:r>
      <w:r w:rsidRPr="0085758C">
        <w:rPr>
          <w:rFonts w:ascii="Arial" w:hAnsi="Arial" w:cs="Arial"/>
          <w:color w:val="auto"/>
        </w:rPr>
        <w:t xml:space="preserve"> the evaluation and review of MSHA's regulations, the development of new safety and health standards, and the evaluation of MSHA's programs.</w:t>
      </w:r>
    </w:p>
    <w:p w:rsidRPr="002F1E5F" w:rsidR="008E705B" w:rsidP="002D3F46" w:rsidRDefault="008E705B" w14:paraId="75290BF5" w14:textId="77777777">
      <w:pPr>
        <w:pStyle w:val="Default"/>
        <w:widowControl/>
        <w:tabs>
          <w:tab w:val="left" w:pos="720"/>
        </w:tabs>
        <w:rPr>
          <w:rFonts w:ascii="Arial" w:hAnsi="Arial" w:cs="Arial"/>
          <w:color w:val="auto"/>
        </w:rPr>
      </w:pPr>
    </w:p>
    <w:p w:rsidRPr="002F1E5F" w:rsidR="00CB65C3" w:rsidP="00202B04" w:rsidRDefault="0010697E" w14:paraId="42BCB036" w14:textId="30591518">
      <w:pPr>
        <w:pStyle w:val="Default"/>
        <w:keepNext/>
        <w:widowControl/>
        <w:tabs>
          <w:tab w:val="left" w:pos="720"/>
        </w:tabs>
        <w:ind w:left="360" w:hanging="360"/>
        <w:rPr>
          <w:rFonts w:ascii="Arial" w:hAnsi="Arial" w:cs="Arial"/>
          <w:b/>
          <w:bCs/>
          <w:color w:val="auto"/>
        </w:rPr>
      </w:pPr>
      <w:r w:rsidRPr="002F1E5F">
        <w:rPr>
          <w:rFonts w:ascii="Arial" w:hAnsi="Arial" w:cs="Arial"/>
          <w:b/>
          <w:bCs/>
          <w:color w:val="auto"/>
        </w:rPr>
        <w:t xml:space="preserve">3.  </w:t>
      </w:r>
      <w:r w:rsidRPr="00202B04" w:rsidR="00202B04">
        <w:rPr>
          <w:rFonts w:ascii="Arial" w:hAnsi="Arial" w:cs="Arial"/>
          <w:b/>
          <w:bCs/>
          <w:color w:val="auto"/>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F1E5F" w:rsidR="00CB65C3" w:rsidP="002D3F46" w:rsidRDefault="00CB65C3" w14:paraId="5BC0EB58" w14:textId="77777777">
      <w:pPr>
        <w:pStyle w:val="Default"/>
        <w:widowControl/>
        <w:tabs>
          <w:tab w:val="left" w:pos="720"/>
        </w:tabs>
        <w:ind w:left="360"/>
        <w:rPr>
          <w:rFonts w:ascii="Arial" w:hAnsi="Arial" w:cs="Arial"/>
          <w:color w:val="auto"/>
        </w:rPr>
      </w:pPr>
    </w:p>
    <w:p w:rsidRPr="00D42EA9" w:rsidR="00F05209" w:rsidP="00F05209" w:rsidRDefault="0010697E" w14:paraId="1311861C" w14:textId="77777777">
      <w:pPr>
        <w:pStyle w:val="Default"/>
        <w:widowControl/>
        <w:tabs>
          <w:tab w:val="left" w:pos="720"/>
        </w:tabs>
        <w:ind w:left="360"/>
        <w:rPr>
          <w:rFonts w:ascii="Arial" w:hAnsi="Arial" w:cs="Arial"/>
        </w:rPr>
      </w:pPr>
      <w:r w:rsidRPr="002F1E5F">
        <w:rPr>
          <w:rFonts w:ascii="Arial" w:hAnsi="Arial" w:cs="Arial"/>
          <w:color w:val="auto"/>
        </w:rPr>
        <w:t xml:space="preserve">MSHA </w:t>
      </w:r>
      <w:r w:rsidRPr="002F1E5F" w:rsidR="003876F1">
        <w:rPr>
          <w:rFonts w:ascii="Arial" w:hAnsi="Arial" w:cs="Arial"/>
          <w:color w:val="auto"/>
        </w:rPr>
        <w:t xml:space="preserve">permits </w:t>
      </w:r>
      <w:r w:rsidRPr="002F1E5F">
        <w:rPr>
          <w:rFonts w:ascii="Arial" w:hAnsi="Arial" w:cs="Arial"/>
          <w:color w:val="auto"/>
        </w:rPr>
        <w:t xml:space="preserve">mine operators and </w:t>
      </w:r>
      <w:r w:rsidRPr="002F1E5F" w:rsidR="009124CE">
        <w:rPr>
          <w:rFonts w:ascii="Arial" w:hAnsi="Arial" w:cs="Arial"/>
          <w:color w:val="auto"/>
        </w:rPr>
        <w:t xml:space="preserve">independent </w:t>
      </w:r>
      <w:r w:rsidRPr="002F1E5F">
        <w:rPr>
          <w:rFonts w:ascii="Arial" w:hAnsi="Arial" w:cs="Arial"/>
          <w:color w:val="auto"/>
        </w:rPr>
        <w:t xml:space="preserve">contractors to </w:t>
      </w:r>
      <w:r w:rsidR="00FC5B42">
        <w:rPr>
          <w:rFonts w:ascii="Arial" w:hAnsi="Arial" w:cs="Arial"/>
          <w:color w:val="auto"/>
        </w:rPr>
        <w:t xml:space="preserve">electronically submit </w:t>
      </w:r>
      <w:r w:rsidRPr="002F1E5F" w:rsidR="00FC5B42">
        <w:rPr>
          <w:rFonts w:ascii="Arial" w:hAnsi="Arial" w:cs="Arial"/>
          <w:color w:val="auto"/>
        </w:rPr>
        <w:t>completed</w:t>
      </w:r>
      <w:r w:rsidRPr="002F1E5F">
        <w:rPr>
          <w:rFonts w:ascii="Arial" w:hAnsi="Arial" w:cs="Arial"/>
          <w:color w:val="auto"/>
        </w:rPr>
        <w:t xml:space="preserve"> </w:t>
      </w:r>
      <w:r w:rsidRPr="002F1E5F" w:rsidR="009124CE">
        <w:rPr>
          <w:rFonts w:ascii="Arial" w:hAnsi="Arial" w:cs="Arial"/>
          <w:color w:val="auto"/>
        </w:rPr>
        <w:t>7000</w:t>
      </w:r>
      <w:r w:rsidRPr="002F1E5F" w:rsidR="009124CE">
        <w:rPr>
          <w:rFonts w:ascii="Arial" w:hAnsi="Arial" w:cs="Arial"/>
          <w:color w:val="auto"/>
        </w:rPr>
        <w:noBreakHyphen/>
      </w:r>
      <w:r w:rsidRPr="002F1E5F">
        <w:rPr>
          <w:rFonts w:ascii="Arial" w:hAnsi="Arial" w:cs="Arial"/>
          <w:color w:val="auto"/>
        </w:rPr>
        <w:t xml:space="preserve">1 and </w:t>
      </w:r>
      <w:r w:rsidRPr="002F1E5F" w:rsidR="009124CE">
        <w:rPr>
          <w:rFonts w:ascii="Arial" w:hAnsi="Arial" w:cs="Arial"/>
          <w:color w:val="auto"/>
        </w:rPr>
        <w:t>7000</w:t>
      </w:r>
      <w:r w:rsidRPr="002F1E5F" w:rsidR="009124CE">
        <w:rPr>
          <w:rFonts w:ascii="Arial" w:hAnsi="Arial" w:cs="Arial"/>
          <w:color w:val="auto"/>
        </w:rPr>
        <w:noBreakHyphen/>
      </w:r>
      <w:r w:rsidRPr="002F1E5F">
        <w:rPr>
          <w:rFonts w:ascii="Arial" w:hAnsi="Arial" w:cs="Arial"/>
          <w:color w:val="auto"/>
        </w:rPr>
        <w:t xml:space="preserve">2 forms </w:t>
      </w:r>
      <w:r w:rsidR="00283E08">
        <w:rPr>
          <w:rFonts w:ascii="Arial" w:hAnsi="Arial" w:cs="Arial"/>
          <w:color w:val="auto"/>
        </w:rPr>
        <w:t>instead</w:t>
      </w:r>
      <w:r w:rsidRPr="002F1E5F">
        <w:rPr>
          <w:rFonts w:ascii="Arial" w:hAnsi="Arial" w:cs="Arial"/>
          <w:color w:val="auto"/>
        </w:rPr>
        <w:t xml:space="preserve"> of sending the forms by mail.  </w:t>
      </w:r>
      <w:r w:rsidR="00283E08">
        <w:rPr>
          <w:rFonts w:ascii="Arial" w:hAnsi="Arial" w:cs="Arial"/>
          <w:color w:val="auto"/>
        </w:rPr>
        <w:t>Also, t</w:t>
      </w:r>
      <w:r w:rsidRPr="002F1E5F" w:rsidR="003876F1">
        <w:rPr>
          <w:rFonts w:ascii="Arial" w:hAnsi="Arial" w:cs="Arial"/>
          <w:color w:val="auto"/>
        </w:rPr>
        <w:t xml:space="preserve">hese forms may </w:t>
      </w:r>
      <w:r w:rsidRPr="002F1E5F">
        <w:rPr>
          <w:rFonts w:ascii="Arial" w:hAnsi="Arial" w:cs="Arial"/>
          <w:color w:val="auto"/>
        </w:rPr>
        <w:t xml:space="preserve">be </w:t>
      </w:r>
      <w:r w:rsidR="00FC5B42">
        <w:rPr>
          <w:rFonts w:ascii="Arial" w:hAnsi="Arial" w:cs="Arial"/>
          <w:color w:val="auto"/>
        </w:rPr>
        <w:t>faxed</w:t>
      </w:r>
      <w:r w:rsidR="00283E08">
        <w:rPr>
          <w:rFonts w:ascii="Arial" w:hAnsi="Arial" w:cs="Arial"/>
          <w:color w:val="auto"/>
        </w:rPr>
        <w:t xml:space="preserve"> </w:t>
      </w:r>
      <w:r w:rsidRPr="002F1E5F">
        <w:rPr>
          <w:rFonts w:ascii="Arial" w:hAnsi="Arial" w:cs="Arial"/>
          <w:color w:val="auto"/>
        </w:rPr>
        <w:t xml:space="preserve">by mine operators and contractors. </w:t>
      </w:r>
      <w:r w:rsidRPr="002F1E5F" w:rsidR="00525B78">
        <w:rPr>
          <w:rFonts w:ascii="Arial" w:hAnsi="Arial" w:cs="Arial"/>
          <w:color w:val="auto"/>
        </w:rPr>
        <w:t xml:space="preserve"> </w:t>
      </w:r>
      <w:r w:rsidR="00283E08">
        <w:rPr>
          <w:rFonts w:ascii="Arial" w:hAnsi="Arial" w:cs="Arial"/>
          <w:color w:val="auto"/>
        </w:rPr>
        <w:t>To</w:t>
      </w:r>
      <w:r w:rsidRPr="002F1E5F">
        <w:rPr>
          <w:rFonts w:ascii="Arial" w:hAnsi="Arial" w:cs="Arial"/>
          <w:color w:val="auto"/>
        </w:rPr>
        <w:t xml:space="preserve"> better serve the mining community, and to reduce the paperwork burden, MSHA provides for and encourages mine operators and </w:t>
      </w:r>
      <w:r w:rsidRPr="002F1E5F" w:rsidR="009124CE">
        <w:rPr>
          <w:rFonts w:ascii="Arial" w:hAnsi="Arial" w:cs="Arial"/>
          <w:color w:val="auto"/>
        </w:rPr>
        <w:t xml:space="preserve">independent </w:t>
      </w:r>
      <w:r w:rsidRPr="002F1E5F">
        <w:rPr>
          <w:rFonts w:ascii="Arial" w:hAnsi="Arial" w:cs="Arial"/>
          <w:color w:val="auto"/>
        </w:rPr>
        <w:t xml:space="preserve">contractors to submit </w:t>
      </w:r>
      <w:r w:rsidRPr="002F1E5F" w:rsidR="00256796">
        <w:rPr>
          <w:rFonts w:ascii="Arial" w:hAnsi="Arial" w:cs="Arial"/>
          <w:color w:val="auto"/>
        </w:rPr>
        <w:t>MSHA 7000</w:t>
      </w:r>
      <w:r w:rsidRPr="002F1E5F" w:rsidR="00256796">
        <w:rPr>
          <w:rFonts w:ascii="Arial" w:hAnsi="Arial" w:cs="Arial"/>
          <w:color w:val="auto"/>
        </w:rPr>
        <w:noBreakHyphen/>
        <w:t>1 and 7000</w:t>
      </w:r>
      <w:r w:rsidRPr="002F1E5F" w:rsidR="00256796">
        <w:rPr>
          <w:rFonts w:ascii="Arial" w:hAnsi="Arial" w:cs="Arial"/>
          <w:color w:val="auto"/>
        </w:rPr>
        <w:noBreakHyphen/>
        <w:t>2 f</w:t>
      </w:r>
      <w:r w:rsidRPr="002F1E5F">
        <w:rPr>
          <w:rFonts w:ascii="Arial" w:hAnsi="Arial" w:cs="Arial"/>
          <w:color w:val="auto"/>
        </w:rPr>
        <w:t>orms electronically.</w:t>
      </w:r>
      <w:r w:rsidRPr="00F05209" w:rsidR="00F05209">
        <w:rPr>
          <w:rFonts w:ascii="Arial" w:hAnsi="Arial" w:cs="Arial"/>
        </w:rPr>
        <w:t xml:space="preserve"> </w:t>
      </w:r>
    </w:p>
    <w:p w:rsidRPr="0032703A" w:rsidR="00FC624E" w:rsidP="002D0E45" w:rsidRDefault="0010697E" w14:paraId="53DD65A6" w14:textId="62E023CC">
      <w:pPr>
        <w:pStyle w:val="Default"/>
        <w:tabs>
          <w:tab w:val="left" w:pos="720"/>
        </w:tabs>
        <w:rPr>
          <w:rFonts w:ascii="Arial" w:hAnsi="Arial" w:cs="Arial"/>
          <w:bCs/>
          <w:color w:val="auto"/>
        </w:rPr>
      </w:pPr>
      <w:r w:rsidRPr="002F1E5F">
        <w:rPr>
          <w:rFonts w:ascii="Arial" w:hAnsi="Arial" w:cs="Arial"/>
          <w:color w:val="auto"/>
        </w:rPr>
        <w:t xml:space="preserve"> </w:t>
      </w:r>
    </w:p>
    <w:p w:rsidRPr="0032703A" w:rsidR="00CB65C3" w:rsidP="00202B04" w:rsidRDefault="0010697E" w14:paraId="6F917EEC" w14:textId="71115162">
      <w:pPr>
        <w:pStyle w:val="Default"/>
        <w:keepNext/>
        <w:widowControl/>
        <w:tabs>
          <w:tab w:val="left" w:pos="720"/>
        </w:tabs>
        <w:ind w:left="360" w:hanging="360"/>
        <w:rPr>
          <w:rFonts w:ascii="Arial" w:hAnsi="Arial" w:cs="Arial"/>
          <w:color w:val="auto"/>
        </w:rPr>
      </w:pPr>
      <w:r w:rsidRPr="0032703A">
        <w:rPr>
          <w:rFonts w:ascii="Arial" w:hAnsi="Arial" w:cs="Arial"/>
          <w:b/>
          <w:bCs/>
          <w:color w:val="auto"/>
        </w:rPr>
        <w:t xml:space="preserve">4. </w:t>
      </w:r>
      <w:r w:rsidRPr="00202B04" w:rsidR="00202B04">
        <w:rPr>
          <w:rFonts w:ascii="Arial" w:hAnsi="Arial" w:cs="Arial"/>
          <w:b/>
          <w:bCs/>
          <w:color w:val="auto"/>
        </w:rPr>
        <w:t xml:space="preserve"> Describe efforts to identify duplication.  Show specifically why any similar information already available cannot be used or modified for use for the purposes described in Item A.2 above.</w:t>
      </w:r>
    </w:p>
    <w:p w:rsidRPr="0032703A" w:rsidR="00CB65C3" w:rsidP="002D3F46" w:rsidRDefault="00CB65C3" w14:paraId="3BBF19F9" w14:textId="77777777">
      <w:pPr>
        <w:pStyle w:val="Default"/>
        <w:widowControl/>
        <w:tabs>
          <w:tab w:val="left" w:pos="720"/>
        </w:tabs>
        <w:rPr>
          <w:rFonts w:ascii="Arial" w:hAnsi="Arial" w:cs="Arial"/>
          <w:color w:val="auto"/>
        </w:rPr>
      </w:pPr>
    </w:p>
    <w:p w:rsidRPr="0032703A" w:rsidR="00CB65C3" w:rsidP="002D3F46" w:rsidRDefault="0010697E" w14:paraId="2D543136" w14:textId="77777777">
      <w:pPr>
        <w:pStyle w:val="Default"/>
        <w:widowControl/>
        <w:tabs>
          <w:tab w:val="left" w:pos="720"/>
        </w:tabs>
        <w:ind w:left="360"/>
        <w:rPr>
          <w:rFonts w:ascii="Arial" w:hAnsi="Arial" w:cs="Arial"/>
          <w:color w:val="auto"/>
        </w:rPr>
      </w:pPr>
      <w:r w:rsidRPr="0032703A">
        <w:rPr>
          <w:rFonts w:ascii="Arial" w:hAnsi="Arial" w:cs="Arial"/>
          <w:color w:val="auto"/>
        </w:rPr>
        <w:t>MSHA has Federal jurisdiction over safety and health at the nation's mines.  The information collected pertains to specific accidents, injuries, and occupational illnesses.  There is no similar information that could be used.</w:t>
      </w:r>
    </w:p>
    <w:p w:rsidRPr="0028781C" w:rsidR="00CB65C3" w:rsidP="002D3F46" w:rsidRDefault="00CB65C3" w14:paraId="11F0B099" w14:textId="77777777">
      <w:pPr>
        <w:pStyle w:val="Default"/>
        <w:widowControl/>
        <w:tabs>
          <w:tab w:val="left" w:pos="720"/>
        </w:tabs>
        <w:ind w:left="360"/>
        <w:rPr>
          <w:rFonts w:ascii="Arial" w:hAnsi="Arial" w:cs="Arial"/>
          <w:color w:val="auto"/>
        </w:rPr>
      </w:pPr>
    </w:p>
    <w:p w:rsidRPr="0028781C" w:rsidR="00CB65C3" w:rsidP="002D3F46" w:rsidRDefault="0010697E" w14:paraId="59B3981A" w14:textId="77777777">
      <w:pPr>
        <w:pStyle w:val="Default"/>
        <w:widowControl/>
        <w:tabs>
          <w:tab w:val="left" w:pos="720"/>
        </w:tabs>
        <w:ind w:left="360"/>
        <w:rPr>
          <w:rFonts w:ascii="Arial" w:hAnsi="Arial" w:cs="Arial"/>
          <w:color w:val="auto"/>
        </w:rPr>
      </w:pPr>
      <w:r w:rsidRPr="0028781C">
        <w:rPr>
          <w:rFonts w:ascii="Arial" w:hAnsi="Arial" w:cs="Arial"/>
          <w:color w:val="auto"/>
        </w:rPr>
        <w:t>Although the Department of Health and Human Services may require reporting of some health and safety information from mines, it does so in co</w:t>
      </w:r>
      <w:r w:rsidR="00FD58EB">
        <w:rPr>
          <w:rFonts w:ascii="Arial" w:hAnsi="Arial" w:cs="Arial"/>
          <w:color w:val="auto"/>
        </w:rPr>
        <w:t>operation</w:t>
      </w:r>
      <w:r w:rsidRPr="0028781C">
        <w:rPr>
          <w:rFonts w:ascii="Arial" w:hAnsi="Arial" w:cs="Arial"/>
          <w:color w:val="auto"/>
        </w:rPr>
        <w:t xml:space="preserve"> with MSHA, and its information requests have not duplicated information collected by MSHA under </w:t>
      </w:r>
      <w:r w:rsidRPr="0028781C" w:rsidR="00801B99">
        <w:rPr>
          <w:rFonts w:ascii="Arial" w:hAnsi="Arial" w:cs="Arial"/>
          <w:color w:val="auto"/>
        </w:rPr>
        <w:t>30 CFR</w:t>
      </w:r>
      <w:r w:rsidRPr="0028781C">
        <w:rPr>
          <w:rFonts w:ascii="Arial" w:hAnsi="Arial" w:cs="Arial"/>
          <w:color w:val="auto"/>
        </w:rPr>
        <w:t xml:space="preserve"> Part 50.</w:t>
      </w:r>
    </w:p>
    <w:p w:rsidRPr="0028781C" w:rsidR="00CB65C3" w:rsidP="002D3F46" w:rsidRDefault="00CB65C3" w14:paraId="59DEF1F7" w14:textId="77777777">
      <w:pPr>
        <w:pStyle w:val="Default"/>
        <w:widowControl/>
        <w:tabs>
          <w:tab w:val="left" w:pos="720"/>
        </w:tabs>
        <w:ind w:left="360"/>
        <w:rPr>
          <w:rFonts w:ascii="Arial" w:hAnsi="Arial" w:cs="Arial"/>
          <w:color w:val="auto"/>
        </w:rPr>
      </w:pPr>
    </w:p>
    <w:p w:rsidRPr="0028781C" w:rsidR="00CB65C3" w:rsidP="002D3F46" w:rsidRDefault="0010697E" w14:paraId="58F5665F" w14:textId="77777777">
      <w:pPr>
        <w:pStyle w:val="Default"/>
        <w:widowControl/>
        <w:tabs>
          <w:tab w:val="left" w:pos="720"/>
        </w:tabs>
        <w:ind w:left="360"/>
        <w:rPr>
          <w:rFonts w:ascii="Arial" w:hAnsi="Arial" w:cs="Arial"/>
          <w:color w:val="auto"/>
        </w:rPr>
      </w:pPr>
      <w:r w:rsidRPr="0028781C">
        <w:rPr>
          <w:rFonts w:ascii="Arial" w:hAnsi="Arial" w:cs="Arial"/>
          <w:color w:val="auto"/>
        </w:rPr>
        <w:t xml:space="preserve">The </w:t>
      </w:r>
      <w:r w:rsidRPr="00960602" w:rsidR="00960602">
        <w:rPr>
          <w:rFonts w:ascii="Arial" w:hAnsi="Arial" w:cs="Arial"/>
          <w:color w:val="auto"/>
        </w:rPr>
        <w:t>Department of Energy</w:t>
      </w:r>
      <w:r w:rsidR="00960602">
        <w:rPr>
          <w:rFonts w:ascii="Arial" w:hAnsi="Arial" w:cs="Arial"/>
          <w:color w:val="auto"/>
        </w:rPr>
        <w:t xml:space="preserve">’s </w:t>
      </w:r>
      <w:r w:rsidRPr="0028781C">
        <w:rPr>
          <w:rFonts w:ascii="Arial" w:hAnsi="Arial" w:cs="Arial"/>
          <w:color w:val="auto"/>
        </w:rPr>
        <w:t>Energy Information Administration (EIA) collects coal production data from mine operators.  To address this current duplicate data collection, MSHA and the EIA have developed a Memorandum of Understanding under which MSHA provide</w:t>
      </w:r>
      <w:r w:rsidR="003C5E01">
        <w:rPr>
          <w:rFonts w:ascii="Arial" w:hAnsi="Arial" w:cs="Arial"/>
          <w:color w:val="auto"/>
        </w:rPr>
        <w:t>s</w:t>
      </w:r>
      <w:r w:rsidRPr="0028781C">
        <w:rPr>
          <w:rFonts w:ascii="Arial" w:hAnsi="Arial" w:cs="Arial"/>
          <w:color w:val="auto"/>
        </w:rPr>
        <w:t xml:space="preserve"> the EIA with mine-specific coal production and employment data.</w:t>
      </w:r>
    </w:p>
    <w:p w:rsidRPr="0032703A" w:rsidR="008E705B" w:rsidP="002D3F46" w:rsidRDefault="008E705B" w14:paraId="59653BF4" w14:textId="77777777">
      <w:pPr>
        <w:pStyle w:val="Default"/>
        <w:widowControl/>
        <w:tabs>
          <w:tab w:val="left" w:pos="720"/>
        </w:tabs>
        <w:rPr>
          <w:rFonts w:ascii="Arial" w:hAnsi="Arial" w:cs="Arial"/>
          <w:color w:val="auto"/>
        </w:rPr>
      </w:pPr>
    </w:p>
    <w:p w:rsidRPr="0032703A" w:rsidR="00CB65C3" w:rsidP="00202B04" w:rsidRDefault="0010697E" w14:paraId="1BB9D9A2" w14:textId="3201602E">
      <w:pPr>
        <w:pStyle w:val="Default"/>
        <w:keepNext/>
        <w:widowControl/>
        <w:tabs>
          <w:tab w:val="left" w:pos="720"/>
        </w:tabs>
        <w:ind w:left="360" w:hanging="360"/>
        <w:rPr>
          <w:rFonts w:ascii="Arial" w:hAnsi="Arial" w:cs="Arial"/>
          <w:color w:val="auto"/>
        </w:rPr>
      </w:pPr>
      <w:r w:rsidRPr="0032703A">
        <w:rPr>
          <w:rFonts w:ascii="Arial" w:hAnsi="Arial" w:cs="Arial"/>
          <w:b/>
          <w:bCs/>
          <w:color w:val="auto"/>
        </w:rPr>
        <w:t xml:space="preserve">5.  </w:t>
      </w:r>
      <w:r w:rsidRPr="00202B04" w:rsidR="00202B04">
        <w:rPr>
          <w:rFonts w:ascii="Arial" w:hAnsi="Arial" w:cs="Arial"/>
          <w:b/>
          <w:bCs/>
          <w:color w:val="auto"/>
        </w:rPr>
        <w:t>If the collection of information impacts small businesses or other small entities, describe any methods used to minimize burden.</w:t>
      </w:r>
    </w:p>
    <w:p w:rsidRPr="0032703A" w:rsidR="00CB65C3" w:rsidP="002D3F46" w:rsidRDefault="00CB65C3" w14:paraId="43DED519" w14:textId="77777777">
      <w:pPr>
        <w:pStyle w:val="Default"/>
        <w:widowControl/>
        <w:tabs>
          <w:tab w:val="left" w:pos="720"/>
        </w:tabs>
        <w:rPr>
          <w:rFonts w:ascii="Arial" w:hAnsi="Arial" w:cs="Arial"/>
          <w:color w:val="auto"/>
        </w:rPr>
      </w:pPr>
    </w:p>
    <w:p w:rsidRPr="0028781C" w:rsidR="00CB65C3" w:rsidP="005012D2" w:rsidRDefault="0010697E" w14:paraId="56A1F13A" w14:textId="77777777">
      <w:pPr>
        <w:pStyle w:val="Default"/>
        <w:widowControl/>
        <w:tabs>
          <w:tab w:val="left" w:pos="720"/>
        </w:tabs>
        <w:ind w:left="360"/>
        <w:rPr>
          <w:rFonts w:ascii="Arial" w:hAnsi="Arial" w:cs="Arial"/>
          <w:color w:val="auto"/>
        </w:rPr>
      </w:pPr>
      <w:r w:rsidRPr="0028781C">
        <w:rPr>
          <w:rFonts w:ascii="Arial" w:hAnsi="Arial" w:cs="Arial"/>
          <w:color w:val="auto"/>
        </w:rPr>
        <w:t xml:space="preserve">This </w:t>
      </w:r>
      <w:r w:rsidRPr="005012D2" w:rsidR="005012D2">
        <w:rPr>
          <w:rFonts w:ascii="Arial" w:hAnsi="Arial" w:cs="Arial"/>
          <w:color w:val="auto"/>
        </w:rPr>
        <w:t>collection of information</w:t>
      </w:r>
      <w:r w:rsidRPr="0028781C">
        <w:rPr>
          <w:rFonts w:ascii="Arial" w:hAnsi="Arial" w:cs="Arial"/>
          <w:color w:val="auto"/>
        </w:rPr>
        <w:t xml:space="preserve"> does not have a significant impact on small businesses or other small entities.</w:t>
      </w:r>
      <w:r w:rsidR="005012D2">
        <w:rPr>
          <w:rFonts w:ascii="Arial" w:hAnsi="Arial" w:cs="Arial"/>
          <w:color w:val="auto"/>
        </w:rPr>
        <w:t xml:space="preserve">  MSHA allows a</w:t>
      </w:r>
      <w:r w:rsidRPr="002D3F46" w:rsidR="005012D2">
        <w:rPr>
          <w:rFonts w:ascii="Arial" w:hAnsi="Arial" w:cs="Arial"/>
          <w:color w:val="auto"/>
        </w:rPr>
        <w:t xml:space="preserve"> </w:t>
      </w:r>
      <w:r w:rsidR="005012D2">
        <w:rPr>
          <w:rFonts w:ascii="Arial" w:hAnsi="Arial" w:cs="Arial"/>
          <w:color w:val="auto"/>
        </w:rPr>
        <w:t xml:space="preserve">mine </w:t>
      </w:r>
      <w:r w:rsidRPr="002D3F46" w:rsidR="005012D2">
        <w:rPr>
          <w:rFonts w:ascii="Arial" w:hAnsi="Arial" w:cs="Arial"/>
          <w:color w:val="auto"/>
        </w:rPr>
        <w:t xml:space="preserve">operator or </w:t>
      </w:r>
      <w:r w:rsidR="005012D2">
        <w:rPr>
          <w:rFonts w:ascii="Arial" w:hAnsi="Arial" w:cs="Arial"/>
          <w:color w:val="auto"/>
        </w:rPr>
        <w:t xml:space="preserve">independent </w:t>
      </w:r>
      <w:r w:rsidRPr="002D3F46" w:rsidR="005012D2">
        <w:rPr>
          <w:rFonts w:ascii="Arial" w:hAnsi="Arial" w:cs="Arial"/>
          <w:color w:val="auto"/>
        </w:rPr>
        <w:t>contractor</w:t>
      </w:r>
      <w:r w:rsidR="005012D2">
        <w:rPr>
          <w:rFonts w:ascii="Arial" w:hAnsi="Arial" w:cs="Arial"/>
          <w:color w:val="auto"/>
        </w:rPr>
        <w:t xml:space="preserve"> who </w:t>
      </w:r>
      <w:r w:rsidRPr="002D3F46" w:rsidR="005012D2">
        <w:rPr>
          <w:rFonts w:ascii="Arial" w:hAnsi="Arial" w:cs="Arial"/>
          <w:color w:val="auto"/>
        </w:rPr>
        <w:t>employs fewer than 20 miners</w:t>
      </w:r>
      <w:r w:rsidR="005012D2">
        <w:rPr>
          <w:rFonts w:ascii="Arial" w:hAnsi="Arial" w:cs="Arial"/>
          <w:color w:val="auto"/>
        </w:rPr>
        <w:t xml:space="preserve"> to use MSHA Form 7000-1 as the investigation report under </w:t>
      </w:r>
      <w:r w:rsidR="00960602">
        <w:rPr>
          <w:rFonts w:ascii="Arial" w:hAnsi="Arial" w:cs="Arial"/>
          <w:color w:val="auto"/>
        </w:rPr>
        <w:t>s</w:t>
      </w:r>
      <w:r w:rsidR="00840DA3">
        <w:rPr>
          <w:rFonts w:ascii="Arial" w:hAnsi="Arial" w:cs="Arial"/>
          <w:color w:val="auto"/>
        </w:rPr>
        <w:t>ection</w:t>
      </w:r>
      <w:r w:rsidR="005012D2">
        <w:rPr>
          <w:rFonts w:ascii="Arial" w:hAnsi="Arial" w:cs="Arial"/>
          <w:color w:val="auto"/>
        </w:rPr>
        <w:t> </w:t>
      </w:r>
      <w:r w:rsidRPr="002D3F46" w:rsidR="005012D2">
        <w:rPr>
          <w:rFonts w:ascii="Arial" w:hAnsi="Arial" w:cs="Arial"/>
          <w:color w:val="auto"/>
        </w:rPr>
        <w:t xml:space="preserve">50.11 </w:t>
      </w:r>
      <w:r w:rsidR="005012D2">
        <w:rPr>
          <w:rFonts w:ascii="Arial" w:hAnsi="Arial" w:cs="Arial"/>
          <w:color w:val="auto"/>
        </w:rPr>
        <w:t xml:space="preserve">for an occupational injury that is </w:t>
      </w:r>
      <w:r w:rsidRPr="002D3F46" w:rsidR="005012D2">
        <w:rPr>
          <w:rFonts w:ascii="Arial" w:hAnsi="Arial" w:cs="Arial"/>
          <w:color w:val="auto"/>
        </w:rPr>
        <w:t>not related to an accident</w:t>
      </w:r>
      <w:r w:rsidR="005012D2">
        <w:rPr>
          <w:rFonts w:ascii="Arial" w:hAnsi="Arial" w:cs="Arial"/>
          <w:color w:val="auto"/>
        </w:rPr>
        <w:t>.</w:t>
      </w:r>
    </w:p>
    <w:p w:rsidRPr="0032703A" w:rsidR="008E705B" w:rsidP="002D3F46" w:rsidRDefault="008E705B" w14:paraId="1DB03369" w14:textId="77777777">
      <w:pPr>
        <w:pStyle w:val="Default"/>
        <w:widowControl/>
        <w:tabs>
          <w:tab w:val="left" w:pos="720"/>
        </w:tabs>
        <w:rPr>
          <w:rFonts w:ascii="Arial" w:hAnsi="Arial" w:cs="Arial"/>
          <w:color w:val="auto"/>
        </w:rPr>
      </w:pPr>
    </w:p>
    <w:p w:rsidRPr="0032703A" w:rsidR="00CB65C3" w:rsidP="008700FC" w:rsidRDefault="0010697E" w14:paraId="0BB107DB" w14:textId="026B1B0A">
      <w:pPr>
        <w:pStyle w:val="Default"/>
        <w:keepNext/>
        <w:widowControl/>
        <w:tabs>
          <w:tab w:val="left" w:pos="720"/>
        </w:tabs>
        <w:ind w:left="360" w:hanging="360"/>
        <w:rPr>
          <w:rFonts w:ascii="Arial" w:hAnsi="Arial" w:cs="Arial"/>
          <w:color w:val="auto"/>
        </w:rPr>
      </w:pPr>
      <w:r w:rsidRPr="0032703A">
        <w:rPr>
          <w:rFonts w:ascii="Arial" w:hAnsi="Arial" w:cs="Arial"/>
          <w:b/>
          <w:bCs/>
          <w:color w:val="auto"/>
        </w:rPr>
        <w:t xml:space="preserve">6.  </w:t>
      </w:r>
      <w:r w:rsidRPr="001F52AD" w:rsidR="001F52AD">
        <w:rPr>
          <w:rFonts w:ascii="Arial" w:hAnsi="Arial" w:cs="Arial"/>
          <w:b/>
          <w:bCs/>
          <w:color w:val="auto"/>
        </w:rPr>
        <w:t>Describe the consequence to federal program or policy activities if the collection is not conducted or is conducted less frequently, as well as any technical or legal obstacles to reducing burden.</w:t>
      </w:r>
    </w:p>
    <w:p w:rsidRPr="0032703A" w:rsidR="00CB65C3" w:rsidP="002D3F46" w:rsidRDefault="00CB65C3" w14:paraId="218725B1" w14:textId="77777777">
      <w:pPr>
        <w:pStyle w:val="Default"/>
        <w:widowControl/>
        <w:tabs>
          <w:tab w:val="left" w:pos="720"/>
        </w:tabs>
        <w:rPr>
          <w:rFonts w:ascii="Arial" w:hAnsi="Arial" w:cs="Arial"/>
          <w:color w:val="auto"/>
        </w:rPr>
      </w:pPr>
    </w:p>
    <w:p w:rsidRPr="0028781C" w:rsidR="00CB65C3" w:rsidP="002D3F46" w:rsidRDefault="0010697E" w14:paraId="58BDB591" w14:textId="77777777">
      <w:pPr>
        <w:pStyle w:val="Default"/>
        <w:widowControl/>
        <w:tabs>
          <w:tab w:val="left" w:pos="720"/>
        </w:tabs>
        <w:ind w:left="360"/>
        <w:rPr>
          <w:rFonts w:ascii="Arial" w:hAnsi="Arial" w:cs="Arial"/>
          <w:color w:val="auto"/>
        </w:rPr>
      </w:pPr>
      <w:r w:rsidRPr="0028781C">
        <w:rPr>
          <w:rFonts w:ascii="Arial" w:hAnsi="Arial" w:cs="Arial"/>
          <w:color w:val="auto"/>
        </w:rPr>
        <w:t xml:space="preserve">Mine operators and </w:t>
      </w:r>
      <w:r w:rsidRPr="0028781C" w:rsidR="00801B99">
        <w:rPr>
          <w:rFonts w:ascii="Arial" w:hAnsi="Arial" w:cs="Arial"/>
          <w:color w:val="auto"/>
        </w:rPr>
        <w:t>independent contractor</w:t>
      </w:r>
      <w:r w:rsidRPr="0028781C">
        <w:rPr>
          <w:rFonts w:ascii="Arial" w:hAnsi="Arial" w:cs="Arial"/>
          <w:color w:val="auto"/>
        </w:rPr>
        <w:t xml:space="preserve">s submit </w:t>
      </w:r>
      <w:r w:rsidR="00960602">
        <w:rPr>
          <w:rFonts w:ascii="Arial" w:hAnsi="Arial" w:cs="Arial"/>
          <w:color w:val="auto"/>
        </w:rPr>
        <w:t xml:space="preserve">MSHA </w:t>
      </w:r>
      <w:r w:rsidRPr="0028781C">
        <w:rPr>
          <w:rFonts w:ascii="Arial" w:hAnsi="Arial" w:cs="Arial"/>
          <w:color w:val="auto"/>
        </w:rPr>
        <w:t xml:space="preserve">Form </w:t>
      </w:r>
      <w:r w:rsidRPr="0028781C" w:rsidR="009124CE">
        <w:rPr>
          <w:rFonts w:ascii="Arial" w:hAnsi="Arial" w:cs="Arial"/>
          <w:color w:val="auto"/>
        </w:rPr>
        <w:t>7000</w:t>
      </w:r>
      <w:r w:rsidRPr="0028781C" w:rsidR="009124CE">
        <w:rPr>
          <w:rFonts w:ascii="Arial" w:hAnsi="Arial" w:cs="Arial"/>
          <w:color w:val="auto"/>
        </w:rPr>
        <w:noBreakHyphen/>
      </w:r>
      <w:r w:rsidRPr="0028781C">
        <w:rPr>
          <w:rFonts w:ascii="Arial" w:hAnsi="Arial" w:cs="Arial"/>
          <w:color w:val="auto"/>
        </w:rPr>
        <w:t>1 to MSHA within 10</w:t>
      </w:r>
      <w:r w:rsidR="0032703A">
        <w:rPr>
          <w:rFonts w:ascii="Arial" w:hAnsi="Arial" w:cs="Arial"/>
          <w:color w:val="auto"/>
        </w:rPr>
        <w:t> </w:t>
      </w:r>
      <w:r w:rsidRPr="0028781C">
        <w:rPr>
          <w:rFonts w:ascii="Arial" w:hAnsi="Arial" w:cs="Arial"/>
          <w:color w:val="auto"/>
        </w:rPr>
        <w:t>working days after an accident or occupational injury occurs or an occupational illness has been diagnosed.  Less frequent data collection would jeopardize the Agency's ability</w:t>
      </w:r>
      <w:r w:rsidR="005012D2">
        <w:rPr>
          <w:rFonts w:ascii="Arial" w:hAnsi="Arial" w:cs="Arial"/>
          <w:color w:val="auto"/>
        </w:rPr>
        <w:t xml:space="preserve"> to focus its resources </w:t>
      </w:r>
      <w:r w:rsidRPr="0028781C" w:rsidR="005012D2">
        <w:rPr>
          <w:rFonts w:ascii="Arial" w:hAnsi="Arial" w:cs="Arial"/>
          <w:color w:val="auto"/>
        </w:rPr>
        <w:t xml:space="preserve">effectively </w:t>
      </w:r>
      <w:r w:rsidRPr="0028781C">
        <w:rPr>
          <w:rFonts w:ascii="Arial" w:hAnsi="Arial" w:cs="Arial"/>
          <w:color w:val="auto"/>
        </w:rPr>
        <w:t>to carry out its mandate under the Mine Act.</w:t>
      </w:r>
    </w:p>
    <w:p w:rsidRPr="0028781C" w:rsidR="00CB65C3" w:rsidP="002D3F46" w:rsidRDefault="00CB65C3" w14:paraId="00EB5359" w14:textId="77777777">
      <w:pPr>
        <w:pStyle w:val="Default"/>
        <w:widowControl/>
        <w:tabs>
          <w:tab w:val="left" w:pos="720"/>
        </w:tabs>
        <w:ind w:left="360"/>
        <w:rPr>
          <w:rFonts w:ascii="Arial" w:hAnsi="Arial" w:cs="Arial"/>
          <w:color w:val="auto"/>
        </w:rPr>
      </w:pPr>
    </w:p>
    <w:p w:rsidRPr="0028781C" w:rsidR="00CB65C3" w:rsidP="002D3F46" w:rsidRDefault="0010697E" w14:paraId="5EE91E60" w14:textId="77777777">
      <w:pPr>
        <w:pStyle w:val="Default"/>
        <w:widowControl/>
        <w:tabs>
          <w:tab w:val="left" w:pos="720"/>
        </w:tabs>
        <w:ind w:left="360"/>
        <w:rPr>
          <w:rFonts w:ascii="Arial" w:hAnsi="Arial" w:cs="Arial"/>
          <w:color w:val="auto"/>
        </w:rPr>
      </w:pPr>
      <w:r w:rsidRPr="0028781C">
        <w:rPr>
          <w:rFonts w:ascii="Arial" w:hAnsi="Arial" w:cs="Arial"/>
          <w:color w:val="auto"/>
        </w:rPr>
        <w:t xml:space="preserve">Mine operators submit </w:t>
      </w:r>
      <w:r w:rsidR="00874614">
        <w:rPr>
          <w:rFonts w:ascii="Arial" w:hAnsi="Arial" w:cs="Arial"/>
          <w:color w:val="auto"/>
        </w:rPr>
        <w:t xml:space="preserve">MSHA </w:t>
      </w:r>
      <w:r w:rsidRPr="0028781C">
        <w:rPr>
          <w:rFonts w:ascii="Arial" w:hAnsi="Arial" w:cs="Arial"/>
          <w:color w:val="auto"/>
        </w:rPr>
        <w:t xml:space="preserve">Form </w:t>
      </w:r>
      <w:r w:rsidRPr="0028781C" w:rsidR="009124CE">
        <w:rPr>
          <w:rFonts w:ascii="Arial" w:hAnsi="Arial" w:cs="Arial"/>
          <w:color w:val="auto"/>
        </w:rPr>
        <w:t>7000</w:t>
      </w:r>
      <w:r w:rsidRPr="0028781C" w:rsidR="009124CE">
        <w:rPr>
          <w:rFonts w:ascii="Arial" w:hAnsi="Arial" w:cs="Arial"/>
          <w:color w:val="auto"/>
        </w:rPr>
        <w:noBreakHyphen/>
      </w:r>
      <w:r w:rsidRPr="0028781C">
        <w:rPr>
          <w:rFonts w:ascii="Arial" w:hAnsi="Arial" w:cs="Arial"/>
          <w:color w:val="auto"/>
        </w:rPr>
        <w:t xml:space="preserve">2 to MSHA quarterly </w:t>
      </w:r>
      <w:r w:rsidRPr="0028781C" w:rsidR="00FC624E">
        <w:rPr>
          <w:rFonts w:ascii="Arial" w:hAnsi="Arial" w:cs="Arial"/>
          <w:color w:val="auto"/>
        </w:rPr>
        <w:t xml:space="preserve">to report </w:t>
      </w:r>
      <w:r w:rsidRPr="0028781C">
        <w:rPr>
          <w:rFonts w:ascii="Arial" w:hAnsi="Arial" w:cs="Arial"/>
          <w:color w:val="auto"/>
        </w:rPr>
        <w:t>employment, hours worked, and coal production levels.  This provides MSHA with timely information for making decisions on improving its safety and health programs, focusing its education and training efforts, and establishing priorities for technical assistance activities in health and safety.  Maintaining a current database allows MSHA to effectively direct resources to improve safety and health in the mining industry.  Maintaining a current database provides the means for directing increased attention to those mines, industry segments, and geographical areas where hazardous trends are developing.</w:t>
      </w:r>
    </w:p>
    <w:p w:rsidRPr="0032703A" w:rsidR="008E705B" w:rsidP="002D3F46" w:rsidRDefault="008E705B" w14:paraId="303F26B0" w14:textId="77777777">
      <w:pPr>
        <w:pStyle w:val="Default"/>
        <w:widowControl/>
        <w:tabs>
          <w:tab w:val="left" w:pos="720"/>
        </w:tabs>
        <w:rPr>
          <w:rFonts w:ascii="Arial" w:hAnsi="Arial" w:cs="Arial"/>
          <w:color w:val="auto"/>
        </w:rPr>
      </w:pPr>
    </w:p>
    <w:p w:rsidRPr="0032703A" w:rsidR="00CB65C3" w:rsidP="002D3F46" w:rsidRDefault="0010697E" w14:paraId="01BBFCC4" w14:textId="77777777">
      <w:pPr>
        <w:pStyle w:val="Default"/>
        <w:widowControl/>
        <w:tabs>
          <w:tab w:val="left" w:pos="720"/>
        </w:tabs>
        <w:ind w:left="360" w:hanging="360"/>
        <w:rPr>
          <w:rFonts w:ascii="Arial" w:hAnsi="Arial" w:cs="Arial"/>
          <w:b/>
          <w:bCs/>
          <w:color w:val="auto"/>
        </w:rPr>
      </w:pPr>
      <w:r w:rsidRPr="0032703A">
        <w:rPr>
          <w:rFonts w:ascii="Arial" w:hAnsi="Arial" w:cs="Arial"/>
          <w:b/>
          <w:bCs/>
          <w:color w:val="auto"/>
        </w:rPr>
        <w:t xml:space="preserve">7.  </w:t>
      </w:r>
      <w:r w:rsidR="005857D0">
        <w:rPr>
          <w:rFonts w:ascii="Arial" w:hAnsi="Arial" w:cs="Arial"/>
          <w:b/>
          <w:bCs/>
          <w:color w:val="auto"/>
        </w:rPr>
        <w:t xml:space="preserve"> </w:t>
      </w:r>
      <w:r w:rsidRPr="0032703A">
        <w:rPr>
          <w:rFonts w:ascii="Arial" w:hAnsi="Arial" w:cs="Arial"/>
          <w:b/>
          <w:bCs/>
          <w:color w:val="auto"/>
        </w:rPr>
        <w:t>Explain any special circumstances that would cause an information collection to be conducted in a manner:</w:t>
      </w:r>
    </w:p>
    <w:p w:rsidRPr="0032703A" w:rsidR="00CB65C3" w:rsidP="00D26C4C" w:rsidRDefault="0010697E" w14:paraId="23DCA1FA" w14:textId="77777777">
      <w:pPr>
        <w:widowControl/>
        <w:tabs>
          <w:tab w:val="left" w:pos="720"/>
        </w:tabs>
        <w:ind w:left="720" w:hanging="180"/>
        <w:rPr>
          <w:rFonts w:ascii="Arial" w:hAnsi="Arial" w:cs="Arial"/>
          <w:b/>
          <w:bCs/>
        </w:rPr>
      </w:pPr>
      <w:r w:rsidRPr="0032703A">
        <w:rPr>
          <w:rFonts w:ascii="Arial" w:hAnsi="Arial" w:cs="Arial"/>
          <w:b/>
          <w:bCs/>
        </w:rPr>
        <w:t xml:space="preserve">* </w:t>
      </w:r>
      <w:r w:rsidRPr="0032703A" w:rsidR="00893B02">
        <w:rPr>
          <w:rFonts w:ascii="Arial" w:hAnsi="Arial" w:cs="Arial"/>
          <w:b/>
          <w:bCs/>
        </w:rPr>
        <w:t xml:space="preserve"> </w:t>
      </w:r>
      <w:r w:rsidRPr="0032703A">
        <w:rPr>
          <w:rFonts w:ascii="Arial" w:hAnsi="Arial" w:cs="Arial"/>
          <w:b/>
          <w:bCs/>
        </w:rPr>
        <w:t>requiring respondents to report information to the agency more often than quarterly;</w:t>
      </w:r>
    </w:p>
    <w:p w:rsidRPr="0032703A" w:rsidR="00CB65C3" w:rsidP="00D26C4C" w:rsidRDefault="0010697E" w14:paraId="623EC531" w14:textId="77777777">
      <w:pPr>
        <w:pStyle w:val="Default"/>
        <w:widowControl/>
        <w:tabs>
          <w:tab w:val="left" w:pos="720"/>
        </w:tabs>
        <w:ind w:left="720" w:hanging="180"/>
        <w:rPr>
          <w:rFonts w:ascii="Arial" w:hAnsi="Arial" w:cs="Arial"/>
          <w:b/>
          <w:bCs/>
          <w:color w:val="auto"/>
        </w:rPr>
      </w:pPr>
      <w:r w:rsidRPr="0032703A">
        <w:rPr>
          <w:rFonts w:ascii="Arial" w:hAnsi="Arial" w:cs="Arial"/>
          <w:b/>
          <w:bCs/>
          <w:color w:val="auto"/>
        </w:rPr>
        <w:lastRenderedPageBreak/>
        <w:t>*</w:t>
      </w:r>
      <w:r w:rsidRPr="0032703A" w:rsidR="00893B02">
        <w:rPr>
          <w:rFonts w:ascii="Arial" w:hAnsi="Arial" w:cs="Arial"/>
          <w:b/>
          <w:bCs/>
          <w:color w:val="auto"/>
        </w:rPr>
        <w:t xml:space="preserve"> </w:t>
      </w:r>
      <w:r w:rsidRPr="0032703A">
        <w:rPr>
          <w:rFonts w:ascii="Arial" w:hAnsi="Arial" w:cs="Arial"/>
          <w:b/>
          <w:bCs/>
          <w:color w:val="auto"/>
        </w:rPr>
        <w:t xml:space="preserve"> requiring respondents to prepare a written response to a collection of information in fewer than 30 days after receipt of it;</w:t>
      </w:r>
    </w:p>
    <w:p w:rsidRPr="0032703A" w:rsidR="00CB65C3" w:rsidP="00D26C4C" w:rsidRDefault="0010697E" w14:paraId="1D1FE3B0" w14:textId="77777777">
      <w:pPr>
        <w:pStyle w:val="Default"/>
        <w:widowControl/>
        <w:tabs>
          <w:tab w:val="left" w:pos="720"/>
        </w:tabs>
        <w:ind w:left="720" w:hanging="180"/>
        <w:rPr>
          <w:rFonts w:ascii="Arial" w:hAnsi="Arial" w:cs="Arial"/>
          <w:b/>
          <w:bCs/>
          <w:color w:val="auto"/>
        </w:rPr>
      </w:pPr>
      <w:r w:rsidRPr="0032703A">
        <w:rPr>
          <w:rFonts w:ascii="Arial" w:hAnsi="Arial" w:cs="Arial"/>
          <w:b/>
          <w:bCs/>
          <w:color w:val="auto"/>
        </w:rPr>
        <w:t>*</w:t>
      </w:r>
      <w:r w:rsidRPr="0032703A" w:rsidR="00893B02">
        <w:rPr>
          <w:rFonts w:ascii="Arial" w:hAnsi="Arial" w:cs="Arial"/>
          <w:b/>
          <w:bCs/>
          <w:color w:val="auto"/>
        </w:rPr>
        <w:t xml:space="preserve"> </w:t>
      </w:r>
      <w:r w:rsidRPr="0032703A">
        <w:rPr>
          <w:rFonts w:ascii="Arial" w:hAnsi="Arial" w:cs="Arial"/>
          <w:b/>
          <w:bCs/>
          <w:color w:val="auto"/>
        </w:rPr>
        <w:t xml:space="preserve"> requiring respondents to submit more than an original and two copies of any document;</w:t>
      </w:r>
    </w:p>
    <w:p w:rsidRPr="0032703A" w:rsidR="00CB65C3" w:rsidP="00D26C4C" w:rsidRDefault="0010697E" w14:paraId="6B6E8637" w14:textId="77777777">
      <w:pPr>
        <w:pStyle w:val="Default"/>
        <w:widowControl/>
        <w:tabs>
          <w:tab w:val="left" w:pos="720"/>
        </w:tabs>
        <w:ind w:left="720" w:hanging="180"/>
        <w:rPr>
          <w:rFonts w:ascii="Arial" w:hAnsi="Arial" w:cs="Arial"/>
          <w:b/>
          <w:bCs/>
          <w:color w:val="auto"/>
        </w:rPr>
      </w:pPr>
      <w:r w:rsidRPr="0032703A">
        <w:rPr>
          <w:rFonts w:ascii="Arial" w:hAnsi="Arial" w:cs="Arial"/>
          <w:b/>
          <w:bCs/>
          <w:color w:val="auto"/>
        </w:rPr>
        <w:t>*</w:t>
      </w:r>
      <w:r w:rsidRPr="0032703A" w:rsidR="00893B02">
        <w:rPr>
          <w:rFonts w:ascii="Arial" w:hAnsi="Arial" w:cs="Arial"/>
          <w:b/>
          <w:bCs/>
          <w:color w:val="auto"/>
        </w:rPr>
        <w:t xml:space="preserve"> </w:t>
      </w:r>
      <w:r w:rsidRPr="0032703A">
        <w:rPr>
          <w:rFonts w:ascii="Arial" w:hAnsi="Arial" w:cs="Arial"/>
          <w:b/>
          <w:bCs/>
          <w:color w:val="auto"/>
        </w:rPr>
        <w:t xml:space="preserve"> requiring respondents to retain records, other than health, medical, government contract, grant-in-aid, or tax records for more than three years;</w:t>
      </w:r>
    </w:p>
    <w:p w:rsidRPr="0032703A" w:rsidR="00CB65C3" w:rsidP="00D26C4C" w:rsidRDefault="0010697E" w14:paraId="0A1FDD6D" w14:textId="77777777">
      <w:pPr>
        <w:pStyle w:val="Default"/>
        <w:widowControl/>
        <w:tabs>
          <w:tab w:val="left" w:pos="720"/>
        </w:tabs>
        <w:ind w:left="720" w:hanging="180"/>
        <w:rPr>
          <w:rFonts w:ascii="Arial" w:hAnsi="Arial" w:cs="Arial"/>
          <w:b/>
          <w:bCs/>
          <w:color w:val="auto"/>
        </w:rPr>
      </w:pPr>
      <w:r w:rsidRPr="0032703A">
        <w:rPr>
          <w:rFonts w:ascii="Arial" w:hAnsi="Arial" w:cs="Arial"/>
          <w:b/>
          <w:bCs/>
          <w:color w:val="auto"/>
        </w:rPr>
        <w:t>*</w:t>
      </w:r>
      <w:r w:rsidRPr="0032703A" w:rsidR="00893B02">
        <w:rPr>
          <w:rFonts w:ascii="Arial" w:hAnsi="Arial" w:cs="Arial"/>
          <w:b/>
          <w:bCs/>
          <w:color w:val="auto"/>
        </w:rPr>
        <w:t xml:space="preserve"> </w:t>
      </w:r>
      <w:r w:rsidRPr="0032703A">
        <w:rPr>
          <w:rFonts w:ascii="Arial" w:hAnsi="Arial" w:cs="Arial"/>
          <w:b/>
          <w:bCs/>
          <w:color w:val="auto"/>
        </w:rPr>
        <w:t xml:space="preserve"> in connection with a statistical survey, that is not designed to produce valid and reliable results that can be generalized to the universe of study;</w:t>
      </w:r>
    </w:p>
    <w:p w:rsidRPr="0032703A" w:rsidR="00CB65C3" w:rsidP="00D26C4C" w:rsidRDefault="0010697E" w14:paraId="037E5261" w14:textId="77777777">
      <w:pPr>
        <w:pStyle w:val="Default"/>
        <w:widowControl/>
        <w:tabs>
          <w:tab w:val="left" w:pos="720"/>
        </w:tabs>
        <w:ind w:left="720" w:hanging="180"/>
        <w:rPr>
          <w:rFonts w:ascii="Arial" w:hAnsi="Arial" w:cs="Arial"/>
          <w:b/>
          <w:bCs/>
          <w:color w:val="auto"/>
        </w:rPr>
      </w:pPr>
      <w:r w:rsidRPr="0032703A">
        <w:rPr>
          <w:rFonts w:ascii="Arial" w:hAnsi="Arial" w:cs="Arial"/>
          <w:b/>
          <w:bCs/>
          <w:color w:val="auto"/>
        </w:rPr>
        <w:t>*</w:t>
      </w:r>
      <w:r w:rsidRPr="0032703A" w:rsidR="00893B02">
        <w:rPr>
          <w:rFonts w:ascii="Arial" w:hAnsi="Arial" w:cs="Arial"/>
          <w:b/>
          <w:bCs/>
          <w:color w:val="auto"/>
        </w:rPr>
        <w:t xml:space="preserve"> </w:t>
      </w:r>
      <w:r w:rsidRPr="0032703A">
        <w:rPr>
          <w:rFonts w:ascii="Arial" w:hAnsi="Arial" w:cs="Arial"/>
          <w:b/>
          <w:bCs/>
          <w:color w:val="auto"/>
        </w:rPr>
        <w:t xml:space="preserve"> requiring the use of a statistical data classification that has not been reviewed and approved by OMB;</w:t>
      </w:r>
    </w:p>
    <w:p w:rsidRPr="0032703A" w:rsidR="00CB65C3" w:rsidP="00D26C4C" w:rsidRDefault="0010697E" w14:paraId="202AF40F" w14:textId="77777777">
      <w:pPr>
        <w:pStyle w:val="Default"/>
        <w:widowControl/>
        <w:tabs>
          <w:tab w:val="left" w:pos="720"/>
        </w:tabs>
        <w:ind w:left="720" w:hanging="180"/>
        <w:rPr>
          <w:rFonts w:ascii="Arial" w:hAnsi="Arial" w:cs="Arial"/>
          <w:b/>
          <w:bCs/>
          <w:color w:val="auto"/>
        </w:rPr>
      </w:pPr>
      <w:r w:rsidRPr="0032703A">
        <w:rPr>
          <w:rFonts w:ascii="Arial" w:hAnsi="Arial" w:cs="Arial"/>
          <w:b/>
          <w:bCs/>
          <w:color w:val="auto"/>
        </w:rPr>
        <w:t>*</w:t>
      </w:r>
      <w:r w:rsidRPr="0032703A" w:rsidR="00893B02">
        <w:rPr>
          <w:rFonts w:ascii="Arial" w:hAnsi="Arial" w:cs="Arial"/>
          <w:b/>
          <w:bCs/>
          <w:color w:val="auto"/>
        </w:rPr>
        <w:t xml:space="preserve"> </w:t>
      </w:r>
      <w:r w:rsidRPr="0032703A">
        <w:rPr>
          <w:rFonts w:ascii="Arial" w:hAnsi="Arial" w:cs="Arial"/>
          <w:b/>
          <w:bCs/>
          <w:color w:val="auto"/>
        </w:rPr>
        <w:t xml:space="preserve">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32703A" w:rsidR="00CB65C3" w:rsidP="00D26C4C" w:rsidRDefault="0010697E" w14:paraId="2AE1AC5B" w14:textId="77777777">
      <w:pPr>
        <w:pStyle w:val="Default"/>
        <w:widowControl/>
        <w:tabs>
          <w:tab w:val="left" w:pos="720"/>
        </w:tabs>
        <w:ind w:left="720" w:hanging="180"/>
        <w:rPr>
          <w:rFonts w:ascii="Arial" w:hAnsi="Arial" w:cs="Arial"/>
          <w:color w:val="auto"/>
        </w:rPr>
      </w:pPr>
      <w:r w:rsidRPr="0032703A">
        <w:rPr>
          <w:rFonts w:ascii="Arial" w:hAnsi="Arial" w:cs="Arial"/>
          <w:b/>
          <w:bCs/>
          <w:color w:val="auto"/>
        </w:rPr>
        <w:t>*</w:t>
      </w:r>
      <w:r w:rsidRPr="0032703A" w:rsidR="00893B02">
        <w:rPr>
          <w:rFonts w:ascii="Arial" w:hAnsi="Arial" w:cs="Arial"/>
          <w:b/>
          <w:bCs/>
          <w:color w:val="auto"/>
        </w:rPr>
        <w:t xml:space="preserve"> </w:t>
      </w:r>
      <w:r w:rsidRPr="0032703A">
        <w:rPr>
          <w:rFonts w:ascii="Arial" w:hAnsi="Arial" w:cs="Arial"/>
          <w:b/>
          <w:bCs/>
          <w:color w:val="auto"/>
        </w:rPr>
        <w:t xml:space="preserve"> requiring respondents to submit proprietary trade secret, or other confidential information unless the agency can demonstrate that it has instituted procedures to protect the information's confidentiality to the extent permitted by law.</w:t>
      </w:r>
    </w:p>
    <w:p w:rsidRPr="0032703A" w:rsidR="00CB65C3" w:rsidP="002D3F46" w:rsidRDefault="00CB65C3" w14:paraId="2E9DEEC9" w14:textId="77777777">
      <w:pPr>
        <w:pStyle w:val="Default"/>
        <w:widowControl/>
        <w:tabs>
          <w:tab w:val="left" w:pos="720"/>
        </w:tabs>
        <w:rPr>
          <w:rFonts w:ascii="Arial" w:hAnsi="Arial" w:cs="Arial"/>
          <w:color w:val="auto"/>
        </w:rPr>
      </w:pPr>
    </w:p>
    <w:p w:rsidR="00AD13F8" w:rsidP="002D3F46" w:rsidRDefault="004342B1" w14:paraId="7BDE52AF" w14:textId="77777777">
      <w:pPr>
        <w:pStyle w:val="Default"/>
        <w:widowControl/>
        <w:tabs>
          <w:tab w:val="left" w:pos="720"/>
        </w:tabs>
        <w:ind w:left="360"/>
        <w:rPr>
          <w:rFonts w:ascii="Arial" w:hAnsi="Arial" w:cs="Arial"/>
          <w:color w:val="auto"/>
        </w:rPr>
      </w:pPr>
      <w:r>
        <w:rPr>
          <w:rFonts w:ascii="Arial" w:hAnsi="Arial" w:cs="Arial"/>
          <w:color w:val="auto"/>
        </w:rPr>
        <w:t>Section 50.10 requires a m</w:t>
      </w:r>
      <w:r w:rsidR="005C7BD0">
        <w:rPr>
          <w:rFonts w:ascii="Arial" w:hAnsi="Arial" w:cs="Arial"/>
          <w:color w:val="auto"/>
        </w:rPr>
        <w:t xml:space="preserve">ine operator </w:t>
      </w:r>
      <w:r>
        <w:rPr>
          <w:rFonts w:ascii="Arial" w:hAnsi="Arial" w:cs="Arial"/>
          <w:color w:val="auto"/>
        </w:rPr>
        <w:t>to</w:t>
      </w:r>
      <w:r w:rsidR="005C7BD0">
        <w:rPr>
          <w:rFonts w:ascii="Arial" w:hAnsi="Arial" w:cs="Arial"/>
          <w:color w:val="auto"/>
        </w:rPr>
        <w:t xml:space="preserve"> immediately notify the Agency</w:t>
      </w:r>
      <w:r w:rsidR="00AD13F8">
        <w:rPr>
          <w:rFonts w:ascii="Arial" w:hAnsi="Arial" w:cs="Arial"/>
          <w:color w:val="auto"/>
        </w:rPr>
        <w:t xml:space="preserve"> </w:t>
      </w:r>
      <w:r w:rsidR="005C7BD0">
        <w:rPr>
          <w:rFonts w:ascii="Arial" w:hAnsi="Arial" w:cs="Arial"/>
          <w:color w:val="auto"/>
        </w:rPr>
        <w:t xml:space="preserve">by phone </w:t>
      </w:r>
      <w:r>
        <w:rPr>
          <w:rFonts w:ascii="Arial" w:hAnsi="Arial" w:cs="Arial"/>
          <w:color w:val="auto"/>
        </w:rPr>
        <w:t xml:space="preserve">when </w:t>
      </w:r>
      <w:r w:rsidR="00AD13F8">
        <w:rPr>
          <w:rFonts w:ascii="Arial" w:hAnsi="Arial" w:cs="Arial"/>
          <w:color w:val="auto"/>
        </w:rPr>
        <w:t xml:space="preserve">a mine </w:t>
      </w:r>
      <w:r>
        <w:rPr>
          <w:rFonts w:ascii="Arial" w:hAnsi="Arial" w:cs="Arial"/>
          <w:color w:val="auto"/>
        </w:rPr>
        <w:t>accident has occurred</w:t>
      </w:r>
      <w:r w:rsidR="00AD13F8">
        <w:rPr>
          <w:rFonts w:ascii="Arial" w:hAnsi="Arial" w:cs="Arial"/>
          <w:color w:val="auto"/>
        </w:rPr>
        <w:t xml:space="preserve">.  The Agency has a </w:t>
      </w:r>
      <w:r w:rsidR="00874614">
        <w:rPr>
          <w:rFonts w:ascii="Arial" w:hAnsi="Arial" w:cs="Arial"/>
          <w:color w:val="auto"/>
        </w:rPr>
        <w:t>24-hour</w:t>
      </w:r>
      <w:r w:rsidR="00AD13F8">
        <w:rPr>
          <w:rFonts w:ascii="Arial" w:hAnsi="Arial" w:cs="Arial"/>
          <w:color w:val="auto"/>
        </w:rPr>
        <w:t xml:space="preserve"> call center t</w:t>
      </w:r>
      <w:r w:rsidR="00FD5C10">
        <w:rPr>
          <w:rFonts w:ascii="Arial" w:hAnsi="Arial" w:cs="Arial"/>
          <w:color w:val="auto"/>
        </w:rPr>
        <w:t xml:space="preserve">hat responds to mine operators needing immediate assistance.  </w:t>
      </w:r>
      <w:r w:rsidR="00AD13F8">
        <w:rPr>
          <w:rFonts w:ascii="Arial" w:hAnsi="Arial" w:cs="Arial"/>
          <w:color w:val="auto"/>
        </w:rPr>
        <w:t xml:space="preserve">Under </w:t>
      </w:r>
      <w:r w:rsidR="00874614">
        <w:rPr>
          <w:rFonts w:ascii="Arial" w:hAnsi="Arial" w:cs="Arial"/>
          <w:color w:val="auto"/>
        </w:rPr>
        <w:t>s</w:t>
      </w:r>
      <w:r w:rsidR="00840DA3">
        <w:rPr>
          <w:rFonts w:ascii="Arial" w:hAnsi="Arial" w:cs="Arial"/>
          <w:color w:val="auto"/>
        </w:rPr>
        <w:t>ection</w:t>
      </w:r>
      <w:r w:rsidR="00AD13F8">
        <w:rPr>
          <w:rFonts w:ascii="Arial" w:hAnsi="Arial" w:cs="Arial"/>
          <w:color w:val="auto"/>
        </w:rPr>
        <w:t xml:space="preserve"> 50.20</w:t>
      </w:r>
      <w:r>
        <w:rPr>
          <w:rFonts w:ascii="Arial" w:hAnsi="Arial" w:cs="Arial"/>
          <w:color w:val="auto"/>
        </w:rPr>
        <w:t>,</w:t>
      </w:r>
      <w:r w:rsidR="00AD13F8">
        <w:rPr>
          <w:rFonts w:ascii="Arial" w:hAnsi="Arial" w:cs="Arial"/>
          <w:color w:val="auto"/>
        </w:rPr>
        <w:t xml:space="preserve"> m</w:t>
      </w:r>
      <w:r w:rsidRPr="00AD13F8" w:rsidR="00AD13F8">
        <w:rPr>
          <w:rFonts w:ascii="Arial" w:hAnsi="Arial" w:cs="Arial"/>
          <w:color w:val="auto"/>
        </w:rPr>
        <w:t>ine operators and independent contractors</w:t>
      </w:r>
      <w:r w:rsidR="00AD13F8">
        <w:rPr>
          <w:rFonts w:ascii="Arial" w:hAnsi="Arial" w:cs="Arial"/>
          <w:color w:val="auto"/>
        </w:rPr>
        <w:t xml:space="preserve"> must</w:t>
      </w:r>
      <w:r w:rsidRPr="00AD13F8" w:rsidR="00AD13F8">
        <w:rPr>
          <w:rFonts w:ascii="Arial" w:hAnsi="Arial" w:cs="Arial"/>
          <w:color w:val="auto"/>
        </w:rPr>
        <w:t xml:space="preserve"> submit </w:t>
      </w:r>
      <w:r w:rsidR="00874614">
        <w:rPr>
          <w:rFonts w:ascii="Arial" w:hAnsi="Arial" w:cs="Arial"/>
          <w:color w:val="auto"/>
        </w:rPr>
        <w:t xml:space="preserve">MSHA </w:t>
      </w:r>
      <w:r w:rsidRPr="00AD13F8" w:rsidR="00AD13F8">
        <w:rPr>
          <w:rFonts w:ascii="Arial" w:hAnsi="Arial" w:cs="Arial"/>
          <w:color w:val="auto"/>
        </w:rPr>
        <w:t>Form 7000</w:t>
      </w:r>
      <w:r w:rsidRPr="00AD13F8" w:rsidR="00AD13F8">
        <w:rPr>
          <w:rFonts w:ascii="Arial" w:hAnsi="Arial" w:cs="Arial"/>
          <w:color w:val="auto"/>
        </w:rPr>
        <w:noBreakHyphen/>
        <w:t>1 to MSHA within 10 working days after an accident</w:t>
      </w:r>
      <w:r w:rsidR="00874614">
        <w:rPr>
          <w:rFonts w:ascii="Arial" w:hAnsi="Arial" w:cs="Arial"/>
          <w:color w:val="auto"/>
        </w:rPr>
        <w:t xml:space="preserve"> occurs,</w:t>
      </w:r>
      <w:r w:rsidRPr="00AD13F8" w:rsidR="00AD13F8">
        <w:rPr>
          <w:rFonts w:ascii="Arial" w:hAnsi="Arial" w:cs="Arial"/>
          <w:color w:val="auto"/>
        </w:rPr>
        <w:t xml:space="preserve"> </w:t>
      </w:r>
      <w:r w:rsidR="00AD13F8">
        <w:rPr>
          <w:rFonts w:ascii="Arial" w:hAnsi="Arial" w:cs="Arial"/>
          <w:color w:val="auto"/>
        </w:rPr>
        <w:t xml:space="preserve">as defined under </w:t>
      </w:r>
      <w:r w:rsidR="00874614">
        <w:rPr>
          <w:rFonts w:ascii="Arial" w:hAnsi="Arial" w:cs="Arial"/>
          <w:color w:val="auto"/>
        </w:rPr>
        <w:t xml:space="preserve">section </w:t>
      </w:r>
      <w:r w:rsidR="00AD13F8">
        <w:rPr>
          <w:rFonts w:ascii="Arial" w:hAnsi="Arial" w:cs="Arial"/>
          <w:color w:val="auto"/>
        </w:rPr>
        <w:t>50.2</w:t>
      </w:r>
      <w:r w:rsidR="00874614">
        <w:rPr>
          <w:rFonts w:ascii="Arial" w:hAnsi="Arial" w:cs="Arial"/>
          <w:color w:val="auto"/>
        </w:rPr>
        <w:t>(h),</w:t>
      </w:r>
      <w:r w:rsidR="00AD13F8">
        <w:rPr>
          <w:rFonts w:ascii="Arial" w:hAnsi="Arial" w:cs="Arial"/>
          <w:color w:val="auto"/>
        </w:rPr>
        <w:t xml:space="preserve"> </w:t>
      </w:r>
      <w:r w:rsidRPr="00AD13F8" w:rsidR="00AD13F8">
        <w:rPr>
          <w:rFonts w:ascii="Arial" w:hAnsi="Arial" w:cs="Arial"/>
          <w:color w:val="auto"/>
        </w:rPr>
        <w:t xml:space="preserve">or </w:t>
      </w:r>
      <w:r w:rsidR="00AD13F8">
        <w:rPr>
          <w:rFonts w:ascii="Arial" w:hAnsi="Arial" w:cs="Arial"/>
          <w:color w:val="auto"/>
        </w:rPr>
        <w:t xml:space="preserve">when an </w:t>
      </w:r>
      <w:r w:rsidRPr="00AD13F8" w:rsidR="00AD13F8">
        <w:rPr>
          <w:rFonts w:ascii="Arial" w:hAnsi="Arial" w:cs="Arial"/>
          <w:color w:val="auto"/>
        </w:rPr>
        <w:t xml:space="preserve">occupational injury occurs or an occupational illness </w:t>
      </w:r>
      <w:r w:rsidR="00AD13F8">
        <w:rPr>
          <w:rFonts w:ascii="Arial" w:hAnsi="Arial" w:cs="Arial"/>
          <w:color w:val="auto"/>
        </w:rPr>
        <w:t xml:space="preserve">is </w:t>
      </w:r>
      <w:r w:rsidRPr="00AD13F8" w:rsidR="00AD13F8">
        <w:rPr>
          <w:rFonts w:ascii="Arial" w:hAnsi="Arial" w:cs="Arial"/>
          <w:color w:val="auto"/>
        </w:rPr>
        <w:t>diagnosed.</w:t>
      </w:r>
    </w:p>
    <w:p w:rsidR="00AD13F8" w:rsidP="002D3F46" w:rsidRDefault="00AD13F8" w14:paraId="1B16F039" w14:textId="77777777">
      <w:pPr>
        <w:pStyle w:val="Default"/>
        <w:widowControl/>
        <w:tabs>
          <w:tab w:val="left" w:pos="720"/>
        </w:tabs>
        <w:ind w:left="360"/>
        <w:rPr>
          <w:rFonts w:ascii="Arial" w:hAnsi="Arial" w:cs="Arial"/>
          <w:color w:val="auto"/>
        </w:rPr>
      </w:pPr>
    </w:p>
    <w:p w:rsidRPr="0032703A" w:rsidR="00CB65C3" w:rsidP="002D3F46" w:rsidRDefault="0010697E" w14:paraId="5A0A7CDE" w14:textId="77777777">
      <w:pPr>
        <w:pStyle w:val="Default"/>
        <w:widowControl/>
        <w:tabs>
          <w:tab w:val="left" w:pos="720"/>
        </w:tabs>
        <w:ind w:left="360"/>
        <w:rPr>
          <w:rFonts w:ascii="Arial" w:hAnsi="Arial" w:cs="Arial"/>
          <w:color w:val="auto"/>
        </w:rPr>
      </w:pPr>
      <w:r w:rsidRPr="0032703A">
        <w:rPr>
          <w:rFonts w:ascii="Arial" w:hAnsi="Arial" w:cs="Arial"/>
          <w:color w:val="auto"/>
        </w:rPr>
        <w:t>This information collection complies with 5 CFR 1320.5.</w:t>
      </w:r>
    </w:p>
    <w:p w:rsidRPr="0032703A" w:rsidR="008E705B" w:rsidP="002D3F46" w:rsidRDefault="008E705B" w14:paraId="5F653966" w14:textId="77777777">
      <w:pPr>
        <w:pStyle w:val="Default"/>
        <w:widowControl/>
        <w:tabs>
          <w:tab w:val="left" w:pos="720"/>
        </w:tabs>
        <w:rPr>
          <w:rFonts w:ascii="Arial" w:hAnsi="Arial" w:cs="Arial"/>
          <w:bCs/>
          <w:color w:val="auto"/>
        </w:rPr>
      </w:pPr>
    </w:p>
    <w:p w:rsidRPr="00417F91" w:rsidR="00417F91" w:rsidP="00417F91" w:rsidRDefault="0010697E" w14:paraId="4957D559" w14:textId="77777777">
      <w:pPr>
        <w:pStyle w:val="Default"/>
        <w:keepNext/>
        <w:widowControl/>
        <w:tabs>
          <w:tab w:val="left" w:pos="720"/>
        </w:tabs>
        <w:ind w:left="360" w:hanging="360"/>
        <w:rPr>
          <w:rFonts w:ascii="Arial" w:hAnsi="Arial" w:cs="Arial"/>
          <w:b/>
          <w:bCs/>
        </w:rPr>
      </w:pPr>
      <w:r w:rsidRPr="0032703A">
        <w:rPr>
          <w:rFonts w:ascii="Arial" w:hAnsi="Arial" w:cs="Arial"/>
          <w:b/>
          <w:bCs/>
          <w:color w:val="auto"/>
        </w:rPr>
        <w:t>8.</w:t>
      </w:r>
      <w:r w:rsidRPr="0032703A" w:rsidR="00834C0C">
        <w:rPr>
          <w:rFonts w:ascii="Arial" w:hAnsi="Arial" w:cs="Arial"/>
          <w:b/>
          <w:bCs/>
          <w:color w:val="auto"/>
        </w:rPr>
        <w:t xml:space="preserve"> </w:t>
      </w:r>
      <w:r w:rsidRPr="0032703A">
        <w:rPr>
          <w:rFonts w:ascii="Arial" w:hAnsi="Arial" w:cs="Arial"/>
          <w:b/>
          <w:bCs/>
          <w:color w:val="auto"/>
        </w:rPr>
        <w:t xml:space="preserve"> </w:t>
      </w:r>
      <w:r w:rsidR="00417F91">
        <w:rPr>
          <w:rFonts w:ascii="Arial" w:hAnsi="Arial" w:cs="Arial"/>
          <w:b/>
          <w:bCs/>
          <w:color w:val="auto"/>
        </w:rPr>
        <w:t>I</w:t>
      </w:r>
      <w:r w:rsidRPr="00417F91" w:rsidR="00417F91">
        <w:rPr>
          <w:rFonts w:ascii="Arial" w:hAnsi="Arial" w:cs="Arial"/>
          <w:b/>
          <w:bCs/>
        </w:rPr>
        <w:t xml:space="preserve">f applicable, provide a copy and identify the date and page number of publication in the </w:t>
      </w:r>
      <w:r w:rsidRPr="00CE3C93" w:rsidR="00417F91">
        <w:rPr>
          <w:rFonts w:ascii="Arial" w:hAnsi="Arial" w:cs="Arial"/>
          <w:b/>
          <w:bCs/>
          <w:i/>
        </w:rPr>
        <w:t>Federal Register</w:t>
      </w:r>
      <w:r w:rsidRPr="00417F91" w:rsidR="00417F91">
        <w:rPr>
          <w:rFonts w:ascii="Arial" w:hAnsi="Arial" w:cs="Arial"/>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417F91" w:rsidR="00417F91" w:rsidP="00417F91" w:rsidRDefault="00417F91" w14:paraId="49A08243" w14:textId="77777777">
      <w:pPr>
        <w:pStyle w:val="Default"/>
        <w:keepNext/>
        <w:tabs>
          <w:tab w:val="left" w:pos="720"/>
        </w:tabs>
        <w:ind w:left="360" w:hanging="360"/>
        <w:rPr>
          <w:rFonts w:ascii="Arial" w:hAnsi="Arial" w:cs="Arial"/>
          <w:b/>
          <w:bCs/>
        </w:rPr>
      </w:pPr>
    </w:p>
    <w:p w:rsidRPr="00417F91" w:rsidR="00417F91" w:rsidP="005857D0" w:rsidRDefault="00417F91" w14:paraId="2DB21065" w14:textId="77777777">
      <w:pPr>
        <w:pStyle w:val="Default"/>
        <w:keepNext/>
        <w:tabs>
          <w:tab w:val="left" w:pos="720"/>
        </w:tabs>
        <w:ind w:left="360"/>
        <w:rPr>
          <w:rFonts w:ascii="Arial" w:hAnsi="Arial" w:cs="Arial"/>
          <w:b/>
          <w:bCs/>
        </w:rPr>
      </w:pPr>
      <w:r w:rsidRPr="00417F91">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17F91" w:rsidP="00417F91" w:rsidRDefault="00417F91" w14:paraId="232BB42E" w14:textId="77777777">
      <w:pPr>
        <w:pStyle w:val="Default"/>
        <w:keepNext/>
        <w:tabs>
          <w:tab w:val="left" w:pos="720"/>
        </w:tabs>
        <w:ind w:left="360" w:hanging="360"/>
        <w:rPr>
          <w:rFonts w:ascii="Arial" w:hAnsi="Arial" w:cs="Arial"/>
          <w:b/>
          <w:bCs/>
        </w:rPr>
      </w:pPr>
    </w:p>
    <w:p w:rsidRPr="00417F91" w:rsidR="00417F91" w:rsidP="005857D0" w:rsidRDefault="00417F91" w14:paraId="5EAC191C" w14:textId="77777777">
      <w:pPr>
        <w:pStyle w:val="Default"/>
        <w:keepNext/>
        <w:tabs>
          <w:tab w:val="left" w:pos="720"/>
        </w:tabs>
        <w:ind w:left="360"/>
        <w:rPr>
          <w:rFonts w:ascii="Arial" w:hAnsi="Arial" w:cs="Arial"/>
          <w:b/>
          <w:bCs/>
        </w:rPr>
      </w:pPr>
      <w:r w:rsidRPr="00417F91">
        <w:rPr>
          <w:rFonts w:ascii="Arial" w:hAnsi="Arial" w:cs="Arial"/>
          <w:b/>
          <w:bCs/>
        </w:rPr>
        <w:t xml:space="preserve">Consultation with representatives of those from whom information is to be obtained or those who must compile records should occur at least once every 3 years - even if the collection of information activity is the same as in prior </w:t>
      </w:r>
      <w:r w:rsidRPr="00417F91">
        <w:rPr>
          <w:rFonts w:ascii="Arial" w:hAnsi="Arial" w:cs="Arial"/>
          <w:b/>
          <w:bCs/>
        </w:rPr>
        <w:lastRenderedPageBreak/>
        <w:t>periods. There may be circumstances that may preclude consultation in a specific situation. These circumstances should be explained.</w:t>
      </w:r>
    </w:p>
    <w:p w:rsidRPr="0032703A" w:rsidR="00CB65C3" w:rsidP="008E705B" w:rsidRDefault="00CB65C3" w14:paraId="0B4C1D31" w14:textId="77777777">
      <w:pPr>
        <w:pStyle w:val="Default"/>
        <w:keepNext/>
        <w:widowControl/>
        <w:tabs>
          <w:tab w:val="left" w:pos="720"/>
        </w:tabs>
        <w:ind w:left="360" w:hanging="360"/>
        <w:rPr>
          <w:rFonts w:ascii="Arial" w:hAnsi="Arial" w:cs="Arial"/>
          <w:b/>
          <w:bCs/>
          <w:color w:val="auto"/>
        </w:rPr>
      </w:pPr>
    </w:p>
    <w:p w:rsidR="005F5EDF" w:rsidP="009A4269" w:rsidRDefault="00B62D51" w14:paraId="212F96CF" w14:textId="2A0B3AD2">
      <w:pPr>
        <w:pStyle w:val="Default"/>
        <w:widowControl/>
        <w:tabs>
          <w:tab w:val="left" w:pos="720"/>
        </w:tabs>
        <w:ind w:left="360"/>
        <w:rPr>
          <w:rFonts w:ascii="Arial" w:hAnsi="Arial" w:cs="Arial"/>
          <w:color w:val="auto"/>
        </w:rPr>
      </w:pPr>
      <w:r w:rsidRPr="00B62D51">
        <w:rPr>
          <w:rFonts w:ascii="Arial" w:hAnsi="Arial" w:cs="Arial"/>
          <w:color w:val="auto"/>
        </w:rPr>
        <w:t xml:space="preserve">MSHA published a 60-day </w:t>
      </w:r>
      <w:r w:rsidRPr="00B62D51">
        <w:rPr>
          <w:rFonts w:ascii="Arial" w:hAnsi="Arial" w:cs="Arial"/>
          <w:i/>
          <w:color w:val="auto"/>
        </w:rPr>
        <w:t>Federal Register</w:t>
      </w:r>
      <w:r w:rsidRPr="00B62D51">
        <w:rPr>
          <w:rFonts w:ascii="Arial" w:hAnsi="Arial" w:cs="Arial"/>
          <w:color w:val="auto"/>
        </w:rPr>
        <w:t xml:space="preserve"> notice on </w:t>
      </w:r>
      <w:r>
        <w:rPr>
          <w:rFonts w:ascii="Arial" w:hAnsi="Arial" w:cs="Arial"/>
          <w:color w:val="auto"/>
        </w:rPr>
        <w:t>September 14</w:t>
      </w:r>
      <w:r w:rsidRPr="00B62D51">
        <w:rPr>
          <w:rFonts w:ascii="Arial" w:hAnsi="Arial" w:cs="Arial"/>
          <w:color w:val="auto"/>
        </w:rPr>
        <w:t xml:space="preserve">, 2020 (85 FR 56637).  MSHA received no public comments.  </w:t>
      </w:r>
    </w:p>
    <w:p w:rsidRPr="0032703A" w:rsidR="00B62D51" w:rsidP="009A4269" w:rsidRDefault="00B62D51" w14:paraId="1CC9EB35" w14:textId="77777777">
      <w:pPr>
        <w:pStyle w:val="Default"/>
        <w:widowControl/>
        <w:tabs>
          <w:tab w:val="left" w:pos="720"/>
        </w:tabs>
        <w:ind w:left="360"/>
        <w:rPr>
          <w:rFonts w:ascii="Arial" w:hAnsi="Arial" w:cs="Arial"/>
          <w:color w:val="auto"/>
        </w:rPr>
      </w:pPr>
    </w:p>
    <w:p w:rsidRPr="0032703A" w:rsidR="00CB65C3" w:rsidP="008E705B" w:rsidRDefault="0010697E" w14:paraId="39B93E52" w14:textId="66C77E4E">
      <w:pPr>
        <w:pStyle w:val="Default"/>
        <w:keepNext/>
        <w:widowControl/>
        <w:tabs>
          <w:tab w:val="left" w:pos="720"/>
        </w:tabs>
        <w:ind w:left="360" w:hanging="360"/>
        <w:rPr>
          <w:rFonts w:ascii="Arial" w:hAnsi="Arial" w:cs="Arial"/>
          <w:color w:val="auto"/>
        </w:rPr>
      </w:pPr>
      <w:r w:rsidRPr="0032703A">
        <w:rPr>
          <w:rFonts w:ascii="Arial" w:hAnsi="Arial" w:cs="Arial"/>
          <w:b/>
          <w:bCs/>
          <w:color w:val="auto"/>
        </w:rPr>
        <w:t xml:space="preserve">9.  </w:t>
      </w:r>
      <w:r w:rsidRPr="00C138D9" w:rsidR="00C138D9">
        <w:rPr>
          <w:rFonts w:ascii="Arial" w:hAnsi="Arial" w:cs="Arial"/>
          <w:b/>
          <w:bCs/>
          <w:color w:val="auto"/>
        </w:rPr>
        <w:t>Explain any decision to provide any payments or gifts to respondents, other than remuneration of contractors or grantees.</w:t>
      </w:r>
    </w:p>
    <w:p w:rsidRPr="0032703A" w:rsidR="00CB65C3" w:rsidP="008E705B" w:rsidRDefault="00CB65C3" w14:paraId="1298A656" w14:textId="77777777">
      <w:pPr>
        <w:pStyle w:val="Default"/>
        <w:keepNext/>
        <w:widowControl/>
        <w:tabs>
          <w:tab w:val="left" w:pos="720"/>
        </w:tabs>
        <w:rPr>
          <w:rFonts w:ascii="Arial" w:hAnsi="Arial" w:cs="Arial"/>
          <w:color w:val="auto"/>
        </w:rPr>
      </w:pPr>
    </w:p>
    <w:p w:rsidRPr="0032703A" w:rsidR="00CB65C3" w:rsidP="002D3F46" w:rsidRDefault="0010697E" w14:paraId="0531DCDB" w14:textId="77777777">
      <w:pPr>
        <w:pStyle w:val="Default"/>
        <w:widowControl/>
        <w:tabs>
          <w:tab w:val="left" w:pos="720"/>
        </w:tabs>
        <w:ind w:left="360"/>
        <w:outlineLvl w:val="0"/>
        <w:rPr>
          <w:rFonts w:ascii="Arial" w:hAnsi="Arial" w:cs="Arial"/>
          <w:color w:val="auto"/>
        </w:rPr>
      </w:pPr>
      <w:r w:rsidRPr="0032703A">
        <w:rPr>
          <w:rFonts w:ascii="Arial" w:hAnsi="Arial" w:cs="Arial"/>
          <w:color w:val="auto"/>
        </w:rPr>
        <w:t>MSHA does not provide payment or gifts to respondents.</w:t>
      </w:r>
    </w:p>
    <w:p w:rsidRPr="00B65165" w:rsidR="008E705B" w:rsidP="002D3F46" w:rsidRDefault="008E705B" w14:paraId="64F26618" w14:textId="77777777">
      <w:pPr>
        <w:pStyle w:val="Default"/>
        <w:widowControl/>
        <w:tabs>
          <w:tab w:val="left" w:pos="720"/>
        </w:tabs>
        <w:rPr>
          <w:rFonts w:ascii="Arial" w:hAnsi="Arial" w:cs="Arial"/>
          <w:color w:val="auto"/>
        </w:rPr>
      </w:pPr>
    </w:p>
    <w:p w:rsidRPr="00B65165" w:rsidR="00CB65C3" w:rsidP="00E81248" w:rsidRDefault="0010697E" w14:paraId="42438AD3" w14:textId="77777777">
      <w:pPr>
        <w:pStyle w:val="Default"/>
        <w:keepNext/>
        <w:widowControl/>
        <w:tabs>
          <w:tab w:val="left" w:pos="720"/>
        </w:tabs>
        <w:ind w:left="360" w:hanging="450"/>
        <w:rPr>
          <w:rFonts w:ascii="Arial" w:hAnsi="Arial" w:cs="Arial"/>
          <w:color w:val="auto"/>
        </w:rPr>
      </w:pPr>
      <w:r w:rsidRPr="00B65165">
        <w:rPr>
          <w:rFonts w:ascii="Arial" w:hAnsi="Arial" w:cs="Arial"/>
          <w:b/>
          <w:bCs/>
          <w:color w:val="auto"/>
        </w:rPr>
        <w:t>10.  Describe any assurance of confidentiality provided to respondents and the basis for the assurance in statute, regulation, or agency policy.</w:t>
      </w:r>
    </w:p>
    <w:p w:rsidRPr="00B65165" w:rsidR="00CB65C3" w:rsidP="002D3F46" w:rsidRDefault="00CB65C3" w14:paraId="34318DE8" w14:textId="77777777">
      <w:pPr>
        <w:pStyle w:val="Default"/>
        <w:widowControl/>
        <w:tabs>
          <w:tab w:val="left" w:pos="720"/>
        </w:tabs>
        <w:rPr>
          <w:rFonts w:ascii="Arial" w:hAnsi="Arial" w:cs="Arial"/>
          <w:color w:val="auto"/>
        </w:rPr>
      </w:pPr>
    </w:p>
    <w:p w:rsidRPr="00B65165" w:rsidR="0010697E" w:rsidP="002D3F46" w:rsidRDefault="00834C0C" w14:paraId="6C1DBB2B" w14:textId="77777777">
      <w:pPr>
        <w:pStyle w:val="Default"/>
        <w:widowControl/>
        <w:tabs>
          <w:tab w:val="left" w:pos="720"/>
        </w:tabs>
        <w:ind w:left="360"/>
        <w:outlineLvl w:val="0"/>
        <w:rPr>
          <w:rFonts w:ascii="Arial" w:hAnsi="Arial" w:cs="Arial"/>
          <w:color w:val="auto"/>
        </w:rPr>
      </w:pPr>
      <w:r w:rsidRPr="00B65165">
        <w:rPr>
          <w:rFonts w:ascii="Arial" w:hAnsi="Arial" w:cs="Arial"/>
        </w:rPr>
        <w:t xml:space="preserve">MSHA </w:t>
      </w:r>
      <w:r w:rsidR="009731CF">
        <w:rPr>
          <w:rFonts w:ascii="Arial" w:hAnsi="Arial" w:cs="Arial"/>
        </w:rPr>
        <w:t xml:space="preserve">Form </w:t>
      </w:r>
      <w:r w:rsidRPr="00B65165" w:rsidR="009124CE">
        <w:rPr>
          <w:rFonts w:ascii="Arial" w:hAnsi="Arial" w:cs="Arial"/>
        </w:rPr>
        <w:t>7</w:t>
      </w:r>
      <w:r w:rsidRPr="00B65165" w:rsidR="009124CE">
        <w:rPr>
          <w:rFonts w:ascii="Arial" w:hAnsi="Arial" w:cs="Arial"/>
          <w:color w:val="auto"/>
        </w:rPr>
        <w:t>000</w:t>
      </w:r>
      <w:r w:rsidRPr="00B65165" w:rsidR="009124CE">
        <w:rPr>
          <w:rFonts w:ascii="Arial" w:hAnsi="Arial" w:cs="Arial"/>
          <w:color w:val="auto"/>
        </w:rPr>
        <w:noBreakHyphen/>
      </w:r>
      <w:r w:rsidRPr="00B65165" w:rsidR="00F713DC">
        <w:rPr>
          <w:rFonts w:ascii="Arial" w:hAnsi="Arial" w:cs="Arial"/>
          <w:color w:val="auto"/>
        </w:rPr>
        <w:t xml:space="preserve">1 accident forms contain privacy information in the form of first and last name, date of birth, and the last four digits of the SSN.  </w:t>
      </w:r>
      <w:r w:rsidR="00E65A88">
        <w:rPr>
          <w:rFonts w:ascii="Arial" w:hAnsi="Arial" w:cs="Arial"/>
          <w:color w:val="auto"/>
        </w:rPr>
        <w:t>MSHA o</w:t>
      </w:r>
      <w:r w:rsidRPr="00B65165" w:rsidR="00E36090">
        <w:rPr>
          <w:rFonts w:ascii="Arial" w:hAnsi="Arial" w:cs="Arial"/>
          <w:color w:val="auto"/>
        </w:rPr>
        <w:t xml:space="preserve">nly </w:t>
      </w:r>
      <w:r w:rsidR="00E65A88">
        <w:rPr>
          <w:rFonts w:ascii="Arial" w:hAnsi="Arial" w:cs="Arial"/>
          <w:color w:val="auto"/>
        </w:rPr>
        <w:t xml:space="preserve">grants </w:t>
      </w:r>
      <w:r w:rsidRPr="00B65165" w:rsidR="00E36090">
        <w:rPr>
          <w:rFonts w:ascii="Arial" w:hAnsi="Arial" w:cs="Arial"/>
          <w:color w:val="auto"/>
        </w:rPr>
        <w:t xml:space="preserve">a limited number </w:t>
      </w:r>
      <w:r w:rsidRPr="00B65165" w:rsidR="00F713DC">
        <w:rPr>
          <w:rFonts w:ascii="Arial" w:hAnsi="Arial" w:cs="Arial"/>
          <w:color w:val="auto"/>
        </w:rPr>
        <w:t xml:space="preserve">of individuals access to this information, and </w:t>
      </w:r>
      <w:r w:rsidRPr="00B65165" w:rsidR="00D26C4C">
        <w:rPr>
          <w:rFonts w:ascii="Arial" w:hAnsi="Arial" w:cs="Arial"/>
          <w:color w:val="auto"/>
        </w:rPr>
        <w:t xml:space="preserve">they </w:t>
      </w:r>
      <w:r w:rsidRPr="00B65165" w:rsidR="00F713DC">
        <w:rPr>
          <w:rFonts w:ascii="Arial" w:hAnsi="Arial" w:cs="Arial"/>
          <w:color w:val="auto"/>
        </w:rPr>
        <w:t xml:space="preserve">have been instructed to guard this information due to privacy concerns.  Public requests for </w:t>
      </w:r>
      <w:r w:rsidRPr="00B65165">
        <w:rPr>
          <w:rFonts w:ascii="Arial" w:hAnsi="Arial" w:cs="Arial"/>
          <w:color w:val="auto"/>
        </w:rPr>
        <w:t xml:space="preserve">copies of </w:t>
      </w:r>
      <w:r w:rsidR="009731CF">
        <w:rPr>
          <w:rFonts w:ascii="Arial" w:hAnsi="Arial" w:cs="Arial"/>
          <w:color w:val="auto"/>
        </w:rPr>
        <w:t xml:space="preserve">MSHA Form </w:t>
      </w:r>
      <w:r w:rsidRPr="00B65165" w:rsidR="009124CE">
        <w:rPr>
          <w:rFonts w:ascii="Arial" w:hAnsi="Arial" w:cs="Arial"/>
          <w:color w:val="auto"/>
        </w:rPr>
        <w:t>7000</w:t>
      </w:r>
      <w:r w:rsidRPr="00B65165" w:rsidR="009124CE">
        <w:rPr>
          <w:rFonts w:ascii="Arial" w:hAnsi="Arial" w:cs="Arial"/>
          <w:color w:val="auto"/>
        </w:rPr>
        <w:noBreakHyphen/>
      </w:r>
      <w:r w:rsidRPr="00B65165" w:rsidR="00F713DC">
        <w:rPr>
          <w:rFonts w:ascii="Arial" w:hAnsi="Arial" w:cs="Arial"/>
          <w:color w:val="auto"/>
        </w:rPr>
        <w:t>1 accident forms are fulfilled with the sensitive information redacted to protect accident victim privacy.</w:t>
      </w:r>
    </w:p>
    <w:p w:rsidRPr="00B65165" w:rsidR="004E06FB" w:rsidP="002D3F46" w:rsidRDefault="004E06FB" w14:paraId="4BA2622C" w14:textId="77777777">
      <w:pPr>
        <w:pStyle w:val="Default"/>
        <w:widowControl/>
        <w:tabs>
          <w:tab w:val="left" w:pos="720"/>
        </w:tabs>
        <w:rPr>
          <w:rFonts w:ascii="Arial" w:hAnsi="Arial" w:cs="Arial"/>
          <w:color w:val="auto"/>
        </w:rPr>
      </w:pPr>
    </w:p>
    <w:p w:rsidRPr="00B65165" w:rsidR="00CB65C3" w:rsidP="00E81248" w:rsidRDefault="0010697E" w14:paraId="2F9D0E13" w14:textId="77777777">
      <w:pPr>
        <w:pStyle w:val="Default"/>
        <w:keepNext/>
        <w:widowControl/>
        <w:tabs>
          <w:tab w:val="left" w:pos="720"/>
        </w:tabs>
        <w:ind w:left="360" w:hanging="450"/>
        <w:rPr>
          <w:rFonts w:ascii="Arial" w:hAnsi="Arial" w:cs="Arial"/>
          <w:color w:val="auto"/>
        </w:rPr>
      </w:pPr>
      <w:r w:rsidRPr="00B65165">
        <w:rPr>
          <w:rFonts w:ascii="Arial" w:hAnsi="Arial" w:cs="Arial"/>
          <w:b/>
          <w:bCs/>
          <w:color w:val="auto"/>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65165" w:rsidR="00CB65C3" w:rsidP="002D3F46" w:rsidRDefault="00CB65C3" w14:paraId="3731AB72" w14:textId="77777777">
      <w:pPr>
        <w:pStyle w:val="Default"/>
        <w:widowControl/>
        <w:tabs>
          <w:tab w:val="left" w:pos="720"/>
        </w:tabs>
        <w:rPr>
          <w:rFonts w:ascii="Arial" w:hAnsi="Arial" w:cs="Arial"/>
          <w:color w:val="auto"/>
        </w:rPr>
      </w:pPr>
    </w:p>
    <w:p w:rsidRPr="00B65165" w:rsidR="00CB65C3" w:rsidP="002D3F46" w:rsidRDefault="0010697E" w14:paraId="078B0544" w14:textId="77777777">
      <w:pPr>
        <w:pStyle w:val="Default"/>
        <w:widowControl/>
        <w:tabs>
          <w:tab w:val="left" w:pos="720"/>
        </w:tabs>
        <w:ind w:left="360"/>
        <w:outlineLvl w:val="0"/>
        <w:rPr>
          <w:rFonts w:ascii="Arial" w:hAnsi="Arial" w:cs="Arial"/>
          <w:color w:val="auto"/>
        </w:rPr>
      </w:pPr>
      <w:r w:rsidRPr="00B65165">
        <w:rPr>
          <w:rFonts w:ascii="Arial" w:hAnsi="Arial" w:cs="Arial"/>
          <w:color w:val="auto"/>
        </w:rPr>
        <w:t>There are no questions of a sensitive nature</w:t>
      </w:r>
      <w:r w:rsidR="00D16424">
        <w:rPr>
          <w:rFonts w:ascii="Arial" w:hAnsi="Arial" w:cs="Arial"/>
          <w:color w:val="auto"/>
        </w:rPr>
        <w:t xml:space="preserve">, other than the </w:t>
      </w:r>
      <w:r w:rsidR="00294BAE">
        <w:rPr>
          <w:rFonts w:ascii="Arial" w:hAnsi="Arial" w:cs="Arial"/>
          <w:color w:val="auto"/>
        </w:rPr>
        <w:t>injury or illness</w:t>
      </w:r>
      <w:r w:rsidR="00D16424">
        <w:rPr>
          <w:rFonts w:ascii="Arial" w:hAnsi="Arial" w:cs="Arial"/>
          <w:color w:val="auto"/>
        </w:rPr>
        <w:t xml:space="preserve"> information mentioned in </w:t>
      </w:r>
      <w:r w:rsidR="00F54678">
        <w:rPr>
          <w:rFonts w:ascii="Arial" w:hAnsi="Arial" w:cs="Arial"/>
          <w:color w:val="auto"/>
        </w:rPr>
        <w:t xml:space="preserve">Item </w:t>
      </w:r>
      <w:r w:rsidR="00D16424">
        <w:rPr>
          <w:rFonts w:ascii="Arial" w:hAnsi="Arial" w:cs="Arial"/>
          <w:color w:val="auto"/>
        </w:rPr>
        <w:t>10</w:t>
      </w:r>
      <w:r w:rsidRPr="00B65165">
        <w:rPr>
          <w:rFonts w:ascii="Arial" w:hAnsi="Arial" w:cs="Arial"/>
          <w:color w:val="auto"/>
        </w:rPr>
        <w:t>.</w:t>
      </w:r>
      <w:r w:rsidR="008D0E8D">
        <w:rPr>
          <w:rFonts w:ascii="Arial" w:hAnsi="Arial" w:cs="Arial"/>
          <w:color w:val="auto"/>
        </w:rPr>
        <w:t xml:space="preserve">  </w:t>
      </w:r>
    </w:p>
    <w:p w:rsidRPr="00B65165" w:rsidR="004E06FB" w:rsidP="002D3F46" w:rsidRDefault="004E06FB" w14:paraId="7B55B4CD" w14:textId="77777777">
      <w:pPr>
        <w:pStyle w:val="Default"/>
        <w:widowControl/>
        <w:tabs>
          <w:tab w:val="left" w:pos="720"/>
        </w:tabs>
        <w:rPr>
          <w:rFonts w:ascii="Arial" w:hAnsi="Arial" w:cs="Arial"/>
          <w:color w:val="auto"/>
        </w:rPr>
      </w:pPr>
    </w:p>
    <w:p w:rsidRPr="009A11DE" w:rsidR="009A11DE" w:rsidP="009A11DE" w:rsidRDefault="00A97A7D" w14:paraId="0F1D4C44" w14:textId="77777777">
      <w:pPr>
        <w:pStyle w:val="Default"/>
        <w:tabs>
          <w:tab w:val="left" w:pos="360"/>
        </w:tabs>
        <w:ind w:left="-90"/>
        <w:rPr>
          <w:rFonts w:ascii="Arial" w:hAnsi="Arial" w:cs="Arial"/>
          <w:b/>
        </w:rPr>
      </w:pPr>
      <w:r w:rsidRPr="00A97A7D">
        <w:rPr>
          <w:rFonts w:ascii="Arial" w:hAnsi="Arial" w:cs="Arial"/>
          <w:b/>
        </w:rPr>
        <w:t xml:space="preserve">12. </w:t>
      </w:r>
      <w:r w:rsidR="00E81248">
        <w:rPr>
          <w:rFonts w:ascii="Arial" w:hAnsi="Arial" w:cs="Arial"/>
          <w:b/>
        </w:rPr>
        <w:t xml:space="preserve"> </w:t>
      </w:r>
      <w:r w:rsidRPr="009A11DE" w:rsidR="009A11DE">
        <w:rPr>
          <w:rFonts w:ascii="Arial" w:hAnsi="Arial" w:cs="Arial"/>
          <w:b/>
        </w:rPr>
        <w:t>Provide estimates of the hour burden of the collection of information.  The statement should:</w:t>
      </w:r>
    </w:p>
    <w:p w:rsidRPr="009A11DE" w:rsidR="009A11DE" w:rsidP="009A11DE" w:rsidRDefault="009A11DE" w14:paraId="72037BAE" w14:textId="77777777">
      <w:pPr>
        <w:pStyle w:val="Default"/>
        <w:tabs>
          <w:tab w:val="left" w:pos="360"/>
        </w:tabs>
        <w:ind w:left="-90"/>
        <w:rPr>
          <w:rFonts w:ascii="Arial" w:hAnsi="Arial" w:cs="Arial"/>
          <w:b/>
        </w:rPr>
      </w:pPr>
    </w:p>
    <w:p w:rsidRPr="009A11DE" w:rsidR="009A11DE" w:rsidP="009A11DE" w:rsidRDefault="009A11DE" w14:paraId="0AACBE25" w14:textId="77777777">
      <w:pPr>
        <w:pStyle w:val="Default"/>
        <w:tabs>
          <w:tab w:val="left" w:pos="360"/>
        </w:tabs>
        <w:ind w:left="-90"/>
        <w:rPr>
          <w:rFonts w:ascii="Arial" w:hAnsi="Arial" w:cs="Arial"/>
          <w:b/>
        </w:rPr>
      </w:pPr>
      <w:r w:rsidRPr="009A11DE">
        <w:rPr>
          <w:rFonts w:ascii="Arial" w:hAnsi="Arial" w:cs="Arial"/>
          <w:b/>
        </w:rPr>
        <w:t>•</w:t>
      </w:r>
      <w:r w:rsidRPr="009A11DE">
        <w:rPr>
          <w:rFonts w:ascii="Arial" w:hAnsi="Arial" w:cs="Arial"/>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9A11DE" w:rsidR="009A11DE" w:rsidP="009A11DE" w:rsidRDefault="009A11DE" w14:paraId="200755B4" w14:textId="77777777">
      <w:pPr>
        <w:pStyle w:val="Default"/>
        <w:tabs>
          <w:tab w:val="left" w:pos="360"/>
        </w:tabs>
        <w:ind w:left="-90"/>
        <w:rPr>
          <w:rFonts w:ascii="Arial" w:hAnsi="Arial" w:cs="Arial"/>
          <w:b/>
        </w:rPr>
      </w:pPr>
    </w:p>
    <w:p w:rsidRPr="009A11DE" w:rsidR="009A11DE" w:rsidP="009A11DE" w:rsidRDefault="009A11DE" w14:paraId="546FA013" w14:textId="77777777">
      <w:pPr>
        <w:pStyle w:val="Default"/>
        <w:tabs>
          <w:tab w:val="left" w:pos="360"/>
        </w:tabs>
        <w:ind w:left="-90"/>
        <w:rPr>
          <w:rFonts w:ascii="Arial" w:hAnsi="Arial" w:cs="Arial"/>
          <w:b/>
        </w:rPr>
      </w:pPr>
      <w:r w:rsidRPr="009A11DE">
        <w:rPr>
          <w:rFonts w:ascii="Arial" w:hAnsi="Arial" w:cs="Arial"/>
          <w:b/>
        </w:rPr>
        <w:t>•</w:t>
      </w:r>
      <w:r w:rsidRPr="009A11DE">
        <w:rPr>
          <w:rFonts w:ascii="Arial" w:hAnsi="Arial" w:cs="Arial"/>
          <w:b/>
        </w:rPr>
        <w:tab/>
        <w:t xml:space="preserve">If this request for approval covers more than one form, provide separate hour </w:t>
      </w:r>
      <w:r w:rsidRPr="009A11DE">
        <w:rPr>
          <w:rFonts w:ascii="Arial" w:hAnsi="Arial" w:cs="Arial"/>
          <w:b/>
        </w:rPr>
        <w:lastRenderedPageBreak/>
        <w:t>burden estimates for each form.</w:t>
      </w:r>
    </w:p>
    <w:p w:rsidRPr="009A11DE" w:rsidR="009A11DE" w:rsidP="009A11DE" w:rsidRDefault="009A11DE" w14:paraId="595CCFE5" w14:textId="77777777">
      <w:pPr>
        <w:pStyle w:val="Default"/>
        <w:tabs>
          <w:tab w:val="left" w:pos="360"/>
        </w:tabs>
        <w:ind w:left="-90"/>
        <w:rPr>
          <w:rFonts w:ascii="Arial" w:hAnsi="Arial" w:cs="Arial"/>
          <w:b/>
        </w:rPr>
      </w:pPr>
    </w:p>
    <w:p w:rsidR="00CB65C3" w:rsidP="009A11DE" w:rsidRDefault="009A11DE" w14:paraId="42863056" w14:textId="604BDADC">
      <w:pPr>
        <w:pStyle w:val="Default"/>
        <w:tabs>
          <w:tab w:val="left" w:pos="360"/>
        </w:tabs>
        <w:ind w:left="-90"/>
        <w:rPr>
          <w:rFonts w:ascii="Arial" w:hAnsi="Arial" w:cs="Arial"/>
          <w:b/>
        </w:rPr>
      </w:pPr>
      <w:r w:rsidRPr="009A11DE">
        <w:rPr>
          <w:rFonts w:ascii="Arial" w:hAnsi="Arial" w:cs="Arial"/>
          <w:b/>
        </w:rPr>
        <w:t>•</w:t>
      </w:r>
      <w:r w:rsidRPr="009A11DE">
        <w:rPr>
          <w:rFonts w:ascii="Arial" w:hAnsi="Arial" w:cs="Arial"/>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w:t>
      </w:r>
      <w:r>
        <w:rPr>
          <w:rFonts w:ascii="Arial" w:hAnsi="Arial" w:cs="Arial"/>
          <w:b/>
        </w:rPr>
        <w:t xml:space="preserve">st should be included in Item </w:t>
      </w:r>
    </w:p>
    <w:p w:rsidRPr="00B65165" w:rsidR="00C66255" w:rsidP="009A11DE" w:rsidRDefault="00C66255" w14:paraId="59180AE1" w14:textId="77777777">
      <w:pPr>
        <w:pStyle w:val="Default"/>
        <w:tabs>
          <w:tab w:val="left" w:pos="360"/>
        </w:tabs>
        <w:ind w:left="-90"/>
        <w:rPr>
          <w:rFonts w:ascii="Arial" w:hAnsi="Arial" w:cs="Arial"/>
          <w:color w:val="auto"/>
        </w:rPr>
      </w:pPr>
    </w:p>
    <w:p w:rsidRPr="00B65165" w:rsidR="00CB65C3" w:rsidP="004E06FB" w:rsidRDefault="0010697E" w14:paraId="30F91E79" w14:textId="77777777">
      <w:pPr>
        <w:keepNext/>
        <w:widowControl/>
        <w:tabs>
          <w:tab w:val="left" w:pos="720"/>
        </w:tabs>
        <w:jc w:val="center"/>
        <w:outlineLvl w:val="0"/>
        <w:rPr>
          <w:rFonts w:ascii="Arial" w:hAnsi="Arial" w:cs="Arial"/>
          <w:b/>
          <w:bCs/>
          <w:u w:val="single"/>
        </w:rPr>
      </w:pPr>
      <w:r w:rsidRPr="00B65165">
        <w:rPr>
          <w:rFonts w:ascii="Arial" w:hAnsi="Arial" w:cs="Arial"/>
          <w:b/>
          <w:bCs/>
          <w:u w:val="single"/>
        </w:rPr>
        <w:t xml:space="preserve">Estimated Burden for the Collection of Data for MSHA Form </w:t>
      </w:r>
      <w:r w:rsidRPr="00B65165" w:rsidR="009124CE">
        <w:rPr>
          <w:rFonts w:ascii="Arial" w:hAnsi="Arial" w:cs="Arial"/>
          <w:b/>
          <w:bCs/>
          <w:u w:val="single"/>
        </w:rPr>
        <w:t>7000</w:t>
      </w:r>
      <w:r w:rsidRPr="00B65165" w:rsidR="009124CE">
        <w:rPr>
          <w:rFonts w:ascii="Arial" w:hAnsi="Arial" w:cs="Arial"/>
          <w:b/>
          <w:bCs/>
          <w:u w:val="single"/>
        </w:rPr>
        <w:noBreakHyphen/>
      </w:r>
      <w:r w:rsidRPr="00B65165">
        <w:rPr>
          <w:rFonts w:ascii="Arial" w:hAnsi="Arial" w:cs="Arial"/>
          <w:b/>
          <w:bCs/>
          <w:u w:val="single"/>
        </w:rPr>
        <w:t>1</w:t>
      </w:r>
    </w:p>
    <w:p w:rsidRPr="00B65165" w:rsidR="00CB65C3" w:rsidP="004E06FB" w:rsidRDefault="00CB65C3" w14:paraId="6012C985" w14:textId="77777777">
      <w:pPr>
        <w:pStyle w:val="Default"/>
        <w:keepNext/>
        <w:widowControl/>
        <w:tabs>
          <w:tab w:val="left" w:pos="720"/>
        </w:tabs>
        <w:rPr>
          <w:rFonts w:ascii="Arial" w:hAnsi="Arial" w:cs="Arial"/>
          <w:color w:val="auto"/>
        </w:rPr>
      </w:pPr>
    </w:p>
    <w:p w:rsidR="00D45E2D" w:rsidP="002D3F46" w:rsidRDefault="0069149A" w14:paraId="4BC9CAAF" w14:textId="77777777">
      <w:pPr>
        <w:widowControl/>
        <w:tabs>
          <w:tab w:val="left" w:pos="720"/>
        </w:tabs>
        <w:ind w:left="360"/>
        <w:rPr>
          <w:rFonts w:ascii="Arial" w:hAnsi="Arial" w:cs="Arial"/>
        </w:rPr>
      </w:pPr>
      <w:r>
        <w:rPr>
          <w:rFonts w:ascii="Arial" w:hAnsi="Arial" w:cs="Arial"/>
        </w:rPr>
        <w:t>Mine o</w:t>
      </w:r>
      <w:r w:rsidRPr="002F1E5F" w:rsidR="00D45E2D">
        <w:rPr>
          <w:rFonts w:ascii="Arial" w:hAnsi="Arial" w:cs="Arial"/>
        </w:rPr>
        <w:t xml:space="preserve">perators and independent contractors </w:t>
      </w:r>
      <w:r w:rsidR="00D45E2D">
        <w:rPr>
          <w:rFonts w:ascii="Arial" w:hAnsi="Arial" w:cs="Arial"/>
        </w:rPr>
        <w:t>must</w:t>
      </w:r>
      <w:r w:rsidRPr="002F1E5F" w:rsidR="00D45E2D">
        <w:rPr>
          <w:rFonts w:ascii="Arial" w:hAnsi="Arial" w:cs="Arial"/>
        </w:rPr>
        <w:t xml:space="preserve"> notify MSHA immediately in the event of an accident.</w:t>
      </w:r>
      <w:r w:rsidR="00B51A23">
        <w:rPr>
          <w:rFonts w:ascii="Arial" w:hAnsi="Arial" w:cs="Arial"/>
        </w:rPr>
        <w:t xml:space="preserve">  MSHA estimates that this notification is typically done </w:t>
      </w:r>
      <w:r w:rsidRPr="00B65165" w:rsidR="00B51A23">
        <w:rPr>
          <w:rFonts w:ascii="Arial" w:hAnsi="Arial" w:cs="Arial"/>
        </w:rPr>
        <w:t>by mine supervisory personnel</w:t>
      </w:r>
      <w:r w:rsidR="00B51A23">
        <w:rPr>
          <w:rFonts w:ascii="Arial" w:hAnsi="Arial" w:cs="Arial"/>
        </w:rPr>
        <w:t xml:space="preserve"> by telephone and takes about 30 minutes</w:t>
      </w:r>
      <w:r w:rsidRPr="00F544DC" w:rsidR="00B51A23">
        <w:rPr>
          <w:rFonts w:ascii="Arial" w:hAnsi="Arial" w:cs="Arial"/>
        </w:rPr>
        <w:t>.</w:t>
      </w:r>
      <w:r w:rsidRPr="00F544DC" w:rsidR="00F544DC">
        <w:rPr>
          <w:rFonts w:ascii="Arial" w:hAnsi="Arial" w:cs="Arial"/>
        </w:rPr>
        <w:t xml:space="preserve">  The estimations below are based on data mine operators and independent contracting companies reported to MSHA in 2019 in submitted reports of accidents, injuries, and illnesses.  </w:t>
      </w:r>
    </w:p>
    <w:p w:rsidRPr="00B65165" w:rsidR="00B51A23" w:rsidP="00B51A23" w:rsidRDefault="00B51A23" w14:paraId="17716D79" w14:textId="77777777">
      <w:pPr>
        <w:pStyle w:val="Default"/>
        <w:widowControl/>
        <w:tabs>
          <w:tab w:val="left" w:pos="720"/>
        </w:tabs>
        <w:ind w:left="360"/>
        <w:rPr>
          <w:rFonts w:ascii="Arial" w:hAnsi="Arial" w:cs="Arial"/>
          <w:color w:val="auto"/>
        </w:rPr>
      </w:pPr>
    </w:p>
    <w:p w:rsidRPr="00B65165" w:rsidR="00B51A23" w:rsidP="00B51A23" w:rsidRDefault="00840DA3" w14:paraId="758182E3" w14:textId="77777777">
      <w:pPr>
        <w:pStyle w:val="Default"/>
        <w:keepNext/>
        <w:widowControl/>
        <w:tabs>
          <w:tab w:val="left" w:pos="720"/>
          <w:tab w:val="left" w:pos="1080"/>
          <w:tab w:val="right" w:leader="dot" w:pos="8640"/>
          <w:tab w:val="right" w:pos="9360"/>
        </w:tabs>
        <w:ind w:left="360"/>
        <w:rPr>
          <w:rFonts w:ascii="Arial" w:hAnsi="Arial" w:cs="Arial"/>
          <w:i/>
          <w:color w:val="auto"/>
        </w:rPr>
      </w:pPr>
      <w:r>
        <w:rPr>
          <w:rFonts w:ascii="Arial" w:hAnsi="Arial" w:cs="Arial"/>
          <w:bCs/>
          <w:i/>
          <w:color w:val="auto"/>
        </w:rPr>
        <w:t>Section</w:t>
      </w:r>
      <w:r w:rsidRPr="00B65165" w:rsidR="00B51A23">
        <w:rPr>
          <w:rFonts w:ascii="Arial" w:hAnsi="Arial" w:cs="Arial"/>
          <w:bCs/>
          <w:i/>
          <w:color w:val="auto"/>
        </w:rPr>
        <w:t> 50.10 – Immediate Notification of MSHA:</w:t>
      </w:r>
    </w:p>
    <w:p w:rsidRPr="00B65165" w:rsidR="00B51A23" w:rsidP="00B51A23" w:rsidRDefault="00B51A23" w14:paraId="048726B2" w14:textId="44DB38B8">
      <w:pPr>
        <w:keepNext/>
        <w:widowControl/>
        <w:tabs>
          <w:tab w:val="left" w:pos="720"/>
          <w:tab w:val="right" w:leader="dot" w:pos="8640"/>
          <w:tab w:val="right" w:pos="9360"/>
        </w:tabs>
        <w:ind w:left="360"/>
        <w:rPr>
          <w:rFonts w:ascii="Arial" w:hAnsi="Arial" w:cs="Arial"/>
          <w:bCs/>
        </w:rPr>
      </w:pPr>
      <w:r w:rsidRPr="00B65165">
        <w:rPr>
          <w:rFonts w:ascii="Arial" w:hAnsi="Arial" w:cs="Arial"/>
          <w:bCs/>
        </w:rPr>
        <w:tab/>
      </w:r>
      <w:r w:rsidR="00D8604C">
        <w:rPr>
          <w:rFonts w:ascii="Arial" w:hAnsi="Arial" w:cs="Arial"/>
          <w:bCs/>
        </w:rPr>
        <w:t xml:space="preserve"> </w:t>
      </w:r>
      <w:r w:rsidR="002F4344">
        <w:rPr>
          <w:rFonts w:ascii="Arial" w:hAnsi="Arial" w:cs="Arial"/>
          <w:bCs/>
        </w:rPr>
        <w:t>39</w:t>
      </w:r>
      <w:r w:rsidRPr="00B65165" w:rsidR="002F4344">
        <w:rPr>
          <w:rFonts w:ascii="Arial" w:hAnsi="Arial" w:cs="Arial"/>
          <w:bCs/>
        </w:rPr>
        <w:t xml:space="preserve"> </w:t>
      </w:r>
      <w:r w:rsidRPr="00B65165">
        <w:rPr>
          <w:rFonts w:ascii="Arial" w:hAnsi="Arial" w:cs="Arial"/>
          <w:bCs/>
        </w:rPr>
        <w:t xml:space="preserve">fatal accidents x </w:t>
      </w:r>
      <w:r w:rsidR="001B29E5">
        <w:rPr>
          <w:rFonts w:ascii="Arial" w:hAnsi="Arial" w:cs="Arial"/>
          <w:bCs/>
        </w:rPr>
        <w:t xml:space="preserve">30 minutes </w:t>
      </w:r>
      <w:r w:rsidRPr="00B65165">
        <w:rPr>
          <w:rFonts w:ascii="Arial" w:hAnsi="Arial" w:cs="Arial"/>
          <w:bCs/>
        </w:rPr>
        <w:t xml:space="preserve">= </w:t>
      </w:r>
      <w:r w:rsidR="00E23A25">
        <w:rPr>
          <w:rFonts w:ascii="Arial" w:hAnsi="Arial" w:cs="Arial"/>
          <w:bCs/>
        </w:rPr>
        <w:t>19.5</w:t>
      </w:r>
      <w:r w:rsidRPr="00B65165" w:rsidR="002F4344">
        <w:rPr>
          <w:rFonts w:ascii="Arial" w:hAnsi="Arial" w:cs="Arial"/>
          <w:bCs/>
        </w:rPr>
        <w:t xml:space="preserve"> </w:t>
      </w:r>
      <w:r w:rsidRPr="00B65165">
        <w:rPr>
          <w:rFonts w:ascii="Arial" w:hAnsi="Arial" w:cs="Arial"/>
          <w:bCs/>
        </w:rPr>
        <w:t>hours</w:t>
      </w:r>
    </w:p>
    <w:p w:rsidRPr="00B65165" w:rsidR="00B51A23" w:rsidP="00B51A23" w:rsidRDefault="00B51A23" w14:paraId="4FE42140" w14:textId="77777777">
      <w:pPr>
        <w:keepNext/>
        <w:widowControl/>
        <w:tabs>
          <w:tab w:val="left" w:pos="720"/>
          <w:tab w:val="right" w:pos="8640"/>
        </w:tabs>
        <w:ind w:left="360"/>
        <w:rPr>
          <w:rFonts w:ascii="Arial" w:hAnsi="Arial" w:cs="Arial"/>
        </w:rPr>
      </w:pPr>
      <w:r w:rsidRPr="00B65165">
        <w:rPr>
          <w:rFonts w:ascii="Arial" w:hAnsi="Arial" w:cs="Arial"/>
        </w:rPr>
        <w:tab/>
      </w:r>
      <w:r w:rsidR="00D8604C">
        <w:rPr>
          <w:rFonts w:ascii="Arial" w:hAnsi="Arial" w:cs="Arial"/>
        </w:rPr>
        <w:t xml:space="preserve"> </w:t>
      </w:r>
      <w:r w:rsidR="002F4344">
        <w:rPr>
          <w:rFonts w:ascii="Arial" w:hAnsi="Arial" w:cs="Arial"/>
        </w:rPr>
        <w:t>1</w:t>
      </w:r>
      <w:r w:rsidR="0000760F">
        <w:rPr>
          <w:rFonts w:ascii="Arial" w:hAnsi="Arial" w:cs="Arial"/>
        </w:rPr>
        <w:t>,</w:t>
      </w:r>
      <w:r w:rsidR="002F4344">
        <w:rPr>
          <w:rFonts w:ascii="Arial" w:hAnsi="Arial" w:cs="Arial"/>
        </w:rPr>
        <w:t xml:space="preserve">128 </w:t>
      </w:r>
      <w:r w:rsidRPr="00B65165">
        <w:rPr>
          <w:rFonts w:ascii="Arial" w:hAnsi="Arial" w:cs="Arial"/>
        </w:rPr>
        <w:t xml:space="preserve">other accidents x </w:t>
      </w:r>
      <w:r w:rsidR="001B29E5">
        <w:rPr>
          <w:rFonts w:ascii="Arial" w:hAnsi="Arial" w:cs="Arial"/>
        </w:rPr>
        <w:t xml:space="preserve">30 minutes </w:t>
      </w:r>
      <w:r w:rsidRPr="00B65165">
        <w:rPr>
          <w:rFonts w:ascii="Arial" w:hAnsi="Arial" w:cs="Arial"/>
        </w:rPr>
        <w:t xml:space="preserve">= </w:t>
      </w:r>
      <w:r w:rsidR="002F4344">
        <w:rPr>
          <w:rFonts w:ascii="Arial" w:hAnsi="Arial" w:cs="Arial"/>
        </w:rPr>
        <w:t>564</w:t>
      </w:r>
      <w:r w:rsidR="00E23A25">
        <w:rPr>
          <w:rFonts w:ascii="Arial" w:hAnsi="Arial" w:cs="Arial"/>
        </w:rPr>
        <w:t>.00</w:t>
      </w:r>
      <w:r w:rsidRPr="00B65165" w:rsidR="002F4344">
        <w:rPr>
          <w:rFonts w:ascii="Arial" w:hAnsi="Arial" w:cs="Arial"/>
        </w:rPr>
        <w:t xml:space="preserve"> </w:t>
      </w:r>
      <w:r w:rsidRPr="00B65165">
        <w:rPr>
          <w:rFonts w:ascii="Arial" w:hAnsi="Arial" w:cs="Arial"/>
        </w:rPr>
        <w:t>hours</w:t>
      </w:r>
    </w:p>
    <w:p w:rsidRPr="00B65165" w:rsidR="00B51A23" w:rsidP="00D11A75" w:rsidRDefault="00711ED8" w14:paraId="7DDC82FE" w14:textId="77777777">
      <w:pPr>
        <w:pStyle w:val="Default"/>
        <w:keepNext/>
        <w:widowControl/>
        <w:tabs>
          <w:tab w:val="right" w:leader="dot" w:pos="8280"/>
        </w:tabs>
        <w:ind w:left="360" w:firstLine="360"/>
        <w:rPr>
          <w:rFonts w:ascii="Arial" w:hAnsi="Arial" w:cs="Arial"/>
          <w:color w:val="auto"/>
        </w:rPr>
      </w:pPr>
      <w:r>
        <w:rPr>
          <w:rFonts w:ascii="Arial" w:hAnsi="Arial" w:cs="Arial"/>
          <w:color w:val="auto"/>
        </w:rPr>
        <w:t xml:space="preserve"> </w:t>
      </w:r>
      <w:r w:rsidRPr="00B65165" w:rsidR="00B51A23">
        <w:rPr>
          <w:rFonts w:ascii="Arial" w:hAnsi="Arial" w:cs="Arial"/>
          <w:color w:val="auto"/>
        </w:rPr>
        <w:t xml:space="preserve">Responses = </w:t>
      </w:r>
      <w:r w:rsidR="00857032">
        <w:rPr>
          <w:rFonts w:ascii="Arial" w:hAnsi="Arial" w:cs="Arial"/>
          <w:color w:val="auto"/>
        </w:rPr>
        <w:t>1,</w:t>
      </w:r>
      <w:r w:rsidR="002F4344">
        <w:rPr>
          <w:rFonts w:ascii="Arial" w:hAnsi="Arial" w:cs="Arial"/>
          <w:color w:val="auto"/>
        </w:rPr>
        <w:t>167</w:t>
      </w:r>
    </w:p>
    <w:p w:rsidRPr="00B65165" w:rsidR="00B51A23" w:rsidP="00D11A75" w:rsidRDefault="00711ED8" w14:paraId="0F9A35F3" w14:textId="291BC9B4">
      <w:pPr>
        <w:pStyle w:val="Default"/>
        <w:widowControl/>
        <w:tabs>
          <w:tab w:val="right" w:leader="dot" w:pos="8280"/>
        </w:tabs>
        <w:ind w:left="360" w:firstLine="360"/>
        <w:rPr>
          <w:rFonts w:ascii="Arial" w:hAnsi="Arial" w:cs="Arial"/>
          <w:color w:val="auto"/>
        </w:rPr>
      </w:pPr>
      <w:r>
        <w:rPr>
          <w:rFonts w:ascii="Arial" w:hAnsi="Arial" w:cs="Arial"/>
          <w:color w:val="auto"/>
        </w:rPr>
        <w:t xml:space="preserve"> </w:t>
      </w:r>
      <w:r w:rsidRPr="00B65165" w:rsidR="00B51A23">
        <w:rPr>
          <w:rFonts w:ascii="Arial" w:hAnsi="Arial" w:cs="Arial"/>
          <w:color w:val="auto"/>
        </w:rPr>
        <w:t xml:space="preserve">Hours Subtotal = </w:t>
      </w:r>
      <w:r w:rsidR="002F4344">
        <w:rPr>
          <w:rFonts w:ascii="Arial" w:hAnsi="Arial" w:cs="Arial"/>
          <w:color w:val="auto"/>
        </w:rPr>
        <w:t>58</w:t>
      </w:r>
      <w:r w:rsidR="00E23A25">
        <w:rPr>
          <w:rFonts w:ascii="Arial" w:hAnsi="Arial" w:cs="Arial"/>
          <w:color w:val="auto"/>
        </w:rPr>
        <w:t>3.5</w:t>
      </w:r>
      <w:r w:rsidRPr="00B65165" w:rsidR="002F4344">
        <w:rPr>
          <w:rFonts w:ascii="Arial" w:hAnsi="Arial" w:cs="Arial"/>
          <w:color w:val="auto"/>
        </w:rPr>
        <w:t xml:space="preserve"> </w:t>
      </w:r>
      <w:r w:rsidR="005626E2">
        <w:rPr>
          <w:rFonts w:ascii="Arial" w:hAnsi="Arial" w:cs="Arial"/>
          <w:color w:val="auto"/>
        </w:rPr>
        <w:t>(</w:t>
      </w:r>
      <w:r w:rsidRPr="00390712" w:rsidR="005626E2">
        <w:rPr>
          <w:rFonts w:ascii="Arial" w:hAnsi="Arial" w:cs="Arial"/>
          <w:color w:val="auto"/>
          <w:u w:val="single"/>
        </w:rPr>
        <w:t>reporting</w:t>
      </w:r>
      <w:r w:rsidR="005626E2">
        <w:rPr>
          <w:rFonts w:ascii="Arial" w:hAnsi="Arial" w:cs="Arial"/>
          <w:color w:val="auto"/>
        </w:rPr>
        <w:t xml:space="preserve">) </w:t>
      </w:r>
      <w:r w:rsidRPr="00B65165" w:rsidR="00B51A23">
        <w:rPr>
          <w:rFonts w:ascii="Arial" w:hAnsi="Arial" w:cs="Arial"/>
          <w:color w:val="auto"/>
        </w:rPr>
        <w:t>hours</w:t>
      </w:r>
    </w:p>
    <w:p w:rsidRPr="00F7014C" w:rsidR="00F7014C" w:rsidP="00F7014C" w:rsidRDefault="00F7014C" w14:paraId="2A145F81" w14:textId="77777777">
      <w:pPr>
        <w:pStyle w:val="Default"/>
        <w:widowControl/>
        <w:tabs>
          <w:tab w:val="right" w:leader="dot" w:pos="9360"/>
        </w:tabs>
        <w:ind w:left="360"/>
        <w:rPr>
          <w:rFonts w:ascii="Arial" w:hAnsi="Arial" w:cs="Arial"/>
          <w:color w:val="auto"/>
        </w:rPr>
      </w:pPr>
    </w:p>
    <w:p w:rsidR="00F7014C" w:rsidP="00F7014C" w:rsidRDefault="005E3EA9" w14:paraId="6AA0A27D" w14:textId="77777777">
      <w:pPr>
        <w:pStyle w:val="Default"/>
        <w:widowControl/>
        <w:tabs>
          <w:tab w:val="right" w:leader="dot" w:pos="9360"/>
        </w:tabs>
        <w:ind w:left="360"/>
        <w:rPr>
          <w:rFonts w:ascii="Arial" w:hAnsi="Arial" w:cs="Arial"/>
        </w:rPr>
      </w:pPr>
      <w:r>
        <w:rPr>
          <w:rFonts w:ascii="Arial" w:hAnsi="Arial" w:cs="Arial"/>
        </w:rPr>
        <w:t>The</w:t>
      </w:r>
      <w:r w:rsidRPr="00F7014C" w:rsidR="00F7014C">
        <w:rPr>
          <w:rFonts w:ascii="Arial" w:hAnsi="Arial" w:cs="Arial"/>
        </w:rPr>
        <w:t xml:space="preserve"> </w:t>
      </w:r>
      <w:r w:rsidR="0069149A">
        <w:rPr>
          <w:rFonts w:ascii="Arial" w:hAnsi="Arial" w:cs="Arial"/>
        </w:rPr>
        <w:t xml:space="preserve">mine </w:t>
      </w:r>
      <w:r w:rsidRPr="00F7014C" w:rsidR="00F7014C">
        <w:rPr>
          <w:rFonts w:ascii="Arial" w:hAnsi="Arial" w:cs="Arial"/>
        </w:rPr>
        <w:t xml:space="preserve">operator </w:t>
      </w:r>
      <w:r>
        <w:rPr>
          <w:rFonts w:ascii="Arial" w:hAnsi="Arial" w:cs="Arial"/>
        </w:rPr>
        <w:t>must</w:t>
      </w:r>
      <w:r w:rsidRPr="00F7014C" w:rsidR="00F7014C">
        <w:rPr>
          <w:rFonts w:ascii="Arial" w:hAnsi="Arial" w:cs="Arial"/>
        </w:rPr>
        <w:t xml:space="preserve"> investigate each accident and each occupational injury at the mine</w:t>
      </w:r>
      <w:r>
        <w:rPr>
          <w:rFonts w:ascii="Arial" w:hAnsi="Arial" w:cs="Arial"/>
        </w:rPr>
        <w:t xml:space="preserve"> and</w:t>
      </w:r>
      <w:r w:rsidRPr="00F7014C" w:rsidR="00F7014C">
        <w:rPr>
          <w:rFonts w:ascii="Arial" w:hAnsi="Arial" w:cs="Arial"/>
        </w:rPr>
        <w:t xml:space="preserve"> develop a report of </w:t>
      </w:r>
      <w:r>
        <w:rPr>
          <w:rFonts w:ascii="Arial" w:hAnsi="Arial" w:cs="Arial"/>
        </w:rPr>
        <w:t>the</w:t>
      </w:r>
      <w:r w:rsidRPr="00F7014C" w:rsidR="00F7014C">
        <w:rPr>
          <w:rFonts w:ascii="Arial" w:hAnsi="Arial" w:cs="Arial"/>
        </w:rPr>
        <w:t xml:space="preserve"> investigation. </w:t>
      </w:r>
      <w:r>
        <w:rPr>
          <w:rFonts w:ascii="Arial" w:hAnsi="Arial" w:cs="Arial"/>
        </w:rPr>
        <w:t xml:space="preserve"> The</w:t>
      </w:r>
      <w:r w:rsidRPr="00F7014C" w:rsidR="00F7014C">
        <w:rPr>
          <w:rFonts w:ascii="Arial" w:hAnsi="Arial" w:cs="Arial"/>
        </w:rPr>
        <w:t xml:space="preserve"> </w:t>
      </w:r>
      <w:r w:rsidR="0069149A">
        <w:rPr>
          <w:rFonts w:ascii="Arial" w:hAnsi="Arial" w:cs="Arial"/>
        </w:rPr>
        <w:t xml:space="preserve">mine </w:t>
      </w:r>
      <w:r w:rsidRPr="00F7014C" w:rsidR="00F7014C">
        <w:rPr>
          <w:rFonts w:ascii="Arial" w:hAnsi="Arial" w:cs="Arial"/>
        </w:rPr>
        <w:t xml:space="preserve">operator </w:t>
      </w:r>
      <w:r>
        <w:rPr>
          <w:rFonts w:ascii="Arial" w:hAnsi="Arial" w:cs="Arial"/>
        </w:rPr>
        <w:t>must</w:t>
      </w:r>
      <w:r w:rsidRPr="00F7014C" w:rsidR="00F7014C">
        <w:rPr>
          <w:rFonts w:ascii="Arial" w:hAnsi="Arial" w:cs="Arial"/>
        </w:rPr>
        <w:t xml:space="preserve"> </w:t>
      </w:r>
      <w:r>
        <w:rPr>
          <w:rFonts w:ascii="Arial" w:hAnsi="Arial" w:cs="Arial"/>
        </w:rPr>
        <w:t xml:space="preserve">keep a copy of the report and </w:t>
      </w:r>
      <w:r w:rsidRPr="00F7014C" w:rsidR="00F7014C">
        <w:rPr>
          <w:rFonts w:ascii="Arial" w:hAnsi="Arial" w:cs="Arial"/>
        </w:rPr>
        <w:t xml:space="preserve">submit a copy to MSHA </w:t>
      </w:r>
      <w:r>
        <w:rPr>
          <w:rFonts w:ascii="Arial" w:hAnsi="Arial" w:cs="Arial"/>
        </w:rPr>
        <w:t>at the Agency’s</w:t>
      </w:r>
      <w:r w:rsidRPr="00F7014C" w:rsidR="00F7014C">
        <w:rPr>
          <w:rFonts w:ascii="Arial" w:hAnsi="Arial" w:cs="Arial"/>
        </w:rPr>
        <w:t xml:space="preserve"> request</w:t>
      </w:r>
      <w:r>
        <w:rPr>
          <w:rFonts w:ascii="Arial" w:hAnsi="Arial" w:cs="Arial"/>
        </w:rPr>
        <w:t xml:space="preserve">.  MSHA estimates that </w:t>
      </w:r>
      <w:r w:rsidRPr="00B65165">
        <w:rPr>
          <w:rFonts w:ascii="Arial" w:hAnsi="Arial" w:cs="Arial"/>
          <w:color w:val="auto"/>
        </w:rPr>
        <w:t>mine supervisory personnel</w:t>
      </w:r>
      <w:r>
        <w:rPr>
          <w:rFonts w:ascii="Arial" w:hAnsi="Arial" w:cs="Arial"/>
          <w:color w:val="auto"/>
        </w:rPr>
        <w:t xml:space="preserve"> conduct the </w:t>
      </w:r>
      <w:r w:rsidRPr="00994D5B">
        <w:rPr>
          <w:rFonts w:ascii="Arial" w:hAnsi="Arial" w:cs="Arial"/>
        </w:rPr>
        <w:t>investigation</w:t>
      </w:r>
      <w:r w:rsidR="00F22C05">
        <w:rPr>
          <w:rFonts w:ascii="Arial" w:hAnsi="Arial" w:cs="Arial"/>
        </w:rPr>
        <w:t xml:space="preserve"> and</w:t>
      </w:r>
      <w:r>
        <w:rPr>
          <w:rFonts w:ascii="Arial" w:hAnsi="Arial" w:cs="Arial"/>
        </w:rPr>
        <w:t xml:space="preserve"> that, on average, it takes about 80 hours to conduct an investigation of a fatal accident, about 16 hours for an accident with injuries, and about 1 hour for other </w:t>
      </w:r>
      <w:r w:rsidRPr="00B65165" w:rsidR="00F22C05">
        <w:rPr>
          <w:rFonts w:ascii="Arial" w:hAnsi="Arial" w:cs="Arial"/>
          <w:bCs/>
        </w:rPr>
        <w:t>occurrences</w:t>
      </w:r>
      <w:r w:rsidR="005236E5">
        <w:rPr>
          <w:rFonts w:ascii="Arial" w:hAnsi="Arial" w:cs="Arial"/>
          <w:bCs/>
        </w:rPr>
        <w:t xml:space="preserve"> such</w:t>
      </w:r>
      <w:r w:rsidR="0018241C">
        <w:rPr>
          <w:rFonts w:ascii="Arial" w:hAnsi="Arial" w:cs="Arial"/>
          <w:bCs/>
        </w:rPr>
        <w:t xml:space="preserve"> as</w:t>
      </w:r>
      <w:r w:rsidR="005236E5">
        <w:rPr>
          <w:rFonts w:ascii="Arial" w:hAnsi="Arial" w:cs="Arial"/>
          <w:bCs/>
        </w:rPr>
        <w:t xml:space="preserve"> </w:t>
      </w:r>
      <w:r w:rsidR="0018241C">
        <w:rPr>
          <w:rFonts w:ascii="Arial" w:hAnsi="Arial" w:cs="Arial"/>
          <w:bCs/>
        </w:rPr>
        <w:t>e</w:t>
      </w:r>
      <w:r w:rsidRPr="0018241C" w:rsidR="0018241C">
        <w:rPr>
          <w:rFonts w:ascii="Arial" w:hAnsi="Arial" w:cs="Arial"/>
          <w:bCs/>
        </w:rPr>
        <w:t>ntrapment</w:t>
      </w:r>
      <w:r w:rsidR="0018241C">
        <w:rPr>
          <w:rFonts w:ascii="Arial" w:hAnsi="Arial" w:cs="Arial"/>
          <w:bCs/>
        </w:rPr>
        <w:t xml:space="preserve">s, mine fires, or other selections found on MSHA form 7000-1.  </w:t>
      </w:r>
    </w:p>
    <w:p w:rsidRPr="00F7014C" w:rsidR="0055560A" w:rsidP="00F7014C" w:rsidRDefault="0055560A" w14:paraId="2F869251" w14:textId="77777777">
      <w:pPr>
        <w:pStyle w:val="Default"/>
        <w:widowControl/>
        <w:tabs>
          <w:tab w:val="right" w:leader="dot" w:pos="9360"/>
        </w:tabs>
        <w:ind w:left="360"/>
        <w:rPr>
          <w:rFonts w:ascii="Arial" w:hAnsi="Arial" w:cs="Arial"/>
          <w:color w:val="auto"/>
        </w:rPr>
      </w:pPr>
    </w:p>
    <w:p w:rsidR="0055560A" w:rsidP="00F7014C" w:rsidRDefault="0055560A" w14:paraId="58A7FF65" w14:textId="77777777">
      <w:pPr>
        <w:pStyle w:val="Default"/>
        <w:widowControl/>
        <w:tabs>
          <w:tab w:val="right" w:leader="dot" w:pos="9360"/>
        </w:tabs>
        <w:ind w:left="360"/>
        <w:rPr>
          <w:rFonts w:ascii="Arial" w:hAnsi="Arial" w:cs="Arial"/>
        </w:rPr>
      </w:pPr>
      <w:r>
        <w:rPr>
          <w:rFonts w:ascii="Arial" w:hAnsi="Arial" w:cs="Arial"/>
        </w:rPr>
        <w:t>The</w:t>
      </w:r>
      <w:r w:rsidRPr="00F7014C">
        <w:rPr>
          <w:rFonts w:ascii="Arial" w:hAnsi="Arial" w:cs="Arial"/>
        </w:rPr>
        <w:t xml:space="preserve"> </w:t>
      </w:r>
      <w:r w:rsidR="0069149A">
        <w:rPr>
          <w:rFonts w:ascii="Arial" w:hAnsi="Arial" w:cs="Arial"/>
        </w:rPr>
        <w:t xml:space="preserve">mine </w:t>
      </w:r>
      <w:r w:rsidRPr="00F7014C">
        <w:rPr>
          <w:rFonts w:ascii="Arial" w:hAnsi="Arial" w:cs="Arial"/>
        </w:rPr>
        <w:t xml:space="preserve">operator may </w:t>
      </w:r>
      <w:r>
        <w:rPr>
          <w:rFonts w:ascii="Arial" w:hAnsi="Arial" w:cs="Arial"/>
        </w:rPr>
        <w:t xml:space="preserve">not </w:t>
      </w:r>
      <w:r w:rsidRPr="00F7014C">
        <w:rPr>
          <w:rFonts w:ascii="Arial" w:hAnsi="Arial" w:cs="Arial"/>
        </w:rPr>
        <w:t xml:space="preserve">use </w:t>
      </w:r>
      <w:r>
        <w:rPr>
          <w:rFonts w:ascii="Arial" w:hAnsi="Arial" w:cs="Arial"/>
        </w:rPr>
        <w:t xml:space="preserve">MSHA </w:t>
      </w:r>
      <w:r w:rsidRPr="00F7014C">
        <w:rPr>
          <w:rFonts w:ascii="Arial" w:hAnsi="Arial" w:cs="Arial"/>
        </w:rPr>
        <w:t xml:space="preserve">Form 7000-1 as </w:t>
      </w:r>
      <w:r>
        <w:rPr>
          <w:rFonts w:ascii="Arial" w:hAnsi="Arial" w:cs="Arial"/>
        </w:rPr>
        <w:t>the</w:t>
      </w:r>
      <w:r w:rsidRPr="00F7014C">
        <w:rPr>
          <w:rFonts w:ascii="Arial" w:hAnsi="Arial" w:cs="Arial"/>
        </w:rPr>
        <w:t xml:space="preserve"> </w:t>
      </w:r>
      <w:r>
        <w:rPr>
          <w:rFonts w:ascii="Arial" w:hAnsi="Arial" w:cs="Arial"/>
        </w:rPr>
        <w:t xml:space="preserve">investigation </w:t>
      </w:r>
      <w:r w:rsidRPr="00F7014C">
        <w:rPr>
          <w:rFonts w:ascii="Arial" w:hAnsi="Arial" w:cs="Arial"/>
        </w:rPr>
        <w:t xml:space="preserve">report, </w:t>
      </w:r>
      <w:r w:rsidR="0018241C">
        <w:rPr>
          <w:rFonts w:ascii="Arial" w:hAnsi="Arial" w:cs="Arial"/>
        </w:rPr>
        <w:t xml:space="preserve">with the </w:t>
      </w:r>
      <w:r w:rsidRPr="00F7014C">
        <w:rPr>
          <w:rFonts w:ascii="Arial" w:hAnsi="Arial" w:cs="Arial"/>
        </w:rPr>
        <w:t>except</w:t>
      </w:r>
      <w:r w:rsidR="0018241C">
        <w:rPr>
          <w:rFonts w:ascii="Arial" w:hAnsi="Arial" w:cs="Arial"/>
        </w:rPr>
        <w:t>ion</w:t>
      </w:r>
      <w:r w:rsidRPr="00F7014C">
        <w:rPr>
          <w:rFonts w:ascii="Arial" w:hAnsi="Arial" w:cs="Arial"/>
        </w:rPr>
        <w:t xml:space="preserve"> that a</w:t>
      </w:r>
      <w:r w:rsidR="0069149A">
        <w:rPr>
          <w:rFonts w:ascii="Arial" w:hAnsi="Arial" w:cs="Arial"/>
        </w:rPr>
        <w:t>n</w:t>
      </w:r>
      <w:r w:rsidRPr="00F7014C">
        <w:rPr>
          <w:rFonts w:ascii="Arial" w:hAnsi="Arial" w:cs="Arial"/>
        </w:rPr>
        <w:t xml:space="preserve"> operator of a mine </w:t>
      </w:r>
      <w:r w:rsidRPr="00F7014C" w:rsidR="0069149A">
        <w:rPr>
          <w:rFonts w:ascii="Arial" w:hAnsi="Arial" w:cs="Arial"/>
        </w:rPr>
        <w:t>w</w:t>
      </w:r>
      <w:r w:rsidR="0069149A">
        <w:rPr>
          <w:rFonts w:ascii="Arial" w:hAnsi="Arial" w:cs="Arial"/>
        </w:rPr>
        <w:t>ith</w:t>
      </w:r>
      <w:r w:rsidRPr="00F7014C" w:rsidR="0069149A">
        <w:rPr>
          <w:rFonts w:ascii="Arial" w:hAnsi="Arial" w:cs="Arial"/>
        </w:rPr>
        <w:t xml:space="preserve"> </w:t>
      </w:r>
      <w:r w:rsidRPr="00F7014C">
        <w:rPr>
          <w:rFonts w:ascii="Arial" w:hAnsi="Arial" w:cs="Arial"/>
        </w:rPr>
        <w:t xml:space="preserve">fewer than </w:t>
      </w:r>
      <w:r>
        <w:rPr>
          <w:rFonts w:ascii="Arial" w:hAnsi="Arial" w:cs="Arial"/>
        </w:rPr>
        <w:t>20</w:t>
      </w:r>
      <w:r w:rsidRPr="00F7014C">
        <w:rPr>
          <w:rFonts w:ascii="Arial" w:hAnsi="Arial" w:cs="Arial"/>
        </w:rPr>
        <w:t xml:space="preserve"> miners employed may use </w:t>
      </w:r>
      <w:r>
        <w:rPr>
          <w:rFonts w:ascii="Arial" w:hAnsi="Arial" w:cs="Arial"/>
        </w:rPr>
        <w:t xml:space="preserve">MSHA </w:t>
      </w:r>
      <w:r w:rsidRPr="00F7014C">
        <w:rPr>
          <w:rFonts w:ascii="Arial" w:hAnsi="Arial" w:cs="Arial"/>
        </w:rPr>
        <w:t>Form 7000-1 as an investigation report</w:t>
      </w:r>
      <w:r>
        <w:rPr>
          <w:rFonts w:ascii="Arial" w:hAnsi="Arial" w:cs="Arial"/>
        </w:rPr>
        <w:t xml:space="preserve"> </w:t>
      </w:r>
      <w:r w:rsidRPr="00F7014C">
        <w:rPr>
          <w:rFonts w:ascii="Arial" w:hAnsi="Arial" w:cs="Arial"/>
        </w:rPr>
        <w:t>with respect to that mine</w:t>
      </w:r>
      <w:r>
        <w:rPr>
          <w:rFonts w:ascii="Arial" w:hAnsi="Arial" w:cs="Arial"/>
        </w:rPr>
        <w:t xml:space="preserve"> for an </w:t>
      </w:r>
      <w:r w:rsidRPr="00F7014C">
        <w:rPr>
          <w:rFonts w:ascii="Arial" w:hAnsi="Arial" w:cs="Arial"/>
        </w:rPr>
        <w:t>injury not related to an accident.</w:t>
      </w:r>
      <w:r w:rsidR="00BA0922">
        <w:rPr>
          <w:rFonts w:ascii="Arial" w:hAnsi="Arial" w:cs="Arial"/>
        </w:rPr>
        <w:t xml:space="preserve">  MSHA estimates that, on average, it takes about 4 hours to prepare a separate investigation report for fatal accidents, and about 1 hour to prepare a separate investigation report for </w:t>
      </w:r>
      <w:r w:rsidR="00033CB2">
        <w:rPr>
          <w:rFonts w:ascii="Arial" w:hAnsi="Arial" w:cs="Arial"/>
        </w:rPr>
        <w:t xml:space="preserve">nonfatal accidents and </w:t>
      </w:r>
      <w:r w:rsidR="00BA0922">
        <w:rPr>
          <w:rFonts w:ascii="Arial" w:hAnsi="Arial" w:cs="Arial"/>
        </w:rPr>
        <w:t>other occurrences.</w:t>
      </w:r>
    </w:p>
    <w:p w:rsidRPr="00F7014C" w:rsidR="00F7014C" w:rsidP="00F7014C" w:rsidRDefault="00F7014C" w14:paraId="3FFDBAF4" w14:textId="77777777">
      <w:pPr>
        <w:pStyle w:val="Default"/>
        <w:widowControl/>
        <w:tabs>
          <w:tab w:val="right" w:leader="dot" w:pos="9360"/>
        </w:tabs>
        <w:ind w:left="360"/>
        <w:rPr>
          <w:rFonts w:ascii="Arial" w:hAnsi="Arial" w:cs="Arial"/>
          <w:color w:val="auto"/>
        </w:rPr>
      </w:pPr>
    </w:p>
    <w:p w:rsidRPr="00B65165" w:rsidR="00F7014C" w:rsidP="00F7014C" w:rsidRDefault="00840DA3" w14:paraId="03FA06C0" w14:textId="77777777">
      <w:pPr>
        <w:pStyle w:val="Default"/>
        <w:widowControl/>
        <w:tabs>
          <w:tab w:val="left" w:pos="720"/>
          <w:tab w:val="left" w:pos="1080"/>
          <w:tab w:val="right" w:leader="dot" w:pos="9360"/>
        </w:tabs>
        <w:ind w:left="360"/>
        <w:rPr>
          <w:rFonts w:ascii="Arial" w:hAnsi="Arial" w:cs="Arial"/>
          <w:i/>
          <w:color w:val="auto"/>
        </w:rPr>
      </w:pPr>
      <w:r>
        <w:rPr>
          <w:rFonts w:ascii="Arial" w:hAnsi="Arial" w:cs="Arial"/>
          <w:bCs/>
          <w:i/>
          <w:color w:val="auto"/>
        </w:rPr>
        <w:t>Section</w:t>
      </w:r>
      <w:r w:rsidRPr="00B65165" w:rsidR="00F7014C">
        <w:rPr>
          <w:rFonts w:ascii="Arial" w:hAnsi="Arial" w:cs="Arial"/>
          <w:bCs/>
          <w:i/>
          <w:color w:val="auto"/>
        </w:rPr>
        <w:t> 50.11 – Investigation of Accidents and Occupational Injuries:</w:t>
      </w:r>
    </w:p>
    <w:p w:rsidRPr="00B65165" w:rsidR="00F7014C" w:rsidP="00F7014C" w:rsidRDefault="00F7014C" w14:paraId="29E19AA4" w14:textId="77777777">
      <w:pPr>
        <w:widowControl/>
        <w:tabs>
          <w:tab w:val="left" w:pos="720"/>
          <w:tab w:val="left" w:pos="1080"/>
          <w:tab w:val="right" w:leader="dot" w:pos="9360"/>
        </w:tabs>
        <w:ind w:left="360"/>
        <w:rPr>
          <w:rFonts w:ascii="Arial" w:hAnsi="Arial" w:cs="Arial"/>
          <w:bCs/>
        </w:rPr>
      </w:pPr>
      <w:r w:rsidRPr="00B65165">
        <w:rPr>
          <w:rFonts w:ascii="Arial" w:hAnsi="Arial" w:cs="Arial"/>
          <w:bCs/>
        </w:rPr>
        <w:tab/>
      </w:r>
      <w:r w:rsidR="002F4344">
        <w:rPr>
          <w:rFonts w:ascii="Arial" w:hAnsi="Arial" w:cs="Arial"/>
          <w:bCs/>
        </w:rPr>
        <w:t>39</w:t>
      </w:r>
      <w:r w:rsidRPr="00B65165" w:rsidR="002F4344">
        <w:rPr>
          <w:rFonts w:ascii="Arial" w:hAnsi="Arial" w:cs="Arial"/>
          <w:bCs/>
        </w:rPr>
        <w:t xml:space="preserve"> </w:t>
      </w:r>
      <w:r w:rsidRPr="00B65165">
        <w:rPr>
          <w:rFonts w:ascii="Arial" w:hAnsi="Arial" w:cs="Arial"/>
          <w:bCs/>
        </w:rPr>
        <w:t>fatal accidents</w:t>
      </w:r>
      <w:r w:rsidR="00784045">
        <w:rPr>
          <w:rStyle w:val="FootnoteReference"/>
          <w:rFonts w:ascii="Arial" w:hAnsi="Arial" w:cs="Arial"/>
          <w:bCs/>
        </w:rPr>
        <w:footnoteReference w:id="2"/>
      </w:r>
      <w:r w:rsidRPr="00B65165">
        <w:rPr>
          <w:rFonts w:ascii="Arial" w:hAnsi="Arial" w:cs="Arial"/>
          <w:bCs/>
        </w:rPr>
        <w:t xml:space="preserve"> x 80 hours = </w:t>
      </w:r>
      <w:r w:rsidR="002F4344">
        <w:rPr>
          <w:rFonts w:ascii="Arial" w:hAnsi="Arial" w:cs="Arial"/>
          <w:bCs/>
        </w:rPr>
        <w:t>3,120</w:t>
      </w:r>
      <w:r w:rsidR="00E23A25">
        <w:rPr>
          <w:rFonts w:ascii="Arial" w:hAnsi="Arial" w:cs="Arial"/>
          <w:bCs/>
        </w:rPr>
        <w:t>.00</w:t>
      </w:r>
      <w:r w:rsidRPr="00B65165" w:rsidR="00882A73">
        <w:rPr>
          <w:rFonts w:ascii="Arial" w:hAnsi="Arial" w:cs="Arial"/>
          <w:bCs/>
        </w:rPr>
        <w:t xml:space="preserve"> </w:t>
      </w:r>
      <w:r w:rsidRPr="00B65165">
        <w:rPr>
          <w:rFonts w:ascii="Arial" w:hAnsi="Arial" w:cs="Arial"/>
          <w:bCs/>
        </w:rPr>
        <w:t>hours</w:t>
      </w:r>
    </w:p>
    <w:p w:rsidRPr="00B65165" w:rsidR="00F7014C" w:rsidP="00F7014C" w:rsidRDefault="00F7014C" w14:paraId="4EF64378" w14:textId="77777777">
      <w:pPr>
        <w:widowControl/>
        <w:tabs>
          <w:tab w:val="left" w:pos="720"/>
          <w:tab w:val="left" w:pos="1080"/>
          <w:tab w:val="right" w:leader="dot" w:pos="9360"/>
        </w:tabs>
        <w:ind w:left="360"/>
        <w:rPr>
          <w:rFonts w:ascii="Arial" w:hAnsi="Arial" w:cs="Arial"/>
          <w:bCs/>
        </w:rPr>
      </w:pPr>
      <w:r w:rsidRPr="00B65165">
        <w:rPr>
          <w:rFonts w:ascii="Arial" w:hAnsi="Arial" w:cs="Arial"/>
          <w:bCs/>
        </w:rPr>
        <w:tab/>
      </w:r>
      <w:r w:rsidR="002F4344">
        <w:rPr>
          <w:rFonts w:ascii="Arial" w:hAnsi="Arial" w:cs="Arial"/>
          <w:bCs/>
        </w:rPr>
        <w:t>5,814</w:t>
      </w:r>
      <w:r w:rsidRPr="00B65165">
        <w:rPr>
          <w:rFonts w:ascii="Arial" w:hAnsi="Arial" w:cs="Arial"/>
          <w:bCs/>
        </w:rPr>
        <w:t xml:space="preserve"> nonfatal accidents x 16 hours = </w:t>
      </w:r>
      <w:r w:rsidR="002F4344">
        <w:rPr>
          <w:rFonts w:ascii="Arial" w:hAnsi="Arial" w:cs="Arial"/>
          <w:bCs/>
        </w:rPr>
        <w:t>93,024</w:t>
      </w:r>
      <w:r w:rsidR="00E23A25">
        <w:rPr>
          <w:rFonts w:ascii="Arial" w:hAnsi="Arial" w:cs="Arial"/>
          <w:bCs/>
        </w:rPr>
        <w:t>.00</w:t>
      </w:r>
      <w:r w:rsidRPr="00B65165">
        <w:rPr>
          <w:rFonts w:ascii="Arial" w:hAnsi="Arial" w:cs="Arial"/>
          <w:bCs/>
        </w:rPr>
        <w:t xml:space="preserve"> hours</w:t>
      </w:r>
    </w:p>
    <w:p w:rsidRPr="00B65165" w:rsidR="00F7014C" w:rsidP="00F7014C" w:rsidRDefault="00F7014C" w14:paraId="58872DC8" w14:textId="77777777">
      <w:pPr>
        <w:widowControl/>
        <w:tabs>
          <w:tab w:val="left" w:pos="720"/>
          <w:tab w:val="left" w:pos="1080"/>
          <w:tab w:val="right" w:leader="dot" w:pos="9360"/>
        </w:tabs>
        <w:ind w:left="360"/>
        <w:rPr>
          <w:rFonts w:ascii="Arial" w:hAnsi="Arial" w:cs="Arial"/>
          <w:bCs/>
        </w:rPr>
      </w:pPr>
      <w:r w:rsidRPr="00B65165">
        <w:rPr>
          <w:rFonts w:ascii="Arial" w:hAnsi="Arial" w:cs="Arial"/>
          <w:bCs/>
        </w:rPr>
        <w:tab/>
      </w:r>
      <w:r w:rsidR="002F4344">
        <w:rPr>
          <w:rFonts w:ascii="Arial" w:hAnsi="Arial" w:cs="Arial"/>
          <w:bCs/>
        </w:rPr>
        <w:t>1,971</w:t>
      </w:r>
      <w:r w:rsidRPr="00B65165" w:rsidR="00B44840">
        <w:rPr>
          <w:rFonts w:ascii="Arial" w:hAnsi="Arial" w:cs="Arial"/>
          <w:bCs/>
        </w:rPr>
        <w:t xml:space="preserve"> </w:t>
      </w:r>
      <w:r w:rsidRPr="00B65165">
        <w:rPr>
          <w:rFonts w:ascii="Arial" w:hAnsi="Arial" w:cs="Arial"/>
          <w:bCs/>
        </w:rPr>
        <w:t xml:space="preserve">other occurrences x 1 hour = </w:t>
      </w:r>
      <w:r w:rsidR="002F4344">
        <w:rPr>
          <w:rFonts w:ascii="Arial" w:hAnsi="Arial" w:cs="Arial"/>
          <w:bCs/>
        </w:rPr>
        <w:t>1,971</w:t>
      </w:r>
      <w:r w:rsidR="00E23A25">
        <w:rPr>
          <w:rFonts w:ascii="Arial" w:hAnsi="Arial" w:cs="Arial"/>
          <w:bCs/>
        </w:rPr>
        <w:t>.00</w:t>
      </w:r>
      <w:r w:rsidRPr="00B65165" w:rsidR="00ED3425">
        <w:rPr>
          <w:rFonts w:ascii="Arial" w:hAnsi="Arial" w:cs="Arial"/>
          <w:bCs/>
        </w:rPr>
        <w:t xml:space="preserve"> </w:t>
      </w:r>
      <w:r w:rsidRPr="00B65165">
        <w:rPr>
          <w:rFonts w:ascii="Arial" w:hAnsi="Arial" w:cs="Arial"/>
          <w:bCs/>
        </w:rPr>
        <w:t>hours</w:t>
      </w:r>
    </w:p>
    <w:p w:rsidRPr="00B65165" w:rsidR="00F7014C" w:rsidP="00D11A75" w:rsidRDefault="00F7014C" w14:paraId="54F42DAB" w14:textId="77777777">
      <w:pPr>
        <w:pStyle w:val="Default"/>
        <w:widowControl/>
        <w:tabs>
          <w:tab w:val="right" w:leader="dot" w:pos="8280"/>
        </w:tabs>
        <w:ind w:left="360" w:firstLine="360"/>
        <w:rPr>
          <w:rFonts w:ascii="Arial" w:hAnsi="Arial" w:cs="Arial"/>
          <w:color w:val="auto"/>
        </w:rPr>
      </w:pPr>
      <w:r w:rsidRPr="00B65165">
        <w:rPr>
          <w:rFonts w:ascii="Arial" w:hAnsi="Arial" w:cs="Arial"/>
          <w:color w:val="auto"/>
        </w:rPr>
        <w:t xml:space="preserve">Responses = </w:t>
      </w:r>
      <w:r w:rsidR="002F069F">
        <w:rPr>
          <w:rFonts w:ascii="Arial" w:hAnsi="Arial" w:cs="Arial"/>
          <w:color w:val="auto"/>
        </w:rPr>
        <w:t>7,824</w:t>
      </w:r>
    </w:p>
    <w:p w:rsidRPr="00B65165" w:rsidR="00F7014C" w:rsidP="00D11A75" w:rsidRDefault="00F7014C" w14:paraId="3688D50F" w14:textId="77777777">
      <w:pPr>
        <w:pStyle w:val="Default"/>
        <w:widowControl/>
        <w:tabs>
          <w:tab w:val="right" w:leader="dot" w:pos="8280"/>
        </w:tabs>
        <w:ind w:left="360" w:firstLine="360"/>
        <w:rPr>
          <w:rFonts w:ascii="Arial" w:hAnsi="Arial" w:cs="Arial"/>
          <w:color w:val="auto"/>
        </w:rPr>
      </w:pPr>
      <w:r w:rsidRPr="00B65165">
        <w:rPr>
          <w:rFonts w:ascii="Arial" w:hAnsi="Arial" w:cs="Arial"/>
          <w:color w:val="auto"/>
        </w:rPr>
        <w:t xml:space="preserve">Hours Subtotal = </w:t>
      </w:r>
      <w:r w:rsidR="00E45065">
        <w:rPr>
          <w:rFonts w:ascii="Arial" w:hAnsi="Arial" w:cs="Arial"/>
          <w:color w:val="auto"/>
        </w:rPr>
        <w:t>98,115</w:t>
      </w:r>
      <w:r w:rsidR="00E23A25">
        <w:rPr>
          <w:rFonts w:ascii="Arial" w:hAnsi="Arial" w:cs="Arial"/>
          <w:color w:val="auto"/>
        </w:rPr>
        <w:t>.00</w:t>
      </w:r>
      <w:r w:rsidR="00E45065">
        <w:rPr>
          <w:rFonts w:ascii="Arial" w:hAnsi="Arial" w:cs="Arial"/>
          <w:color w:val="auto"/>
        </w:rPr>
        <w:t xml:space="preserve"> </w:t>
      </w:r>
      <w:r w:rsidR="00267719">
        <w:rPr>
          <w:rFonts w:ascii="Arial" w:hAnsi="Arial" w:cs="Arial"/>
          <w:color w:val="auto"/>
        </w:rPr>
        <w:t>(</w:t>
      </w:r>
      <w:r w:rsidRPr="00390712" w:rsidR="00267719">
        <w:rPr>
          <w:rFonts w:ascii="Arial" w:hAnsi="Arial" w:cs="Arial"/>
          <w:color w:val="auto"/>
          <w:u w:val="single"/>
        </w:rPr>
        <w:t>record-keeping</w:t>
      </w:r>
      <w:r w:rsidR="00267719">
        <w:rPr>
          <w:rFonts w:ascii="Arial" w:hAnsi="Arial" w:cs="Arial"/>
          <w:color w:val="auto"/>
        </w:rPr>
        <w:t xml:space="preserve">) </w:t>
      </w:r>
      <w:r w:rsidRPr="00B65165">
        <w:rPr>
          <w:rFonts w:ascii="Arial" w:hAnsi="Arial" w:cs="Arial"/>
          <w:color w:val="auto"/>
        </w:rPr>
        <w:t>hours</w:t>
      </w:r>
    </w:p>
    <w:p w:rsidRPr="00B65165" w:rsidR="00F7014C" w:rsidP="00F7014C" w:rsidRDefault="00F7014C" w14:paraId="3A62756B" w14:textId="77777777">
      <w:pPr>
        <w:pStyle w:val="Default"/>
        <w:widowControl/>
        <w:tabs>
          <w:tab w:val="right" w:leader="dot" w:pos="9360"/>
        </w:tabs>
        <w:ind w:left="360"/>
        <w:rPr>
          <w:rFonts w:ascii="Arial" w:hAnsi="Arial" w:cs="Arial"/>
          <w:color w:val="auto"/>
        </w:rPr>
      </w:pPr>
    </w:p>
    <w:p w:rsidRPr="00B65165" w:rsidR="00F7014C" w:rsidP="00F7014C" w:rsidRDefault="00840DA3" w14:paraId="6E3F62F5" w14:textId="77777777">
      <w:pPr>
        <w:pStyle w:val="Default"/>
        <w:widowControl/>
        <w:tabs>
          <w:tab w:val="left" w:pos="720"/>
          <w:tab w:val="left" w:pos="1080"/>
          <w:tab w:val="right" w:leader="dot" w:pos="9360"/>
        </w:tabs>
        <w:ind w:left="360"/>
        <w:rPr>
          <w:rFonts w:ascii="Arial" w:hAnsi="Arial" w:cs="Arial"/>
          <w:bCs/>
          <w:i/>
          <w:color w:val="auto"/>
        </w:rPr>
      </w:pPr>
      <w:r>
        <w:rPr>
          <w:rFonts w:ascii="Arial" w:hAnsi="Arial" w:cs="Arial"/>
          <w:bCs/>
          <w:i/>
          <w:color w:val="auto"/>
        </w:rPr>
        <w:t>Section</w:t>
      </w:r>
      <w:r w:rsidRPr="00B65165" w:rsidR="00F7014C">
        <w:rPr>
          <w:rFonts w:ascii="Arial" w:hAnsi="Arial" w:cs="Arial"/>
          <w:bCs/>
          <w:i/>
          <w:color w:val="auto"/>
        </w:rPr>
        <w:t xml:space="preserve"> 50.11 – </w:t>
      </w:r>
      <w:r w:rsidR="0055560A">
        <w:rPr>
          <w:rFonts w:ascii="Arial" w:hAnsi="Arial" w:cs="Arial"/>
          <w:bCs/>
          <w:i/>
          <w:color w:val="auto"/>
        </w:rPr>
        <w:t>Preparation of Separate</w:t>
      </w:r>
      <w:r w:rsidRPr="00B65165" w:rsidR="0055560A">
        <w:rPr>
          <w:rFonts w:ascii="Arial" w:hAnsi="Arial" w:cs="Arial"/>
          <w:bCs/>
          <w:i/>
          <w:color w:val="auto"/>
        </w:rPr>
        <w:t xml:space="preserve"> Investigation</w:t>
      </w:r>
      <w:r w:rsidRPr="00B65165" w:rsidR="00F7014C">
        <w:rPr>
          <w:rFonts w:ascii="Arial" w:hAnsi="Arial" w:cs="Arial"/>
          <w:bCs/>
          <w:i/>
          <w:color w:val="auto"/>
        </w:rPr>
        <w:t xml:space="preserve"> Reports:</w:t>
      </w:r>
    </w:p>
    <w:p w:rsidRPr="00B65165" w:rsidR="00F7014C" w:rsidP="00F7014C" w:rsidRDefault="00F7014C" w14:paraId="10C45016" w14:textId="77777777">
      <w:pPr>
        <w:widowControl/>
        <w:tabs>
          <w:tab w:val="left" w:pos="720"/>
          <w:tab w:val="left" w:pos="1080"/>
          <w:tab w:val="right" w:leader="dot" w:pos="9360"/>
        </w:tabs>
        <w:ind w:left="360"/>
        <w:rPr>
          <w:rFonts w:ascii="Arial" w:hAnsi="Arial" w:cs="Arial"/>
          <w:bCs/>
        </w:rPr>
      </w:pPr>
      <w:r w:rsidRPr="00B65165">
        <w:rPr>
          <w:rFonts w:ascii="Arial" w:hAnsi="Arial" w:cs="Arial"/>
          <w:bCs/>
        </w:rPr>
        <w:tab/>
      </w:r>
      <w:r w:rsidR="002F069F">
        <w:rPr>
          <w:rFonts w:ascii="Arial" w:hAnsi="Arial" w:cs="Arial"/>
          <w:bCs/>
        </w:rPr>
        <w:t>43</w:t>
      </w:r>
      <w:r w:rsidRPr="00B65165" w:rsidR="002F069F">
        <w:rPr>
          <w:rFonts w:ascii="Arial" w:hAnsi="Arial" w:cs="Arial"/>
          <w:bCs/>
        </w:rPr>
        <w:t xml:space="preserve"> </w:t>
      </w:r>
      <w:r w:rsidRPr="00B65165">
        <w:rPr>
          <w:rFonts w:ascii="Arial" w:hAnsi="Arial" w:cs="Arial"/>
          <w:bCs/>
        </w:rPr>
        <w:t xml:space="preserve">fatal accidents x 4 hours = </w:t>
      </w:r>
      <w:r w:rsidR="002F069F">
        <w:rPr>
          <w:rFonts w:ascii="Arial" w:hAnsi="Arial" w:cs="Arial"/>
          <w:bCs/>
        </w:rPr>
        <w:t>172</w:t>
      </w:r>
      <w:r w:rsidR="00E23A25">
        <w:rPr>
          <w:rFonts w:ascii="Arial" w:hAnsi="Arial" w:cs="Arial"/>
          <w:bCs/>
        </w:rPr>
        <w:t>.00</w:t>
      </w:r>
      <w:r w:rsidRPr="00B65165" w:rsidR="002F069F">
        <w:rPr>
          <w:rFonts w:ascii="Arial" w:hAnsi="Arial" w:cs="Arial"/>
          <w:bCs/>
        </w:rPr>
        <w:t xml:space="preserve"> </w:t>
      </w:r>
      <w:r w:rsidRPr="00B65165">
        <w:rPr>
          <w:rFonts w:ascii="Arial" w:hAnsi="Arial" w:cs="Arial"/>
          <w:bCs/>
        </w:rPr>
        <w:t>hours</w:t>
      </w:r>
    </w:p>
    <w:p w:rsidRPr="002E38FD" w:rsidR="00F7014C" w:rsidP="00F7014C" w:rsidRDefault="00F7014C" w14:paraId="564111DD" w14:textId="77777777">
      <w:pPr>
        <w:widowControl/>
        <w:tabs>
          <w:tab w:val="left" w:pos="720"/>
          <w:tab w:val="left" w:pos="1080"/>
          <w:tab w:val="right" w:leader="dot" w:pos="9360"/>
        </w:tabs>
        <w:ind w:left="360"/>
        <w:rPr>
          <w:rFonts w:ascii="Arial" w:hAnsi="Arial" w:cs="Arial"/>
          <w:bCs/>
        </w:rPr>
      </w:pPr>
      <w:r w:rsidRPr="00B65165">
        <w:rPr>
          <w:rFonts w:ascii="Arial" w:hAnsi="Arial" w:cs="Arial"/>
          <w:bCs/>
        </w:rPr>
        <w:tab/>
      </w:r>
      <w:r w:rsidR="002F069F">
        <w:rPr>
          <w:rFonts w:ascii="Arial" w:hAnsi="Arial" w:cs="Arial"/>
          <w:bCs/>
        </w:rPr>
        <w:t>3,306</w:t>
      </w:r>
      <w:r w:rsidRPr="00B65165">
        <w:rPr>
          <w:rFonts w:ascii="Arial" w:hAnsi="Arial" w:cs="Arial"/>
          <w:bCs/>
        </w:rPr>
        <w:t xml:space="preserve"> </w:t>
      </w:r>
      <w:r w:rsidR="00F544DC">
        <w:rPr>
          <w:rFonts w:ascii="Arial" w:hAnsi="Arial" w:cs="Arial"/>
          <w:bCs/>
        </w:rPr>
        <w:t xml:space="preserve">nonfatal accidents and </w:t>
      </w:r>
      <w:r w:rsidRPr="00B65165">
        <w:rPr>
          <w:rFonts w:ascii="Arial" w:hAnsi="Arial" w:cs="Arial"/>
          <w:bCs/>
        </w:rPr>
        <w:t xml:space="preserve">other occurrences x </w:t>
      </w:r>
      <w:r w:rsidRPr="002E38FD">
        <w:rPr>
          <w:rFonts w:ascii="Arial" w:hAnsi="Arial" w:cs="Arial"/>
          <w:bCs/>
        </w:rPr>
        <w:t xml:space="preserve">1 hour </w:t>
      </w:r>
      <w:r w:rsidRPr="002E38FD" w:rsidR="002E38FD">
        <w:rPr>
          <w:rFonts w:ascii="Arial" w:hAnsi="Arial" w:cs="Arial"/>
          <w:bCs/>
        </w:rPr>
        <w:t xml:space="preserve">= </w:t>
      </w:r>
      <w:r w:rsidRPr="002E38FD" w:rsidR="002F069F">
        <w:rPr>
          <w:rFonts w:ascii="Arial" w:hAnsi="Arial" w:cs="Arial"/>
          <w:bCs/>
        </w:rPr>
        <w:t>3,306</w:t>
      </w:r>
      <w:r w:rsidR="00E23A25">
        <w:rPr>
          <w:rFonts w:ascii="Arial" w:hAnsi="Arial" w:cs="Arial"/>
          <w:bCs/>
        </w:rPr>
        <w:t>.00</w:t>
      </w:r>
      <w:r w:rsidRPr="002E38FD">
        <w:rPr>
          <w:rFonts w:ascii="Arial" w:hAnsi="Arial" w:cs="Arial"/>
          <w:bCs/>
        </w:rPr>
        <w:t xml:space="preserve"> hours</w:t>
      </w:r>
    </w:p>
    <w:p w:rsidRPr="002E38FD" w:rsidR="00F7014C" w:rsidP="00D11A75" w:rsidRDefault="00F7014C" w14:paraId="19573C21" w14:textId="77777777">
      <w:pPr>
        <w:pStyle w:val="Default"/>
        <w:widowControl/>
        <w:tabs>
          <w:tab w:val="right" w:leader="dot" w:pos="8280"/>
        </w:tabs>
        <w:ind w:left="360" w:firstLine="360"/>
        <w:rPr>
          <w:rFonts w:ascii="Arial" w:hAnsi="Arial" w:cs="Arial"/>
          <w:color w:val="auto"/>
        </w:rPr>
      </w:pPr>
      <w:r w:rsidRPr="002E38FD">
        <w:rPr>
          <w:rFonts w:ascii="Arial" w:hAnsi="Arial" w:cs="Arial"/>
          <w:color w:val="auto"/>
        </w:rPr>
        <w:t xml:space="preserve">Responses = </w:t>
      </w:r>
      <w:r w:rsidRPr="002E38FD" w:rsidR="002F069F">
        <w:rPr>
          <w:rFonts w:ascii="Arial" w:hAnsi="Arial" w:cs="Arial"/>
          <w:color w:val="auto"/>
        </w:rPr>
        <w:t>3,349</w:t>
      </w:r>
    </w:p>
    <w:p w:rsidRPr="002E38FD" w:rsidR="00F7014C" w:rsidP="00D11A75" w:rsidRDefault="00F7014C" w14:paraId="42AA8698" w14:textId="77777777">
      <w:pPr>
        <w:pStyle w:val="Default"/>
        <w:widowControl/>
        <w:tabs>
          <w:tab w:val="right" w:leader="dot" w:pos="8280"/>
        </w:tabs>
        <w:ind w:left="360" w:firstLine="360"/>
        <w:rPr>
          <w:rFonts w:ascii="Arial" w:hAnsi="Arial" w:cs="Arial"/>
          <w:color w:val="auto"/>
        </w:rPr>
      </w:pPr>
      <w:r w:rsidRPr="002E38FD">
        <w:rPr>
          <w:rFonts w:ascii="Arial" w:hAnsi="Arial" w:cs="Arial"/>
          <w:color w:val="auto"/>
        </w:rPr>
        <w:t xml:space="preserve">Hours Subtotal = </w:t>
      </w:r>
      <w:r w:rsidRPr="002E38FD" w:rsidR="002F069F">
        <w:rPr>
          <w:rFonts w:ascii="Arial" w:hAnsi="Arial" w:cs="Arial"/>
          <w:color w:val="auto"/>
        </w:rPr>
        <w:t>3,478</w:t>
      </w:r>
      <w:r w:rsidR="00E23A25">
        <w:rPr>
          <w:rFonts w:ascii="Arial" w:hAnsi="Arial" w:cs="Arial"/>
          <w:color w:val="auto"/>
        </w:rPr>
        <w:t>.00</w:t>
      </w:r>
      <w:r w:rsidRPr="002E38FD">
        <w:rPr>
          <w:rFonts w:ascii="Arial" w:hAnsi="Arial" w:cs="Arial"/>
          <w:color w:val="auto"/>
        </w:rPr>
        <w:t xml:space="preserve"> </w:t>
      </w:r>
      <w:r w:rsidRPr="002E38FD" w:rsidR="00267719">
        <w:rPr>
          <w:rFonts w:ascii="Arial" w:hAnsi="Arial" w:cs="Arial"/>
          <w:color w:val="auto"/>
        </w:rPr>
        <w:t>(</w:t>
      </w:r>
      <w:r w:rsidRPr="00390712" w:rsidR="00267719">
        <w:rPr>
          <w:rFonts w:ascii="Arial" w:hAnsi="Arial" w:cs="Arial"/>
          <w:color w:val="auto"/>
          <w:u w:val="single"/>
        </w:rPr>
        <w:t>record-keeping</w:t>
      </w:r>
      <w:r w:rsidRPr="002E38FD" w:rsidR="00267719">
        <w:rPr>
          <w:rFonts w:ascii="Arial" w:hAnsi="Arial" w:cs="Arial"/>
          <w:color w:val="auto"/>
        </w:rPr>
        <w:t xml:space="preserve">) </w:t>
      </w:r>
      <w:r w:rsidRPr="002E38FD">
        <w:rPr>
          <w:rFonts w:ascii="Arial" w:hAnsi="Arial" w:cs="Arial"/>
          <w:color w:val="auto"/>
        </w:rPr>
        <w:t>hours</w:t>
      </w:r>
    </w:p>
    <w:p w:rsidRPr="002E38FD" w:rsidR="00D45E2D" w:rsidP="002D3F46" w:rsidRDefault="00D45E2D" w14:paraId="22FA4F6F" w14:textId="77777777">
      <w:pPr>
        <w:widowControl/>
        <w:tabs>
          <w:tab w:val="left" w:pos="720"/>
        </w:tabs>
        <w:ind w:left="360"/>
        <w:rPr>
          <w:rFonts w:ascii="Arial" w:hAnsi="Arial" w:cs="Arial"/>
        </w:rPr>
      </w:pPr>
    </w:p>
    <w:p w:rsidR="00276283" w:rsidP="002D3F46" w:rsidRDefault="00AF0A5E" w14:paraId="77C62379" w14:textId="77777777">
      <w:pPr>
        <w:widowControl/>
        <w:tabs>
          <w:tab w:val="left" w:pos="720"/>
        </w:tabs>
        <w:ind w:left="360"/>
        <w:rPr>
          <w:rFonts w:ascii="Arial" w:hAnsi="Arial" w:cs="Arial"/>
        </w:rPr>
      </w:pPr>
      <w:r w:rsidRPr="002E38FD">
        <w:rPr>
          <w:rFonts w:ascii="Arial" w:hAnsi="Arial" w:cs="Arial"/>
        </w:rPr>
        <w:t>In</w:t>
      </w:r>
      <w:r w:rsidRPr="002E38FD" w:rsidR="00F22C05">
        <w:rPr>
          <w:rFonts w:ascii="Arial" w:hAnsi="Arial" w:cs="Arial"/>
        </w:rPr>
        <w:t xml:space="preserve"> </w:t>
      </w:r>
      <w:r w:rsidRPr="002E38FD" w:rsidR="002F069F">
        <w:rPr>
          <w:rFonts w:ascii="Arial" w:hAnsi="Arial" w:cs="Arial"/>
        </w:rPr>
        <w:t>2019</w:t>
      </w:r>
      <w:r w:rsidRPr="002E38FD" w:rsidR="0069149A">
        <w:rPr>
          <w:rFonts w:ascii="Arial" w:hAnsi="Arial" w:cs="Arial"/>
        </w:rPr>
        <w:t xml:space="preserve">, </w:t>
      </w:r>
      <w:r w:rsidRPr="002E38FD" w:rsidR="002F069F">
        <w:rPr>
          <w:rFonts w:ascii="Arial" w:hAnsi="Arial" w:cs="Arial"/>
        </w:rPr>
        <w:t>2,339</w:t>
      </w:r>
      <w:r w:rsidRPr="002E38FD" w:rsidR="00855A61">
        <w:rPr>
          <w:rFonts w:ascii="Arial" w:hAnsi="Arial" w:cs="Arial"/>
        </w:rPr>
        <w:t xml:space="preserve"> </w:t>
      </w:r>
      <w:r w:rsidRPr="002E38FD" w:rsidR="00F22C05">
        <w:rPr>
          <w:rFonts w:ascii="Arial" w:hAnsi="Arial" w:cs="Arial"/>
        </w:rPr>
        <w:t>mine operators and</w:t>
      </w:r>
      <w:r w:rsidRPr="002E38FD" w:rsidR="0069149A">
        <w:rPr>
          <w:rFonts w:ascii="Arial" w:hAnsi="Arial" w:cs="Arial"/>
        </w:rPr>
        <w:t xml:space="preserve"> </w:t>
      </w:r>
      <w:r w:rsidRPr="002E38FD" w:rsidR="002F069F">
        <w:rPr>
          <w:rFonts w:ascii="Arial" w:hAnsi="Arial" w:cs="Arial"/>
        </w:rPr>
        <w:t xml:space="preserve">546 </w:t>
      </w:r>
      <w:r w:rsidRPr="002E38FD" w:rsidR="00F22C05">
        <w:rPr>
          <w:rFonts w:ascii="Arial" w:hAnsi="Arial" w:cs="Arial"/>
        </w:rPr>
        <w:t>independent</w:t>
      </w:r>
      <w:r w:rsidRPr="00B65165" w:rsidR="00F22C05">
        <w:rPr>
          <w:rFonts w:ascii="Arial" w:hAnsi="Arial" w:cs="Arial"/>
        </w:rPr>
        <w:t xml:space="preserve"> contracting</w:t>
      </w:r>
      <w:r w:rsidRPr="00B65165" w:rsidR="00F22C05">
        <w:rPr>
          <w:rFonts w:ascii="Arial" w:hAnsi="Arial" w:cs="Arial"/>
          <w:bCs/>
        </w:rPr>
        <w:t xml:space="preserve"> </w:t>
      </w:r>
      <w:r w:rsidRPr="00B65165" w:rsidR="00F22C05">
        <w:rPr>
          <w:rFonts w:ascii="Arial" w:hAnsi="Arial" w:cs="Arial"/>
        </w:rPr>
        <w:t>companies</w:t>
      </w:r>
      <w:r w:rsidR="00F22C05">
        <w:rPr>
          <w:rFonts w:ascii="Arial" w:hAnsi="Arial" w:cs="Arial"/>
        </w:rPr>
        <w:t xml:space="preserve"> </w:t>
      </w:r>
      <w:r w:rsidRPr="00B65165" w:rsidR="00F22C05">
        <w:rPr>
          <w:rFonts w:ascii="Arial" w:hAnsi="Arial" w:cs="Arial"/>
        </w:rPr>
        <w:t>submitted</w:t>
      </w:r>
      <w:r w:rsidR="00F22C05">
        <w:rPr>
          <w:rFonts w:ascii="Arial" w:hAnsi="Arial" w:cs="Arial"/>
        </w:rPr>
        <w:t xml:space="preserve"> r</w:t>
      </w:r>
      <w:r w:rsidRPr="00B65165" w:rsidR="0010697E">
        <w:rPr>
          <w:rFonts w:ascii="Arial" w:hAnsi="Arial" w:cs="Arial"/>
        </w:rPr>
        <w:t xml:space="preserve">eports of </w:t>
      </w:r>
      <w:r w:rsidR="00F22C05">
        <w:rPr>
          <w:rFonts w:ascii="Arial" w:hAnsi="Arial" w:cs="Arial"/>
        </w:rPr>
        <w:t>accidents, injuries, and illnesses.  Mine o</w:t>
      </w:r>
      <w:r w:rsidRPr="00B65165" w:rsidR="00F22C05">
        <w:rPr>
          <w:rFonts w:ascii="Arial" w:hAnsi="Arial" w:cs="Arial"/>
        </w:rPr>
        <w:t xml:space="preserve">perators and contractors must submit separate </w:t>
      </w:r>
      <w:r w:rsidR="0069149A">
        <w:rPr>
          <w:rFonts w:ascii="Arial" w:hAnsi="Arial" w:cs="Arial"/>
        </w:rPr>
        <w:t xml:space="preserve">MSHA Form </w:t>
      </w:r>
      <w:r w:rsidRPr="00B65165" w:rsidR="00F22C05">
        <w:rPr>
          <w:rFonts w:ascii="Arial" w:hAnsi="Arial" w:cs="Arial"/>
        </w:rPr>
        <w:t>7000</w:t>
      </w:r>
      <w:r w:rsidRPr="00B65165" w:rsidR="00F22C05">
        <w:rPr>
          <w:rFonts w:ascii="Arial" w:hAnsi="Arial" w:cs="Arial"/>
        </w:rPr>
        <w:noBreakHyphen/>
        <w:t xml:space="preserve">1 forms for each occurrence and for each </w:t>
      </w:r>
      <w:r w:rsidR="007F5FDC">
        <w:rPr>
          <w:rFonts w:ascii="Arial" w:hAnsi="Arial" w:cs="Arial"/>
        </w:rPr>
        <w:t>miner</w:t>
      </w:r>
      <w:r w:rsidRPr="00B65165" w:rsidR="007F5FDC">
        <w:rPr>
          <w:rFonts w:ascii="Arial" w:hAnsi="Arial" w:cs="Arial"/>
        </w:rPr>
        <w:t xml:space="preserve"> </w:t>
      </w:r>
      <w:r w:rsidRPr="00B65165" w:rsidR="00F22C05">
        <w:rPr>
          <w:rFonts w:ascii="Arial" w:hAnsi="Arial" w:cs="Arial"/>
        </w:rPr>
        <w:t>affected</w:t>
      </w:r>
      <w:r w:rsidR="007F5FDC">
        <w:rPr>
          <w:rFonts w:ascii="Arial" w:hAnsi="Arial" w:cs="Arial"/>
        </w:rPr>
        <w:t xml:space="preserve"> by an accident, injury, or illness</w:t>
      </w:r>
      <w:r w:rsidRPr="00B65165" w:rsidR="00F22C05">
        <w:rPr>
          <w:rFonts w:ascii="Arial" w:hAnsi="Arial" w:cs="Arial"/>
        </w:rPr>
        <w:t>.  If return</w:t>
      </w:r>
      <w:r w:rsidR="00F22C05">
        <w:rPr>
          <w:rFonts w:ascii="Arial" w:hAnsi="Arial" w:cs="Arial"/>
        </w:rPr>
        <w:t>-</w:t>
      </w:r>
      <w:r w:rsidRPr="00B65165" w:rsidR="00F22C05">
        <w:rPr>
          <w:rFonts w:ascii="Arial" w:hAnsi="Arial" w:cs="Arial"/>
        </w:rPr>
        <w:t>to</w:t>
      </w:r>
      <w:r w:rsidR="00F22C05">
        <w:rPr>
          <w:rFonts w:ascii="Arial" w:hAnsi="Arial" w:cs="Arial"/>
        </w:rPr>
        <w:t>-</w:t>
      </w:r>
      <w:r w:rsidRPr="00B65165" w:rsidR="00F22C05">
        <w:rPr>
          <w:rFonts w:ascii="Arial" w:hAnsi="Arial" w:cs="Arial"/>
        </w:rPr>
        <w:t xml:space="preserve">duty information on an injured </w:t>
      </w:r>
      <w:r w:rsidR="00F22C05">
        <w:rPr>
          <w:rFonts w:ascii="Arial" w:hAnsi="Arial" w:cs="Arial"/>
        </w:rPr>
        <w:t>miner</w:t>
      </w:r>
      <w:r w:rsidRPr="00B65165" w:rsidR="00F22C05">
        <w:rPr>
          <w:rFonts w:ascii="Arial" w:hAnsi="Arial" w:cs="Arial"/>
        </w:rPr>
        <w:t xml:space="preserve"> is not available within the 10-day reporting period, an additional copy of the form is submitted when this information is known</w:t>
      </w:r>
      <w:r w:rsidRPr="00B65165" w:rsidR="0010697E">
        <w:rPr>
          <w:rFonts w:ascii="Arial" w:hAnsi="Arial" w:cs="Arial"/>
        </w:rPr>
        <w:t xml:space="preserve">. </w:t>
      </w:r>
      <w:r w:rsidRPr="00B65165" w:rsidR="00D26C4C">
        <w:rPr>
          <w:rFonts w:ascii="Arial" w:hAnsi="Arial" w:cs="Arial"/>
        </w:rPr>
        <w:t xml:space="preserve"> </w:t>
      </w:r>
      <w:r w:rsidR="00C93025">
        <w:rPr>
          <w:rFonts w:ascii="Arial" w:hAnsi="Arial" w:cs="Arial"/>
        </w:rPr>
        <w:t xml:space="preserve">Of the </w:t>
      </w:r>
      <w:r w:rsidR="002F069F">
        <w:rPr>
          <w:rFonts w:ascii="Arial" w:hAnsi="Arial" w:cs="Arial"/>
        </w:rPr>
        <w:t>10,619</w:t>
      </w:r>
      <w:r w:rsidR="00C93025">
        <w:rPr>
          <w:rFonts w:ascii="Arial" w:hAnsi="Arial" w:cs="Arial"/>
        </w:rPr>
        <w:t xml:space="preserve"> MSHA 7000</w:t>
      </w:r>
      <w:r w:rsidR="00C93025">
        <w:rPr>
          <w:rFonts w:ascii="Arial" w:hAnsi="Arial" w:cs="Arial"/>
        </w:rPr>
        <w:noBreakHyphen/>
        <w:t xml:space="preserve">1 Forms filed in </w:t>
      </w:r>
      <w:r w:rsidR="002F069F">
        <w:rPr>
          <w:rFonts w:ascii="Arial" w:hAnsi="Arial" w:cs="Arial"/>
        </w:rPr>
        <w:t>2019</w:t>
      </w:r>
      <w:r w:rsidR="00C93025">
        <w:rPr>
          <w:rFonts w:ascii="Arial" w:hAnsi="Arial" w:cs="Arial"/>
        </w:rPr>
        <w:t xml:space="preserve">, </w:t>
      </w:r>
      <w:r w:rsidR="002F069F">
        <w:rPr>
          <w:rFonts w:ascii="Arial" w:hAnsi="Arial" w:cs="Arial"/>
          <w:bCs/>
        </w:rPr>
        <w:t>2,885</w:t>
      </w:r>
      <w:r w:rsidRPr="00F22C05" w:rsidR="00147D62">
        <w:rPr>
          <w:rFonts w:ascii="Arial" w:hAnsi="Arial" w:cs="Arial"/>
          <w:bCs/>
        </w:rPr>
        <w:t xml:space="preserve"> </w:t>
      </w:r>
      <w:r w:rsidRPr="00F22C05" w:rsidR="0010697E">
        <w:rPr>
          <w:rFonts w:ascii="Arial" w:hAnsi="Arial" w:cs="Arial"/>
        </w:rPr>
        <w:t>respondents w</w:t>
      </w:r>
      <w:r w:rsidRPr="00B65165" w:rsidR="0010697E">
        <w:rPr>
          <w:rFonts w:ascii="Arial" w:hAnsi="Arial" w:cs="Arial"/>
        </w:rPr>
        <w:t>orking on mine property</w:t>
      </w:r>
      <w:r w:rsidRPr="00F22C05" w:rsidR="0010697E">
        <w:rPr>
          <w:rFonts w:ascii="Arial" w:hAnsi="Arial" w:cs="Arial"/>
        </w:rPr>
        <w:t xml:space="preserve"> filed </w:t>
      </w:r>
      <w:r w:rsidR="002F069F">
        <w:rPr>
          <w:rFonts w:ascii="Arial" w:hAnsi="Arial" w:cs="Arial"/>
          <w:bCs/>
        </w:rPr>
        <w:t>6,996</w:t>
      </w:r>
      <w:r w:rsidRPr="00F22C05" w:rsidR="0010697E">
        <w:rPr>
          <w:rFonts w:ascii="Arial" w:hAnsi="Arial" w:cs="Arial"/>
        </w:rPr>
        <w:t xml:space="preserve"> </w:t>
      </w:r>
      <w:r w:rsidR="00F96198">
        <w:rPr>
          <w:rFonts w:ascii="Arial" w:hAnsi="Arial" w:cs="Arial"/>
        </w:rPr>
        <w:t>MSHA</w:t>
      </w:r>
      <w:r w:rsidR="005A096F">
        <w:rPr>
          <w:rFonts w:ascii="Arial" w:hAnsi="Arial" w:cs="Arial"/>
        </w:rPr>
        <w:t xml:space="preserve"> </w:t>
      </w:r>
      <w:r w:rsidRPr="00F22C05" w:rsidR="009124CE">
        <w:rPr>
          <w:rFonts w:ascii="Arial" w:hAnsi="Arial" w:cs="Arial"/>
        </w:rPr>
        <w:t>7000</w:t>
      </w:r>
      <w:r w:rsidRPr="00F22C05" w:rsidR="009124CE">
        <w:rPr>
          <w:rFonts w:ascii="Arial" w:hAnsi="Arial" w:cs="Arial"/>
        </w:rPr>
        <w:noBreakHyphen/>
      </w:r>
      <w:r w:rsidRPr="00F22C05" w:rsidR="0010697E">
        <w:rPr>
          <w:rFonts w:ascii="Arial" w:hAnsi="Arial" w:cs="Arial"/>
        </w:rPr>
        <w:t>1</w:t>
      </w:r>
      <w:r w:rsidR="00F54678">
        <w:rPr>
          <w:rFonts w:ascii="Arial" w:hAnsi="Arial" w:cs="Arial"/>
        </w:rPr>
        <w:t xml:space="preserve"> Forms</w:t>
      </w:r>
      <w:r w:rsidRPr="00F22C05" w:rsidR="00D45E2D">
        <w:rPr>
          <w:rFonts w:ascii="Arial" w:hAnsi="Arial" w:cs="Arial"/>
        </w:rPr>
        <w:t>,</w:t>
      </w:r>
      <w:r w:rsidRPr="00F22C05" w:rsidR="0010697E">
        <w:rPr>
          <w:rFonts w:ascii="Arial" w:hAnsi="Arial" w:cs="Arial"/>
        </w:rPr>
        <w:t xml:space="preserve"> and </w:t>
      </w:r>
      <w:r w:rsidR="002F069F">
        <w:rPr>
          <w:rFonts w:ascii="Arial" w:hAnsi="Arial" w:cs="Arial"/>
        </w:rPr>
        <w:t>3,623</w:t>
      </w:r>
      <w:r w:rsidRPr="00F22C05" w:rsidR="00147D62">
        <w:rPr>
          <w:rFonts w:ascii="Arial" w:hAnsi="Arial" w:cs="Arial"/>
          <w:bCs/>
        </w:rPr>
        <w:t xml:space="preserve"> </w:t>
      </w:r>
      <w:r w:rsidRPr="00F22C05" w:rsidR="0010697E">
        <w:rPr>
          <w:rFonts w:ascii="Arial" w:hAnsi="Arial" w:cs="Arial"/>
        </w:rPr>
        <w:t>follo</w:t>
      </w:r>
      <w:r w:rsidRPr="00B65165" w:rsidR="0010697E">
        <w:rPr>
          <w:rFonts w:ascii="Arial" w:hAnsi="Arial" w:cs="Arial"/>
        </w:rPr>
        <w:t>w-up filings to add return</w:t>
      </w:r>
      <w:r w:rsidR="00D45E2D">
        <w:rPr>
          <w:rFonts w:ascii="Arial" w:hAnsi="Arial" w:cs="Arial"/>
        </w:rPr>
        <w:t>-</w:t>
      </w:r>
      <w:r w:rsidRPr="00B65165" w:rsidR="0010697E">
        <w:rPr>
          <w:rFonts w:ascii="Arial" w:hAnsi="Arial" w:cs="Arial"/>
        </w:rPr>
        <w:t>to</w:t>
      </w:r>
      <w:r w:rsidR="00D45E2D">
        <w:rPr>
          <w:rFonts w:ascii="Arial" w:hAnsi="Arial" w:cs="Arial"/>
        </w:rPr>
        <w:t>-</w:t>
      </w:r>
      <w:r w:rsidRPr="00B65165" w:rsidR="0010697E">
        <w:rPr>
          <w:rFonts w:ascii="Arial" w:hAnsi="Arial" w:cs="Arial"/>
        </w:rPr>
        <w:t>duty information</w:t>
      </w:r>
      <w:r w:rsidRPr="00B65165" w:rsidR="00276283">
        <w:rPr>
          <w:rFonts w:ascii="Arial" w:hAnsi="Arial" w:cs="Arial"/>
        </w:rPr>
        <w:t>.</w:t>
      </w:r>
    </w:p>
    <w:p w:rsidR="00276283" w:rsidP="002D3F46" w:rsidRDefault="00276283" w14:paraId="074BC41C" w14:textId="77777777">
      <w:pPr>
        <w:widowControl/>
        <w:tabs>
          <w:tab w:val="left" w:pos="720"/>
        </w:tabs>
        <w:ind w:left="360"/>
        <w:rPr>
          <w:rFonts w:ascii="Arial" w:hAnsi="Arial" w:cs="Arial"/>
        </w:rPr>
      </w:pPr>
    </w:p>
    <w:p w:rsidRPr="00B65165" w:rsidR="00CB65C3" w:rsidP="002D3F46" w:rsidRDefault="0010697E" w14:paraId="00AF1010" w14:textId="77777777">
      <w:pPr>
        <w:widowControl/>
        <w:tabs>
          <w:tab w:val="left" w:pos="720"/>
        </w:tabs>
        <w:ind w:left="360"/>
        <w:rPr>
          <w:rFonts w:ascii="Arial" w:hAnsi="Arial" w:cs="Arial"/>
        </w:rPr>
      </w:pPr>
      <w:r w:rsidRPr="00B65165">
        <w:rPr>
          <w:rFonts w:ascii="Arial" w:hAnsi="Arial" w:cs="Arial"/>
        </w:rPr>
        <w:t xml:space="preserve">MSHA estimates </w:t>
      </w:r>
      <w:r w:rsidR="00AF0A5E">
        <w:rPr>
          <w:rFonts w:ascii="Arial" w:hAnsi="Arial" w:cs="Arial"/>
        </w:rPr>
        <w:t xml:space="preserve">that, on average, it requires about </w:t>
      </w:r>
      <w:r w:rsidR="001B29E5">
        <w:rPr>
          <w:rFonts w:ascii="Arial" w:hAnsi="Arial" w:cs="Arial"/>
        </w:rPr>
        <w:t xml:space="preserve">30 minutes </w:t>
      </w:r>
      <w:r w:rsidRPr="00B65165" w:rsidR="00AF0A5E">
        <w:rPr>
          <w:rFonts w:ascii="Arial" w:hAnsi="Arial" w:cs="Arial"/>
        </w:rPr>
        <w:t xml:space="preserve">to complete the initial </w:t>
      </w:r>
      <w:r w:rsidR="00636055">
        <w:rPr>
          <w:rFonts w:ascii="Arial" w:hAnsi="Arial" w:cs="Arial"/>
        </w:rPr>
        <w:t xml:space="preserve">MSHA </w:t>
      </w:r>
      <w:r w:rsidRPr="00B65165" w:rsidR="00AF0A5E">
        <w:rPr>
          <w:rFonts w:ascii="Arial" w:hAnsi="Arial" w:cs="Arial"/>
        </w:rPr>
        <w:t>Form 7000</w:t>
      </w:r>
      <w:r w:rsidRPr="00B65165" w:rsidR="00AF0A5E">
        <w:rPr>
          <w:rFonts w:ascii="Arial" w:hAnsi="Arial" w:cs="Arial"/>
        </w:rPr>
        <w:noBreakHyphen/>
        <w:t xml:space="preserve">1 </w:t>
      </w:r>
      <w:r w:rsidR="00D45E2D">
        <w:rPr>
          <w:rFonts w:ascii="Arial" w:hAnsi="Arial" w:cs="Arial"/>
        </w:rPr>
        <w:t>and a</w:t>
      </w:r>
      <w:r w:rsidRPr="00B65165" w:rsidR="00D45E2D">
        <w:rPr>
          <w:rFonts w:ascii="Arial" w:hAnsi="Arial" w:cs="Arial"/>
        </w:rPr>
        <w:t xml:space="preserve">n </w:t>
      </w:r>
      <w:r w:rsidRPr="00B65165">
        <w:rPr>
          <w:rFonts w:ascii="Arial" w:hAnsi="Arial" w:cs="Arial"/>
        </w:rPr>
        <w:t xml:space="preserve">additional 20 minutes to complete the </w:t>
      </w:r>
      <w:r w:rsidR="00D45E2D">
        <w:rPr>
          <w:rFonts w:ascii="Arial" w:hAnsi="Arial" w:cs="Arial"/>
        </w:rPr>
        <w:t>r</w:t>
      </w:r>
      <w:r w:rsidRPr="00B65165" w:rsidR="00D45E2D">
        <w:rPr>
          <w:rFonts w:ascii="Arial" w:hAnsi="Arial" w:cs="Arial"/>
        </w:rPr>
        <w:t>eturn</w:t>
      </w:r>
      <w:r w:rsidRPr="00B65165">
        <w:rPr>
          <w:rFonts w:ascii="Arial" w:hAnsi="Arial" w:cs="Arial"/>
        </w:rPr>
        <w:t>-to-</w:t>
      </w:r>
      <w:r w:rsidR="00D45E2D">
        <w:rPr>
          <w:rFonts w:ascii="Arial" w:hAnsi="Arial" w:cs="Arial"/>
        </w:rPr>
        <w:t>d</w:t>
      </w:r>
      <w:r w:rsidRPr="00B65165" w:rsidR="00D45E2D">
        <w:rPr>
          <w:rFonts w:ascii="Arial" w:hAnsi="Arial" w:cs="Arial"/>
        </w:rPr>
        <w:t xml:space="preserve">uty </w:t>
      </w:r>
      <w:r w:rsidRPr="00B65165">
        <w:rPr>
          <w:rFonts w:ascii="Arial" w:hAnsi="Arial" w:cs="Arial"/>
        </w:rPr>
        <w:t xml:space="preserve">portion of the form </w:t>
      </w:r>
      <w:r w:rsidRPr="00B65165" w:rsidR="00D45E2D">
        <w:rPr>
          <w:rFonts w:ascii="Arial" w:hAnsi="Arial" w:cs="Arial"/>
        </w:rPr>
        <w:t>for either electronic or manual submissions</w:t>
      </w:r>
      <w:r w:rsidRPr="00B65165">
        <w:rPr>
          <w:rFonts w:ascii="Arial" w:hAnsi="Arial" w:cs="Arial"/>
        </w:rPr>
        <w:t>.</w:t>
      </w:r>
    </w:p>
    <w:p w:rsidRPr="00B65165" w:rsidR="008E705B" w:rsidP="002D3F46" w:rsidRDefault="008E705B" w14:paraId="5707D787" w14:textId="77777777">
      <w:pPr>
        <w:pStyle w:val="Default"/>
        <w:widowControl/>
        <w:tabs>
          <w:tab w:val="right" w:leader="dot" w:pos="9360"/>
        </w:tabs>
        <w:ind w:left="360"/>
        <w:rPr>
          <w:rFonts w:ascii="Arial" w:hAnsi="Arial" w:cs="Arial"/>
          <w:color w:val="auto"/>
        </w:rPr>
      </w:pPr>
    </w:p>
    <w:p w:rsidRPr="00B65165" w:rsidR="00CB65C3" w:rsidP="002D3F46" w:rsidRDefault="00840DA3" w14:paraId="62E44C34" w14:textId="77777777">
      <w:pPr>
        <w:pStyle w:val="Default"/>
        <w:widowControl/>
        <w:tabs>
          <w:tab w:val="left" w:pos="720"/>
          <w:tab w:val="left" w:pos="1080"/>
          <w:tab w:val="right" w:leader="dot" w:pos="9360"/>
        </w:tabs>
        <w:ind w:left="360"/>
        <w:rPr>
          <w:rFonts w:ascii="Arial" w:hAnsi="Arial" w:cs="Arial"/>
          <w:i/>
          <w:color w:val="auto"/>
        </w:rPr>
      </w:pPr>
      <w:r>
        <w:rPr>
          <w:rFonts w:ascii="Arial" w:hAnsi="Arial" w:cs="Arial"/>
          <w:bCs/>
          <w:i/>
          <w:color w:val="auto"/>
        </w:rPr>
        <w:t>Section</w:t>
      </w:r>
      <w:r w:rsidRPr="00B65165" w:rsidR="00801B99">
        <w:rPr>
          <w:rFonts w:ascii="Arial" w:hAnsi="Arial" w:cs="Arial"/>
          <w:bCs/>
          <w:i/>
          <w:color w:val="auto"/>
        </w:rPr>
        <w:t> </w:t>
      </w:r>
      <w:r w:rsidRPr="00B65165" w:rsidR="0010697E">
        <w:rPr>
          <w:rFonts w:ascii="Arial" w:hAnsi="Arial" w:cs="Arial"/>
          <w:bCs/>
          <w:i/>
          <w:color w:val="auto"/>
        </w:rPr>
        <w:t>50.20</w:t>
      </w:r>
      <w:r w:rsidRPr="00B65165" w:rsidR="000F089A">
        <w:rPr>
          <w:rFonts w:ascii="Arial" w:hAnsi="Arial" w:cs="Arial"/>
          <w:bCs/>
          <w:i/>
          <w:color w:val="auto"/>
        </w:rPr>
        <w:t xml:space="preserve"> – </w:t>
      </w:r>
      <w:r w:rsidRPr="00B65165" w:rsidR="0010697E">
        <w:rPr>
          <w:rFonts w:ascii="Arial" w:hAnsi="Arial" w:cs="Arial"/>
          <w:bCs/>
          <w:i/>
          <w:color w:val="auto"/>
        </w:rPr>
        <w:t>Mine Accident, Injury, and Illness Reports:</w:t>
      </w:r>
    </w:p>
    <w:p w:rsidRPr="00B65165" w:rsidR="00543E09" w:rsidP="002D3F46" w:rsidRDefault="00801B99" w14:paraId="6B4C5D5A" w14:textId="77777777">
      <w:pPr>
        <w:widowControl/>
        <w:tabs>
          <w:tab w:val="left" w:pos="720"/>
          <w:tab w:val="left" w:pos="1080"/>
          <w:tab w:val="right" w:leader="dot" w:pos="9360"/>
        </w:tabs>
        <w:ind w:left="360"/>
        <w:rPr>
          <w:rFonts w:ascii="Arial" w:hAnsi="Arial" w:cs="Arial"/>
          <w:bCs/>
        </w:rPr>
      </w:pPr>
      <w:r w:rsidRPr="00B65165">
        <w:rPr>
          <w:rFonts w:ascii="Arial" w:hAnsi="Arial" w:cs="Arial"/>
          <w:bCs/>
        </w:rPr>
        <w:tab/>
      </w:r>
      <w:r w:rsidR="00197BC2">
        <w:rPr>
          <w:rFonts w:ascii="Arial" w:hAnsi="Arial" w:cs="Arial"/>
          <w:bCs/>
        </w:rPr>
        <w:t>6,996</w:t>
      </w:r>
      <w:r w:rsidRPr="00B65165" w:rsidR="00CE52A1">
        <w:rPr>
          <w:rFonts w:ascii="Arial" w:hAnsi="Arial" w:cs="Arial"/>
          <w:bCs/>
        </w:rPr>
        <w:t xml:space="preserve"> initial reports x </w:t>
      </w:r>
      <w:r w:rsidR="001B29E5">
        <w:rPr>
          <w:rFonts w:ascii="Arial" w:hAnsi="Arial" w:cs="Arial"/>
          <w:bCs/>
        </w:rPr>
        <w:t xml:space="preserve">30 minutes </w:t>
      </w:r>
      <w:r w:rsidRPr="00B65165" w:rsidR="00CE52A1">
        <w:rPr>
          <w:rFonts w:ascii="Arial" w:hAnsi="Arial" w:cs="Arial"/>
          <w:bCs/>
        </w:rPr>
        <w:t xml:space="preserve">= </w:t>
      </w:r>
      <w:r w:rsidR="00197BC2">
        <w:rPr>
          <w:rFonts w:ascii="Arial" w:hAnsi="Arial" w:cs="Arial"/>
          <w:bCs/>
        </w:rPr>
        <w:t>3,498</w:t>
      </w:r>
      <w:r w:rsidRPr="00B65165" w:rsidR="00737FA5">
        <w:rPr>
          <w:rFonts w:ascii="Arial" w:hAnsi="Arial" w:cs="Arial"/>
          <w:bCs/>
        </w:rPr>
        <w:t xml:space="preserve"> </w:t>
      </w:r>
      <w:r w:rsidRPr="00B65165" w:rsidR="00543E09">
        <w:rPr>
          <w:rFonts w:ascii="Arial" w:hAnsi="Arial" w:cs="Arial"/>
          <w:bCs/>
        </w:rPr>
        <w:t>hours</w:t>
      </w:r>
    </w:p>
    <w:p w:rsidRPr="00B65165" w:rsidR="00CB65C3" w:rsidP="002D3F46" w:rsidRDefault="00801B99" w14:paraId="6BA62633" w14:textId="1A37E49C">
      <w:pPr>
        <w:widowControl/>
        <w:tabs>
          <w:tab w:val="left" w:pos="720"/>
          <w:tab w:val="left" w:pos="1080"/>
          <w:tab w:val="right" w:leader="dot" w:pos="9360"/>
        </w:tabs>
        <w:ind w:left="360"/>
        <w:rPr>
          <w:rFonts w:ascii="Arial" w:hAnsi="Arial" w:cs="Arial"/>
          <w:bCs/>
        </w:rPr>
      </w:pPr>
      <w:r w:rsidRPr="00B65165">
        <w:rPr>
          <w:rFonts w:ascii="Arial" w:hAnsi="Arial" w:cs="Arial"/>
          <w:bCs/>
        </w:rPr>
        <w:tab/>
      </w:r>
      <w:r w:rsidR="00197BC2">
        <w:rPr>
          <w:rFonts w:ascii="Arial" w:hAnsi="Arial" w:cs="Arial"/>
        </w:rPr>
        <w:t>3,623</w:t>
      </w:r>
      <w:r w:rsidRPr="00B65165" w:rsidR="00337904">
        <w:rPr>
          <w:rFonts w:ascii="Arial" w:hAnsi="Arial" w:cs="Arial"/>
          <w:bCs/>
        </w:rPr>
        <w:t xml:space="preserve"> foll</w:t>
      </w:r>
      <w:r w:rsidRPr="00B65165" w:rsidR="00CE52A1">
        <w:rPr>
          <w:rFonts w:ascii="Arial" w:hAnsi="Arial" w:cs="Arial"/>
          <w:bCs/>
        </w:rPr>
        <w:t xml:space="preserve">ow-up reports x </w:t>
      </w:r>
      <w:r w:rsidR="001B29E5">
        <w:rPr>
          <w:rFonts w:ascii="Arial" w:hAnsi="Arial" w:cs="Arial"/>
          <w:bCs/>
        </w:rPr>
        <w:t xml:space="preserve">20 minutes = </w:t>
      </w:r>
      <w:r w:rsidR="00197BC2">
        <w:rPr>
          <w:rFonts w:ascii="Arial" w:hAnsi="Arial" w:cs="Arial"/>
          <w:bCs/>
        </w:rPr>
        <w:t>1,20</w:t>
      </w:r>
      <w:r w:rsidR="00E23A25">
        <w:rPr>
          <w:rFonts w:ascii="Arial" w:hAnsi="Arial" w:cs="Arial"/>
          <w:bCs/>
        </w:rPr>
        <w:t>7.55</w:t>
      </w:r>
      <w:r w:rsidRPr="00B65165" w:rsidR="000A05C3">
        <w:rPr>
          <w:rFonts w:ascii="Arial" w:hAnsi="Arial" w:cs="Arial"/>
          <w:bCs/>
        </w:rPr>
        <w:t xml:space="preserve"> </w:t>
      </w:r>
      <w:r w:rsidRPr="00B65165" w:rsidR="00807818">
        <w:rPr>
          <w:rFonts w:ascii="Arial" w:hAnsi="Arial" w:cs="Arial"/>
          <w:bCs/>
        </w:rPr>
        <w:t>hours</w:t>
      </w:r>
    </w:p>
    <w:p w:rsidRPr="00B65165" w:rsidR="003C10EC" w:rsidP="00D11A75" w:rsidRDefault="003C19D3" w14:paraId="601470EE" w14:textId="77777777">
      <w:pPr>
        <w:pStyle w:val="Default"/>
        <w:widowControl/>
        <w:tabs>
          <w:tab w:val="right" w:leader="dot" w:pos="8280"/>
        </w:tabs>
        <w:ind w:left="360" w:firstLine="360"/>
        <w:rPr>
          <w:rFonts w:ascii="Arial" w:hAnsi="Arial" w:cs="Arial"/>
          <w:color w:val="auto"/>
        </w:rPr>
      </w:pPr>
      <w:r w:rsidRPr="00B65165">
        <w:rPr>
          <w:rFonts w:ascii="Arial" w:hAnsi="Arial" w:cs="Arial"/>
          <w:color w:val="auto"/>
        </w:rPr>
        <w:t xml:space="preserve">Responses = </w:t>
      </w:r>
      <w:r w:rsidR="00197BC2">
        <w:rPr>
          <w:rFonts w:ascii="Arial" w:hAnsi="Arial" w:cs="Arial"/>
          <w:color w:val="auto"/>
        </w:rPr>
        <w:t>10,619</w:t>
      </w:r>
    </w:p>
    <w:p w:rsidRPr="00B65165" w:rsidR="0010697E" w:rsidP="00D11A75" w:rsidRDefault="003C10EC" w14:paraId="0B3D44CA" w14:textId="6D4A0392">
      <w:pPr>
        <w:pStyle w:val="Default"/>
        <w:widowControl/>
        <w:tabs>
          <w:tab w:val="right" w:leader="dot" w:pos="8280"/>
        </w:tabs>
        <w:ind w:left="360" w:firstLine="360"/>
        <w:rPr>
          <w:rFonts w:ascii="Arial" w:hAnsi="Arial" w:cs="Arial"/>
          <w:color w:val="auto"/>
        </w:rPr>
      </w:pPr>
      <w:r w:rsidRPr="00B65165">
        <w:rPr>
          <w:rFonts w:ascii="Arial" w:hAnsi="Arial" w:cs="Arial"/>
          <w:color w:val="auto"/>
        </w:rPr>
        <w:t xml:space="preserve">Hours </w:t>
      </w:r>
      <w:r w:rsidRPr="00B65165" w:rsidR="000D597C">
        <w:rPr>
          <w:rFonts w:ascii="Arial" w:hAnsi="Arial" w:cs="Arial"/>
          <w:color w:val="auto"/>
        </w:rPr>
        <w:t>Subtotal</w:t>
      </w:r>
      <w:r w:rsidRPr="00B65165" w:rsidR="003C19D3">
        <w:rPr>
          <w:rFonts w:ascii="Arial" w:hAnsi="Arial" w:cs="Arial"/>
          <w:color w:val="auto"/>
        </w:rPr>
        <w:t xml:space="preserve"> = </w:t>
      </w:r>
      <w:r w:rsidR="00197BC2">
        <w:rPr>
          <w:rFonts w:ascii="Arial" w:hAnsi="Arial" w:cs="Arial"/>
          <w:color w:val="auto"/>
        </w:rPr>
        <w:t>4,70</w:t>
      </w:r>
      <w:r w:rsidR="00E23A25">
        <w:rPr>
          <w:rFonts w:ascii="Arial" w:hAnsi="Arial" w:cs="Arial"/>
          <w:color w:val="auto"/>
        </w:rPr>
        <w:t>5.55</w:t>
      </w:r>
      <w:r w:rsidRPr="00B65165" w:rsidR="00312F23">
        <w:rPr>
          <w:rFonts w:ascii="Arial" w:hAnsi="Arial" w:cs="Arial"/>
          <w:color w:val="auto"/>
        </w:rPr>
        <w:t xml:space="preserve"> </w:t>
      </w:r>
      <w:r w:rsidR="005626E2">
        <w:rPr>
          <w:rFonts w:ascii="Arial" w:hAnsi="Arial" w:cs="Arial"/>
          <w:color w:val="auto"/>
        </w:rPr>
        <w:t>(</w:t>
      </w:r>
      <w:r w:rsidRPr="00390712" w:rsidR="005626E2">
        <w:rPr>
          <w:rFonts w:ascii="Arial" w:hAnsi="Arial" w:cs="Arial"/>
          <w:color w:val="auto"/>
          <w:u w:val="single"/>
        </w:rPr>
        <w:t>reporting</w:t>
      </w:r>
      <w:r w:rsidR="005626E2">
        <w:rPr>
          <w:rFonts w:ascii="Arial" w:hAnsi="Arial" w:cs="Arial"/>
          <w:color w:val="auto"/>
        </w:rPr>
        <w:t xml:space="preserve">) </w:t>
      </w:r>
      <w:r w:rsidRPr="00B65165" w:rsidR="00312F23">
        <w:rPr>
          <w:rFonts w:ascii="Arial" w:hAnsi="Arial" w:cs="Arial"/>
          <w:color w:val="auto"/>
        </w:rPr>
        <w:t>hours</w:t>
      </w:r>
    </w:p>
    <w:p w:rsidRPr="00B65165" w:rsidR="00EC1271" w:rsidP="00170C94" w:rsidRDefault="00EC1271" w14:paraId="4884A331" w14:textId="77777777">
      <w:pPr>
        <w:pStyle w:val="Default"/>
        <w:widowControl/>
        <w:tabs>
          <w:tab w:val="left" w:pos="720"/>
          <w:tab w:val="right" w:leader="dot" w:pos="9360"/>
        </w:tabs>
        <w:ind w:left="360"/>
        <w:rPr>
          <w:rFonts w:ascii="Arial" w:hAnsi="Arial" w:cs="Arial"/>
          <w:color w:val="auto"/>
        </w:rPr>
      </w:pPr>
    </w:p>
    <w:p w:rsidRPr="007C0236" w:rsidR="007C0236" w:rsidP="007C0236" w:rsidRDefault="0010697E" w14:paraId="23757647" w14:textId="77777777">
      <w:pPr>
        <w:pStyle w:val="Default"/>
        <w:rPr>
          <w:rFonts w:ascii="Arial" w:hAnsi="Arial" w:cs="Arial"/>
        </w:rPr>
      </w:pPr>
      <w:r w:rsidRPr="00B65165">
        <w:rPr>
          <w:rFonts w:ascii="Arial" w:hAnsi="Arial" w:cs="Arial"/>
          <w:color w:val="auto"/>
        </w:rPr>
        <w:t xml:space="preserve">MSHA </w:t>
      </w:r>
      <w:r w:rsidR="00AF0A5E">
        <w:rPr>
          <w:rFonts w:ascii="Arial" w:hAnsi="Arial" w:cs="Arial"/>
          <w:color w:val="auto"/>
        </w:rPr>
        <w:t>expects</w:t>
      </w:r>
      <w:r w:rsidRPr="00B65165">
        <w:rPr>
          <w:rFonts w:ascii="Arial" w:hAnsi="Arial" w:cs="Arial"/>
          <w:color w:val="auto"/>
        </w:rPr>
        <w:t xml:space="preserve"> the work associated with this </w:t>
      </w:r>
      <w:r w:rsidR="006F4F30">
        <w:rPr>
          <w:rFonts w:ascii="Arial" w:hAnsi="Arial" w:cs="Arial"/>
          <w:color w:val="auto"/>
        </w:rPr>
        <w:t>requirement</w:t>
      </w:r>
      <w:r w:rsidRPr="00B65165">
        <w:rPr>
          <w:rFonts w:ascii="Arial" w:hAnsi="Arial" w:cs="Arial"/>
          <w:color w:val="auto"/>
        </w:rPr>
        <w:t xml:space="preserve"> </w:t>
      </w:r>
      <w:r w:rsidR="00AF0A5E">
        <w:rPr>
          <w:rFonts w:ascii="Arial" w:hAnsi="Arial" w:cs="Arial"/>
          <w:color w:val="auto"/>
        </w:rPr>
        <w:t>to</w:t>
      </w:r>
      <w:r w:rsidRPr="00B65165">
        <w:rPr>
          <w:rFonts w:ascii="Arial" w:hAnsi="Arial" w:cs="Arial"/>
          <w:color w:val="auto"/>
        </w:rPr>
        <w:t xml:space="preserve"> be </w:t>
      </w:r>
      <w:r w:rsidR="00AF0A5E">
        <w:rPr>
          <w:rFonts w:ascii="Arial" w:hAnsi="Arial" w:cs="Arial"/>
          <w:color w:val="auto"/>
        </w:rPr>
        <w:t>done</w:t>
      </w:r>
      <w:r w:rsidRPr="00B65165">
        <w:rPr>
          <w:rFonts w:ascii="Arial" w:hAnsi="Arial" w:cs="Arial"/>
          <w:color w:val="auto"/>
        </w:rPr>
        <w:t xml:space="preserve"> by supervisory personnel.</w:t>
      </w:r>
      <w:r w:rsidR="007C0236">
        <w:rPr>
          <w:rFonts w:ascii="Arial" w:hAnsi="Arial" w:cs="Arial"/>
          <w:color w:val="auto"/>
        </w:rPr>
        <w:t xml:space="preserve">  </w:t>
      </w:r>
      <w:r w:rsidRPr="007C0236" w:rsidR="007C0236">
        <w:rPr>
          <w:rFonts w:ascii="Arial" w:hAnsi="Arial" w:cs="Arial"/>
        </w:rPr>
        <w:t>The wage for estimating hour burden cost is from Bureau of Labor Statistics (BLS), Occupational Employment Statistics (OES) May 201</w:t>
      </w:r>
      <w:r w:rsidR="00366E91">
        <w:rPr>
          <w:rFonts w:ascii="Arial" w:hAnsi="Arial" w:cs="Arial"/>
        </w:rPr>
        <w:t>9</w:t>
      </w:r>
      <w:r w:rsidRPr="007C0236" w:rsidR="007C0236">
        <w:rPr>
          <w:rFonts w:ascii="Arial" w:hAnsi="Arial" w:cs="Arial"/>
        </w:rPr>
        <w:t xml:space="preserve"> survey</w:t>
      </w:r>
      <w:r w:rsidRPr="007C0236" w:rsidR="007C0236">
        <w:rPr>
          <w:rFonts w:ascii="Arial" w:hAnsi="Arial" w:cs="Arial"/>
          <w:vertAlign w:val="superscript"/>
        </w:rPr>
        <w:footnoteReference w:id="3"/>
      </w:r>
      <w:r w:rsidRPr="007C0236" w:rsidR="007C0236">
        <w:rPr>
          <w:rFonts w:ascii="Arial" w:hAnsi="Arial" w:cs="Arial"/>
        </w:rPr>
        <w:t xml:space="preserve"> increased by 1.03</w:t>
      </w:r>
      <w:r w:rsidR="00366E91">
        <w:rPr>
          <w:rFonts w:ascii="Arial" w:hAnsi="Arial" w:cs="Arial"/>
        </w:rPr>
        <w:t>2</w:t>
      </w:r>
      <w:r w:rsidRPr="007C0236" w:rsidR="007C0236">
        <w:rPr>
          <w:rFonts w:ascii="Arial" w:hAnsi="Arial" w:cs="Arial"/>
        </w:rPr>
        <w:t xml:space="preserve"> for wage inflation</w:t>
      </w:r>
      <w:r w:rsidRPr="007C0236" w:rsidR="007C0236">
        <w:rPr>
          <w:rFonts w:ascii="Arial" w:hAnsi="Arial" w:cs="Arial"/>
          <w:vertAlign w:val="superscript"/>
        </w:rPr>
        <w:footnoteReference w:id="4"/>
      </w:r>
      <w:r w:rsidRPr="007C0236" w:rsidR="007C0236">
        <w:rPr>
          <w:rFonts w:ascii="Arial" w:hAnsi="Arial" w:cs="Arial"/>
        </w:rPr>
        <w:t xml:space="preserve"> since the May 201</w:t>
      </w:r>
      <w:r w:rsidR="002F310E">
        <w:rPr>
          <w:rFonts w:ascii="Arial" w:hAnsi="Arial" w:cs="Arial"/>
        </w:rPr>
        <w:t>9</w:t>
      </w:r>
      <w:r w:rsidRPr="007C0236" w:rsidR="007C0236">
        <w:rPr>
          <w:rFonts w:ascii="Arial" w:hAnsi="Arial" w:cs="Arial"/>
        </w:rPr>
        <w:t xml:space="preserve"> survey and a 1.4</w:t>
      </w:r>
      <w:r w:rsidR="002F310E">
        <w:rPr>
          <w:rFonts w:ascii="Arial" w:hAnsi="Arial" w:cs="Arial"/>
        </w:rPr>
        <w:t>9</w:t>
      </w:r>
      <w:r w:rsidRPr="007C0236" w:rsidR="007C0236">
        <w:rPr>
          <w:rFonts w:ascii="Arial" w:hAnsi="Arial" w:cs="Arial"/>
        </w:rPr>
        <w:t xml:space="preserve"> benefit-scaling factor</w:t>
      </w:r>
      <w:r w:rsidRPr="007C0236" w:rsidR="007C0236">
        <w:rPr>
          <w:rFonts w:ascii="Arial" w:hAnsi="Arial" w:cs="Arial"/>
          <w:vertAlign w:val="superscript"/>
        </w:rPr>
        <w:footnoteReference w:id="5"/>
      </w:r>
      <w:r w:rsidRPr="007C0236" w:rsidR="007C0236">
        <w:rPr>
          <w:rFonts w:ascii="Arial" w:hAnsi="Arial" w:cs="Arial"/>
        </w:rPr>
        <w:t xml:space="preserve"> to obtain </w:t>
      </w:r>
      <w:r w:rsidRPr="007C0236" w:rsidR="007C0236">
        <w:rPr>
          <w:rFonts w:ascii="Arial" w:hAnsi="Arial" w:cs="Arial"/>
        </w:rPr>
        <w:lastRenderedPageBreak/>
        <w:t>fully the loaded wage rate of $</w:t>
      </w:r>
      <w:r w:rsidR="007C0236">
        <w:rPr>
          <w:rFonts w:ascii="Arial" w:hAnsi="Arial" w:cs="Arial"/>
        </w:rPr>
        <w:t>5</w:t>
      </w:r>
      <w:r w:rsidR="002F310E">
        <w:rPr>
          <w:rFonts w:ascii="Arial" w:hAnsi="Arial" w:cs="Arial"/>
        </w:rPr>
        <w:t>6.84</w:t>
      </w:r>
      <w:r w:rsidRPr="007C0236" w:rsidR="007C0236">
        <w:rPr>
          <w:rFonts w:ascii="Arial" w:hAnsi="Arial" w:cs="Arial"/>
        </w:rPr>
        <w:t xml:space="preserve"> ($</w:t>
      </w:r>
      <w:r w:rsidR="002F310E">
        <w:rPr>
          <w:rFonts w:ascii="Arial" w:hAnsi="Arial" w:cs="Arial"/>
        </w:rPr>
        <w:t>36.97</w:t>
      </w:r>
      <w:r w:rsidRPr="007C0236" w:rsidR="007C0236">
        <w:rPr>
          <w:rFonts w:ascii="Arial" w:hAnsi="Arial" w:cs="Arial"/>
        </w:rPr>
        <w:t xml:space="preserve"> x 1.03</w:t>
      </w:r>
      <w:r w:rsidR="002F310E">
        <w:rPr>
          <w:rFonts w:ascii="Arial" w:hAnsi="Arial" w:cs="Arial"/>
        </w:rPr>
        <w:t>2</w:t>
      </w:r>
      <w:r w:rsidRPr="007C0236" w:rsidR="007C0236">
        <w:rPr>
          <w:rFonts w:ascii="Arial" w:hAnsi="Arial" w:cs="Arial"/>
        </w:rPr>
        <w:t xml:space="preserve"> x 1.4</w:t>
      </w:r>
      <w:r w:rsidR="002F310E">
        <w:rPr>
          <w:rFonts w:ascii="Arial" w:hAnsi="Arial" w:cs="Arial"/>
        </w:rPr>
        <w:t>9</w:t>
      </w:r>
      <w:r w:rsidRPr="007C0236" w:rsidR="007C0236">
        <w:rPr>
          <w:rFonts w:ascii="Arial" w:hAnsi="Arial" w:cs="Arial"/>
        </w:rPr>
        <w:t xml:space="preserve">).  MSHA estimates the burden cost as follows: </w:t>
      </w:r>
    </w:p>
    <w:p w:rsidR="000A0FF2" w:rsidP="000A0FF2" w:rsidRDefault="000A0FF2" w14:paraId="6C4755B6" w14:textId="77777777">
      <w:pPr>
        <w:pStyle w:val="Default"/>
        <w:rPr>
          <w:rFonts w:ascii="Arial" w:hAnsi="Arial" w:cs="Arial"/>
        </w:rPr>
      </w:pPr>
    </w:p>
    <w:p w:rsidRPr="00B65165" w:rsidR="00CB65C3" w:rsidP="002D3F46" w:rsidRDefault="00CB65C3" w14:paraId="07B011BE" w14:textId="77777777">
      <w:pPr>
        <w:pStyle w:val="Default"/>
        <w:widowControl/>
        <w:tabs>
          <w:tab w:val="left" w:pos="720"/>
        </w:tabs>
        <w:ind w:left="360"/>
        <w:rPr>
          <w:rFonts w:ascii="Arial" w:hAnsi="Arial" w:cs="Arial"/>
          <w:color w:val="auto"/>
        </w:rPr>
      </w:pPr>
    </w:p>
    <w:p w:rsidRPr="00B65165" w:rsidR="0010697E" w:rsidP="004E06FB" w:rsidRDefault="00840DA3" w14:paraId="08A56BC9" w14:textId="77777777">
      <w:pPr>
        <w:pStyle w:val="Default"/>
        <w:keepNext/>
        <w:widowControl/>
        <w:tabs>
          <w:tab w:val="left" w:pos="720"/>
          <w:tab w:val="left" w:pos="1080"/>
        </w:tabs>
        <w:ind w:left="360"/>
        <w:rPr>
          <w:rFonts w:ascii="Arial" w:hAnsi="Arial" w:cs="Arial"/>
          <w:i/>
          <w:color w:val="auto"/>
        </w:rPr>
      </w:pPr>
      <w:r>
        <w:rPr>
          <w:rFonts w:ascii="Arial" w:hAnsi="Arial" w:cs="Arial"/>
          <w:bCs/>
          <w:i/>
          <w:color w:val="auto"/>
        </w:rPr>
        <w:t>Section</w:t>
      </w:r>
      <w:r w:rsidRPr="00B65165" w:rsidR="00801B99">
        <w:rPr>
          <w:rFonts w:ascii="Arial" w:hAnsi="Arial" w:cs="Arial"/>
          <w:bCs/>
          <w:i/>
          <w:color w:val="auto"/>
        </w:rPr>
        <w:t> </w:t>
      </w:r>
      <w:r w:rsidRPr="00B65165" w:rsidR="0010697E">
        <w:rPr>
          <w:rFonts w:ascii="Arial" w:hAnsi="Arial" w:cs="Arial"/>
          <w:bCs/>
          <w:i/>
          <w:color w:val="auto"/>
        </w:rPr>
        <w:t>50.10</w:t>
      </w:r>
      <w:r w:rsidRPr="00B65165" w:rsidR="000F089A">
        <w:rPr>
          <w:rFonts w:ascii="Arial" w:hAnsi="Arial" w:cs="Arial"/>
          <w:bCs/>
          <w:i/>
          <w:color w:val="auto"/>
        </w:rPr>
        <w:t xml:space="preserve"> – I</w:t>
      </w:r>
      <w:r w:rsidRPr="00B65165" w:rsidR="0010697E">
        <w:rPr>
          <w:rFonts w:ascii="Arial" w:hAnsi="Arial" w:cs="Arial"/>
          <w:bCs/>
          <w:i/>
          <w:color w:val="auto"/>
        </w:rPr>
        <w:t>mmediate Notification of MSHA:</w:t>
      </w:r>
    </w:p>
    <w:p w:rsidRPr="00B65165" w:rsidR="0010697E" w:rsidP="00205BA9" w:rsidRDefault="00807818" w14:paraId="4D24B59E" w14:textId="504544B1">
      <w:pPr>
        <w:widowControl/>
        <w:tabs>
          <w:tab w:val="left" w:pos="720"/>
          <w:tab w:val="right" w:leader="dot" w:pos="8640"/>
        </w:tabs>
        <w:ind w:left="360"/>
        <w:rPr>
          <w:rFonts w:ascii="Arial" w:hAnsi="Arial" w:cs="Arial"/>
        </w:rPr>
      </w:pPr>
      <w:r w:rsidRPr="00B65165">
        <w:rPr>
          <w:rFonts w:ascii="Arial" w:hAnsi="Arial" w:cs="Arial"/>
        </w:rPr>
        <w:tab/>
      </w:r>
      <w:r w:rsidR="002F310E">
        <w:rPr>
          <w:rFonts w:ascii="Arial" w:hAnsi="Arial" w:cs="Arial"/>
        </w:rPr>
        <w:t>58</w:t>
      </w:r>
      <w:r w:rsidR="00C9094B">
        <w:rPr>
          <w:rFonts w:ascii="Arial" w:hAnsi="Arial" w:cs="Arial"/>
        </w:rPr>
        <w:t>3.5</w:t>
      </w:r>
      <w:r w:rsidRPr="00B65165" w:rsidR="002F310E">
        <w:rPr>
          <w:rFonts w:ascii="Arial" w:hAnsi="Arial" w:cs="Arial"/>
        </w:rPr>
        <w:t xml:space="preserve"> </w:t>
      </w:r>
      <w:r w:rsidRPr="00B65165" w:rsidR="0000564F">
        <w:rPr>
          <w:rFonts w:ascii="Arial" w:hAnsi="Arial" w:cs="Arial"/>
        </w:rPr>
        <w:t xml:space="preserve">hours </w:t>
      </w:r>
      <w:r w:rsidRPr="00B65165">
        <w:rPr>
          <w:rFonts w:ascii="Arial" w:hAnsi="Arial" w:cs="Arial"/>
        </w:rPr>
        <w:t>x</w:t>
      </w:r>
      <w:r w:rsidRPr="00B65165" w:rsidR="0000564F">
        <w:rPr>
          <w:rFonts w:ascii="Arial" w:hAnsi="Arial" w:cs="Arial"/>
        </w:rPr>
        <w:t xml:space="preserve"> $</w:t>
      </w:r>
      <w:r w:rsidR="009051A8">
        <w:rPr>
          <w:rFonts w:ascii="Arial" w:hAnsi="Arial" w:cs="Arial"/>
        </w:rPr>
        <w:t>5</w:t>
      </w:r>
      <w:r w:rsidR="002F310E">
        <w:rPr>
          <w:rFonts w:ascii="Arial" w:hAnsi="Arial" w:cs="Arial"/>
        </w:rPr>
        <w:t>6.84</w:t>
      </w:r>
      <w:r w:rsidRPr="00B65165" w:rsidR="0000564F">
        <w:rPr>
          <w:rFonts w:ascii="Arial" w:hAnsi="Arial" w:cs="Arial"/>
        </w:rPr>
        <w:t xml:space="preserve"> per hour = </w:t>
      </w:r>
      <w:r w:rsidR="002350E6">
        <w:rPr>
          <w:rFonts w:ascii="Arial" w:hAnsi="Arial" w:cs="Arial"/>
        </w:rPr>
        <w:t>$</w:t>
      </w:r>
      <w:r w:rsidR="002F310E">
        <w:rPr>
          <w:rFonts w:ascii="Arial" w:hAnsi="Arial" w:cs="Arial"/>
        </w:rPr>
        <w:t>33</w:t>
      </w:r>
      <w:r w:rsidR="009051A8">
        <w:rPr>
          <w:rFonts w:ascii="Arial" w:hAnsi="Arial" w:cs="Arial"/>
        </w:rPr>
        <w:t>,</w:t>
      </w:r>
      <w:r w:rsidR="002F310E">
        <w:rPr>
          <w:rFonts w:ascii="Arial" w:hAnsi="Arial" w:cs="Arial"/>
        </w:rPr>
        <w:t>1</w:t>
      </w:r>
      <w:r w:rsidR="00C9094B">
        <w:rPr>
          <w:rFonts w:ascii="Arial" w:hAnsi="Arial" w:cs="Arial"/>
        </w:rPr>
        <w:t>66.14</w:t>
      </w:r>
    </w:p>
    <w:p w:rsidRPr="00B65165" w:rsidR="00B336C9" w:rsidP="00205BA9" w:rsidRDefault="00B336C9" w14:paraId="14583FB3" w14:textId="77777777">
      <w:pPr>
        <w:pStyle w:val="Default"/>
        <w:widowControl/>
        <w:tabs>
          <w:tab w:val="left" w:pos="720"/>
          <w:tab w:val="right" w:leader="dot" w:pos="8640"/>
        </w:tabs>
        <w:ind w:left="360"/>
        <w:rPr>
          <w:rFonts w:ascii="Arial" w:hAnsi="Arial" w:cs="Arial"/>
          <w:color w:val="auto"/>
        </w:rPr>
      </w:pPr>
    </w:p>
    <w:p w:rsidRPr="00B65165" w:rsidR="00CB65C3" w:rsidP="00205BA9" w:rsidRDefault="00840DA3" w14:paraId="18906C94" w14:textId="77777777">
      <w:pPr>
        <w:pStyle w:val="Default"/>
        <w:widowControl/>
        <w:tabs>
          <w:tab w:val="left" w:pos="720"/>
          <w:tab w:val="right" w:leader="dot" w:pos="8640"/>
        </w:tabs>
        <w:ind w:left="360"/>
        <w:rPr>
          <w:rFonts w:ascii="Arial" w:hAnsi="Arial" w:cs="Arial"/>
          <w:i/>
          <w:color w:val="auto"/>
        </w:rPr>
      </w:pPr>
      <w:r>
        <w:rPr>
          <w:rFonts w:ascii="Arial" w:hAnsi="Arial" w:cs="Arial"/>
          <w:bCs/>
          <w:i/>
          <w:color w:val="auto"/>
        </w:rPr>
        <w:t>Section</w:t>
      </w:r>
      <w:r w:rsidRPr="00B65165" w:rsidR="00B43D1A">
        <w:rPr>
          <w:rFonts w:ascii="Arial" w:hAnsi="Arial" w:cs="Arial"/>
          <w:bCs/>
          <w:i/>
          <w:color w:val="auto"/>
        </w:rPr>
        <w:t> </w:t>
      </w:r>
      <w:r w:rsidRPr="00B65165" w:rsidR="0010697E">
        <w:rPr>
          <w:rFonts w:ascii="Arial" w:hAnsi="Arial" w:cs="Arial"/>
          <w:bCs/>
          <w:i/>
          <w:color w:val="auto"/>
        </w:rPr>
        <w:t>50.11(b)</w:t>
      </w:r>
      <w:r w:rsidRPr="00B65165" w:rsidR="000F089A">
        <w:rPr>
          <w:rFonts w:ascii="Arial" w:hAnsi="Arial" w:cs="Arial"/>
          <w:bCs/>
          <w:i/>
          <w:color w:val="auto"/>
        </w:rPr>
        <w:t xml:space="preserve"> – </w:t>
      </w:r>
      <w:r w:rsidRPr="00B65165" w:rsidR="0010697E">
        <w:rPr>
          <w:rFonts w:ascii="Arial" w:hAnsi="Arial" w:cs="Arial"/>
          <w:bCs/>
          <w:i/>
          <w:color w:val="auto"/>
        </w:rPr>
        <w:t>Investigation</w:t>
      </w:r>
      <w:r w:rsidR="003714B3">
        <w:rPr>
          <w:rFonts w:ascii="Arial" w:hAnsi="Arial" w:cs="Arial"/>
          <w:bCs/>
          <w:i/>
          <w:color w:val="auto"/>
        </w:rPr>
        <w:t>s</w:t>
      </w:r>
      <w:r w:rsidRPr="00B65165" w:rsidR="0010697E">
        <w:rPr>
          <w:rFonts w:ascii="Arial" w:hAnsi="Arial" w:cs="Arial"/>
          <w:bCs/>
          <w:i/>
          <w:color w:val="auto"/>
        </w:rPr>
        <w:t xml:space="preserve"> of Accidents and Injuries:</w:t>
      </w:r>
    </w:p>
    <w:p w:rsidRPr="00B65165" w:rsidR="00CB65C3" w:rsidP="00205BA9" w:rsidRDefault="00807818" w14:paraId="77A2263B" w14:textId="0C691E8F">
      <w:pPr>
        <w:widowControl/>
        <w:tabs>
          <w:tab w:val="left" w:pos="720"/>
          <w:tab w:val="right" w:leader="dot" w:pos="8640"/>
        </w:tabs>
        <w:ind w:left="360"/>
        <w:rPr>
          <w:rFonts w:ascii="Arial" w:hAnsi="Arial" w:cs="Arial"/>
        </w:rPr>
      </w:pPr>
      <w:r w:rsidRPr="00B65165">
        <w:rPr>
          <w:rFonts w:ascii="Arial" w:hAnsi="Arial" w:cs="Arial"/>
        </w:rPr>
        <w:tab/>
      </w:r>
      <w:r w:rsidR="002F310E">
        <w:rPr>
          <w:rFonts w:ascii="Arial" w:hAnsi="Arial" w:cs="Arial"/>
        </w:rPr>
        <w:t>98,115</w:t>
      </w:r>
      <w:r w:rsidR="00C9094B">
        <w:rPr>
          <w:rFonts w:ascii="Arial" w:hAnsi="Arial" w:cs="Arial"/>
        </w:rPr>
        <w:t>.00</w:t>
      </w:r>
      <w:r w:rsidRPr="00B65165" w:rsidR="00B7200C">
        <w:rPr>
          <w:rFonts w:ascii="Arial" w:hAnsi="Arial" w:cs="Arial"/>
          <w:bCs/>
        </w:rPr>
        <w:t xml:space="preserve"> hours </w:t>
      </w:r>
      <w:r w:rsidRPr="00B65165">
        <w:rPr>
          <w:rFonts w:ascii="Arial" w:hAnsi="Arial" w:cs="Arial"/>
          <w:bCs/>
        </w:rPr>
        <w:t>x</w:t>
      </w:r>
      <w:r w:rsidRPr="00B65165" w:rsidR="00B7200C">
        <w:rPr>
          <w:rFonts w:ascii="Arial" w:hAnsi="Arial" w:cs="Arial"/>
          <w:bCs/>
        </w:rPr>
        <w:t xml:space="preserve"> $</w:t>
      </w:r>
      <w:r w:rsidR="009051A8">
        <w:rPr>
          <w:rFonts w:ascii="Arial" w:hAnsi="Arial" w:cs="Arial"/>
        </w:rPr>
        <w:t>5</w:t>
      </w:r>
      <w:r w:rsidR="002F310E">
        <w:rPr>
          <w:rFonts w:ascii="Arial" w:hAnsi="Arial" w:cs="Arial"/>
        </w:rPr>
        <w:t>6.84</w:t>
      </w:r>
      <w:r w:rsidRPr="00B65165" w:rsidR="00B7200C">
        <w:rPr>
          <w:rFonts w:ascii="Arial" w:hAnsi="Arial" w:cs="Arial"/>
          <w:bCs/>
        </w:rPr>
        <w:t xml:space="preserve"> per hour</w:t>
      </w:r>
      <w:r w:rsidRPr="00B65165">
        <w:rPr>
          <w:rFonts w:ascii="Arial" w:hAnsi="Arial" w:cs="Arial"/>
          <w:bCs/>
        </w:rPr>
        <w:t xml:space="preserve"> = </w:t>
      </w:r>
      <w:r w:rsidR="002350E6">
        <w:rPr>
          <w:rFonts w:ascii="Arial" w:hAnsi="Arial" w:cs="Arial"/>
          <w:bCs/>
        </w:rPr>
        <w:t>$</w:t>
      </w:r>
      <w:r w:rsidR="002F310E">
        <w:rPr>
          <w:rFonts w:ascii="Arial" w:hAnsi="Arial" w:cs="Arial"/>
          <w:bCs/>
        </w:rPr>
        <w:t>5,576,85</w:t>
      </w:r>
      <w:r w:rsidR="00C9094B">
        <w:rPr>
          <w:rFonts w:ascii="Arial" w:hAnsi="Arial" w:cs="Arial"/>
          <w:bCs/>
        </w:rPr>
        <w:t>6.60</w:t>
      </w:r>
    </w:p>
    <w:p w:rsidRPr="00B65165" w:rsidR="0010697E" w:rsidP="00205BA9" w:rsidRDefault="0010697E" w14:paraId="22A195AE" w14:textId="77777777">
      <w:pPr>
        <w:widowControl/>
        <w:tabs>
          <w:tab w:val="left" w:pos="720"/>
          <w:tab w:val="right" w:leader="dot" w:pos="8640"/>
        </w:tabs>
        <w:ind w:left="360"/>
        <w:rPr>
          <w:rFonts w:ascii="Arial" w:hAnsi="Arial" w:cs="Arial"/>
        </w:rPr>
      </w:pPr>
    </w:p>
    <w:p w:rsidRPr="00B65165" w:rsidR="00CB65C3" w:rsidP="00205BA9" w:rsidRDefault="00840DA3" w14:paraId="2BF7EB96" w14:textId="77777777">
      <w:pPr>
        <w:pStyle w:val="Default"/>
        <w:widowControl/>
        <w:tabs>
          <w:tab w:val="left" w:pos="720"/>
          <w:tab w:val="right" w:leader="dot" w:pos="8640"/>
        </w:tabs>
        <w:ind w:left="360"/>
        <w:rPr>
          <w:rFonts w:ascii="Arial" w:hAnsi="Arial" w:cs="Arial"/>
          <w:i/>
          <w:color w:val="auto"/>
        </w:rPr>
      </w:pPr>
      <w:r>
        <w:rPr>
          <w:rFonts w:ascii="Arial" w:hAnsi="Arial" w:cs="Arial"/>
          <w:bCs/>
          <w:i/>
          <w:color w:val="auto"/>
        </w:rPr>
        <w:t>Section</w:t>
      </w:r>
      <w:r w:rsidRPr="00B65165" w:rsidR="001D74B3">
        <w:rPr>
          <w:rFonts w:ascii="Arial" w:hAnsi="Arial" w:cs="Arial"/>
          <w:bCs/>
          <w:i/>
          <w:color w:val="auto"/>
        </w:rPr>
        <w:t> </w:t>
      </w:r>
      <w:r w:rsidRPr="00B65165" w:rsidR="0010697E">
        <w:rPr>
          <w:rFonts w:ascii="Arial" w:hAnsi="Arial" w:cs="Arial"/>
          <w:bCs/>
          <w:i/>
          <w:color w:val="auto"/>
        </w:rPr>
        <w:t>50.11(b)</w:t>
      </w:r>
      <w:r w:rsidRPr="00B65165" w:rsidR="000F089A">
        <w:rPr>
          <w:rFonts w:ascii="Arial" w:hAnsi="Arial" w:cs="Arial"/>
          <w:bCs/>
          <w:i/>
          <w:color w:val="auto"/>
        </w:rPr>
        <w:t xml:space="preserve"> – </w:t>
      </w:r>
      <w:r w:rsidRPr="00B65165" w:rsidR="0010697E">
        <w:rPr>
          <w:rFonts w:ascii="Arial" w:hAnsi="Arial" w:cs="Arial"/>
          <w:bCs/>
          <w:i/>
          <w:color w:val="auto"/>
        </w:rPr>
        <w:t>Separate Reports of Investigation</w:t>
      </w:r>
      <w:r w:rsidR="003714B3">
        <w:rPr>
          <w:rFonts w:ascii="Arial" w:hAnsi="Arial" w:cs="Arial"/>
          <w:bCs/>
          <w:i/>
          <w:color w:val="auto"/>
        </w:rPr>
        <w:t>s</w:t>
      </w:r>
      <w:r w:rsidRPr="00B65165" w:rsidR="0010697E">
        <w:rPr>
          <w:rFonts w:ascii="Arial" w:hAnsi="Arial" w:cs="Arial"/>
          <w:bCs/>
          <w:i/>
          <w:color w:val="auto"/>
        </w:rPr>
        <w:t>:</w:t>
      </w:r>
    </w:p>
    <w:p w:rsidRPr="00B65165" w:rsidR="00B336C9" w:rsidP="00205BA9" w:rsidRDefault="001D74B3" w14:paraId="611595E2" w14:textId="0C8706CF">
      <w:pPr>
        <w:widowControl/>
        <w:tabs>
          <w:tab w:val="left" w:pos="720"/>
          <w:tab w:val="right" w:leader="dot" w:pos="8640"/>
        </w:tabs>
        <w:ind w:left="360"/>
        <w:rPr>
          <w:rFonts w:ascii="Arial" w:hAnsi="Arial" w:cs="Arial"/>
        </w:rPr>
      </w:pPr>
      <w:r w:rsidRPr="00B65165">
        <w:rPr>
          <w:rFonts w:ascii="Arial" w:hAnsi="Arial" w:cs="Arial"/>
        </w:rPr>
        <w:tab/>
      </w:r>
      <w:r w:rsidR="002F310E">
        <w:rPr>
          <w:rFonts w:ascii="Arial" w:hAnsi="Arial" w:cs="Arial"/>
        </w:rPr>
        <w:t>3,478</w:t>
      </w:r>
      <w:r w:rsidR="001F2D42">
        <w:rPr>
          <w:rFonts w:ascii="Arial" w:hAnsi="Arial" w:cs="Arial"/>
        </w:rPr>
        <w:t>.00</w:t>
      </w:r>
      <w:r w:rsidRPr="00B65165" w:rsidR="00832FAD">
        <w:rPr>
          <w:rFonts w:ascii="Arial" w:hAnsi="Arial" w:cs="Arial"/>
        </w:rPr>
        <w:t xml:space="preserve"> hours </w:t>
      </w:r>
      <w:r w:rsidRPr="00B65165">
        <w:rPr>
          <w:rFonts w:ascii="Arial" w:hAnsi="Arial" w:cs="Arial"/>
        </w:rPr>
        <w:t>x</w:t>
      </w:r>
      <w:r w:rsidRPr="00B65165" w:rsidR="00832FAD">
        <w:rPr>
          <w:rFonts w:ascii="Arial" w:hAnsi="Arial" w:cs="Arial"/>
        </w:rPr>
        <w:t xml:space="preserve"> </w:t>
      </w:r>
      <w:r w:rsidRPr="00B65165" w:rsidR="0013299C">
        <w:rPr>
          <w:rFonts w:ascii="Arial" w:hAnsi="Arial" w:cs="Arial"/>
        </w:rPr>
        <w:t>$</w:t>
      </w:r>
      <w:r w:rsidR="009051A8">
        <w:rPr>
          <w:rFonts w:ascii="Arial" w:hAnsi="Arial" w:cs="Arial"/>
        </w:rPr>
        <w:t>5</w:t>
      </w:r>
      <w:r w:rsidR="002F310E">
        <w:rPr>
          <w:rFonts w:ascii="Arial" w:hAnsi="Arial" w:cs="Arial"/>
        </w:rPr>
        <w:t>6.84</w:t>
      </w:r>
      <w:r w:rsidRPr="00B65165" w:rsidR="00832FAD">
        <w:rPr>
          <w:rFonts w:ascii="Arial" w:hAnsi="Arial" w:cs="Arial"/>
        </w:rPr>
        <w:t xml:space="preserve"> per hour = </w:t>
      </w:r>
      <w:r w:rsidR="002350E6">
        <w:rPr>
          <w:rFonts w:ascii="Arial" w:hAnsi="Arial" w:cs="Arial"/>
          <w:bCs/>
        </w:rPr>
        <w:t>$</w:t>
      </w:r>
      <w:r w:rsidR="002F310E">
        <w:rPr>
          <w:rFonts w:ascii="Arial" w:hAnsi="Arial" w:cs="Arial"/>
          <w:bCs/>
        </w:rPr>
        <w:t>197,689</w:t>
      </w:r>
      <w:r w:rsidR="00C9094B">
        <w:rPr>
          <w:rFonts w:ascii="Arial" w:hAnsi="Arial" w:cs="Arial"/>
          <w:bCs/>
        </w:rPr>
        <w:t>.52</w:t>
      </w:r>
    </w:p>
    <w:p w:rsidRPr="00B65165" w:rsidR="00CB65C3" w:rsidP="00205BA9" w:rsidRDefault="00CB65C3" w14:paraId="1423E861" w14:textId="77777777">
      <w:pPr>
        <w:widowControl/>
        <w:tabs>
          <w:tab w:val="left" w:pos="720"/>
          <w:tab w:val="right" w:leader="dot" w:pos="8640"/>
        </w:tabs>
        <w:ind w:left="360"/>
        <w:rPr>
          <w:rFonts w:ascii="Arial" w:hAnsi="Arial" w:cs="Arial"/>
        </w:rPr>
      </w:pPr>
    </w:p>
    <w:p w:rsidRPr="00B65165" w:rsidR="00CB65C3" w:rsidP="00205BA9" w:rsidRDefault="00840DA3" w14:paraId="40968C95" w14:textId="77777777">
      <w:pPr>
        <w:pStyle w:val="Default"/>
        <w:widowControl/>
        <w:tabs>
          <w:tab w:val="left" w:pos="720"/>
          <w:tab w:val="right" w:leader="dot" w:pos="8640"/>
        </w:tabs>
        <w:ind w:left="360"/>
        <w:rPr>
          <w:rFonts w:ascii="Arial" w:hAnsi="Arial" w:cs="Arial"/>
          <w:i/>
          <w:color w:val="auto"/>
        </w:rPr>
      </w:pPr>
      <w:r>
        <w:rPr>
          <w:rFonts w:ascii="Arial" w:hAnsi="Arial" w:cs="Arial"/>
          <w:bCs/>
          <w:i/>
          <w:color w:val="auto"/>
        </w:rPr>
        <w:t>Section</w:t>
      </w:r>
      <w:r w:rsidRPr="00B65165" w:rsidR="001D74B3">
        <w:rPr>
          <w:rFonts w:ascii="Arial" w:hAnsi="Arial" w:cs="Arial"/>
          <w:bCs/>
          <w:i/>
          <w:color w:val="auto"/>
        </w:rPr>
        <w:t> </w:t>
      </w:r>
      <w:r w:rsidRPr="00B65165" w:rsidR="0010697E">
        <w:rPr>
          <w:rFonts w:ascii="Arial" w:hAnsi="Arial" w:cs="Arial"/>
          <w:bCs/>
          <w:i/>
          <w:color w:val="auto"/>
        </w:rPr>
        <w:t>50.20</w:t>
      </w:r>
      <w:r w:rsidRPr="00B65165" w:rsidR="000F089A">
        <w:rPr>
          <w:rFonts w:ascii="Arial" w:hAnsi="Arial" w:cs="Arial"/>
          <w:bCs/>
          <w:i/>
          <w:color w:val="auto"/>
        </w:rPr>
        <w:t xml:space="preserve"> – </w:t>
      </w:r>
      <w:r w:rsidRPr="00B65165" w:rsidR="0010697E">
        <w:rPr>
          <w:rFonts w:ascii="Arial" w:hAnsi="Arial" w:cs="Arial"/>
          <w:bCs/>
          <w:i/>
          <w:color w:val="auto"/>
        </w:rPr>
        <w:t>Mine Accident, Injury, and Illness Reports:</w:t>
      </w:r>
    </w:p>
    <w:p w:rsidRPr="00B65165" w:rsidR="00B45B39" w:rsidP="00205BA9" w:rsidRDefault="001D74B3" w14:paraId="6A9C0492" w14:textId="434B6FF1">
      <w:pPr>
        <w:widowControl/>
        <w:tabs>
          <w:tab w:val="left" w:pos="720"/>
          <w:tab w:val="right" w:leader="dot" w:pos="8640"/>
        </w:tabs>
        <w:ind w:left="360"/>
        <w:rPr>
          <w:rFonts w:ascii="Arial" w:hAnsi="Arial" w:cs="Arial"/>
          <w:bCs/>
        </w:rPr>
      </w:pPr>
      <w:r w:rsidRPr="00B65165">
        <w:rPr>
          <w:rFonts w:ascii="Arial" w:hAnsi="Arial" w:cs="Arial"/>
          <w:bCs/>
        </w:rPr>
        <w:tab/>
      </w:r>
      <w:r w:rsidR="002F310E">
        <w:rPr>
          <w:rFonts w:ascii="Arial" w:hAnsi="Arial" w:cs="Arial"/>
          <w:bCs/>
        </w:rPr>
        <w:t>4,70</w:t>
      </w:r>
      <w:r w:rsidR="00E23A25">
        <w:rPr>
          <w:rFonts w:ascii="Arial" w:hAnsi="Arial" w:cs="Arial"/>
          <w:bCs/>
        </w:rPr>
        <w:t>5.55</w:t>
      </w:r>
      <w:r w:rsidR="001B29E5">
        <w:rPr>
          <w:rFonts w:ascii="Arial" w:hAnsi="Arial" w:cs="Arial"/>
          <w:bCs/>
        </w:rPr>
        <w:t xml:space="preserve"> </w:t>
      </w:r>
      <w:r w:rsidRPr="00B65165" w:rsidR="00B45B39">
        <w:rPr>
          <w:rFonts w:ascii="Arial" w:hAnsi="Arial" w:cs="Arial"/>
          <w:bCs/>
        </w:rPr>
        <w:t xml:space="preserve">hours </w:t>
      </w:r>
      <w:r w:rsidRPr="00B65165">
        <w:rPr>
          <w:rFonts w:ascii="Arial" w:hAnsi="Arial" w:cs="Arial"/>
          <w:bCs/>
        </w:rPr>
        <w:t>x</w:t>
      </w:r>
      <w:r w:rsidRPr="00B65165" w:rsidR="00B45B39">
        <w:rPr>
          <w:rFonts w:ascii="Arial" w:hAnsi="Arial" w:cs="Arial"/>
          <w:bCs/>
        </w:rPr>
        <w:t xml:space="preserve"> </w:t>
      </w:r>
      <w:r w:rsidRPr="00B65165" w:rsidR="0013299C">
        <w:rPr>
          <w:rFonts w:ascii="Arial" w:hAnsi="Arial" w:cs="Arial"/>
          <w:bCs/>
        </w:rPr>
        <w:t>$</w:t>
      </w:r>
      <w:r w:rsidR="009051A8">
        <w:rPr>
          <w:rFonts w:ascii="Arial" w:hAnsi="Arial" w:cs="Arial"/>
        </w:rPr>
        <w:t>5</w:t>
      </w:r>
      <w:r w:rsidR="002F310E">
        <w:rPr>
          <w:rFonts w:ascii="Arial" w:hAnsi="Arial" w:cs="Arial"/>
        </w:rPr>
        <w:t>6.84</w:t>
      </w:r>
      <w:r w:rsidRPr="00B65165" w:rsidR="00B45B39">
        <w:rPr>
          <w:rFonts w:ascii="Arial" w:hAnsi="Arial" w:cs="Arial"/>
          <w:bCs/>
        </w:rPr>
        <w:t xml:space="preserve"> per hour = </w:t>
      </w:r>
      <w:r w:rsidR="002350E6">
        <w:rPr>
          <w:rFonts w:ascii="Arial" w:hAnsi="Arial" w:cs="Arial"/>
          <w:bCs/>
        </w:rPr>
        <w:t>$</w:t>
      </w:r>
      <w:r w:rsidR="002F310E">
        <w:rPr>
          <w:rFonts w:ascii="Arial" w:hAnsi="Arial" w:cs="Arial"/>
          <w:bCs/>
        </w:rPr>
        <w:t>267,4</w:t>
      </w:r>
      <w:r w:rsidR="00E23A25">
        <w:rPr>
          <w:rFonts w:ascii="Arial" w:hAnsi="Arial" w:cs="Arial"/>
          <w:bCs/>
        </w:rPr>
        <w:t>63.46</w:t>
      </w:r>
    </w:p>
    <w:p w:rsidR="007F389F" w:rsidP="007F389F" w:rsidRDefault="007F389F" w14:paraId="7E684A13" w14:textId="77777777">
      <w:pPr>
        <w:pStyle w:val="Default"/>
        <w:widowControl/>
        <w:tabs>
          <w:tab w:val="right" w:leader="dot" w:pos="9360"/>
        </w:tabs>
        <w:ind w:left="360"/>
        <w:rPr>
          <w:rFonts w:ascii="Arial" w:hAnsi="Arial" w:cs="Arial"/>
          <w:color w:val="auto"/>
        </w:rPr>
      </w:pPr>
    </w:p>
    <w:p w:rsidR="005763B8" w:rsidP="007F389F" w:rsidRDefault="007F389F" w14:paraId="01EEB078" w14:textId="77777777">
      <w:pPr>
        <w:pStyle w:val="Heading3"/>
        <w:widowControl/>
        <w:tabs>
          <w:tab w:val="left" w:pos="720"/>
          <w:tab w:val="right" w:leader="dot" w:pos="9360"/>
        </w:tabs>
        <w:ind w:left="360"/>
        <w:rPr>
          <w:rFonts w:ascii="Arial" w:hAnsi="Arial" w:cs="Arial"/>
          <w:b/>
          <w:bCs/>
          <w:i/>
        </w:rPr>
      </w:pPr>
      <w:r>
        <w:rPr>
          <w:rFonts w:ascii="Arial" w:hAnsi="Arial" w:cs="Arial"/>
          <w:b/>
          <w:bCs/>
          <w:i/>
        </w:rPr>
        <w:tab/>
      </w:r>
      <w:r w:rsidR="005763B8">
        <w:rPr>
          <w:rFonts w:ascii="Arial" w:hAnsi="Arial" w:cs="Arial"/>
          <w:b/>
          <w:bCs/>
          <w:i/>
        </w:rPr>
        <w:t>Total Respondents =</w:t>
      </w:r>
      <w:r w:rsidR="00F028C1">
        <w:rPr>
          <w:rFonts w:ascii="Arial" w:hAnsi="Arial" w:cs="Arial"/>
          <w:b/>
          <w:bCs/>
          <w:i/>
        </w:rPr>
        <w:tab/>
      </w:r>
      <w:r w:rsidR="002D40F0">
        <w:rPr>
          <w:rFonts w:ascii="Arial" w:hAnsi="Arial" w:cs="Arial"/>
          <w:b/>
          <w:bCs/>
          <w:i/>
        </w:rPr>
        <w:t>2,</w:t>
      </w:r>
      <w:r w:rsidR="00DB02A4">
        <w:rPr>
          <w:rFonts w:ascii="Arial" w:hAnsi="Arial" w:cs="Arial"/>
          <w:b/>
          <w:bCs/>
          <w:i/>
        </w:rPr>
        <w:t xml:space="preserve">885 </w:t>
      </w:r>
      <w:r w:rsidR="00163BE4">
        <w:rPr>
          <w:rFonts w:ascii="Arial" w:hAnsi="Arial" w:cs="Arial"/>
          <w:b/>
          <w:bCs/>
          <w:i/>
        </w:rPr>
        <w:t>r</w:t>
      </w:r>
      <w:r w:rsidR="00F028C1">
        <w:rPr>
          <w:rFonts w:ascii="Arial" w:hAnsi="Arial" w:cs="Arial"/>
          <w:b/>
          <w:bCs/>
          <w:i/>
        </w:rPr>
        <w:t>espondents</w:t>
      </w:r>
    </w:p>
    <w:p w:rsidR="007F389F" w:rsidP="007F389F" w:rsidRDefault="005763B8" w14:paraId="3CF49EEC" w14:textId="77777777">
      <w:pPr>
        <w:pStyle w:val="Heading3"/>
        <w:widowControl/>
        <w:tabs>
          <w:tab w:val="left" w:pos="720"/>
          <w:tab w:val="right" w:leader="dot" w:pos="9360"/>
        </w:tabs>
        <w:ind w:left="360"/>
        <w:rPr>
          <w:rFonts w:ascii="Arial" w:hAnsi="Arial" w:cs="Arial"/>
          <w:b/>
          <w:bCs/>
          <w:i/>
        </w:rPr>
      </w:pPr>
      <w:r>
        <w:rPr>
          <w:rFonts w:ascii="Arial" w:hAnsi="Arial" w:cs="Arial"/>
          <w:b/>
          <w:bCs/>
          <w:i/>
        </w:rPr>
        <w:tab/>
      </w:r>
      <w:r w:rsidR="007F389F">
        <w:rPr>
          <w:rFonts w:ascii="Arial" w:hAnsi="Arial" w:cs="Arial"/>
          <w:b/>
          <w:bCs/>
          <w:i/>
        </w:rPr>
        <w:t>Total Responses</w:t>
      </w:r>
      <w:r w:rsidRPr="00B65165" w:rsidR="007F389F">
        <w:rPr>
          <w:rFonts w:ascii="Arial" w:hAnsi="Arial" w:cs="Arial"/>
          <w:b/>
          <w:bCs/>
          <w:i/>
        </w:rPr>
        <w:t xml:space="preserve"> </w:t>
      </w:r>
      <w:r w:rsidR="007F389F">
        <w:rPr>
          <w:rFonts w:ascii="Arial" w:hAnsi="Arial" w:cs="Arial"/>
          <w:b/>
          <w:bCs/>
          <w:i/>
        </w:rPr>
        <w:t xml:space="preserve">for </w:t>
      </w:r>
      <w:r w:rsidRPr="00B65165" w:rsidR="007F389F">
        <w:rPr>
          <w:rFonts w:ascii="Arial" w:hAnsi="Arial" w:cs="Arial"/>
          <w:b/>
          <w:bCs/>
          <w:i/>
        </w:rPr>
        <w:t>MSHA Form 7000</w:t>
      </w:r>
      <w:r w:rsidRPr="00B65165" w:rsidR="007F389F">
        <w:rPr>
          <w:rFonts w:ascii="Arial" w:hAnsi="Arial" w:cs="Arial"/>
          <w:b/>
          <w:bCs/>
          <w:i/>
        </w:rPr>
        <w:noBreakHyphen/>
        <w:t xml:space="preserve">1 = </w:t>
      </w:r>
      <w:r w:rsidR="007F389F">
        <w:rPr>
          <w:rFonts w:ascii="Arial" w:hAnsi="Arial" w:cs="Arial"/>
          <w:b/>
          <w:bCs/>
          <w:i/>
        </w:rPr>
        <w:tab/>
      </w:r>
      <w:r w:rsidR="00DB02A4">
        <w:rPr>
          <w:rFonts w:ascii="Arial" w:hAnsi="Arial" w:cs="Arial"/>
          <w:b/>
          <w:bCs/>
          <w:i/>
        </w:rPr>
        <w:t>22,959</w:t>
      </w:r>
      <w:r w:rsidRPr="00170C94" w:rsidR="007F389F">
        <w:rPr>
          <w:rFonts w:ascii="Arial" w:hAnsi="Arial" w:cs="Arial"/>
          <w:b/>
          <w:bCs/>
          <w:i/>
        </w:rPr>
        <w:t xml:space="preserve"> responses</w:t>
      </w:r>
    </w:p>
    <w:p w:rsidRPr="00B65165" w:rsidR="007F389F" w:rsidP="007F389F" w:rsidRDefault="007F389F" w14:paraId="0F81877A" w14:textId="40124C7D">
      <w:pPr>
        <w:pStyle w:val="Heading3"/>
        <w:widowControl/>
        <w:tabs>
          <w:tab w:val="left" w:pos="720"/>
          <w:tab w:val="right" w:leader="dot" w:pos="9360"/>
        </w:tabs>
        <w:ind w:left="360"/>
        <w:rPr>
          <w:rFonts w:ascii="Arial" w:hAnsi="Arial" w:cs="Arial"/>
          <w:b/>
          <w:bCs/>
          <w:i/>
        </w:rPr>
      </w:pPr>
      <w:r w:rsidRPr="00B65165">
        <w:rPr>
          <w:rFonts w:ascii="Arial" w:hAnsi="Arial" w:cs="Arial"/>
          <w:b/>
          <w:bCs/>
          <w:i/>
        </w:rPr>
        <w:tab/>
        <w:t>Total Hour Burden Related to MSHA Form 7000</w:t>
      </w:r>
      <w:r w:rsidRPr="00B65165">
        <w:rPr>
          <w:rFonts w:ascii="Arial" w:hAnsi="Arial" w:cs="Arial"/>
          <w:b/>
          <w:bCs/>
          <w:i/>
        </w:rPr>
        <w:noBreakHyphen/>
        <w:t xml:space="preserve">1 = </w:t>
      </w:r>
      <w:r>
        <w:rPr>
          <w:rFonts w:ascii="Arial" w:hAnsi="Arial" w:cs="Arial"/>
          <w:b/>
          <w:bCs/>
          <w:i/>
        </w:rPr>
        <w:tab/>
      </w:r>
      <w:r w:rsidR="00DB02A4">
        <w:rPr>
          <w:rFonts w:ascii="Arial" w:hAnsi="Arial" w:cs="Arial"/>
          <w:b/>
          <w:bCs/>
          <w:i/>
        </w:rPr>
        <w:t>106,88</w:t>
      </w:r>
      <w:r w:rsidR="00E23A25">
        <w:rPr>
          <w:rFonts w:ascii="Arial" w:hAnsi="Arial" w:cs="Arial"/>
          <w:b/>
          <w:bCs/>
          <w:i/>
        </w:rPr>
        <w:t>2.05</w:t>
      </w:r>
      <w:r w:rsidR="00DB02A4">
        <w:rPr>
          <w:rFonts w:ascii="Arial" w:hAnsi="Arial" w:cs="Arial"/>
          <w:b/>
          <w:bCs/>
          <w:i/>
        </w:rPr>
        <w:t xml:space="preserve"> </w:t>
      </w:r>
      <w:r w:rsidRPr="00170C94">
        <w:rPr>
          <w:rFonts w:ascii="Arial" w:hAnsi="Arial" w:cs="Arial"/>
          <w:b/>
          <w:bCs/>
          <w:i/>
        </w:rPr>
        <w:t>hours</w:t>
      </w:r>
    </w:p>
    <w:p w:rsidRPr="00B65165" w:rsidR="00CB65C3" w:rsidP="00205BA9" w:rsidRDefault="00B04865" w14:paraId="7736FF3A" w14:textId="190D2C62">
      <w:pPr>
        <w:widowControl/>
        <w:tabs>
          <w:tab w:val="left" w:pos="720"/>
          <w:tab w:val="right" w:leader="dot" w:pos="9360"/>
        </w:tabs>
        <w:ind w:left="360"/>
        <w:jc w:val="both"/>
        <w:rPr>
          <w:rFonts w:ascii="Arial" w:hAnsi="Arial" w:cs="Arial"/>
          <w:b/>
          <w:bCs/>
          <w:i/>
        </w:rPr>
      </w:pPr>
      <w:r w:rsidRPr="00B65165">
        <w:rPr>
          <w:rFonts w:ascii="Arial" w:hAnsi="Arial" w:cs="Arial"/>
          <w:b/>
          <w:i/>
        </w:rPr>
        <w:tab/>
      </w:r>
      <w:r w:rsidRPr="00B65165" w:rsidR="0010697E">
        <w:rPr>
          <w:rFonts w:ascii="Arial" w:hAnsi="Arial" w:cs="Arial"/>
          <w:b/>
          <w:i/>
        </w:rPr>
        <w:t xml:space="preserve">Total Hour Burden </w:t>
      </w:r>
      <w:r w:rsidRPr="00B65165" w:rsidR="000F089A">
        <w:rPr>
          <w:rFonts w:ascii="Arial" w:hAnsi="Arial" w:cs="Arial"/>
          <w:b/>
          <w:i/>
        </w:rPr>
        <w:t xml:space="preserve">Cost </w:t>
      </w:r>
      <w:r w:rsidRPr="00B65165" w:rsidR="0010697E">
        <w:rPr>
          <w:rFonts w:ascii="Arial" w:hAnsi="Arial" w:cs="Arial"/>
          <w:b/>
          <w:i/>
        </w:rPr>
        <w:t xml:space="preserve">for MSHA Form </w:t>
      </w:r>
      <w:r w:rsidRPr="00B65165" w:rsidR="009124CE">
        <w:rPr>
          <w:rFonts w:ascii="Arial" w:hAnsi="Arial" w:cs="Arial"/>
          <w:b/>
          <w:i/>
        </w:rPr>
        <w:t>7000</w:t>
      </w:r>
      <w:r w:rsidRPr="00B65165" w:rsidR="009124CE">
        <w:rPr>
          <w:rFonts w:ascii="Arial" w:hAnsi="Arial" w:cs="Arial"/>
          <w:b/>
          <w:i/>
        </w:rPr>
        <w:noBreakHyphen/>
      </w:r>
      <w:r w:rsidRPr="00B65165" w:rsidR="0010697E">
        <w:rPr>
          <w:rFonts w:ascii="Arial" w:hAnsi="Arial" w:cs="Arial"/>
          <w:b/>
          <w:i/>
        </w:rPr>
        <w:t xml:space="preserve">1 </w:t>
      </w:r>
      <w:r w:rsidRPr="00B65165" w:rsidR="000F089A">
        <w:rPr>
          <w:rFonts w:ascii="Arial" w:hAnsi="Arial" w:cs="Arial"/>
          <w:b/>
          <w:i/>
        </w:rPr>
        <w:t>=</w:t>
      </w:r>
      <w:r w:rsidRPr="00B65165" w:rsidR="0010697E">
        <w:rPr>
          <w:rFonts w:ascii="Arial" w:hAnsi="Arial" w:cs="Arial"/>
          <w:b/>
          <w:i/>
        </w:rPr>
        <w:t xml:space="preserve"> </w:t>
      </w:r>
      <w:r w:rsidR="00205BA9">
        <w:rPr>
          <w:rFonts w:ascii="Arial" w:hAnsi="Arial" w:cs="Arial"/>
          <w:b/>
          <w:i/>
        </w:rPr>
        <w:tab/>
      </w:r>
      <w:r w:rsidR="00725111">
        <w:rPr>
          <w:rFonts w:ascii="Arial" w:hAnsi="Arial" w:cs="Arial"/>
          <w:b/>
          <w:bCs/>
          <w:i/>
        </w:rPr>
        <w:t>$</w:t>
      </w:r>
      <w:r w:rsidR="00DB02A4">
        <w:rPr>
          <w:rFonts w:ascii="Arial" w:hAnsi="Arial" w:cs="Arial"/>
          <w:b/>
          <w:bCs/>
          <w:i/>
        </w:rPr>
        <w:t>6,075,</w:t>
      </w:r>
      <w:r w:rsidR="00E23A25">
        <w:rPr>
          <w:rFonts w:ascii="Arial" w:hAnsi="Arial" w:cs="Arial"/>
          <w:b/>
          <w:bCs/>
          <w:i/>
        </w:rPr>
        <w:t>175.72</w:t>
      </w:r>
    </w:p>
    <w:p w:rsidRPr="00B65165" w:rsidR="009D3162" w:rsidP="002D3F46" w:rsidRDefault="009D3162" w14:paraId="13EA3ED9" w14:textId="77777777">
      <w:pPr>
        <w:pStyle w:val="Default"/>
        <w:widowControl/>
        <w:tabs>
          <w:tab w:val="left" w:pos="720"/>
          <w:tab w:val="left" w:pos="1080"/>
        </w:tabs>
        <w:ind w:left="360"/>
        <w:jc w:val="both"/>
        <w:rPr>
          <w:rFonts w:ascii="Arial" w:hAnsi="Arial" w:cs="Arial"/>
          <w:color w:val="auto"/>
        </w:rPr>
      </w:pPr>
    </w:p>
    <w:p w:rsidRPr="00B65165" w:rsidR="00CB65C3" w:rsidP="002D3F46" w:rsidRDefault="00F762B9" w14:paraId="1C79B82B" w14:textId="77777777">
      <w:pPr>
        <w:pStyle w:val="Default"/>
        <w:keepNext/>
        <w:widowControl/>
        <w:tabs>
          <w:tab w:val="left" w:pos="720"/>
        </w:tabs>
        <w:jc w:val="center"/>
        <w:outlineLvl w:val="0"/>
        <w:rPr>
          <w:rFonts w:ascii="Arial" w:hAnsi="Arial" w:cs="Arial"/>
          <w:color w:val="auto"/>
        </w:rPr>
      </w:pPr>
      <w:r w:rsidRPr="00B65165">
        <w:rPr>
          <w:rFonts w:ascii="Arial" w:hAnsi="Arial" w:cs="Arial"/>
          <w:b/>
          <w:bCs/>
          <w:u w:val="single"/>
        </w:rPr>
        <w:t>Estimated Burden for Reporting Data for MSHA Form 7000</w:t>
      </w:r>
      <w:r w:rsidRPr="00B65165">
        <w:rPr>
          <w:rFonts w:ascii="Arial" w:hAnsi="Arial" w:cs="Arial"/>
          <w:b/>
          <w:bCs/>
          <w:u w:val="single"/>
        </w:rPr>
        <w:noBreakHyphen/>
      </w:r>
      <w:r w:rsidRPr="00D11A75" w:rsidR="0010697E">
        <w:rPr>
          <w:rFonts w:ascii="Arial" w:hAnsi="Arial" w:cs="Arial"/>
          <w:b/>
          <w:bCs/>
          <w:color w:val="auto"/>
          <w:u w:val="single"/>
        </w:rPr>
        <w:t>2</w:t>
      </w:r>
    </w:p>
    <w:p w:rsidRPr="00B65165" w:rsidR="00CB65C3" w:rsidP="002D3F46" w:rsidRDefault="00CB65C3" w14:paraId="049AF8FB" w14:textId="77777777">
      <w:pPr>
        <w:pStyle w:val="Default"/>
        <w:keepNext/>
        <w:widowControl/>
        <w:tabs>
          <w:tab w:val="left" w:pos="720"/>
        </w:tabs>
        <w:ind w:left="360"/>
        <w:rPr>
          <w:rFonts w:ascii="Arial" w:hAnsi="Arial" w:cs="Arial"/>
          <w:color w:val="auto"/>
        </w:rPr>
      </w:pPr>
    </w:p>
    <w:p w:rsidRPr="00B65165" w:rsidR="00AF655F" w:rsidP="002D3F46" w:rsidRDefault="00D152A8" w14:paraId="484E60DE" w14:textId="77777777">
      <w:pPr>
        <w:widowControl/>
        <w:tabs>
          <w:tab w:val="left" w:pos="720"/>
        </w:tabs>
        <w:ind w:left="360"/>
        <w:rPr>
          <w:rFonts w:ascii="Arial" w:hAnsi="Arial" w:cs="Arial"/>
        </w:rPr>
      </w:pPr>
      <w:r w:rsidRPr="00D152A8">
        <w:rPr>
          <w:rFonts w:ascii="Arial" w:hAnsi="Arial" w:cs="Arial"/>
        </w:rPr>
        <w:t xml:space="preserve">In </w:t>
      </w:r>
      <w:r w:rsidR="00197BC2">
        <w:rPr>
          <w:rFonts w:ascii="Arial" w:hAnsi="Arial" w:cs="Arial"/>
        </w:rPr>
        <w:t>2019</w:t>
      </w:r>
      <w:r w:rsidR="006D4BD9">
        <w:rPr>
          <w:rFonts w:ascii="Arial" w:hAnsi="Arial" w:cs="Arial"/>
        </w:rPr>
        <w:t xml:space="preserve">, </w:t>
      </w:r>
      <w:r w:rsidR="00197BC2">
        <w:rPr>
          <w:rFonts w:ascii="Arial" w:hAnsi="Arial" w:cs="Arial"/>
        </w:rPr>
        <w:t>8,326</w:t>
      </w:r>
      <w:r w:rsidRPr="00D152A8">
        <w:rPr>
          <w:rFonts w:ascii="Arial" w:hAnsi="Arial" w:cs="Arial"/>
        </w:rPr>
        <w:t xml:space="preserve"> mine operators reported employment information and </w:t>
      </w:r>
      <w:r w:rsidR="00197BC2">
        <w:rPr>
          <w:rFonts w:ascii="Arial" w:hAnsi="Arial" w:cs="Arial"/>
        </w:rPr>
        <w:t>13,856</w:t>
      </w:r>
      <w:r w:rsidRPr="00D152A8">
        <w:rPr>
          <w:rFonts w:ascii="Arial" w:hAnsi="Arial" w:cs="Arial"/>
        </w:rPr>
        <w:t xml:space="preserve"> independent contracting companies reported employment </w:t>
      </w:r>
      <w:r w:rsidR="00431438">
        <w:rPr>
          <w:rFonts w:ascii="Arial" w:hAnsi="Arial" w:cs="Arial"/>
        </w:rPr>
        <w:t>information</w:t>
      </w:r>
      <w:r w:rsidRPr="00D152A8">
        <w:rPr>
          <w:rFonts w:ascii="Arial" w:hAnsi="Arial" w:cs="Arial"/>
        </w:rPr>
        <w:t>.</w:t>
      </w:r>
      <w:r>
        <w:rPr>
          <w:rFonts w:ascii="Arial" w:hAnsi="Arial" w:cs="Arial"/>
        </w:rPr>
        <w:t xml:space="preserve">  </w:t>
      </w:r>
      <w:r w:rsidR="00A433F3">
        <w:rPr>
          <w:rFonts w:ascii="Arial" w:hAnsi="Arial" w:cs="Arial"/>
        </w:rPr>
        <w:t xml:space="preserve">In </w:t>
      </w:r>
      <w:r w:rsidR="00197BC2">
        <w:rPr>
          <w:rFonts w:ascii="Arial" w:hAnsi="Arial" w:cs="Arial"/>
        </w:rPr>
        <w:t>2019</w:t>
      </w:r>
      <w:r w:rsidR="00A433F3">
        <w:rPr>
          <w:rFonts w:ascii="Arial" w:hAnsi="Arial" w:cs="Arial"/>
        </w:rPr>
        <w:t xml:space="preserve">, </w:t>
      </w:r>
      <w:r>
        <w:rPr>
          <w:rFonts w:ascii="Arial" w:hAnsi="Arial" w:cs="Arial"/>
        </w:rPr>
        <w:t>M</w:t>
      </w:r>
      <w:r w:rsidRPr="007329C6" w:rsidR="009853F4">
        <w:rPr>
          <w:rFonts w:ascii="Arial" w:hAnsi="Arial" w:cs="Arial"/>
        </w:rPr>
        <w:t xml:space="preserve">SHA received </w:t>
      </w:r>
      <w:r w:rsidR="00197BC2">
        <w:rPr>
          <w:rFonts w:ascii="Arial" w:hAnsi="Arial" w:cs="Arial"/>
          <w:bCs/>
        </w:rPr>
        <w:t>89,455</w:t>
      </w:r>
      <w:r w:rsidRPr="007329C6" w:rsidR="009853F4">
        <w:rPr>
          <w:rFonts w:ascii="Arial" w:hAnsi="Arial" w:cs="Arial"/>
          <w:bCs/>
        </w:rPr>
        <w:t xml:space="preserve"> </w:t>
      </w:r>
      <w:r w:rsidRPr="007329C6" w:rsidR="009853F4">
        <w:rPr>
          <w:rFonts w:ascii="Arial" w:hAnsi="Arial" w:cs="Arial"/>
        </w:rPr>
        <w:t xml:space="preserve">responses on MSHA Form </w:t>
      </w:r>
      <w:r w:rsidRPr="007329C6" w:rsidR="009124CE">
        <w:rPr>
          <w:rFonts w:ascii="Arial" w:hAnsi="Arial" w:cs="Arial"/>
        </w:rPr>
        <w:t>7000</w:t>
      </w:r>
      <w:r w:rsidRPr="007329C6" w:rsidR="009124CE">
        <w:rPr>
          <w:rFonts w:ascii="Arial" w:hAnsi="Arial" w:cs="Arial"/>
        </w:rPr>
        <w:noBreakHyphen/>
      </w:r>
      <w:r w:rsidRPr="007329C6" w:rsidR="009853F4">
        <w:rPr>
          <w:rFonts w:ascii="Arial" w:hAnsi="Arial" w:cs="Arial"/>
        </w:rPr>
        <w:t>2</w:t>
      </w:r>
      <w:r w:rsidRPr="007329C6" w:rsidR="00820143">
        <w:rPr>
          <w:rFonts w:ascii="Arial" w:hAnsi="Arial" w:cs="Arial"/>
        </w:rPr>
        <w:t>.  MSHA estimates that the average time required to complet</w:t>
      </w:r>
      <w:r w:rsidRPr="00B65165" w:rsidR="00820143">
        <w:rPr>
          <w:rFonts w:ascii="Arial" w:hAnsi="Arial" w:cs="Arial"/>
        </w:rPr>
        <w:t xml:space="preserve">e the form would be </w:t>
      </w:r>
      <w:r w:rsidR="001B29E5">
        <w:rPr>
          <w:rFonts w:ascii="Arial" w:hAnsi="Arial" w:cs="Arial"/>
        </w:rPr>
        <w:t>3</w:t>
      </w:r>
      <w:r w:rsidR="00AB2732">
        <w:rPr>
          <w:rFonts w:ascii="Arial" w:hAnsi="Arial" w:cs="Arial"/>
        </w:rPr>
        <w:t>5</w:t>
      </w:r>
      <w:r w:rsidR="001B29E5">
        <w:rPr>
          <w:rFonts w:ascii="Arial" w:hAnsi="Arial" w:cs="Arial"/>
        </w:rPr>
        <w:t xml:space="preserve"> minutes </w:t>
      </w:r>
      <w:r w:rsidRPr="00B65165" w:rsidR="00820143">
        <w:rPr>
          <w:rFonts w:ascii="Arial" w:hAnsi="Arial" w:cs="Arial"/>
        </w:rPr>
        <w:t xml:space="preserve">manually (paper) and </w:t>
      </w:r>
      <w:r w:rsidR="001B29E5">
        <w:rPr>
          <w:rFonts w:ascii="Arial" w:hAnsi="Arial" w:cs="Arial"/>
        </w:rPr>
        <w:t xml:space="preserve">15 minutes </w:t>
      </w:r>
      <w:r w:rsidRPr="00B65165" w:rsidR="00820143">
        <w:rPr>
          <w:rFonts w:ascii="Arial" w:hAnsi="Arial" w:cs="Arial"/>
        </w:rPr>
        <w:t>electronically</w:t>
      </w:r>
      <w:r w:rsidRPr="00B65165" w:rsidR="009853F4">
        <w:rPr>
          <w:rFonts w:ascii="Arial" w:hAnsi="Arial" w:cs="Arial"/>
        </w:rPr>
        <w:t>.</w:t>
      </w:r>
      <w:r w:rsidRPr="00B65165" w:rsidR="00AF655F">
        <w:rPr>
          <w:rFonts w:ascii="Arial" w:hAnsi="Arial" w:cs="Arial"/>
        </w:rPr>
        <w:t xml:space="preserve">  </w:t>
      </w:r>
    </w:p>
    <w:p w:rsidRPr="00B65165" w:rsidR="00AF655F" w:rsidP="002D3F46" w:rsidRDefault="00AF655F" w14:paraId="01E6FA85" w14:textId="77777777">
      <w:pPr>
        <w:widowControl/>
        <w:tabs>
          <w:tab w:val="left" w:pos="720"/>
        </w:tabs>
        <w:ind w:left="360"/>
        <w:rPr>
          <w:rFonts w:ascii="Arial" w:hAnsi="Arial" w:cs="Arial"/>
        </w:rPr>
      </w:pPr>
    </w:p>
    <w:p w:rsidRPr="00B65165" w:rsidR="00CB65C3" w:rsidP="002D3F46" w:rsidRDefault="00820143" w14:paraId="152579F0" w14:textId="77777777">
      <w:pPr>
        <w:widowControl/>
        <w:tabs>
          <w:tab w:val="left" w:pos="720"/>
        </w:tabs>
        <w:ind w:left="360"/>
        <w:rPr>
          <w:rFonts w:ascii="Arial" w:hAnsi="Arial" w:cs="Arial"/>
        </w:rPr>
      </w:pPr>
      <w:r w:rsidRPr="00B65165">
        <w:rPr>
          <w:rFonts w:ascii="Arial" w:hAnsi="Arial" w:cs="Arial"/>
        </w:rPr>
        <w:t>MSHA</w:t>
      </w:r>
      <w:r w:rsidRPr="00B65165" w:rsidR="008B4F20">
        <w:rPr>
          <w:rFonts w:ascii="Arial" w:hAnsi="Arial" w:cs="Arial"/>
        </w:rPr>
        <w:t xml:space="preserve"> estimate</w:t>
      </w:r>
      <w:r w:rsidRPr="00B65165">
        <w:rPr>
          <w:rFonts w:ascii="Arial" w:hAnsi="Arial" w:cs="Arial"/>
        </w:rPr>
        <w:t>s</w:t>
      </w:r>
      <w:r w:rsidRPr="00B65165" w:rsidR="008B4F20">
        <w:rPr>
          <w:rFonts w:ascii="Arial" w:hAnsi="Arial" w:cs="Arial"/>
        </w:rPr>
        <w:t xml:space="preserve"> that </w:t>
      </w:r>
      <w:r w:rsidR="00603939">
        <w:rPr>
          <w:rFonts w:ascii="Arial" w:hAnsi="Arial" w:cs="Arial"/>
        </w:rPr>
        <w:t xml:space="preserve">approximately </w:t>
      </w:r>
      <w:r w:rsidR="006A6216">
        <w:rPr>
          <w:rFonts w:ascii="Arial" w:hAnsi="Arial" w:cs="Arial"/>
        </w:rPr>
        <w:t>8</w:t>
      </w:r>
      <w:r w:rsidR="00E65A88">
        <w:rPr>
          <w:rFonts w:ascii="Arial" w:hAnsi="Arial" w:cs="Arial"/>
        </w:rPr>
        <w:t xml:space="preserve"> percent</w:t>
      </w:r>
      <w:r w:rsidR="00A433F3">
        <w:rPr>
          <w:rFonts w:ascii="Arial" w:hAnsi="Arial" w:cs="Arial"/>
        </w:rPr>
        <w:t xml:space="preserve"> of the </w:t>
      </w:r>
      <w:r w:rsidR="00197BC2">
        <w:rPr>
          <w:rFonts w:ascii="Arial" w:hAnsi="Arial" w:cs="Arial"/>
        </w:rPr>
        <w:t>89,455</w:t>
      </w:r>
      <w:r w:rsidR="00A433F3">
        <w:rPr>
          <w:rFonts w:ascii="Arial" w:hAnsi="Arial" w:cs="Arial"/>
        </w:rPr>
        <w:t xml:space="preserve"> responses</w:t>
      </w:r>
      <w:r w:rsidRPr="00B65165" w:rsidR="008B4F20">
        <w:rPr>
          <w:rFonts w:ascii="Arial" w:hAnsi="Arial" w:cs="Arial"/>
        </w:rPr>
        <w:t xml:space="preserve"> (</w:t>
      </w:r>
      <w:r w:rsidR="00A433F3">
        <w:rPr>
          <w:rFonts w:ascii="Arial" w:hAnsi="Arial" w:cs="Arial"/>
        </w:rPr>
        <w:t xml:space="preserve">or </w:t>
      </w:r>
      <w:r w:rsidR="00197BC2">
        <w:rPr>
          <w:rFonts w:ascii="Arial" w:hAnsi="Arial" w:cs="Arial"/>
        </w:rPr>
        <w:t>7,156</w:t>
      </w:r>
      <w:r w:rsidRPr="00B65165" w:rsidR="008B4F20">
        <w:rPr>
          <w:rFonts w:ascii="Arial" w:hAnsi="Arial" w:cs="Arial"/>
        </w:rPr>
        <w:t>) of the submitters will request paper forms rather than file electronically</w:t>
      </w:r>
      <w:r w:rsidRPr="00B65165" w:rsidR="00077197">
        <w:rPr>
          <w:rFonts w:ascii="Arial" w:hAnsi="Arial" w:cs="Arial"/>
        </w:rPr>
        <w:t>.  MSHA estimates that, of these, half would be submitted to MSHA by fax and half would be mailed</w:t>
      </w:r>
      <w:r w:rsidRPr="00B65165" w:rsidR="005846CB">
        <w:rPr>
          <w:rFonts w:ascii="Arial" w:hAnsi="Arial" w:cs="Arial"/>
        </w:rPr>
        <w:t xml:space="preserve">.  </w:t>
      </w:r>
      <w:r w:rsidRPr="00B65165" w:rsidR="009853F4">
        <w:rPr>
          <w:rFonts w:ascii="Arial" w:hAnsi="Arial" w:cs="Arial"/>
        </w:rPr>
        <w:t xml:space="preserve">All </w:t>
      </w:r>
      <w:r w:rsidRPr="00B65165" w:rsidR="00AF655F">
        <w:rPr>
          <w:rFonts w:ascii="Arial" w:hAnsi="Arial" w:cs="Arial"/>
        </w:rPr>
        <w:t xml:space="preserve">mine operators and independent contractors </w:t>
      </w:r>
      <w:r w:rsidRPr="00B65165" w:rsidR="009853F4">
        <w:rPr>
          <w:rFonts w:ascii="Arial" w:hAnsi="Arial" w:cs="Arial"/>
        </w:rPr>
        <w:t xml:space="preserve">maintain the information required on </w:t>
      </w:r>
      <w:r w:rsidR="007F5FDC">
        <w:rPr>
          <w:rFonts w:ascii="Arial" w:hAnsi="Arial" w:cs="Arial"/>
        </w:rPr>
        <w:t xml:space="preserve">MSHA </w:t>
      </w:r>
      <w:r w:rsidRPr="00B65165" w:rsidR="009853F4">
        <w:rPr>
          <w:rFonts w:ascii="Arial" w:hAnsi="Arial" w:cs="Arial"/>
        </w:rPr>
        <w:t xml:space="preserve">Form </w:t>
      </w:r>
      <w:r w:rsidRPr="00B65165" w:rsidR="009124CE">
        <w:rPr>
          <w:rFonts w:ascii="Arial" w:hAnsi="Arial" w:cs="Arial"/>
        </w:rPr>
        <w:t>7000</w:t>
      </w:r>
      <w:r w:rsidRPr="00B65165" w:rsidR="009124CE">
        <w:rPr>
          <w:rFonts w:ascii="Arial" w:hAnsi="Arial" w:cs="Arial"/>
        </w:rPr>
        <w:noBreakHyphen/>
      </w:r>
      <w:r w:rsidRPr="00B65165" w:rsidR="009853F4">
        <w:rPr>
          <w:rFonts w:ascii="Arial" w:hAnsi="Arial" w:cs="Arial"/>
        </w:rPr>
        <w:t>2 as a fundamental business requirement.  They routinely record the number of employees, the number of hours worked, and in the case of coal mines, the number of tons of coal mined.</w:t>
      </w:r>
    </w:p>
    <w:p w:rsidRPr="00B65165" w:rsidR="009853F4" w:rsidP="002D3F46" w:rsidRDefault="009853F4" w14:paraId="59C3B9D0" w14:textId="77777777">
      <w:pPr>
        <w:pStyle w:val="Default"/>
        <w:widowControl/>
        <w:tabs>
          <w:tab w:val="left" w:pos="720"/>
        </w:tabs>
        <w:ind w:left="360"/>
        <w:rPr>
          <w:rFonts w:ascii="Arial" w:hAnsi="Arial" w:cs="Arial"/>
          <w:color w:val="auto"/>
        </w:rPr>
      </w:pPr>
    </w:p>
    <w:p w:rsidRPr="00B65165" w:rsidR="00CB65C3" w:rsidP="002D3F46" w:rsidRDefault="00840DA3" w14:paraId="44BC584C" w14:textId="77777777">
      <w:pPr>
        <w:pStyle w:val="Default"/>
        <w:widowControl/>
        <w:tabs>
          <w:tab w:val="left" w:pos="720"/>
        </w:tabs>
        <w:ind w:left="360"/>
        <w:outlineLvl w:val="0"/>
        <w:rPr>
          <w:rFonts w:ascii="Arial" w:hAnsi="Arial" w:cs="Arial"/>
          <w:i/>
          <w:color w:val="auto"/>
        </w:rPr>
      </w:pPr>
      <w:r>
        <w:rPr>
          <w:rFonts w:ascii="Arial" w:hAnsi="Arial" w:cs="Arial"/>
          <w:bCs/>
          <w:i/>
          <w:color w:val="auto"/>
        </w:rPr>
        <w:t>Section</w:t>
      </w:r>
      <w:r w:rsidRPr="00B65165" w:rsidR="0013299C">
        <w:rPr>
          <w:rFonts w:ascii="Arial" w:hAnsi="Arial" w:cs="Arial"/>
          <w:bCs/>
          <w:i/>
          <w:color w:val="auto"/>
        </w:rPr>
        <w:t xml:space="preserve"> 50.30 – </w:t>
      </w:r>
      <w:r w:rsidRPr="00B65165" w:rsidR="0010697E">
        <w:rPr>
          <w:rFonts w:ascii="Arial" w:hAnsi="Arial" w:cs="Arial"/>
          <w:bCs/>
          <w:i/>
          <w:color w:val="auto"/>
        </w:rPr>
        <w:t xml:space="preserve">Prepare and Submit MSHA Form </w:t>
      </w:r>
      <w:r w:rsidRPr="00B65165" w:rsidR="009124CE">
        <w:rPr>
          <w:rFonts w:ascii="Arial" w:hAnsi="Arial" w:cs="Arial"/>
          <w:bCs/>
          <w:i/>
          <w:color w:val="auto"/>
        </w:rPr>
        <w:t>7000</w:t>
      </w:r>
      <w:r w:rsidRPr="00B65165" w:rsidR="009124CE">
        <w:rPr>
          <w:rFonts w:ascii="Arial" w:hAnsi="Arial" w:cs="Arial"/>
          <w:bCs/>
          <w:i/>
          <w:color w:val="auto"/>
        </w:rPr>
        <w:noBreakHyphen/>
      </w:r>
      <w:r w:rsidRPr="00B65165" w:rsidR="0010697E">
        <w:rPr>
          <w:rFonts w:ascii="Arial" w:hAnsi="Arial" w:cs="Arial"/>
          <w:bCs/>
          <w:i/>
          <w:color w:val="auto"/>
        </w:rPr>
        <w:t>2</w:t>
      </w:r>
      <w:r w:rsidRPr="00B65165" w:rsidR="009124CE">
        <w:rPr>
          <w:rFonts w:ascii="Arial" w:hAnsi="Arial" w:cs="Arial"/>
          <w:bCs/>
          <w:i/>
          <w:color w:val="auto"/>
        </w:rPr>
        <w:t>:</w:t>
      </w:r>
    </w:p>
    <w:p w:rsidRPr="00B65165" w:rsidR="0003577D" w:rsidP="002D3F46" w:rsidRDefault="009124CE" w14:paraId="08943F7E" w14:textId="0F9F1F8F">
      <w:pPr>
        <w:widowControl/>
        <w:tabs>
          <w:tab w:val="left" w:pos="720"/>
        </w:tabs>
        <w:ind w:left="360"/>
        <w:rPr>
          <w:rFonts w:ascii="Arial" w:hAnsi="Arial" w:cs="Arial"/>
          <w:bCs/>
        </w:rPr>
      </w:pPr>
      <w:r w:rsidRPr="00B65165">
        <w:rPr>
          <w:rFonts w:ascii="Arial" w:hAnsi="Arial" w:cs="Arial"/>
          <w:bCs/>
        </w:rPr>
        <w:tab/>
      </w:r>
      <w:r w:rsidR="00197BC2">
        <w:rPr>
          <w:rFonts w:ascii="Arial" w:hAnsi="Arial" w:cs="Arial"/>
          <w:bCs/>
        </w:rPr>
        <w:t>7,156</w:t>
      </w:r>
      <w:r w:rsidRPr="00B65165" w:rsidR="005846CB">
        <w:rPr>
          <w:rFonts w:ascii="Arial" w:hAnsi="Arial" w:cs="Arial"/>
          <w:bCs/>
        </w:rPr>
        <w:t xml:space="preserve"> </w:t>
      </w:r>
      <w:r w:rsidRPr="00B65165" w:rsidR="0003577D">
        <w:rPr>
          <w:rFonts w:ascii="Arial" w:hAnsi="Arial" w:cs="Arial"/>
          <w:bCs/>
        </w:rPr>
        <w:t xml:space="preserve">responses x </w:t>
      </w:r>
      <w:r w:rsidR="001B29E5">
        <w:rPr>
          <w:rFonts w:ascii="Arial" w:hAnsi="Arial" w:cs="Arial"/>
          <w:bCs/>
        </w:rPr>
        <w:t xml:space="preserve">35 minutes </w:t>
      </w:r>
      <w:r w:rsidRPr="00B65165" w:rsidR="0003577D">
        <w:rPr>
          <w:rFonts w:ascii="Arial" w:hAnsi="Arial" w:cs="Arial"/>
          <w:bCs/>
        </w:rPr>
        <w:t xml:space="preserve">= </w:t>
      </w:r>
      <w:r w:rsidR="00197BC2">
        <w:rPr>
          <w:rFonts w:ascii="Arial" w:hAnsi="Arial" w:cs="Arial"/>
          <w:bCs/>
        </w:rPr>
        <w:t>4,174</w:t>
      </w:r>
      <w:r w:rsidR="00E23A25">
        <w:rPr>
          <w:rFonts w:ascii="Arial" w:hAnsi="Arial" w:cs="Arial"/>
          <w:bCs/>
        </w:rPr>
        <w:t>.09</w:t>
      </w:r>
      <w:r w:rsidRPr="00B65165">
        <w:rPr>
          <w:rFonts w:ascii="Arial" w:hAnsi="Arial" w:cs="Arial"/>
          <w:bCs/>
        </w:rPr>
        <w:t xml:space="preserve"> </w:t>
      </w:r>
      <w:r w:rsidRPr="001D2F0C" w:rsidR="001D2F0C">
        <w:rPr>
          <w:rFonts w:ascii="Arial" w:hAnsi="Arial" w:cs="Arial"/>
          <w:bCs/>
        </w:rPr>
        <w:t>(</w:t>
      </w:r>
      <w:r w:rsidRPr="001D2F0C" w:rsidR="001D2F0C">
        <w:rPr>
          <w:rFonts w:ascii="Arial" w:hAnsi="Arial" w:cs="Arial"/>
          <w:bCs/>
          <w:u w:val="single"/>
        </w:rPr>
        <w:t>reporting</w:t>
      </w:r>
      <w:r w:rsidRPr="001D2F0C" w:rsidR="001D2F0C">
        <w:rPr>
          <w:rFonts w:ascii="Arial" w:hAnsi="Arial" w:cs="Arial"/>
          <w:bCs/>
        </w:rPr>
        <w:t>) hours</w:t>
      </w:r>
    </w:p>
    <w:p w:rsidRPr="00B65165" w:rsidR="0003577D" w:rsidP="002D3F46" w:rsidRDefault="009124CE" w14:paraId="3A547D1F" w14:textId="296C5E54">
      <w:pPr>
        <w:widowControl/>
        <w:tabs>
          <w:tab w:val="left" w:pos="720"/>
        </w:tabs>
        <w:ind w:left="360"/>
        <w:rPr>
          <w:rFonts w:ascii="Arial" w:hAnsi="Arial" w:cs="Arial"/>
          <w:bCs/>
        </w:rPr>
      </w:pPr>
      <w:r w:rsidRPr="00B65165">
        <w:rPr>
          <w:rFonts w:ascii="Arial" w:hAnsi="Arial" w:cs="Arial"/>
          <w:bCs/>
        </w:rPr>
        <w:tab/>
      </w:r>
      <w:r w:rsidR="002C130D">
        <w:rPr>
          <w:rFonts w:ascii="Arial" w:hAnsi="Arial" w:cs="Arial"/>
          <w:bCs/>
        </w:rPr>
        <w:t>82,299</w:t>
      </w:r>
      <w:r w:rsidRPr="00B65165" w:rsidR="005846CB">
        <w:rPr>
          <w:rFonts w:ascii="Arial" w:hAnsi="Arial" w:cs="Arial"/>
          <w:bCs/>
        </w:rPr>
        <w:t xml:space="preserve"> </w:t>
      </w:r>
      <w:r w:rsidRPr="00B65165" w:rsidR="0003577D">
        <w:rPr>
          <w:rFonts w:ascii="Arial" w:hAnsi="Arial" w:cs="Arial"/>
          <w:bCs/>
        </w:rPr>
        <w:t xml:space="preserve">e-responses x </w:t>
      </w:r>
      <w:r w:rsidR="001B29E5">
        <w:rPr>
          <w:rFonts w:ascii="Arial" w:hAnsi="Arial" w:cs="Arial"/>
          <w:bCs/>
        </w:rPr>
        <w:t xml:space="preserve">15 minutes </w:t>
      </w:r>
      <w:r w:rsidRPr="00B65165" w:rsidR="0003577D">
        <w:rPr>
          <w:rFonts w:ascii="Arial" w:hAnsi="Arial" w:cs="Arial"/>
          <w:bCs/>
        </w:rPr>
        <w:t>=</w:t>
      </w:r>
      <w:r w:rsidRPr="00B65165">
        <w:rPr>
          <w:rFonts w:ascii="Arial" w:hAnsi="Arial" w:cs="Arial"/>
          <w:bCs/>
        </w:rPr>
        <w:t xml:space="preserve"> </w:t>
      </w:r>
      <w:r w:rsidR="00197BC2">
        <w:rPr>
          <w:rFonts w:ascii="Arial" w:hAnsi="Arial" w:cs="Arial"/>
          <w:bCs/>
        </w:rPr>
        <w:t>20,</w:t>
      </w:r>
      <w:r w:rsidR="002C130D">
        <w:rPr>
          <w:rFonts w:ascii="Arial" w:hAnsi="Arial" w:cs="Arial"/>
          <w:bCs/>
        </w:rPr>
        <w:t>57</w:t>
      </w:r>
      <w:r w:rsidR="00E23A25">
        <w:rPr>
          <w:rFonts w:ascii="Arial" w:hAnsi="Arial" w:cs="Arial"/>
          <w:bCs/>
        </w:rPr>
        <w:t>4.75</w:t>
      </w:r>
      <w:r w:rsidRPr="00B65165">
        <w:rPr>
          <w:rFonts w:ascii="Arial" w:hAnsi="Arial" w:cs="Arial"/>
          <w:bCs/>
        </w:rPr>
        <w:t xml:space="preserve"> </w:t>
      </w:r>
      <w:r w:rsidR="005626E2">
        <w:rPr>
          <w:rFonts w:ascii="Arial" w:hAnsi="Arial" w:cs="Arial"/>
          <w:bCs/>
        </w:rPr>
        <w:t>(</w:t>
      </w:r>
      <w:r w:rsidRPr="00390712" w:rsidR="005626E2">
        <w:rPr>
          <w:rFonts w:ascii="Arial" w:hAnsi="Arial" w:cs="Arial"/>
          <w:bCs/>
          <w:u w:val="single"/>
        </w:rPr>
        <w:t>reporting</w:t>
      </w:r>
      <w:r w:rsidR="005626E2">
        <w:rPr>
          <w:rFonts w:ascii="Arial" w:hAnsi="Arial" w:cs="Arial"/>
          <w:bCs/>
        </w:rPr>
        <w:t xml:space="preserve">) </w:t>
      </w:r>
      <w:r w:rsidRPr="00B65165">
        <w:rPr>
          <w:rFonts w:ascii="Arial" w:hAnsi="Arial" w:cs="Arial"/>
          <w:bCs/>
        </w:rPr>
        <w:t>hours</w:t>
      </w:r>
    </w:p>
    <w:p w:rsidRPr="00B65165" w:rsidR="00CB65C3" w:rsidP="002D3F46" w:rsidRDefault="00CB65C3" w14:paraId="5650D884" w14:textId="77777777">
      <w:pPr>
        <w:pStyle w:val="Default"/>
        <w:widowControl/>
        <w:tabs>
          <w:tab w:val="left" w:pos="720"/>
        </w:tabs>
        <w:ind w:left="360"/>
        <w:rPr>
          <w:rFonts w:ascii="Arial" w:hAnsi="Arial" w:cs="Arial"/>
          <w:color w:val="auto"/>
        </w:rPr>
      </w:pPr>
    </w:p>
    <w:p w:rsidR="000A0FF2" w:rsidP="000A0FF2" w:rsidRDefault="0010697E" w14:paraId="768F1A04" w14:textId="77777777">
      <w:pPr>
        <w:pStyle w:val="Default"/>
        <w:rPr>
          <w:rFonts w:ascii="Arial" w:hAnsi="Arial" w:cs="Arial"/>
        </w:rPr>
      </w:pPr>
      <w:r w:rsidRPr="00B65165">
        <w:rPr>
          <w:rFonts w:ascii="Arial" w:hAnsi="Arial" w:cs="Arial"/>
          <w:color w:val="auto"/>
        </w:rPr>
        <w:t xml:space="preserve">MSHA believes that the work of preparing and submitting MSHA Form </w:t>
      </w:r>
      <w:r w:rsidRPr="00B65165" w:rsidR="009124CE">
        <w:rPr>
          <w:rFonts w:ascii="Arial" w:hAnsi="Arial" w:cs="Arial"/>
          <w:color w:val="auto"/>
        </w:rPr>
        <w:t>7000</w:t>
      </w:r>
      <w:r w:rsidRPr="00B65165" w:rsidR="009124CE">
        <w:rPr>
          <w:rFonts w:ascii="Arial" w:hAnsi="Arial" w:cs="Arial"/>
          <w:color w:val="auto"/>
        </w:rPr>
        <w:noBreakHyphen/>
      </w:r>
      <w:r w:rsidRPr="00B65165">
        <w:rPr>
          <w:rFonts w:ascii="Arial" w:hAnsi="Arial" w:cs="Arial"/>
          <w:color w:val="auto"/>
        </w:rPr>
        <w:t>2 will be performed by clerical personnel</w:t>
      </w:r>
      <w:r w:rsidR="006F4F30">
        <w:rPr>
          <w:rStyle w:val="FootnoteReference"/>
          <w:rFonts w:ascii="Arial" w:hAnsi="Arial" w:cs="Arial"/>
          <w:color w:val="auto"/>
        </w:rPr>
        <w:footnoteReference w:id="6"/>
      </w:r>
      <w:r w:rsidRPr="00B65165">
        <w:rPr>
          <w:rFonts w:ascii="Arial" w:hAnsi="Arial" w:cs="Arial"/>
          <w:color w:val="auto"/>
        </w:rPr>
        <w:t>.</w:t>
      </w:r>
    </w:p>
    <w:p w:rsidRPr="00B65165" w:rsidR="00CB65C3" w:rsidP="002D3F46" w:rsidRDefault="00CB65C3" w14:paraId="6AE5F207" w14:textId="77777777">
      <w:pPr>
        <w:pStyle w:val="Default"/>
        <w:widowControl/>
        <w:tabs>
          <w:tab w:val="left" w:pos="720"/>
        </w:tabs>
        <w:ind w:left="360"/>
        <w:rPr>
          <w:rFonts w:ascii="Arial" w:hAnsi="Arial" w:cs="Arial"/>
        </w:rPr>
      </w:pPr>
    </w:p>
    <w:p w:rsidRPr="00B65165" w:rsidR="00CB65C3" w:rsidP="007F389F" w:rsidRDefault="00840DA3" w14:paraId="1282EA03" w14:textId="77777777">
      <w:pPr>
        <w:pStyle w:val="Default"/>
        <w:widowControl/>
        <w:tabs>
          <w:tab w:val="left" w:pos="720"/>
        </w:tabs>
        <w:ind w:left="360"/>
        <w:outlineLvl w:val="0"/>
        <w:rPr>
          <w:rFonts w:ascii="Arial" w:hAnsi="Arial" w:cs="Arial"/>
          <w:i/>
          <w:color w:val="auto"/>
        </w:rPr>
      </w:pPr>
      <w:r>
        <w:rPr>
          <w:rFonts w:ascii="Arial" w:hAnsi="Arial" w:cs="Arial"/>
          <w:bCs/>
          <w:i/>
          <w:color w:val="auto"/>
        </w:rPr>
        <w:t>Section</w:t>
      </w:r>
      <w:r w:rsidRPr="00B65165" w:rsidR="0013299C">
        <w:rPr>
          <w:rFonts w:ascii="Arial" w:hAnsi="Arial" w:cs="Arial"/>
          <w:bCs/>
          <w:i/>
          <w:color w:val="auto"/>
        </w:rPr>
        <w:t xml:space="preserve"> 50.30 – </w:t>
      </w:r>
      <w:r w:rsidRPr="00B65165" w:rsidR="0010697E">
        <w:rPr>
          <w:rFonts w:ascii="Arial" w:hAnsi="Arial" w:cs="Arial"/>
          <w:bCs/>
          <w:i/>
          <w:color w:val="auto"/>
        </w:rPr>
        <w:t xml:space="preserve">Prepare and Submit MSHA Form </w:t>
      </w:r>
      <w:r w:rsidRPr="00B65165" w:rsidR="009124CE">
        <w:rPr>
          <w:rFonts w:ascii="Arial" w:hAnsi="Arial" w:cs="Arial"/>
          <w:bCs/>
          <w:i/>
          <w:color w:val="auto"/>
        </w:rPr>
        <w:t>7000</w:t>
      </w:r>
      <w:r w:rsidRPr="00B65165" w:rsidR="009124CE">
        <w:rPr>
          <w:rFonts w:ascii="Arial" w:hAnsi="Arial" w:cs="Arial"/>
          <w:bCs/>
          <w:i/>
          <w:color w:val="auto"/>
        </w:rPr>
        <w:noBreakHyphen/>
      </w:r>
      <w:r w:rsidRPr="00B65165" w:rsidR="0010697E">
        <w:rPr>
          <w:rFonts w:ascii="Arial" w:hAnsi="Arial" w:cs="Arial"/>
          <w:bCs/>
          <w:i/>
          <w:color w:val="auto"/>
        </w:rPr>
        <w:t>2:</w:t>
      </w:r>
    </w:p>
    <w:p w:rsidRPr="00B65165" w:rsidR="000A05C3" w:rsidP="00E522FB" w:rsidRDefault="00603939" w14:paraId="4358251E" w14:textId="3D6B953B">
      <w:pPr>
        <w:widowControl/>
        <w:tabs>
          <w:tab w:val="left" w:pos="720"/>
        </w:tabs>
        <w:ind w:left="360" w:firstLine="360"/>
        <w:rPr>
          <w:rFonts w:ascii="Arial" w:hAnsi="Arial" w:cs="Arial"/>
          <w:bCs/>
        </w:rPr>
      </w:pPr>
      <w:r>
        <w:rPr>
          <w:rFonts w:ascii="Arial" w:hAnsi="Arial" w:cs="Arial"/>
          <w:bCs/>
        </w:rPr>
        <w:t>4,</w:t>
      </w:r>
      <w:r w:rsidR="009C788C">
        <w:rPr>
          <w:rFonts w:ascii="Arial" w:hAnsi="Arial" w:cs="Arial"/>
          <w:bCs/>
        </w:rPr>
        <w:t>174</w:t>
      </w:r>
      <w:r w:rsidR="00E23A25">
        <w:rPr>
          <w:rFonts w:ascii="Arial" w:hAnsi="Arial" w:cs="Arial"/>
          <w:bCs/>
        </w:rPr>
        <w:t>.09</w:t>
      </w:r>
      <w:r w:rsidR="009C788C">
        <w:rPr>
          <w:rFonts w:ascii="Arial" w:hAnsi="Arial" w:cs="Arial"/>
          <w:bCs/>
        </w:rPr>
        <w:t xml:space="preserve"> </w:t>
      </w:r>
      <w:r w:rsidRPr="00B65165" w:rsidR="000A05C3">
        <w:rPr>
          <w:rFonts w:ascii="Arial" w:hAnsi="Arial" w:cs="Arial"/>
          <w:bCs/>
        </w:rPr>
        <w:t>hours x $</w:t>
      </w:r>
      <w:r w:rsidR="009C788C">
        <w:rPr>
          <w:rFonts w:ascii="Arial" w:hAnsi="Arial" w:cs="Arial"/>
          <w:bCs/>
        </w:rPr>
        <w:t>27.72</w:t>
      </w:r>
      <w:r w:rsidRPr="00B65165" w:rsidR="000A05C3">
        <w:rPr>
          <w:rFonts w:ascii="Arial" w:hAnsi="Arial" w:cs="Arial"/>
          <w:bCs/>
        </w:rPr>
        <w:t xml:space="preserve"> per hour = </w:t>
      </w:r>
      <w:r w:rsidR="00480FB9">
        <w:rPr>
          <w:rFonts w:ascii="Arial" w:hAnsi="Arial" w:cs="Arial"/>
          <w:bCs/>
        </w:rPr>
        <w:t>$</w:t>
      </w:r>
      <w:r w:rsidR="009C788C">
        <w:rPr>
          <w:rFonts w:ascii="Arial" w:hAnsi="Arial" w:cs="Arial"/>
          <w:bCs/>
        </w:rPr>
        <w:t>115,70</w:t>
      </w:r>
      <w:r w:rsidR="00E23A25">
        <w:rPr>
          <w:rFonts w:ascii="Arial" w:hAnsi="Arial" w:cs="Arial"/>
          <w:bCs/>
        </w:rPr>
        <w:t>5.77</w:t>
      </w:r>
      <w:r w:rsidR="009F7238">
        <w:rPr>
          <w:rFonts w:ascii="Arial" w:hAnsi="Arial" w:cs="Arial"/>
          <w:bCs/>
        </w:rPr>
        <w:t xml:space="preserve"> </w:t>
      </w:r>
    </w:p>
    <w:p w:rsidRPr="00B65165" w:rsidR="000A05C3" w:rsidP="002D3F46" w:rsidRDefault="000A05C3" w14:paraId="2794DA4C" w14:textId="7C1394F6">
      <w:pPr>
        <w:widowControl/>
        <w:tabs>
          <w:tab w:val="left" w:pos="720"/>
        </w:tabs>
        <w:ind w:left="360"/>
        <w:rPr>
          <w:rFonts w:ascii="Arial" w:hAnsi="Arial" w:cs="Arial"/>
          <w:bCs/>
        </w:rPr>
      </w:pPr>
      <w:r w:rsidRPr="00B65165">
        <w:rPr>
          <w:rFonts w:ascii="Arial" w:hAnsi="Arial" w:cs="Arial"/>
          <w:bCs/>
        </w:rPr>
        <w:tab/>
      </w:r>
      <w:r w:rsidR="009C788C">
        <w:rPr>
          <w:rFonts w:ascii="Arial" w:hAnsi="Arial" w:cs="Arial"/>
          <w:bCs/>
        </w:rPr>
        <w:t>20,</w:t>
      </w:r>
      <w:r w:rsidR="002C130D">
        <w:rPr>
          <w:rFonts w:ascii="Arial" w:hAnsi="Arial" w:cs="Arial"/>
          <w:bCs/>
        </w:rPr>
        <w:t>57</w:t>
      </w:r>
      <w:r w:rsidR="00E23A25">
        <w:rPr>
          <w:rFonts w:ascii="Arial" w:hAnsi="Arial" w:cs="Arial"/>
          <w:bCs/>
        </w:rPr>
        <w:t>4.75</w:t>
      </w:r>
      <w:r w:rsidR="002C130D">
        <w:rPr>
          <w:rFonts w:ascii="Arial" w:hAnsi="Arial" w:cs="Arial"/>
          <w:bCs/>
        </w:rPr>
        <w:t xml:space="preserve"> </w:t>
      </w:r>
      <w:r w:rsidRPr="00B65165">
        <w:rPr>
          <w:rFonts w:ascii="Arial" w:hAnsi="Arial" w:cs="Arial"/>
          <w:bCs/>
        </w:rPr>
        <w:t>ho</w:t>
      </w:r>
      <w:r w:rsidR="007F389F">
        <w:rPr>
          <w:rFonts w:ascii="Arial" w:hAnsi="Arial" w:cs="Arial"/>
          <w:bCs/>
        </w:rPr>
        <w:t>urs x $</w:t>
      </w:r>
      <w:r w:rsidR="009C788C">
        <w:rPr>
          <w:rFonts w:ascii="Arial" w:hAnsi="Arial" w:cs="Arial"/>
          <w:bCs/>
        </w:rPr>
        <w:t>27.72</w:t>
      </w:r>
      <w:r w:rsidR="007F389F">
        <w:rPr>
          <w:rFonts w:ascii="Arial" w:hAnsi="Arial" w:cs="Arial"/>
          <w:bCs/>
        </w:rPr>
        <w:t xml:space="preserve"> per hour = </w:t>
      </w:r>
      <w:r w:rsidR="00480FB9">
        <w:rPr>
          <w:rFonts w:ascii="Arial" w:hAnsi="Arial" w:cs="Arial"/>
          <w:bCs/>
        </w:rPr>
        <w:t>$</w:t>
      </w:r>
      <w:r w:rsidR="002C130D">
        <w:rPr>
          <w:rFonts w:ascii="Arial" w:hAnsi="Arial" w:cs="Arial"/>
          <w:bCs/>
        </w:rPr>
        <w:t>570,33</w:t>
      </w:r>
      <w:r w:rsidR="00E23A25">
        <w:rPr>
          <w:rFonts w:ascii="Arial" w:hAnsi="Arial" w:cs="Arial"/>
          <w:bCs/>
        </w:rPr>
        <w:t>2.07</w:t>
      </w:r>
      <w:r w:rsidR="009F7238">
        <w:rPr>
          <w:rFonts w:ascii="Arial" w:hAnsi="Arial" w:cs="Arial"/>
          <w:bCs/>
        </w:rPr>
        <w:t xml:space="preserve"> </w:t>
      </w:r>
    </w:p>
    <w:p w:rsidRPr="00B65165" w:rsidR="008E705B" w:rsidP="008E705B" w:rsidRDefault="008E705B" w14:paraId="14876CC1" w14:textId="77777777">
      <w:pPr>
        <w:pStyle w:val="Default"/>
      </w:pPr>
    </w:p>
    <w:p w:rsidR="00320F7F" w:rsidP="007F389F" w:rsidRDefault="007F389F" w14:paraId="2A63E51B" w14:textId="77777777">
      <w:pPr>
        <w:pStyle w:val="Heading3"/>
        <w:widowControl/>
        <w:tabs>
          <w:tab w:val="left" w:pos="720"/>
          <w:tab w:val="right" w:leader="dot" w:pos="9360"/>
        </w:tabs>
        <w:ind w:left="360"/>
        <w:rPr>
          <w:rFonts w:ascii="Arial" w:hAnsi="Arial" w:cs="Arial"/>
          <w:b/>
          <w:bCs/>
          <w:i/>
        </w:rPr>
      </w:pPr>
      <w:r>
        <w:rPr>
          <w:rFonts w:ascii="Arial" w:hAnsi="Arial" w:cs="Arial"/>
          <w:b/>
          <w:bCs/>
          <w:i/>
        </w:rPr>
        <w:tab/>
      </w:r>
      <w:r w:rsidR="00320F7F">
        <w:rPr>
          <w:rFonts w:ascii="Arial" w:hAnsi="Arial" w:cs="Arial"/>
          <w:b/>
          <w:bCs/>
          <w:i/>
        </w:rPr>
        <w:t>Total Respondents =</w:t>
      </w:r>
      <w:r w:rsidR="00133F2A">
        <w:rPr>
          <w:rFonts w:ascii="Arial" w:hAnsi="Arial" w:cs="Arial"/>
          <w:b/>
          <w:bCs/>
          <w:i/>
        </w:rPr>
        <w:tab/>
      </w:r>
      <w:r w:rsidR="00795958">
        <w:rPr>
          <w:rFonts w:ascii="Arial" w:hAnsi="Arial" w:cs="Arial"/>
          <w:b/>
          <w:bCs/>
          <w:i/>
        </w:rPr>
        <w:t>22,</w:t>
      </w:r>
      <w:r w:rsidR="009C788C">
        <w:rPr>
          <w:rFonts w:ascii="Arial" w:hAnsi="Arial" w:cs="Arial"/>
          <w:b/>
          <w:bCs/>
          <w:i/>
        </w:rPr>
        <w:t xml:space="preserve">182 </w:t>
      </w:r>
      <w:r w:rsidR="00133F2A">
        <w:rPr>
          <w:rFonts w:ascii="Arial" w:hAnsi="Arial" w:cs="Arial"/>
          <w:b/>
          <w:bCs/>
          <w:i/>
        </w:rPr>
        <w:t>respondents</w:t>
      </w:r>
    </w:p>
    <w:p w:rsidR="007F389F" w:rsidP="007F389F" w:rsidRDefault="00320F7F" w14:paraId="5559111A" w14:textId="77777777">
      <w:pPr>
        <w:pStyle w:val="Heading3"/>
        <w:widowControl/>
        <w:tabs>
          <w:tab w:val="left" w:pos="720"/>
          <w:tab w:val="right" w:leader="dot" w:pos="9360"/>
        </w:tabs>
        <w:ind w:left="360"/>
        <w:rPr>
          <w:rFonts w:ascii="Arial" w:hAnsi="Arial" w:cs="Arial"/>
          <w:b/>
          <w:bCs/>
          <w:i/>
        </w:rPr>
      </w:pPr>
      <w:r>
        <w:rPr>
          <w:rFonts w:ascii="Arial" w:hAnsi="Arial" w:cs="Arial"/>
          <w:b/>
          <w:bCs/>
          <w:i/>
        </w:rPr>
        <w:tab/>
      </w:r>
      <w:r w:rsidR="007F389F">
        <w:rPr>
          <w:rFonts w:ascii="Arial" w:hAnsi="Arial" w:cs="Arial"/>
          <w:b/>
          <w:bCs/>
          <w:i/>
        </w:rPr>
        <w:t>Total Responses</w:t>
      </w:r>
      <w:r w:rsidRPr="00B65165" w:rsidR="007F389F">
        <w:rPr>
          <w:rFonts w:ascii="Arial" w:hAnsi="Arial" w:cs="Arial"/>
          <w:b/>
          <w:bCs/>
          <w:i/>
        </w:rPr>
        <w:t xml:space="preserve"> </w:t>
      </w:r>
      <w:r w:rsidR="007F389F">
        <w:rPr>
          <w:rFonts w:ascii="Arial" w:hAnsi="Arial" w:cs="Arial"/>
          <w:b/>
          <w:bCs/>
          <w:i/>
        </w:rPr>
        <w:t xml:space="preserve">for </w:t>
      </w:r>
      <w:r w:rsidRPr="00B65165" w:rsidR="007F389F">
        <w:rPr>
          <w:rFonts w:ascii="Arial" w:hAnsi="Arial" w:cs="Arial"/>
          <w:b/>
          <w:bCs/>
          <w:i/>
        </w:rPr>
        <w:t>MSHA Form 7000</w:t>
      </w:r>
      <w:r w:rsidRPr="00B65165" w:rsidR="007F389F">
        <w:rPr>
          <w:rFonts w:ascii="Arial" w:hAnsi="Arial" w:cs="Arial"/>
          <w:b/>
          <w:bCs/>
          <w:i/>
        </w:rPr>
        <w:noBreakHyphen/>
      </w:r>
      <w:r w:rsidR="00624770">
        <w:rPr>
          <w:rFonts w:ascii="Arial" w:hAnsi="Arial" w:cs="Arial"/>
          <w:b/>
          <w:bCs/>
          <w:i/>
        </w:rPr>
        <w:t>2</w:t>
      </w:r>
      <w:r w:rsidRPr="00B65165" w:rsidR="007F389F">
        <w:rPr>
          <w:rFonts w:ascii="Arial" w:hAnsi="Arial" w:cs="Arial"/>
          <w:b/>
          <w:bCs/>
          <w:i/>
        </w:rPr>
        <w:t xml:space="preserve"> = </w:t>
      </w:r>
      <w:r w:rsidR="007F389F">
        <w:rPr>
          <w:rFonts w:ascii="Arial" w:hAnsi="Arial" w:cs="Arial"/>
          <w:b/>
          <w:bCs/>
          <w:i/>
        </w:rPr>
        <w:tab/>
      </w:r>
      <w:r w:rsidR="002C130D">
        <w:rPr>
          <w:rFonts w:ascii="Arial" w:hAnsi="Arial" w:cs="Arial"/>
          <w:b/>
          <w:bCs/>
          <w:i/>
        </w:rPr>
        <w:t>89,455</w:t>
      </w:r>
      <w:r w:rsidRPr="00170C94" w:rsidR="007F389F">
        <w:rPr>
          <w:rFonts w:ascii="Arial" w:hAnsi="Arial" w:cs="Arial"/>
          <w:b/>
          <w:bCs/>
          <w:i/>
        </w:rPr>
        <w:t xml:space="preserve"> responses</w:t>
      </w:r>
    </w:p>
    <w:p w:rsidRPr="00B65165" w:rsidR="007F389F" w:rsidP="007F389F" w:rsidRDefault="007F389F" w14:paraId="54F1F98C" w14:textId="16469057">
      <w:pPr>
        <w:widowControl/>
        <w:tabs>
          <w:tab w:val="left" w:pos="720"/>
          <w:tab w:val="right" w:leader="dot" w:pos="9360"/>
        </w:tabs>
        <w:ind w:left="360"/>
        <w:rPr>
          <w:rFonts w:ascii="Arial" w:hAnsi="Arial" w:cs="Arial"/>
          <w:i/>
        </w:rPr>
      </w:pPr>
      <w:r w:rsidRPr="00B65165">
        <w:rPr>
          <w:rFonts w:ascii="Arial" w:hAnsi="Arial" w:cs="Arial"/>
          <w:b/>
          <w:bCs/>
          <w:i/>
        </w:rPr>
        <w:tab/>
        <w:t>Total Hour Burden for MSHA Form 7000</w:t>
      </w:r>
      <w:r w:rsidRPr="00B65165">
        <w:rPr>
          <w:rFonts w:ascii="Arial" w:hAnsi="Arial" w:cs="Arial"/>
          <w:b/>
          <w:bCs/>
          <w:i/>
        </w:rPr>
        <w:noBreakHyphen/>
        <w:t xml:space="preserve">2 = </w:t>
      </w:r>
      <w:r>
        <w:rPr>
          <w:rFonts w:ascii="Arial" w:hAnsi="Arial" w:cs="Arial"/>
          <w:b/>
          <w:bCs/>
          <w:i/>
        </w:rPr>
        <w:tab/>
      </w:r>
      <w:r w:rsidR="009C788C">
        <w:rPr>
          <w:rFonts w:ascii="Arial" w:hAnsi="Arial" w:cs="Arial"/>
          <w:b/>
          <w:bCs/>
          <w:i/>
        </w:rPr>
        <w:t>24</w:t>
      </w:r>
      <w:r w:rsidR="002C130D">
        <w:rPr>
          <w:rFonts w:ascii="Arial" w:hAnsi="Arial" w:cs="Arial"/>
          <w:b/>
          <w:bCs/>
          <w:i/>
        </w:rPr>
        <w:t>,74</w:t>
      </w:r>
      <w:r w:rsidR="00E23A25">
        <w:rPr>
          <w:rFonts w:ascii="Arial" w:hAnsi="Arial" w:cs="Arial"/>
          <w:b/>
          <w:bCs/>
          <w:i/>
        </w:rPr>
        <w:t>8.84</w:t>
      </w:r>
      <w:r w:rsidR="009C788C">
        <w:rPr>
          <w:rFonts w:ascii="Arial" w:hAnsi="Arial" w:cs="Arial"/>
          <w:b/>
          <w:bCs/>
          <w:i/>
        </w:rPr>
        <w:t xml:space="preserve"> </w:t>
      </w:r>
      <w:r w:rsidRPr="00B65165">
        <w:rPr>
          <w:rFonts w:ascii="Arial" w:hAnsi="Arial" w:cs="Arial"/>
          <w:b/>
          <w:bCs/>
          <w:i/>
        </w:rPr>
        <w:t>hours</w:t>
      </w:r>
    </w:p>
    <w:p w:rsidRPr="00B65165" w:rsidR="00205BA9" w:rsidP="00205BA9" w:rsidRDefault="00B04865" w14:paraId="61FF474D" w14:textId="2C1C0D88">
      <w:pPr>
        <w:widowControl/>
        <w:tabs>
          <w:tab w:val="left" w:pos="720"/>
          <w:tab w:val="right" w:leader="dot" w:pos="9360"/>
        </w:tabs>
        <w:ind w:left="360"/>
        <w:rPr>
          <w:rFonts w:ascii="Arial" w:hAnsi="Arial" w:cs="Arial"/>
          <w:i/>
        </w:rPr>
      </w:pPr>
      <w:r w:rsidRPr="00B65165">
        <w:rPr>
          <w:rFonts w:ascii="Arial" w:hAnsi="Arial" w:cs="Arial"/>
          <w:b/>
          <w:bCs/>
          <w:i/>
        </w:rPr>
        <w:tab/>
      </w:r>
      <w:r w:rsidRPr="00B65165" w:rsidR="00FA3AB6">
        <w:rPr>
          <w:rFonts w:ascii="Arial" w:hAnsi="Arial" w:cs="Arial"/>
          <w:b/>
          <w:bCs/>
          <w:i/>
        </w:rPr>
        <w:t xml:space="preserve">Total Hour Burden Cost for MSHA Form </w:t>
      </w:r>
      <w:r w:rsidRPr="00B65165" w:rsidR="009124CE">
        <w:rPr>
          <w:rFonts w:ascii="Arial" w:hAnsi="Arial" w:cs="Arial"/>
          <w:b/>
          <w:bCs/>
          <w:i/>
        </w:rPr>
        <w:t>7000</w:t>
      </w:r>
      <w:r w:rsidRPr="00B65165" w:rsidR="009124CE">
        <w:rPr>
          <w:rFonts w:ascii="Arial" w:hAnsi="Arial" w:cs="Arial"/>
          <w:b/>
          <w:bCs/>
          <w:i/>
        </w:rPr>
        <w:noBreakHyphen/>
      </w:r>
      <w:r w:rsidRPr="00B65165" w:rsidR="00FA3AB6">
        <w:rPr>
          <w:rFonts w:ascii="Arial" w:hAnsi="Arial" w:cs="Arial"/>
          <w:b/>
          <w:bCs/>
          <w:i/>
        </w:rPr>
        <w:t xml:space="preserve">2 = </w:t>
      </w:r>
      <w:r w:rsidR="00205BA9">
        <w:rPr>
          <w:rFonts w:ascii="Arial" w:hAnsi="Arial" w:cs="Arial"/>
          <w:b/>
          <w:bCs/>
          <w:i/>
        </w:rPr>
        <w:tab/>
      </w:r>
      <w:r w:rsidR="00480FB9">
        <w:rPr>
          <w:rFonts w:ascii="Arial" w:hAnsi="Arial" w:cs="Arial"/>
          <w:b/>
          <w:bCs/>
          <w:i/>
        </w:rPr>
        <w:t>$</w:t>
      </w:r>
      <w:r w:rsidR="002C130D">
        <w:rPr>
          <w:rFonts w:ascii="Arial" w:hAnsi="Arial" w:cs="Arial"/>
          <w:b/>
          <w:bCs/>
          <w:i/>
        </w:rPr>
        <w:t>686,0</w:t>
      </w:r>
      <w:r w:rsidR="00E23A25">
        <w:rPr>
          <w:rFonts w:ascii="Arial" w:hAnsi="Arial" w:cs="Arial"/>
          <w:b/>
          <w:bCs/>
          <w:i/>
        </w:rPr>
        <w:t>37.84</w:t>
      </w:r>
    </w:p>
    <w:p w:rsidRPr="00B65165" w:rsidR="004E06FB" w:rsidP="002D3F46" w:rsidRDefault="004E06FB" w14:paraId="195F2DD7" w14:textId="77777777">
      <w:pPr>
        <w:pStyle w:val="Default"/>
        <w:widowControl/>
        <w:tabs>
          <w:tab w:val="left" w:pos="720"/>
        </w:tabs>
        <w:ind w:left="360"/>
        <w:rPr>
          <w:rFonts w:ascii="Arial" w:hAnsi="Arial" w:cs="Arial"/>
          <w:bCs/>
          <w:color w:val="auto"/>
        </w:rPr>
      </w:pPr>
    </w:p>
    <w:tbl>
      <w:tblPr>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45"/>
        <w:gridCol w:w="1440"/>
        <w:gridCol w:w="1501"/>
        <w:gridCol w:w="1829"/>
      </w:tblGrid>
      <w:tr w:rsidRPr="0028781C" w:rsidR="0028781C" w:rsidTr="00607F57" w14:paraId="6ABC7D9B" w14:textId="77777777">
        <w:trPr>
          <w:cantSplit/>
          <w:trHeight w:val="144"/>
          <w:jc w:val="center"/>
        </w:trPr>
        <w:tc>
          <w:tcPr>
            <w:tcW w:w="9715" w:type="dxa"/>
            <w:gridSpan w:val="4"/>
            <w:vAlign w:val="center"/>
          </w:tcPr>
          <w:p w:rsidRPr="0028781C" w:rsidR="0028781C" w:rsidP="00232DAD" w:rsidRDefault="0028781C" w14:paraId="736E54EA" w14:textId="77777777">
            <w:pPr>
              <w:keepNext/>
              <w:widowControl/>
              <w:autoSpaceDE/>
              <w:autoSpaceDN/>
              <w:adjustRightInd/>
              <w:jc w:val="center"/>
              <w:rPr>
                <w:rFonts w:ascii="Arial" w:hAnsi="Arial" w:cs="Arial"/>
                <w:b/>
                <w:bCs/>
              </w:rPr>
            </w:pPr>
            <w:r w:rsidRPr="0028781C">
              <w:rPr>
                <w:rFonts w:ascii="Arial" w:hAnsi="Arial" w:cs="Arial"/>
                <w:b/>
              </w:rPr>
              <w:t>Summary of Burden</w:t>
            </w:r>
            <w:r w:rsidR="007E732C">
              <w:rPr>
                <w:rFonts w:ascii="Arial" w:hAnsi="Arial" w:cs="Arial"/>
                <w:b/>
              </w:rPr>
              <w:t xml:space="preserve"> for Accident, Injury, and Illness Reports</w:t>
            </w:r>
          </w:p>
        </w:tc>
      </w:tr>
      <w:tr w:rsidRPr="0028781C" w:rsidR="0009196F" w:rsidTr="00607F57" w14:paraId="36656C78" w14:textId="77777777">
        <w:trPr>
          <w:cantSplit/>
          <w:trHeight w:val="144"/>
          <w:jc w:val="center"/>
        </w:trPr>
        <w:tc>
          <w:tcPr>
            <w:tcW w:w="4945" w:type="dxa"/>
            <w:vAlign w:val="center"/>
          </w:tcPr>
          <w:p w:rsidRPr="007F389F" w:rsidR="00F762B9" w:rsidP="00232DAD" w:rsidRDefault="00F762B9" w14:paraId="5C2B9306" w14:textId="77777777">
            <w:pPr>
              <w:keepNext/>
              <w:widowControl/>
              <w:autoSpaceDE/>
              <w:autoSpaceDN/>
              <w:adjustRightInd/>
              <w:jc w:val="center"/>
              <w:rPr>
                <w:rFonts w:ascii="Arial" w:hAnsi="Arial" w:cs="Arial"/>
                <w:b/>
                <w:bCs/>
                <w:sz w:val="22"/>
                <w:szCs w:val="22"/>
              </w:rPr>
            </w:pPr>
            <w:r w:rsidRPr="007F389F">
              <w:rPr>
                <w:rFonts w:ascii="Arial" w:hAnsi="Arial" w:cs="Arial"/>
                <w:b/>
                <w:bCs/>
                <w:sz w:val="22"/>
                <w:szCs w:val="22"/>
              </w:rPr>
              <w:t>Required Report</w:t>
            </w:r>
          </w:p>
        </w:tc>
        <w:tc>
          <w:tcPr>
            <w:tcW w:w="1440" w:type="dxa"/>
            <w:vAlign w:val="center"/>
          </w:tcPr>
          <w:p w:rsidRPr="0028781C" w:rsidR="00F762B9" w:rsidP="002D3F46" w:rsidRDefault="001A79C0" w14:paraId="0EB446B7" w14:textId="77777777">
            <w:pPr>
              <w:widowControl/>
              <w:autoSpaceDE/>
              <w:autoSpaceDN/>
              <w:adjustRightInd/>
              <w:jc w:val="center"/>
              <w:rPr>
                <w:rFonts w:ascii="Arial" w:hAnsi="Arial" w:cs="Arial"/>
                <w:b/>
                <w:bCs/>
                <w:sz w:val="22"/>
                <w:szCs w:val="22"/>
              </w:rPr>
            </w:pPr>
            <w:r w:rsidRPr="0028781C">
              <w:rPr>
                <w:rFonts w:ascii="Arial" w:hAnsi="Arial" w:cs="Arial"/>
                <w:b/>
                <w:bCs/>
                <w:sz w:val="22"/>
                <w:szCs w:val="22"/>
              </w:rPr>
              <w:t>Annual Responses</w:t>
            </w:r>
          </w:p>
        </w:tc>
        <w:tc>
          <w:tcPr>
            <w:tcW w:w="1501" w:type="dxa"/>
            <w:vAlign w:val="center"/>
          </w:tcPr>
          <w:p w:rsidRPr="0028781C" w:rsidR="00F762B9" w:rsidP="002D3F46" w:rsidRDefault="00F762B9" w14:paraId="3509A5C9" w14:textId="77777777">
            <w:pPr>
              <w:widowControl/>
              <w:autoSpaceDE/>
              <w:autoSpaceDN/>
              <w:adjustRightInd/>
              <w:jc w:val="center"/>
              <w:rPr>
                <w:rFonts w:ascii="Arial" w:hAnsi="Arial" w:cs="Arial"/>
                <w:b/>
                <w:bCs/>
                <w:sz w:val="22"/>
                <w:szCs w:val="22"/>
              </w:rPr>
            </w:pPr>
            <w:r w:rsidRPr="0028781C">
              <w:rPr>
                <w:rFonts w:ascii="Arial" w:hAnsi="Arial" w:cs="Arial"/>
                <w:b/>
                <w:bCs/>
                <w:sz w:val="22"/>
                <w:szCs w:val="22"/>
              </w:rPr>
              <w:t>Burden Hours</w:t>
            </w:r>
          </w:p>
        </w:tc>
        <w:tc>
          <w:tcPr>
            <w:tcW w:w="1829" w:type="dxa"/>
            <w:vAlign w:val="center"/>
          </w:tcPr>
          <w:p w:rsidRPr="0028781C" w:rsidR="00F762B9" w:rsidP="002D3F46" w:rsidRDefault="00F762B9" w14:paraId="4E29D88D" w14:textId="77777777">
            <w:pPr>
              <w:widowControl/>
              <w:autoSpaceDE/>
              <w:autoSpaceDN/>
              <w:adjustRightInd/>
              <w:jc w:val="center"/>
              <w:rPr>
                <w:rFonts w:ascii="Arial" w:hAnsi="Arial" w:cs="Arial"/>
                <w:b/>
                <w:bCs/>
                <w:sz w:val="22"/>
                <w:szCs w:val="22"/>
              </w:rPr>
            </w:pPr>
            <w:r w:rsidRPr="0028781C">
              <w:rPr>
                <w:rFonts w:ascii="Arial" w:hAnsi="Arial" w:cs="Arial"/>
                <w:b/>
                <w:bCs/>
                <w:sz w:val="22"/>
                <w:szCs w:val="22"/>
              </w:rPr>
              <w:t>Burden Hour Cost</w:t>
            </w:r>
          </w:p>
        </w:tc>
      </w:tr>
      <w:tr w:rsidRPr="0028781C" w:rsidR="0009196F" w:rsidTr="00607F57" w14:paraId="09C6A4F2" w14:textId="77777777">
        <w:trPr>
          <w:cantSplit/>
          <w:trHeight w:val="288"/>
          <w:jc w:val="center"/>
        </w:trPr>
        <w:tc>
          <w:tcPr>
            <w:tcW w:w="4945" w:type="dxa"/>
            <w:vAlign w:val="center"/>
          </w:tcPr>
          <w:p w:rsidRPr="0028781C" w:rsidR="00F762B9" w:rsidP="00840DA3" w:rsidRDefault="001A79C0" w14:paraId="6BFF09DD" w14:textId="77777777">
            <w:pPr>
              <w:keepNext/>
              <w:widowControl/>
              <w:autoSpaceDE/>
              <w:autoSpaceDN/>
              <w:adjustRightInd/>
              <w:rPr>
                <w:rFonts w:ascii="Arial" w:hAnsi="Arial" w:cs="Arial"/>
                <w:color w:val="000000"/>
                <w:sz w:val="22"/>
                <w:szCs w:val="22"/>
              </w:rPr>
            </w:pPr>
            <w:r w:rsidRPr="0028781C">
              <w:rPr>
                <w:rFonts w:ascii="Arial" w:hAnsi="Arial" w:cs="Arial"/>
                <w:bCs/>
                <w:color w:val="000000"/>
                <w:sz w:val="22"/>
                <w:szCs w:val="22"/>
              </w:rPr>
              <w:t>50.1</w:t>
            </w:r>
            <w:r w:rsidRPr="0028781C" w:rsidR="00620211">
              <w:rPr>
                <w:rFonts w:ascii="Arial" w:hAnsi="Arial" w:cs="Arial"/>
                <w:bCs/>
                <w:color w:val="000000"/>
                <w:sz w:val="22"/>
                <w:szCs w:val="22"/>
              </w:rPr>
              <w:t>0</w:t>
            </w:r>
            <w:r w:rsidRPr="0028781C">
              <w:rPr>
                <w:rFonts w:ascii="Arial" w:hAnsi="Arial" w:cs="Arial"/>
                <w:bCs/>
                <w:color w:val="000000"/>
                <w:sz w:val="22"/>
                <w:szCs w:val="22"/>
              </w:rPr>
              <w:t xml:space="preserve"> </w:t>
            </w:r>
            <w:r w:rsidRPr="0028781C">
              <w:rPr>
                <w:rFonts w:ascii="Arial" w:hAnsi="Arial" w:cs="Arial"/>
                <w:color w:val="000000"/>
                <w:sz w:val="22"/>
                <w:szCs w:val="22"/>
              </w:rPr>
              <w:t>Immediate Notification</w:t>
            </w:r>
          </w:p>
        </w:tc>
        <w:tc>
          <w:tcPr>
            <w:tcW w:w="1440" w:type="dxa"/>
            <w:vAlign w:val="center"/>
          </w:tcPr>
          <w:p w:rsidRPr="0028781C" w:rsidR="00F762B9" w:rsidP="002D3F46" w:rsidRDefault="00175C19" w14:paraId="322A4E0F" w14:textId="77777777">
            <w:pPr>
              <w:widowControl/>
              <w:autoSpaceDE/>
              <w:autoSpaceDN/>
              <w:adjustRightInd/>
              <w:ind w:right="144"/>
              <w:jc w:val="right"/>
              <w:rPr>
                <w:rFonts w:ascii="Arial" w:hAnsi="Arial" w:cs="Arial"/>
                <w:bCs/>
                <w:color w:val="000000"/>
                <w:sz w:val="22"/>
                <w:szCs w:val="22"/>
              </w:rPr>
            </w:pPr>
            <w:r>
              <w:rPr>
                <w:rFonts w:ascii="Arial" w:hAnsi="Arial" w:cs="Arial"/>
                <w:bCs/>
                <w:color w:val="000000"/>
                <w:sz w:val="22"/>
                <w:szCs w:val="22"/>
              </w:rPr>
              <w:t>1,167</w:t>
            </w:r>
          </w:p>
        </w:tc>
        <w:tc>
          <w:tcPr>
            <w:tcW w:w="1501" w:type="dxa"/>
            <w:vAlign w:val="center"/>
          </w:tcPr>
          <w:p w:rsidRPr="0028781C" w:rsidR="00F762B9" w:rsidP="006D4BD9" w:rsidRDefault="00175C19" w14:paraId="1C016926" w14:textId="4B3FEF86">
            <w:pPr>
              <w:widowControl/>
              <w:autoSpaceDE/>
              <w:autoSpaceDN/>
              <w:adjustRightInd/>
              <w:ind w:right="144"/>
              <w:jc w:val="right"/>
              <w:rPr>
                <w:rFonts w:ascii="Arial" w:hAnsi="Arial" w:cs="Arial"/>
                <w:bCs/>
                <w:color w:val="000000"/>
                <w:sz w:val="22"/>
                <w:szCs w:val="22"/>
              </w:rPr>
            </w:pPr>
            <w:r>
              <w:rPr>
                <w:rFonts w:ascii="Arial" w:hAnsi="Arial" w:cs="Arial"/>
                <w:bCs/>
                <w:color w:val="000000"/>
                <w:sz w:val="22"/>
                <w:szCs w:val="22"/>
              </w:rPr>
              <w:t>58</w:t>
            </w:r>
            <w:r w:rsidR="00E23A25">
              <w:rPr>
                <w:rFonts w:ascii="Arial" w:hAnsi="Arial" w:cs="Arial"/>
                <w:bCs/>
                <w:color w:val="000000"/>
                <w:sz w:val="22"/>
                <w:szCs w:val="22"/>
              </w:rPr>
              <w:t>3.5</w:t>
            </w:r>
          </w:p>
        </w:tc>
        <w:tc>
          <w:tcPr>
            <w:tcW w:w="1829" w:type="dxa"/>
            <w:vAlign w:val="center"/>
          </w:tcPr>
          <w:p w:rsidRPr="0028781C" w:rsidR="00F762B9" w:rsidP="00E23A25" w:rsidRDefault="00FB7E6F" w14:paraId="7D2B8628" w14:textId="750AC639">
            <w:pPr>
              <w:widowControl/>
              <w:autoSpaceDE/>
              <w:autoSpaceDN/>
              <w:adjustRightInd/>
              <w:ind w:right="144"/>
              <w:jc w:val="right"/>
              <w:rPr>
                <w:rFonts w:ascii="Arial" w:hAnsi="Arial" w:cs="Arial"/>
                <w:bCs/>
                <w:color w:val="000000"/>
                <w:sz w:val="22"/>
                <w:szCs w:val="22"/>
              </w:rPr>
            </w:pPr>
            <w:r>
              <w:rPr>
                <w:rFonts w:ascii="Arial" w:hAnsi="Arial" w:cs="Arial"/>
                <w:bCs/>
                <w:color w:val="000000"/>
                <w:sz w:val="22"/>
                <w:szCs w:val="22"/>
              </w:rPr>
              <w:t>$</w:t>
            </w:r>
            <w:r w:rsidR="009C788C">
              <w:rPr>
                <w:rFonts w:ascii="Arial" w:hAnsi="Arial" w:cs="Arial"/>
                <w:bCs/>
                <w:color w:val="000000"/>
                <w:sz w:val="22"/>
                <w:szCs w:val="22"/>
              </w:rPr>
              <w:t>33,</w:t>
            </w:r>
            <w:r w:rsidR="00E23A25">
              <w:rPr>
                <w:rFonts w:ascii="Arial" w:hAnsi="Arial" w:cs="Arial"/>
                <w:bCs/>
                <w:color w:val="000000"/>
                <w:sz w:val="22"/>
                <w:szCs w:val="22"/>
              </w:rPr>
              <w:t>166.14</w:t>
            </w:r>
          </w:p>
        </w:tc>
      </w:tr>
      <w:tr w:rsidRPr="0028781C" w:rsidR="0009196F" w:rsidTr="00607F57" w14:paraId="12047806" w14:textId="77777777">
        <w:trPr>
          <w:cantSplit/>
          <w:trHeight w:val="288"/>
          <w:jc w:val="center"/>
        </w:trPr>
        <w:tc>
          <w:tcPr>
            <w:tcW w:w="4945" w:type="dxa"/>
            <w:vAlign w:val="center"/>
          </w:tcPr>
          <w:p w:rsidRPr="0028781C" w:rsidR="00F762B9" w:rsidP="00840DA3" w:rsidRDefault="001A79C0" w14:paraId="24B2877F" w14:textId="77777777">
            <w:pPr>
              <w:keepNext/>
              <w:widowControl/>
              <w:autoSpaceDE/>
              <w:autoSpaceDN/>
              <w:adjustRightInd/>
              <w:rPr>
                <w:rFonts w:ascii="Arial" w:hAnsi="Arial" w:cs="Arial"/>
                <w:sz w:val="22"/>
                <w:szCs w:val="22"/>
              </w:rPr>
            </w:pPr>
            <w:r w:rsidRPr="0028781C">
              <w:rPr>
                <w:rFonts w:ascii="Arial" w:hAnsi="Arial" w:cs="Arial"/>
                <w:bCs/>
                <w:sz w:val="22"/>
                <w:szCs w:val="22"/>
              </w:rPr>
              <w:t xml:space="preserve">50.11 </w:t>
            </w:r>
            <w:r w:rsidRPr="0028781C">
              <w:rPr>
                <w:rFonts w:ascii="Arial" w:hAnsi="Arial" w:cs="Arial"/>
                <w:sz w:val="22"/>
                <w:szCs w:val="22"/>
              </w:rPr>
              <w:t>Accidents &amp; Occupational Injuries</w:t>
            </w:r>
            <w:r w:rsidRPr="0028781C" w:rsidR="0009196F">
              <w:rPr>
                <w:rFonts w:ascii="Arial" w:hAnsi="Arial" w:cs="Arial"/>
                <w:sz w:val="22"/>
                <w:szCs w:val="22"/>
              </w:rPr>
              <w:t xml:space="preserve"> </w:t>
            </w:r>
            <w:r w:rsidR="0069054E">
              <w:rPr>
                <w:rFonts w:ascii="Arial" w:hAnsi="Arial" w:cs="Arial"/>
                <w:sz w:val="22"/>
                <w:szCs w:val="22"/>
              </w:rPr>
              <w:t>Investigation</w:t>
            </w:r>
            <w:r w:rsidRPr="0028781C">
              <w:rPr>
                <w:rFonts w:ascii="Arial" w:hAnsi="Arial" w:cs="Arial"/>
                <w:sz w:val="22"/>
                <w:szCs w:val="22"/>
              </w:rPr>
              <w:t>:</w:t>
            </w:r>
          </w:p>
        </w:tc>
        <w:tc>
          <w:tcPr>
            <w:tcW w:w="1440" w:type="dxa"/>
            <w:vAlign w:val="center"/>
          </w:tcPr>
          <w:p w:rsidRPr="0028781C" w:rsidR="00F762B9" w:rsidP="002D3F46" w:rsidRDefault="00175C19" w14:paraId="7004D3B9" w14:textId="77777777">
            <w:pPr>
              <w:widowControl/>
              <w:autoSpaceDE/>
              <w:autoSpaceDN/>
              <w:adjustRightInd/>
              <w:ind w:right="144"/>
              <w:jc w:val="right"/>
              <w:rPr>
                <w:rFonts w:ascii="Arial" w:hAnsi="Arial" w:cs="Arial"/>
                <w:bCs/>
                <w:sz w:val="22"/>
                <w:szCs w:val="22"/>
              </w:rPr>
            </w:pPr>
            <w:r>
              <w:rPr>
                <w:rFonts w:ascii="Arial" w:hAnsi="Arial" w:cs="Arial"/>
                <w:bCs/>
                <w:sz w:val="22"/>
                <w:szCs w:val="22"/>
              </w:rPr>
              <w:t>7,824</w:t>
            </w:r>
          </w:p>
        </w:tc>
        <w:tc>
          <w:tcPr>
            <w:tcW w:w="1501" w:type="dxa"/>
            <w:vAlign w:val="center"/>
          </w:tcPr>
          <w:p w:rsidRPr="0028781C" w:rsidR="00F762B9" w:rsidRDefault="009C788C" w14:paraId="043B5014" w14:textId="77777777">
            <w:pPr>
              <w:widowControl/>
              <w:autoSpaceDE/>
              <w:autoSpaceDN/>
              <w:adjustRightInd/>
              <w:ind w:right="144"/>
              <w:jc w:val="right"/>
              <w:rPr>
                <w:rFonts w:ascii="Arial" w:hAnsi="Arial" w:cs="Arial"/>
                <w:bCs/>
                <w:sz w:val="22"/>
                <w:szCs w:val="22"/>
              </w:rPr>
            </w:pPr>
            <w:r>
              <w:rPr>
                <w:rFonts w:ascii="Arial" w:hAnsi="Arial" w:cs="Arial"/>
                <w:sz w:val="22"/>
                <w:szCs w:val="22"/>
              </w:rPr>
              <w:t>98,115</w:t>
            </w:r>
            <w:r w:rsidR="00E23A25">
              <w:rPr>
                <w:rFonts w:ascii="Arial" w:hAnsi="Arial" w:cs="Arial"/>
                <w:sz w:val="22"/>
                <w:szCs w:val="22"/>
              </w:rPr>
              <w:t>.00</w:t>
            </w:r>
          </w:p>
        </w:tc>
        <w:tc>
          <w:tcPr>
            <w:tcW w:w="1829" w:type="dxa"/>
            <w:vAlign w:val="center"/>
          </w:tcPr>
          <w:p w:rsidRPr="0028781C" w:rsidR="00F762B9" w:rsidP="00E23A25" w:rsidRDefault="00FB7E6F" w14:paraId="727BCA15" w14:textId="38A0CEB4">
            <w:pPr>
              <w:widowControl/>
              <w:autoSpaceDE/>
              <w:autoSpaceDN/>
              <w:adjustRightInd/>
              <w:ind w:right="144"/>
              <w:jc w:val="right"/>
              <w:rPr>
                <w:rFonts w:ascii="Arial" w:hAnsi="Arial" w:cs="Arial"/>
                <w:bCs/>
                <w:sz w:val="22"/>
                <w:szCs w:val="22"/>
              </w:rPr>
            </w:pPr>
            <w:r>
              <w:rPr>
                <w:rFonts w:ascii="Arial" w:hAnsi="Arial" w:cs="Arial"/>
                <w:bCs/>
                <w:sz w:val="22"/>
                <w:szCs w:val="22"/>
              </w:rPr>
              <w:t>$</w:t>
            </w:r>
            <w:r w:rsidR="009C788C">
              <w:rPr>
                <w:rFonts w:ascii="Arial" w:hAnsi="Arial" w:cs="Arial"/>
                <w:bCs/>
                <w:sz w:val="22"/>
                <w:szCs w:val="22"/>
              </w:rPr>
              <w:t>5,576,</w:t>
            </w:r>
            <w:r w:rsidR="00E23A25">
              <w:rPr>
                <w:rFonts w:ascii="Arial" w:hAnsi="Arial" w:cs="Arial"/>
                <w:bCs/>
                <w:sz w:val="22"/>
                <w:szCs w:val="22"/>
              </w:rPr>
              <w:t>856.60</w:t>
            </w:r>
          </w:p>
        </w:tc>
      </w:tr>
      <w:tr w:rsidRPr="0028781C" w:rsidR="0009196F" w:rsidTr="00607F57" w14:paraId="1ACDDBE3" w14:textId="77777777">
        <w:trPr>
          <w:cantSplit/>
          <w:trHeight w:val="288"/>
          <w:jc w:val="center"/>
        </w:trPr>
        <w:tc>
          <w:tcPr>
            <w:tcW w:w="4945" w:type="dxa"/>
            <w:vAlign w:val="center"/>
          </w:tcPr>
          <w:p w:rsidRPr="0028781C" w:rsidR="00F762B9" w:rsidP="00840DA3" w:rsidRDefault="001A79C0" w14:paraId="507D4356" w14:textId="77777777">
            <w:pPr>
              <w:keepNext/>
              <w:widowControl/>
              <w:autoSpaceDE/>
              <w:autoSpaceDN/>
              <w:adjustRightInd/>
              <w:rPr>
                <w:rFonts w:ascii="Arial" w:hAnsi="Arial" w:cs="Arial"/>
                <w:sz w:val="22"/>
                <w:szCs w:val="22"/>
              </w:rPr>
            </w:pPr>
            <w:r w:rsidRPr="0028781C">
              <w:rPr>
                <w:rFonts w:ascii="Arial" w:hAnsi="Arial" w:cs="Arial"/>
                <w:bCs/>
                <w:sz w:val="22"/>
                <w:szCs w:val="22"/>
              </w:rPr>
              <w:t xml:space="preserve">50.11 </w:t>
            </w:r>
            <w:r w:rsidRPr="0028781C">
              <w:rPr>
                <w:rFonts w:ascii="Arial" w:hAnsi="Arial" w:cs="Arial"/>
                <w:sz w:val="22"/>
                <w:szCs w:val="22"/>
              </w:rPr>
              <w:t>Separate Reports of Investigation (mines with &gt;20 employees):</w:t>
            </w:r>
          </w:p>
        </w:tc>
        <w:tc>
          <w:tcPr>
            <w:tcW w:w="1440" w:type="dxa"/>
            <w:vAlign w:val="center"/>
          </w:tcPr>
          <w:p w:rsidRPr="0028781C" w:rsidR="00F762B9" w:rsidP="002D3F46" w:rsidRDefault="00175C19" w14:paraId="708D2D2E" w14:textId="77777777">
            <w:pPr>
              <w:widowControl/>
              <w:autoSpaceDE/>
              <w:autoSpaceDN/>
              <w:adjustRightInd/>
              <w:ind w:right="144"/>
              <w:jc w:val="right"/>
              <w:rPr>
                <w:rFonts w:ascii="Arial" w:hAnsi="Arial" w:cs="Arial"/>
                <w:bCs/>
                <w:sz w:val="22"/>
                <w:szCs w:val="22"/>
              </w:rPr>
            </w:pPr>
            <w:r>
              <w:rPr>
                <w:rFonts w:ascii="Arial" w:hAnsi="Arial" w:cs="Arial"/>
                <w:bCs/>
                <w:sz w:val="22"/>
                <w:szCs w:val="22"/>
              </w:rPr>
              <w:t>3,349</w:t>
            </w:r>
          </w:p>
        </w:tc>
        <w:tc>
          <w:tcPr>
            <w:tcW w:w="1501" w:type="dxa"/>
            <w:vAlign w:val="center"/>
          </w:tcPr>
          <w:p w:rsidRPr="0028781C" w:rsidR="00F762B9" w:rsidP="002D3F46" w:rsidRDefault="00175C19" w14:paraId="730B2FF9" w14:textId="77777777">
            <w:pPr>
              <w:widowControl/>
              <w:autoSpaceDE/>
              <w:autoSpaceDN/>
              <w:adjustRightInd/>
              <w:ind w:right="144"/>
              <w:jc w:val="right"/>
              <w:rPr>
                <w:rFonts w:ascii="Arial" w:hAnsi="Arial" w:cs="Arial"/>
                <w:bCs/>
                <w:sz w:val="22"/>
                <w:szCs w:val="22"/>
              </w:rPr>
            </w:pPr>
            <w:r>
              <w:rPr>
                <w:rFonts w:ascii="Arial" w:hAnsi="Arial" w:cs="Arial"/>
                <w:sz w:val="22"/>
                <w:szCs w:val="22"/>
              </w:rPr>
              <w:t>3,478</w:t>
            </w:r>
            <w:r w:rsidR="00E23A25">
              <w:rPr>
                <w:rFonts w:ascii="Arial" w:hAnsi="Arial" w:cs="Arial"/>
                <w:sz w:val="22"/>
                <w:szCs w:val="22"/>
              </w:rPr>
              <w:t>.00</w:t>
            </w:r>
          </w:p>
        </w:tc>
        <w:tc>
          <w:tcPr>
            <w:tcW w:w="1829" w:type="dxa"/>
            <w:vAlign w:val="center"/>
          </w:tcPr>
          <w:p w:rsidRPr="0028781C" w:rsidR="00F762B9" w:rsidRDefault="00FB7E6F" w14:paraId="0F3C63D0" w14:textId="77777777">
            <w:pPr>
              <w:widowControl/>
              <w:autoSpaceDE/>
              <w:autoSpaceDN/>
              <w:adjustRightInd/>
              <w:ind w:right="144"/>
              <w:jc w:val="right"/>
              <w:rPr>
                <w:rFonts w:ascii="Arial" w:hAnsi="Arial" w:cs="Arial"/>
                <w:bCs/>
                <w:sz w:val="22"/>
                <w:szCs w:val="22"/>
              </w:rPr>
            </w:pPr>
            <w:r>
              <w:rPr>
                <w:rFonts w:ascii="Arial" w:hAnsi="Arial" w:cs="Arial"/>
                <w:bCs/>
                <w:sz w:val="22"/>
                <w:szCs w:val="22"/>
              </w:rPr>
              <w:t>$</w:t>
            </w:r>
            <w:r w:rsidR="009C788C">
              <w:rPr>
                <w:rFonts w:ascii="Arial" w:hAnsi="Arial" w:cs="Arial"/>
                <w:bCs/>
                <w:sz w:val="22"/>
                <w:szCs w:val="22"/>
              </w:rPr>
              <w:t>197,689</w:t>
            </w:r>
            <w:r w:rsidR="00C9094B">
              <w:rPr>
                <w:rFonts w:ascii="Arial" w:hAnsi="Arial" w:cs="Arial"/>
                <w:bCs/>
                <w:sz w:val="22"/>
                <w:szCs w:val="22"/>
              </w:rPr>
              <w:t>.52</w:t>
            </w:r>
          </w:p>
        </w:tc>
      </w:tr>
      <w:tr w:rsidRPr="0028781C" w:rsidR="0009196F" w:rsidTr="00607F57" w14:paraId="6B0ED6F6" w14:textId="77777777">
        <w:trPr>
          <w:cantSplit/>
          <w:trHeight w:val="288"/>
          <w:jc w:val="center"/>
        </w:trPr>
        <w:tc>
          <w:tcPr>
            <w:tcW w:w="4945" w:type="dxa"/>
            <w:vAlign w:val="center"/>
          </w:tcPr>
          <w:p w:rsidRPr="0028781C" w:rsidR="00F762B9" w:rsidP="00840DA3" w:rsidRDefault="001A79C0" w14:paraId="66794537" w14:textId="77777777">
            <w:pPr>
              <w:keepNext/>
              <w:widowControl/>
              <w:autoSpaceDE/>
              <w:autoSpaceDN/>
              <w:adjustRightInd/>
              <w:rPr>
                <w:rFonts w:ascii="Arial" w:hAnsi="Arial" w:cs="Arial"/>
                <w:sz w:val="22"/>
                <w:szCs w:val="22"/>
              </w:rPr>
            </w:pPr>
            <w:r w:rsidRPr="0028781C">
              <w:rPr>
                <w:rFonts w:ascii="Arial" w:hAnsi="Arial" w:cs="Arial"/>
                <w:bCs/>
                <w:sz w:val="22"/>
                <w:szCs w:val="22"/>
              </w:rPr>
              <w:t>50.2</w:t>
            </w:r>
            <w:r w:rsidRPr="0028781C" w:rsidR="00620211">
              <w:rPr>
                <w:rFonts w:ascii="Arial" w:hAnsi="Arial" w:cs="Arial"/>
                <w:bCs/>
                <w:sz w:val="22"/>
                <w:szCs w:val="22"/>
              </w:rPr>
              <w:t>0</w:t>
            </w:r>
            <w:r w:rsidRPr="0028781C">
              <w:rPr>
                <w:rFonts w:ascii="Arial" w:hAnsi="Arial" w:cs="Arial"/>
                <w:bCs/>
                <w:sz w:val="22"/>
                <w:szCs w:val="22"/>
              </w:rPr>
              <w:t xml:space="preserve"> </w:t>
            </w:r>
            <w:r w:rsidRPr="0028781C">
              <w:rPr>
                <w:rFonts w:ascii="Arial" w:hAnsi="Arial" w:cs="Arial"/>
                <w:sz w:val="22"/>
                <w:szCs w:val="22"/>
              </w:rPr>
              <w:t>Mine Accident/Injury/Illness Report:</w:t>
            </w:r>
          </w:p>
        </w:tc>
        <w:tc>
          <w:tcPr>
            <w:tcW w:w="1440" w:type="dxa"/>
            <w:vAlign w:val="center"/>
          </w:tcPr>
          <w:p w:rsidRPr="0028781C" w:rsidR="00F762B9" w:rsidP="002D3F46" w:rsidRDefault="00175C19" w14:paraId="55614032" w14:textId="77777777">
            <w:pPr>
              <w:widowControl/>
              <w:autoSpaceDE/>
              <w:autoSpaceDN/>
              <w:adjustRightInd/>
              <w:ind w:right="144"/>
              <w:jc w:val="right"/>
              <w:rPr>
                <w:rFonts w:ascii="Arial" w:hAnsi="Arial" w:cs="Arial"/>
                <w:bCs/>
                <w:sz w:val="22"/>
                <w:szCs w:val="22"/>
              </w:rPr>
            </w:pPr>
            <w:r>
              <w:rPr>
                <w:rFonts w:ascii="Arial" w:hAnsi="Arial" w:cs="Arial"/>
                <w:bCs/>
                <w:sz w:val="22"/>
                <w:szCs w:val="22"/>
              </w:rPr>
              <w:t>10,619</w:t>
            </w:r>
          </w:p>
        </w:tc>
        <w:tc>
          <w:tcPr>
            <w:tcW w:w="1501" w:type="dxa"/>
            <w:vAlign w:val="center"/>
          </w:tcPr>
          <w:p w:rsidRPr="0028781C" w:rsidR="00F762B9" w:rsidP="00D51B45" w:rsidRDefault="00175C19" w14:paraId="0EE8A99D" w14:textId="0C2693E1">
            <w:pPr>
              <w:widowControl/>
              <w:autoSpaceDE/>
              <w:autoSpaceDN/>
              <w:adjustRightInd/>
              <w:ind w:right="144"/>
              <w:jc w:val="right"/>
              <w:rPr>
                <w:rFonts w:ascii="Arial" w:hAnsi="Arial" w:cs="Arial"/>
                <w:bCs/>
                <w:sz w:val="22"/>
                <w:szCs w:val="22"/>
              </w:rPr>
            </w:pPr>
            <w:r>
              <w:rPr>
                <w:rFonts w:ascii="Arial" w:hAnsi="Arial" w:cs="Arial"/>
                <w:sz w:val="22"/>
                <w:szCs w:val="22"/>
              </w:rPr>
              <w:t>4,70</w:t>
            </w:r>
            <w:r w:rsidR="00E23A25">
              <w:rPr>
                <w:rFonts w:ascii="Arial" w:hAnsi="Arial" w:cs="Arial"/>
                <w:sz w:val="22"/>
                <w:szCs w:val="22"/>
              </w:rPr>
              <w:t>5.55</w:t>
            </w:r>
          </w:p>
        </w:tc>
        <w:tc>
          <w:tcPr>
            <w:tcW w:w="1829" w:type="dxa"/>
            <w:vAlign w:val="center"/>
          </w:tcPr>
          <w:p w:rsidRPr="0028781C" w:rsidR="00F762B9" w:rsidRDefault="00FB7E6F" w14:paraId="0EBFB1A6" w14:textId="3F03D2F7">
            <w:pPr>
              <w:widowControl/>
              <w:autoSpaceDE/>
              <w:autoSpaceDN/>
              <w:adjustRightInd/>
              <w:ind w:right="144"/>
              <w:jc w:val="right"/>
              <w:rPr>
                <w:rFonts w:ascii="Arial" w:hAnsi="Arial" w:cs="Arial"/>
                <w:bCs/>
                <w:sz w:val="22"/>
                <w:szCs w:val="22"/>
              </w:rPr>
            </w:pPr>
            <w:r>
              <w:rPr>
                <w:rFonts w:ascii="Arial" w:hAnsi="Arial" w:cs="Arial"/>
                <w:bCs/>
                <w:sz w:val="22"/>
                <w:szCs w:val="22"/>
              </w:rPr>
              <w:t>$</w:t>
            </w:r>
            <w:r w:rsidR="00603939">
              <w:rPr>
                <w:rFonts w:ascii="Arial" w:hAnsi="Arial" w:cs="Arial"/>
                <w:bCs/>
                <w:sz w:val="22"/>
                <w:szCs w:val="22"/>
              </w:rPr>
              <w:t>2</w:t>
            </w:r>
            <w:r w:rsidR="009C788C">
              <w:rPr>
                <w:rFonts w:ascii="Arial" w:hAnsi="Arial" w:cs="Arial"/>
                <w:bCs/>
                <w:sz w:val="22"/>
                <w:szCs w:val="22"/>
              </w:rPr>
              <w:t>67,</w:t>
            </w:r>
            <w:r w:rsidR="00E23A25">
              <w:rPr>
                <w:rFonts w:ascii="Arial" w:hAnsi="Arial" w:cs="Arial"/>
                <w:bCs/>
                <w:sz w:val="22"/>
                <w:szCs w:val="22"/>
              </w:rPr>
              <w:t>463.46</w:t>
            </w:r>
          </w:p>
        </w:tc>
      </w:tr>
      <w:tr w:rsidRPr="0028781C" w:rsidR="0009196F" w:rsidTr="00607F57" w14:paraId="6E1D019F" w14:textId="77777777">
        <w:trPr>
          <w:cantSplit/>
          <w:trHeight w:val="288"/>
          <w:jc w:val="center"/>
        </w:trPr>
        <w:tc>
          <w:tcPr>
            <w:tcW w:w="4945" w:type="dxa"/>
            <w:vAlign w:val="center"/>
          </w:tcPr>
          <w:p w:rsidRPr="0028781C" w:rsidR="00F762B9" w:rsidP="002D3F46" w:rsidRDefault="0054477F" w14:paraId="33599B45" w14:textId="77777777">
            <w:pPr>
              <w:widowControl/>
              <w:autoSpaceDE/>
              <w:autoSpaceDN/>
              <w:adjustRightInd/>
              <w:rPr>
                <w:rFonts w:ascii="Arial" w:hAnsi="Arial" w:cs="Arial"/>
                <w:b/>
                <w:bCs/>
                <w:sz w:val="22"/>
                <w:szCs w:val="22"/>
              </w:rPr>
            </w:pPr>
            <w:r>
              <w:rPr>
                <w:rFonts w:ascii="Arial" w:hAnsi="Arial" w:cs="Arial"/>
                <w:b/>
                <w:sz w:val="22"/>
                <w:szCs w:val="22"/>
              </w:rPr>
              <w:t xml:space="preserve">MSHA </w:t>
            </w:r>
            <w:r w:rsidRPr="007F389F" w:rsidR="007F389F">
              <w:rPr>
                <w:rFonts w:ascii="Arial" w:hAnsi="Arial" w:cs="Arial"/>
                <w:b/>
                <w:sz w:val="22"/>
                <w:szCs w:val="22"/>
              </w:rPr>
              <w:t>Form 7000</w:t>
            </w:r>
            <w:r w:rsidRPr="007F389F" w:rsidR="007F389F">
              <w:rPr>
                <w:rFonts w:ascii="Arial" w:hAnsi="Arial" w:cs="Arial"/>
                <w:b/>
                <w:sz w:val="22"/>
                <w:szCs w:val="22"/>
              </w:rPr>
              <w:noBreakHyphen/>
              <w:t>1</w:t>
            </w:r>
            <w:r w:rsidR="007F389F">
              <w:rPr>
                <w:rFonts w:ascii="Arial" w:hAnsi="Arial" w:cs="Arial"/>
                <w:b/>
                <w:sz w:val="22"/>
                <w:szCs w:val="22"/>
              </w:rPr>
              <w:t xml:space="preserve"> </w:t>
            </w:r>
            <w:r w:rsidR="007F389F">
              <w:rPr>
                <w:rFonts w:ascii="Arial" w:hAnsi="Arial" w:cs="Arial"/>
                <w:b/>
                <w:bCs/>
                <w:sz w:val="22"/>
                <w:szCs w:val="22"/>
              </w:rPr>
              <w:t>Subtotal</w:t>
            </w:r>
          </w:p>
        </w:tc>
        <w:tc>
          <w:tcPr>
            <w:tcW w:w="1440" w:type="dxa"/>
            <w:vAlign w:val="center"/>
          </w:tcPr>
          <w:p w:rsidRPr="0028781C" w:rsidR="00F762B9" w:rsidRDefault="009C788C" w14:paraId="0FA6824E" w14:textId="77777777">
            <w:pPr>
              <w:widowControl/>
              <w:autoSpaceDE/>
              <w:autoSpaceDN/>
              <w:adjustRightInd/>
              <w:ind w:right="144"/>
              <w:jc w:val="right"/>
              <w:rPr>
                <w:rFonts w:ascii="Arial" w:hAnsi="Arial" w:cs="Arial"/>
                <w:b/>
                <w:bCs/>
                <w:sz w:val="22"/>
                <w:szCs w:val="22"/>
              </w:rPr>
            </w:pPr>
            <w:r>
              <w:rPr>
                <w:rFonts w:ascii="Arial" w:hAnsi="Arial" w:cs="Arial"/>
                <w:b/>
                <w:bCs/>
                <w:sz w:val="22"/>
                <w:szCs w:val="22"/>
              </w:rPr>
              <w:t>22,959</w:t>
            </w:r>
          </w:p>
        </w:tc>
        <w:tc>
          <w:tcPr>
            <w:tcW w:w="1501" w:type="dxa"/>
            <w:vAlign w:val="center"/>
          </w:tcPr>
          <w:p w:rsidRPr="0028781C" w:rsidR="00F762B9" w:rsidRDefault="00175C19" w14:paraId="01E1B4D2" w14:textId="10C1185D">
            <w:pPr>
              <w:widowControl/>
              <w:autoSpaceDE/>
              <w:autoSpaceDN/>
              <w:adjustRightInd/>
              <w:ind w:right="144"/>
              <w:jc w:val="right"/>
              <w:rPr>
                <w:rFonts w:ascii="Arial" w:hAnsi="Arial" w:cs="Arial"/>
                <w:b/>
                <w:bCs/>
                <w:sz w:val="22"/>
                <w:szCs w:val="22"/>
              </w:rPr>
            </w:pPr>
            <w:r>
              <w:rPr>
                <w:rFonts w:ascii="Arial" w:hAnsi="Arial" w:cs="Arial"/>
                <w:b/>
                <w:bCs/>
                <w:sz w:val="22"/>
                <w:szCs w:val="22"/>
              </w:rPr>
              <w:t>106,</w:t>
            </w:r>
            <w:r w:rsidR="009C788C">
              <w:rPr>
                <w:rFonts w:ascii="Arial" w:hAnsi="Arial" w:cs="Arial"/>
                <w:b/>
                <w:bCs/>
                <w:sz w:val="22"/>
                <w:szCs w:val="22"/>
              </w:rPr>
              <w:t>88</w:t>
            </w:r>
            <w:r w:rsidR="00E23A25">
              <w:rPr>
                <w:rFonts w:ascii="Arial" w:hAnsi="Arial" w:cs="Arial"/>
                <w:b/>
                <w:bCs/>
                <w:sz w:val="22"/>
                <w:szCs w:val="22"/>
              </w:rPr>
              <w:t>2.05</w:t>
            </w:r>
          </w:p>
        </w:tc>
        <w:tc>
          <w:tcPr>
            <w:tcW w:w="1829" w:type="dxa"/>
            <w:vAlign w:val="center"/>
          </w:tcPr>
          <w:p w:rsidRPr="0028781C" w:rsidR="00F762B9" w:rsidRDefault="005D3D99" w14:paraId="4AE27E88" w14:textId="05CB70B5">
            <w:pPr>
              <w:widowControl/>
              <w:autoSpaceDE/>
              <w:autoSpaceDN/>
              <w:adjustRightInd/>
              <w:ind w:right="144"/>
              <w:jc w:val="right"/>
              <w:rPr>
                <w:rFonts w:ascii="Arial" w:hAnsi="Arial" w:cs="Arial"/>
                <w:b/>
                <w:bCs/>
                <w:sz w:val="22"/>
                <w:szCs w:val="22"/>
              </w:rPr>
            </w:pPr>
            <w:r>
              <w:rPr>
                <w:rFonts w:ascii="Arial" w:hAnsi="Arial" w:cs="Arial"/>
                <w:b/>
                <w:bCs/>
                <w:sz w:val="22"/>
                <w:szCs w:val="22"/>
              </w:rPr>
              <w:t>$</w:t>
            </w:r>
            <w:r w:rsidR="009C788C">
              <w:rPr>
                <w:rFonts w:ascii="Arial" w:hAnsi="Arial" w:cs="Arial"/>
                <w:b/>
                <w:bCs/>
                <w:sz w:val="22"/>
                <w:szCs w:val="22"/>
              </w:rPr>
              <w:t>6,075,</w:t>
            </w:r>
            <w:r w:rsidR="00E23A25">
              <w:rPr>
                <w:rFonts w:ascii="Arial" w:hAnsi="Arial" w:cs="Arial"/>
                <w:b/>
                <w:bCs/>
                <w:sz w:val="22"/>
                <w:szCs w:val="22"/>
              </w:rPr>
              <w:t>175</w:t>
            </w:r>
            <w:r w:rsidR="00C9094B">
              <w:rPr>
                <w:rFonts w:ascii="Arial" w:hAnsi="Arial" w:cs="Arial"/>
                <w:b/>
                <w:bCs/>
                <w:sz w:val="22"/>
                <w:szCs w:val="22"/>
              </w:rPr>
              <w:t>.</w:t>
            </w:r>
            <w:r w:rsidR="00E23A25">
              <w:rPr>
                <w:rFonts w:ascii="Arial" w:hAnsi="Arial" w:cs="Arial"/>
                <w:b/>
                <w:bCs/>
                <w:sz w:val="22"/>
                <w:szCs w:val="22"/>
              </w:rPr>
              <w:t>72</w:t>
            </w:r>
          </w:p>
        </w:tc>
      </w:tr>
    </w:tbl>
    <w:p w:rsidR="0028781C" w:rsidP="002D3F46" w:rsidRDefault="0028781C" w14:paraId="69D415EA" w14:textId="77777777">
      <w:pPr>
        <w:pStyle w:val="Default"/>
        <w:widowControl/>
        <w:tabs>
          <w:tab w:val="left" w:pos="720"/>
        </w:tabs>
        <w:ind w:left="360"/>
        <w:jc w:val="both"/>
        <w:rPr>
          <w:rFonts w:ascii="Arial" w:hAnsi="Arial" w:cs="Arial"/>
          <w:color w:val="auto"/>
        </w:rPr>
      </w:pPr>
    </w:p>
    <w:p w:rsidRPr="0028781C" w:rsidR="000A0FF2" w:rsidP="002D3F46" w:rsidRDefault="000A0FF2" w14:paraId="0859943E" w14:textId="77777777">
      <w:pPr>
        <w:pStyle w:val="Default"/>
        <w:widowControl/>
        <w:tabs>
          <w:tab w:val="left" w:pos="720"/>
        </w:tabs>
        <w:ind w:left="360"/>
        <w:jc w:val="both"/>
        <w:rPr>
          <w:rFonts w:ascii="Arial" w:hAnsi="Arial" w:cs="Arial"/>
          <w:color w:val="auto"/>
        </w:rPr>
      </w:pPr>
    </w:p>
    <w:tbl>
      <w:tblPr>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28"/>
        <w:gridCol w:w="132"/>
        <w:gridCol w:w="2198"/>
        <w:gridCol w:w="132"/>
        <w:gridCol w:w="2196"/>
        <w:gridCol w:w="134"/>
        <w:gridCol w:w="2196"/>
        <w:gridCol w:w="7"/>
      </w:tblGrid>
      <w:tr w:rsidRPr="0028781C" w:rsidR="00163BE4" w:rsidTr="00954A97" w14:paraId="5317E302" w14:textId="77777777">
        <w:trPr>
          <w:gridAfter w:val="1"/>
          <w:wAfter w:w="4" w:type="pct"/>
          <w:cantSplit/>
          <w:trHeight w:val="288"/>
          <w:jc w:val="center"/>
        </w:trPr>
        <w:tc>
          <w:tcPr>
            <w:tcW w:w="4996" w:type="pct"/>
            <w:gridSpan w:val="7"/>
            <w:vAlign w:val="center"/>
          </w:tcPr>
          <w:p w:rsidRPr="0028781C" w:rsidR="0028781C" w:rsidP="002D3F46" w:rsidRDefault="0028781C" w14:paraId="6F98C704" w14:textId="77777777">
            <w:pPr>
              <w:pStyle w:val="Default"/>
              <w:widowControl/>
              <w:tabs>
                <w:tab w:val="left" w:pos="720"/>
              </w:tabs>
              <w:jc w:val="center"/>
              <w:rPr>
                <w:rFonts w:ascii="Arial" w:hAnsi="Arial" w:cs="Arial"/>
                <w:b/>
                <w:bCs/>
                <w:color w:val="auto"/>
              </w:rPr>
            </w:pPr>
            <w:r w:rsidRPr="0028781C">
              <w:rPr>
                <w:rFonts w:ascii="Arial" w:hAnsi="Arial" w:cs="Arial"/>
                <w:b/>
              </w:rPr>
              <w:t>Summary of Burden for</w:t>
            </w:r>
            <w:r w:rsidR="007E732C">
              <w:rPr>
                <w:rFonts w:ascii="Arial" w:hAnsi="Arial" w:cs="Arial"/>
                <w:b/>
              </w:rPr>
              <w:t xml:space="preserve"> Employment and Coal Production Reports</w:t>
            </w:r>
          </w:p>
        </w:tc>
      </w:tr>
      <w:tr w:rsidRPr="0028781C" w:rsidR="00163BE4" w:rsidTr="00954A97" w14:paraId="366D1BF7" w14:textId="77777777">
        <w:trPr>
          <w:gridAfter w:val="1"/>
          <w:wAfter w:w="4" w:type="pct"/>
          <w:cantSplit/>
          <w:trHeight w:val="288"/>
          <w:jc w:val="center"/>
        </w:trPr>
        <w:tc>
          <w:tcPr>
            <w:tcW w:w="1318" w:type="pct"/>
            <w:gridSpan w:val="2"/>
            <w:vAlign w:val="center"/>
          </w:tcPr>
          <w:p w:rsidRPr="007F389F" w:rsidR="0010697E" w:rsidP="002D3F46" w:rsidRDefault="00F762B9" w14:paraId="566C959F" w14:textId="77777777">
            <w:pPr>
              <w:pStyle w:val="Default"/>
              <w:widowControl/>
              <w:tabs>
                <w:tab w:val="left" w:pos="720"/>
              </w:tabs>
              <w:jc w:val="center"/>
              <w:rPr>
                <w:rFonts w:ascii="Arial" w:hAnsi="Arial" w:cs="Arial"/>
                <w:b/>
                <w:color w:val="auto"/>
                <w:sz w:val="22"/>
                <w:szCs w:val="22"/>
              </w:rPr>
            </w:pPr>
            <w:r w:rsidRPr="007F389F">
              <w:rPr>
                <w:rFonts w:ascii="Arial" w:hAnsi="Arial" w:cs="Arial"/>
                <w:b/>
                <w:bCs/>
                <w:sz w:val="22"/>
                <w:szCs w:val="22"/>
              </w:rPr>
              <w:t>Required Report</w:t>
            </w:r>
            <w:r w:rsidRPr="007F389F" w:rsidR="007F389F">
              <w:rPr>
                <w:rFonts w:ascii="Arial" w:hAnsi="Arial" w:cs="Arial"/>
                <w:b/>
                <w:sz w:val="22"/>
                <w:szCs w:val="22"/>
              </w:rPr>
              <w:t xml:space="preserve"> MSHA </w:t>
            </w:r>
          </w:p>
        </w:tc>
        <w:tc>
          <w:tcPr>
            <w:tcW w:w="1250" w:type="pct"/>
            <w:gridSpan w:val="2"/>
            <w:vAlign w:val="center"/>
          </w:tcPr>
          <w:p w:rsidRPr="0028781C" w:rsidR="0010697E" w:rsidP="002D3F46" w:rsidRDefault="0010697E" w14:paraId="1EB4E30F" w14:textId="77777777">
            <w:pPr>
              <w:pStyle w:val="Default"/>
              <w:widowControl/>
              <w:tabs>
                <w:tab w:val="left" w:pos="720"/>
              </w:tabs>
              <w:jc w:val="center"/>
              <w:rPr>
                <w:rFonts w:ascii="Arial" w:hAnsi="Arial" w:cs="Arial"/>
                <w:b/>
                <w:color w:val="auto"/>
                <w:sz w:val="22"/>
                <w:szCs w:val="22"/>
              </w:rPr>
            </w:pPr>
            <w:r w:rsidRPr="0028781C">
              <w:rPr>
                <w:rFonts w:ascii="Arial" w:hAnsi="Arial" w:cs="Arial"/>
                <w:b/>
                <w:bCs/>
                <w:color w:val="auto"/>
                <w:sz w:val="22"/>
                <w:szCs w:val="22"/>
              </w:rPr>
              <w:t>Annual Responses</w:t>
            </w:r>
          </w:p>
        </w:tc>
        <w:tc>
          <w:tcPr>
            <w:tcW w:w="1250" w:type="pct"/>
            <w:gridSpan w:val="2"/>
            <w:vAlign w:val="center"/>
          </w:tcPr>
          <w:p w:rsidRPr="0028781C" w:rsidR="0010697E" w:rsidP="002D3F46" w:rsidRDefault="0010697E" w14:paraId="1C777850" w14:textId="77777777">
            <w:pPr>
              <w:pStyle w:val="Default"/>
              <w:widowControl/>
              <w:tabs>
                <w:tab w:val="left" w:pos="720"/>
              </w:tabs>
              <w:jc w:val="center"/>
              <w:rPr>
                <w:rFonts w:ascii="Arial" w:hAnsi="Arial" w:cs="Arial"/>
                <w:b/>
                <w:color w:val="auto"/>
                <w:sz w:val="22"/>
                <w:szCs w:val="22"/>
              </w:rPr>
            </w:pPr>
            <w:r w:rsidRPr="0028781C">
              <w:rPr>
                <w:rFonts w:ascii="Arial" w:hAnsi="Arial" w:cs="Arial"/>
                <w:b/>
                <w:bCs/>
                <w:color w:val="auto"/>
                <w:sz w:val="22"/>
                <w:szCs w:val="22"/>
              </w:rPr>
              <w:t>Burden Hours</w:t>
            </w:r>
          </w:p>
        </w:tc>
        <w:tc>
          <w:tcPr>
            <w:tcW w:w="1177" w:type="pct"/>
            <w:vAlign w:val="center"/>
          </w:tcPr>
          <w:p w:rsidRPr="0028781C" w:rsidR="0010697E" w:rsidP="002D3F46" w:rsidRDefault="0010697E" w14:paraId="2E4F61F1" w14:textId="77777777">
            <w:pPr>
              <w:pStyle w:val="Default"/>
              <w:widowControl/>
              <w:tabs>
                <w:tab w:val="left" w:pos="720"/>
              </w:tabs>
              <w:jc w:val="center"/>
              <w:rPr>
                <w:rFonts w:ascii="Arial" w:hAnsi="Arial" w:cs="Arial"/>
                <w:b/>
                <w:color w:val="auto"/>
                <w:sz w:val="22"/>
                <w:szCs w:val="22"/>
              </w:rPr>
            </w:pPr>
            <w:r w:rsidRPr="0028781C">
              <w:rPr>
                <w:rFonts w:ascii="Arial" w:hAnsi="Arial" w:cs="Arial"/>
                <w:b/>
                <w:bCs/>
                <w:color w:val="auto"/>
                <w:sz w:val="22"/>
                <w:szCs w:val="22"/>
              </w:rPr>
              <w:t>Burden Hour Cost</w:t>
            </w:r>
          </w:p>
        </w:tc>
      </w:tr>
      <w:tr w:rsidRPr="0028781C" w:rsidR="00D11A75" w:rsidTr="00954A97" w14:paraId="4E31AB08" w14:textId="77777777">
        <w:trPr>
          <w:cantSplit/>
          <w:trHeight w:val="288"/>
          <w:jc w:val="center"/>
        </w:trPr>
        <w:tc>
          <w:tcPr>
            <w:tcW w:w="4997" w:type="pct"/>
            <w:gridSpan w:val="8"/>
          </w:tcPr>
          <w:p w:rsidRPr="0028781C" w:rsidR="00D11A75" w:rsidP="002D3F46" w:rsidRDefault="00D11A75" w14:paraId="12D69C2A" w14:textId="77777777">
            <w:pPr>
              <w:pStyle w:val="Default"/>
              <w:widowControl/>
              <w:tabs>
                <w:tab w:val="left" w:pos="720"/>
              </w:tabs>
              <w:ind w:right="144"/>
              <w:rPr>
                <w:rFonts w:ascii="Arial" w:hAnsi="Arial" w:cs="Arial"/>
                <w:color w:val="auto"/>
                <w:sz w:val="22"/>
                <w:szCs w:val="22"/>
              </w:rPr>
            </w:pPr>
            <w:r w:rsidRPr="0028781C">
              <w:rPr>
                <w:rFonts w:ascii="Arial" w:hAnsi="Arial" w:cs="Arial"/>
                <w:bCs/>
                <w:sz w:val="22"/>
                <w:szCs w:val="22"/>
              </w:rPr>
              <w:t> 50.30 Quarterly employment &amp; coal production</w:t>
            </w:r>
          </w:p>
        </w:tc>
      </w:tr>
      <w:tr w:rsidRPr="0028781C" w:rsidR="00163BE4" w:rsidTr="00954A97" w14:paraId="241A20AE" w14:textId="77777777">
        <w:trPr>
          <w:cantSplit/>
          <w:trHeight w:val="288"/>
          <w:jc w:val="center"/>
        </w:trPr>
        <w:tc>
          <w:tcPr>
            <w:tcW w:w="1248" w:type="pct"/>
            <w:vAlign w:val="center"/>
          </w:tcPr>
          <w:p w:rsidRPr="0028781C" w:rsidR="0010697E" w:rsidP="002D3F46" w:rsidRDefault="009124CE" w14:paraId="627B3F73" w14:textId="77777777">
            <w:pPr>
              <w:pStyle w:val="Default"/>
              <w:widowControl/>
              <w:tabs>
                <w:tab w:val="left" w:pos="720"/>
              </w:tabs>
              <w:rPr>
                <w:rFonts w:ascii="Arial" w:hAnsi="Arial" w:cs="Arial"/>
                <w:color w:val="auto"/>
                <w:sz w:val="22"/>
                <w:szCs w:val="22"/>
              </w:rPr>
            </w:pPr>
            <w:r w:rsidRPr="0028781C">
              <w:rPr>
                <w:rFonts w:ascii="Arial" w:hAnsi="Arial" w:cs="Arial"/>
                <w:color w:val="auto"/>
                <w:sz w:val="22"/>
                <w:szCs w:val="22"/>
              </w:rPr>
              <w:t>7000</w:t>
            </w:r>
            <w:r w:rsidRPr="0028781C">
              <w:rPr>
                <w:rFonts w:ascii="Arial" w:hAnsi="Arial" w:cs="Arial"/>
                <w:color w:val="auto"/>
                <w:sz w:val="22"/>
                <w:szCs w:val="22"/>
              </w:rPr>
              <w:noBreakHyphen/>
            </w:r>
            <w:r w:rsidRPr="0028781C" w:rsidR="0010697E">
              <w:rPr>
                <w:rFonts w:ascii="Arial" w:hAnsi="Arial" w:cs="Arial"/>
                <w:color w:val="auto"/>
                <w:sz w:val="22"/>
                <w:szCs w:val="22"/>
              </w:rPr>
              <w:t>2</w:t>
            </w:r>
            <w:r w:rsidRPr="0028781C" w:rsidR="00F762B9">
              <w:rPr>
                <w:rFonts w:ascii="Arial" w:hAnsi="Arial" w:cs="Arial"/>
                <w:color w:val="auto"/>
                <w:sz w:val="22"/>
                <w:szCs w:val="22"/>
              </w:rPr>
              <w:t>:</w:t>
            </w:r>
            <w:r w:rsidRPr="0028781C" w:rsidR="0010697E">
              <w:rPr>
                <w:rFonts w:ascii="Arial" w:hAnsi="Arial" w:cs="Arial"/>
                <w:color w:val="auto"/>
                <w:sz w:val="22"/>
                <w:szCs w:val="22"/>
              </w:rPr>
              <w:t xml:space="preserve">  </w:t>
            </w:r>
            <w:r w:rsidRPr="0028781C" w:rsidR="00F762B9">
              <w:rPr>
                <w:rFonts w:ascii="Arial" w:hAnsi="Arial" w:cs="Arial"/>
                <w:color w:val="auto"/>
                <w:sz w:val="22"/>
                <w:szCs w:val="22"/>
              </w:rPr>
              <w:t>M</w:t>
            </w:r>
            <w:r w:rsidRPr="0028781C" w:rsidR="0010697E">
              <w:rPr>
                <w:rFonts w:ascii="Arial" w:hAnsi="Arial" w:cs="Arial"/>
                <w:color w:val="auto"/>
                <w:sz w:val="22"/>
                <w:szCs w:val="22"/>
              </w:rPr>
              <w:t>ailed</w:t>
            </w:r>
            <w:r w:rsidRPr="0028781C" w:rsidR="00074970">
              <w:rPr>
                <w:rFonts w:ascii="Arial" w:hAnsi="Arial" w:cs="Arial"/>
                <w:color w:val="auto"/>
                <w:sz w:val="22"/>
                <w:szCs w:val="22"/>
              </w:rPr>
              <w:t xml:space="preserve"> or faxed</w:t>
            </w:r>
          </w:p>
        </w:tc>
        <w:tc>
          <w:tcPr>
            <w:tcW w:w="1249" w:type="pct"/>
            <w:gridSpan w:val="2"/>
            <w:vAlign w:val="center"/>
          </w:tcPr>
          <w:p w:rsidRPr="0028781C" w:rsidR="0010697E" w:rsidP="001A22B3" w:rsidRDefault="00186AA3" w14:paraId="2D3E0E0C" w14:textId="77777777">
            <w:pPr>
              <w:pStyle w:val="Default"/>
              <w:widowControl/>
              <w:tabs>
                <w:tab w:val="left" w:pos="720"/>
              </w:tabs>
              <w:ind w:right="144"/>
              <w:jc w:val="right"/>
              <w:rPr>
                <w:rFonts w:ascii="Arial" w:hAnsi="Arial" w:cs="Arial"/>
                <w:color w:val="auto"/>
                <w:sz w:val="22"/>
                <w:szCs w:val="22"/>
              </w:rPr>
            </w:pPr>
            <w:r>
              <w:rPr>
                <w:rFonts w:ascii="Arial" w:hAnsi="Arial" w:cs="Arial"/>
                <w:color w:val="auto"/>
                <w:sz w:val="22"/>
                <w:szCs w:val="22"/>
              </w:rPr>
              <w:t>7,156</w:t>
            </w:r>
          </w:p>
        </w:tc>
        <w:tc>
          <w:tcPr>
            <w:tcW w:w="1249" w:type="pct"/>
            <w:gridSpan w:val="2"/>
            <w:vAlign w:val="center"/>
          </w:tcPr>
          <w:p w:rsidRPr="0028781C" w:rsidR="0010697E" w:rsidP="001A22B3" w:rsidRDefault="00175C19" w14:paraId="40ADB215" w14:textId="77777777">
            <w:pPr>
              <w:pStyle w:val="Default"/>
              <w:widowControl/>
              <w:tabs>
                <w:tab w:val="left" w:pos="720"/>
              </w:tabs>
              <w:ind w:right="144"/>
              <w:jc w:val="right"/>
              <w:rPr>
                <w:rFonts w:ascii="Arial" w:hAnsi="Arial" w:cs="Arial"/>
                <w:color w:val="auto"/>
                <w:sz w:val="22"/>
                <w:szCs w:val="22"/>
              </w:rPr>
            </w:pPr>
            <w:r>
              <w:rPr>
                <w:rFonts w:ascii="Arial" w:hAnsi="Arial" w:cs="Arial"/>
                <w:color w:val="auto"/>
                <w:sz w:val="22"/>
                <w:szCs w:val="22"/>
              </w:rPr>
              <w:t>4,174</w:t>
            </w:r>
            <w:r w:rsidR="00E23A25">
              <w:rPr>
                <w:rFonts w:ascii="Arial" w:hAnsi="Arial" w:cs="Arial"/>
                <w:color w:val="auto"/>
                <w:sz w:val="22"/>
                <w:szCs w:val="22"/>
              </w:rPr>
              <w:t>.09</w:t>
            </w:r>
          </w:p>
        </w:tc>
        <w:tc>
          <w:tcPr>
            <w:tcW w:w="1250" w:type="pct"/>
            <w:gridSpan w:val="3"/>
            <w:vAlign w:val="center"/>
          </w:tcPr>
          <w:p w:rsidRPr="0028781C" w:rsidR="0010697E" w:rsidRDefault="00FB7E6F" w14:paraId="6295B3A8" w14:textId="68AF784A">
            <w:pPr>
              <w:pStyle w:val="Default"/>
              <w:widowControl/>
              <w:tabs>
                <w:tab w:val="left" w:pos="720"/>
              </w:tabs>
              <w:ind w:right="144"/>
              <w:jc w:val="right"/>
              <w:rPr>
                <w:rFonts w:ascii="Arial" w:hAnsi="Arial" w:cs="Arial"/>
                <w:color w:val="auto"/>
                <w:sz w:val="22"/>
                <w:szCs w:val="22"/>
              </w:rPr>
            </w:pPr>
            <w:r>
              <w:rPr>
                <w:rFonts w:ascii="Arial" w:hAnsi="Arial" w:cs="Arial"/>
                <w:color w:val="auto"/>
                <w:sz w:val="22"/>
                <w:szCs w:val="22"/>
              </w:rPr>
              <w:t>$</w:t>
            </w:r>
            <w:r w:rsidR="001A22B3">
              <w:rPr>
                <w:rFonts w:ascii="Arial" w:hAnsi="Arial" w:cs="Arial"/>
                <w:color w:val="auto"/>
                <w:sz w:val="22"/>
                <w:szCs w:val="22"/>
              </w:rPr>
              <w:t>1</w:t>
            </w:r>
            <w:r w:rsidR="00186AA3">
              <w:rPr>
                <w:rFonts w:ascii="Arial" w:hAnsi="Arial" w:cs="Arial"/>
                <w:color w:val="auto"/>
                <w:sz w:val="22"/>
                <w:szCs w:val="22"/>
              </w:rPr>
              <w:t>15,</w:t>
            </w:r>
            <w:r w:rsidR="00E23A25">
              <w:rPr>
                <w:rFonts w:ascii="Arial" w:hAnsi="Arial" w:cs="Arial"/>
                <w:color w:val="auto"/>
                <w:sz w:val="22"/>
                <w:szCs w:val="22"/>
              </w:rPr>
              <w:t>705.77</w:t>
            </w:r>
          </w:p>
        </w:tc>
      </w:tr>
      <w:tr w:rsidRPr="0028781C" w:rsidR="00163BE4" w:rsidTr="00954A97" w14:paraId="748029F8" w14:textId="77777777">
        <w:trPr>
          <w:cantSplit/>
          <w:trHeight w:val="288"/>
          <w:jc w:val="center"/>
        </w:trPr>
        <w:tc>
          <w:tcPr>
            <w:tcW w:w="1248" w:type="pct"/>
            <w:vAlign w:val="center"/>
          </w:tcPr>
          <w:p w:rsidRPr="0028781C" w:rsidR="0010697E" w:rsidP="002D3F46" w:rsidRDefault="009124CE" w14:paraId="1964753A" w14:textId="77777777">
            <w:pPr>
              <w:pStyle w:val="Default"/>
              <w:widowControl/>
              <w:tabs>
                <w:tab w:val="left" w:pos="720"/>
              </w:tabs>
              <w:rPr>
                <w:rFonts w:ascii="Arial" w:hAnsi="Arial" w:cs="Arial"/>
                <w:color w:val="auto"/>
                <w:sz w:val="22"/>
                <w:szCs w:val="22"/>
              </w:rPr>
            </w:pPr>
            <w:r w:rsidRPr="0028781C">
              <w:rPr>
                <w:rFonts w:ascii="Arial" w:hAnsi="Arial" w:cs="Arial"/>
                <w:color w:val="auto"/>
                <w:sz w:val="22"/>
                <w:szCs w:val="22"/>
              </w:rPr>
              <w:t>7000</w:t>
            </w:r>
            <w:r w:rsidRPr="0028781C">
              <w:rPr>
                <w:rFonts w:ascii="Arial" w:hAnsi="Arial" w:cs="Arial"/>
                <w:color w:val="auto"/>
                <w:sz w:val="22"/>
                <w:szCs w:val="22"/>
              </w:rPr>
              <w:noBreakHyphen/>
            </w:r>
            <w:r w:rsidRPr="0028781C" w:rsidR="00074970">
              <w:rPr>
                <w:rFonts w:ascii="Arial" w:hAnsi="Arial" w:cs="Arial"/>
                <w:color w:val="auto"/>
                <w:sz w:val="22"/>
                <w:szCs w:val="22"/>
              </w:rPr>
              <w:t>2</w:t>
            </w:r>
            <w:r w:rsidRPr="0028781C" w:rsidR="00F762B9">
              <w:rPr>
                <w:rFonts w:ascii="Arial" w:hAnsi="Arial" w:cs="Arial"/>
                <w:color w:val="auto"/>
                <w:sz w:val="22"/>
                <w:szCs w:val="22"/>
              </w:rPr>
              <w:t>:</w:t>
            </w:r>
            <w:r w:rsidRPr="0028781C" w:rsidR="00074970">
              <w:rPr>
                <w:rFonts w:ascii="Arial" w:hAnsi="Arial" w:cs="Arial"/>
                <w:color w:val="auto"/>
                <w:sz w:val="22"/>
                <w:szCs w:val="22"/>
              </w:rPr>
              <w:t xml:space="preserve">  Electronic submission</w:t>
            </w:r>
          </w:p>
        </w:tc>
        <w:tc>
          <w:tcPr>
            <w:tcW w:w="1249" w:type="pct"/>
            <w:gridSpan w:val="2"/>
            <w:vAlign w:val="center"/>
          </w:tcPr>
          <w:p w:rsidRPr="0028781C" w:rsidR="0010697E" w:rsidRDefault="0078182A" w14:paraId="3DF1E685" w14:textId="77777777">
            <w:pPr>
              <w:pStyle w:val="Default"/>
              <w:widowControl/>
              <w:tabs>
                <w:tab w:val="left" w:pos="720"/>
              </w:tabs>
              <w:ind w:right="144"/>
              <w:jc w:val="right"/>
              <w:rPr>
                <w:rFonts w:ascii="Arial" w:hAnsi="Arial" w:cs="Arial"/>
                <w:color w:val="auto"/>
                <w:sz w:val="22"/>
                <w:szCs w:val="22"/>
              </w:rPr>
            </w:pPr>
            <w:r>
              <w:rPr>
                <w:rFonts w:ascii="Arial" w:hAnsi="Arial" w:cs="Arial"/>
                <w:bCs/>
                <w:color w:val="auto"/>
                <w:sz w:val="22"/>
                <w:szCs w:val="22"/>
              </w:rPr>
              <w:t>82,299</w:t>
            </w:r>
          </w:p>
        </w:tc>
        <w:tc>
          <w:tcPr>
            <w:tcW w:w="1249" w:type="pct"/>
            <w:gridSpan w:val="2"/>
            <w:vAlign w:val="center"/>
          </w:tcPr>
          <w:p w:rsidRPr="0028781C" w:rsidR="0010697E" w:rsidRDefault="00175C19" w14:paraId="04255BDB" w14:textId="2EA692FD">
            <w:pPr>
              <w:pStyle w:val="Default"/>
              <w:widowControl/>
              <w:tabs>
                <w:tab w:val="left" w:pos="720"/>
              </w:tabs>
              <w:ind w:right="144"/>
              <w:jc w:val="right"/>
              <w:rPr>
                <w:rFonts w:ascii="Arial" w:hAnsi="Arial" w:cs="Arial"/>
                <w:color w:val="auto"/>
                <w:sz w:val="22"/>
                <w:szCs w:val="22"/>
              </w:rPr>
            </w:pPr>
            <w:r>
              <w:rPr>
                <w:rFonts w:ascii="Arial" w:hAnsi="Arial" w:cs="Arial"/>
                <w:bCs/>
                <w:color w:val="auto"/>
                <w:sz w:val="22"/>
                <w:szCs w:val="22"/>
              </w:rPr>
              <w:t>20,</w:t>
            </w:r>
            <w:r w:rsidR="001B564B">
              <w:rPr>
                <w:rFonts w:ascii="Arial" w:hAnsi="Arial" w:cs="Arial"/>
                <w:bCs/>
                <w:color w:val="auto"/>
                <w:sz w:val="22"/>
                <w:szCs w:val="22"/>
              </w:rPr>
              <w:t>57</w:t>
            </w:r>
            <w:r w:rsidR="00E23A25">
              <w:rPr>
                <w:rFonts w:ascii="Arial" w:hAnsi="Arial" w:cs="Arial"/>
                <w:bCs/>
                <w:color w:val="auto"/>
                <w:sz w:val="22"/>
                <w:szCs w:val="22"/>
              </w:rPr>
              <w:t>4.75</w:t>
            </w:r>
          </w:p>
        </w:tc>
        <w:tc>
          <w:tcPr>
            <w:tcW w:w="1250" w:type="pct"/>
            <w:gridSpan w:val="3"/>
            <w:vAlign w:val="center"/>
          </w:tcPr>
          <w:p w:rsidRPr="0028781C" w:rsidR="0010697E" w:rsidRDefault="00FB7E6F" w14:paraId="28418460" w14:textId="4761C129">
            <w:pPr>
              <w:pStyle w:val="Default"/>
              <w:widowControl/>
              <w:tabs>
                <w:tab w:val="left" w:pos="720"/>
              </w:tabs>
              <w:ind w:right="144"/>
              <w:jc w:val="right"/>
              <w:rPr>
                <w:rFonts w:ascii="Arial" w:hAnsi="Arial" w:cs="Arial"/>
                <w:color w:val="auto"/>
                <w:sz w:val="22"/>
                <w:szCs w:val="22"/>
              </w:rPr>
            </w:pPr>
            <w:r>
              <w:rPr>
                <w:rFonts w:ascii="Arial" w:hAnsi="Arial" w:cs="Arial"/>
                <w:color w:val="auto"/>
                <w:sz w:val="22"/>
                <w:szCs w:val="22"/>
              </w:rPr>
              <w:t>$</w:t>
            </w:r>
            <w:r w:rsidR="001B564B">
              <w:rPr>
                <w:rFonts w:ascii="Arial" w:hAnsi="Arial" w:cs="Arial"/>
                <w:color w:val="auto"/>
                <w:sz w:val="22"/>
                <w:szCs w:val="22"/>
              </w:rPr>
              <w:t>570,33</w:t>
            </w:r>
            <w:r w:rsidR="00E23A25">
              <w:rPr>
                <w:rFonts w:ascii="Arial" w:hAnsi="Arial" w:cs="Arial"/>
                <w:color w:val="auto"/>
                <w:sz w:val="22"/>
                <w:szCs w:val="22"/>
              </w:rPr>
              <w:t>2.07</w:t>
            </w:r>
          </w:p>
        </w:tc>
      </w:tr>
      <w:tr w:rsidRPr="0028781C" w:rsidR="00163BE4" w:rsidTr="00954A97" w14:paraId="698456BB" w14:textId="77777777">
        <w:trPr>
          <w:cantSplit/>
          <w:trHeight w:val="288"/>
          <w:jc w:val="center"/>
        </w:trPr>
        <w:tc>
          <w:tcPr>
            <w:tcW w:w="1248" w:type="pct"/>
            <w:vAlign w:val="center"/>
          </w:tcPr>
          <w:p w:rsidRPr="0028781C" w:rsidR="007F389F" w:rsidP="00CF55AB" w:rsidRDefault="0054477F" w14:paraId="73D6F9CA" w14:textId="77777777">
            <w:pPr>
              <w:widowControl/>
              <w:autoSpaceDE/>
              <w:autoSpaceDN/>
              <w:adjustRightInd/>
              <w:rPr>
                <w:rFonts w:ascii="Arial" w:hAnsi="Arial" w:cs="Arial"/>
                <w:b/>
                <w:bCs/>
                <w:sz w:val="22"/>
                <w:szCs w:val="22"/>
              </w:rPr>
            </w:pPr>
            <w:r>
              <w:rPr>
                <w:rFonts w:ascii="Arial" w:hAnsi="Arial" w:cs="Arial"/>
                <w:b/>
                <w:sz w:val="22"/>
                <w:szCs w:val="22"/>
              </w:rPr>
              <w:t xml:space="preserve">MSHA </w:t>
            </w:r>
            <w:r w:rsidRPr="007F389F" w:rsidR="007F389F">
              <w:rPr>
                <w:rFonts w:ascii="Arial" w:hAnsi="Arial" w:cs="Arial"/>
                <w:b/>
                <w:sz w:val="22"/>
                <w:szCs w:val="22"/>
              </w:rPr>
              <w:t>Form 7000</w:t>
            </w:r>
            <w:r w:rsidRPr="007F389F" w:rsidR="007F389F">
              <w:rPr>
                <w:rFonts w:ascii="Arial" w:hAnsi="Arial" w:cs="Arial"/>
                <w:b/>
                <w:sz w:val="22"/>
                <w:szCs w:val="22"/>
              </w:rPr>
              <w:noBreakHyphen/>
              <w:t>2</w:t>
            </w:r>
            <w:r w:rsidR="007F389F">
              <w:rPr>
                <w:rFonts w:ascii="Arial" w:hAnsi="Arial" w:cs="Arial"/>
                <w:b/>
                <w:sz w:val="22"/>
                <w:szCs w:val="22"/>
              </w:rPr>
              <w:t xml:space="preserve"> </w:t>
            </w:r>
            <w:r w:rsidR="007F389F">
              <w:rPr>
                <w:rFonts w:ascii="Arial" w:hAnsi="Arial" w:cs="Arial"/>
                <w:b/>
                <w:bCs/>
                <w:sz w:val="22"/>
                <w:szCs w:val="22"/>
              </w:rPr>
              <w:t>Subtotal</w:t>
            </w:r>
          </w:p>
        </w:tc>
        <w:tc>
          <w:tcPr>
            <w:tcW w:w="1249" w:type="pct"/>
            <w:gridSpan w:val="2"/>
            <w:vAlign w:val="center"/>
          </w:tcPr>
          <w:p w:rsidRPr="0028781C" w:rsidR="007F389F" w:rsidRDefault="001B564B" w14:paraId="1939AD67" w14:textId="77777777">
            <w:pPr>
              <w:pStyle w:val="Default"/>
              <w:widowControl/>
              <w:tabs>
                <w:tab w:val="left" w:pos="720"/>
              </w:tabs>
              <w:ind w:right="144"/>
              <w:jc w:val="right"/>
              <w:rPr>
                <w:rFonts w:ascii="Arial" w:hAnsi="Arial" w:cs="Arial"/>
                <w:b/>
                <w:color w:val="auto"/>
                <w:sz w:val="22"/>
                <w:szCs w:val="22"/>
              </w:rPr>
            </w:pPr>
            <w:r>
              <w:rPr>
                <w:rFonts w:ascii="Arial" w:hAnsi="Arial" w:cs="Arial"/>
                <w:b/>
                <w:bCs/>
                <w:sz w:val="22"/>
                <w:szCs w:val="22"/>
              </w:rPr>
              <w:t>89,455</w:t>
            </w:r>
          </w:p>
        </w:tc>
        <w:tc>
          <w:tcPr>
            <w:tcW w:w="1249" w:type="pct"/>
            <w:gridSpan w:val="2"/>
            <w:vAlign w:val="center"/>
          </w:tcPr>
          <w:p w:rsidRPr="0028781C" w:rsidR="007F389F" w:rsidRDefault="00175C19" w14:paraId="54BDF500" w14:textId="0C3C2627">
            <w:pPr>
              <w:pStyle w:val="Default"/>
              <w:widowControl/>
              <w:tabs>
                <w:tab w:val="left" w:pos="720"/>
              </w:tabs>
              <w:ind w:right="144"/>
              <w:jc w:val="right"/>
              <w:rPr>
                <w:rFonts w:ascii="Arial" w:hAnsi="Arial" w:cs="Arial"/>
                <w:b/>
                <w:color w:val="auto"/>
                <w:sz w:val="22"/>
                <w:szCs w:val="22"/>
              </w:rPr>
            </w:pPr>
            <w:r>
              <w:rPr>
                <w:rFonts w:ascii="Arial" w:hAnsi="Arial" w:cs="Arial"/>
                <w:b/>
                <w:color w:val="auto"/>
                <w:sz w:val="22"/>
                <w:szCs w:val="22"/>
              </w:rPr>
              <w:t>24,</w:t>
            </w:r>
            <w:r w:rsidR="001B564B">
              <w:rPr>
                <w:rFonts w:ascii="Arial" w:hAnsi="Arial" w:cs="Arial"/>
                <w:b/>
                <w:color w:val="auto"/>
                <w:sz w:val="22"/>
                <w:szCs w:val="22"/>
              </w:rPr>
              <w:t>74</w:t>
            </w:r>
            <w:r w:rsidR="00E23A25">
              <w:rPr>
                <w:rFonts w:ascii="Arial" w:hAnsi="Arial" w:cs="Arial"/>
                <w:b/>
                <w:color w:val="auto"/>
                <w:sz w:val="22"/>
                <w:szCs w:val="22"/>
              </w:rPr>
              <w:t>8.84</w:t>
            </w:r>
          </w:p>
        </w:tc>
        <w:tc>
          <w:tcPr>
            <w:tcW w:w="1250" w:type="pct"/>
            <w:gridSpan w:val="3"/>
            <w:vAlign w:val="center"/>
          </w:tcPr>
          <w:p w:rsidRPr="0028781C" w:rsidR="007F389F" w:rsidRDefault="00FB7E6F" w14:paraId="166CDDC4" w14:textId="7A905AFD">
            <w:pPr>
              <w:pStyle w:val="Default"/>
              <w:widowControl/>
              <w:tabs>
                <w:tab w:val="left" w:pos="720"/>
              </w:tabs>
              <w:ind w:right="144"/>
              <w:jc w:val="right"/>
              <w:rPr>
                <w:rFonts w:ascii="Arial" w:hAnsi="Arial" w:cs="Arial"/>
                <w:b/>
                <w:color w:val="auto"/>
                <w:sz w:val="22"/>
                <w:szCs w:val="22"/>
              </w:rPr>
            </w:pPr>
            <w:r>
              <w:rPr>
                <w:rFonts w:ascii="Arial" w:hAnsi="Arial" w:cs="Arial"/>
                <w:b/>
                <w:color w:val="auto"/>
                <w:sz w:val="22"/>
                <w:szCs w:val="22"/>
              </w:rPr>
              <w:t>$</w:t>
            </w:r>
            <w:r w:rsidR="001B564B">
              <w:rPr>
                <w:rFonts w:ascii="Arial" w:hAnsi="Arial" w:cs="Arial"/>
                <w:b/>
                <w:color w:val="auto"/>
                <w:sz w:val="22"/>
                <w:szCs w:val="22"/>
              </w:rPr>
              <w:t>686,0</w:t>
            </w:r>
            <w:r w:rsidR="00E23A25">
              <w:rPr>
                <w:rFonts w:ascii="Arial" w:hAnsi="Arial" w:cs="Arial"/>
                <w:b/>
                <w:color w:val="auto"/>
                <w:sz w:val="22"/>
                <w:szCs w:val="22"/>
              </w:rPr>
              <w:t>37.84</w:t>
            </w:r>
          </w:p>
        </w:tc>
      </w:tr>
    </w:tbl>
    <w:p w:rsidR="0028781C" w:rsidP="002D3F46" w:rsidRDefault="0028781C" w14:paraId="15003C6C" w14:textId="77777777">
      <w:pPr>
        <w:pStyle w:val="Default"/>
        <w:widowControl/>
        <w:ind w:left="360"/>
        <w:rPr>
          <w:rFonts w:ascii="Arial" w:hAnsi="Arial" w:cs="Arial"/>
          <w:color w:val="auto"/>
        </w:rPr>
      </w:pPr>
    </w:p>
    <w:p w:rsidRPr="0028781C" w:rsidR="000A0FF2" w:rsidP="002D3F46" w:rsidRDefault="000A0FF2" w14:paraId="451AB1B5" w14:textId="77777777">
      <w:pPr>
        <w:pStyle w:val="Default"/>
        <w:widowControl/>
        <w:ind w:left="360"/>
        <w:rPr>
          <w:rFonts w:ascii="Arial" w:hAnsi="Arial" w:cs="Arial"/>
          <w:color w:val="auto"/>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16"/>
      </w:tblGrid>
      <w:tr w:rsidRPr="006B788B" w:rsidR="00246865" w:rsidTr="00E522FB" w14:paraId="6D8EA365" w14:textId="77777777">
        <w:tc>
          <w:tcPr>
            <w:tcW w:w="9316" w:type="dxa"/>
          </w:tcPr>
          <w:p w:rsidRPr="006B788B" w:rsidR="00246865" w:rsidP="006B788B" w:rsidRDefault="00246865" w14:paraId="2C20489E" w14:textId="77777777">
            <w:pPr>
              <w:pStyle w:val="Default"/>
              <w:keepNext/>
              <w:jc w:val="center"/>
              <w:rPr>
                <w:rFonts w:ascii="Arial" w:hAnsi="Arial" w:cs="Arial"/>
              </w:rPr>
            </w:pPr>
            <w:r w:rsidRPr="006B788B">
              <w:rPr>
                <w:rFonts w:ascii="Arial" w:hAnsi="Arial" w:cs="Arial"/>
                <w:b/>
              </w:rPr>
              <w:t>Summary of Total Respondent Burden</w:t>
            </w:r>
          </w:p>
        </w:tc>
      </w:tr>
      <w:tr w:rsidRPr="006B788B" w:rsidR="0028781C" w:rsidTr="00E522FB" w14:paraId="7C7DB142" w14:textId="77777777">
        <w:tc>
          <w:tcPr>
            <w:tcW w:w="9316" w:type="dxa"/>
          </w:tcPr>
          <w:p w:rsidR="00320F7F" w:rsidP="006B788B" w:rsidRDefault="00320F7F" w14:paraId="141F5D45" w14:textId="77777777">
            <w:pPr>
              <w:widowControl/>
              <w:tabs>
                <w:tab w:val="left" w:pos="720"/>
                <w:tab w:val="right" w:pos="9000"/>
              </w:tabs>
              <w:rPr>
                <w:rFonts w:ascii="Arial" w:hAnsi="Arial" w:cs="Arial"/>
                <w:b/>
                <w:bCs/>
              </w:rPr>
            </w:pPr>
            <w:r>
              <w:rPr>
                <w:rFonts w:ascii="Arial" w:hAnsi="Arial" w:cs="Arial"/>
                <w:b/>
                <w:bCs/>
              </w:rPr>
              <w:t xml:space="preserve">Total Annual Respondents = </w:t>
            </w:r>
            <w:r w:rsidRPr="00781668" w:rsidR="00CD1E08">
              <w:rPr>
                <w:rFonts w:ascii="Arial" w:hAnsi="Arial" w:cs="Arial"/>
                <w:bCs/>
              </w:rPr>
              <w:t>(</w:t>
            </w:r>
            <w:r w:rsidR="00175C19">
              <w:rPr>
                <w:rFonts w:ascii="Arial" w:hAnsi="Arial" w:cs="Arial"/>
                <w:bCs/>
              </w:rPr>
              <w:t>2,885</w:t>
            </w:r>
            <w:r w:rsidRPr="00781668" w:rsidR="00FB7E6F">
              <w:rPr>
                <w:rFonts w:ascii="Arial" w:hAnsi="Arial" w:cs="Arial"/>
                <w:bCs/>
              </w:rPr>
              <w:t xml:space="preserve"> + </w:t>
            </w:r>
            <w:r w:rsidR="00175C19">
              <w:rPr>
                <w:rFonts w:ascii="Arial" w:hAnsi="Arial" w:cs="Arial"/>
                <w:bCs/>
              </w:rPr>
              <w:t>22,182</w:t>
            </w:r>
            <w:r w:rsidRPr="00781668" w:rsidR="0028224C">
              <w:rPr>
                <w:rFonts w:ascii="Arial" w:hAnsi="Arial" w:cs="Arial"/>
                <w:bCs/>
              </w:rPr>
              <w:t>)</w:t>
            </w:r>
            <w:r w:rsidR="00163BE4">
              <w:rPr>
                <w:rFonts w:ascii="Arial" w:hAnsi="Arial" w:cs="Arial"/>
                <w:b/>
                <w:bCs/>
              </w:rPr>
              <w:t xml:space="preserve">                                           </w:t>
            </w:r>
            <w:r w:rsidR="00175C19">
              <w:rPr>
                <w:rFonts w:ascii="Arial" w:hAnsi="Arial" w:cs="Arial"/>
                <w:b/>
                <w:bCs/>
              </w:rPr>
              <w:t>25,067</w:t>
            </w:r>
          </w:p>
          <w:p w:rsidRPr="006B788B" w:rsidR="0028781C" w:rsidP="006B788B" w:rsidRDefault="0028781C" w14:paraId="1249D20C" w14:textId="77777777">
            <w:pPr>
              <w:widowControl/>
              <w:tabs>
                <w:tab w:val="left" w:pos="720"/>
                <w:tab w:val="right" w:pos="9000"/>
              </w:tabs>
              <w:rPr>
                <w:rFonts w:ascii="Arial" w:hAnsi="Arial" w:cs="Arial"/>
                <w:b/>
                <w:bCs/>
              </w:rPr>
            </w:pPr>
            <w:r w:rsidRPr="006B788B">
              <w:rPr>
                <w:rFonts w:ascii="Arial" w:hAnsi="Arial" w:cs="Arial"/>
                <w:b/>
                <w:bCs/>
              </w:rPr>
              <w:t xml:space="preserve">Total Annual Responses </w:t>
            </w:r>
            <w:r w:rsidR="0030150B">
              <w:rPr>
                <w:rFonts w:ascii="Arial" w:hAnsi="Arial" w:cs="Arial"/>
                <w:b/>
                <w:bCs/>
              </w:rPr>
              <w:t xml:space="preserve">= </w:t>
            </w:r>
            <w:r w:rsidRPr="006B788B">
              <w:rPr>
                <w:rFonts w:ascii="Arial" w:hAnsi="Arial" w:cs="Arial"/>
                <w:bCs/>
              </w:rPr>
              <w:t>(</w:t>
            </w:r>
            <w:r w:rsidR="00175C19">
              <w:rPr>
                <w:rFonts w:ascii="Arial" w:hAnsi="Arial" w:cs="Arial"/>
                <w:bCs/>
              </w:rPr>
              <w:t>22,959</w:t>
            </w:r>
            <w:r w:rsidR="00FB7E6F">
              <w:rPr>
                <w:rFonts w:ascii="Arial" w:hAnsi="Arial" w:cs="Arial"/>
                <w:bCs/>
              </w:rPr>
              <w:t xml:space="preserve"> + </w:t>
            </w:r>
            <w:r w:rsidR="001B564B">
              <w:rPr>
                <w:rFonts w:ascii="Arial" w:hAnsi="Arial" w:cs="Arial"/>
                <w:bCs/>
              </w:rPr>
              <w:t>89,455</w:t>
            </w:r>
            <w:r w:rsidRPr="006B788B">
              <w:rPr>
                <w:rFonts w:ascii="Arial" w:hAnsi="Arial" w:cs="Arial"/>
                <w:bCs/>
              </w:rPr>
              <w:t>)</w:t>
            </w:r>
            <w:r w:rsidRPr="006B788B">
              <w:rPr>
                <w:rFonts w:ascii="Arial" w:hAnsi="Arial" w:cs="Arial"/>
                <w:b/>
                <w:bCs/>
              </w:rPr>
              <w:t xml:space="preserve"> </w:t>
            </w:r>
            <w:r w:rsidR="0030150B">
              <w:rPr>
                <w:rFonts w:ascii="Arial" w:hAnsi="Arial" w:cs="Arial"/>
                <w:b/>
                <w:bCs/>
              </w:rPr>
              <w:t xml:space="preserve">     </w:t>
            </w:r>
            <w:r w:rsidR="00E81728">
              <w:rPr>
                <w:rFonts w:ascii="Arial" w:hAnsi="Arial" w:cs="Arial"/>
                <w:b/>
                <w:bCs/>
              </w:rPr>
              <w:t xml:space="preserve">   </w:t>
            </w:r>
            <w:r w:rsidR="0030150B">
              <w:rPr>
                <w:rFonts w:ascii="Arial" w:hAnsi="Arial" w:cs="Arial"/>
                <w:b/>
                <w:bCs/>
              </w:rPr>
              <w:t xml:space="preserve">                                  </w:t>
            </w:r>
            <w:r w:rsidR="009A02B8">
              <w:rPr>
                <w:rFonts w:ascii="Arial" w:hAnsi="Arial" w:cs="Arial"/>
                <w:b/>
                <w:bCs/>
              </w:rPr>
              <w:t>11</w:t>
            </w:r>
            <w:r w:rsidR="001B564B">
              <w:rPr>
                <w:rFonts w:ascii="Arial" w:hAnsi="Arial" w:cs="Arial"/>
                <w:b/>
                <w:bCs/>
              </w:rPr>
              <w:t>2,414</w:t>
            </w:r>
          </w:p>
          <w:p w:rsidR="0028781C" w:rsidP="006B788B" w:rsidRDefault="0028781C" w14:paraId="350BCFC1" w14:textId="1C1721FB">
            <w:pPr>
              <w:widowControl/>
              <w:tabs>
                <w:tab w:val="left" w:pos="0"/>
                <w:tab w:val="right" w:pos="9000"/>
              </w:tabs>
              <w:rPr>
                <w:rFonts w:ascii="Arial" w:hAnsi="Arial" w:cs="Arial"/>
                <w:b/>
                <w:bCs/>
              </w:rPr>
            </w:pPr>
            <w:r w:rsidRPr="006B788B">
              <w:rPr>
                <w:rFonts w:ascii="Arial" w:hAnsi="Arial" w:cs="Arial"/>
                <w:b/>
                <w:bCs/>
              </w:rPr>
              <w:lastRenderedPageBreak/>
              <w:t xml:space="preserve">Total Annual Hour Burden </w:t>
            </w:r>
            <w:r w:rsidR="0030150B">
              <w:rPr>
                <w:rFonts w:ascii="Arial" w:hAnsi="Arial" w:cs="Arial"/>
                <w:b/>
                <w:bCs/>
              </w:rPr>
              <w:t xml:space="preserve">= </w:t>
            </w:r>
            <w:r w:rsidRPr="00741E58" w:rsidR="0030150B">
              <w:rPr>
                <w:rFonts w:ascii="Arial" w:hAnsi="Arial" w:cs="Arial"/>
                <w:bCs/>
              </w:rPr>
              <w:t>(</w:t>
            </w:r>
            <w:r w:rsidR="00175C19">
              <w:rPr>
                <w:rFonts w:ascii="Arial" w:hAnsi="Arial" w:cs="Arial"/>
                <w:bCs/>
              </w:rPr>
              <w:t>106,</w:t>
            </w:r>
            <w:r w:rsidR="009A02B8">
              <w:rPr>
                <w:rFonts w:ascii="Arial" w:hAnsi="Arial" w:cs="Arial"/>
                <w:bCs/>
              </w:rPr>
              <w:t>88</w:t>
            </w:r>
            <w:r w:rsidR="0099031E">
              <w:rPr>
                <w:rFonts w:ascii="Arial" w:hAnsi="Arial" w:cs="Arial"/>
                <w:bCs/>
              </w:rPr>
              <w:t>2.05</w:t>
            </w:r>
            <w:r w:rsidR="00FB7E6F">
              <w:rPr>
                <w:rFonts w:ascii="Arial" w:hAnsi="Arial" w:cs="Arial"/>
                <w:bCs/>
              </w:rPr>
              <w:t xml:space="preserve"> + </w:t>
            </w:r>
            <w:r w:rsidR="009A02B8">
              <w:rPr>
                <w:rFonts w:ascii="Arial" w:hAnsi="Arial" w:cs="Arial"/>
                <w:bCs/>
              </w:rPr>
              <w:t>24,</w:t>
            </w:r>
            <w:r w:rsidR="001B564B">
              <w:rPr>
                <w:rFonts w:ascii="Arial" w:hAnsi="Arial" w:cs="Arial"/>
                <w:bCs/>
              </w:rPr>
              <w:t>74</w:t>
            </w:r>
            <w:r w:rsidR="0099031E">
              <w:rPr>
                <w:rFonts w:ascii="Arial" w:hAnsi="Arial" w:cs="Arial"/>
                <w:bCs/>
              </w:rPr>
              <w:t>8.84</w:t>
            </w:r>
            <w:r w:rsidRPr="006B788B">
              <w:rPr>
                <w:rFonts w:ascii="Arial" w:hAnsi="Arial" w:cs="Arial"/>
              </w:rPr>
              <w:t>)</w:t>
            </w:r>
            <w:r w:rsidRPr="006B788B">
              <w:rPr>
                <w:rFonts w:ascii="Arial" w:hAnsi="Arial" w:cs="Arial"/>
                <w:b/>
                <w:bCs/>
              </w:rPr>
              <w:t xml:space="preserve"> </w:t>
            </w:r>
            <w:r w:rsidR="00E81728">
              <w:rPr>
                <w:rFonts w:ascii="Arial" w:hAnsi="Arial" w:cs="Arial"/>
                <w:b/>
                <w:bCs/>
              </w:rPr>
              <w:t xml:space="preserve">                           </w:t>
            </w:r>
            <w:r w:rsidR="009A02B8">
              <w:rPr>
                <w:rFonts w:ascii="Arial" w:hAnsi="Arial" w:cs="Arial"/>
                <w:b/>
                <w:bCs/>
              </w:rPr>
              <w:t>131,</w:t>
            </w:r>
            <w:r w:rsidR="001B564B">
              <w:rPr>
                <w:rFonts w:ascii="Arial" w:hAnsi="Arial" w:cs="Arial"/>
                <w:b/>
                <w:bCs/>
              </w:rPr>
              <w:t>63</w:t>
            </w:r>
            <w:r w:rsidR="00607F57">
              <w:rPr>
                <w:rFonts w:ascii="Arial" w:hAnsi="Arial" w:cs="Arial"/>
                <w:b/>
                <w:bCs/>
              </w:rPr>
              <w:t>1</w:t>
            </w:r>
            <w:r w:rsidR="00B62D51">
              <w:rPr>
                <w:rFonts w:ascii="Arial" w:hAnsi="Arial" w:cs="Arial"/>
                <w:b/>
                <w:bCs/>
              </w:rPr>
              <w:t>*</w:t>
            </w:r>
          </w:p>
          <w:p w:rsidRPr="00056169" w:rsidR="00056169" w:rsidP="00056169" w:rsidRDefault="00056169" w14:paraId="3E7F584D" w14:textId="77777777">
            <w:pPr>
              <w:pStyle w:val="Default"/>
            </w:pPr>
          </w:p>
          <w:p w:rsidRPr="00F85FC8" w:rsidR="00056169" w:rsidP="00056169" w:rsidRDefault="00056169" w14:paraId="4C1BB484" w14:textId="6D479887">
            <w:pPr>
              <w:pStyle w:val="Default"/>
              <w:rPr>
                <w:rFonts w:ascii="Arial" w:hAnsi="Arial" w:cs="Arial"/>
                <w:b/>
                <w:u w:val="single"/>
              </w:rPr>
            </w:pPr>
            <w:r w:rsidRPr="00F85FC8">
              <w:rPr>
                <w:rFonts w:ascii="Arial" w:hAnsi="Arial" w:cs="Arial"/>
                <w:b/>
                <w:u w:val="single"/>
              </w:rPr>
              <w:t xml:space="preserve">Reporting </w:t>
            </w:r>
            <w:r w:rsidRPr="00F85FC8" w:rsidR="0007661C">
              <w:rPr>
                <w:rFonts w:ascii="Arial" w:hAnsi="Arial" w:cs="Arial"/>
                <w:b/>
                <w:u w:val="single"/>
              </w:rPr>
              <w:t xml:space="preserve">Burden </w:t>
            </w:r>
            <w:r w:rsidRPr="00F85FC8">
              <w:rPr>
                <w:rFonts w:ascii="Arial" w:hAnsi="Arial" w:cs="Arial"/>
                <w:b/>
                <w:u w:val="single"/>
              </w:rPr>
              <w:t>Hours</w:t>
            </w:r>
          </w:p>
          <w:p w:rsidRPr="00F85FC8" w:rsidR="00056169" w:rsidP="00056169" w:rsidRDefault="00056169" w14:paraId="5DE8F921" w14:textId="77777777">
            <w:pPr>
              <w:pStyle w:val="Default"/>
              <w:rPr>
                <w:rFonts w:ascii="Arial" w:hAnsi="Arial" w:cs="Arial"/>
              </w:rPr>
            </w:pPr>
            <w:r w:rsidRPr="00F85FC8">
              <w:rPr>
                <w:rFonts w:ascii="Arial" w:hAnsi="Arial" w:cs="Arial"/>
              </w:rPr>
              <w:t>583.5</w:t>
            </w:r>
          </w:p>
          <w:p w:rsidRPr="00F85FC8" w:rsidR="00056169" w:rsidP="00056169" w:rsidRDefault="00056169" w14:paraId="4DAA4446" w14:textId="77777777">
            <w:pPr>
              <w:pStyle w:val="Default"/>
              <w:rPr>
                <w:rFonts w:ascii="Arial" w:hAnsi="Arial" w:cs="Arial"/>
              </w:rPr>
            </w:pPr>
            <w:r w:rsidRPr="00F85FC8">
              <w:rPr>
                <w:rFonts w:ascii="Arial" w:hAnsi="Arial" w:cs="Arial"/>
              </w:rPr>
              <w:t>4,705.55</w:t>
            </w:r>
          </w:p>
          <w:p w:rsidRPr="00F85FC8" w:rsidR="00056169" w:rsidP="00056169" w:rsidRDefault="00056169" w14:paraId="180A10BE" w14:textId="77777777">
            <w:pPr>
              <w:pStyle w:val="Default"/>
              <w:rPr>
                <w:rFonts w:ascii="Arial" w:hAnsi="Arial" w:cs="Arial"/>
              </w:rPr>
            </w:pPr>
            <w:r w:rsidRPr="00F85FC8">
              <w:rPr>
                <w:rFonts w:ascii="Arial" w:hAnsi="Arial" w:cs="Arial"/>
              </w:rPr>
              <w:t>20,574.75</w:t>
            </w:r>
          </w:p>
          <w:p w:rsidRPr="00F85FC8" w:rsidR="00056169" w:rsidP="00056169" w:rsidRDefault="00056169" w14:paraId="5530FE4C" w14:textId="1C914EB9">
            <w:pPr>
              <w:pStyle w:val="Default"/>
              <w:rPr>
                <w:rFonts w:ascii="Arial" w:hAnsi="Arial" w:cs="Arial"/>
                <w:u w:val="single"/>
              </w:rPr>
            </w:pPr>
            <w:r w:rsidRPr="00F85FC8">
              <w:rPr>
                <w:rFonts w:ascii="Arial" w:hAnsi="Arial" w:cs="Arial"/>
                <w:u w:val="single"/>
              </w:rPr>
              <w:t>4,174.09</w:t>
            </w:r>
          </w:p>
          <w:p w:rsidRPr="00F85FC8" w:rsidR="00056169" w:rsidP="00056169" w:rsidRDefault="00056169" w14:paraId="66775085" w14:textId="410FD635">
            <w:pPr>
              <w:pStyle w:val="Default"/>
              <w:rPr>
                <w:rFonts w:ascii="Arial" w:hAnsi="Arial" w:cs="Arial"/>
              </w:rPr>
            </w:pPr>
            <w:r w:rsidRPr="00F85FC8">
              <w:rPr>
                <w:rFonts w:ascii="Arial" w:hAnsi="Arial" w:cs="Arial"/>
              </w:rPr>
              <w:t>30,037.89</w:t>
            </w:r>
          </w:p>
          <w:p w:rsidRPr="00F85FC8" w:rsidR="00056169" w:rsidP="00056169" w:rsidRDefault="00056169" w14:paraId="17692C73" w14:textId="4E798D30">
            <w:pPr>
              <w:pStyle w:val="Default"/>
              <w:rPr>
                <w:rFonts w:ascii="Arial" w:hAnsi="Arial" w:cs="Arial"/>
              </w:rPr>
            </w:pPr>
          </w:p>
          <w:p w:rsidRPr="00F85FC8" w:rsidR="00056169" w:rsidP="00056169" w:rsidRDefault="00056169" w14:paraId="5FE69766" w14:textId="6D0604D9">
            <w:pPr>
              <w:pStyle w:val="Default"/>
              <w:rPr>
                <w:rFonts w:ascii="Arial" w:hAnsi="Arial" w:cs="Arial"/>
                <w:b/>
                <w:u w:val="single"/>
              </w:rPr>
            </w:pPr>
            <w:r w:rsidRPr="00F85FC8">
              <w:rPr>
                <w:rFonts w:ascii="Arial" w:hAnsi="Arial" w:cs="Arial"/>
                <w:b/>
                <w:u w:val="single"/>
              </w:rPr>
              <w:t xml:space="preserve">Record Keeping </w:t>
            </w:r>
            <w:r w:rsidRPr="00F85FC8" w:rsidR="0007661C">
              <w:rPr>
                <w:rFonts w:ascii="Arial" w:hAnsi="Arial" w:cs="Arial"/>
                <w:b/>
                <w:u w:val="single"/>
              </w:rPr>
              <w:t xml:space="preserve">Burden </w:t>
            </w:r>
            <w:r w:rsidRPr="00F85FC8">
              <w:rPr>
                <w:rFonts w:ascii="Arial" w:hAnsi="Arial" w:cs="Arial"/>
                <w:b/>
                <w:u w:val="single"/>
              </w:rPr>
              <w:t>Hours</w:t>
            </w:r>
          </w:p>
          <w:p w:rsidRPr="00F85FC8" w:rsidR="00056169" w:rsidP="00056169" w:rsidRDefault="00056169" w14:paraId="2C4B0191" w14:textId="77777777">
            <w:pPr>
              <w:pStyle w:val="Default"/>
              <w:rPr>
                <w:rFonts w:ascii="Arial" w:hAnsi="Arial" w:cs="Arial"/>
              </w:rPr>
            </w:pPr>
            <w:r w:rsidRPr="00F85FC8">
              <w:rPr>
                <w:rFonts w:ascii="Arial" w:hAnsi="Arial" w:cs="Arial"/>
              </w:rPr>
              <w:t>98,115.00</w:t>
            </w:r>
          </w:p>
          <w:p w:rsidRPr="00F85FC8" w:rsidR="00056169" w:rsidP="00056169" w:rsidRDefault="00056169" w14:paraId="5487E586" w14:textId="6A87B1B2">
            <w:pPr>
              <w:pStyle w:val="Default"/>
              <w:rPr>
                <w:rFonts w:ascii="Arial" w:hAnsi="Arial" w:cs="Arial"/>
                <w:u w:val="single"/>
              </w:rPr>
            </w:pPr>
            <w:r w:rsidRPr="00F85FC8">
              <w:rPr>
                <w:rFonts w:ascii="Arial" w:hAnsi="Arial" w:cs="Arial"/>
                <w:u w:val="single"/>
              </w:rPr>
              <w:t>3,478.00</w:t>
            </w:r>
          </w:p>
          <w:p w:rsidR="00056169" w:rsidP="00056169" w:rsidRDefault="00056169" w14:paraId="282A4DDE" w14:textId="48BDF87D">
            <w:pPr>
              <w:pStyle w:val="Default"/>
              <w:rPr>
                <w:rFonts w:ascii="Arial" w:hAnsi="Arial" w:cs="Arial"/>
              </w:rPr>
            </w:pPr>
            <w:r w:rsidRPr="00F85FC8">
              <w:rPr>
                <w:rFonts w:ascii="Arial" w:hAnsi="Arial" w:cs="Arial"/>
              </w:rPr>
              <w:t>101,593.00</w:t>
            </w:r>
          </w:p>
          <w:p w:rsidR="006A694D" w:rsidP="00056169" w:rsidRDefault="006A694D" w14:paraId="3AF2BF15" w14:textId="2B02634A">
            <w:pPr>
              <w:pStyle w:val="Default"/>
              <w:rPr>
                <w:rFonts w:ascii="Arial" w:hAnsi="Arial" w:cs="Arial"/>
              </w:rPr>
            </w:pPr>
          </w:p>
          <w:p w:rsidRPr="006A694D" w:rsidR="006A694D" w:rsidP="006A694D" w:rsidRDefault="006A694D" w14:paraId="315BDE56" w14:textId="6D72D895">
            <w:pPr>
              <w:pStyle w:val="Default"/>
              <w:rPr>
                <w:rFonts w:ascii="Arial" w:hAnsi="Arial" w:cs="Arial"/>
              </w:rPr>
            </w:pPr>
            <w:r w:rsidRPr="006A694D">
              <w:rPr>
                <w:rFonts w:ascii="Arial" w:hAnsi="Arial" w:cs="Arial"/>
              </w:rPr>
              <w:t>101</w:t>
            </w:r>
            <w:r>
              <w:rPr>
                <w:rFonts w:ascii="Arial" w:hAnsi="Arial" w:cs="Arial"/>
              </w:rPr>
              <w:t>,</w:t>
            </w:r>
            <w:r w:rsidRPr="006A694D">
              <w:rPr>
                <w:rFonts w:ascii="Arial" w:hAnsi="Arial" w:cs="Arial"/>
              </w:rPr>
              <w:t>593</w:t>
            </w:r>
          </w:p>
          <w:p w:rsidRPr="006A694D" w:rsidR="006A694D" w:rsidP="006A694D" w:rsidRDefault="006A694D" w14:paraId="2C6D4F3A" w14:textId="430DCB8B">
            <w:pPr>
              <w:pStyle w:val="Default"/>
              <w:rPr>
                <w:rFonts w:ascii="Arial" w:hAnsi="Arial" w:cs="Arial"/>
                <w:u w:val="single"/>
              </w:rPr>
            </w:pPr>
            <w:r w:rsidRPr="006A694D">
              <w:rPr>
                <w:rFonts w:ascii="Arial" w:hAnsi="Arial" w:cs="Arial"/>
                <w:u w:val="single"/>
              </w:rPr>
              <w:t>30</w:t>
            </w:r>
            <w:r>
              <w:rPr>
                <w:rFonts w:ascii="Arial" w:hAnsi="Arial" w:cs="Arial"/>
                <w:u w:val="single"/>
              </w:rPr>
              <w:t>,</w:t>
            </w:r>
            <w:r w:rsidRPr="006A694D">
              <w:rPr>
                <w:rFonts w:ascii="Arial" w:hAnsi="Arial" w:cs="Arial"/>
                <w:u w:val="single"/>
              </w:rPr>
              <w:t>038</w:t>
            </w:r>
          </w:p>
          <w:p w:rsidRPr="006A694D" w:rsidR="006A694D" w:rsidP="006A694D" w:rsidRDefault="006A694D" w14:paraId="15A7D032" w14:textId="5660FE77">
            <w:pPr>
              <w:pStyle w:val="Default"/>
              <w:rPr>
                <w:rFonts w:ascii="Arial" w:hAnsi="Arial" w:cs="Arial"/>
                <w:b/>
              </w:rPr>
            </w:pPr>
            <w:r w:rsidRPr="006A694D">
              <w:rPr>
                <w:rFonts w:ascii="Arial" w:hAnsi="Arial" w:cs="Arial"/>
                <w:b/>
              </w:rPr>
              <w:t>131,631</w:t>
            </w:r>
          </w:p>
          <w:p w:rsidR="00056169" w:rsidP="00056169" w:rsidRDefault="00056169" w14:paraId="22F4FF51" w14:textId="0ADA98D6">
            <w:pPr>
              <w:pStyle w:val="Default"/>
            </w:pPr>
          </w:p>
          <w:p w:rsidRPr="006B788B" w:rsidR="0028781C" w:rsidRDefault="0028781C" w14:paraId="212DFE33" w14:textId="2B0E9B1E">
            <w:pPr>
              <w:pStyle w:val="Default"/>
              <w:keepNext/>
              <w:widowControl/>
              <w:tabs>
                <w:tab w:val="right" w:pos="9000"/>
              </w:tabs>
              <w:jc w:val="both"/>
              <w:rPr>
                <w:rFonts w:ascii="Arial" w:hAnsi="Arial" w:cs="Arial"/>
              </w:rPr>
            </w:pPr>
            <w:r w:rsidRPr="006B788B">
              <w:rPr>
                <w:rFonts w:ascii="Arial" w:hAnsi="Arial" w:cs="Arial"/>
                <w:b/>
                <w:bCs/>
              </w:rPr>
              <w:t>Total Annual Hour Burden Cost</w:t>
            </w:r>
            <w:r w:rsidR="00E81728">
              <w:rPr>
                <w:rFonts w:ascii="Arial" w:hAnsi="Arial" w:cs="Arial"/>
                <w:b/>
                <w:bCs/>
              </w:rPr>
              <w:t xml:space="preserve"> =</w:t>
            </w:r>
            <w:r w:rsidRPr="006B788B">
              <w:rPr>
                <w:rFonts w:ascii="Arial" w:hAnsi="Arial" w:cs="Arial"/>
                <w:b/>
                <w:bCs/>
              </w:rPr>
              <w:t xml:space="preserve"> </w:t>
            </w:r>
            <w:r w:rsidRPr="00741E58" w:rsidR="00E81728">
              <w:rPr>
                <w:rFonts w:ascii="Arial" w:hAnsi="Arial" w:cs="Arial"/>
                <w:bCs/>
              </w:rPr>
              <w:t>(</w:t>
            </w:r>
            <w:r w:rsidR="0028224C">
              <w:rPr>
                <w:rFonts w:ascii="Arial" w:hAnsi="Arial" w:cs="Arial"/>
                <w:bCs/>
              </w:rPr>
              <w:t>$</w:t>
            </w:r>
            <w:r w:rsidR="009A02B8">
              <w:rPr>
                <w:rFonts w:ascii="Arial" w:hAnsi="Arial" w:cs="Arial"/>
                <w:bCs/>
              </w:rPr>
              <w:t>6,075,</w:t>
            </w:r>
            <w:r w:rsidR="0099031E">
              <w:rPr>
                <w:rFonts w:ascii="Arial" w:hAnsi="Arial" w:cs="Arial"/>
                <w:bCs/>
              </w:rPr>
              <w:t xml:space="preserve">175.72 </w:t>
            </w:r>
            <w:r w:rsidR="00FB7E6F">
              <w:rPr>
                <w:rFonts w:ascii="Arial" w:hAnsi="Arial" w:cs="Arial"/>
                <w:bCs/>
              </w:rPr>
              <w:t>+</w:t>
            </w:r>
            <w:r w:rsidR="009A02B8">
              <w:rPr>
                <w:rFonts w:ascii="Arial" w:hAnsi="Arial" w:cs="Arial"/>
                <w:bCs/>
              </w:rPr>
              <w:t xml:space="preserve"> </w:t>
            </w:r>
            <w:r w:rsidR="001B564B">
              <w:rPr>
                <w:rFonts w:ascii="Arial" w:hAnsi="Arial" w:cs="Arial"/>
                <w:bCs/>
              </w:rPr>
              <w:t>$</w:t>
            </w:r>
            <w:r w:rsidRPr="001B564B" w:rsidR="001B564B">
              <w:rPr>
                <w:rFonts w:ascii="Arial" w:hAnsi="Arial" w:cs="Arial"/>
                <w:bCs/>
              </w:rPr>
              <w:t>686,0</w:t>
            </w:r>
            <w:r w:rsidR="0099031E">
              <w:rPr>
                <w:rFonts w:ascii="Arial" w:hAnsi="Arial" w:cs="Arial"/>
                <w:bCs/>
              </w:rPr>
              <w:t>37.84</w:t>
            </w:r>
            <w:r w:rsidRPr="006B788B">
              <w:rPr>
                <w:rFonts w:ascii="Arial" w:hAnsi="Arial" w:cs="Arial"/>
              </w:rPr>
              <w:t>)</w:t>
            </w:r>
            <w:r w:rsidRPr="006B788B">
              <w:rPr>
                <w:rFonts w:ascii="Arial" w:hAnsi="Arial" w:cs="Arial"/>
                <w:b/>
              </w:rPr>
              <w:t xml:space="preserve"> </w:t>
            </w:r>
            <w:r w:rsidR="00E81728">
              <w:rPr>
                <w:rFonts w:ascii="Arial" w:hAnsi="Arial" w:cs="Arial"/>
                <w:b/>
              </w:rPr>
              <w:t xml:space="preserve">   </w:t>
            </w:r>
            <w:r w:rsidR="009643C5">
              <w:rPr>
                <w:rFonts w:ascii="Arial" w:hAnsi="Arial" w:cs="Arial"/>
                <w:b/>
              </w:rPr>
              <w:t xml:space="preserve"> </w:t>
            </w:r>
            <w:r w:rsidR="0028224C">
              <w:rPr>
                <w:rFonts w:ascii="Arial" w:hAnsi="Arial" w:cs="Arial"/>
                <w:b/>
              </w:rPr>
              <w:t>$</w:t>
            </w:r>
            <w:r w:rsidR="009A02B8">
              <w:rPr>
                <w:rFonts w:ascii="Arial" w:hAnsi="Arial" w:cs="Arial"/>
                <w:b/>
              </w:rPr>
              <w:t>6,</w:t>
            </w:r>
            <w:r w:rsidR="001B564B">
              <w:rPr>
                <w:rFonts w:ascii="Arial" w:hAnsi="Arial" w:cs="Arial"/>
                <w:b/>
              </w:rPr>
              <w:t>761,</w:t>
            </w:r>
            <w:r w:rsidR="0099031E">
              <w:rPr>
                <w:rFonts w:ascii="Arial" w:hAnsi="Arial" w:cs="Arial"/>
                <w:b/>
              </w:rPr>
              <w:t>21</w:t>
            </w:r>
            <w:r w:rsidR="00607F57">
              <w:rPr>
                <w:rFonts w:ascii="Arial" w:hAnsi="Arial" w:cs="Arial"/>
                <w:b/>
              </w:rPr>
              <w:t>4</w:t>
            </w:r>
          </w:p>
        </w:tc>
      </w:tr>
    </w:tbl>
    <w:p w:rsidR="0028781C" w:rsidP="002D3F46" w:rsidRDefault="00B62D51" w14:paraId="7D061CCC" w14:textId="6C8D9E70">
      <w:pPr>
        <w:pStyle w:val="Default"/>
        <w:widowControl/>
        <w:tabs>
          <w:tab w:val="left" w:pos="720"/>
        </w:tabs>
        <w:ind w:left="360"/>
        <w:rPr>
          <w:rFonts w:ascii="Arial" w:hAnsi="Arial" w:cs="Arial"/>
          <w:color w:val="auto"/>
        </w:rPr>
      </w:pPr>
      <w:r>
        <w:rPr>
          <w:rFonts w:ascii="Arial" w:hAnsi="Arial" w:cs="Arial"/>
          <w:color w:val="auto"/>
        </w:rPr>
        <w:lastRenderedPageBreak/>
        <w:t>Note:  This value differs</w:t>
      </w:r>
      <w:r w:rsidR="00C0042A">
        <w:rPr>
          <w:rFonts w:ascii="Arial" w:hAnsi="Arial" w:cs="Arial"/>
          <w:color w:val="auto"/>
        </w:rPr>
        <w:t xml:space="preserve"> by 1 hour f</w:t>
      </w:r>
      <w:r>
        <w:rPr>
          <w:rFonts w:ascii="Arial" w:hAnsi="Arial" w:cs="Arial"/>
          <w:color w:val="auto"/>
        </w:rPr>
        <w:t>r</w:t>
      </w:r>
      <w:r w:rsidR="00C0042A">
        <w:rPr>
          <w:rFonts w:ascii="Arial" w:hAnsi="Arial" w:cs="Arial"/>
          <w:color w:val="auto"/>
        </w:rPr>
        <w:t>o</w:t>
      </w:r>
      <w:r>
        <w:rPr>
          <w:rFonts w:ascii="Arial" w:hAnsi="Arial" w:cs="Arial"/>
          <w:color w:val="auto"/>
        </w:rPr>
        <w:t xml:space="preserve">m the burden </w:t>
      </w:r>
      <w:r w:rsidR="00C0042A">
        <w:rPr>
          <w:rFonts w:ascii="Arial" w:hAnsi="Arial" w:cs="Arial"/>
          <w:color w:val="auto"/>
        </w:rPr>
        <w:t xml:space="preserve">hours </w:t>
      </w:r>
      <w:r>
        <w:rPr>
          <w:rFonts w:ascii="Arial" w:hAnsi="Arial" w:cs="Arial"/>
          <w:color w:val="auto"/>
        </w:rPr>
        <w:t xml:space="preserve">published in the </w:t>
      </w:r>
      <w:r w:rsidRPr="00C0042A" w:rsidR="00C0042A">
        <w:rPr>
          <w:rFonts w:ascii="Arial" w:hAnsi="Arial" w:cs="Arial"/>
          <w:color w:val="auto"/>
        </w:rPr>
        <w:t xml:space="preserve">60-day </w:t>
      </w:r>
      <w:r w:rsidRPr="00C0042A" w:rsidR="00C0042A">
        <w:rPr>
          <w:rFonts w:ascii="Arial" w:hAnsi="Arial" w:cs="Arial"/>
          <w:i/>
          <w:color w:val="auto"/>
        </w:rPr>
        <w:t>Federal Register</w:t>
      </w:r>
      <w:r w:rsidRPr="00C0042A" w:rsidR="00C0042A">
        <w:rPr>
          <w:rFonts w:ascii="Arial" w:hAnsi="Arial" w:cs="Arial"/>
          <w:color w:val="auto"/>
        </w:rPr>
        <w:t xml:space="preserve"> notice on September 14, 2020 (85 FR 56637)</w:t>
      </w:r>
      <w:r w:rsidR="00C0042A">
        <w:rPr>
          <w:rFonts w:ascii="Arial" w:hAnsi="Arial" w:cs="Arial"/>
          <w:color w:val="auto"/>
        </w:rPr>
        <w:t xml:space="preserve"> </w:t>
      </w:r>
      <w:r>
        <w:rPr>
          <w:rFonts w:ascii="Arial" w:hAnsi="Arial" w:cs="Arial"/>
          <w:color w:val="auto"/>
        </w:rPr>
        <w:t>of 131,63</w:t>
      </w:r>
      <w:r w:rsidR="00C0042A">
        <w:rPr>
          <w:rFonts w:ascii="Arial" w:hAnsi="Arial" w:cs="Arial"/>
          <w:color w:val="auto"/>
        </w:rPr>
        <w:t>2</w:t>
      </w:r>
      <w:r>
        <w:rPr>
          <w:rFonts w:ascii="Arial" w:hAnsi="Arial" w:cs="Arial"/>
          <w:color w:val="auto"/>
        </w:rPr>
        <w:t xml:space="preserve"> due to rounding.</w:t>
      </w:r>
    </w:p>
    <w:p w:rsidRPr="00232DAD" w:rsidR="00B62D51" w:rsidP="002D3F46" w:rsidRDefault="00B62D51" w14:paraId="0176AD85" w14:textId="77777777">
      <w:pPr>
        <w:pStyle w:val="Default"/>
        <w:widowControl/>
        <w:tabs>
          <w:tab w:val="left" w:pos="720"/>
        </w:tabs>
        <w:ind w:left="360"/>
        <w:rPr>
          <w:rFonts w:ascii="Arial" w:hAnsi="Arial" w:cs="Arial"/>
          <w:color w:val="auto"/>
        </w:rPr>
      </w:pPr>
    </w:p>
    <w:p w:rsidRPr="005F5EA3" w:rsidR="005F5EA3" w:rsidP="005F5EA3" w:rsidRDefault="0010697E" w14:paraId="64F6F078" w14:textId="77777777">
      <w:pPr>
        <w:pStyle w:val="Default"/>
        <w:keepNext/>
        <w:widowControl/>
        <w:tabs>
          <w:tab w:val="left" w:pos="720"/>
        </w:tabs>
        <w:ind w:left="360" w:hanging="450"/>
        <w:rPr>
          <w:rFonts w:ascii="Arial" w:hAnsi="Arial" w:cs="Arial"/>
          <w:b/>
          <w:bCs/>
          <w:color w:val="auto"/>
        </w:rPr>
      </w:pPr>
      <w:r w:rsidRPr="00232DAD">
        <w:rPr>
          <w:rFonts w:ascii="Arial" w:hAnsi="Arial" w:cs="Arial"/>
          <w:b/>
          <w:bCs/>
          <w:color w:val="auto"/>
        </w:rPr>
        <w:t xml:space="preserve">13.  </w:t>
      </w:r>
      <w:r w:rsidRPr="005F5EA3" w:rsidR="005F5EA3">
        <w:rPr>
          <w:rFonts w:ascii="Arial" w:hAnsi="Arial" w:cs="Arial"/>
          <w:b/>
          <w:bCs/>
          <w:color w:val="auto"/>
        </w:rPr>
        <w:t>Provide an estimate of the total annual cost burden to respondents or recordkeepers resulting from the collection of information.  (Do not include the cost of any hour burden shown in Items 12 and 14).</w:t>
      </w:r>
    </w:p>
    <w:p w:rsidRPr="005F5EA3" w:rsidR="005F5EA3" w:rsidP="005F5EA3" w:rsidRDefault="005F5EA3" w14:paraId="70740B46" w14:textId="77777777">
      <w:pPr>
        <w:pStyle w:val="Default"/>
        <w:keepNext/>
        <w:widowControl/>
        <w:tabs>
          <w:tab w:val="left" w:pos="720"/>
        </w:tabs>
        <w:ind w:left="360" w:hanging="450"/>
        <w:rPr>
          <w:rFonts w:ascii="Arial" w:hAnsi="Arial" w:cs="Arial"/>
          <w:b/>
          <w:bCs/>
          <w:color w:val="auto"/>
        </w:rPr>
      </w:pPr>
    </w:p>
    <w:p w:rsidRPr="005F5EA3" w:rsidR="005F5EA3" w:rsidP="005F5EA3" w:rsidRDefault="005F5EA3" w14:paraId="2EE17AE9" w14:textId="77777777">
      <w:pPr>
        <w:pStyle w:val="Default"/>
        <w:keepNext/>
        <w:widowControl/>
        <w:tabs>
          <w:tab w:val="left" w:pos="720"/>
        </w:tabs>
        <w:ind w:left="360" w:hanging="450"/>
        <w:rPr>
          <w:rFonts w:ascii="Arial" w:hAnsi="Arial" w:cs="Arial"/>
          <w:b/>
          <w:bCs/>
          <w:color w:val="auto"/>
        </w:rPr>
      </w:pPr>
      <w:r w:rsidRPr="005F5EA3">
        <w:rPr>
          <w:rFonts w:ascii="Arial" w:hAnsi="Arial" w:cs="Arial"/>
          <w:b/>
          <w:bCs/>
          <w:color w:val="auto"/>
        </w:rPr>
        <w:t>•</w:t>
      </w:r>
      <w:r w:rsidRPr="005F5EA3">
        <w:rPr>
          <w:rFonts w:ascii="Arial" w:hAnsi="Arial" w:cs="Arial"/>
          <w:b/>
          <w:bCs/>
          <w:color w:val="auto"/>
        </w:rPr>
        <w:tab/>
        <w:t>The cost estimate should be split into two components:  (a) a total capital</w:t>
      </w:r>
    </w:p>
    <w:p w:rsidRPr="005F5EA3" w:rsidR="005F5EA3" w:rsidP="005F5EA3" w:rsidRDefault="005F5EA3" w14:paraId="1B350780" w14:textId="63F9B57D">
      <w:pPr>
        <w:pStyle w:val="Default"/>
        <w:keepNext/>
        <w:widowControl/>
        <w:tabs>
          <w:tab w:val="left" w:pos="720"/>
        </w:tabs>
        <w:ind w:left="360" w:hanging="450"/>
        <w:rPr>
          <w:rFonts w:ascii="Arial" w:hAnsi="Arial" w:cs="Arial"/>
          <w:b/>
          <w:bCs/>
          <w:color w:val="auto"/>
        </w:rPr>
      </w:pPr>
      <w:r>
        <w:rPr>
          <w:rFonts w:ascii="Arial" w:hAnsi="Arial" w:cs="Arial"/>
          <w:b/>
          <w:bCs/>
          <w:color w:val="auto"/>
        </w:rPr>
        <w:tab/>
      </w:r>
      <w:r w:rsidRPr="005F5EA3">
        <w:rPr>
          <w:rFonts w:ascii="Arial" w:hAnsi="Arial" w:cs="Arial"/>
          <w:b/>
          <w:bCs/>
          <w:color w:val="auto"/>
        </w:rPr>
        <w:t xml:space="preserve">and </w:t>
      </w:r>
      <w:proofErr w:type="spellStart"/>
      <w:r w:rsidRPr="005F5EA3">
        <w:rPr>
          <w:rFonts w:ascii="Arial" w:hAnsi="Arial" w:cs="Arial"/>
          <w:b/>
          <w:bCs/>
          <w:color w:val="auto"/>
        </w:rPr>
        <w:t>start up</w:t>
      </w:r>
      <w:proofErr w:type="spellEnd"/>
      <w:r w:rsidRPr="005F5EA3">
        <w:rPr>
          <w:rFonts w:ascii="Arial" w:hAnsi="Arial" w:cs="Arial"/>
          <w:b/>
          <w:bCs/>
          <w:color w:val="auto"/>
        </w:rPr>
        <w:t xml:space="preserve"> cost component (annualized over its expected useful life); and (b) a</w:t>
      </w:r>
    </w:p>
    <w:p w:rsidRPr="005F5EA3" w:rsidR="005F5EA3" w:rsidP="005F5EA3" w:rsidRDefault="005F5EA3" w14:paraId="5C6D7E95" w14:textId="2F05C384">
      <w:pPr>
        <w:pStyle w:val="Default"/>
        <w:keepNext/>
        <w:widowControl/>
        <w:tabs>
          <w:tab w:val="left" w:pos="720"/>
        </w:tabs>
        <w:ind w:left="360" w:hanging="450"/>
        <w:rPr>
          <w:rFonts w:ascii="Arial" w:hAnsi="Arial" w:cs="Arial"/>
          <w:b/>
          <w:bCs/>
          <w:color w:val="auto"/>
        </w:rPr>
      </w:pPr>
      <w:r>
        <w:rPr>
          <w:rFonts w:ascii="Arial" w:hAnsi="Arial" w:cs="Arial"/>
          <w:b/>
          <w:bCs/>
          <w:color w:val="auto"/>
        </w:rPr>
        <w:tab/>
      </w:r>
      <w:r w:rsidRPr="005F5EA3">
        <w:rPr>
          <w:rFonts w:ascii="Arial" w:hAnsi="Arial" w:cs="Arial"/>
          <w:b/>
          <w:bCs/>
          <w:color w:val="auto"/>
        </w:rPr>
        <w:t xml:space="preserve">total operation and maintenance and purchase of service component.  </w:t>
      </w:r>
    </w:p>
    <w:p w:rsidRPr="005F5EA3" w:rsidR="005F5EA3" w:rsidP="005F5EA3" w:rsidRDefault="005F5EA3" w14:paraId="328F4C22" w14:textId="254D21B8">
      <w:pPr>
        <w:pStyle w:val="Default"/>
        <w:keepNext/>
        <w:widowControl/>
        <w:tabs>
          <w:tab w:val="left" w:pos="720"/>
        </w:tabs>
        <w:ind w:left="360" w:hanging="450"/>
        <w:rPr>
          <w:rFonts w:ascii="Arial" w:hAnsi="Arial" w:cs="Arial"/>
          <w:b/>
          <w:bCs/>
          <w:color w:val="auto"/>
        </w:rPr>
      </w:pPr>
      <w:r>
        <w:rPr>
          <w:rFonts w:ascii="Arial" w:hAnsi="Arial" w:cs="Arial"/>
          <w:b/>
          <w:bCs/>
          <w:color w:val="auto"/>
        </w:rPr>
        <w:tab/>
      </w:r>
      <w:r w:rsidRPr="005F5EA3">
        <w:rPr>
          <w:rFonts w:ascii="Arial" w:hAnsi="Arial" w:cs="Arial"/>
          <w:b/>
          <w:bCs/>
          <w:color w:val="auto"/>
        </w:rPr>
        <w:t xml:space="preserve">The estimates should take into account costs associated with </w:t>
      </w:r>
      <w:proofErr w:type="gramStart"/>
      <w:r w:rsidRPr="005F5EA3">
        <w:rPr>
          <w:rFonts w:ascii="Arial" w:hAnsi="Arial" w:cs="Arial"/>
          <w:b/>
          <w:bCs/>
          <w:color w:val="auto"/>
        </w:rPr>
        <w:t xml:space="preserve">generating, </w:t>
      </w:r>
      <w:r>
        <w:rPr>
          <w:rFonts w:ascii="Arial" w:hAnsi="Arial" w:cs="Arial"/>
          <w:b/>
          <w:bCs/>
          <w:color w:val="auto"/>
        </w:rPr>
        <w:t xml:space="preserve"> </w:t>
      </w:r>
      <w:r w:rsidRPr="005F5EA3">
        <w:rPr>
          <w:rFonts w:ascii="Arial" w:hAnsi="Arial" w:cs="Arial"/>
          <w:b/>
          <w:bCs/>
          <w:color w:val="auto"/>
        </w:rPr>
        <w:t>maintaining</w:t>
      </w:r>
      <w:proofErr w:type="gramEnd"/>
      <w:r w:rsidRPr="005F5EA3">
        <w:rPr>
          <w:rFonts w:ascii="Arial" w:hAnsi="Arial" w:cs="Arial"/>
          <w:b/>
          <w:bCs/>
          <w:color w:val="auto"/>
        </w:rPr>
        <w:t xml:space="preserve">, and disclosing or providing the information.  Include descriptions of methods used to estimate major cost factors </w:t>
      </w:r>
      <w:r>
        <w:rPr>
          <w:rFonts w:ascii="Arial" w:hAnsi="Arial" w:cs="Arial"/>
          <w:b/>
          <w:bCs/>
          <w:color w:val="auto"/>
        </w:rPr>
        <w:t xml:space="preserve">including system and technology </w:t>
      </w:r>
      <w:r w:rsidRPr="005F5EA3">
        <w:rPr>
          <w:rFonts w:ascii="Arial" w:hAnsi="Arial" w:cs="Arial"/>
          <w:b/>
          <w:bCs/>
          <w:color w:val="auto"/>
        </w:rPr>
        <w:t>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5F5EA3" w:rsidR="005F5EA3" w:rsidP="005F5EA3" w:rsidRDefault="005F5EA3" w14:paraId="3E689084" w14:textId="77777777">
      <w:pPr>
        <w:pStyle w:val="Default"/>
        <w:keepNext/>
        <w:widowControl/>
        <w:tabs>
          <w:tab w:val="left" w:pos="720"/>
        </w:tabs>
        <w:ind w:left="360" w:hanging="450"/>
        <w:rPr>
          <w:rFonts w:ascii="Arial" w:hAnsi="Arial" w:cs="Arial"/>
          <w:b/>
          <w:bCs/>
          <w:color w:val="auto"/>
        </w:rPr>
      </w:pPr>
    </w:p>
    <w:p w:rsidRPr="005F5EA3" w:rsidR="005F5EA3" w:rsidP="005F5EA3" w:rsidRDefault="005F5EA3" w14:paraId="4C7CDB77" w14:textId="77777777">
      <w:pPr>
        <w:pStyle w:val="Default"/>
        <w:keepNext/>
        <w:widowControl/>
        <w:tabs>
          <w:tab w:val="left" w:pos="720"/>
        </w:tabs>
        <w:ind w:left="360" w:hanging="450"/>
        <w:rPr>
          <w:rFonts w:ascii="Arial" w:hAnsi="Arial" w:cs="Arial"/>
          <w:b/>
          <w:bCs/>
          <w:color w:val="auto"/>
        </w:rPr>
      </w:pPr>
      <w:r w:rsidRPr="005F5EA3">
        <w:rPr>
          <w:rFonts w:ascii="Arial" w:hAnsi="Arial" w:cs="Arial"/>
          <w:b/>
          <w:bCs/>
          <w:color w:val="auto"/>
        </w:rPr>
        <w:t>•</w:t>
      </w:r>
      <w:r w:rsidRPr="005F5EA3">
        <w:rPr>
          <w:rFonts w:ascii="Arial" w:hAnsi="Arial" w:cs="Arial"/>
          <w:b/>
          <w:bCs/>
          <w:color w:val="auto"/>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w:t>
      </w:r>
      <w:r w:rsidRPr="005F5EA3">
        <w:rPr>
          <w:rFonts w:ascii="Arial" w:hAnsi="Arial" w:cs="Arial"/>
          <w:b/>
          <w:bCs/>
          <w:color w:val="auto"/>
        </w:rPr>
        <w:lastRenderedPageBreak/>
        <w:t>pre-OMB submission public comment process and use existing economic or regulatory impact analysis associated with the rulemaking containing the information collection, as appropriate.</w:t>
      </w:r>
    </w:p>
    <w:p w:rsidRPr="005F5EA3" w:rsidR="005F5EA3" w:rsidP="005F5EA3" w:rsidRDefault="005F5EA3" w14:paraId="6CFC30F4" w14:textId="77777777">
      <w:pPr>
        <w:pStyle w:val="Default"/>
        <w:keepNext/>
        <w:widowControl/>
        <w:tabs>
          <w:tab w:val="left" w:pos="720"/>
        </w:tabs>
        <w:ind w:left="360" w:hanging="450"/>
        <w:rPr>
          <w:rFonts w:ascii="Arial" w:hAnsi="Arial" w:cs="Arial"/>
          <w:b/>
          <w:bCs/>
          <w:color w:val="auto"/>
        </w:rPr>
      </w:pPr>
    </w:p>
    <w:p w:rsidRPr="00356B82" w:rsidR="00356B82" w:rsidP="005F5EA3" w:rsidRDefault="005F5EA3" w14:paraId="239CBCED" w14:textId="35C20E32">
      <w:pPr>
        <w:pStyle w:val="Default"/>
        <w:keepNext/>
        <w:widowControl/>
        <w:tabs>
          <w:tab w:val="left" w:pos="720"/>
        </w:tabs>
        <w:ind w:left="360" w:hanging="450"/>
        <w:rPr>
          <w:rFonts w:ascii="Arial" w:hAnsi="Arial" w:cs="Arial"/>
          <w:b/>
          <w:bCs/>
        </w:rPr>
      </w:pPr>
      <w:r w:rsidRPr="005F5EA3">
        <w:rPr>
          <w:rFonts w:ascii="Arial" w:hAnsi="Arial" w:cs="Arial"/>
          <w:b/>
          <w:bCs/>
          <w:color w:val="auto"/>
        </w:rPr>
        <w:t>•</w:t>
      </w:r>
      <w:r w:rsidRPr="005F5EA3">
        <w:rPr>
          <w:rFonts w:ascii="Arial" w:hAnsi="Arial" w:cs="Arial"/>
          <w:b/>
          <w:bCs/>
          <w:color w:val="auto"/>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356B82" w:rsidR="00356B82" w:rsidP="00356B82" w:rsidRDefault="00356B82" w14:paraId="4F089F5F" w14:textId="77777777">
      <w:pPr>
        <w:pStyle w:val="Default"/>
        <w:keepNext/>
        <w:tabs>
          <w:tab w:val="left" w:pos="720"/>
        </w:tabs>
        <w:ind w:left="360" w:hanging="360"/>
        <w:rPr>
          <w:rFonts w:ascii="Arial" w:hAnsi="Arial" w:cs="Arial"/>
          <w:b/>
          <w:bCs/>
        </w:rPr>
      </w:pPr>
    </w:p>
    <w:p w:rsidRPr="00232DAD" w:rsidR="00CB65C3" w:rsidP="004E06FB" w:rsidRDefault="00CB65C3" w14:paraId="18D6E019" w14:textId="77777777">
      <w:pPr>
        <w:pStyle w:val="Default"/>
        <w:keepNext/>
        <w:widowControl/>
        <w:tabs>
          <w:tab w:val="left" w:pos="720"/>
        </w:tabs>
        <w:ind w:left="360"/>
        <w:rPr>
          <w:rFonts w:ascii="Arial" w:hAnsi="Arial" w:cs="Arial"/>
          <w:color w:val="auto"/>
        </w:rPr>
      </w:pPr>
    </w:p>
    <w:p w:rsidRPr="00232DAD" w:rsidR="00CB65C3" w:rsidP="004E06FB" w:rsidRDefault="0010697E" w14:paraId="065FD7BB" w14:textId="77777777">
      <w:pPr>
        <w:pStyle w:val="Default"/>
        <w:keepNext/>
        <w:widowControl/>
        <w:jc w:val="center"/>
        <w:outlineLvl w:val="0"/>
        <w:rPr>
          <w:rFonts w:ascii="Arial" w:hAnsi="Arial" w:cs="Arial"/>
          <w:color w:val="auto"/>
          <w:u w:val="single"/>
        </w:rPr>
      </w:pPr>
      <w:r w:rsidRPr="00232DAD">
        <w:rPr>
          <w:rFonts w:ascii="Arial" w:hAnsi="Arial" w:cs="Arial"/>
          <w:b/>
          <w:bCs/>
          <w:color w:val="auto"/>
          <w:u w:val="single"/>
        </w:rPr>
        <w:t xml:space="preserve">Cost Burden </w:t>
      </w:r>
      <w:r w:rsidRPr="00232DAD" w:rsidR="00F713DC">
        <w:rPr>
          <w:rFonts w:ascii="Arial" w:hAnsi="Arial" w:cs="Arial"/>
          <w:b/>
          <w:bCs/>
          <w:color w:val="auto"/>
          <w:u w:val="single"/>
        </w:rPr>
        <w:t xml:space="preserve">to </w:t>
      </w:r>
      <w:r w:rsidRPr="00232DAD" w:rsidR="00FF63D3">
        <w:rPr>
          <w:rFonts w:ascii="Arial" w:hAnsi="Arial" w:cs="Arial"/>
          <w:b/>
          <w:bCs/>
          <w:color w:val="auto"/>
          <w:u w:val="single"/>
        </w:rPr>
        <w:t>R</w:t>
      </w:r>
      <w:r w:rsidRPr="00232DAD" w:rsidR="00F713DC">
        <w:rPr>
          <w:rFonts w:ascii="Arial" w:hAnsi="Arial" w:cs="Arial"/>
          <w:b/>
          <w:bCs/>
          <w:color w:val="auto"/>
          <w:u w:val="single"/>
        </w:rPr>
        <w:t xml:space="preserve">espondents </w:t>
      </w:r>
      <w:r w:rsidRPr="00232DAD">
        <w:rPr>
          <w:rFonts w:ascii="Arial" w:hAnsi="Arial" w:cs="Arial"/>
          <w:b/>
          <w:bCs/>
          <w:color w:val="auto"/>
          <w:u w:val="single"/>
        </w:rPr>
        <w:t>for MSHA Form</w:t>
      </w:r>
      <w:r w:rsidR="00615B8A">
        <w:rPr>
          <w:rFonts w:ascii="Arial" w:hAnsi="Arial" w:cs="Arial"/>
          <w:b/>
          <w:bCs/>
          <w:color w:val="auto"/>
          <w:u w:val="single"/>
        </w:rPr>
        <w:t>s</w:t>
      </w:r>
      <w:r w:rsidRPr="00232DAD">
        <w:rPr>
          <w:rFonts w:ascii="Arial" w:hAnsi="Arial" w:cs="Arial"/>
          <w:b/>
          <w:bCs/>
          <w:color w:val="auto"/>
          <w:u w:val="single"/>
        </w:rPr>
        <w:t xml:space="preserve"> </w:t>
      </w:r>
      <w:r w:rsidRPr="00232DAD" w:rsidR="009124CE">
        <w:rPr>
          <w:rFonts w:ascii="Arial" w:hAnsi="Arial" w:cs="Arial"/>
          <w:b/>
          <w:bCs/>
          <w:color w:val="auto"/>
          <w:u w:val="single"/>
        </w:rPr>
        <w:t>7000</w:t>
      </w:r>
      <w:r w:rsidRPr="00232DAD" w:rsidR="009124CE">
        <w:rPr>
          <w:rFonts w:ascii="Arial" w:hAnsi="Arial" w:cs="Arial"/>
          <w:b/>
          <w:bCs/>
          <w:color w:val="auto"/>
          <w:u w:val="single"/>
        </w:rPr>
        <w:noBreakHyphen/>
      </w:r>
      <w:r w:rsidRPr="00232DAD">
        <w:rPr>
          <w:rFonts w:ascii="Arial" w:hAnsi="Arial" w:cs="Arial"/>
          <w:b/>
          <w:bCs/>
          <w:color w:val="auto"/>
          <w:u w:val="single"/>
        </w:rPr>
        <w:t>1</w:t>
      </w:r>
      <w:r w:rsidRPr="00232DAD" w:rsidR="003D2DD8">
        <w:rPr>
          <w:rFonts w:ascii="Arial" w:hAnsi="Arial" w:cs="Arial"/>
          <w:b/>
          <w:bCs/>
          <w:color w:val="auto"/>
          <w:u w:val="single"/>
        </w:rPr>
        <w:t xml:space="preserve"> and 7000-2</w:t>
      </w:r>
    </w:p>
    <w:p w:rsidRPr="00232DAD" w:rsidR="00D86371" w:rsidP="004E06FB" w:rsidRDefault="00D86371" w14:paraId="25E3E0B3" w14:textId="77777777">
      <w:pPr>
        <w:pStyle w:val="Default"/>
        <w:keepNext/>
        <w:widowControl/>
        <w:tabs>
          <w:tab w:val="left" w:pos="720"/>
        </w:tabs>
        <w:ind w:left="360"/>
        <w:rPr>
          <w:rFonts w:ascii="Arial" w:hAnsi="Arial" w:cs="Arial"/>
          <w:color w:val="auto"/>
        </w:rPr>
      </w:pPr>
    </w:p>
    <w:p w:rsidR="00743838" w:rsidP="002D3F46" w:rsidRDefault="007F1040" w14:paraId="322FFC9C" w14:textId="77777777">
      <w:pPr>
        <w:pStyle w:val="Default"/>
        <w:widowControl/>
        <w:tabs>
          <w:tab w:val="left" w:pos="720"/>
        </w:tabs>
        <w:ind w:left="360"/>
        <w:rPr>
          <w:rFonts w:ascii="Arial" w:hAnsi="Arial" w:cs="Arial"/>
          <w:color w:val="auto"/>
        </w:rPr>
      </w:pPr>
      <w:r>
        <w:rPr>
          <w:rFonts w:ascii="Arial" w:hAnsi="Arial" w:cs="Arial"/>
          <w:color w:val="auto"/>
        </w:rPr>
        <w:t xml:space="preserve">Of the </w:t>
      </w:r>
      <w:r w:rsidR="0066482B">
        <w:rPr>
          <w:rFonts w:ascii="Arial" w:hAnsi="Arial" w:cs="Arial"/>
          <w:color w:val="auto"/>
        </w:rPr>
        <w:t>6,996</w:t>
      </w:r>
      <w:r>
        <w:rPr>
          <w:rFonts w:ascii="Arial" w:hAnsi="Arial" w:cs="Arial"/>
          <w:color w:val="auto"/>
        </w:rPr>
        <w:t xml:space="preserve"> white initial injury MSHA 7000-1 </w:t>
      </w:r>
      <w:r w:rsidR="00F54678">
        <w:rPr>
          <w:rFonts w:ascii="Arial" w:hAnsi="Arial" w:cs="Arial"/>
          <w:color w:val="auto"/>
        </w:rPr>
        <w:t xml:space="preserve">Forms </w:t>
      </w:r>
      <w:r>
        <w:rPr>
          <w:rFonts w:ascii="Arial" w:hAnsi="Arial" w:cs="Arial"/>
          <w:color w:val="auto"/>
        </w:rPr>
        <w:t xml:space="preserve">and </w:t>
      </w:r>
      <w:r w:rsidR="0066482B">
        <w:rPr>
          <w:rFonts w:ascii="Arial" w:hAnsi="Arial" w:cs="Arial"/>
          <w:color w:val="auto"/>
        </w:rPr>
        <w:t>3,623</w:t>
      </w:r>
      <w:r w:rsidR="007C5324">
        <w:rPr>
          <w:rFonts w:ascii="Arial" w:hAnsi="Arial" w:cs="Arial"/>
          <w:color w:val="auto"/>
        </w:rPr>
        <w:t xml:space="preserve"> </w:t>
      </w:r>
      <w:r w:rsidR="004A7F12">
        <w:rPr>
          <w:rFonts w:ascii="Arial" w:hAnsi="Arial" w:cs="Arial"/>
          <w:color w:val="auto"/>
        </w:rPr>
        <w:t>(</w:t>
      </w:r>
      <w:r>
        <w:rPr>
          <w:rFonts w:ascii="Arial" w:hAnsi="Arial" w:cs="Arial"/>
          <w:color w:val="auto"/>
        </w:rPr>
        <w:t>pink</w:t>
      </w:r>
      <w:r w:rsidR="004A7F12">
        <w:rPr>
          <w:rFonts w:ascii="Arial" w:hAnsi="Arial" w:cs="Arial"/>
          <w:color w:val="auto"/>
        </w:rPr>
        <w:t>)</w:t>
      </w:r>
      <w:r>
        <w:rPr>
          <w:rFonts w:ascii="Arial" w:hAnsi="Arial" w:cs="Arial"/>
          <w:color w:val="auto"/>
        </w:rPr>
        <w:t xml:space="preserve"> MSHA 7000</w:t>
      </w:r>
      <w:r>
        <w:rPr>
          <w:rFonts w:ascii="Arial" w:hAnsi="Arial" w:cs="Arial"/>
          <w:color w:val="auto"/>
        </w:rPr>
        <w:noBreakHyphen/>
        <w:t xml:space="preserve">1 </w:t>
      </w:r>
      <w:r w:rsidR="00F54678">
        <w:rPr>
          <w:rFonts w:ascii="Arial" w:hAnsi="Arial" w:cs="Arial"/>
          <w:color w:val="auto"/>
        </w:rPr>
        <w:t xml:space="preserve">Return </w:t>
      </w:r>
      <w:r>
        <w:rPr>
          <w:rFonts w:ascii="Arial" w:hAnsi="Arial" w:cs="Arial"/>
          <w:color w:val="auto"/>
        </w:rPr>
        <w:t xml:space="preserve">to </w:t>
      </w:r>
      <w:r w:rsidR="00F54678">
        <w:rPr>
          <w:rFonts w:ascii="Arial" w:hAnsi="Arial" w:cs="Arial"/>
          <w:color w:val="auto"/>
        </w:rPr>
        <w:t xml:space="preserve">Duty Forms </w:t>
      </w:r>
      <w:r>
        <w:rPr>
          <w:rFonts w:ascii="Arial" w:hAnsi="Arial" w:cs="Arial"/>
          <w:color w:val="auto"/>
        </w:rPr>
        <w:t xml:space="preserve">submitted in </w:t>
      </w:r>
      <w:r w:rsidR="0066482B">
        <w:rPr>
          <w:rFonts w:ascii="Arial" w:hAnsi="Arial" w:cs="Arial"/>
          <w:color w:val="auto"/>
        </w:rPr>
        <w:t>2019</w:t>
      </w:r>
      <w:r>
        <w:rPr>
          <w:rFonts w:ascii="Arial" w:hAnsi="Arial" w:cs="Arial"/>
          <w:color w:val="auto"/>
        </w:rPr>
        <w:t xml:space="preserve">, </w:t>
      </w:r>
      <w:r w:rsidR="007C5324">
        <w:rPr>
          <w:rFonts w:ascii="Arial" w:hAnsi="Arial" w:cs="Arial"/>
          <w:color w:val="auto"/>
        </w:rPr>
        <w:t xml:space="preserve">approximately </w:t>
      </w:r>
      <w:r>
        <w:rPr>
          <w:rFonts w:ascii="Arial" w:hAnsi="Arial" w:cs="Arial"/>
          <w:color w:val="auto"/>
        </w:rPr>
        <w:t>10 percent were submitted by mail.  MSHA’s cost estimate</w:t>
      </w:r>
      <w:r w:rsidR="00164E6A">
        <w:rPr>
          <w:rFonts w:ascii="Arial" w:hAnsi="Arial" w:cs="Arial"/>
          <w:color w:val="auto"/>
        </w:rPr>
        <w:t>s</w:t>
      </w:r>
      <w:r>
        <w:rPr>
          <w:rFonts w:ascii="Arial" w:hAnsi="Arial" w:cs="Arial"/>
          <w:color w:val="auto"/>
        </w:rPr>
        <w:t xml:space="preserve"> for 7000</w:t>
      </w:r>
      <w:r>
        <w:rPr>
          <w:rFonts w:ascii="Arial" w:hAnsi="Arial" w:cs="Arial"/>
          <w:color w:val="auto"/>
        </w:rPr>
        <w:noBreakHyphen/>
        <w:t>1 forms submitted by mail are shown below.</w:t>
      </w:r>
    </w:p>
    <w:p w:rsidRPr="00743838" w:rsidR="00743838" w:rsidP="002D3F46" w:rsidRDefault="00743838" w14:paraId="75FAAE62" w14:textId="77777777">
      <w:pPr>
        <w:pStyle w:val="Default"/>
        <w:widowControl/>
        <w:tabs>
          <w:tab w:val="left" w:pos="720"/>
        </w:tabs>
        <w:ind w:left="360"/>
        <w:rPr>
          <w:rFonts w:ascii="Arial" w:hAnsi="Arial" w:cs="Arial"/>
          <w:color w:val="auto"/>
        </w:rPr>
      </w:pPr>
    </w:p>
    <w:p w:rsidRPr="00430BBE" w:rsidR="00063C10" w:rsidP="004E06FB" w:rsidRDefault="00063C10" w14:paraId="2D00CAE8" w14:textId="77777777">
      <w:pPr>
        <w:pStyle w:val="Default"/>
        <w:keepNext/>
        <w:widowControl/>
        <w:tabs>
          <w:tab w:val="left" w:pos="720"/>
        </w:tabs>
        <w:ind w:left="360"/>
        <w:outlineLvl w:val="0"/>
        <w:rPr>
          <w:rFonts w:ascii="Arial" w:hAnsi="Arial" w:cs="Arial"/>
          <w:bCs/>
          <w:i/>
          <w:color w:val="auto"/>
          <w:u w:val="single"/>
        </w:rPr>
      </w:pPr>
      <w:r w:rsidRPr="00430BBE">
        <w:rPr>
          <w:rFonts w:ascii="Arial" w:hAnsi="Arial" w:cs="Arial"/>
          <w:bCs/>
          <w:i/>
          <w:color w:val="auto"/>
          <w:u w:val="single"/>
        </w:rPr>
        <w:t>MSHA Form 7000-1</w:t>
      </w:r>
    </w:p>
    <w:p w:rsidRPr="0028781C" w:rsidR="00CB65C3" w:rsidP="004E06FB" w:rsidRDefault="0010697E" w14:paraId="1274EFF0" w14:textId="77777777">
      <w:pPr>
        <w:pStyle w:val="Default"/>
        <w:keepNext/>
        <w:widowControl/>
        <w:tabs>
          <w:tab w:val="left" w:pos="720"/>
        </w:tabs>
        <w:ind w:left="360"/>
        <w:outlineLvl w:val="0"/>
        <w:rPr>
          <w:rFonts w:ascii="Arial" w:hAnsi="Arial" w:cs="Arial"/>
          <w:i/>
          <w:color w:val="auto"/>
        </w:rPr>
      </w:pPr>
      <w:r w:rsidRPr="0028781C">
        <w:rPr>
          <w:rFonts w:ascii="Arial" w:hAnsi="Arial" w:cs="Arial"/>
          <w:bCs/>
          <w:i/>
          <w:color w:val="auto"/>
        </w:rPr>
        <w:t xml:space="preserve">Postage for </w:t>
      </w:r>
      <w:r w:rsidRPr="0028781C" w:rsidR="003D2DD8">
        <w:rPr>
          <w:rFonts w:ascii="Arial" w:hAnsi="Arial" w:cs="Arial"/>
          <w:bCs/>
          <w:i/>
          <w:color w:val="auto"/>
        </w:rPr>
        <w:t xml:space="preserve">submission of </w:t>
      </w:r>
      <w:r w:rsidRPr="0028781C" w:rsidR="009124CE">
        <w:rPr>
          <w:rFonts w:ascii="Arial" w:hAnsi="Arial" w:cs="Arial"/>
          <w:bCs/>
          <w:i/>
          <w:color w:val="auto"/>
        </w:rPr>
        <w:t>7000</w:t>
      </w:r>
      <w:r w:rsidRPr="0028781C" w:rsidR="009124CE">
        <w:rPr>
          <w:rFonts w:ascii="Arial" w:hAnsi="Arial" w:cs="Arial"/>
          <w:bCs/>
          <w:i/>
          <w:color w:val="auto"/>
        </w:rPr>
        <w:noBreakHyphen/>
      </w:r>
      <w:r w:rsidRPr="0028781C">
        <w:rPr>
          <w:rFonts w:ascii="Arial" w:hAnsi="Arial" w:cs="Arial"/>
          <w:bCs/>
          <w:i/>
          <w:color w:val="auto"/>
        </w:rPr>
        <w:t>1 Forms (</w:t>
      </w:r>
      <w:r w:rsidRPr="007B587B">
        <w:rPr>
          <w:rFonts w:ascii="Arial" w:hAnsi="Arial" w:cs="Arial"/>
          <w:bCs/>
          <w:i/>
          <w:color w:val="auto"/>
          <w:u w:val="single"/>
        </w:rPr>
        <w:t>OIEI Copy</w:t>
      </w:r>
      <w:r w:rsidRPr="0028781C">
        <w:rPr>
          <w:rFonts w:ascii="Arial" w:hAnsi="Arial" w:cs="Arial"/>
          <w:bCs/>
          <w:i/>
          <w:color w:val="auto"/>
        </w:rPr>
        <w:t>):</w:t>
      </w:r>
    </w:p>
    <w:p w:rsidRPr="0028781C" w:rsidR="00FF63D3" w:rsidP="004E06FB" w:rsidRDefault="00FF63D3" w14:paraId="2B2592DF" w14:textId="60D30B35">
      <w:pPr>
        <w:keepNext/>
        <w:widowControl/>
        <w:tabs>
          <w:tab w:val="left" w:pos="720"/>
          <w:tab w:val="right" w:pos="9360"/>
        </w:tabs>
        <w:ind w:left="1080" w:hanging="720"/>
        <w:rPr>
          <w:rFonts w:ascii="Arial" w:hAnsi="Arial" w:cs="Arial"/>
          <w:bCs/>
        </w:rPr>
      </w:pPr>
      <w:r w:rsidRPr="0028781C">
        <w:rPr>
          <w:rFonts w:ascii="Arial" w:hAnsi="Arial" w:cs="Arial"/>
          <w:bCs/>
        </w:rPr>
        <w:tab/>
      </w:r>
      <w:r w:rsidR="00D73116">
        <w:rPr>
          <w:rFonts w:ascii="Arial" w:hAnsi="Arial" w:cs="Arial"/>
          <w:bCs/>
        </w:rPr>
        <w:t>6,996</w:t>
      </w:r>
      <w:r w:rsidR="00BC6A3A">
        <w:rPr>
          <w:rFonts w:ascii="Arial" w:hAnsi="Arial" w:cs="Arial"/>
          <w:bCs/>
        </w:rPr>
        <w:t xml:space="preserve"> </w:t>
      </w:r>
      <w:r w:rsidRPr="0028781C" w:rsidR="00F470DA">
        <w:rPr>
          <w:rFonts w:ascii="Arial" w:hAnsi="Arial" w:cs="Arial"/>
          <w:bCs/>
        </w:rPr>
        <w:t xml:space="preserve">initial </w:t>
      </w:r>
      <w:r w:rsidR="00CA16DC">
        <w:rPr>
          <w:rFonts w:ascii="Arial" w:hAnsi="Arial" w:cs="Arial"/>
          <w:bCs/>
        </w:rPr>
        <w:t>injury forms</w:t>
      </w:r>
      <w:r w:rsidRPr="0028781C" w:rsidR="00CA16DC">
        <w:rPr>
          <w:rFonts w:ascii="Arial" w:hAnsi="Arial" w:cs="Arial"/>
          <w:bCs/>
        </w:rPr>
        <w:t xml:space="preserve"> </w:t>
      </w:r>
      <w:r w:rsidRPr="0028781C" w:rsidR="00A41A91">
        <w:rPr>
          <w:rFonts w:ascii="Arial" w:hAnsi="Arial" w:cs="Arial"/>
          <w:bCs/>
        </w:rPr>
        <w:t xml:space="preserve">x </w:t>
      </w:r>
      <w:r w:rsidR="007F1040">
        <w:rPr>
          <w:rFonts w:ascii="Arial" w:hAnsi="Arial" w:cs="Arial"/>
          <w:bCs/>
        </w:rPr>
        <w:t>1</w:t>
      </w:r>
      <w:r w:rsidR="00F323A9">
        <w:rPr>
          <w:rFonts w:ascii="Arial" w:hAnsi="Arial" w:cs="Arial"/>
          <w:bCs/>
        </w:rPr>
        <w:t>0</w:t>
      </w:r>
      <w:r w:rsidR="00E65A88">
        <w:rPr>
          <w:rFonts w:ascii="Arial" w:hAnsi="Arial" w:cs="Arial"/>
          <w:bCs/>
        </w:rPr>
        <w:t xml:space="preserve"> percent</w:t>
      </w:r>
      <w:r w:rsidRPr="0028781C" w:rsidR="00A41A91">
        <w:rPr>
          <w:rFonts w:ascii="Arial" w:hAnsi="Arial" w:cs="Arial"/>
          <w:bCs/>
        </w:rPr>
        <w:t xml:space="preserve"> mailed </w:t>
      </w:r>
      <w:r w:rsidRPr="0028781C" w:rsidR="00755EF9">
        <w:rPr>
          <w:rFonts w:ascii="Arial" w:hAnsi="Arial" w:cs="Arial"/>
          <w:bCs/>
        </w:rPr>
        <w:t xml:space="preserve">x </w:t>
      </w:r>
      <w:r w:rsidR="00076A84">
        <w:rPr>
          <w:rFonts w:ascii="Arial" w:hAnsi="Arial" w:cs="Arial"/>
          <w:bCs/>
        </w:rPr>
        <w:t>$0.55</w:t>
      </w:r>
      <w:r w:rsidRPr="0028781C" w:rsidR="00755EF9">
        <w:rPr>
          <w:rFonts w:ascii="Arial" w:hAnsi="Arial" w:cs="Arial"/>
          <w:bCs/>
        </w:rPr>
        <w:t xml:space="preserve"> </w:t>
      </w:r>
      <w:r w:rsidRPr="0028781C">
        <w:rPr>
          <w:rFonts w:ascii="Arial" w:hAnsi="Arial" w:cs="Arial"/>
          <w:bCs/>
        </w:rPr>
        <w:t xml:space="preserve">= </w:t>
      </w:r>
      <w:r w:rsidR="00A833BB">
        <w:rPr>
          <w:rFonts w:ascii="Arial" w:hAnsi="Arial" w:cs="Arial"/>
          <w:bCs/>
        </w:rPr>
        <w:t>$</w:t>
      </w:r>
      <w:r w:rsidR="00280A06">
        <w:rPr>
          <w:rFonts w:ascii="Arial" w:hAnsi="Arial" w:cs="Arial"/>
          <w:bCs/>
        </w:rPr>
        <w:t>3</w:t>
      </w:r>
      <w:r w:rsidR="00076A84">
        <w:rPr>
          <w:rFonts w:ascii="Arial" w:hAnsi="Arial" w:cs="Arial"/>
          <w:bCs/>
        </w:rPr>
        <w:t>8</w:t>
      </w:r>
      <w:r w:rsidR="00C5543C">
        <w:rPr>
          <w:rFonts w:ascii="Arial" w:hAnsi="Arial" w:cs="Arial"/>
          <w:bCs/>
        </w:rPr>
        <w:t>4.78</w:t>
      </w:r>
      <w:r w:rsidR="00607F57">
        <w:rPr>
          <w:rFonts w:ascii="Arial" w:hAnsi="Arial" w:cs="Arial"/>
          <w:bCs/>
        </w:rPr>
        <w:t>.</w:t>
      </w:r>
    </w:p>
    <w:p w:rsidRPr="0028781C" w:rsidR="00CB65C3" w:rsidP="002D3F46" w:rsidRDefault="00FF63D3" w14:paraId="5B802FD4" w14:textId="47228607">
      <w:pPr>
        <w:widowControl/>
        <w:tabs>
          <w:tab w:val="left" w:pos="720"/>
          <w:tab w:val="right" w:pos="9360"/>
        </w:tabs>
        <w:ind w:left="1080" w:hanging="720"/>
        <w:rPr>
          <w:rFonts w:ascii="Arial" w:hAnsi="Arial" w:cs="Arial"/>
          <w:bCs/>
        </w:rPr>
      </w:pPr>
      <w:r w:rsidRPr="0028781C">
        <w:rPr>
          <w:rFonts w:ascii="Arial" w:hAnsi="Arial" w:cs="Arial"/>
          <w:bCs/>
        </w:rPr>
        <w:tab/>
      </w:r>
      <w:r w:rsidR="00D73116">
        <w:rPr>
          <w:rFonts w:ascii="Arial" w:hAnsi="Arial" w:cs="Arial"/>
          <w:bCs/>
        </w:rPr>
        <w:t>3,623</w:t>
      </w:r>
      <w:r w:rsidR="00BC6A3A">
        <w:rPr>
          <w:rFonts w:ascii="Arial" w:hAnsi="Arial" w:cs="Arial"/>
          <w:bCs/>
        </w:rPr>
        <w:t xml:space="preserve"> </w:t>
      </w:r>
      <w:proofErr w:type="gramStart"/>
      <w:r w:rsidRPr="0028781C" w:rsidR="00DE6A72">
        <w:rPr>
          <w:rFonts w:ascii="Arial" w:hAnsi="Arial" w:cs="Arial"/>
          <w:bCs/>
        </w:rPr>
        <w:t>follow-up</w:t>
      </w:r>
      <w:proofErr w:type="gramEnd"/>
      <w:r w:rsidRPr="0028781C" w:rsidR="00DE6A72">
        <w:rPr>
          <w:rFonts w:ascii="Arial" w:hAnsi="Arial" w:cs="Arial"/>
          <w:bCs/>
        </w:rPr>
        <w:t xml:space="preserve"> </w:t>
      </w:r>
      <w:r w:rsidR="00CA16DC">
        <w:rPr>
          <w:rFonts w:ascii="Arial" w:hAnsi="Arial" w:cs="Arial"/>
          <w:bCs/>
        </w:rPr>
        <w:t>return to duty forms</w:t>
      </w:r>
      <w:r w:rsidRPr="0028781C" w:rsidR="00CA16DC">
        <w:rPr>
          <w:rFonts w:ascii="Arial" w:hAnsi="Arial" w:cs="Arial"/>
          <w:bCs/>
        </w:rPr>
        <w:t xml:space="preserve"> </w:t>
      </w:r>
      <w:r w:rsidRPr="0028781C" w:rsidR="00A41A91">
        <w:rPr>
          <w:rFonts w:ascii="Arial" w:hAnsi="Arial" w:cs="Arial"/>
          <w:bCs/>
        </w:rPr>
        <w:t xml:space="preserve">x </w:t>
      </w:r>
      <w:r w:rsidR="007F1040">
        <w:rPr>
          <w:rFonts w:ascii="Arial" w:hAnsi="Arial" w:cs="Arial"/>
          <w:bCs/>
        </w:rPr>
        <w:t>1</w:t>
      </w:r>
      <w:r w:rsidR="00F323A9">
        <w:rPr>
          <w:rFonts w:ascii="Arial" w:hAnsi="Arial" w:cs="Arial"/>
          <w:bCs/>
        </w:rPr>
        <w:t>0</w:t>
      </w:r>
      <w:r w:rsidR="00E65A88">
        <w:rPr>
          <w:rFonts w:ascii="Arial" w:hAnsi="Arial" w:cs="Arial"/>
          <w:bCs/>
        </w:rPr>
        <w:t xml:space="preserve"> percent</w:t>
      </w:r>
      <w:r w:rsidRPr="0028781C" w:rsidR="00A41A91">
        <w:rPr>
          <w:rFonts w:ascii="Arial" w:hAnsi="Arial" w:cs="Arial"/>
          <w:bCs/>
        </w:rPr>
        <w:t xml:space="preserve"> mailed </w:t>
      </w:r>
      <w:r w:rsidRPr="0028781C" w:rsidR="00755EF9">
        <w:rPr>
          <w:rFonts w:ascii="Arial" w:hAnsi="Arial" w:cs="Arial"/>
          <w:bCs/>
        </w:rPr>
        <w:t xml:space="preserve">x </w:t>
      </w:r>
      <w:r w:rsidR="00076A84">
        <w:rPr>
          <w:rFonts w:ascii="Arial" w:hAnsi="Arial" w:cs="Arial"/>
          <w:bCs/>
        </w:rPr>
        <w:t>$0.55</w:t>
      </w:r>
      <w:r w:rsidRPr="0028781C" w:rsidR="00755EF9">
        <w:rPr>
          <w:rFonts w:ascii="Arial" w:hAnsi="Arial" w:cs="Arial"/>
          <w:bCs/>
        </w:rPr>
        <w:t xml:space="preserve"> = </w:t>
      </w:r>
      <w:r w:rsidR="004F720B">
        <w:rPr>
          <w:rFonts w:ascii="Arial" w:hAnsi="Arial" w:cs="Arial"/>
          <w:bCs/>
        </w:rPr>
        <w:t>$</w:t>
      </w:r>
      <w:r w:rsidR="00280A06">
        <w:rPr>
          <w:rFonts w:ascii="Arial" w:hAnsi="Arial" w:cs="Arial"/>
          <w:bCs/>
        </w:rPr>
        <w:t>1</w:t>
      </w:r>
      <w:r w:rsidR="00076A84">
        <w:rPr>
          <w:rFonts w:ascii="Arial" w:hAnsi="Arial" w:cs="Arial"/>
          <w:bCs/>
        </w:rPr>
        <w:t>99</w:t>
      </w:r>
      <w:r w:rsidR="007F6FBD">
        <w:rPr>
          <w:rFonts w:ascii="Arial" w:hAnsi="Arial" w:cs="Arial"/>
          <w:bCs/>
        </w:rPr>
        <w:t>.</w:t>
      </w:r>
      <w:r w:rsidR="00C5543C">
        <w:rPr>
          <w:rFonts w:ascii="Arial" w:hAnsi="Arial" w:cs="Arial"/>
          <w:bCs/>
        </w:rPr>
        <w:t>27</w:t>
      </w:r>
      <w:r w:rsidR="00607F57">
        <w:rPr>
          <w:rFonts w:ascii="Arial" w:hAnsi="Arial" w:cs="Arial"/>
          <w:bCs/>
        </w:rPr>
        <w:t>.</w:t>
      </w:r>
    </w:p>
    <w:p w:rsidRPr="0028781C" w:rsidR="008C6BDF" w:rsidP="002D3F46" w:rsidRDefault="008C6BDF" w14:paraId="5FB7C868" w14:textId="77777777">
      <w:pPr>
        <w:pStyle w:val="Default"/>
        <w:widowControl/>
        <w:tabs>
          <w:tab w:val="left" w:pos="720"/>
        </w:tabs>
        <w:ind w:left="360"/>
        <w:rPr>
          <w:rFonts w:ascii="Arial" w:hAnsi="Arial" w:cs="Arial"/>
          <w:color w:val="auto"/>
        </w:rPr>
      </w:pPr>
    </w:p>
    <w:p w:rsidR="00E67C4B" w:rsidP="00E67C4B" w:rsidRDefault="00063C10" w14:paraId="2890294E" w14:textId="77777777">
      <w:pPr>
        <w:pStyle w:val="Default"/>
        <w:widowControl/>
        <w:tabs>
          <w:tab w:val="left" w:pos="720"/>
          <w:tab w:val="left" w:pos="9360"/>
        </w:tabs>
        <w:ind w:left="360"/>
        <w:outlineLvl w:val="0"/>
        <w:rPr>
          <w:rFonts w:ascii="Arial" w:hAnsi="Arial" w:cs="Arial"/>
          <w:bCs/>
          <w:color w:val="auto"/>
          <w:u w:val="single"/>
        </w:rPr>
      </w:pPr>
      <w:r w:rsidRPr="00430BBE">
        <w:rPr>
          <w:rFonts w:ascii="Arial" w:hAnsi="Arial" w:cs="Arial"/>
          <w:bCs/>
          <w:color w:val="auto"/>
          <w:u w:val="single"/>
        </w:rPr>
        <w:t>MSHA Form 7000-2</w:t>
      </w:r>
    </w:p>
    <w:p w:rsidRPr="00E67C4B" w:rsidR="007F1040" w:rsidP="00E67C4B" w:rsidRDefault="00F90DB4" w14:paraId="3D8D61EA" w14:textId="77777777">
      <w:pPr>
        <w:pStyle w:val="Default"/>
        <w:widowControl/>
        <w:tabs>
          <w:tab w:val="left" w:pos="720"/>
          <w:tab w:val="left" w:pos="9360"/>
        </w:tabs>
        <w:ind w:left="360"/>
        <w:outlineLvl w:val="0"/>
        <w:rPr>
          <w:rFonts w:ascii="Arial" w:hAnsi="Arial" w:cs="Arial"/>
          <w:bCs/>
          <w:color w:val="auto"/>
          <w:u w:val="single"/>
        </w:rPr>
      </w:pPr>
      <w:r>
        <w:rPr>
          <w:rFonts w:ascii="Arial" w:hAnsi="Arial" w:cs="Arial"/>
          <w:bCs/>
          <w:color w:val="auto"/>
        </w:rPr>
        <w:t xml:space="preserve">Of the </w:t>
      </w:r>
      <w:r w:rsidR="0066482B">
        <w:rPr>
          <w:rFonts w:ascii="Arial" w:hAnsi="Arial" w:cs="Arial"/>
          <w:bCs/>
          <w:color w:val="auto"/>
        </w:rPr>
        <w:t>89,455</w:t>
      </w:r>
      <w:r w:rsidR="007C5324">
        <w:rPr>
          <w:rFonts w:ascii="Arial" w:hAnsi="Arial" w:cs="Arial"/>
          <w:bCs/>
          <w:color w:val="auto"/>
        </w:rPr>
        <w:t xml:space="preserve"> </w:t>
      </w:r>
      <w:r>
        <w:rPr>
          <w:rFonts w:ascii="Arial" w:hAnsi="Arial" w:cs="Arial"/>
          <w:bCs/>
          <w:color w:val="auto"/>
        </w:rPr>
        <w:t xml:space="preserve">MSHA 7000-2 forms submitted in </w:t>
      </w:r>
      <w:r w:rsidR="0066482B">
        <w:rPr>
          <w:rFonts w:ascii="Arial" w:hAnsi="Arial" w:cs="Arial"/>
          <w:bCs/>
          <w:color w:val="auto"/>
        </w:rPr>
        <w:t>2019</w:t>
      </w:r>
      <w:r>
        <w:rPr>
          <w:rFonts w:ascii="Arial" w:hAnsi="Arial" w:cs="Arial"/>
          <w:bCs/>
          <w:color w:val="auto"/>
        </w:rPr>
        <w:t xml:space="preserve">, </w:t>
      </w:r>
      <w:r w:rsidRPr="007C5324" w:rsidR="007C5324">
        <w:rPr>
          <w:rFonts w:ascii="Arial" w:hAnsi="Arial" w:cs="Arial"/>
          <w:bCs/>
          <w:color w:val="auto"/>
        </w:rPr>
        <w:t xml:space="preserve">approximately </w:t>
      </w:r>
      <w:r w:rsidR="007C5324">
        <w:rPr>
          <w:rFonts w:ascii="Arial" w:hAnsi="Arial" w:cs="Arial"/>
          <w:bCs/>
          <w:color w:val="auto"/>
        </w:rPr>
        <w:t>4</w:t>
      </w:r>
      <w:r>
        <w:rPr>
          <w:rFonts w:ascii="Arial" w:hAnsi="Arial" w:cs="Arial"/>
          <w:bCs/>
          <w:color w:val="auto"/>
        </w:rPr>
        <w:t> percent were submitted by mail</w:t>
      </w:r>
      <w:r w:rsidR="00063C10">
        <w:rPr>
          <w:rFonts w:ascii="Arial" w:hAnsi="Arial" w:cs="Arial"/>
          <w:bCs/>
          <w:color w:val="auto"/>
        </w:rPr>
        <w:t xml:space="preserve"> and 10 percent of the initial reports of the 7000-2 are </w:t>
      </w:r>
      <w:r w:rsidR="00430BBE">
        <w:rPr>
          <w:rFonts w:ascii="Arial" w:hAnsi="Arial" w:cs="Arial"/>
          <w:bCs/>
          <w:color w:val="auto"/>
        </w:rPr>
        <w:t xml:space="preserve">customarily also </w:t>
      </w:r>
      <w:r w:rsidR="00063C10">
        <w:rPr>
          <w:rFonts w:ascii="Arial" w:hAnsi="Arial" w:cs="Arial"/>
          <w:bCs/>
          <w:color w:val="auto"/>
        </w:rPr>
        <w:t>mailed to the district</w:t>
      </w:r>
      <w:r>
        <w:rPr>
          <w:rFonts w:ascii="Arial" w:hAnsi="Arial" w:cs="Arial"/>
          <w:bCs/>
          <w:color w:val="auto"/>
        </w:rPr>
        <w:t xml:space="preserve">. </w:t>
      </w:r>
      <w:r w:rsidR="00CA16DC">
        <w:rPr>
          <w:rFonts w:ascii="Arial" w:hAnsi="Arial" w:cs="Arial"/>
          <w:bCs/>
          <w:color w:val="auto"/>
        </w:rPr>
        <w:t xml:space="preserve"> </w:t>
      </w:r>
      <w:r>
        <w:rPr>
          <w:rFonts w:ascii="Arial" w:hAnsi="Arial" w:cs="Arial"/>
          <w:bCs/>
          <w:color w:val="auto"/>
        </w:rPr>
        <w:t>MSHA’s cost estimate</w:t>
      </w:r>
      <w:r w:rsidR="00164E6A">
        <w:rPr>
          <w:rFonts w:ascii="Arial" w:hAnsi="Arial" w:cs="Arial"/>
          <w:bCs/>
          <w:color w:val="auto"/>
        </w:rPr>
        <w:t>s</w:t>
      </w:r>
      <w:r>
        <w:rPr>
          <w:rFonts w:ascii="Arial" w:hAnsi="Arial" w:cs="Arial"/>
          <w:bCs/>
          <w:color w:val="auto"/>
        </w:rPr>
        <w:t xml:space="preserve"> for 7000</w:t>
      </w:r>
      <w:r>
        <w:rPr>
          <w:rFonts w:ascii="Arial" w:hAnsi="Arial" w:cs="Arial"/>
          <w:bCs/>
          <w:color w:val="auto"/>
        </w:rPr>
        <w:noBreakHyphen/>
        <w:t>2 forms submitted by mail are shown below.</w:t>
      </w:r>
    </w:p>
    <w:p w:rsidRPr="00F90DB4" w:rsidR="007F1040" w:rsidP="002D3F46" w:rsidRDefault="007F1040" w14:paraId="73F219E8" w14:textId="77777777">
      <w:pPr>
        <w:pStyle w:val="Default"/>
        <w:widowControl/>
        <w:tabs>
          <w:tab w:val="left" w:pos="720"/>
          <w:tab w:val="left" w:pos="9360"/>
        </w:tabs>
        <w:ind w:left="360"/>
        <w:outlineLvl w:val="0"/>
        <w:rPr>
          <w:rFonts w:ascii="Arial" w:hAnsi="Arial" w:cs="Arial"/>
          <w:bCs/>
          <w:color w:val="auto"/>
        </w:rPr>
      </w:pPr>
    </w:p>
    <w:p w:rsidRPr="0028781C" w:rsidR="003D2DD8" w:rsidP="002D3F46" w:rsidRDefault="003D2DD8" w14:paraId="29D8D98F" w14:textId="77777777">
      <w:pPr>
        <w:pStyle w:val="Default"/>
        <w:widowControl/>
        <w:tabs>
          <w:tab w:val="left" w:pos="720"/>
          <w:tab w:val="left" w:pos="9360"/>
        </w:tabs>
        <w:ind w:left="360"/>
        <w:outlineLvl w:val="0"/>
        <w:rPr>
          <w:rFonts w:ascii="Arial" w:hAnsi="Arial" w:cs="Arial"/>
          <w:i/>
          <w:color w:val="auto"/>
        </w:rPr>
      </w:pPr>
      <w:r w:rsidRPr="0028781C">
        <w:rPr>
          <w:rFonts w:ascii="Arial" w:hAnsi="Arial" w:cs="Arial"/>
          <w:bCs/>
          <w:i/>
          <w:color w:val="auto"/>
        </w:rPr>
        <w:t>Postage for submission of MSHA Form 7000</w:t>
      </w:r>
      <w:r w:rsidRPr="0028781C">
        <w:rPr>
          <w:rFonts w:ascii="Arial" w:hAnsi="Arial" w:cs="Arial"/>
          <w:bCs/>
          <w:i/>
          <w:color w:val="auto"/>
        </w:rPr>
        <w:noBreakHyphen/>
        <w:t>2</w:t>
      </w:r>
      <w:r w:rsidR="00C914CE">
        <w:rPr>
          <w:rFonts w:ascii="Arial" w:hAnsi="Arial" w:cs="Arial"/>
          <w:bCs/>
          <w:i/>
          <w:color w:val="auto"/>
        </w:rPr>
        <w:t xml:space="preserve"> (</w:t>
      </w:r>
      <w:r w:rsidRPr="007B587B" w:rsidR="00C914CE">
        <w:rPr>
          <w:rFonts w:ascii="Arial" w:hAnsi="Arial" w:cs="Arial"/>
          <w:bCs/>
          <w:i/>
          <w:color w:val="auto"/>
          <w:u w:val="single"/>
        </w:rPr>
        <w:t>MSHA Copy</w:t>
      </w:r>
      <w:r w:rsidR="00C914CE">
        <w:rPr>
          <w:rFonts w:ascii="Arial" w:hAnsi="Arial" w:cs="Arial"/>
          <w:bCs/>
          <w:i/>
          <w:color w:val="auto"/>
        </w:rPr>
        <w:t>)</w:t>
      </w:r>
      <w:r w:rsidRPr="0028781C">
        <w:rPr>
          <w:rFonts w:ascii="Arial" w:hAnsi="Arial" w:cs="Arial"/>
          <w:bCs/>
          <w:i/>
          <w:color w:val="auto"/>
        </w:rPr>
        <w:t>:</w:t>
      </w:r>
    </w:p>
    <w:p w:rsidR="003D2DD8" w:rsidP="002D3F46" w:rsidRDefault="003D2DD8" w14:paraId="7F1F1B96" w14:textId="207E87AA">
      <w:pPr>
        <w:pStyle w:val="Default"/>
        <w:widowControl/>
        <w:tabs>
          <w:tab w:val="left" w:pos="720"/>
          <w:tab w:val="left" w:pos="9360"/>
        </w:tabs>
        <w:ind w:left="360"/>
        <w:rPr>
          <w:rFonts w:ascii="Arial" w:hAnsi="Arial" w:cs="Arial"/>
        </w:rPr>
      </w:pPr>
      <w:r w:rsidRPr="0028781C">
        <w:rPr>
          <w:rFonts w:ascii="Arial" w:hAnsi="Arial" w:cs="Arial"/>
          <w:color w:val="auto"/>
        </w:rPr>
        <w:tab/>
      </w:r>
      <w:r w:rsidR="00D73116">
        <w:rPr>
          <w:rFonts w:ascii="Arial" w:hAnsi="Arial" w:cs="Arial"/>
        </w:rPr>
        <w:t>89,455</w:t>
      </w:r>
      <w:r w:rsidRPr="007C5324" w:rsidR="007C5324">
        <w:rPr>
          <w:rFonts w:ascii="Arial" w:hAnsi="Arial" w:cs="Arial"/>
        </w:rPr>
        <w:t xml:space="preserve"> </w:t>
      </w:r>
      <w:r w:rsidRPr="0028781C">
        <w:rPr>
          <w:rFonts w:ascii="Arial" w:hAnsi="Arial" w:cs="Arial"/>
        </w:rPr>
        <w:t xml:space="preserve">responses </w:t>
      </w:r>
      <w:r w:rsidRPr="0028781C" w:rsidR="00077197">
        <w:rPr>
          <w:rFonts w:ascii="Arial" w:hAnsi="Arial" w:cs="Arial"/>
        </w:rPr>
        <w:t xml:space="preserve">x </w:t>
      </w:r>
      <w:r w:rsidR="007C5324">
        <w:rPr>
          <w:rFonts w:ascii="Arial" w:hAnsi="Arial" w:cs="Arial"/>
        </w:rPr>
        <w:t>4</w:t>
      </w:r>
      <w:r w:rsidR="00E65A88">
        <w:rPr>
          <w:rFonts w:ascii="Arial" w:hAnsi="Arial" w:cs="Arial"/>
        </w:rPr>
        <w:t xml:space="preserve"> percent</w:t>
      </w:r>
      <w:r w:rsidRPr="0028781C" w:rsidR="00077197">
        <w:rPr>
          <w:rFonts w:ascii="Arial" w:hAnsi="Arial" w:cs="Arial"/>
        </w:rPr>
        <w:t xml:space="preserve"> mailed </w:t>
      </w:r>
      <w:r w:rsidRPr="0028781C">
        <w:rPr>
          <w:rFonts w:ascii="Arial" w:hAnsi="Arial" w:cs="Arial"/>
        </w:rPr>
        <w:t xml:space="preserve">x </w:t>
      </w:r>
      <w:r w:rsidR="00076A84">
        <w:rPr>
          <w:rFonts w:ascii="Arial" w:hAnsi="Arial" w:cs="Arial"/>
        </w:rPr>
        <w:t>$0.55</w:t>
      </w:r>
      <w:r w:rsidRPr="0028781C" w:rsidR="00E03826">
        <w:rPr>
          <w:rFonts w:ascii="Arial" w:hAnsi="Arial" w:cs="Arial"/>
        </w:rPr>
        <w:t xml:space="preserve"> </w:t>
      </w:r>
      <w:r w:rsidRPr="0028781C">
        <w:rPr>
          <w:rFonts w:ascii="Arial" w:hAnsi="Arial" w:cs="Arial"/>
        </w:rPr>
        <w:t xml:space="preserve">= </w:t>
      </w:r>
      <w:r w:rsidR="004F720B">
        <w:rPr>
          <w:rFonts w:ascii="Arial" w:hAnsi="Arial" w:cs="Arial"/>
        </w:rPr>
        <w:t>$</w:t>
      </w:r>
      <w:r w:rsidR="00280A06">
        <w:rPr>
          <w:rFonts w:ascii="Arial" w:hAnsi="Arial" w:cs="Arial"/>
        </w:rPr>
        <w:t>1,</w:t>
      </w:r>
      <w:r w:rsidR="00076A84">
        <w:rPr>
          <w:rFonts w:ascii="Arial" w:hAnsi="Arial" w:cs="Arial"/>
        </w:rPr>
        <w:t>96</w:t>
      </w:r>
      <w:r w:rsidR="00C5543C">
        <w:rPr>
          <w:rFonts w:ascii="Arial" w:hAnsi="Arial" w:cs="Arial"/>
        </w:rPr>
        <w:t>8.01</w:t>
      </w:r>
      <w:r w:rsidR="00607F57">
        <w:rPr>
          <w:rFonts w:ascii="Arial" w:hAnsi="Arial" w:cs="Arial"/>
        </w:rPr>
        <w:t>.</w:t>
      </w:r>
    </w:p>
    <w:p w:rsidRPr="0028781C" w:rsidR="00063C10" w:rsidP="002D3F46" w:rsidRDefault="00063C10" w14:paraId="6772451F" w14:textId="77777777">
      <w:pPr>
        <w:pStyle w:val="Default"/>
        <w:widowControl/>
        <w:tabs>
          <w:tab w:val="left" w:pos="720"/>
          <w:tab w:val="left" w:pos="9360"/>
        </w:tabs>
        <w:ind w:left="360"/>
        <w:rPr>
          <w:rFonts w:ascii="Arial" w:hAnsi="Arial" w:cs="Arial"/>
        </w:rPr>
      </w:pPr>
    </w:p>
    <w:p w:rsidRPr="0028781C" w:rsidR="00063C10" w:rsidP="00063C10" w:rsidRDefault="00063C10" w14:paraId="25D2AB60" w14:textId="77777777">
      <w:pPr>
        <w:pStyle w:val="Default"/>
        <w:widowControl/>
        <w:tabs>
          <w:tab w:val="left" w:pos="720"/>
        </w:tabs>
        <w:ind w:left="360"/>
        <w:outlineLvl w:val="0"/>
        <w:rPr>
          <w:rFonts w:ascii="Arial" w:hAnsi="Arial" w:cs="Arial"/>
          <w:i/>
          <w:color w:val="auto"/>
        </w:rPr>
      </w:pPr>
      <w:r w:rsidRPr="0028781C">
        <w:rPr>
          <w:rFonts w:ascii="Arial" w:hAnsi="Arial" w:cs="Arial"/>
          <w:bCs/>
          <w:i/>
          <w:color w:val="auto"/>
        </w:rPr>
        <w:t>Postage for submission of 7000</w:t>
      </w:r>
      <w:r w:rsidRPr="0028781C">
        <w:rPr>
          <w:rFonts w:ascii="Arial" w:hAnsi="Arial" w:cs="Arial"/>
          <w:bCs/>
          <w:i/>
          <w:color w:val="auto"/>
        </w:rPr>
        <w:noBreakHyphen/>
      </w:r>
      <w:r>
        <w:rPr>
          <w:rFonts w:ascii="Arial" w:hAnsi="Arial" w:cs="Arial"/>
          <w:bCs/>
          <w:i/>
          <w:color w:val="auto"/>
        </w:rPr>
        <w:t>2</w:t>
      </w:r>
      <w:r w:rsidRPr="0028781C">
        <w:rPr>
          <w:rFonts w:ascii="Arial" w:hAnsi="Arial" w:cs="Arial"/>
          <w:bCs/>
          <w:i/>
          <w:color w:val="auto"/>
        </w:rPr>
        <w:t xml:space="preserve"> Forms (</w:t>
      </w:r>
      <w:r w:rsidRPr="007B587B">
        <w:rPr>
          <w:rFonts w:ascii="Arial" w:hAnsi="Arial" w:cs="Arial"/>
          <w:bCs/>
          <w:i/>
          <w:color w:val="auto"/>
          <w:u w:val="single"/>
        </w:rPr>
        <w:t>District Copy</w:t>
      </w:r>
      <w:r w:rsidRPr="0028781C">
        <w:rPr>
          <w:rFonts w:ascii="Arial" w:hAnsi="Arial" w:cs="Arial"/>
          <w:bCs/>
          <w:i/>
          <w:color w:val="auto"/>
        </w:rPr>
        <w:t>):</w:t>
      </w:r>
    </w:p>
    <w:p w:rsidRPr="0028781C" w:rsidR="00063C10" w:rsidP="00063C10" w:rsidRDefault="00063C10" w14:paraId="1E05580C" w14:textId="2ED3850D">
      <w:pPr>
        <w:widowControl/>
        <w:tabs>
          <w:tab w:val="left" w:pos="720"/>
          <w:tab w:val="right" w:pos="9360"/>
        </w:tabs>
        <w:ind w:left="1080" w:hanging="720"/>
        <w:rPr>
          <w:rFonts w:ascii="Arial" w:hAnsi="Arial" w:cs="Arial"/>
          <w:bCs/>
        </w:rPr>
      </w:pPr>
      <w:r w:rsidRPr="0028781C">
        <w:rPr>
          <w:rFonts w:ascii="Arial" w:hAnsi="Arial" w:cs="Arial"/>
          <w:bCs/>
        </w:rPr>
        <w:tab/>
      </w:r>
      <w:r>
        <w:rPr>
          <w:rFonts w:ascii="Arial" w:hAnsi="Arial" w:cs="Arial"/>
          <w:bCs/>
        </w:rPr>
        <w:t xml:space="preserve">7,156 </w:t>
      </w:r>
      <w:r w:rsidRPr="0028781C">
        <w:rPr>
          <w:rFonts w:ascii="Arial" w:hAnsi="Arial" w:cs="Arial"/>
          <w:bCs/>
        </w:rPr>
        <w:t xml:space="preserve">initial reports x </w:t>
      </w:r>
      <w:r>
        <w:rPr>
          <w:rFonts w:ascii="Arial" w:hAnsi="Arial" w:cs="Arial"/>
          <w:bCs/>
        </w:rPr>
        <w:t>10 percent</w:t>
      </w:r>
      <w:r w:rsidRPr="0028781C">
        <w:rPr>
          <w:rFonts w:ascii="Arial" w:hAnsi="Arial" w:cs="Arial"/>
          <w:bCs/>
        </w:rPr>
        <w:t xml:space="preserve"> mailed x </w:t>
      </w:r>
      <w:r>
        <w:rPr>
          <w:rFonts w:ascii="Arial" w:hAnsi="Arial" w:cs="Arial"/>
          <w:bCs/>
        </w:rPr>
        <w:t>$0.55</w:t>
      </w:r>
      <w:r w:rsidRPr="0028781C">
        <w:rPr>
          <w:rFonts w:ascii="Arial" w:hAnsi="Arial" w:cs="Arial"/>
          <w:bCs/>
        </w:rPr>
        <w:t xml:space="preserve"> = </w:t>
      </w:r>
      <w:r>
        <w:rPr>
          <w:rFonts w:ascii="Arial" w:hAnsi="Arial" w:cs="Arial"/>
          <w:bCs/>
        </w:rPr>
        <w:t>$39</w:t>
      </w:r>
      <w:r w:rsidR="007F6FBD">
        <w:rPr>
          <w:rFonts w:ascii="Arial" w:hAnsi="Arial" w:cs="Arial"/>
          <w:bCs/>
        </w:rPr>
        <w:t>3.</w:t>
      </w:r>
      <w:r w:rsidR="00C5543C">
        <w:rPr>
          <w:rFonts w:ascii="Arial" w:hAnsi="Arial" w:cs="Arial"/>
          <w:bCs/>
        </w:rPr>
        <w:t>58</w:t>
      </w:r>
      <w:r w:rsidR="00607F57">
        <w:rPr>
          <w:rFonts w:ascii="Arial" w:hAnsi="Arial" w:cs="Arial"/>
          <w:bCs/>
        </w:rPr>
        <w:t>.</w:t>
      </w:r>
    </w:p>
    <w:p w:rsidRPr="0028781C" w:rsidR="00CB65C3" w:rsidP="002D3F46" w:rsidRDefault="00CB65C3" w14:paraId="4E0F737D" w14:textId="77777777">
      <w:pPr>
        <w:pStyle w:val="Default"/>
        <w:widowControl/>
        <w:tabs>
          <w:tab w:val="left" w:pos="720"/>
        </w:tabs>
        <w:ind w:left="360"/>
        <w:rPr>
          <w:rFonts w:ascii="Arial" w:hAnsi="Arial" w:cs="Arial"/>
          <w:bCs/>
          <w:color w:val="auto"/>
        </w:rPr>
      </w:pPr>
    </w:p>
    <w:p w:rsidRPr="00092EB8" w:rsidR="00CB65C3" w:rsidP="002D3F46" w:rsidRDefault="00DE6A72" w14:paraId="41CE65EA" w14:textId="19717F29">
      <w:pPr>
        <w:widowControl/>
        <w:tabs>
          <w:tab w:val="left" w:pos="720"/>
          <w:tab w:val="left" w:pos="9360"/>
        </w:tabs>
        <w:ind w:left="360"/>
        <w:rPr>
          <w:rFonts w:ascii="Arial" w:hAnsi="Arial" w:cs="Arial"/>
          <w:bCs/>
          <w:i/>
        </w:rPr>
      </w:pPr>
      <w:r w:rsidRPr="00092EB8">
        <w:rPr>
          <w:rFonts w:ascii="Arial" w:hAnsi="Arial" w:cs="Arial"/>
          <w:bCs/>
          <w:i/>
        </w:rPr>
        <w:t xml:space="preserve">Total Cost Burden for MSHA Form </w:t>
      </w:r>
      <w:r w:rsidRPr="00092EB8" w:rsidR="009124CE">
        <w:rPr>
          <w:rFonts w:ascii="Arial" w:hAnsi="Arial" w:cs="Arial"/>
          <w:bCs/>
          <w:i/>
        </w:rPr>
        <w:t>7000</w:t>
      </w:r>
      <w:r w:rsidRPr="00092EB8" w:rsidR="009124CE">
        <w:rPr>
          <w:rFonts w:ascii="Arial" w:hAnsi="Arial" w:cs="Arial"/>
          <w:bCs/>
          <w:i/>
        </w:rPr>
        <w:noBreakHyphen/>
      </w:r>
      <w:r w:rsidRPr="00092EB8">
        <w:rPr>
          <w:rFonts w:ascii="Arial" w:hAnsi="Arial" w:cs="Arial"/>
          <w:bCs/>
          <w:i/>
        </w:rPr>
        <w:t xml:space="preserve">1 = </w:t>
      </w:r>
      <w:r w:rsidR="004F720B">
        <w:rPr>
          <w:rFonts w:ascii="Arial" w:hAnsi="Arial" w:cs="Arial"/>
          <w:bCs/>
          <w:i/>
        </w:rPr>
        <w:t>$</w:t>
      </w:r>
      <w:r w:rsidR="00BD5C3F">
        <w:rPr>
          <w:rFonts w:ascii="Arial" w:hAnsi="Arial" w:cs="Arial"/>
          <w:bCs/>
          <w:i/>
        </w:rPr>
        <w:t>584</w:t>
      </w:r>
      <w:r w:rsidR="007F6FBD">
        <w:rPr>
          <w:rFonts w:ascii="Arial" w:hAnsi="Arial" w:cs="Arial"/>
          <w:bCs/>
          <w:i/>
        </w:rPr>
        <w:t>.</w:t>
      </w:r>
      <w:r w:rsidR="00C5543C">
        <w:rPr>
          <w:rFonts w:ascii="Arial" w:hAnsi="Arial" w:cs="Arial"/>
          <w:bCs/>
          <w:i/>
        </w:rPr>
        <w:t>05</w:t>
      </w:r>
      <w:r w:rsidR="00BD5C3F">
        <w:rPr>
          <w:rFonts w:ascii="Arial" w:hAnsi="Arial" w:cs="Arial"/>
          <w:bCs/>
          <w:i/>
        </w:rPr>
        <w:tab/>
      </w:r>
    </w:p>
    <w:p w:rsidRPr="00092EB8" w:rsidR="00CB65C3" w:rsidP="00E522FB" w:rsidRDefault="00E00D9A" w14:paraId="2628A43E" w14:textId="001D1BF7">
      <w:pPr>
        <w:widowControl/>
        <w:tabs>
          <w:tab w:val="left" w:pos="720"/>
          <w:tab w:val="left" w:pos="9360"/>
        </w:tabs>
        <w:ind w:left="360"/>
        <w:rPr>
          <w:rFonts w:ascii="Arial" w:hAnsi="Arial" w:cs="Arial"/>
          <w:bCs/>
        </w:rPr>
      </w:pPr>
      <w:r w:rsidRPr="00092EB8">
        <w:rPr>
          <w:rFonts w:ascii="Arial" w:hAnsi="Arial" w:cs="Arial"/>
          <w:bCs/>
          <w:i/>
        </w:rPr>
        <w:t xml:space="preserve">Total Cost Burden </w:t>
      </w:r>
      <w:r w:rsidRPr="00092EB8" w:rsidR="00B04865">
        <w:rPr>
          <w:rFonts w:ascii="Arial" w:hAnsi="Arial" w:cs="Arial"/>
          <w:bCs/>
          <w:i/>
        </w:rPr>
        <w:t>for</w:t>
      </w:r>
      <w:r w:rsidRPr="00092EB8" w:rsidR="00F713DC">
        <w:rPr>
          <w:rFonts w:ascii="Arial" w:hAnsi="Arial" w:cs="Arial"/>
          <w:bCs/>
          <w:i/>
        </w:rPr>
        <w:t xml:space="preserve"> </w:t>
      </w:r>
      <w:r w:rsidRPr="00092EB8">
        <w:rPr>
          <w:rFonts w:ascii="Arial" w:hAnsi="Arial" w:cs="Arial"/>
          <w:bCs/>
          <w:i/>
        </w:rPr>
        <w:t xml:space="preserve">MSHA Form </w:t>
      </w:r>
      <w:r w:rsidRPr="00092EB8" w:rsidR="009124CE">
        <w:rPr>
          <w:rFonts w:ascii="Arial" w:hAnsi="Arial" w:cs="Arial"/>
          <w:bCs/>
          <w:i/>
        </w:rPr>
        <w:t>7000</w:t>
      </w:r>
      <w:r w:rsidRPr="00092EB8" w:rsidR="009124CE">
        <w:rPr>
          <w:rFonts w:ascii="Arial" w:hAnsi="Arial" w:cs="Arial"/>
          <w:bCs/>
          <w:i/>
        </w:rPr>
        <w:noBreakHyphen/>
      </w:r>
      <w:r w:rsidRPr="00092EB8">
        <w:rPr>
          <w:rFonts w:ascii="Arial" w:hAnsi="Arial" w:cs="Arial"/>
          <w:bCs/>
          <w:i/>
        </w:rPr>
        <w:t xml:space="preserve">2 = </w:t>
      </w:r>
      <w:r w:rsidR="004F720B">
        <w:rPr>
          <w:rFonts w:ascii="Arial" w:hAnsi="Arial" w:cs="Arial"/>
          <w:bCs/>
          <w:i/>
        </w:rPr>
        <w:t>$</w:t>
      </w:r>
      <w:r w:rsidR="00BD5C3F">
        <w:rPr>
          <w:rFonts w:ascii="Arial" w:hAnsi="Arial" w:cs="Arial"/>
          <w:bCs/>
          <w:i/>
        </w:rPr>
        <w:t>2,36</w:t>
      </w:r>
      <w:r w:rsidR="007F6FBD">
        <w:rPr>
          <w:rFonts w:ascii="Arial" w:hAnsi="Arial" w:cs="Arial"/>
          <w:bCs/>
          <w:i/>
        </w:rPr>
        <w:t>1.70</w:t>
      </w:r>
    </w:p>
    <w:p w:rsidRPr="009F0937" w:rsidR="00E00D9A" w:rsidP="00273A22" w:rsidRDefault="00E00D9A" w14:paraId="00319706" w14:textId="46363711">
      <w:pPr>
        <w:widowControl/>
        <w:tabs>
          <w:tab w:val="left" w:pos="720"/>
          <w:tab w:val="right" w:pos="9000"/>
        </w:tabs>
        <w:ind w:left="360"/>
        <w:rPr>
          <w:rFonts w:ascii="Arial" w:hAnsi="Arial" w:cs="Arial"/>
          <w:b/>
          <w:bCs/>
        </w:rPr>
      </w:pPr>
      <w:r w:rsidRPr="0010502B">
        <w:rPr>
          <w:rFonts w:ascii="Arial" w:hAnsi="Arial" w:cs="Arial"/>
          <w:b/>
          <w:bCs/>
        </w:rPr>
        <w:t xml:space="preserve">TOTAL COST BURDEN FOR </w:t>
      </w:r>
      <w:r w:rsidR="009F0937">
        <w:rPr>
          <w:rFonts w:ascii="Arial" w:hAnsi="Arial" w:cs="Arial"/>
          <w:b/>
          <w:bCs/>
        </w:rPr>
        <w:t xml:space="preserve">MSHA </w:t>
      </w:r>
      <w:r w:rsidRPr="0010502B">
        <w:rPr>
          <w:rFonts w:ascii="Arial" w:hAnsi="Arial" w:cs="Arial"/>
          <w:b/>
          <w:bCs/>
        </w:rPr>
        <w:t>FORM</w:t>
      </w:r>
      <w:r w:rsidRPr="0010502B" w:rsidR="00B04865">
        <w:rPr>
          <w:rFonts w:ascii="Arial" w:hAnsi="Arial" w:cs="Arial"/>
          <w:b/>
          <w:bCs/>
        </w:rPr>
        <w:t>S</w:t>
      </w:r>
      <w:r w:rsidRPr="0010502B">
        <w:rPr>
          <w:rFonts w:ascii="Arial" w:hAnsi="Arial" w:cs="Arial"/>
          <w:b/>
          <w:bCs/>
        </w:rPr>
        <w:t xml:space="preserve"> </w:t>
      </w:r>
      <w:r w:rsidRPr="0010502B" w:rsidR="009124CE">
        <w:rPr>
          <w:rFonts w:ascii="Arial" w:hAnsi="Arial" w:cs="Arial"/>
          <w:b/>
          <w:bCs/>
        </w:rPr>
        <w:t>7000</w:t>
      </w:r>
      <w:r w:rsidRPr="0010502B" w:rsidR="009124CE">
        <w:rPr>
          <w:rFonts w:ascii="Arial" w:hAnsi="Arial" w:cs="Arial"/>
          <w:b/>
          <w:bCs/>
        </w:rPr>
        <w:noBreakHyphen/>
      </w:r>
      <w:r w:rsidRPr="0010502B">
        <w:rPr>
          <w:rFonts w:ascii="Arial" w:hAnsi="Arial" w:cs="Arial"/>
          <w:b/>
          <w:bCs/>
        </w:rPr>
        <w:t xml:space="preserve">1 AND </w:t>
      </w:r>
      <w:r w:rsidRPr="0010502B" w:rsidR="009124CE">
        <w:rPr>
          <w:rFonts w:ascii="Arial" w:hAnsi="Arial" w:cs="Arial"/>
          <w:b/>
          <w:bCs/>
        </w:rPr>
        <w:t>7000</w:t>
      </w:r>
      <w:r w:rsidRPr="0010502B" w:rsidR="009124CE">
        <w:rPr>
          <w:rFonts w:ascii="Arial" w:hAnsi="Arial" w:cs="Arial"/>
          <w:b/>
          <w:bCs/>
        </w:rPr>
        <w:noBreakHyphen/>
      </w:r>
      <w:r w:rsidRPr="0010502B">
        <w:rPr>
          <w:rFonts w:ascii="Arial" w:hAnsi="Arial" w:cs="Arial"/>
          <w:b/>
          <w:bCs/>
        </w:rPr>
        <w:t>2</w:t>
      </w:r>
      <w:r w:rsidRPr="0010502B" w:rsidR="00B04865">
        <w:rPr>
          <w:rFonts w:ascii="Arial" w:hAnsi="Arial" w:cs="Arial"/>
          <w:b/>
          <w:bCs/>
        </w:rPr>
        <w:t xml:space="preserve"> =</w:t>
      </w:r>
      <w:r w:rsidR="00C5543C">
        <w:rPr>
          <w:rFonts w:ascii="Arial" w:hAnsi="Arial" w:cs="Arial"/>
          <w:b/>
          <w:bCs/>
        </w:rPr>
        <w:t xml:space="preserve"> </w:t>
      </w:r>
      <w:r w:rsidR="00634A7A">
        <w:rPr>
          <w:rFonts w:ascii="Arial" w:hAnsi="Arial" w:cs="Arial"/>
          <w:b/>
          <w:bCs/>
        </w:rPr>
        <w:t>$</w:t>
      </w:r>
      <w:r w:rsidR="001F7F21">
        <w:rPr>
          <w:rFonts w:ascii="Arial" w:hAnsi="Arial" w:cs="Arial"/>
          <w:b/>
          <w:bCs/>
        </w:rPr>
        <w:t>2,</w:t>
      </w:r>
      <w:r w:rsidR="00076A84">
        <w:rPr>
          <w:rFonts w:ascii="Arial" w:hAnsi="Arial" w:cs="Arial"/>
          <w:b/>
          <w:bCs/>
        </w:rPr>
        <w:t>946</w:t>
      </w:r>
    </w:p>
    <w:p w:rsidR="00CB65C3" w:rsidP="002D3F46" w:rsidRDefault="00CB65C3" w14:paraId="097B7303" w14:textId="77777777">
      <w:pPr>
        <w:pStyle w:val="Default"/>
        <w:widowControl/>
        <w:tabs>
          <w:tab w:val="left" w:pos="720"/>
        </w:tabs>
        <w:ind w:left="360"/>
        <w:rPr>
          <w:rFonts w:ascii="Arial" w:hAnsi="Arial" w:cs="Arial"/>
          <w:color w:val="auto"/>
        </w:rPr>
      </w:pPr>
    </w:p>
    <w:p w:rsidRPr="00330DE3" w:rsidR="00CB65C3" w:rsidP="005F5EA3" w:rsidRDefault="0010697E" w14:paraId="5FF7E58C" w14:textId="5C7370F9">
      <w:pPr>
        <w:pStyle w:val="Default"/>
        <w:keepNext/>
        <w:widowControl/>
        <w:tabs>
          <w:tab w:val="left" w:pos="720"/>
        </w:tabs>
        <w:ind w:left="360" w:hanging="450"/>
        <w:rPr>
          <w:rFonts w:ascii="Arial" w:hAnsi="Arial" w:cs="Arial"/>
          <w:b/>
          <w:bCs/>
          <w:color w:val="auto"/>
        </w:rPr>
      </w:pPr>
      <w:r w:rsidRPr="00330DE3">
        <w:rPr>
          <w:rFonts w:ascii="Arial" w:hAnsi="Arial" w:cs="Arial"/>
          <w:b/>
          <w:bCs/>
          <w:color w:val="auto"/>
        </w:rPr>
        <w:t xml:space="preserve">14.  </w:t>
      </w:r>
      <w:r w:rsidRPr="005F5EA3" w:rsidR="005F5EA3">
        <w:rPr>
          <w:rFonts w:ascii="Arial" w:hAnsi="Arial" w:cs="Arial"/>
          <w:b/>
          <w:bCs/>
          <w:color w:val="auto"/>
        </w:rPr>
        <w:t xml:space="preserve">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w:t>
      </w:r>
      <w:r w:rsidRPr="005F5EA3" w:rsidR="005F5EA3">
        <w:rPr>
          <w:rFonts w:ascii="Arial" w:hAnsi="Arial" w:cs="Arial"/>
          <w:b/>
          <w:bCs/>
          <w:color w:val="auto"/>
        </w:rPr>
        <w:lastRenderedPageBreak/>
        <w:t>been incurred without this collection of information.  Agencies also may aggregate cost estimates from Items 12, 13, and 14 into a single table.</w:t>
      </w:r>
    </w:p>
    <w:p w:rsidRPr="0028781C" w:rsidR="00CB65C3" w:rsidP="004E06FB" w:rsidRDefault="00CB65C3" w14:paraId="442E2190" w14:textId="77777777">
      <w:pPr>
        <w:pStyle w:val="Default"/>
        <w:keepNext/>
        <w:widowControl/>
        <w:tabs>
          <w:tab w:val="left" w:pos="720"/>
        </w:tabs>
        <w:rPr>
          <w:rFonts w:ascii="Arial" w:hAnsi="Arial" w:cs="Arial"/>
          <w:bCs/>
          <w:color w:val="auto"/>
        </w:rPr>
      </w:pPr>
    </w:p>
    <w:p w:rsidR="004E06FB" w:rsidP="002D3F46" w:rsidRDefault="0010697E" w14:paraId="38CA6994" w14:textId="77777777">
      <w:pPr>
        <w:pStyle w:val="Default"/>
        <w:widowControl/>
        <w:tabs>
          <w:tab w:val="left" w:pos="720"/>
        </w:tabs>
        <w:ind w:left="360"/>
        <w:rPr>
          <w:rFonts w:ascii="Arial" w:hAnsi="Arial" w:cs="Arial"/>
          <w:color w:val="auto"/>
        </w:rPr>
      </w:pPr>
      <w:r w:rsidRPr="0028781C">
        <w:rPr>
          <w:rFonts w:ascii="Arial" w:hAnsi="Arial" w:cs="Arial"/>
          <w:color w:val="auto"/>
        </w:rPr>
        <w:t xml:space="preserve">The </w:t>
      </w:r>
      <w:r w:rsidRPr="0028781C" w:rsidR="00F713DC">
        <w:rPr>
          <w:rFonts w:ascii="Arial" w:hAnsi="Arial" w:cs="Arial"/>
          <w:color w:val="auto"/>
        </w:rPr>
        <w:t>Office of Injury and Employment Information’s</w:t>
      </w:r>
      <w:r w:rsidRPr="0028781C">
        <w:rPr>
          <w:rFonts w:ascii="Arial" w:hAnsi="Arial" w:cs="Arial"/>
          <w:color w:val="auto"/>
        </w:rPr>
        <w:t xml:space="preserve"> (</w:t>
      </w:r>
      <w:r w:rsidRPr="0028781C" w:rsidR="00F713DC">
        <w:rPr>
          <w:rFonts w:ascii="Arial" w:hAnsi="Arial" w:cs="Arial"/>
          <w:color w:val="auto"/>
        </w:rPr>
        <w:t>OIEI</w:t>
      </w:r>
      <w:r w:rsidRPr="0028781C">
        <w:rPr>
          <w:rFonts w:ascii="Arial" w:hAnsi="Arial" w:cs="Arial"/>
          <w:color w:val="auto"/>
        </w:rPr>
        <w:t>) function is to collect, correct, and process mine industry survey data</w:t>
      </w:r>
      <w:r w:rsidRPr="0028781C" w:rsidR="00DA31F9">
        <w:rPr>
          <w:rFonts w:ascii="Arial" w:hAnsi="Arial" w:cs="Arial"/>
          <w:color w:val="auto"/>
        </w:rPr>
        <w:t xml:space="preserve"> and </w:t>
      </w:r>
      <w:r w:rsidRPr="0028781C">
        <w:rPr>
          <w:rFonts w:ascii="Arial" w:hAnsi="Arial" w:cs="Arial"/>
          <w:color w:val="auto"/>
        </w:rPr>
        <w:t xml:space="preserve">receive and process operator reporting forms (both </w:t>
      </w:r>
      <w:r w:rsidR="005763B8">
        <w:rPr>
          <w:rFonts w:ascii="Arial" w:hAnsi="Arial" w:cs="Arial"/>
          <w:color w:val="auto"/>
        </w:rPr>
        <w:t xml:space="preserve">MSHA Form </w:t>
      </w:r>
      <w:r w:rsidRPr="0028781C" w:rsidR="009124CE">
        <w:rPr>
          <w:rFonts w:ascii="Arial" w:hAnsi="Arial" w:cs="Arial"/>
          <w:color w:val="auto"/>
        </w:rPr>
        <w:t>7000</w:t>
      </w:r>
      <w:r w:rsidRPr="0028781C" w:rsidR="009124CE">
        <w:rPr>
          <w:rFonts w:ascii="Arial" w:hAnsi="Arial" w:cs="Arial"/>
          <w:color w:val="auto"/>
        </w:rPr>
        <w:noBreakHyphen/>
      </w:r>
      <w:r w:rsidRPr="0028781C" w:rsidR="00DA31F9">
        <w:rPr>
          <w:rFonts w:ascii="Arial" w:hAnsi="Arial" w:cs="Arial"/>
          <w:color w:val="auto"/>
        </w:rPr>
        <w:t>1 and</w:t>
      </w:r>
      <w:r w:rsidRPr="0028781C">
        <w:rPr>
          <w:rFonts w:ascii="Arial" w:hAnsi="Arial" w:cs="Arial"/>
          <w:color w:val="auto"/>
        </w:rPr>
        <w:t xml:space="preserve"> </w:t>
      </w:r>
      <w:r w:rsidR="005763B8">
        <w:rPr>
          <w:rFonts w:ascii="Arial" w:hAnsi="Arial" w:cs="Arial"/>
          <w:color w:val="auto"/>
        </w:rPr>
        <w:t xml:space="preserve">MSHA Form </w:t>
      </w:r>
      <w:r w:rsidRPr="0028781C" w:rsidR="009124CE">
        <w:rPr>
          <w:rFonts w:ascii="Arial" w:hAnsi="Arial" w:cs="Arial"/>
          <w:color w:val="auto"/>
        </w:rPr>
        <w:t>7000</w:t>
      </w:r>
      <w:r w:rsidRPr="0028781C" w:rsidR="009124CE">
        <w:rPr>
          <w:rFonts w:ascii="Arial" w:hAnsi="Arial" w:cs="Arial"/>
          <w:color w:val="auto"/>
        </w:rPr>
        <w:noBreakHyphen/>
      </w:r>
      <w:r w:rsidRPr="0028781C" w:rsidR="00DA31F9">
        <w:rPr>
          <w:rFonts w:ascii="Arial" w:hAnsi="Arial" w:cs="Arial"/>
          <w:color w:val="auto"/>
        </w:rPr>
        <w:t>2</w:t>
      </w:r>
      <w:r w:rsidRPr="0028781C">
        <w:rPr>
          <w:rFonts w:ascii="Arial" w:hAnsi="Arial" w:cs="Arial"/>
          <w:color w:val="auto"/>
        </w:rPr>
        <w:t xml:space="preserve">). </w:t>
      </w:r>
      <w:r w:rsidRPr="0028781C" w:rsidR="00DA31F9">
        <w:rPr>
          <w:rFonts w:ascii="Arial" w:hAnsi="Arial" w:cs="Arial"/>
          <w:color w:val="auto"/>
        </w:rPr>
        <w:t xml:space="preserve"> </w:t>
      </w:r>
      <w:r w:rsidRPr="0028781C">
        <w:rPr>
          <w:rFonts w:ascii="Arial" w:hAnsi="Arial" w:cs="Arial"/>
          <w:color w:val="auto"/>
        </w:rPr>
        <w:t xml:space="preserve">The costs </w:t>
      </w:r>
      <w:r w:rsidRPr="0028781C" w:rsidR="00DA31F9">
        <w:rPr>
          <w:rFonts w:ascii="Arial" w:hAnsi="Arial" w:cs="Arial"/>
          <w:color w:val="auto"/>
        </w:rPr>
        <w:t>to the Federal government for</w:t>
      </w:r>
      <w:r w:rsidRPr="0028781C">
        <w:rPr>
          <w:rFonts w:ascii="Arial" w:hAnsi="Arial" w:cs="Arial"/>
          <w:color w:val="auto"/>
        </w:rPr>
        <w:t xml:space="preserve"> the </w:t>
      </w:r>
      <w:r w:rsidR="005763B8">
        <w:rPr>
          <w:rFonts w:ascii="Arial" w:hAnsi="Arial" w:cs="Arial"/>
          <w:color w:val="auto"/>
        </w:rPr>
        <w:t xml:space="preserve">MSHA Form </w:t>
      </w:r>
      <w:r w:rsidRPr="0028781C" w:rsidR="009124CE">
        <w:rPr>
          <w:rFonts w:ascii="Arial" w:hAnsi="Arial" w:cs="Arial"/>
          <w:color w:val="auto"/>
        </w:rPr>
        <w:t>7000</w:t>
      </w:r>
      <w:r w:rsidRPr="0028781C" w:rsidR="009124CE">
        <w:rPr>
          <w:rFonts w:ascii="Arial" w:hAnsi="Arial" w:cs="Arial"/>
          <w:color w:val="auto"/>
        </w:rPr>
        <w:noBreakHyphen/>
      </w:r>
      <w:r w:rsidRPr="0028781C">
        <w:rPr>
          <w:rFonts w:ascii="Arial" w:hAnsi="Arial" w:cs="Arial"/>
          <w:color w:val="auto"/>
        </w:rPr>
        <w:t xml:space="preserve">1 and the </w:t>
      </w:r>
      <w:r w:rsidR="005763B8">
        <w:rPr>
          <w:rFonts w:ascii="Arial" w:hAnsi="Arial" w:cs="Arial"/>
          <w:color w:val="auto"/>
        </w:rPr>
        <w:t xml:space="preserve">MSHA Form </w:t>
      </w:r>
      <w:r w:rsidRPr="0028781C" w:rsidR="009124CE">
        <w:rPr>
          <w:rFonts w:ascii="Arial" w:hAnsi="Arial" w:cs="Arial"/>
          <w:color w:val="auto"/>
        </w:rPr>
        <w:t>7000</w:t>
      </w:r>
      <w:r w:rsidRPr="0028781C" w:rsidR="009124CE">
        <w:rPr>
          <w:rFonts w:ascii="Arial" w:hAnsi="Arial" w:cs="Arial"/>
          <w:color w:val="auto"/>
        </w:rPr>
        <w:noBreakHyphen/>
      </w:r>
      <w:r w:rsidRPr="0028781C">
        <w:rPr>
          <w:rFonts w:ascii="Arial" w:hAnsi="Arial" w:cs="Arial"/>
          <w:color w:val="auto"/>
        </w:rPr>
        <w:t>2 forms are shown as overall cost for both forms.</w:t>
      </w:r>
    </w:p>
    <w:p w:rsidR="004E06FB" w:rsidP="002D3F46" w:rsidRDefault="004E06FB" w14:paraId="48412B8E" w14:textId="77777777">
      <w:pPr>
        <w:pStyle w:val="Default"/>
        <w:widowControl/>
        <w:tabs>
          <w:tab w:val="left" w:pos="720"/>
        </w:tabs>
        <w:ind w:left="360"/>
        <w:rPr>
          <w:rFonts w:ascii="Arial" w:hAnsi="Arial" w:cs="Arial"/>
          <w:color w:val="auto"/>
        </w:rPr>
      </w:pPr>
    </w:p>
    <w:p w:rsidRPr="0028781C" w:rsidR="00CB65C3" w:rsidP="002D3F46" w:rsidRDefault="00CB65C3" w14:paraId="0730C9CB" w14:textId="77777777">
      <w:pPr>
        <w:pStyle w:val="Default"/>
        <w:widowControl/>
        <w:tabs>
          <w:tab w:val="left" w:pos="720"/>
        </w:tabs>
        <w:ind w:left="360"/>
        <w:rPr>
          <w:rFonts w:ascii="Arial" w:hAnsi="Arial" w:cs="Arial"/>
          <w:color w:val="auto"/>
        </w:rPr>
      </w:pPr>
    </w:p>
    <w:p w:rsidRPr="002E38FD" w:rsidR="00881E4C" w:rsidP="002D3F46" w:rsidRDefault="0010697E" w14:paraId="75BA371A" w14:textId="77777777">
      <w:pPr>
        <w:pStyle w:val="Default"/>
        <w:widowControl/>
        <w:tabs>
          <w:tab w:val="left" w:pos="720"/>
        </w:tabs>
        <w:ind w:left="360"/>
        <w:rPr>
          <w:rFonts w:ascii="Arial" w:hAnsi="Arial" w:cs="Arial"/>
          <w:i/>
          <w:color w:val="auto"/>
        </w:rPr>
      </w:pPr>
      <w:r w:rsidRPr="002E38FD">
        <w:rPr>
          <w:rFonts w:ascii="Arial" w:hAnsi="Arial" w:cs="Arial"/>
          <w:i/>
          <w:color w:val="auto"/>
        </w:rPr>
        <w:t xml:space="preserve">Costs </w:t>
      </w:r>
      <w:r w:rsidRPr="002E38FD" w:rsidR="00345482">
        <w:rPr>
          <w:rFonts w:ascii="Arial" w:hAnsi="Arial" w:cs="Arial"/>
          <w:i/>
          <w:color w:val="auto"/>
        </w:rPr>
        <w:t>A</w:t>
      </w:r>
      <w:r w:rsidRPr="002E38FD">
        <w:rPr>
          <w:rFonts w:ascii="Arial" w:hAnsi="Arial" w:cs="Arial"/>
          <w:i/>
          <w:color w:val="auto"/>
        </w:rPr>
        <w:t xml:space="preserve">ssociated with </w:t>
      </w:r>
      <w:r w:rsidRPr="002E38FD" w:rsidR="00392629">
        <w:rPr>
          <w:rFonts w:ascii="Arial" w:hAnsi="Arial" w:cs="Arial"/>
          <w:i/>
          <w:color w:val="auto"/>
        </w:rPr>
        <w:t>office support staff</w:t>
      </w:r>
      <w:r w:rsidRPr="002E38FD" w:rsidR="00345482">
        <w:rPr>
          <w:rFonts w:ascii="Arial" w:hAnsi="Arial" w:cs="Arial"/>
          <w:color w:val="auto"/>
        </w:rPr>
        <w:t xml:space="preserve">: </w:t>
      </w:r>
      <w:r w:rsidRPr="002E38FD" w:rsidR="00EE735E">
        <w:rPr>
          <w:rFonts w:ascii="Arial" w:hAnsi="Arial" w:cs="Arial"/>
          <w:color w:val="auto"/>
        </w:rPr>
        <w:t xml:space="preserve"> $</w:t>
      </w:r>
      <w:r w:rsidRPr="002E38FD" w:rsidR="0075635F">
        <w:rPr>
          <w:rFonts w:ascii="Arial" w:hAnsi="Arial" w:cs="Arial"/>
          <w:color w:val="auto"/>
        </w:rPr>
        <w:t xml:space="preserve">600,000 </w:t>
      </w:r>
    </w:p>
    <w:p w:rsidRPr="0028781C" w:rsidR="00012F81" w:rsidP="002D3F46" w:rsidRDefault="00012F81" w14:paraId="03E0CFCB" w14:textId="77777777">
      <w:pPr>
        <w:pStyle w:val="Default"/>
        <w:widowControl/>
        <w:tabs>
          <w:tab w:val="left" w:pos="720"/>
        </w:tabs>
        <w:ind w:left="360"/>
        <w:rPr>
          <w:rFonts w:ascii="Arial" w:hAnsi="Arial" w:cs="Arial"/>
          <w:color w:val="auto"/>
        </w:rPr>
      </w:pPr>
    </w:p>
    <w:p w:rsidRPr="0028781C" w:rsidR="00012F81" w:rsidP="002D3F46" w:rsidRDefault="00012F81" w14:paraId="62904F39" w14:textId="77777777">
      <w:pPr>
        <w:pStyle w:val="Default"/>
        <w:widowControl/>
        <w:tabs>
          <w:tab w:val="left" w:pos="720"/>
        </w:tabs>
        <w:ind w:left="360"/>
        <w:outlineLvl w:val="0"/>
        <w:rPr>
          <w:rFonts w:ascii="Arial" w:hAnsi="Arial" w:cs="Arial"/>
          <w:i/>
          <w:color w:val="auto"/>
        </w:rPr>
      </w:pPr>
      <w:r w:rsidRPr="00CF196A">
        <w:rPr>
          <w:rFonts w:ascii="Arial" w:hAnsi="Arial" w:cs="Arial"/>
          <w:i/>
          <w:color w:val="auto"/>
        </w:rPr>
        <w:t xml:space="preserve">Costs Associated with </w:t>
      </w:r>
      <w:r w:rsidR="0075635F">
        <w:rPr>
          <w:rFonts w:ascii="Arial" w:hAnsi="Arial" w:cs="Arial"/>
          <w:color w:val="auto"/>
        </w:rPr>
        <w:t>hardware/software:  $55,000</w:t>
      </w:r>
    </w:p>
    <w:p w:rsidRPr="0028781C" w:rsidR="00345482" w:rsidP="002D3F46" w:rsidRDefault="00345482" w14:paraId="553C2B8D" w14:textId="77777777">
      <w:pPr>
        <w:pStyle w:val="Default"/>
        <w:widowControl/>
        <w:tabs>
          <w:tab w:val="left" w:pos="720"/>
        </w:tabs>
        <w:ind w:left="360"/>
        <w:rPr>
          <w:rFonts w:ascii="Arial" w:hAnsi="Arial" w:cs="Arial"/>
          <w:color w:val="auto"/>
        </w:rPr>
      </w:pPr>
    </w:p>
    <w:p w:rsidRPr="00964F86" w:rsidR="00881E4C" w:rsidP="002D3F46" w:rsidRDefault="0075635F" w14:paraId="005FA501" w14:textId="77777777">
      <w:pPr>
        <w:pStyle w:val="Default"/>
        <w:widowControl/>
        <w:tabs>
          <w:tab w:val="left" w:pos="720"/>
        </w:tabs>
        <w:ind w:left="360"/>
        <w:rPr>
          <w:rFonts w:ascii="Arial" w:hAnsi="Arial" w:cs="Arial"/>
          <w:color w:val="auto"/>
        </w:rPr>
      </w:pPr>
      <w:r>
        <w:rPr>
          <w:rFonts w:ascii="Arial" w:hAnsi="Arial" w:cs="Arial"/>
          <w:i/>
          <w:color w:val="auto"/>
        </w:rPr>
        <w:t>Costs Associated with printing of forms (GPO):</w:t>
      </w:r>
      <w:r>
        <w:rPr>
          <w:rFonts w:ascii="Arial" w:hAnsi="Arial" w:cs="Arial"/>
          <w:color w:val="auto"/>
        </w:rPr>
        <w:t xml:space="preserve">  $4,500</w:t>
      </w:r>
    </w:p>
    <w:p w:rsidRPr="0028781C" w:rsidR="00881E4C" w:rsidP="002D3F46" w:rsidRDefault="00881E4C" w14:paraId="7049D69A" w14:textId="77777777">
      <w:pPr>
        <w:pStyle w:val="Default"/>
        <w:widowControl/>
        <w:tabs>
          <w:tab w:val="left" w:pos="720"/>
        </w:tabs>
        <w:ind w:left="360"/>
        <w:rPr>
          <w:rFonts w:ascii="Arial" w:hAnsi="Arial" w:cs="Arial"/>
          <w:color w:val="auto"/>
        </w:rPr>
      </w:pPr>
    </w:p>
    <w:p w:rsidRPr="00964F86" w:rsidR="0010697E" w:rsidP="002D3F46" w:rsidRDefault="0010697E" w14:paraId="5BBAB779" w14:textId="77777777">
      <w:pPr>
        <w:pStyle w:val="Default"/>
        <w:widowControl/>
        <w:tabs>
          <w:tab w:val="left" w:pos="720"/>
        </w:tabs>
        <w:ind w:left="360"/>
        <w:rPr>
          <w:rFonts w:ascii="Arial" w:hAnsi="Arial" w:cs="Arial"/>
          <w:color w:val="auto"/>
        </w:rPr>
      </w:pPr>
      <w:r w:rsidRPr="00330DE3">
        <w:rPr>
          <w:rFonts w:ascii="Arial" w:hAnsi="Arial" w:cs="Arial"/>
          <w:bCs/>
          <w:i/>
          <w:color w:val="auto"/>
        </w:rPr>
        <w:t>Total Cost to the Federal Government (</w:t>
      </w:r>
      <w:r w:rsidR="005763B8">
        <w:rPr>
          <w:rFonts w:ascii="Arial" w:hAnsi="Arial" w:cs="Arial"/>
          <w:bCs/>
          <w:i/>
          <w:color w:val="auto"/>
        </w:rPr>
        <w:t xml:space="preserve">MSHA Form </w:t>
      </w:r>
      <w:r w:rsidRPr="00330DE3" w:rsidR="009124CE">
        <w:rPr>
          <w:rFonts w:ascii="Arial" w:hAnsi="Arial" w:cs="Arial"/>
          <w:bCs/>
          <w:i/>
          <w:color w:val="auto"/>
        </w:rPr>
        <w:t>7000</w:t>
      </w:r>
      <w:r w:rsidRPr="00330DE3" w:rsidR="009124CE">
        <w:rPr>
          <w:rFonts w:ascii="Arial" w:hAnsi="Arial" w:cs="Arial"/>
          <w:bCs/>
          <w:i/>
          <w:color w:val="auto"/>
        </w:rPr>
        <w:noBreakHyphen/>
      </w:r>
      <w:r w:rsidRPr="00330DE3">
        <w:rPr>
          <w:rFonts w:ascii="Arial" w:hAnsi="Arial" w:cs="Arial"/>
          <w:bCs/>
          <w:i/>
          <w:color w:val="auto"/>
        </w:rPr>
        <w:t xml:space="preserve">1 and </w:t>
      </w:r>
      <w:r w:rsidR="005763B8">
        <w:rPr>
          <w:rFonts w:ascii="Arial" w:hAnsi="Arial" w:cs="Arial"/>
          <w:bCs/>
          <w:i/>
          <w:color w:val="auto"/>
        </w:rPr>
        <w:t xml:space="preserve">MSHA Form </w:t>
      </w:r>
      <w:r w:rsidRPr="00330DE3" w:rsidR="009124CE">
        <w:rPr>
          <w:rFonts w:ascii="Arial" w:hAnsi="Arial" w:cs="Arial"/>
          <w:bCs/>
          <w:i/>
          <w:color w:val="auto"/>
        </w:rPr>
        <w:t>7000</w:t>
      </w:r>
      <w:r w:rsidRPr="00330DE3" w:rsidR="009124CE">
        <w:rPr>
          <w:rFonts w:ascii="Arial" w:hAnsi="Arial" w:cs="Arial"/>
          <w:bCs/>
          <w:i/>
          <w:color w:val="auto"/>
        </w:rPr>
        <w:noBreakHyphen/>
      </w:r>
      <w:r w:rsidRPr="00330DE3">
        <w:rPr>
          <w:rFonts w:ascii="Arial" w:hAnsi="Arial" w:cs="Arial"/>
          <w:bCs/>
          <w:i/>
          <w:color w:val="auto"/>
        </w:rPr>
        <w:t xml:space="preserve">2) </w:t>
      </w:r>
      <w:r w:rsidRPr="00964F86">
        <w:rPr>
          <w:rFonts w:ascii="Arial" w:hAnsi="Arial" w:cs="Arial"/>
          <w:bCs/>
          <w:color w:val="auto"/>
        </w:rPr>
        <w:t xml:space="preserve">= </w:t>
      </w:r>
      <w:r w:rsidRPr="00964F86">
        <w:rPr>
          <w:rFonts w:ascii="Arial" w:hAnsi="Arial" w:cs="Arial"/>
          <w:b/>
          <w:bCs/>
          <w:color w:val="auto"/>
        </w:rPr>
        <w:t>$</w:t>
      </w:r>
      <w:r w:rsidR="000910DA">
        <w:rPr>
          <w:rFonts w:ascii="Arial" w:hAnsi="Arial" w:cs="Arial"/>
          <w:b/>
          <w:color w:val="auto"/>
        </w:rPr>
        <w:t>659,500</w:t>
      </w:r>
      <w:r w:rsidRPr="00964F86" w:rsidR="00F05C6C">
        <w:rPr>
          <w:rFonts w:ascii="Arial" w:hAnsi="Arial" w:cs="Arial"/>
          <w:color w:val="auto"/>
        </w:rPr>
        <w:t xml:space="preserve"> ($</w:t>
      </w:r>
      <w:r w:rsidR="0075635F">
        <w:rPr>
          <w:rFonts w:ascii="Arial" w:hAnsi="Arial" w:cs="Arial"/>
          <w:color w:val="auto"/>
        </w:rPr>
        <w:t>600,000</w:t>
      </w:r>
      <w:r w:rsidRPr="00964F86" w:rsidR="00F05C6C">
        <w:rPr>
          <w:rFonts w:ascii="Arial" w:hAnsi="Arial" w:cs="Arial"/>
          <w:color w:val="auto"/>
        </w:rPr>
        <w:t>+ $</w:t>
      </w:r>
      <w:r w:rsidR="0075635F">
        <w:rPr>
          <w:rFonts w:ascii="Arial" w:hAnsi="Arial" w:cs="Arial"/>
          <w:color w:val="auto"/>
        </w:rPr>
        <w:t>55,000</w:t>
      </w:r>
      <w:r w:rsidRPr="00964F86" w:rsidR="00F05C6C">
        <w:rPr>
          <w:rFonts w:ascii="Arial" w:hAnsi="Arial" w:cs="Arial"/>
          <w:color w:val="auto"/>
        </w:rPr>
        <w:t xml:space="preserve"> + $</w:t>
      </w:r>
      <w:r w:rsidR="0075635F">
        <w:rPr>
          <w:rFonts w:ascii="Arial" w:hAnsi="Arial" w:cs="Arial"/>
          <w:color w:val="auto"/>
        </w:rPr>
        <w:t>4,500</w:t>
      </w:r>
      <w:r w:rsidRPr="00964F86" w:rsidR="00F05C6C">
        <w:rPr>
          <w:rFonts w:ascii="Arial" w:hAnsi="Arial" w:cs="Arial"/>
          <w:color w:val="auto"/>
        </w:rPr>
        <w:t>)</w:t>
      </w:r>
      <w:r w:rsidR="007C0236">
        <w:rPr>
          <w:rFonts w:ascii="Arial" w:hAnsi="Arial" w:cs="Arial"/>
          <w:color w:val="auto"/>
        </w:rPr>
        <w:t xml:space="preserve"> </w:t>
      </w:r>
    </w:p>
    <w:p w:rsidRPr="0028781C" w:rsidR="004E06FB" w:rsidP="002D3F46" w:rsidRDefault="004E06FB" w14:paraId="251D89FB" w14:textId="77777777">
      <w:pPr>
        <w:pStyle w:val="Default"/>
        <w:widowControl/>
        <w:tabs>
          <w:tab w:val="left" w:pos="720"/>
        </w:tabs>
        <w:rPr>
          <w:rFonts w:ascii="Arial" w:hAnsi="Arial" w:cs="Arial"/>
          <w:color w:val="auto"/>
        </w:rPr>
      </w:pPr>
    </w:p>
    <w:p w:rsidR="00353D58" w:rsidP="00353D58" w:rsidRDefault="0010697E" w14:paraId="794320AC" w14:textId="7BFB63E3">
      <w:pPr>
        <w:pStyle w:val="Default"/>
        <w:keepNext/>
        <w:widowControl/>
        <w:ind w:left="360" w:hanging="450"/>
        <w:rPr>
          <w:rFonts w:ascii="Arial" w:hAnsi="Arial" w:cs="Arial"/>
          <w:b/>
          <w:bCs/>
          <w:color w:val="auto"/>
        </w:rPr>
      </w:pPr>
      <w:r w:rsidRPr="00330DE3">
        <w:rPr>
          <w:rFonts w:ascii="Arial" w:hAnsi="Arial" w:cs="Arial"/>
          <w:b/>
          <w:bCs/>
          <w:color w:val="auto"/>
        </w:rPr>
        <w:t>15.  Explain the reasons for any program changes or adjustments.</w:t>
      </w:r>
    </w:p>
    <w:p w:rsidR="00353D58" w:rsidP="00353D58" w:rsidRDefault="00353D58" w14:paraId="1F49530F" w14:textId="77777777">
      <w:pPr>
        <w:pStyle w:val="Default"/>
        <w:keepNext/>
        <w:widowControl/>
        <w:ind w:left="360" w:hanging="450"/>
        <w:rPr>
          <w:rFonts w:ascii="Arial" w:hAnsi="Arial" w:cs="Arial"/>
          <w:b/>
          <w:bCs/>
          <w:color w:val="auto"/>
        </w:rPr>
      </w:pPr>
    </w:p>
    <w:p w:rsidR="00353D58" w:rsidP="00353D58" w:rsidRDefault="000609BC" w14:paraId="5B042191" w14:textId="77777777">
      <w:pPr>
        <w:pStyle w:val="Default"/>
        <w:keepNext/>
        <w:widowControl/>
        <w:ind w:left="360"/>
        <w:rPr>
          <w:rFonts w:ascii="Arial" w:hAnsi="Arial" w:cs="Arial"/>
          <w:b/>
          <w:bCs/>
          <w:color w:val="auto"/>
        </w:rPr>
      </w:pPr>
      <w:r>
        <w:rPr>
          <w:rFonts w:ascii="Arial" w:hAnsi="Arial" w:cs="Arial"/>
          <w:color w:val="auto"/>
        </w:rPr>
        <w:t>MSHA has made no program changes</w:t>
      </w:r>
      <w:r w:rsidR="0054477F">
        <w:rPr>
          <w:rFonts w:ascii="Arial" w:hAnsi="Arial" w:cs="Arial"/>
          <w:color w:val="auto"/>
        </w:rPr>
        <w:t>.</w:t>
      </w:r>
      <w:r w:rsidR="00CF4D05">
        <w:rPr>
          <w:rFonts w:ascii="Arial" w:hAnsi="Arial" w:cs="Arial"/>
          <w:color w:val="auto"/>
        </w:rPr>
        <w:t xml:space="preserve"> </w:t>
      </w:r>
      <w:r w:rsidR="0054477F">
        <w:rPr>
          <w:rFonts w:ascii="Arial" w:hAnsi="Arial" w:cs="Arial"/>
          <w:color w:val="auto"/>
        </w:rPr>
        <w:t xml:space="preserve"> </w:t>
      </w:r>
      <w:r w:rsidRPr="003F0620" w:rsidR="0010697E">
        <w:rPr>
          <w:rFonts w:ascii="Arial" w:hAnsi="Arial" w:cs="Arial"/>
          <w:color w:val="auto"/>
        </w:rPr>
        <w:t xml:space="preserve">There </w:t>
      </w:r>
      <w:r w:rsidR="005D0F91">
        <w:rPr>
          <w:rFonts w:ascii="Arial" w:hAnsi="Arial" w:cs="Arial"/>
          <w:color w:val="auto"/>
        </w:rPr>
        <w:t>was a small</w:t>
      </w:r>
      <w:r w:rsidR="006B55DD">
        <w:rPr>
          <w:rFonts w:ascii="Arial" w:hAnsi="Arial" w:cs="Arial"/>
          <w:color w:val="auto"/>
        </w:rPr>
        <w:t xml:space="preserve"> change</w:t>
      </w:r>
      <w:r w:rsidRPr="003F0620" w:rsidR="0010697E">
        <w:rPr>
          <w:rFonts w:ascii="Arial" w:hAnsi="Arial" w:cs="Arial"/>
          <w:color w:val="auto"/>
        </w:rPr>
        <w:t xml:space="preserve"> in the </w:t>
      </w:r>
      <w:r w:rsidR="006B55DD">
        <w:rPr>
          <w:rFonts w:ascii="Arial" w:hAnsi="Arial" w:cs="Arial"/>
          <w:color w:val="auto"/>
        </w:rPr>
        <w:t xml:space="preserve">estimated </w:t>
      </w:r>
      <w:r w:rsidRPr="003F0620" w:rsidR="0010697E">
        <w:rPr>
          <w:rFonts w:ascii="Arial" w:hAnsi="Arial" w:cs="Arial"/>
          <w:color w:val="auto"/>
        </w:rPr>
        <w:t>number of respondents</w:t>
      </w:r>
      <w:r w:rsidR="005D0F91">
        <w:rPr>
          <w:rFonts w:ascii="Arial" w:hAnsi="Arial" w:cs="Arial"/>
          <w:color w:val="auto"/>
        </w:rPr>
        <w:t>,</w:t>
      </w:r>
      <w:r w:rsidR="00BA4BD3">
        <w:rPr>
          <w:rFonts w:ascii="Arial" w:hAnsi="Arial" w:cs="Arial"/>
          <w:color w:val="auto"/>
        </w:rPr>
        <w:t xml:space="preserve"> </w:t>
      </w:r>
      <w:r w:rsidR="00D134DD">
        <w:rPr>
          <w:rFonts w:ascii="Arial" w:hAnsi="Arial" w:cs="Arial"/>
          <w:color w:val="auto"/>
        </w:rPr>
        <w:t xml:space="preserve">increasing </w:t>
      </w:r>
      <w:r w:rsidR="005D0F91">
        <w:rPr>
          <w:rFonts w:ascii="Arial" w:hAnsi="Arial" w:cs="Arial"/>
          <w:color w:val="auto"/>
        </w:rPr>
        <w:t xml:space="preserve">from </w:t>
      </w:r>
      <w:r w:rsidR="00D134DD">
        <w:rPr>
          <w:rFonts w:ascii="Arial" w:hAnsi="Arial" w:cs="Arial"/>
          <w:color w:val="auto"/>
        </w:rPr>
        <w:t>24,958</w:t>
      </w:r>
      <w:r w:rsidRPr="008417D7" w:rsidR="008417D7">
        <w:rPr>
          <w:rFonts w:ascii="Arial" w:hAnsi="Arial" w:cs="Arial"/>
          <w:color w:val="auto"/>
        </w:rPr>
        <w:t xml:space="preserve"> </w:t>
      </w:r>
      <w:r w:rsidR="005D0F91">
        <w:rPr>
          <w:rFonts w:ascii="Arial" w:hAnsi="Arial" w:cs="Arial"/>
          <w:color w:val="auto"/>
        </w:rPr>
        <w:t xml:space="preserve">to </w:t>
      </w:r>
      <w:r w:rsidR="00D134DD">
        <w:rPr>
          <w:rFonts w:ascii="Arial" w:hAnsi="Arial" w:cs="Arial"/>
          <w:color w:val="auto"/>
        </w:rPr>
        <w:t>25,067</w:t>
      </w:r>
      <w:r w:rsidR="00353D58">
        <w:rPr>
          <w:rFonts w:ascii="Arial" w:hAnsi="Arial" w:cs="Arial"/>
          <w:color w:val="auto"/>
        </w:rPr>
        <w:t>.</w:t>
      </w:r>
      <w:r w:rsidRPr="00353D58" w:rsidR="00353D58">
        <w:t xml:space="preserve"> </w:t>
      </w:r>
      <w:r w:rsidR="00353D58">
        <w:rPr>
          <w:rFonts w:ascii="Arial" w:hAnsi="Arial" w:cs="Arial"/>
          <w:color w:val="auto"/>
        </w:rPr>
        <w:t xml:space="preserve"> </w:t>
      </w:r>
      <w:r w:rsidRPr="00353D58" w:rsidR="00353D58">
        <w:rPr>
          <w:rFonts w:ascii="Arial" w:hAnsi="Arial" w:cs="Arial"/>
          <w:color w:val="auto"/>
        </w:rPr>
        <w:t>Cost burden to respondents or record keepers has increased from $2,847 to $2,946</w:t>
      </w:r>
      <w:r w:rsidR="00353D58">
        <w:rPr>
          <w:rFonts w:ascii="Arial" w:hAnsi="Arial" w:cs="Arial"/>
          <w:color w:val="auto"/>
        </w:rPr>
        <w:t xml:space="preserve"> due to the increase in respondents</w:t>
      </w:r>
      <w:r w:rsidRPr="00353D58" w:rsidR="00353D58">
        <w:rPr>
          <w:rFonts w:ascii="Arial" w:hAnsi="Arial" w:cs="Arial"/>
          <w:color w:val="auto"/>
        </w:rPr>
        <w:t>.</w:t>
      </w:r>
    </w:p>
    <w:p w:rsidR="00353D58" w:rsidP="00353D58" w:rsidRDefault="00353D58" w14:paraId="48889D94" w14:textId="77777777">
      <w:pPr>
        <w:pStyle w:val="Default"/>
        <w:keepNext/>
        <w:widowControl/>
        <w:ind w:left="360"/>
        <w:rPr>
          <w:rFonts w:ascii="Arial" w:hAnsi="Arial" w:cs="Arial"/>
          <w:b/>
          <w:bCs/>
          <w:color w:val="auto"/>
        </w:rPr>
      </w:pPr>
    </w:p>
    <w:p w:rsidRPr="00353D58" w:rsidR="00762ED8" w:rsidP="00353D58" w:rsidRDefault="00737ABC" w14:paraId="3C1211CE" w14:textId="77C67DA9">
      <w:pPr>
        <w:pStyle w:val="Default"/>
        <w:keepNext/>
        <w:widowControl/>
        <w:ind w:left="360"/>
        <w:rPr>
          <w:rFonts w:ascii="Arial" w:hAnsi="Arial" w:cs="Arial"/>
          <w:b/>
          <w:bCs/>
          <w:color w:val="auto"/>
        </w:rPr>
      </w:pPr>
      <w:r w:rsidRPr="003F0620">
        <w:rPr>
          <w:rFonts w:ascii="Arial" w:hAnsi="Arial" w:cs="Arial"/>
          <w:color w:val="auto"/>
        </w:rPr>
        <w:t>T</w:t>
      </w:r>
      <w:r w:rsidRPr="003F0620" w:rsidR="0010697E">
        <w:rPr>
          <w:rFonts w:ascii="Arial" w:hAnsi="Arial" w:cs="Arial"/>
          <w:color w:val="auto"/>
        </w:rPr>
        <w:t>he number</w:t>
      </w:r>
      <w:r w:rsidR="00E80030">
        <w:rPr>
          <w:rFonts w:ascii="Arial" w:hAnsi="Arial" w:cs="Arial"/>
          <w:color w:val="auto"/>
        </w:rPr>
        <w:t>s</w:t>
      </w:r>
      <w:r w:rsidRPr="003F0620" w:rsidR="0010697E">
        <w:rPr>
          <w:rFonts w:ascii="Arial" w:hAnsi="Arial" w:cs="Arial"/>
          <w:color w:val="auto"/>
        </w:rPr>
        <w:t xml:space="preserve"> of responses and hours ha</w:t>
      </w:r>
      <w:r w:rsidR="00C267C1">
        <w:rPr>
          <w:rFonts w:ascii="Arial" w:hAnsi="Arial" w:cs="Arial"/>
          <w:color w:val="auto"/>
        </w:rPr>
        <w:t>ve</w:t>
      </w:r>
      <w:r w:rsidRPr="003F0620" w:rsidR="0010697E">
        <w:rPr>
          <w:rFonts w:ascii="Arial" w:hAnsi="Arial" w:cs="Arial"/>
          <w:color w:val="auto"/>
        </w:rPr>
        <w:t xml:space="preserve"> </w:t>
      </w:r>
      <w:r w:rsidR="00C267C1">
        <w:rPr>
          <w:rFonts w:ascii="Arial" w:hAnsi="Arial" w:cs="Arial"/>
          <w:color w:val="auto"/>
        </w:rPr>
        <w:t>de</w:t>
      </w:r>
      <w:r w:rsidRPr="003F0620" w:rsidR="0010697E">
        <w:rPr>
          <w:rFonts w:ascii="Arial" w:hAnsi="Arial" w:cs="Arial"/>
          <w:color w:val="auto"/>
        </w:rPr>
        <w:t>creased</w:t>
      </w:r>
      <w:r w:rsidR="008417D7">
        <w:rPr>
          <w:rFonts w:ascii="Arial" w:hAnsi="Arial" w:cs="Arial"/>
          <w:color w:val="auto"/>
        </w:rPr>
        <w:t xml:space="preserve"> </w:t>
      </w:r>
      <w:r w:rsidR="00CC0A79">
        <w:rPr>
          <w:rFonts w:ascii="Arial" w:hAnsi="Arial" w:cs="Arial"/>
          <w:color w:val="auto"/>
        </w:rPr>
        <w:t xml:space="preserve">due to </w:t>
      </w:r>
      <w:r w:rsidRPr="00CC0A79" w:rsidR="00CC0A79">
        <w:rPr>
          <w:rFonts w:ascii="Arial" w:hAnsi="Arial" w:cs="Arial"/>
          <w:color w:val="auto"/>
        </w:rPr>
        <w:t>fewer accidents, illnesses, and injuries</w:t>
      </w:r>
      <w:r w:rsidR="00353D58">
        <w:rPr>
          <w:rFonts w:ascii="Arial" w:hAnsi="Arial" w:cs="Arial"/>
          <w:color w:val="auto"/>
        </w:rPr>
        <w:t xml:space="preserve">.  </w:t>
      </w:r>
      <w:r w:rsidR="00B67303">
        <w:rPr>
          <w:rFonts w:ascii="Arial" w:hAnsi="Arial" w:cs="Arial"/>
          <w:color w:val="auto"/>
        </w:rPr>
        <w:t>R</w:t>
      </w:r>
      <w:r w:rsidRPr="0028781C" w:rsidR="0010697E">
        <w:rPr>
          <w:rFonts w:ascii="Arial" w:hAnsi="Arial" w:cs="Arial"/>
          <w:color w:val="auto"/>
        </w:rPr>
        <w:t xml:space="preserve">esponses have </w:t>
      </w:r>
      <w:r w:rsidR="005D0F91">
        <w:rPr>
          <w:rFonts w:ascii="Arial" w:hAnsi="Arial" w:cs="Arial"/>
          <w:color w:val="auto"/>
        </w:rPr>
        <w:t>decreased</w:t>
      </w:r>
      <w:r w:rsidRPr="0028781C" w:rsidR="005D0F91">
        <w:rPr>
          <w:rFonts w:ascii="Arial" w:hAnsi="Arial" w:cs="Arial"/>
          <w:color w:val="auto"/>
        </w:rPr>
        <w:t xml:space="preserve"> </w:t>
      </w:r>
      <w:r w:rsidRPr="0028781C" w:rsidR="0010697E">
        <w:rPr>
          <w:rFonts w:ascii="Arial" w:hAnsi="Arial" w:cs="Arial"/>
          <w:color w:val="auto"/>
        </w:rPr>
        <w:t xml:space="preserve">from </w:t>
      </w:r>
      <w:r w:rsidR="00D134DD">
        <w:rPr>
          <w:rFonts w:ascii="Arial" w:hAnsi="Arial" w:cs="Arial"/>
          <w:bCs/>
        </w:rPr>
        <w:t>118,417</w:t>
      </w:r>
      <w:r w:rsidRPr="0028781C" w:rsidR="0010697E">
        <w:rPr>
          <w:rFonts w:ascii="Arial" w:hAnsi="Arial" w:cs="Arial"/>
          <w:color w:val="auto"/>
        </w:rPr>
        <w:t xml:space="preserve"> to </w:t>
      </w:r>
      <w:r w:rsidR="00D134DD">
        <w:rPr>
          <w:rFonts w:ascii="Arial" w:hAnsi="Arial" w:cs="Arial"/>
          <w:bCs/>
        </w:rPr>
        <w:t>11</w:t>
      </w:r>
      <w:r w:rsidR="00C154F5">
        <w:rPr>
          <w:rFonts w:ascii="Arial" w:hAnsi="Arial" w:cs="Arial"/>
          <w:bCs/>
        </w:rPr>
        <w:t>2,414.</w:t>
      </w:r>
      <w:r w:rsidR="00353D58">
        <w:rPr>
          <w:rFonts w:ascii="Arial" w:hAnsi="Arial" w:cs="Arial"/>
          <w:bCs/>
        </w:rPr>
        <w:t xml:space="preserve">  H</w:t>
      </w:r>
      <w:r w:rsidRPr="0028781C" w:rsidR="0010697E">
        <w:rPr>
          <w:rFonts w:ascii="Arial" w:hAnsi="Arial" w:cs="Arial"/>
          <w:color w:val="auto"/>
        </w:rPr>
        <w:t xml:space="preserve">ours have </w:t>
      </w:r>
      <w:r w:rsidR="007536CF">
        <w:rPr>
          <w:rFonts w:ascii="Arial" w:hAnsi="Arial" w:cs="Arial"/>
          <w:color w:val="auto"/>
        </w:rPr>
        <w:t>de</w:t>
      </w:r>
      <w:r w:rsidRPr="0028781C" w:rsidR="0010697E">
        <w:rPr>
          <w:rFonts w:ascii="Arial" w:hAnsi="Arial" w:cs="Arial"/>
          <w:color w:val="auto"/>
        </w:rPr>
        <w:t xml:space="preserve">creased from </w:t>
      </w:r>
      <w:r w:rsidR="00D134DD">
        <w:rPr>
          <w:rFonts w:ascii="Arial" w:hAnsi="Arial" w:cs="Arial"/>
          <w:bCs/>
        </w:rPr>
        <w:t>162,326</w:t>
      </w:r>
      <w:r w:rsidR="00205E0F">
        <w:rPr>
          <w:rFonts w:ascii="Arial" w:hAnsi="Arial" w:cs="Arial"/>
          <w:b/>
          <w:bCs/>
        </w:rPr>
        <w:t xml:space="preserve"> </w:t>
      </w:r>
      <w:r w:rsidRPr="0028781C" w:rsidR="0010697E">
        <w:rPr>
          <w:rFonts w:ascii="Arial" w:hAnsi="Arial" w:cs="Arial"/>
          <w:color w:val="auto"/>
        </w:rPr>
        <w:t xml:space="preserve">to </w:t>
      </w:r>
      <w:r w:rsidR="00D134DD">
        <w:rPr>
          <w:rFonts w:ascii="Arial" w:hAnsi="Arial" w:cs="Arial"/>
          <w:bCs/>
        </w:rPr>
        <w:t>131,</w:t>
      </w:r>
      <w:r w:rsidR="0099031E">
        <w:rPr>
          <w:rFonts w:ascii="Arial" w:hAnsi="Arial" w:cs="Arial"/>
          <w:bCs/>
        </w:rPr>
        <w:t>63</w:t>
      </w:r>
      <w:r w:rsidR="00607F57">
        <w:rPr>
          <w:rFonts w:ascii="Arial" w:hAnsi="Arial" w:cs="Arial"/>
          <w:bCs/>
        </w:rPr>
        <w:t>1</w:t>
      </w:r>
      <w:r w:rsidRPr="00D06040" w:rsidR="00762ED8">
        <w:rPr>
          <w:rFonts w:ascii="Arial" w:hAnsi="Arial" w:cs="Arial"/>
          <w:bCs/>
        </w:rPr>
        <w:t>.</w:t>
      </w:r>
    </w:p>
    <w:p w:rsidRPr="0028781C" w:rsidR="002B29F4" w:rsidP="000609BC" w:rsidRDefault="002B29F4" w14:paraId="1C41D9EA" w14:textId="77777777">
      <w:pPr>
        <w:pStyle w:val="Default"/>
        <w:widowControl/>
        <w:ind w:left="1080"/>
        <w:rPr>
          <w:rFonts w:ascii="Arial" w:hAnsi="Arial" w:cs="Arial"/>
          <w:color w:val="auto"/>
        </w:rPr>
      </w:pPr>
    </w:p>
    <w:p w:rsidRPr="00273A22" w:rsidR="00CB65C3" w:rsidP="000A05C1" w:rsidRDefault="0010697E" w14:paraId="4806A9DF" w14:textId="652CA7B9">
      <w:pPr>
        <w:pStyle w:val="Default"/>
        <w:keepNext/>
        <w:widowControl/>
        <w:tabs>
          <w:tab w:val="left" w:pos="720"/>
        </w:tabs>
        <w:ind w:left="360" w:hanging="450"/>
        <w:rPr>
          <w:rFonts w:ascii="Arial" w:hAnsi="Arial" w:cs="Arial"/>
          <w:color w:val="auto"/>
          <w:sz w:val="22"/>
          <w:szCs w:val="22"/>
        </w:rPr>
      </w:pPr>
      <w:r w:rsidRPr="00330DE3">
        <w:rPr>
          <w:rFonts w:ascii="Arial" w:hAnsi="Arial" w:cs="Arial"/>
          <w:b/>
          <w:bCs/>
          <w:color w:val="auto"/>
        </w:rPr>
        <w:t xml:space="preserve">16.  </w:t>
      </w:r>
      <w:r w:rsidRPr="000F01E5" w:rsidR="000F01E5">
        <w:rPr>
          <w:rFonts w:ascii="Arial" w:hAnsi="Arial" w:cs="Arial"/>
          <w:b/>
          <w:bCs/>
          <w:color w:val="auto"/>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Pr="0028781C" w:rsidR="00CB65C3" w:rsidP="003F0620" w:rsidRDefault="00CB65C3" w14:paraId="42AFB025" w14:textId="77777777">
      <w:pPr>
        <w:pStyle w:val="Default"/>
        <w:keepNext/>
        <w:widowControl/>
        <w:tabs>
          <w:tab w:val="left" w:pos="720"/>
        </w:tabs>
        <w:rPr>
          <w:rFonts w:ascii="Arial" w:hAnsi="Arial" w:cs="Arial"/>
          <w:color w:val="auto"/>
        </w:rPr>
      </w:pPr>
    </w:p>
    <w:p w:rsidRPr="0028781C" w:rsidR="00CB65C3" w:rsidP="002D3F46" w:rsidRDefault="0010697E" w14:paraId="69055700" w14:textId="77777777">
      <w:pPr>
        <w:pStyle w:val="Default"/>
        <w:widowControl/>
        <w:tabs>
          <w:tab w:val="left" w:pos="720"/>
        </w:tabs>
        <w:ind w:left="360"/>
        <w:rPr>
          <w:rFonts w:ascii="Arial" w:hAnsi="Arial" w:cs="Arial"/>
          <w:color w:val="auto"/>
        </w:rPr>
      </w:pPr>
      <w:r w:rsidRPr="0028781C">
        <w:rPr>
          <w:rFonts w:ascii="Arial" w:hAnsi="Arial" w:cs="Arial"/>
          <w:color w:val="auto"/>
        </w:rPr>
        <w:t>MSHA publishes its data tabulations and statistical analyses in quarterly news releases and other reports, in five Informational Reports, and in an Annual Report to Congress.</w:t>
      </w:r>
    </w:p>
    <w:p w:rsidRPr="0028781C" w:rsidR="003F0620" w:rsidP="002D3F46" w:rsidRDefault="003F0620" w14:paraId="0CE799DB" w14:textId="77777777">
      <w:pPr>
        <w:pStyle w:val="Default"/>
        <w:widowControl/>
        <w:tabs>
          <w:tab w:val="left" w:pos="720"/>
        </w:tabs>
        <w:rPr>
          <w:rFonts w:ascii="Arial" w:hAnsi="Arial" w:cs="Arial"/>
          <w:color w:val="auto"/>
        </w:rPr>
      </w:pPr>
    </w:p>
    <w:p w:rsidRPr="00330DE3" w:rsidR="00CB65C3" w:rsidP="000A05C1" w:rsidRDefault="0010697E" w14:paraId="2C062DE4" w14:textId="77777777">
      <w:pPr>
        <w:pStyle w:val="Default"/>
        <w:keepNext/>
        <w:widowControl/>
        <w:tabs>
          <w:tab w:val="left" w:pos="720"/>
        </w:tabs>
        <w:ind w:left="360" w:hanging="450"/>
        <w:rPr>
          <w:rFonts w:ascii="Arial" w:hAnsi="Arial" w:cs="Arial"/>
          <w:color w:val="auto"/>
        </w:rPr>
      </w:pPr>
      <w:r w:rsidRPr="00330DE3">
        <w:rPr>
          <w:rFonts w:ascii="Arial" w:hAnsi="Arial" w:cs="Arial"/>
          <w:b/>
          <w:bCs/>
          <w:color w:val="auto"/>
        </w:rPr>
        <w:t>17.  If seeking approval to not display the expiration date for OMB approval of the information collection, explain the reasons that display would be inappropriate.</w:t>
      </w:r>
    </w:p>
    <w:p w:rsidRPr="0028781C" w:rsidR="00CB65C3" w:rsidP="003F0620" w:rsidRDefault="00CB65C3" w14:paraId="041B5AAD" w14:textId="77777777">
      <w:pPr>
        <w:pStyle w:val="Default"/>
        <w:keepNext/>
        <w:widowControl/>
        <w:tabs>
          <w:tab w:val="left" w:pos="720"/>
        </w:tabs>
        <w:rPr>
          <w:rFonts w:ascii="Arial" w:hAnsi="Arial" w:cs="Arial"/>
          <w:color w:val="auto"/>
        </w:rPr>
      </w:pPr>
    </w:p>
    <w:p w:rsidR="005763B8" w:rsidP="002D3F46" w:rsidRDefault="005763B8" w14:paraId="28723FF8" w14:textId="77777777">
      <w:pPr>
        <w:pStyle w:val="Default"/>
        <w:widowControl/>
        <w:tabs>
          <w:tab w:val="left" w:pos="720"/>
        </w:tabs>
        <w:rPr>
          <w:rFonts w:ascii="Arial" w:hAnsi="Arial" w:cs="Arial"/>
          <w:w w:val="102"/>
          <w:kern w:val="24"/>
        </w:rPr>
      </w:pPr>
      <w:r>
        <w:rPr>
          <w:rFonts w:ascii="Arial" w:hAnsi="Arial" w:cs="Arial"/>
          <w:kern w:val="24"/>
        </w:rPr>
        <w:t xml:space="preserve">     </w:t>
      </w:r>
      <w:r w:rsidRPr="00E17F08">
        <w:rPr>
          <w:rFonts w:ascii="Arial" w:hAnsi="Arial" w:cs="Arial"/>
          <w:kern w:val="24"/>
        </w:rPr>
        <w:t>MSHA will display the expiration date on any instruments</w:t>
      </w:r>
      <w:r w:rsidRPr="00E17F08">
        <w:rPr>
          <w:rFonts w:ascii="Arial" w:hAnsi="Arial" w:cs="Arial"/>
          <w:w w:val="102"/>
          <w:kern w:val="24"/>
        </w:rPr>
        <w:t>.</w:t>
      </w:r>
    </w:p>
    <w:p w:rsidR="0010697E" w:rsidP="002D3F46" w:rsidRDefault="0010697E" w14:paraId="420CCB82" w14:textId="77777777">
      <w:pPr>
        <w:pStyle w:val="Default"/>
        <w:widowControl/>
        <w:tabs>
          <w:tab w:val="left" w:pos="720"/>
        </w:tabs>
        <w:rPr>
          <w:rFonts w:ascii="Arial" w:hAnsi="Arial" w:cs="Arial"/>
          <w:b/>
          <w:bCs/>
          <w:color w:val="auto"/>
        </w:rPr>
      </w:pPr>
    </w:p>
    <w:p w:rsidRPr="00356B82" w:rsidR="00356B82" w:rsidP="000A05C1" w:rsidRDefault="00356B82" w14:paraId="7FE81FD3" w14:textId="663F7833">
      <w:pPr>
        <w:pStyle w:val="Default"/>
        <w:tabs>
          <w:tab w:val="left" w:pos="720"/>
        </w:tabs>
        <w:ind w:left="360" w:hanging="450"/>
        <w:rPr>
          <w:rFonts w:ascii="Arial" w:hAnsi="Arial" w:cs="Arial"/>
          <w:b/>
          <w:bCs/>
        </w:rPr>
      </w:pPr>
      <w:r w:rsidRPr="00356B82">
        <w:rPr>
          <w:rFonts w:ascii="Arial" w:hAnsi="Arial" w:cs="Arial"/>
          <w:b/>
          <w:bCs/>
        </w:rPr>
        <w:lastRenderedPageBreak/>
        <w:t>18.</w:t>
      </w:r>
      <w:r w:rsidR="008B730B">
        <w:rPr>
          <w:rFonts w:ascii="Arial" w:hAnsi="Arial" w:cs="Arial"/>
          <w:b/>
          <w:bCs/>
        </w:rPr>
        <w:t xml:space="preserve"> </w:t>
      </w:r>
      <w:r w:rsidRPr="00356B82">
        <w:rPr>
          <w:rFonts w:ascii="Arial" w:hAnsi="Arial" w:cs="Arial"/>
          <w:b/>
          <w:bCs/>
        </w:rPr>
        <w:t xml:space="preserve"> Explain each exception to the </w:t>
      </w:r>
      <w:r w:rsidR="00E25769">
        <w:rPr>
          <w:rFonts w:ascii="Arial" w:hAnsi="Arial" w:cs="Arial"/>
          <w:b/>
          <w:bCs/>
        </w:rPr>
        <w:t xml:space="preserve">topics of the </w:t>
      </w:r>
      <w:r w:rsidRPr="00356B82">
        <w:rPr>
          <w:rFonts w:ascii="Arial" w:hAnsi="Arial" w:cs="Arial"/>
          <w:b/>
          <w:bCs/>
        </w:rPr>
        <w:t>certification statement</w:t>
      </w:r>
      <w:r w:rsidR="00E25769">
        <w:rPr>
          <w:rFonts w:ascii="Arial" w:hAnsi="Arial" w:cs="Arial"/>
          <w:b/>
          <w:bCs/>
        </w:rPr>
        <w:t>.</w:t>
      </w:r>
      <w:r w:rsidRPr="00356B82">
        <w:rPr>
          <w:rFonts w:ascii="Arial" w:hAnsi="Arial" w:cs="Arial"/>
          <w:b/>
          <w:bCs/>
        </w:rPr>
        <w:t xml:space="preserve"> </w:t>
      </w:r>
    </w:p>
    <w:p w:rsidR="00356B82" w:rsidP="002D3F46" w:rsidRDefault="00356B82" w14:paraId="0719ED8C" w14:textId="77777777">
      <w:pPr>
        <w:pStyle w:val="Default"/>
        <w:widowControl/>
        <w:tabs>
          <w:tab w:val="left" w:pos="720"/>
        </w:tabs>
        <w:rPr>
          <w:rFonts w:ascii="Arial" w:hAnsi="Arial" w:cs="Arial"/>
          <w:b/>
          <w:bCs/>
          <w:color w:val="auto"/>
        </w:rPr>
      </w:pPr>
    </w:p>
    <w:p w:rsidRPr="00092EB8" w:rsidR="00092EB8" w:rsidP="00092EB8" w:rsidRDefault="00092EB8" w14:paraId="08BACC22" w14:textId="77777777">
      <w:pPr>
        <w:pStyle w:val="Default"/>
        <w:widowControl/>
        <w:tabs>
          <w:tab w:val="left" w:pos="720"/>
        </w:tabs>
        <w:rPr>
          <w:rFonts w:ascii="Arial" w:hAnsi="Arial" w:cs="Arial"/>
          <w:bCs/>
        </w:rPr>
      </w:pPr>
      <w:r>
        <w:rPr>
          <w:rFonts w:ascii="Arial" w:hAnsi="Arial" w:cs="Arial"/>
          <w:bCs/>
        </w:rPr>
        <w:t xml:space="preserve">    </w:t>
      </w:r>
      <w:r w:rsidR="0054477F">
        <w:rPr>
          <w:rFonts w:ascii="Arial" w:hAnsi="Arial" w:cs="Arial"/>
          <w:bCs/>
        </w:rPr>
        <w:t xml:space="preserve"> </w:t>
      </w:r>
      <w:r w:rsidRPr="00092EB8">
        <w:rPr>
          <w:rFonts w:ascii="Arial" w:hAnsi="Arial" w:cs="Arial"/>
          <w:bCs/>
        </w:rPr>
        <w:t xml:space="preserve">There are no exceptions to the certification statement. </w:t>
      </w:r>
    </w:p>
    <w:p w:rsidRPr="0028781C" w:rsidR="003F0620" w:rsidP="002D3F46" w:rsidRDefault="003F0620" w14:paraId="0135F7A4" w14:textId="77777777">
      <w:pPr>
        <w:pStyle w:val="Default"/>
        <w:widowControl/>
        <w:tabs>
          <w:tab w:val="left" w:pos="720"/>
        </w:tabs>
        <w:rPr>
          <w:rFonts w:ascii="Arial" w:hAnsi="Arial" w:cs="Arial"/>
          <w:b/>
          <w:bCs/>
          <w:color w:val="auto"/>
        </w:rPr>
      </w:pPr>
    </w:p>
    <w:p w:rsidR="00012DF7" w:rsidP="002D3F46" w:rsidRDefault="00012DF7" w14:paraId="0E6A0667" w14:textId="77777777">
      <w:pPr>
        <w:pStyle w:val="Default"/>
        <w:widowControl/>
        <w:tabs>
          <w:tab w:val="left" w:pos="720"/>
        </w:tabs>
        <w:outlineLvl w:val="0"/>
        <w:rPr>
          <w:rFonts w:ascii="Arial" w:hAnsi="Arial" w:cs="Arial"/>
          <w:b/>
          <w:bCs/>
          <w:color w:val="auto"/>
        </w:rPr>
      </w:pPr>
    </w:p>
    <w:p w:rsidRPr="002D3F46" w:rsidR="00CB65C3" w:rsidP="002D3F46" w:rsidRDefault="0010697E" w14:paraId="14845D43" w14:textId="77777777">
      <w:pPr>
        <w:pStyle w:val="Default"/>
        <w:widowControl/>
        <w:tabs>
          <w:tab w:val="left" w:pos="720"/>
        </w:tabs>
        <w:outlineLvl w:val="0"/>
        <w:rPr>
          <w:rFonts w:ascii="Arial" w:hAnsi="Arial" w:cs="Arial"/>
          <w:color w:val="auto"/>
        </w:rPr>
      </w:pPr>
      <w:r w:rsidRPr="002D3F46">
        <w:rPr>
          <w:rFonts w:ascii="Arial" w:hAnsi="Arial" w:cs="Arial"/>
          <w:b/>
          <w:bCs/>
          <w:color w:val="auto"/>
        </w:rPr>
        <w:t>B.  COLLECTIONS OF INFORMATION EMPLOYING STATISTICAL METHODS</w:t>
      </w:r>
    </w:p>
    <w:p w:rsidRPr="0028781C" w:rsidR="0010697E" w:rsidP="002D3F46" w:rsidRDefault="0010697E" w14:paraId="34FA8907" w14:textId="77777777">
      <w:pPr>
        <w:pStyle w:val="Default"/>
        <w:widowControl/>
        <w:tabs>
          <w:tab w:val="left" w:pos="720"/>
        </w:tabs>
        <w:rPr>
          <w:rFonts w:ascii="Arial" w:hAnsi="Arial" w:cs="Arial"/>
          <w:color w:val="auto"/>
        </w:rPr>
      </w:pPr>
    </w:p>
    <w:p w:rsidRPr="002D3F46" w:rsidR="00A9506B" w:rsidP="000609BC" w:rsidRDefault="00273A22" w14:paraId="0A679DC9" w14:textId="77777777">
      <w:pPr>
        <w:pStyle w:val="Default"/>
        <w:widowControl/>
        <w:tabs>
          <w:tab w:val="left" w:pos="720"/>
        </w:tabs>
        <w:ind w:left="360"/>
        <w:outlineLvl w:val="0"/>
        <w:rPr>
          <w:rFonts w:ascii="Arial" w:hAnsi="Arial" w:cs="Arial"/>
          <w:color w:val="auto"/>
        </w:rPr>
      </w:pPr>
      <w:r w:rsidRPr="0028781C">
        <w:rPr>
          <w:rFonts w:ascii="Arial" w:hAnsi="Arial" w:cs="Arial"/>
          <w:color w:val="auto"/>
        </w:rPr>
        <w:t>This information collection does not employ statistical methods.</w:t>
      </w:r>
      <w:r w:rsidRPr="002D3F46" w:rsidR="00A9506B">
        <w:rPr>
          <w:rFonts w:ascii="Arial" w:hAnsi="Arial" w:cs="Arial"/>
          <w:color w:val="auto"/>
        </w:rPr>
        <w:t xml:space="preserve"> </w:t>
      </w:r>
    </w:p>
    <w:sectPr w:rsidRPr="002D3F46" w:rsidR="00A9506B" w:rsidSect="001A0548">
      <w:headerReference w:type="default" r:id="rId11"/>
      <w:footerReference w:type="even" r:id="rId12"/>
      <w:footerReference w:type="default" r:id="rId13"/>
      <w:pgSz w:w="12240" w:h="15840"/>
      <w:pgMar w:top="1440" w:right="1296" w:bottom="115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92471" w14:textId="77777777" w:rsidR="009C3D49" w:rsidRDefault="009C3D49">
      <w:r>
        <w:separator/>
      </w:r>
    </w:p>
  </w:endnote>
  <w:endnote w:type="continuationSeparator" w:id="0">
    <w:p w14:paraId="3A7098B9" w14:textId="77777777" w:rsidR="009C3D49" w:rsidRDefault="009C3D49">
      <w:r>
        <w:continuationSeparator/>
      </w:r>
    </w:p>
  </w:endnote>
  <w:endnote w:type="continuationNotice" w:id="1">
    <w:p w14:paraId="6890E4CA" w14:textId="77777777" w:rsidR="009C3D49" w:rsidRDefault="009C3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07BEC" w14:textId="77777777" w:rsidR="007E2264" w:rsidRDefault="007E2264" w:rsidP="00D005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FEE4ED" w14:textId="77777777" w:rsidR="007E2264" w:rsidRDefault="007E2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203B2" w14:textId="250EF7BE" w:rsidR="007E2264" w:rsidRPr="00455D36" w:rsidRDefault="007E2264" w:rsidP="00D005FD">
    <w:pPr>
      <w:pStyle w:val="Footer"/>
      <w:framePr w:wrap="around" w:vAnchor="text" w:hAnchor="margin" w:xAlign="center" w:y="1"/>
      <w:rPr>
        <w:rStyle w:val="PageNumber"/>
        <w:rFonts w:ascii="Arial" w:hAnsi="Arial" w:cs="Arial"/>
      </w:rPr>
    </w:pPr>
    <w:r w:rsidRPr="00455D36">
      <w:rPr>
        <w:rStyle w:val="PageNumber"/>
        <w:rFonts w:ascii="Arial" w:hAnsi="Arial" w:cs="Arial"/>
      </w:rPr>
      <w:fldChar w:fldCharType="begin"/>
    </w:r>
    <w:r w:rsidRPr="00455D36">
      <w:rPr>
        <w:rStyle w:val="PageNumber"/>
        <w:rFonts w:ascii="Arial" w:hAnsi="Arial" w:cs="Arial"/>
      </w:rPr>
      <w:instrText xml:space="preserve">PAGE  </w:instrText>
    </w:r>
    <w:r w:rsidRPr="00455D36">
      <w:rPr>
        <w:rStyle w:val="PageNumber"/>
        <w:rFonts w:ascii="Arial" w:hAnsi="Arial" w:cs="Arial"/>
      </w:rPr>
      <w:fldChar w:fldCharType="separate"/>
    </w:r>
    <w:r w:rsidR="006A694D">
      <w:rPr>
        <w:rStyle w:val="PageNumber"/>
        <w:rFonts w:ascii="Arial" w:hAnsi="Arial" w:cs="Arial"/>
        <w:noProof/>
      </w:rPr>
      <w:t>14</w:t>
    </w:r>
    <w:r w:rsidRPr="00455D36">
      <w:rPr>
        <w:rStyle w:val="PageNumber"/>
        <w:rFonts w:ascii="Arial" w:hAnsi="Arial" w:cs="Arial"/>
      </w:rPr>
      <w:fldChar w:fldCharType="end"/>
    </w:r>
  </w:p>
  <w:p w14:paraId="38E4B003" w14:textId="77777777" w:rsidR="007E2264" w:rsidRDefault="007E2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56FAF" w14:textId="77777777" w:rsidR="009C3D49" w:rsidRDefault="009C3D49">
      <w:r>
        <w:separator/>
      </w:r>
    </w:p>
  </w:footnote>
  <w:footnote w:type="continuationSeparator" w:id="0">
    <w:p w14:paraId="6D8911F4" w14:textId="77777777" w:rsidR="009C3D49" w:rsidRDefault="009C3D49">
      <w:r>
        <w:continuationSeparator/>
      </w:r>
    </w:p>
  </w:footnote>
  <w:footnote w:type="continuationNotice" w:id="1">
    <w:p w14:paraId="3943D302" w14:textId="77777777" w:rsidR="009C3D49" w:rsidRDefault="009C3D49"/>
  </w:footnote>
  <w:footnote w:id="2">
    <w:p w14:paraId="19A57935" w14:textId="77777777" w:rsidR="007E2264" w:rsidRDefault="007E2264">
      <w:pPr>
        <w:pStyle w:val="FootnoteText"/>
      </w:pPr>
      <w:r>
        <w:rPr>
          <w:rStyle w:val="FootnoteReference"/>
        </w:rPr>
        <w:footnoteRef/>
      </w:r>
      <w:r>
        <w:t xml:space="preserve"> </w:t>
      </w:r>
      <w:r w:rsidRPr="00F416B3">
        <w:rPr>
          <w:rFonts w:ascii="Arial" w:hAnsi="Arial" w:cs="Arial"/>
        </w:rPr>
        <w:t>Fatal accident reporting can cross years and have updates.  This document uses fatal accidents as the type of report, not fatalities as the numbers are unlikely to match.</w:t>
      </w:r>
    </w:p>
  </w:footnote>
  <w:footnote w:id="3">
    <w:p w14:paraId="7C279827" w14:textId="77777777" w:rsidR="007E2264" w:rsidRPr="00E47772" w:rsidRDefault="007E2264" w:rsidP="007C0236">
      <w:pPr>
        <w:pStyle w:val="FootnoteText"/>
        <w:rPr>
          <w:rFonts w:ascii="Arial" w:hAnsi="Arial" w:cs="Arial"/>
        </w:rPr>
      </w:pPr>
      <w:r w:rsidRPr="009E2F6F">
        <w:rPr>
          <w:rStyle w:val="FootnoteReference"/>
          <w:rFonts w:ascii="Arial" w:hAnsi="Arial" w:cs="Arial"/>
        </w:rPr>
        <w:footnoteRef/>
      </w:r>
      <w:r w:rsidRPr="00E47772">
        <w:rPr>
          <w:rFonts w:ascii="Arial" w:hAnsi="Arial" w:cs="Arial"/>
        </w:rPr>
        <w:t xml:space="preserve"> </w:t>
      </w:r>
      <w:r w:rsidRPr="00B67674">
        <w:rPr>
          <w:rFonts w:ascii="Arial" w:hAnsi="Arial" w:cs="Arial"/>
        </w:rPr>
        <w:t>For all wage rates, hours, and estimations, MSHA uses the relevant precision throughout the calculation to avoid compound rounding errors and rounds at the final rate values. Displayed intermediate calculation values are presented to explain the calculation and are representative but the final rate values reflects the correct rounding and final estimate.</w:t>
      </w:r>
      <w:r>
        <w:rPr>
          <w:rFonts w:ascii="Arial" w:hAnsi="Arial" w:cs="Arial"/>
        </w:rPr>
        <w:t xml:space="preserve"> </w:t>
      </w:r>
      <w:r w:rsidRPr="00E47772">
        <w:rPr>
          <w:rFonts w:ascii="Arial" w:hAnsi="Arial" w:cs="Arial"/>
        </w:rPr>
        <w:t xml:space="preserve">Options for obtaining OES data are available at item “E3.  How to get OES data.  What are the different ways to obtain OES estimates from this website?” at </w:t>
      </w:r>
      <w:hyperlink r:id="rId1" w:history="1">
        <w:r>
          <w:rPr>
            <w:rStyle w:val="Hyperlink"/>
            <w:rFonts w:ascii="Arial" w:hAnsi="Arial" w:cs="Arial"/>
          </w:rPr>
          <w:t>https://www.bls.gov/oes/oes_ques.htm</w:t>
        </w:r>
      </w:hyperlink>
      <w:r w:rsidRPr="00E47772">
        <w:rPr>
          <w:rFonts w:ascii="Arial" w:hAnsi="Arial" w:cs="Arial"/>
        </w:rPr>
        <w:t xml:space="preserve">.  MSHA used the </w:t>
      </w:r>
      <w:r>
        <w:rPr>
          <w:rFonts w:ascii="Arial" w:hAnsi="Arial" w:cs="Arial"/>
        </w:rPr>
        <w:t>mean</w:t>
      </w:r>
      <w:r w:rsidRPr="00E47772">
        <w:rPr>
          <w:rFonts w:ascii="Arial" w:hAnsi="Arial" w:cs="Arial"/>
        </w:rPr>
        <w:t xml:space="preserve"> hourly wage of $</w:t>
      </w:r>
      <w:r>
        <w:rPr>
          <w:rFonts w:ascii="Arial" w:hAnsi="Arial" w:cs="Arial"/>
        </w:rPr>
        <w:t>36.97</w:t>
      </w:r>
      <w:r w:rsidRPr="00E47772">
        <w:rPr>
          <w:rFonts w:ascii="Arial" w:hAnsi="Arial" w:cs="Arial"/>
        </w:rPr>
        <w:t xml:space="preserve"> from OES May 201</w:t>
      </w:r>
      <w:r>
        <w:rPr>
          <w:rFonts w:ascii="Arial" w:hAnsi="Arial" w:cs="Arial"/>
        </w:rPr>
        <w:t>9</w:t>
      </w:r>
      <w:r w:rsidRPr="00E47772">
        <w:rPr>
          <w:rFonts w:ascii="Arial" w:hAnsi="Arial" w:cs="Arial"/>
        </w:rPr>
        <w:t xml:space="preserve"> survey, Standard Occupational Classification (SOC) code 47-1011, First-Line Supervisors of Construction Trades and Extr</w:t>
      </w:r>
      <w:r>
        <w:rPr>
          <w:rFonts w:ascii="Arial" w:hAnsi="Arial" w:cs="Arial"/>
        </w:rPr>
        <w:t>action Workers (NAICS codes 2121</w:t>
      </w:r>
      <w:r w:rsidRPr="00E47772">
        <w:rPr>
          <w:rFonts w:ascii="Arial" w:hAnsi="Arial" w:cs="Arial"/>
        </w:rPr>
        <w:t>00</w:t>
      </w:r>
      <w:r>
        <w:rPr>
          <w:rFonts w:ascii="Arial" w:hAnsi="Arial" w:cs="Arial"/>
        </w:rPr>
        <w:t xml:space="preserve"> Coal Mining, 212200 Metal Ore Mining, and 212300 Non Metallic Mineral Mining and Quarrying).</w:t>
      </w:r>
      <w:r w:rsidRPr="00E47772">
        <w:rPr>
          <w:rFonts w:ascii="Arial" w:hAnsi="Arial" w:cs="Arial"/>
        </w:rPr>
        <w:t xml:space="preserve">  </w:t>
      </w:r>
    </w:p>
  </w:footnote>
  <w:footnote w:id="4">
    <w:p w14:paraId="16050F53" w14:textId="77777777" w:rsidR="007E2264" w:rsidRPr="00E47772" w:rsidRDefault="007E2264" w:rsidP="007C0236">
      <w:pPr>
        <w:pStyle w:val="FootnoteText"/>
        <w:rPr>
          <w:rFonts w:ascii="Arial" w:hAnsi="Arial" w:cs="Arial"/>
        </w:rPr>
      </w:pPr>
      <w:r w:rsidRPr="00E47772">
        <w:rPr>
          <w:rStyle w:val="FootnoteReference"/>
          <w:rFonts w:ascii="Arial" w:hAnsi="Arial" w:cs="Arial"/>
        </w:rPr>
        <w:footnoteRef/>
      </w:r>
      <w:r w:rsidRPr="00E47772">
        <w:rPr>
          <w:rFonts w:ascii="Arial" w:hAnsi="Arial" w:cs="Arial"/>
        </w:rPr>
        <w:t xml:space="preserve"> </w:t>
      </w:r>
      <w:r>
        <w:rPr>
          <w:rFonts w:ascii="Arial" w:hAnsi="Arial" w:cs="Arial"/>
        </w:rPr>
        <w:t xml:space="preserve">Wage inflation is the change in </w:t>
      </w:r>
      <w:r w:rsidRPr="009E2F6F">
        <w:rPr>
          <w:rFonts w:ascii="Arial" w:hAnsi="Arial" w:cs="Arial"/>
        </w:rPr>
        <w:t>Series ID: CIS2020000405000I</w:t>
      </w:r>
      <w:r>
        <w:rPr>
          <w:rFonts w:ascii="Arial" w:hAnsi="Arial" w:cs="Arial"/>
        </w:rPr>
        <w:t xml:space="preserve">; </w:t>
      </w:r>
      <w:r w:rsidRPr="009E2F6F">
        <w:rPr>
          <w:rFonts w:ascii="Arial" w:hAnsi="Arial" w:cs="Arial"/>
        </w:rPr>
        <w:t>seasonally adjusted</w:t>
      </w:r>
      <w:r>
        <w:rPr>
          <w:rFonts w:ascii="Arial" w:hAnsi="Arial" w:cs="Arial"/>
        </w:rPr>
        <w:t xml:space="preserve">; </w:t>
      </w:r>
      <w:r w:rsidRPr="009E2F6F">
        <w:rPr>
          <w:rFonts w:ascii="Arial" w:hAnsi="Arial" w:cs="Arial"/>
        </w:rPr>
        <w:t>Series Title:  Wages and salaries for Private industry workers in Construction, extraction, farming, fishing, and forestry occupations</w:t>
      </w:r>
      <w:r>
        <w:rPr>
          <w:rFonts w:ascii="Arial" w:hAnsi="Arial" w:cs="Arial"/>
        </w:rPr>
        <w:t>, Index.  (</w:t>
      </w:r>
      <w:proofErr w:type="spellStart"/>
      <w:r>
        <w:rPr>
          <w:rFonts w:ascii="Arial" w:hAnsi="Arial" w:cs="Arial"/>
        </w:rPr>
        <w:t>Qtr</w:t>
      </w:r>
      <w:proofErr w:type="spellEnd"/>
      <w:r>
        <w:rPr>
          <w:rFonts w:ascii="Arial" w:hAnsi="Arial" w:cs="Arial"/>
        </w:rPr>
        <w:t xml:space="preserve"> 1 2020/</w:t>
      </w:r>
      <w:proofErr w:type="spellStart"/>
      <w:r>
        <w:rPr>
          <w:rFonts w:ascii="Arial" w:hAnsi="Arial" w:cs="Arial"/>
        </w:rPr>
        <w:t>Qtr</w:t>
      </w:r>
      <w:proofErr w:type="spellEnd"/>
      <w:r>
        <w:rPr>
          <w:rFonts w:ascii="Arial" w:hAnsi="Arial" w:cs="Arial"/>
        </w:rPr>
        <w:t xml:space="preserve"> 2 2019 = 140.2</w:t>
      </w:r>
      <w:r w:rsidRPr="003817CF">
        <w:rPr>
          <w:rFonts w:ascii="Arial" w:hAnsi="Arial" w:cs="Arial"/>
        </w:rPr>
        <w:t>/</w:t>
      </w:r>
      <w:r>
        <w:rPr>
          <w:rFonts w:ascii="Arial" w:hAnsi="Arial" w:cs="Arial"/>
        </w:rPr>
        <w:t>135.9 = 1.032).</w:t>
      </w:r>
    </w:p>
  </w:footnote>
  <w:footnote w:id="5">
    <w:p w14:paraId="5B29A011" w14:textId="77777777" w:rsidR="007E2264" w:rsidRDefault="007E2264" w:rsidP="007C0236">
      <w:pPr>
        <w:pStyle w:val="FootnoteText"/>
      </w:pPr>
      <w:r w:rsidRPr="00E47772">
        <w:rPr>
          <w:rStyle w:val="FootnoteReference"/>
          <w:rFonts w:ascii="Arial" w:hAnsi="Arial" w:cs="Arial"/>
        </w:rPr>
        <w:footnoteRef/>
      </w:r>
      <w:r w:rsidRPr="00E47772">
        <w:rPr>
          <w:rFonts w:ascii="Arial" w:hAnsi="Arial" w:cs="Arial"/>
        </w:rPr>
        <w:t xml:space="preserve"> The benefit-scaler comes from BLS Employer Costs for Employee Compensation access by menu </w:t>
      </w:r>
      <w:hyperlink r:id="rId2" w:history="1">
        <w:r w:rsidRPr="00E47772">
          <w:rPr>
            <w:rFonts w:ascii="Arial" w:hAnsi="Arial" w:cs="Arial"/>
            <w:color w:val="0000FF"/>
          </w:rPr>
          <w:t>http://www.bls.gov/data/</w:t>
        </w:r>
      </w:hyperlink>
      <w:r w:rsidRPr="00E47772">
        <w:rPr>
          <w:rFonts w:ascii="Arial" w:hAnsi="Arial" w:cs="Arial"/>
        </w:rPr>
        <w:t xml:space="preserve"> or directly with </w:t>
      </w:r>
      <w:hyperlink r:id="rId3" w:history="1">
        <w:r w:rsidRPr="00E47772">
          <w:rPr>
            <w:rFonts w:ascii="Arial" w:hAnsi="Arial" w:cs="Arial"/>
            <w:color w:val="0000FF"/>
          </w:rPr>
          <w:t>http://download.bls.gov/pub/time.series/cm/cm.data.0.Current</w:t>
        </w:r>
      </w:hyperlink>
      <w:r w:rsidRPr="00E47772">
        <w:rPr>
          <w:rFonts w:ascii="Arial" w:hAnsi="Arial" w:cs="Arial"/>
        </w:rPr>
        <w:t>.  The data series CMU2030000405000P, Private Industry Total benefits for Construction, extraction, farming, fishing, and forestry occupations, is divided by 100 to convert to a decimal value.  MSHA used the latest 4-quarter</w:t>
      </w:r>
      <w:r w:rsidRPr="007B481A">
        <w:rPr>
          <w:rFonts w:ascii="Arial" w:hAnsi="Arial" w:cs="Arial"/>
        </w:rPr>
        <w:t xml:space="preserve"> moving average 201</w:t>
      </w:r>
      <w:r>
        <w:rPr>
          <w:rFonts w:ascii="Arial" w:hAnsi="Arial" w:cs="Arial"/>
        </w:rPr>
        <w:t>9</w:t>
      </w:r>
      <w:r w:rsidRPr="007B481A">
        <w:rPr>
          <w:rFonts w:ascii="Arial" w:hAnsi="Arial" w:cs="Arial"/>
        </w:rPr>
        <w:t>Qtr</w:t>
      </w:r>
      <w:r>
        <w:rPr>
          <w:rFonts w:ascii="Arial" w:hAnsi="Arial" w:cs="Arial"/>
        </w:rPr>
        <w:t>2-2020Qtr1</w:t>
      </w:r>
      <w:r w:rsidRPr="007B481A">
        <w:rPr>
          <w:rFonts w:ascii="Arial" w:hAnsi="Arial" w:cs="Arial"/>
        </w:rPr>
        <w:t xml:space="preserve"> to determine that </w:t>
      </w:r>
      <w:r>
        <w:rPr>
          <w:rFonts w:ascii="Arial" w:hAnsi="Arial" w:cs="Arial"/>
        </w:rPr>
        <w:t>33.00</w:t>
      </w:r>
      <w:r w:rsidRPr="007B481A">
        <w:rPr>
          <w:rFonts w:ascii="Arial" w:hAnsi="Arial" w:cs="Arial"/>
        </w:rPr>
        <w:t xml:space="preserve"> percent of total loaded wages are benefits.  The scaling factor </w:t>
      </w:r>
      <w:r>
        <w:rPr>
          <w:rFonts w:ascii="Arial" w:hAnsi="Arial" w:cs="Arial"/>
        </w:rPr>
        <w:t>may be approximated with the formula and values</w:t>
      </w:r>
      <w:r w:rsidRPr="007B481A">
        <w:rPr>
          <w:rFonts w:ascii="Arial" w:hAnsi="Arial" w:cs="Arial"/>
        </w:rPr>
        <w:t xml:space="preserve"> 1 + (benefit</w:t>
      </w:r>
      <w:r>
        <w:rPr>
          <w:rFonts w:ascii="Arial" w:hAnsi="Arial" w:cs="Arial"/>
        </w:rPr>
        <w:t xml:space="preserve"> percentage</w:t>
      </w:r>
      <w:proofErr w:type="gramStart"/>
      <w:r w:rsidRPr="007B481A">
        <w:rPr>
          <w:rFonts w:ascii="Arial" w:hAnsi="Arial" w:cs="Arial"/>
        </w:rPr>
        <w:t>/(</w:t>
      </w:r>
      <w:proofErr w:type="gramEnd"/>
      <w:r w:rsidRPr="007B481A">
        <w:rPr>
          <w:rFonts w:ascii="Arial" w:hAnsi="Arial" w:cs="Arial"/>
        </w:rPr>
        <w:t>1-benefit</w:t>
      </w:r>
      <w:r>
        <w:rPr>
          <w:rFonts w:ascii="Arial" w:hAnsi="Arial" w:cs="Arial"/>
        </w:rPr>
        <w:t xml:space="preserve"> percentage)) = 1+( .3300/(1-.3300)) = 1.49</w:t>
      </w:r>
      <w:r w:rsidRPr="007B481A">
        <w:rPr>
          <w:rFonts w:ascii="Arial" w:hAnsi="Arial" w:cs="Arial"/>
        </w:rPr>
        <w:t>.</w:t>
      </w:r>
    </w:p>
  </w:footnote>
  <w:footnote w:id="6">
    <w:p w14:paraId="66EE9FDD" w14:textId="77777777" w:rsidR="007E2264" w:rsidRDefault="007E2264">
      <w:pPr>
        <w:pStyle w:val="FootnoteText"/>
      </w:pPr>
      <w:r>
        <w:rPr>
          <w:rStyle w:val="FootnoteReference"/>
        </w:rPr>
        <w:footnoteRef/>
      </w:r>
      <w:r>
        <w:t xml:space="preserve"> </w:t>
      </w:r>
      <w:r w:rsidRPr="006F4F30">
        <w:t>MSHA used the mean hourly wage of $</w:t>
      </w:r>
      <w:r>
        <w:t>18.03</w:t>
      </w:r>
      <w:r w:rsidRPr="006F4F30">
        <w:t xml:space="preserve"> from OES May 201</w:t>
      </w:r>
      <w:r>
        <w:t>9</w:t>
      </w:r>
      <w:r w:rsidRPr="006F4F30">
        <w:t xml:space="preserve"> survey, Standard Occupational Classification (SOC) code 4</w:t>
      </w:r>
      <w:r>
        <w:t>3-9061</w:t>
      </w:r>
      <w:r w:rsidRPr="006F4F30">
        <w:t xml:space="preserve">, </w:t>
      </w:r>
      <w:r w:rsidRPr="0055669A">
        <w:t>Office Clerks, General</w:t>
      </w:r>
      <w:r w:rsidRPr="006F4F30">
        <w:t xml:space="preserve"> (NAICS code</w:t>
      </w:r>
      <w:r>
        <w:t>s</w:t>
      </w:r>
      <w:r w:rsidRPr="006F4F30">
        <w:t xml:space="preserve"> </w:t>
      </w:r>
      <w:r w:rsidRPr="005A2E52">
        <w:t>212100 Coal Mining, 212200 Metal Ore Mining, and 212300 Non Metallic Mineral Mining and Quarrying)</w:t>
      </w:r>
      <w:r>
        <w:t xml:space="preserve"> adjusted for benefits and inflation for a net hourly rate of $27.72 (18.03 x 1.49 x 1.032).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13F41" w14:textId="77777777" w:rsidR="007E2264" w:rsidRPr="00E65A88" w:rsidRDefault="007E2264" w:rsidP="00D06040">
    <w:pPr>
      <w:pStyle w:val="Default"/>
    </w:pPr>
    <w:r w:rsidRPr="00E65A88">
      <w:t>Mine Accident, Injury, and Illness Report and Quarterly Mine Employment and Coal Production Report</w:t>
    </w:r>
  </w:p>
  <w:p w14:paraId="59D1AD74" w14:textId="6E4D54F8" w:rsidR="00970DAB" w:rsidRDefault="00970DAB" w:rsidP="00970DAB">
    <w:pPr>
      <w:pStyle w:val="Header"/>
    </w:pPr>
    <w:r>
      <w:t>OMB Control Number: 1219-0007</w:t>
    </w:r>
  </w:p>
  <w:p w14:paraId="04F38B1A" w14:textId="7B28079A" w:rsidR="007E2264" w:rsidRDefault="00970DAB">
    <w:pPr>
      <w:pStyle w:val="Header"/>
    </w:pPr>
    <w:r w:rsidRPr="00970DAB">
      <w:t>OMB Expiration Date:</w:t>
    </w:r>
    <w:r>
      <w:t xml:space="preserve"> 1/31/21</w:t>
    </w:r>
  </w:p>
  <w:p w14:paraId="6EFE271C" w14:textId="77777777" w:rsidR="00970DAB" w:rsidRPr="00970DAB" w:rsidRDefault="00970DAB" w:rsidP="00970DAB">
    <w:pPr>
      <w:pStyle w:val="Defaul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8F536C0"/>
    <w:multiLevelType w:val="hybridMultilevel"/>
    <w:tmpl w:val="9590E31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6853F9"/>
    <w:multiLevelType w:val="hybridMultilevel"/>
    <w:tmpl w:val="522568B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A5A5AFE"/>
    <w:multiLevelType w:val="multilevel"/>
    <w:tmpl w:val="3A068AC6"/>
    <w:lvl w:ilvl="0">
      <w:start w:val="1"/>
      <w:numFmt w:val="bullet"/>
      <w:lvlText w:val="o"/>
      <w:lvlJc w:val="left"/>
      <w:pPr>
        <w:tabs>
          <w:tab w:val="num" w:pos="360"/>
        </w:tabs>
        <w:ind w:left="720" w:hanging="360"/>
      </w:pPr>
      <w:rPr>
        <w:rFonts w:ascii="Book Antiqua" w:hAnsi="Book Antiqu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C76EC1"/>
    <w:multiLevelType w:val="hybridMultilevel"/>
    <w:tmpl w:val="7BAE3D78"/>
    <w:lvl w:ilvl="0" w:tplc="FFFC0E9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F92744"/>
    <w:multiLevelType w:val="hybridMultilevel"/>
    <w:tmpl w:val="087E11C6"/>
    <w:lvl w:ilvl="0" w:tplc="FFFC0E98">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337A0E3"/>
    <w:multiLevelType w:val="hybridMultilevel"/>
    <w:tmpl w:val="3F3D394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55D767DB"/>
    <w:multiLevelType w:val="hybridMultilevel"/>
    <w:tmpl w:val="298AF46E"/>
    <w:lvl w:ilvl="0" w:tplc="A31E2178">
      <w:start w:val="1"/>
      <w:numFmt w:val="bullet"/>
      <w:lvlText w:val="o"/>
      <w:lvlJc w:val="left"/>
      <w:pPr>
        <w:tabs>
          <w:tab w:val="num" w:pos="780"/>
        </w:tabs>
        <w:ind w:left="1140" w:hanging="360"/>
      </w:pPr>
      <w:rPr>
        <w:rFonts w:ascii="Book Antiqua" w:hAnsi="Book Antiqua"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7" w15:restartNumberingAfterBreak="0">
    <w:nsid w:val="68AF6215"/>
    <w:multiLevelType w:val="hybridMultilevel"/>
    <w:tmpl w:val="3A068AC6"/>
    <w:lvl w:ilvl="0" w:tplc="A31E2178">
      <w:start w:val="1"/>
      <w:numFmt w:val="bullet"/>
      <w:lvlText w:val="o"/>
      <w:lvlJc w:val="left"/>
      <w:pPr>
        <w:tabs>
          <w:tab w:val="num" w:pos="360"/>
        </w:tabs>
        <w:ind w:left="720" w:hanging="360"/>
      </w:pPr>
      <w:rPr>
        <w:rFonts w:ascii="Book Antiqua" w:hAnsi="Book Antiqu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7"/>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97E"/>
    <w:rsid w:val="00002889"/>
    <w:rsid w:val="00002C83"/>
    <w:rsid w:val="00003070"/>
    <w:rsid w:val="0000441D"/>
    <w:rsid w:val="0000564F"/>
    <w:rsid w:val="00005C77"/>
    <w:rsid w:val="0000760F"/>
    <w:rsid w:val="00012DF7"/>
    <w:rsid w:val="00012F81"/>
    <w:rsid w:val="00014F94"/>
    <w:rsid w:val="0002213D"/>
    <w:rsid w:val="0002460D"/>
    <w:rsid w:val="00026279"/>
    <w:rsid w:val="000263DF"/>
    <w:rsid w:val="000264BD"/>
    <w:rsid w:val="0003260E"/>
    <w:rsid w:val="000328A6"/>
    <w:rsid w:val="00033CB2"/>
    <w:rsid w:val="00034AA9"/>
    <w:rsid w:val="0003577D"/>
    <w:rsid w:val="0003636C"/>
    <w:rsid w:val="0004717C"/>
    <w:rsid w:val="000476E5"/>
    <w:rsid w:val="0005032A"/>
    <w:rsid w:val="00050F68"/>
    <w:rsid w:val="000528F0"/>
    <w:rsid w:val="00056169"/>
    <w:rsid w:val="000609BC"/>
    <w:rsid w:val="00060E50"/>
    <w:rsid w:val="00061D30"/>
    <w:rsid w:val="00061D9D"/>
    <w:rsid w:val="00063954"/>
    <w:rsid w:val="00063C10"/>
    <w:rsid w:val="00071EFA"/>
    <w:rsid w:val="00074970"/>
    <w:rsid w:val="00074E02"/>
    <w:rsid w:val="0007661C"/>
    <w:rsid w:val="00076A84"/>
    <w:rsid w:val="00077197"/>
    <w:rsid w:val="00081A12"/>
    <w:rsid w:val="000910DA"/>
    <w:rsid w:val="0009196F"/>
    <w:rsid w:val="00092894"/>
    <w:rsid w:val="00092EB8"/>
    <w:rsid w:val="000A05C1"/>
    <w:rsid w:val="000A05C3"/>
    <w:rsid w:val="000A0FF2"/>
    <w:rsid w:val="000A1A7E"/>
    <w:rsid w:val="000A42B0"/>
    <w:rsid w:val="000B2BF4"/>
    <w:rsid w:val="000B3802"/>
    <w:rsid w:val="000C66C1"/>
    <w:rsid w:val="000D3BBD"/>
    <w:rsid w:val="000D597C"/>
    <w:rsid w:val="000D67E9"/>
    <w:rsid w:val="000E1DB2"/>
    <w:rsid w:val="000E23BC"/>
    <w:rsid w:val="000E5AD0"/>
    <w:rsid w:val="000F01E5"/>
    <w:rsid w:val="000F089A"/>
    <w:rsid w:val="000F4BDA"/>
    <w:rsid w:val="001027B6"/>
    <w:rsid w:val="0010502B"/>
    <w:rsid w:val="00106172"/>
    <w:rsid w:val="0010697E"/>
    <w:rsid w:val="001111A6"/>
    <w:rsid w:val="00114156"/>
    <w:rsid w:val="00114EB9"/>
    <w:rsid w:val="00116D40"/>
    <w:rsid w:val="00130329"/>
    <w:rsid w:val="0013299C"/>
    <w:rsid w:val="0013301B"/>
    <w:rsid w:val="0013308D"/>
    <w:rsid w:val="00133F2A"/>
    <w:rsid w:val="00140FBC"/>
    <w:rsid w:val="00141160"/>
    <w:rsid w:val="0014538D"/>
    <w:rsid w:val="00146A0B"/>
    <w:rsid w:val="00147D62"/>
    <w:rsid w:val="0015037F"/>
    <w:rsid w:val="00150C0C"/>
    <w:rsid w:val="00151B9C"/>
    <w:rsid w:val="00151D0C"/>
    <w:rsid w:val="001536D0"/>
    <w:rsid w:val="00154424"/>
    <w:rsid w:val="00163087"/>
    <w:rsid w:val="00163BE4"/>
    <w:rsid w:val="00164E6A"/>
    <w:rsid w:val="00164FDF"/>
    <w:rsid w:val="00167047"/>
    <w:rsid w:val="00170C94"/>
    <w:rsid w:val="001731BF"/>
    <w:rsid w:val="0017456E"/>
    <w:rsid w:val="00175C19"/>
    <w:rsid w:val="00181A05"/>
    <w:rsid w:val="0018241C"/>
    <w:rsid w:val="0018626A"/>
    <w:rsid w:val="00186AA3"/>
    <w:rsid w:val="0018739E"/>
    <w:rsid w:val="001914A4"/>
    <w:rsid w:val="00191F36"/>
    <w:rsid w:val="001977AF"/>
    <w:rsid w:val="00197BC2"/>
    <w:rsid w:val="001A0548"/>
    <w:rsid w:val="001A16A6"/>
    <w:rsid w:val="001A22B3"/>
    <w:rsid w:val="001A5762"/>
    <w:rsid w:val="001A79C0"/>
    <w:rsid w:val="001B29E5"/>
    <w:rsid w:val="001B5000"/>
    <w:rsid w:val="001B564B"/>
    <w:rsid w:val="001B76C4"/>
    <w:rsid w:val="001C34E8"/>
    <w:rsid w:val="001C55ED"/>
    <w:rsid w:val="001C6936"/>
    <w:rsid w:val="001D2F0C"/>
    <w:rsid w:val="001D6173"/>
    <w:rsid w:val="001D74B3"/>
    <w:rsid w:val="001E3199"/>
    <w:rsid w:val="001F2D42"/>
    <w:rsid w:val="001F52AD"/>
    <w:rsid w:val="001F69F8"/>
    <w:rsid w:val="001F7F21"/>
    <w:rsid w:val="00201307"/>
    <w:rsid w:val="00201611"/>
    <w:rsid w:val="00202B04"/>
    <w:rsid w:val="00205BA9"/>
    <w:rsid w:val="00205E0F"/>
    <w:rsid w:val="0021677E"/>
    <w:rsid w:val="00222BB9"/>
    <w:rsid w:val="00222D5F"/>
    <w:rsid w:val="00224FEA"/>
    <w:rsid w:val="0022728C"/>
    <w:rsid w:val="00227420"/>
    <w:rsid w:val="0023037F"/>
    <w:rsid w:val="00232DAD"/>
    <w:rsid w:val="0023416C"/>
    <w:rsid w:val="002350E6"/>
    <w:rsid w:val="00241B26"/>
    <w:rsid w:val="00243893"/>
    <w:rsid w:val="002441DE"/>
    <w:rsid w:val="00246865"/>
    <w:rsid w:val="00250FAE"/>
    <w:rsid w:val="00255C84"/>
    <w:rsid w:val="00256796"/>
    <w:rsid w:val="002569DA"/>
    <w:rsid w:val="00257E53"/>
    <w:rsid w:val="00262708"/>
    <w:rsid w:val="00266199"/>
    <w:rsid w:val="00267719"/>
    <w:rsid w:val="00270629"/>
    <w:rsid w:val="00271EAB"/>
    <w:rsid w:val="00273919"/>
    <w:rsid w:val="00273A22"/>
    <w:rsid w:val="00276283"/>
    <w:rsid w:val="00276F5C"/>
    <w:rsid w:val="002800AD"/>
    <w:rsid w:val="00280A06"/>
    <w:rsid w:val="0028171B"/>
    <w:rsid w:val="0028224C"/>
    <w:rsid w:val="00283E08"/>
    <w:rsid w:val="0028781C"/>
    <w:rsid w:val="00294BAE"/>
    <w:rsid w:val="002971C2"/>
    <w:rsid w:val="002A6847"/>
    <w:rsid w:val="002B14ED"/>
    <w:rsid w:val="002B29F4"/>
    <w:rsid w:val="002B3581"/>
    <w:rsid w:val="002B4053"/>
    <w:rsid w:val="002B513C"/>
    <w:rsid w:val="002C0537"/>
    <w:rsid w:val="002C08C4"/>
    <w:rsid w:val="002C130D"/>
    <w:rsid w:val="002C2EFB"/>
    <w:rsid w:val="002C3578"/>
    <w:rsid w:val="002C5A65"/>
    <w:rsid w:val="002C727F"/>
    <w:rsid w:val="002C766A"/>
    <w:rsid w:val="002C7A24"/>
    <w:rsid w:val="002D0E45"/>
    <w:rsid w:val="002D2E93"/>
    <w:rsid w:val="002D3F46"/>
    <w:rsid w:val="002D407A"/>
    <w:rsid w:val="002D40F0"/>
    <w:rsid w:val="002D5895"/>
    <w:rsid w:val="002D5BEC"/>
    <w:rsid w:val="002D60A7"/>
    <w:rsid w:val="002E0B2C"/>
    <w:rsid w:val="002E1D5D"/>
    <w:rsid w:val="002E2A0B"/>
    <w:rsid w:val="002E38FD"/>
    <w:rsid w:val="002F069F"/>
    <w:rsid w:val="002F1E5F"/>
    <w:rsid w:val="002F310E"/>
    <w:rsid w:val="002F4344"/>
    <w:rsid w:val="002F4A5D"/>
    <w:rsid w:val="002F50A7"/>
    <w:rsid w:val="002F6307"/>
    <w:rsid w:val="0030150B"/>
    <w:rsid w:val="0030403F"/>
    <w:rsid w:val="00305C3B"/>
    <w:rsid w:val="00310F31"/>
    <w:rsid w:val="00312961"/>
    <w:rsid w:val="00312F23"/>
    <w:rsid w:val="0031797D"/>
    <w:rsid w:val="00320F7F"/>
    <w:rsid w:val="003261D5"/>
    <w:rsid w:val="003263A9"/>
    <w:rsid w:val="0032703A"/>
    <w:rsid w:val="00330223"/>
    <w:rsid w:val="00330DE3"/>
    <w:rsid w:val="0033318C"/>
    <w:rsid w:val="003348F1"/>
    <w:rsid w:val="00335BC1"/>
    <w:rsid w:val="00337904"/>
    <w:rsid w:val="00341A6F"/>
    <w:rsid w:val="00342945"/>
    <w:rsid w:val="00345482"/>
    <w:rsid w:val="003464DB"/>
    <w:rsid w:val="00351651"/>
    <w:rsid w:val="00351B85"/>
    <w:rsid w:val="00353D58"/>
    <w:rsid w:val="0035478A"/>
    <w:rsid w:val="00356B82"/>
    <w:rsid w:val="00361069"/>
    <w:rsid w:val="003652A8"/>
    <w:rsid w:val="00366E91"/>
    <w:rsid w:val="0037053E"/>
    <w:rsid w:val="003714B3"/>
    <w:rsid w:val="00372AEE"/>
    <w:rsid w:val="003733F3"/>
    <w:rsid w:val="003749FD"/>
    <w:rsid w:val="003756D6"/>
    <w:rsid w:val="00375762"/>
    <w:rsid w:val="003764EF"/>
    <w:rsid w:val="00385BBB"/>
    <w:rsid w:val="003876F1"/>
    <w:rsid w:val="00390712"/>
    <w:rsid w:val="00392629"/>
    <w:rsid w:val="003B1609"/>
    <w:rsid w:val="003B1F82"/>
    <w:rsid w:val="003B38B4"/>
    <w:rsid w:val="003B39E8"/>
    <w:rsid w:val="003B5645"/>
    <w:rsid w:val="003C01C3"/>
    <w:rsid w:val="003C10EC"/>
    <w:rsid w:val="003C19D3"/>
    <w:rsid w:val="003C2276"/>
    <w:rsid w:val="003C5E01"/>
    <w:rsid w:val="003C7F7E"/>
    <w:rsid w:val="003D0877"/>
    <w:rsid w:val="003D2DD8"/>
    <w:rsid w:val="003D4F58"/>
    <w:rsid w:val="003D559F"/>
    <w:rsid w:val="003D5E77"/>
    <w:rsid w:val="003D76FA"/>
    <w:rsid w:val="003E1A3B"/>
    <w:rsid w:val="003E43C3"/>
    <w:rsid w:val="003E543B"/>
    <w:rsid w:val="003E64F0"/>
    <w:rsid w:val="003F0620"/>
    <w:rsid w:val="003F71CD"/>
    <w:rsid w:val="00400279"/>
    <w:rsid w:val="004058DE"/>
    <w:rsid w:val="004068AF"/>
    <w:rsid w:val="00417F91"/>
    <w:rsid w:val="004232EB"/>
    <w:rsid w:val="00426E37"/>
    <w:rsid w:val="00430BBE"/>
    <w:rsid w:val="00431438"/>
    <w:rsid w:val="004342B1"/>
    <w:rsid w:val="00435086"/>
    <w:rsid w:val="004376A8"/>
    <w:rsid w:val="00443843"/>
    <w:rsid w:val="00443C3D"/>
    <w:rsid w:val="00447F4D"/>
    <w:rsid w:val="00455D36"/>
    <w:rsid w:val="00457005"/>
    <w:rsid w:val="004575AF"/>
    <w:rsid w:val="00457A37"/>
    <w:rsid w:val="004617F5"/>
    <w:rsid w:val="004635F7"/>
    <w:rsid w:val="00467F76"/>
    <w:rsid w:val="0047234B"/>
    <w:rsid w:val="00480FB9"/>
    <w:rsid w:val="004851BF"/>
    <w:rsid w:val="00486BFA"/>
    <w:rsid w:val="00491BC6"/>
    <w:rsid w:val="00492B1C"/>
    <w:rsid w:val="00492C2B"/>
    <w:rsid w:val="0049342C"/>
    <w:rsid w:val="0049358E"/>
    <w:rsid w:val="004A2D8C"/>
    <w:rsid w:val="004A4493"/>
    <w:rsid w:val="004A6BD6"/>
    <w:rsid w:val="004A7F12"/>
    <w:rsid w:val="004B50E1"/>
    <w:rsid w:val="004B6AE1"/>
    <w:rsid w:val="004B7D6C"/>
    <w:rsid w:val="004C0A45"/>
    <w:rsid w:val="004C0F50"/>
    <w:rsid w:val="004C2F2F"/>
    <w:rsid w:val="004C2F5C"/>
    <w:rsid w:val="004C67ED"/>
    <w:rsid w:val="004C7A60"/>
    <w:rsid w:val="004D3A5A"/>
    <w:rsid w:val="004E06FB"/>
    <w:rsid w:val="004E0EC2"/>
    <w:rsid w:val="004E1969"/>
    <w:rsid w:val="004E1D60"/>
    <w:rsid w:val="004E676A"/>
    <w:rsid w:val="004F4303"/>
    <w:rsid w:val="004F720B"/>
    <w:rsid w:val="0050102D"/>
    <w:rsid w:val="005012D2"/>
    <w:rsid w:val="00502348"/>
    <w:rsid w:val="00502615"/>
    <w:rsid w:val="00503685"/>
    <w:rsid w:val="005054A7"/>
    <w:rsid w:val="00506D5C"/>
    <w:rsid w:val="00511C2C"/>
    <w:rsid w:val="00512145"/>
    <w:rsid w:val="00513E49"/>
    <w:rsid w:val="00522015"/>
    <w:rsid w:val="005236E5"/>
    <w:rsid w:val="00525B78"/>
    <w:rsid w:val="00525E22"/>
    <w:rsid w:val="00526C71"/>
    <w:rsid w:val="005303D8"/>
    <w:rsid w:val="005329A9"/>
    <w:rsid w:val="00533391"/>
    <w:rsid w:val="0053620C"/>
    <w:rsid w:val="00543E09"/>
    <w:rsid w:val="0054477F"/>
    <w:rsid w:val="00550759"/>
    <w:rsid w:val="00552F4B"/>
    <w:rsid w:val="00552FA1"/>
    <w:rsid w:val="00554C4E"/>
    <w:rsid w:val="0055560A"/>
    <w:rsid w:val="00555CBD"/>
    <w:rsid w:val="0055669A"/>
    <w:rsid w:val="005626E2"/>
    <w:rsid w:val="0056361A"/>
    <w:rsid w:val="00564384"/>
    <w:rsid w:val="00565D88"/>
    <w:rsid w:val="0056755E"/>
    <w:rsid w:val="005676A7"/>
    <w:rsid w:val="00570D51"/>
    <w:rsid w:val="00572CCD"/>
    <w:rsid w:val="005763B8"/>
    <w:rsid w:val="00577400"/>
    <w:rsid w:val="00581C25"/>
    <w:rsid w:val="0058210F"/>
    <w:rsid w:val="00582D5D"/>
    <w:rsid w:val="0058413F"/>
    <w:rsid w:val="005846CB"/>
    <w:rsid w:val="005857D0"/>
    <w:rsid w:val="00593C4F"/>
    <w:rsid w:val="00596C25"/>
    <w:rsid w:val="00597B01"/>
    <w:rsid w:val="005A05E5"/>
    <w:rsid w:val="005A07E8"/>
    <w:rsid w:val="005A096F"/>
    <w:rsid w:val="005A2247"/>
    <w:rsid w:val="005A2E52"/>
    <w:rsid w:val="005A358B"/>
    <w:rsid w:val="005A5ECC"/>
    <w:rsid w:val="005A73B4"/>
    <w:rsid w:val="005A7F82"/>
    <w:rsid w:val="005B1323"/>
    <w:rsid w:val="005B3F19"/>
    <w:rsid w:val="005B612D"/>
    <w:rsid w:val="005C27B8"/>
    <w:rsid w:val="005C7BD0"/>
    <w:rsid w:val="005D0F91"/>
    <w:rsid w:val="005D3D99"/>
    <w:rsid w:val="005D58CF"/>
    <w:rsid w:val="005E3EA9"/>
    <w:rsid w:val="005F10CA"/>
    <w:rsid w:val="005F5A96"/>
    <w:rsid w:val="005F5EA3"/>
    <w:rsid w:val="005F5EDF"/>
    <w:rsid w:val="005F7209"/>
    <w:rsid w:val="00601814"/>
    <w:rsid w:val="006019DC"/>
    <w:rsid w:val="00601E9D"/>
    <w:rsid w:val="00603939"/>
    <w:rsid w:val="006060DD"/>
    <w:rsid w:val="00607F57"/>
    <w:rsid w:val="00615B8A"/>
    <w:rsid w:val="00616BCF"/>
    <w:rsid w:val="00617585"/>
    <w:rsid w:val="00617E72"/>
    <w:rsid w:val="00620211"/>
    <w:rsid w:val="00622C76"/>
    <w:rsid w:val="00624770"/>
    <w:rsid w:val="00624AA1"/>
    <w:rsid w:val="006255C8"/>
    <w:rsid w:val="00630FB9"/>
    <w:rsid w:val="00633A62"/>
    <w:rsid w:val="00634A7A"/>
    <w:rsid w:val="00636055"/>
    <w:rsid w:val="006368D5"/>
    <w:rsid w:val="00637B92"/>
    <w:rsid w:val="00644AB1"/>
    <w:rsid w:val="00646241"/>
    <w:rsid w:val="00647FD2"/>
    <w:rsid w:val="00651C2E"/>
    <w:rsid w:val="00652868"/>
    <w:rsid w:val="00661790"/>
    <w:rsid w:val="006623C1"/>
    <w:rsid w:val="00664270"/>
    <w:rsid w:val="0066482B"/>
    <w:rsid w:val="00666382"/>
    <w:rsid w:val="00677A05"/>
    <w:rsid w:val="0069054E"/>
    <w:rsid w:val="0069149A"/>
    <w:rsid w:val="006A0F51"/>
    <w:rsid w:val="006A435B"/>
    <w:rsid w:val="006A572D"/>
    <w:rsid w:val="006A6216"/>
    <w:rsid w:val="006A694D"/>
    <w:rsid w:val="006A7D3B"/>
    <w:rsid w:val="006B55DD"/>
    <w:rsid w:val="006B6B1C"/>
    <w:rsid w:val="006B788B"/>
    <w:rsid w:val="006C7F81"/>
    <w:rsid w:val="006D0931"/>
    <w:rsid w:val="006D282C"/>
    <w:rsid w:val="006D4BD9"/>
    <w:rsid w:val="006D6235"/>
    <w:rsid w:val="006D6DAE"/>
    <w:rsid w:val="006D7465"/>
    <w:rsid w:val="006E5202"/>
    <w:rsid w:val="006F1BC8"/>
    <w:rsid w:val="006F49DD"/>
    <w:rsid w:val="006F4F30"/>
    <w:rsid w:val="007007B5"/>
    <w:rsid w:val="00702D2D"/>
    <w:rsid w:val="00711ED8"/>
    <w:rsid w:val="00720870"/>
    <w:rsid w:val="007227CB"/>
    <w:rsid w:val="00722BBC"/>
    <w:rsid w:val="00723369"/>
    <w:rsid w:val="0072389A"/>
    <w:rsid w:val="00725111"/>
    <w:rsid w:val="007329C6"/>
    <w:rsid w:val="00734BA4"/>
    <w:rsid w:val="00737ABC"/>
    <w:rsid w:val="00737FA5"/>
    <w:rsid w:val="0074060C"/>
    <w:rsid w:val="00740E99"/>
    <w:rsid w:val="00741490"/>
    <w:rsid w:val="00741CB4"/>
    <w:rsid w:val="00741E58"/>
    <w:rsid w:val="00743838"/>
    <w:rsid w:val="00753166"/>
    <w:rsid w:val="007536CF"/>
    <w:rsid w:val="00754437"/>
    <w:rsid w:val="00755EF9"/>
    <w:rsid w:val="0075635F"/>
    <w:rsid w:val="00756D9C"/>
    <w:rsid w:val="00761E7A"/>
    <w:rsid w:val="00762ED8"/>
    <w:rsid w:val="007640AE"/>
    <w:rsid w:val="0077061A"/>
    <w:rsid w:val="00770702"/>
    <w:rsid w:val="00773775"/>
    <w:rsid w:val="00776265"/>
    <w:rsid w:val="00781668"/>
    <w:rsid w:val="0078182A"/>
    <w:rsid w:val="00781F5C"/>
    <w:rsid w:val="00782F0B"/>
    <w:rsid w:val="007834C2"/>
    <w:rsid w:val="007837A4"/>
    <w:rsid w:val="00783985"/>
    <w:rsid w:val="00784045"/>
    <w:rsid w:val="007878EF"/>
    <w:rsid w:val="007914C1"/>
    <w:rsid w:val="007945A3"/>
    <w:rsid w:val="0079581D"/>
    <w:rsid w:val="00795958"/>
    <w:rsid w:val="00795F6C"/>
    <w:rsid w:val="0079603C"/>
    <w:rsid w:val="007968B5"/>
    <w:rsid w:val="00797D26"/>
    <w:rsid w:val="00797E2A"/>
    <w:rsid w:val="007A24FE"/>
    <w:rsid w:val="007A41D1"/>
    <w:rsid w:val="007A75BE"/>
    <w:rsid w:val="007B587B"/>
    <w:rsid w:val="007B6988"/>
    <w:rsid w:val="007C0236"/>
    <w:rsid w:val="007C2E8B"/>
    <w:rsid w:val="007C5324"/>
    <w:rsid w:val="007D0285"/>
    <w:rsid w:val="007D2830"/>
    <w:rsid w:val="007D3313"/>
    <w:rsid w:val="007D35CE"/>
    <w:rsid w:val="007D35D9"/>
    <w:rsid w:val="007D3B3D"/>
    <w:rsid w:val="007D4A48"/>
    <w:rsid w:val="007D4B2E"/>
    <w:rsid w:val="007E02AD"/>
    <w:rsid w:val="007E2264"/>
    <w:rsid w:val="007E4DF0"/>
    <w:rsid w:val="007E54A0"/>
    <w:rsid w:val="007E5905"/>
    <w:rsid w:val="007E732C"/>
    <w:rsid w:val="007E76DB"/>
    <w:rsid w:val="007F01E8"/>
    <w:rsid w:val="007F1040"/>
    <w:rsid w:val="007F2B0C"/>
    <w:rsid w:val="007F32EB"/>
    <w:rsid w:val="007F382E"/>
    <w:rsid w:val="007F389F"/>
    <w:rsid w:val="007F511A"/>
    <w:rsid w:val="007F5FDC"/>
    <w:rsid w:val="007F6104"/>
    <w:rsid w:val="007F6FBD"/>
    <w:rsid w:val="00801219"/>
    <w:rsid w:val="00801648"/>
    <w:rsid w:val="00801B99"/>
    <w:rsid w:val="008045DC"/>
    <w:rsid w:val="0080505F"/>
    <w:rsid w:val="00807818"/>
    <w:rsid w:val="00820143"/>
    <w:rsid w:val="00831A3B"/>
    <w:rsid w:val="00832DCD"/>
    <w:rsid w:val="00832FAD"/>
    <w:rsid w:val="00834C0C"/>
    <w:rsid w:val="00835D89"/>
    <w:rsid w:val="00836943"/>
    <w:rsid w:val="00840DA3"/>
    <w:rsid w:val="008417D7"/>
    <w:rsid w:val="00845A70"/>
    <w:rsid w:val="00852193"/>
    <w:rsid w:val="00854637"/>
    <w:rsid w:val="00855A61"/>
    <w:rsid w:val="00857032"/>
    <w:rsid w:val="0085758C"/>
    <w:rsid w:val="00862852"/>
    <w:rsid w:val="00865A08"/>
    <w:rsid w:val="008666DF"/>
    <w:rsid w:val="008679FE"/>
    <w:rsid w:val="008700FC"/>
    <w:rsid w:val="00874614"/>
    <w:rsid w:val="0088088C"/>
    <w:rsid w:val="00881E4C"/>
    <w:rsid w:val="00882A73"/>
    <w:rsid w:val="00893B02"/>
    <w:rsid w:val="0089583D"/>
    <w:rsid w:val="008A1823"/>
    <w:rsid w:val="008A298E"/>
    <w:rsid w:val="008A34C4"/>
    <w:rsid w:val="008A5EED"/>
    <w:rsid w:val="008B4F20"/>
    <w:rsid w:val="008B55DD"/>
    <w:rsid w:val="008B730B"/>
    <w:rsid w:val="008B7E14"/>
    <w:rsid w:val="008C4FE4"/>
    <w:rsid w:val="008C6BDF"/>
    <w:rsid w:val="008D09E6"/>
    <w:rsid w:val="008D0E8D"/>
    <w:rsid w:val="008D2F70"/>
    <w:rsid w:val="008D3CD3"/>
    <w:rsid w:val="008D5D82"/>
    <w:rsid w:val="008E3025"/>
    <w:rsid w:val="008E6D81"/>
    <w:rsid w:val="008E705B"/>
    <w:rsid w:val="008F247A"/>
    <w:rsid w:val="008F32CB"/>
    <w:rsid w:val="008F7172"/>
    <w:rsid w:val="009028FA"/>
    <w:rsid w:val="009032E0"/>
    <w:rsid w:val="009041F4"/>
    <w:rsid w:val="009051A8"/>
    <w:rsid w:val="009124CE"/>
    <w:rsid w:val="00912834"/>
    <w:rsid w:val="00912F40"/>
    <w:rsid w:val="009145CD"/>
    <w:rsid w:val="009164C5"/>
    <w:rsid w:val="00920248"/>
    <w:rsid w:val="0092279A"/>
    <w:rsid w:val="00934AD1"/>
    <w:rsid w:val="00934FB6"/>
    <w:rsid w:val="0093768B"/>
    <w:rsid w:val="00937E54"/>
    <w:rsid w:val="00951CE6"/>
    <w:rsid w:val="00951F94"/>
    <w:rsid w:val="009535CB"/>
    <w:rsid w:val="00953753"/>
    <w:rsid w:val="00954A97"/>
    <w:rsid w:val="009561A0"/>
    <w:rsid w:val="00957AC6"/>
    <w:rsid w:val="00960602"/>
    <w:rsid w:val="009643C5"/>
    <w:rsid w:val="00964F86"/>
    <w:rsid w:val="00970DAB"/>
    <w:rsid w:val="00970F44"/>
    <w:rsid w:val="009731CF"/>
    <w:rsid w:val="009776F8"/>
    <w:rsid w:val="0098094C"/>
    <w:rsid w:val="009853F4"/>
    <w:rsid w:val="009875AD"/>
    <w:rsid w:val="0099031E"/>
    <w:rsid w:val="00992303"/>
    <w:rsid w:val="00992B06"/>
    <w:rsid w:val="0099445A"/>
    <w:rsid w:val="00994D5B"/>
    <w:rsid w:val="009A02B8"/>
    <w:rsid w:val="009A11DE"/>
    <w:rsid w:val="009A4231"/>
    <w:rsid w:val="009A4269"/>
    <w:rsid w:val="009A4CC4"/>
    <w:rsid w:val="009A6961"/>
    <w:rsid w:val="009B4258"/>
    <w:rsid w:val="009C0734"/>
    <w:rsid w:val="009C1344"/>
    <w:rsid w:val="009C3D49"/>
    <w:rsid w:val="009C52A1"/>
    <w:rsid w:val="009C6636"/>
    <w:rsid w:val="009C788C"/>
    <w:rsid w:val="009C78FC"/>
    <w:rsid w:val="009D00D3"/>
    <w:rsid w:val="009D0E73"/>
    <w:rsid w:val="009D1A13"/>
    <w:rsid w:val="009D3162"/>
    <w:rsid w:val="009D41CE"/>
    <w:rsid w:val="009E1403"/>
    <w:rsid w:val="009E1958"/>
    <w:rsid w:val="009E58C1"/>
    <w:rsid w:val="009E5B4B"/>
    <w:rsid w:val="009F030D"/>
    <w:rsid w:val="009F06F4"/>
    <w:rsid w:val="009F0937"/>
    <w:rsid w:val="009F2BBB"/>
    <w:rsid w:val="009F48F2"/>
    <w:rsid w:val="009F7238"/>
    <w:rsid w:val="00A011B2"/>
    <w:rsid w:val="00A0144D"/>
    <w:rsid w:val="00A0174C"/>
    <w:rsid w:val="00A05B72"/>
    <w:rsid w:val="00A06D37"/>
    <w:rsid w:val="00A110D7"/>
    <w:rsid w:val="00A1548B"/>
    <w:rsid w:val="00A20A7F"/>
    <w:rsid w:val="00A2472B"/>
    <w:rsid w:val="00A270D0"/>
    <w:rsid w:val="00A316ED"/>
    <w:rsid w:val="00A3408C"/>
    <w:rsid w:val="00A34524"/>
    <w:rsid w:val="00A366D4"/>
    <w:rsid w:val="00A37B1A"/>
    <w:rsid w:val="00A41A91"/>
    <w:rsid w:val="00A433F3"/>
    <w:rsid w:val="00A4567D"/>
    <w:rsid w:val="00A523BC"/>
    <w:rsid w:val="00A53D97"/>
    <w:rsid w:val="00A57867"/>
    <w:rsid w:val="00A61096"/>
    <w:rsid w:val="00A63754"/>
    <w:rsid w:val="00A70C87"/>
    <w:rsid w:val="00A71A9C"/>
    <w:rsid w:val="00A728C7"/>
    <w:rsid w:val="00A73EA4"/>
    <w:rsid w:val="00A74AB0"/>
    <w:rsid w:val="00A7528A"/>
    <w:rsid w:val="00A833BB"/>
    <w:rsid w:val="00A833C7"/>
    <w:rsid w:val="00A83BF1"/>
    <w:rsid w:val="00A866B5"/>
    <w:rsid w:val="00A92070"/>
    <w:rsid w:val="00A93F9B"/>
    <w:rsid w:val="00A9506B"/>
    <w:rsid w:val="00A96533"/>
    <w:rsid w:val="00A96D6A"/>
    <w:rsid w:val="00A97A7D"/>
    <w:rsid w:val="00AA3322"/>
    <w:rsid w:val="00AA5752"/>
    <w:rsid w:val="00AA6C31"/>
    <w:rsid w:val="00AB2732"/>
    <w:rsid w:val="00AB34B3"/>
    <w:rsid w:val="00AB5D37"/>
    <w:rsid w:val="00AC180D"/>
    <w:rsid w:val="00AC4A1C"/>
    <w:rsid w:val="00AD0DF7"/>
    <w:rsid w:val="00AD13F8"/>
    <w:rsid w:val="00AD1CAC"/>
    <w:rsid w:val="00AD75D9"/>
    <w:rsid w:val="00AE72EC"/>
    <w:rsid w:val="00AF0A5E"/>
    <w:rsid w:val="00AF655F"/>
    <w:rsid w:val="00B04865"/>
    <w:rsid w:val="00B05BBE"/>
    <w:rsid w:val="00B05EEB"/>
    <w:rsid w:val="00B06066"/>
    <w:rsid w:val="00B12CB4"/>
    <w:rsid w:val="00B158AC"/>
    <w:rsid w:val="00B174E8"/>
    <w:rsid w:val="00B20C33"/>
    <w:rsid w:val="00B20C3C"/>
    <w:rsid w:val="00B2125F"/>
    <w:rsid w:val="00B215DD"/>
    <w:rsid w:val="00B24489"/>
    <w:rsid w:val="00B24D0C"/>
    <w:rsid w:val="00B336C9"/>
    <w:rsid w:val="00B33FAB"/>
    <w:rsid w:val="00B34397"/>
    <w:rsid w:val="00B35C3A"/>
    <w:rsid w:val="00B36E5E"/>
    <w:rsid w:val="00B40781"/>
    <w:rsid w:val="00B43D1A"/>
    <w:rsid w:val="00B44199"/>
    <w:rsid w:val="00B44840"/>
    <w:rsid w:val="00B45B39"/>
    <w:rsid w:val="00B51062"/>
    <w:rsid w:val="00B51A23"/>
    <w:rsid w:val="00B62D51"/>
    <w:rsid w:val="00B65165"/>
    <w:rsid w:val="00B67303"/>
    <w:rsid w:val="00B67674"/>
    <w:rsid w:val="00B708A9"/>
    <w:rsid w:val="00B70A6F"/>
    <w:rsid w:val="00B71CB1"/>
    <w:rsid w:val="00B7200C"/>
    <w:rsid w:val="00B779A2"/>
    <w:rsid w:val="00B8023D"/>
    <w:rsid w:val="00B82675"/>
    <w:rsid w:val="00B841F0"/>
    <w:rsid w:val="00B868F0"/>
    <w:rsid w:val="00B87877"/>
    <w:rsid w:val="00B9105F"/>
    <w:rsid w:val="00B9309C"/>
    <w:rsid w:val="00B946E9"/>
    <w:rsid w:val="00B94729"/>
    <w:rsid w:val="00B95F0A"/>
    <w:rsid w:val="00B96298"/>
    <w:rsid w:val="00B97465"/>
    <w:rsid w:val="00BA0922"/>
    <w:rsid w:val="00BA3A10"/>
    <w:rsid w:val="00BA410B"/>
    <w:rsid w:val="00BA4BD3"/>
    <w:rsid w:val="00BA796F"/>
    <w:rsid w:val="00BB0D01"/>
    <w:rsid w:val="00BB4721"/>
    <w:rsid w:val="00BB5C6A"/>
    <w:rsid w:val="00BC322B"/>
    <w:rsid w:val="00BC6A3A"/>
    <w:rsid w:val="00BC6A79"/>
    <w:rsid w:val="00BC6C45"/>
    <w:rsid w:val="00BC6C49"/>
    <w:rsid w:val="00BD25D2"/>
    <w:rsid w:val="00BD5C3F"/>
    <w:rsid w:val="00BE62BC"/>
    <w:rsid w:val="00BE67A5"/>
    <w:rsid w:val="00BF0C42"/>
    <w:rsid w:val="00BF23BA"/>
    <w:rsid w:val="00BF30E8"/>
    <w:rsid w:val="00BF4DC3"/>
    <w:rsid w:val="00BF706F"/>
    <w:rsid w:val="00C0042A"/>
    <w:rsid w:val="00C00E25"/>
    <w:rsid w:val="00C03CC3"/>
    <w:rsid w:val="00C118CD"/>
    <w:rsid w:val="00C138D9"/>
    <w:rsid w:val="00C154F5"/>
    <w:rsid w:val="00C23B81"/>
    <w:rsid w:val="00C24B79"/>
    <w:rsid w:val="00C26689"/>
    <w:rsid w:val="00C267C1"/>
    <w:rsid w:val="00C33F45"/>
    <w:rsid w:val="00C36A1E"/>
    <w:rsid w:val="00C409C9"/>
    <w:rsid w:val="00C42FAC"/>
    <w:rsid w:val="00C434F1"/>
    <w:rsid w:val="00C44892"/>
    <w:rsid w:val="00C45432"/>
    <w:rsid w:val="00C4647F"/>
    <w:rsid w:val="00C50FFF"/>
    <w:rsid w:val="00C5286C"/>
    <w:rsid w:val="00C54A8F"/>
    <w:rsid w:val="00C54E41"/>
    <w:rsid w:val="00C5543C"/>
    <w:rsid w:val="00C61467"/>
    <w:rsid w:val="00C6212A"/>
    <w:rsid w:val="00C652F6"/>
    <w:rsid w:val="00C6587D"/>
    <w:rsid w:val="00C65997"/>
    <w:rsid w:val="00C65A60"/>
    <w:rsid w:val="00C66255"/>
    <w:rsid w:val="00C66DD9"/>
    <w:rsid w:val="00C67FB3"/>
    <w:rsid w:val="00C70652"/>
    <w:rsid w:val="00C731BD"/>
    <w:rsid w:val="00C81966"/>
    <w:rsid w:val="00C854C9"/>
    <w:rsid w:val="00C863AB"/>
    <w:rsid w:val="00C90348"/>
    <w:rsid w:val="00C9094B"/>
    <w:rsid w:val="00C914CE"/>
    <w:rsid w:val="00C93025"/>
    <w:rsid w:val="00CA16DC"/>
    <w:rsid w:val="00CA575B"/>
    <w:rsid w:val="00CB0FC5"/>
    <w:rsid w:val="00CB1712"/>
    <w:rsid w:val="00CB65C3"/>
    <w:rsid w:val="00CC0A79"/>
    <w:rsid w:val="00CC0D4C"/>
    <w:rsid w:val="00CC32E4"/>
    <w:rsid w:val="00CD1E08"/>
    <w:rsid w:val="00CD4A1C"/>
    <w:rsid w:val="00CD717C"/>
    <w:rsid w:val="00CD7ADB"/>
    <w:rsid w:val="00CE3C93"/>
    <w:rsid w:val="00CE5027"/>
    <w:rsid w:val="00CE52A1"/>
    <w:rsid w:val="00CF196A"/>
    <w:rsid w:val="00CF4D05"/>
    <w:rsid w:val="00CF55AB"/>
    <w:rsid w:val="00CF6A9F"/>
    <w:rsid w:val="00CF7264"/>
    <w:rsid w:val="00CF753B"/>
    <w:rsid w:val="00D005FD"/>
    <w:rsid w:val="00D01706"/>
    <w:rsid w:val="00D01DAA"/>
    <w:rsid w:val="00D03B98"/>
    <w:rsid w:val="00D04AB1"/>
    <w:rsid w:val="00D06040"/>
    <w:rsid w:val="00D07430"/>
    <w:rsid w:val="00D11A75"/>
    <w:rsid w:val="00D134DD"/>
    <w:rsid w:val="00D152A8"/>
    <w:rsid w:val="00D16424"/>
    <w:rsid w:val="00D167EC"/>
    <w:rsid w:val="00D20EF2"/>
    <w:rsid w:val="00D26C4C"/>
    <w:rsid w:val="00D360D3"/>
    <w:rsid w:val="00D3611D"/>
    <w:rsid w:val="00D4026A"/>
    <w:rsid w:val="00D4207B"/>
    <w:rsid w:val="00D42EA9"/>
    <w:rsid w:val="00D431A3"/>
    <w:rsid w:val="00D456D8"/>
    <w:rsid w:val="00D45E2D"/>
    <w:rsid w:val="00D50B6F"/>
    <w:rsid w:val="00D51B45"/>
    <w:rsid w:val="00D54A07"/>
    <w:rsid w:val="00D56352"/>
    <w:rsid w:val="00D57743"/>
    <w:rsid w:val="00D60C17"/>
    <w:rsid w:val="00D6203E"/>
    <w:rsid w:val="00D629A2"/>
    <w:rsid w:val="00D64A07"/>
    <w:rsid w:val="00D65DAE"/>
    <w:rsid w:val="00D67701"/>
    <w:rsid w:val="00D70146"/>
    <w:rsid w:val="00D723CA"/>
    <w:rsid w:val="00D73116"/>
    <w:rsid w:val="00D74F74"/>
    <w:rsid w:val="00D75665"/>
    <w:rsid w:val="00D7747B"/>
    <w:rsid w:val="00D77971"/>
    <w:rsid w:val="00D80DE9"/>
    <w:rsid w:val="00D8170F"/>
    <w:rsid w:val="00D85C5F"/>
    <w:rsid w:val="00D8604C"/>
    <w:rsid w:val="00D86371"/>
    <w:rsid w:val="00D86E18"/>
    <w:rsid w:val="00D926BA"/>
    <w:rsid w:val="00D94203"/>
    <w:rsid w:val="00DA1780"/>
    <w:rsid w:val="00DA29D2"/>
    <w:rsid w:val="00DA31F9"/>
    <w:rsid w:val="00DA48B2"/>
    <w:rsid w:val="00DA5BFC"/>
    <w:rsid w:val="00DA61C1"/>
    <w:rsid w:val="00DB02A4"/>
    <w:rsid w:val="00DB3684"/>
    <w:rsid w:val="00DB3EE1"/>
    <w:rsid w:val="00DB4953"/>
    <w:rsid w:val="00DB6592"/>
    <w:rsid w:val="00DC3BDD"/>
    <w:rsid w:val="00DC3DB2"/>
    <w:rsid w:val="00DD0BE1"/>
    <w:rsid w:val="00DD6089"/>
    <w:rsid w:val="00DE4B8C"/>
    <w:rsid w:val="00DE6A72"/>
    <w:rsid w:val="00DF31DA"/>
    <w:rsid w:val="00E00D9A"/>
    <w:rsid w:val="00E01216"/>
    <w:rsid w:val="00E022E5"/>
    <w:rsid w:val="00E026C9"/>
    <w:rsid w:val="00E03826"/>
    <w:rsid w:val="00E10551"/>
    <w:rsid w:val="00E108E8"/>
    <w:rsid w:val="00E10DA1"/>
    <w:rsid w:val="00E11F8B"/>
    <w:rsid w:val="00E17C0C"/>
    <w:rsid w:val="00E20A61"/>
    <w:rsid w:val="00E225B7"/>
    <w:rsid w:val="00E23A25"/>
    <w:rsid w:val="00E254D9"/>
    <w:rsid w:val="00E25769"/>
    <w:rsid w:val="00E329CC"/>
    <w:rsid w:val="00E33508"/>
    <w:rsid w:val="00E3543C"/>
    <w:rsid w:val="00E36090"/>
    <w:rsid w:val="00E378D7"/>
    <w:rsid w:val="00E42154"/>
    <w:rsid w:val="00E45065"/>
    <w:rsid w:val="00E472BE"/>
    <w:rsid w:val="00E47DAC"/>
    <w:rsid w:val="00E522FB"/>
    <w:rsid w:val="00E57244"/>
    <w:rsid w:val="00E57EF9"/>
    <w:rsid w:val="00E60A64"/>
    <w:rsid w:val="00E65A88"/>
    <w:rsid w:val="00E67C4B"/>
    <w:rsid w:val="00E72E59"/>
    <w:rsid w:val="00E72FE0"/>
    <w:rsid w:val="00E745F1"/>
    <w:rsid w:val="00E80030"/>
    <w:rsid w:val="00E804A3"/>
    <w:rsid w:val="00E81248"/>
    <w:rsid w:val="00E81728"/>
    <w:rsid w:val="00E82562"/>
    <w:rsid w:val="00E850EE"/>
    <w:rsid w:val="00E9203E"/>
    <w:rsid w:val="00E94AE5"/>
    <w:rsid w:val="00E965D0"/>
    <w:rsid w:val="00EA12DF"/>
    <w:rsid w:val="00EA153A"/>
    <w:rsid w:val="00EA3BF3"/>
    <w:rsid w:val="00EA4492"/>
    <w:rsid w:val="00EA6E96"/>
    <w:rsid w:val="00EB25D5"/>
    <w:rsid w:val="00EB755F"/>
    <w:rsid w:val="00EB7D20"/>
    <w:rsid w:val="00EC1271"/>
    <w:rsid w:val="00EC5AB9"/>
    <w:rsid w:val="00EC7C42"/>
    <w:rsid w:val="00ED3026"/>
    <w:rsid w:val="00ED3425"/>
    <w:rsid w:val="00EE1C34"/>
    <w:rsid w:val="00EE58D7"/>
    <w:rsid w:val="00EE5C65"/>
    <w:rsid w:val="00EE6342"/>
    <w:rsid w:val="00EE6F62"/>
    <w:rsid w:val="00EE735E"/>
    <w:rsid w:val="00EE7FD8"/>
    <w:rsid w:val="00EF02B3"/>
    <w:rsid w:val="00EF2774"/>
    <w:rsid w:val="00EF313C"/>
    <w:rsid w:val="00EF3343"/>
    <w:rsid w:val="00EF35FE"/>
    <w:rsid w:val="00EF5044"/>
    <w:rsid w:val="00EF64BA"/>
    <w:rsid w:val="00EF675E"/>
    <w:rsid w:val="00F00428"/>
    <w:rsid w:val="00F0209E"/>
    <w:rsid w:val="00F028C1"/>
    <w:rsid w:val="00F05209"/>
    <w:rsid w:val="00F05C6C"/>
    <w:rsid w:val="00F121CD"/>
    <w:rsid w:val="00F13450"/>
    <w:rsid w:val="00F178F9"/>
    <w:rsid w:val="00F17C8B"/>
    <w:rsid w:val="00F2024F"/>
    <w:rsid w:val="00F2282E"/>
    <w:rsid w:val="00F22C05"/>
    <w:rsid w:val="00F308EA"/>
    <w:rsid w:val="00F323A9"/>
    <w:rsid w:val="00F329F5"/>
    <w:rsid w:val="00F416B3"/>
    <w:rsid w:val="00F4296B"/>
    <w:rsid w:val="00F431EE"/>
    <w:rsid w:val="00F470DA"/>
    <w:rsid w:val="00F470EF"/>
    <w:rsid w:val="00F50364"/>
    <w:rsid w:val="00F51F43"/>
    <w:rsid w:val="00F522E5"/>
    <w:rsid w:val="00F533D5"/>
    <w:rsid w:val="00F544DC"/>
    <w:rsid w:val="00F54678"/>
    <w:rsid w:val="00F600B5"/>
    <w:rsid w:val="00F613FC"/>
    <w:rsid w:val="00F6554D"/>
    <w:rsid w:val="00F66DB9"/>
    <w:rsid w:val="00F7014C"/>
    <w:rsid w:val="00F713DC"/>
    <w:rsid w:val="00F72B37"/>
    <w:rsid w:val="00F74FB3"/>
    <w:rsid w:val="00F75415"/>
    <w:rsid w:val="00F762B9"/>
    <w:rsid w:val="00F76C57"/>
    <w:rsid w:val="00F77870"/>
    <w:rsid w:val="00F80B5C"/>
    <w:rsid w:val="00F824D9"/>
    <w:rsid w:val="00F85FC8"/>
    <w:rsid w:val="00F86A50"/>
    <w:rsid w:val="00F90DB4"/>
    <w:rsid w:val="00F96198"/>
    <w:rsid w:val="00F97BE5"/>
    <w:rsid w:val="00FA0718"/>
    <w:rsid w:val="00FA132E"/>
    <w:rsid w:val="00FA3AB6"/>
    <w:rsid w:val="00FA4DAD"/>
    <w:rsid w:val="00FB15CF"/>
    <w:rsid w:val="00FB35E4"/>
    <w:rsid w:val="00FB3E76"/>
    <w:rsid w:val="00FB440F"/>
    <w:rsid w:val="00FB682B"/>
    <w:rsid w:val="00FB7E6F"/>
    <w:rsid w:val="00FC1DF7"/>
    <w:rsid w:val="00FC3AD0"/>
    <w:rsid w:val="00FC5B42"/>
    <w:rsid w:val="00FC5CDB"/>
    <w:rsid w:val="00FC624E"/>
    <w:rsid w:val="00FC6A9B"/>
    <w:rsid w:val="00FD20F1"/>
    <w:rsid w:val="00FD54EC"/>
    <w:rsid w:val="00FD58EB"/>
    <w:rsid w:val="00FD5C10"/>
    <w:rsid w:val="00FE24AC"/>
    <w:rsid w:val="00FE4566"/>
    <w:rsid w:val="00FE643E"/>
    <w:rsid w:val="00FF2A39"/>
    <w:rsid w:val="00FF63D3"/>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D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pPr>
      <w:widowControl w:val="0"/>
      <w:autoSpaceDE w:val="0"/>
      <w:autoSpaceDN w:val="0"/>
      <w:adjustRightInd w:val="0"/>
    </w:pPr>
    <w:rPr>
      <w:rFonts w:ascii="Book Antiqua" w:hAnsi="Book Antiqua"/>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outlineLvl w:val="2"/>
    </w:pPr>
    <w:rPr>
      <w:rFonts w:cs="Times New Roman"/>
      <w:color w:val="auto"/>
    </w:rPr>
  </w:style>
  <w:style w:type="paragraph" w:styleId="Heading4">
    <w:name w:val="heading 4"/>
    <w:basedOn w:val="Default"/>
    <w:next w:val="Default"/>
    <w:qFormat/>
    <w:pPr>
      <w:spacing w:before="240" w:after="60"/>
      <w:outlineLvl w:val="3"/>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Book Antiqua" w:hAnsi="Book Antiqua" w:cs="Book Antiqua"/>
      <w:color w:val="000000"/>
      <w:sz w:val="24"/>
      <w:szCs w:val="24"/>
    </w:rPr>
  </w:style>
  <w:style w:type="paragraph" w:styleId="BodyText">
    <w:name w:val="Body Text"/>
    <w:basedOn w:val="Default"/>
    <w:next w:val="Default"/>
    <w:rPr>
      <w:rFonts w:cs="Times New Roman"/>
      <w:color w:val="auto"/>
    </w:rPr>
  </w:style>
  <w:style w:type="paragraph" w:styleId="Header">
    <w:name w:val="header"/>
    <w:basedOn w:val="Default"/>
    <w:next w:val="Default"/>
    <w:link w:val="HeaderChar"/>
    <w:uiPriority w:val="99"/>
    <w:rPr>
      <w:rFonts w:cs="Times New Roman"/>
      <w:color w:val="auto"/>
    </w:rPr>
  </w:style>
  <w:style w:type="paragraph" w:styleId="NormalWeb">
    <w:name w:val="Normal (Web)"/>
    <w:basedOn w:val="Default"/>
    <w:next w:val="Default"/>
    <w:pPr>
      <w:spacing w:before="100" w:after="100"/>
    </w:pPr>
    <w:rPr>
      <w:rFonts w:cs="Times New Roman"/>
      <w:color w:val="auto"/>
    </w:rPr>
  </w:style>
  <w:style w:type="paragraph" w:styleId="HTMLPreformatted">
    <w:name w:val="HTML Preformatted"/>
    <w:basedOn w:val="Default"/>
    <w:next w:val="Default"/>
    <w:rPr>
      <w:rFonts w:cs="Times New Roman"/>
      <w:color w:val="auto"/>
    </w:rPr>
  </w:style>
  <w:style w:type="paragraph" w:styleId="Footer">
    <w:name w:val="footer"/>
    <w:basedOn w:val="Normal"/>
    <w:rsid w:val="0010697E"/>
    <w:pPr>
      <w:tabs>
        <w:tab w:val="center" w:pos="4320"/>
        <w:tab w:val="right" w:pos="8640"/>
      </w:tabs>
    </w:pPr>
  </w:style>
  <w:style w:type="character" w:styleId="PageNumber">
    <w:name w:val="page number"/>
    <w:rsid w:val="0010697E"/>
    <w:rPr>
      <w:rFonts w:cs="Times New Roman"/>
    </w:rPr>
  </w:style>
  <w:style w:type="paragraph" w:styleId="DocumentMap">
    <w:name w:val="Document Map"/>
    <w:basedOn w:val="Normal"/>
    <w:semiHidden/>
    <w:rsid w:val="007F511A"/>
    <w:pPr>
      <w:shd w:val="clear" w:color="auto" w:fill="000080"/>
    </w:pPr>
    <w:rPr>
      <w:rFonts w:ascii="Tahoma" w:hAnsi="Tahoma" w:cs="Tahoma"/>
      <w:sz w:val="20"/>
      <w:szCs w:val="20"/>
    </w:rPr>
  </w:style>
  <w:style w:type="character" w:styleId="CommentReference">
    <w:name w:val="annotation reference"/>
    <w:semiHidden/>
    <w:rsid w:val="008A1823"/>
    <w:rPr>
      <w:sz w:val="16"/>
      <w:szCs w:val="16"/>
    </w:rPr>
  </w:style>
  <w:style w:type="paragraph" w:styleId="CommentText">
    <w:name w:val="annotation text"/>
    <w:basedOn w:val="Normal"/>
    <w:semiHidden/>
    <w:rsid w:val="008A1823"/>
    <w:rPr>
      <w:sz w:val="20"/>
      <w:szCs w:val="20"/>
    </w:rPr>
  </w:style>
  <w:style w:type="paragraph" w:styleId="BalloonText">
    <w:name w:val="Balloon Text"/>
    <w:basedOn w:val="Normal"/>
    <w:semiHidden/>
    <w:rsid w:val="008A1823"/>
    <w:rPr>
      <w:rFonts w:ascii="Tahoma" w:hAnsi="Tahoma" w:cs="Tahoma"/>
      <w:sz w:val="16"/>
      <w:szCs w:val="16"/>
    </w:rPr>
  </w:style>
  <w:style w:type="character" w:styleId="Hyperlink">
    <w:name w:val="Hyperlink"/>
    <w:rsid w:val="008A1823"/>
    <w:rPr>
      <w:strike w:val="0"/>
      <w:dstrike w:val="0"/>
      <w:color w:val="1E2A49"/>
      <w:u w:val="single"/>
      <w:effect w:val="none"/>
    </w:rPr>
  </w:style>
  <w:style w:type="paragraph" w:styleId="CommentSubject">
    <w:name w:val="annotation subject"/>
    <w:basedOn w:val="CommentText"/>
    <w:next w:val="CommentText"/>
    <w:semiHidden/>
    <w:rsid w:val="007F382E"/>
    <w:rPr>
      <w:b/>
      <w:bCs/>
    </w:rPr>
  </w:style>
  <w:style w:type="table" w:styleId="TableGrid">
    <w:name w:val="Table Grid"/>
    <w:basedOn w:val="TableNormal"/>
    <w:rsid w:val="0028781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6198"/>
    <w:rPr>
      <w:rFonts w:ascii="Book Antiqua" w:hAnsi="Book Antiqua"/>
      <w:sz w:val="24"/>
      <w:szCs w:val="24"/>
    </w:rPr>
  </w:style>
  <w:style w:type="character" w:customStyle="1" w:styleId="HeaderChar">
    <w:name w:val="Header Char"/>
    <w:link w:val="Header"/>
    <w:uiPriority w:val="99"/>
    <w:rsid w:val="00E65A88"/>
    <w:rPr>
      <w:rFonts w:ascii="Book Antiqua" w:hAnsi="Book Antiqua"/>
      <w:sz w:val="24"/>
      <w:szCs w:val="24"/>
    </w:rPr>
  </w:style>
  <w:style w:type="paragraph" w:styleId="FootnoteText">
    <w:name w:val="footnote text"/>
    <w:basedOn w:val="Normal"/>
    <w:link w:val="FootnoteTextChar"/>
    <w:uiPriority w:val="99"/>
    <w:unhideWhenUsed/>
    <w:rsid w:val="007C0236"/>
    <w:pPr>
      <w:widowControl/>
      <w:autoSpaceDE/>
      <w:autoSpaceDN/>
      <w:adjustRightInd/>
    </w:pPr>
    <w:rPr>
      <w:rFonts w:ascii="Calibri" w:eastAsia="Calibri" w:hAnsi="Calibri"/>
      <w:sz w:val="20"/>
      <w:szCs w:val="20"/>
    </w:rPr>
  </w:style>
  <w:style w:type="character" w:customStyle="1" w:styleId="FootnoteTextChar">
    <w:name w:val="Footnote Text Char"/>
    <w:basedOn w:val="DefaultParagraphFont"/>
    <w:link w:val="FootnoteText"/>
    <w:uiPriority w:val="99"/>
    <w:rsid w:val="007C0236"/>
    <w:rPr>
      <w:rFonts w:ascii="Calibri" w:eastAsia="Calibri" w:hAnsi="Calibri"/>
    </w:rPr>
  </w:style>
  <w:style w:type="character" w:styleId="FootnoteReference">
    <w:name w:val="footnote reference"/>
    <w:unhideWhenUsed/>
    <w:rsid w:val="007C02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3361022">
      <w:bodyDiv w:val="1"/>
      <w:marLeft w:val="0"/>
      <w:marRight w:val="0"/>
      <w:marTop w:val="0"/>
      <w:marBottom w:val="0"/>
      <w:divBdr>
        <w:top w:val="none" w:sz="0" w:space="0" w:color="auto"/>
        <w:left w:val="none" w:sz="0" w:space="0" w:color="auto"/>
        <w:bottom w:val="none" w:sz="0" w:space="0" w:color="auto"/>
        <w:right w:val="none" w:sz="0" w:space="0" w:color="auto"/>
      </w:divBdr>
    </w:div>
    <w:div w:id="823006307">
      <w:bodyDiv w:val="1"/>
      <w:marLeft w:val="0"/>
      <w:marRight w:val="0"/>
      <w:marTop w:val="0"/>
      <w:marBottom w:val="0"/>
      <w:divBdr>
        <w:top w:val="none" w:sz="0" w:space="0" w:color="auto"/>
        <w:left w:val="none" w:sz="0" w:space="0" w:color="auto"/>
        <w:bottom w:val="none" w:sz="0" w:space="0" w:color="auto"/>
        <w:right w:val="none" w:sz="0" w:space="0" w:color="auto"/>
      </w:divBdr>
      <w:divsChild>
        <w:div w:id="189611954">
          <w:marLeft w:val="0"/>
          <w:marRight w:val="0"/>
          <w:marTop w:val="0"/>
          <w:marBottom w:val="0"/>
          <w:divBdr>
            <w:top w:val="none" w:sz="0" w:space="0" w:color="auto"/>
            <w:left w:val="none" w:sz="0" w:space="0" w:color="auto"/>
            <w:bottom w:val="none" w:sz="0" w:space="0" w:color="auto"/>
            <w:right w:val="none" w:sz="0" w:space="0" w:color="auto"/>
          </w:divBdr>
          <w:divsChild>
            <w:div w:id="416371191">
              <w:marLeft w:val="0"/>
              <w:marRight w:val="0"/>
              <w:marTop w:val="0"/>
              <w:marBottom w:val="0"/>
              <w:divBdr>
                <w:top w:val="none" w:sz="0" w:space="0" w:color="auto"/>
                <w:left w:val="none" w:sz="0" w:space="0" w:color="auto"/>
                <w:bottom w:val="none" w:sz="0" w:space="0" w:color="auto"/>
                <w:right w:val="none" w:sz="0" w:space="0" w:color="auto"/>
              </w:divBdr>
              <w:divsChild>
                <w:div w:id="13000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91980">
      <w:bodyDiv w:val="1"/>
      <w:marLeft w:val="0"/>
      <w:marRight w:val="0"/>
      <w:marTop w:val="0"/>
      <w:marBottom w:val="0"/>
      <w:divBdr>
        <w:top w:val="none" w:sz="0" w:space="0" w:color="auto"/>
        <w:left w:val="none" w:sz="0" w:space="0" w:color="auto"/>
        <w:bottom w:val="none" w:sz="0" w:space="0" w:color="auto"/>
        <w:right w:val="none" w:sz="0" w:space="0" w:color="auto"/>
      </w:divBdr>
    </w:div>
    <w:div w:id="21045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20" TargetMode="External"/><Relationship Id="rId1" Type="http://schemas.openxmlformats.org/officeDocument/2006/relationships/hyperlink" Target="https://www.bls.gov/oes/oes_qu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10925BC8374749BF501D8DF4E4FF11" ma:contentTypeVersion="2" ma:contentTypeDescription="Create a new document." ma:contentTypeScope="" ma:versionID="71500b1e51f29d3c257608919a5344f2">
  <xsd:schema xmlns:xsd="http://www.w3.org/2001/XMLSchema" xmlns:xs="http://www.w3.org/2001/XMLSchema" xmlns:p="http://schemas.microsoft.com/office/2006/metadata/properties" xmlns:ns3="08ed2465-01d7-4951-98e7-0fe080ac0e53" targetNamespace="http://schemas.microsoft.com/office/2006/metadata/properties" ma:root="true" ma:fieldsID="eabe9f3656c5e8afbc5effa5f0be98bf" ns3:_="">
    <xsd:import namespace="08ed2465-01d7-4951-98e7-0fe080ac0e5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d2465-01d7-4951-98e7-0fe080ac0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B05D4-48A3-42DE-B269-0AAAA39572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E5C711-33E6-4596-B89F-AE1CBBF7829B}">
  <ds:schemaRefs>
    <ds:schemaRef ds:uri="http://schemas.microsoft.com/sharepoint/v3/contenttype/forms"/>
  </ds:schemaRefs>
</ds:datastoreItem>
</file>

<file path=customXml/itemProps3.xml><?xml version="1.0" encoding="utf-8"?>
<ds:datastoreItem xmlns:ds="http://schemas.openxmlformats.org/officeDocument/2006/customXml" ds:itemID="{FA5C22FE-0419-468F-A2E6-F3A7ADCBD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d2465-01d7-4951-98e7-0fe080ac0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100944-387C-4B38-AA53-6AE24F79F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4386</Words>
  <Characters>25004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OMB# 1219-0007</vt:lpstr>
    </vt:vector>
  </TitlesOfParts>
  <LinksUpToDate>false</LinksUpToDate>
  <CharactersWithSpaces>29332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1219-0007</dc:title>
  <dc:creator/>
  <cp:lastModifiedBy/>
  <cp:revision>1</cp:revision>
  <cp:lastPrinted>2013-08-30T12:35:00Z</cp:lastPrinted>
  <dcterms:created xsi:type="dcterms:W3CDTF">2020-11-12T20:57:00Z</dcterms:created>
  <dcterms:modified xsi:type="dcterms:W3CDTF">2020-11-23T21:25:00Z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0x010100F310925BC8374749BF501D8DF4E4FF11</vt:lpwstr>
  </property>
</Properties>
</file>