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6D3F6E" w:rsidR="00B96D6F" w:rsidP="00B96D6F" w:rsidRDefault="00F20250">
      <w:pPr>
        <w:autoSpaceDE w:val="0"/>
        <w:autoSpaceDN w:val="0"/>
        <w:adjustRightInd w:val="0"/>
        <w:jc w:val="right"/>
        <w:rPr>
          <w:sz w:val="24"/>
          <w:szCs w:val="24"/>
        </w:rPr>
      </w:pPr>
      <w:bookmarkStart w:name="_GoBack" w:id="0"/>
      <w:bookmarkEnd w:id="0"/>
      <w:r>
        <w:rPr>
          <w:sz w:val="24"/>
          <w:szCs w:val="24"/>
        </w:rPr>
        <w:t>April 1, 2020</w:t>
      </w:r>
    </w:p>
    <w:p w:rsidRPr="006D3F6E" w:rsidR="003A4C35" w:rsidP="003A4C35" w:rsidRDefault="003A4C35">
      <w:pPr>
        <w:autoSpaceDE w:val="0"/>
        <w:autoSpaceDN w:val="0"/>
        <w:adjustRightInd w:val="0"/>
        <w:rPr>
          <w:sz w:val="24"/>
          <w:szCs w:val="24"/>
        </w:rPr>
      </w:pPr>
      <w:r w:rsidRPr="006D3F6E">
        <w:rPr>
          <w:sz w:val="24"/>
          <w:szCs w:val="24"/>
        </w:rPr>
        <w:t>Note to Reviewer of 1220-0</w:t>
      </w:r>
      <w:r w:rsidRPr="006D3F6E" w:rsidR="00BE73E9">
        <w:rPr>
          <w:sz w:val="24"/>
          <w:szCs w:val="24"/>
        </w:rPr>
        <w:t>14</w:t>
      </w:r>
      <w:r w:rsidRPr="006D3F6E">
        <w:rPr>
          <w:sz w:val="24"/>
          <w:szCs w:val="24"/>
        </w:rPr>
        <w:t>9</w:t>
      </w:r>
    </w:p>
    <w:p w:rsidRPr="006D3F6E" w:rsidR="003A4C35" w:rsidP="003A4C35" w:rsidRDefault="003A4C35">
      <w:pPr>
        <w:autoSpaceDE w:val="0"/>
        <w:autoSpaceDN w:val="0"/>
        <w:adjustRightInd w:val="0"/>
        <w:rPr>
          <w:sz w:val="24"/>
          <w:szCs w:val="24"/>
        </w:rPr>
      </w:pPr>
    </w:p>
    <w:p w:rsidRPr="00F20250" w:rsidR="00BE73E9" w:rsidP="00B96D6F" w:rsidRDefault="00251701">
      <w:pPr>
        <w:autoSpaceDE w:val="0"/>
        <w:autoSpaceDN w:val="0"/>
        <w:adjustRightInd w:val="0"/>
        <w:rPr>
          <w:sz w:val="24"/>
          <w:szCs w:val="24"/>
        </w:rPr>
      </w:pPr>
      <w:r w:rsidRPr="006D3F6E">
        <w:rPr>
          <w:sz w:val="24"/>
          <w:szCs w:val="24"/>
        </w:rPr>
        <w:t>The Office of Management and Budget (</w:t>
      </w:r>
      <w:r w:rsidRPr="006D3F6E" w:rsidR="00177760">
        <w:rPr>
          <w:sz w:val="24"/>
          <w:szCs w:val="24"/>
        </w:rPr>
        <w:t>OMB</w:t>
      </w:r>
      <w:r w:rsidRPr="006D3F6E">
        <w:rPr>
          <w:sz w:val="24"/>
          <w:szCs w:val="24"/>
        </w:rPr>
        <w:t>)</w:t>
      </w:r>
      <w:r w:rsidRPr="006D3F6E" w:rsidR="00177760">
        <w:rPr>
          <w:sz w:val="24"/>
          <w:szCs w:val="24"/>
        </w:rPr>
        <w:t xml:space="preserve"> approved the </w:t>
      </w:r>
      <w:r w:rsidRPr="006D3F6E" w:rsidR="00BE73E9">
        <w:rPr>
          <w:sz w:val="24"/>
          <w:szCs w:val="24"/>
        </w:rPr>
        <w:t xml:space="preserve">Occupational Safety and Health Statistics (OSHS) </w:t>
      </w:r>
      <w:r w:rsidRPr="006D3F6E" w:rsidR="00177760">
        <w:rPr>
          <w:sz w:val="24"/>
          <w:szCs w:val="24"/>
        </w:rPr>
        <w:t>Cooperative Agreement through a Notice of Action</w:t>
      </w:r>
      <w:r w:rsidRPr="006D3F6E" w:rsidR="004D3C21">
        <w:rPr>
          <w:sz w:val="24"/>
          <w:szCs w:val="24"/>
        </w:rPr>
        <w:t xml:space="preserve">, </w:t>
      </w:r>
      <w:r w:rsidRPr="006D3F6E" w:rsidR="00177760">
        <w:rPr>
          <w:sz w:val="24"/>
          <w:szCs w:val="24"/>
        </w:rPr>
        <w:t xml:space="preserve">dated </w:t>
      </w:r>
      <w:r w:rsidR="006D3F6E">
        <w:rPr>
          <w:sz w:val="24"/>
          <w:szCs w:val="24"/>
        </w:rPr>
        <w:t>M</w:t>
      </w:r>
      <w:r w:rsidR="002543BA">
        <w:rPr>
          <w:sz w:val="24"/>
          <w:szCs w:val="24"/>
        </w:rPr>
        <w:t>ay</w:t>
      </w:r>
      <w:r w:rsidR="00153AB2">
        <w:rPr>
          <w:sz w:val="24"/>
          <w:szCs w:val="24"/>
        </w:rPr>
        <w:t> </w:t>
      </w:r>
      <w:r w:rsidR="00315DEC">
        <w:rPr>
          <w:sz w:val="24"/>
          <w:szCs w:val="24"/>
        </w:rPr>
        <w:t>28</w:t>
      </w:r>
      <w:r w:rsidR="006D3F6E">
        <w:rPr>
          <w:sz w:val="24"/>
          <w:szCs w:val="24"/>
        </w:rPr>
        <w:t>, 201</w:t>
      </w:r>
      <w:r w:rsidR="00315DEC">
        <w:rPr>
          <w:sz w:val="24"/>
          <w:szCs w:val="24"/>
        </w:rPr>
        <w:t>8</w:t>
      </w:r>
      <w:r w:rsidR="002543BA">
        <w:rPr>
          <w:sz w:val="24"/>
          <w:szCs w:val="24"/>
        </w:rPr>
        <w:t>.</w:t>
      </w:r>
      <w:r w:rsidRPr="006D3F6E" w:rsidR="00177760">
        <w:rPr>
          <w:sz w:val="24"/>
          <w:szCs w:val="24"/>
        </w:rPr>
        <w:t xml:space="preserve">  As part of that approved information collection, BLS </w:t>
      </w:r>
      <w:r w:rsidRPr="006D3F6E" w:rsidR="006E1EEF">
        <w:rPr>
          <w:sz w:val="24"/>
          <w:szCs w:val="24"/>
        </w:rPr>
        <w:t xml:space="preserve">has </w:t>
      </w:r>
      <w:r w:rsidRPr="006D3F6E" w:rsidR="00177760">
        <w:rPr>
          <w:sz w:val="24"/>
          <w:szCs w:val="24"/>
        </w:rPr>
        <w:t>agreed to submit any changes to the program work statements to OMB on an annual basis, along with a description of the changes.  If it is determined that the changes are substantive, BLS will publish a 30-day notice in the Federal Register describing the changes and allowing the public an opportunity to comment.</w:t>
      </w:r>
    </w:p>
    <w:p w:rsidRPr="00153AB2" w:rsidR="000B206C" w:rsidP="00153AB2" w:rsidRDefault="000B206C">
      <w:pPr>
        <w:autoSpaceDE w:val="0"/>
        <w:autoSpaceDN w:val="0"/>
        <w:adjustRightInd w:val="0"/>
        <w:rPr>
          <w:sz w:val="24"/>
          <w:szCs w:val="24"/>
        </w:rPr>
      </w:pPr>
    </w:p>
    <w:p w:rsidRPr="006D3F6E" w:rsidR="000A5430" w:rsidP="003A4C35" w:rsidRDefault="003A4C35">
      <w:pPr>
        <w:autoSpaceDE w:val="0"/>
        <w:autoSpaceDN w:val="0"/>
        <w:adjustRightInd w:val="0"/>
        <w:rPr>
          <w:sz w:val="24"/>
          <w:szCs w:val="24"/>
        </w:rPr>
      </w:pPr>
      <w:r w:rsidRPr="006D3F6E">
        <w:rPr>
          <w:sz w:val="24"/>
          <w:szCs w:val="24"/>
        </w:rPr>
        <w:t>Therefore</w:t>
      </w:r>
      <w:r w:rsidRPr="006D3F6E" w:rsidR="00541180">
        <w:rPr>
          <w:sz w:val="24"/>
          <w:szCs w:val="24"/>
        </w:rPr>
        <w:t xml:space="preserve">, the BLS is submitting the </w:t>
      </w:r>
      <w:r w:rsidRPr="006D3F6E" w:rsidR="00615DB5">
        <w:rPr>
          <w:sz w:val="24"/>
          <w:szCs w:val="24"/>
        </w:rPr>
        <w:t>20</w:t>
      </w:r>
      <w:r w:rsidR="00153AB2">
        <w:rPr>
          <w:sz w:val="24"/>
          <w:szCs w:val="24"/>
        </w:rPr>
        <w:t>21</w:t>
      </w:r>
      <w:r w:rsidRPr="006D3F6E" w:rsidR="00615DB5">
        <w:rPr>
          <w:sz w:val="24"/>
          <w:szCs w:val="24"/>
        </w:rPr>
        <w:t xml:space="preserve"> </w:t>
      </w:r>
      <w:r w:rsidRPr="006D3F6E" w:rsidR="00BE73E9">
        <w:rPr>
          <w:sz w:val="24"/>
          <w:szCs w:val="24"/>
        </w:rPr>
        <w:t xml:space="preserve">OSHS </w:t>
      </w:r>
      <w:r w:rsidRPr="006D3F6E">
        <w:rPr>
          <w:sz w:val="24"/>
          <w:szCs w:val="24"/>
        </w:rPr>
        <w:t xml:space="preserve">Cooperative Agreement to OMB for review.  </w:t>
      </w:r>
      <w:r w:rsidRPr="006D3F6E" w:rsidR="000A5430">
        <w:rPr>
          <w:sz w:val="24"/>
          <w:szCs w:val="24"/>
        </w:rPr>
        <w:t xml:space="preserve">A memorandum addressed to the State </w:t>
      </w:r>
      <w:r w:rsidRPr="006D3F6E" w:rsidR="00BE73E9">
        <w:rPr>
          <w:sz w:val="24"/>
          <w:szCs w:val="24"/>
        </w:rPr>
        <w:t>Agencies participating in the Survey of Occupational Injuries and Illnesses and the Census of Fatal Occupational Injuries</w:t>
      </w:r>
      <w:r w:rsidRPr="006D3F6E" w:rsidR="000A5430">
        <w:rPr>
          <w:sz w:val="24"/>
          <w:szCs w:val="24"/>
        </w:rPr>
        <w:t xml:space="preserve"> </w:t>
      </w:r>
      <w:r w:rsidRPr="006D3F6E" w:rsidR="004D3C21">
        <w:rPr>
          <w:sz w:val="24"/>
          <w:szCs w:val="24"/>
        </w:rPr>
        <w:t>is</w:t>
      </w:r>
      <w:r w:rsidRPr="006D3F6E" w:rsidR="000A5430">
        <w:rPr>
          <w:sz w:val="24"/>
          <w:szCs w:val="24"/>
        </w:rPr>
        <w:t xml:space="preserve"> </w:t>
      </w:r>
      <w:r w:rsidRPr="006D3F6E" w:rsidR="00923B97">
        <w:rPr>
          <w:sz w:val="24"/>
          <w:szCs w:val="24"/>
        </w:rPr>
        <w:t>included</w:t>
      </w:r>
      <w:r w:rsidRPr="006D3F6E" w:rsidR="000A5430">
        <w:rPr>
          <w:sz w:val="24"/>
          <w:szCs w:val="24"/>
        </w:rPr>
        <w:t xml:space="preserve"> in the package.  The memo describes the changes that affect the </w:t>
      </w:r>
      <w:r w:rsidRPr="006D3F6E" w:rsidR="00615DB5">
        <w:rPr>
          <w:sz w:val="24"/>
          <w:szCs w:val="24"/>
        </w:rPr>
        <w:t>20</w:t>
      </w:r>
      <w:r w:rsidR="00153AB2">
        <w:rPr>
          <w:sz w:val="24"/>
          <w:szCs w:val="24"/>
        </w:rPr>
        <w:t>21</w:t>
      </w:r>
      <w:r w:rsidRPr="006D3F6E" w:rsidR="00615DB5">
        <w:rPr>
          <w:sz w:val="24"/>
          <w:szCs w:val="24"/>
        </w:rPr>
        <w:t xml:space="preserve"> </w:t>
      </w:r>
      <w:r w:rsidRPr="006D3F6E" w:rsidR="00BE73E9">
        <w:rPr>
          <w:sz w:val="24"/>
          <w:szCs w:val="24"/>
        </w:rPr>
        <w:t>OSHS Cooperative Agreement Work S</w:t>
      </w:r>
      <w:r w:rsidRPr="006D3F6E" w:rsidR="000A5430">
        <w:rPr>
          <w:sz w:val="24"/>
          <w:szCs w:val="24"/>
        </w:rPr>
        <w:t>tatements and requirements</w:t>
      </w:r>
      <w:r w:rsidRPr="006D3F6E" w:rsidR="004D3C21">
        <w:rPr>
          <w:sz w:val="24"/>
          <w:szCs w:val="24"/>
        </w:rPr>
        <w:t>.</w:t>
      </w:r>
    </w:p>
    <w:p w:rsidRPr="006D3F6E" w:rsidR="000A5430" w:rsidP="003A4C35" w:rsidRDefault="000A5430">
      <w:pPr>
        <w:autoSpaceDE w:val="0"/>
        <w:autoSpaceDN w:val="0"/>
        <w:adjustRightInd w:val="0"/>
      </w:pPr>
    </w:p>
    <w:p w:rsidRPr="00177760" w:rsidR="003A4C35" w:rsidP="003A4C35" w:rsidRDefault="003A4C35">
      <w:pPr>
        <w:autoSpaceDE w:val="0"/>
        <w:autoSpaceDN w:val="0"/>
        <w:adjustRightInd w:val="0"/>
        <w:rPr>
          <w:sz w:val="24"/>
          <w:szCs w:val="24"/>
        </w:rPr>
      </w:pPr>
      <w:r w:rsidRPr="006D3F6E">
        <w:rPr>
          <w:sz w:val="24"/>
          <w:szCs w:val="24"/>
        </w:rPr>
        <w:t>If OMB determines that substantive changes have been made, BLS will</w:t>
      </w:r>
      <w:r w:rsidRPr="00177760">
        <w:rPr>
          <w:sz w:val="24"/>
          <w:szCs w:val="24"/>
        </w:rPr>
        <w:t xml:space="preserve"> publish the ch</w:t>
      </w:r>
      <w:r w:rsidR="00F20250">
        <w:rPr>
          <w:sz w:val="24"/>
          <w:szCs w:val="24"/>
        </w:rPr>
        <w:t>anges in the Federal Register.</w:t>
      </w:r>
    </w:p>
    <w:p w:rsidRPr="003A4C35" w:rsidR="00BE73E9" w:rsidP="00BE73E9" w:rsidRDefault="00BE73E9">
      <w:pPr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</w:p>
    <w:p w:rsidRPr="00177760" w:rsidR="00BE73E9" w:rsidRDefault="00BE73E9">
      <w:pPr>
        <w:autoSpaceDE w:val="0"/>
        <w:autoSpaceDN w:val="0"/>
        <w:adjustRightInd w:val="0"/>
        <w:rPr>
          <w:sz w:val="24"/>
          <w:szCs w:val="24"/>
        </w:rPr>
      </w:pPr>
    </w:p>
    <w:sectPr w:rsidRPr="00177760" w:rsidR="00BE73E9" w:rsidSect="003A4C3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C35"/>
    <w:rsid w:val="000267CD"/>
    <w:rsid w:val="00096C05"/>
    <w:rsid w:val="000A5430"/>
    <w:rsid w:val="000B206C"/>
    <w:rsid w:val="000D6626"/>
    <w:rsid w:val="00153AB2"/>
    <w:rsid w:val="00177760"/>
    <w:rsid w:val="001E3671"/>
    <w:rsid w:val="00251701"/>
    <w:rsid w:val="002543BA"/>
    <w:rsid w:val="00261272"/>
    <w:rsid w:val="00314F26"/>
    <w:rsid w:val="00315DEC"/>
    <w:rsid w:val="00334930"/>
    <w:rsid w:val="003A4C35"/>
    <w:rsid w:val="003A5638"/>
    <w:rsid w:val="004D3C21"/>
    <w:rsid w:val="0050791F"/>
    <w:rsid w:val="00541180"/>
    <w:rsid w:val="00597F09"/>
    <w:rsid w:val="005F26D9"/>
    <w:rsid w:val="006142F6"/>
    <w:rsid w:val="00615DB5"/>
    <w:rsid w:val="00633857"/>
    <w:rsid w:val="006D3F6E"/>
    <w:rsid w:val="006E1EEF"/>
    <w:rsid w:val="007C5474"/>
    <w:rsid w:val="00860E84"/>
    <w:rsid w:val="00866BF7"/>
    <w:rsid w:val="008B2DE5"/>
    <w:rsid w:val="00902CB6"/>
    <w:rsid w:val="00923B97"/>
    <w:rsid w:val="009C3BF2"/>
    <w:rsid w:val="009C5D0D"/>
    <w:rsid w:val="00B866EC"/>
    <w:rsid w:val="00B96D6F"/>
    <w:rsid w:val="00BE73E9"/>
    <w:rsid w:val="00CB2CCB"/>
    <w:rsid w:val="00D824AF"/>
    <w:rsid w:val="00DA11FA"/>
    <w:rsid w:val="00E417D5"/>
    <w:rsid w:val="00F20250"/>
    <w:rsid w:val="00F35039"/>
    <w:rsid w:val="00F4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F2FF9F2-5A39-4A97-BCE1-B7B19E2E2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615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5DB5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314F2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14F26"/>
  </w:style>
  <w:style w:type="character" w:customStyle="1" w:styleId="CommentTextChar">
    <w:name w:val="Comment Text Char"/>
    <w:basedOn w:val="DefaultParagraphFont"/>
    <w:link w:val="CommentText"/>
    <w:rsid w:val="00314F26"/>
  </w:style>
  <w:style w:type="paragraph" w:styleId="CommentSubject">
    <w:name w:val="annotation subject"/>
    <w:basedOn w:val="CommentText"/>
    <w:next w:val="CommentText"/>
    <w:link w:val="CommentSubjectChar"/>
    <w:rsid w:val="00314F26"/>
    <w:rPr>
      <w:b/>
      <w:bCs/>
    </w:rPr>
  </w:style>
  <w:style w:type="character" w:customStyle="1" w:styleId="CommentSubjectChar">
    <w:name w:val="Comment Subject Char"/>
    <w:link w:val="CommentSubject"/>
    <w:rsid w:val="00314F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 to Reviewer of 1220-0079</vt:lpstr>
    </vt:vector>
  </TitlesOfParts>
  <Company>Bureau of Labor Statistics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to Reviewer of 1220-0079</dc:title>
  <dc:subject/>
  <dc:creator>Amy Hobby</dc:creator>
  <cp:keywords/>
  <cp:lastModifiedBy>Kincaid, Nora - BLS</cp:lastModifiedBy>
  <cp:revision>2</cp:revision>
  <cp:lastPrinted>2016-03-31T13:34:00Z</cp:lastPrinted>
  <dcterms:created xsi:type="dcterms:W3CDTF">2020-04-13T12:13:00Z</dcterms:created>
  <dcterms:modified xsi:type="dcterms:W3CDTF">2020-04-13T12:13:00Z</dcterms:modified>
</cp:coreProperties>
</file>