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38" w:rsidRDefault="002B5738" w14:paraId="3E567672" w14:textId="1F7733D6">
      <w:pPr>
        <w:pStyle w:val="Title"/>
      </w:pPr>
      <w:r>
        <w:t>SUPPORTING STATEMENT</w:t>
      </w:r>
      <w:r w:rsidR="002E2E8B">
        <w:t xml:space="preserve"> A</w:t>
      </w:r>
    </w:p>
    <w:p w:rsidR="002B5738" w:rsidRDefault="002B5738" w14:paraId="160AD8A5" w14:textId="77777777">
      <w:pPr>
        <w:pStyle w:val="Heading1"/>
        <w:numPr>
          <w:ilvl w:val="0"/>
          <w:numId w:val="0"/>
        </w:numPr>
        <w:rPr>
          <w:b w:val="0"/>
        </w:rPr>
      </w:pPr>
    </w:p>
    <w:p w:rsidR="002B5738" w:rsidRDefault="002B5738" w14:paraId="3925F4A1" w14:textId="77777777">
      <w:pPr>
        <w:pStyle w:val="Heading1"/>
        <w:numPr>
          <w:ilvl w:val="0"/>
          <w:numId w:val="12"/>
        </w:numPr>
        <w:rPr>
          <w:b w:val="0"/>
        </w:rPr>
      </w:pPr>
      <w:r>
        <w:rPr>
          <w:b w:val="0"/>
        </w:rPr>
        <w:t>JUSTIFICATION</w:t>
      </w:r>
    </w:p>
    <w:p w:rsidR="002B5738" w:rsidRDefault="002B5738" w14:paraId="0026914B" w14:textId="77777777">
      <w:pPr>
        <w:rPr>
          <w:sz w:val="24"/>
          <w:u w:val="single"/>
        </w:rPr>
      </w:pPr>
    </w:p>
    <w:p w:rsidR="002B5738" w:rsidRDefault="002B5738" w14:paraId="62A0A4B0" w14:textId="77777777">
      <w:pPr>
        <w:numPr>
          <w:ilvl w:val="0"/>
          <w:numId w:val="10"/>
        </w:numPr>
        <w:ind w:left="360"/>
        <w:rPr>
          <w:sz w:val="24"/>
          <w:u w:val="single"/>
        </w:rPr>
      </w:pPr>
      <w:r>
        <w:rPr>
          <w:sz w:val="24"/>
          <w:u w:val="single"/>
        </w:rPr>
        <w:t>Necessity of the Information Collected</w:t>
      </w:r>
    </w:p>
    <w:p w:rsidR="002B5738" w:rsidRDefault="002B5738" w14:paraId="47DAE7DA" w14:textId="77777777">
      <w:pPr>
        <w:rPr>
          <w:sz w:val="24"/>
          <w:u w:val="single"/>
        </w:rPr>
      </w:pPr>
    </w:p>
    <w:p w:rsidR="002B5738" w:rsidRDefault="002B5738" w14:paraId="33FD7E59" w14:textId="2B306E44">
      <w:pPr>
        <w:ind w:left="360"/>
        <w:rPr>
          <w:sz w:val="24"/>
        </w:rPr>
      </w:pPr>
      <w:r>
        <w:rPr>
          <w:sz w:val="24"/>
        </w:rPr>
        <w:t xml:space="preserve">The purpose of this request for review is for the Bureau of Labor Statistics (BLS) to </w:t>
      </w:r>
      <w:r w:rsidR="00C17EFC">
        <w:rPr>
          <w:sz w:val="24"/>
        </w:rPr>
        <w:t xml:space="preserve">renew its clearance for </w:t>
      </w:r>
      <w:r w:rsidR="004D1CA5">
        <w:rPr>
          <w:sz w:val="24"/>
        </w:rPr>
        <w:t xml:space="preserve">monthly </w:t>
      </w:r>
      <w:r w:rsidR="004E43E6">
        <w:rPr>
          <w:sz w:val="24"/>
        </w:rPr>
        <w:t>collection of</w:t>
      </w:r>
      <w:r w:rsidR="00C17EFC">
        <w:rPr>
          <w:sz w:val="24"/>
        </w:rPr>
        <w:t xml:space="preserve"> labor force data though the Current Population Survey (CPS).</w:t>
      </w:r>
      <w:r w:rsidR="00343E82">
        <w:rPr>
          <w:sz w:val="24"/>
        </w:rPr>
        <w:t xml:space="preserve"> </w:t>
      </w:r>
    </w:p>
    <w:p w:rsidR="002B5738" w:rsidRDefault="002B5738" w14:paraId="1EE4E23E" w14:textId="77777777">
      <w:pPr>
        <w:ind w:left="360"/>
        <w:rPr>
          <w:sz w:val="24"/>
        </w:rPr>
      </w:pPr>
    </w:p>
    <w:p w:rsidR="002B5738" w:rsidRDefault="002B5738" w14:paraId="4DC82A0E" w14:textId="4DC690AF">
      <w:pPr>
        <w:ind w:left="360"/>
        <w:rPr>
          <w:b/>
          <w:sz w:val="24"/>
        </w:rPr>
      </w:pPr>
      <w:r>
        <w:rPr>
          <w:sz w:val="24"/>
        </w:rPr>
        <w:t xml:space="preserve">Collection of labor force data through the CPS is necessary to meet the requirements in Title 29, United States Code, Sections 1 through 9 (Attachment </w:t>
      </w:r>
      <w:r w:rsidR="00683CD8">
        <w:rPr>
          <w:sz w:val="24"/>
        </w:rPr>
        <w:t>A</w:t>
      </w:r>
      <w:r>
        <w:rPr>
          <w:sz w:val="24"/>
        </w:rPr>
        <w:t>). Col</w:t>
      </w:r>
      <w:r w:rsidR="0022495C">
        <w:rPr>
          <w:sz w:val="24"/>
        </w:rPr>
        <w:t xml:space="preserve">lection of the data is also </w:t>
      </w:r>
      <w:r>
        <w:rPr>
          <w:sz w:val="24"/>
        </w:rPr>
        <w:t xml:space="preserve">authorized by Title 13 (Attachment </w:t>
      </w:r>
      <w:r w:rsidR="00683CD8">
        <w:rPr>
          <w:sz w:val="24"/>
        </w:rPr>
        <w:t>B</w:t>
      </w:r>
      <w:r>
        <w:rPr>
          <w:sz w:val="24"/>
        </w:rPr>
        <w:t xml:space="preserve">), United States Code, Section 182.  </w:t>
      </w:r>
    </w:p>
    <w:p w:rsidR="002B5738" w:rsidRDefault="002B5738" w14:paraId="13024A82" w14:textId="77777777">
      <w:pPr>
        <w:rPr>
          <w:sz w:val="24"/>
        </w:rPr>
      </w:pPr>
    </w:p>
    <w:p w:rsidR="002B5738" w:rsidRDefault="002B5738" w14:paraId="59F11486" w14:textId="77777777">
      <w:pPr>
        <w:rPr>
          <w:sz w:val="24"/>
          <w:u w:val="single"/>
        </w:rPr>
      </w:pPr>
      <w:r>
        <w:rPr>
          <w:sz w:val="24"/>
        </w:rPr>
        <w:t xml:space="preserve">2.   </w:t>
      </w:r>
      <w:r>
        <w:rPr>
          <w:sz w:val="24"/>
          <w:u w:val="single"/>
        </w:rPr>
        <w:t>Needs and Uses</w:t>
      </w:r>
    </w:p>
    <w:p w:rsidR="002B5738" w:rsidRDefault="002B5738" w14:paraId="10AD3478" w14:textId="77777777">
      <w:pPr>
        <w:rPr>
          <w:sz w:val="24"/>
          <w:u w:val="single"/>
        </w:rPr>
      </w:pPr>
    </w:p>
    <w:p w:rsidR="001F7A24" w:rsidRDefault="002B5738" w14:paraId="46096561" w14:textId="77777777">
      <w:pPr>
        <w:ind w:left="360"/>
        <w:rPr>
          <w:sz w:val="24"/>
        </w:rPr>
      </w:pPr>
      <w:r>
        <w:rPr>
          <w:sz w:val="24"/>
        </w:rPr>
        <w:t xml:space="preserve">The CPS has been the principal source of the official Government statistics on employment and unemployment for </w:t>
      </w:r>
      <w:r w:rsidR="00F87895">
        <w:rPr>
          <w:sz w:val="24"/>
        </w:rPr>
        <w:t xml:space="preserve">over </w:t>
      </w:r>
      <w:r w:rsidR="007369BD">
        <w:rPr>
          <w:sz w:val="24"/>
        </w:rPr>
        <w:t>7</w:t>
      </w:r>
      <w:r w:rsidR="00D24D62">
        <w:rPr>
          <w:sz w:val="24"/>
        </w:rPr>
        <w:t>5</w:t>
      </w:r>
      <w:r>
        <w:rPr>
          <w:sz w:val="24"/>
        </w:rPr>
        <w:t xml:space="preserve"> years. The BLS and the Census Bureau share the responsibility for this survey and </w:t>
      </w:r>
      <w:r w:rsidR="000D12EF">
        <w:rPr>
          <w:sz w:val="24"/>
        </w:rPr>
        <w:t>submit</w:t>
      </w:r>
      <w:r>
        <w:rPr>
          <w:sz w:val="24"/>
        </w:rPr>
        <w:t xml:space="preserve"> </w:t>
      </w:r>
      <w:r w:rsidRPr="00F97A2A">
        <w:rPr>
          <w:sz w:val="24"/>
        </w:rPr>
        <w:t>two</w:t>
      </w:r>
      <w:r>
        <w:rPr>
          <w:sz w:val="24"/>
        </w:rPr>
        <w:t xml:space="preserve"> separate clearance requests that reflect the way in which the two </w:t>
      </w:r>
      <w:r w:rsidR="007369BD">
        <w:rPr>
          <w:sz w:val="24"/>
        </w:rPr>
        <w:t>agencie</w:t>
      </w:r>
      <w:r>
        <w:rPr>
          <w:sz w:val="24"/>
        </w:rPr>
        <w:t>s divide the responsibilities for the analysis and dissemination of the data from the survey. The Census Bureau</w:t>
      </w:r>
      <w:r w:rsidR="00614F64">
        <w:rPr>
          <w:sz w:val="24"/>
        </w:rPr>
        <w:t xml:space="preserve"> </w:t>
      </w:r>
      <w:r w:rsidR="00DD246B">
        <w:rPr>
          <w:sz w:val="24"/>
        </w:rPr>
        <w:t xml:space="preserve">will be </w:t>
      </w:r>
      <w:r w:rsidR="00614F64">
        <w:rPr>
          <w:sz w:val="24"/>
        </w:rPr>
        <w:t>submitting a request for</w:t>
      </w:r>
      <w:r>
        <w:rPr>
          <w:sz w:val="24"/>
        </w:rPr>
        <w:t xml:space="preserve"> clearance </w:t>
      </w:r>
      <w:r w:rsidR="00F87895">
        <w:rPr>
          <w:sz w:val="24"/>
        </w:rPr>
        <w:t xml:space="preserve">for </w:t>
      </w:r>
      <w:r>
        <w:rPr>
          <w:sz w:val="24"/>
        </w:rPr>
        <w:t xml:space="preserve">the collection of the basic demographic information on the population being sampled. BLS is requesting </w:t>
      </w:r>
      <w:r w:rsidRPr="008D68DF" w:rsidR="00D24D62">
        <w:rPr>
          <w:sz w:val="24"/>
        </w:rPr>
        <w:t>a renewal</w:t>
      </w:r>
      <w:r w:rsidR="00D24D62">
        <w:rPr>
          <w:sz w:val="24"/>
        </w:rPr>
        <w:t xml:space="preserve"> of </w:t>
      </w:r>
      <w:r>
        <w:rPr>
          <w:sz w:val="24"/>
        </w:rPr>
        <w:t>Office of Management and Budget (OMB) clearance for the collection of the labor force i</w:t>
      </w:r>
      <w:r w:rsidR="001C43B9">
        <w:rPr>
          <w:sz w:val="24"/>
        </w:rPr>
        <w:t>nformation that</w:t>
      </w:r>
      <w:r>
        <w:rPr>
          <w:sz w:val="24"/>
        </w:rPr>
        <w:t xml:space="preserve"> it analyzes and publishes monthly.</w:t>
      </w:r>
      <w:r w:rsidR="00033D94">
        <w:rPr>
          <w:sz w:val="24"/>
        </w:rPr>
        <w:t xml:space="preserve"> The basic CPS items booklet, which includes the questions used to collect both demographic and labor force information, is shown in Attachment</w:t>
      </w:r>
      <w:r w:rsidR="000D12EF">
        <w:rPr>
          <w:sz w:val="24"/>
        </w:rPr>
        <w:t>s</w:t>
      </w:r>
      <w:r w:rsidR="00683CD8">
        <w:rPr>
          <w:sz w:val="24"/>
        </w:rPr>
        <w:t xml:space="preserve"> C, D</w:t>
      </w:r>
      <w:r w:rsidR="000D12EF">
        <w:rPr>
          <w:sz w:val="24"/>
        </w:rPr>
        <w:t xml:space="preserve">, and </w:t>
      </w:r>
      <w:r w:rsidR="00683CD8">
        <w:rPr>
          <w:sz w:val="24"/>
        </w:rPr>
        <w:t>E</w:t>
      </w:r>
      <w:r w:rsidR="00033D94">
        <w:rPr>
          <w:sz w:val="24"/>
        </w:rPr>
        <w:t>.</w:t>
      </w:r>
      <w:r w:rsidR="00343E82">
        <w:rPr>
          <w:sz w:val="24"/>
        </w:rPr>
        <w:t xml:space="preserve"> </w:t>
      </w:r>
      <w:r w:rsidR="0067755B">
        <w:rPr>
          <w:sz w:val="24"/>
        </w:rPr>
        <w:t xml:space="preserve"> </w:t>
      </w:r>
    </w:p>
    <w:p w:rsidR="001F7A24" w:rsidRDefault="001F7A24" w14:paraId="4A952CBC" w14:textId="77777777">
      <w:pPr>
        <w:ind w:left="360"/>
        <w:rPr>
          <w:sz w:val="24"/>
        </w:rPr>
      </w:pPr>
    </w:p>
    <w:p w:rsidR="00F8314A" w:rsidP="00BC070F" w:rsidRDefault="00E10539" w14:paraId="512AE37D" w14:textId="16EF09F1">
      <w:pPr>
        <w:ind w:left="360"/>
        <w:rPr>
          <w:sz w:val="24"/>
        </w:rPr>
      </w:pPr>
      <w:r>
        <w:rPr>
          <w:sz w:val="24"/>
        </w:rPr>
        <w:t xml:space="preserve">In addition, </w:t>
      </w:r>
      <w:r w:rsidR="00F8314A">
        <w:rPr>
          <w:sz w:val="24"/>
        </w:rPr>
        <w:t xml:space="preserve">starting in May 2020, </w:t>
      </w:r>
      <w:r>
        <w:rPr>
          <w:sz w:val="24"/>
        </w:rPr>
        <w:t>CPS</w:t>
      </w:r>
      <w:r w:rsidR="00334991">
        <w:rPr>
          <w:sz w:val="24"/>
        </w:rPr>
        <w:t xml:space="preserve"> </w:t>
      </w:r>
      <w:r w:rsidR="007F48FA">
        <w:rPr>
          <w:sz w:val="24"/>
        </w:rPr>
        <w:t xml:space="preserve">temporarily </w:t>
      </w:r>
      <w:r>
        <w:rPr>
          <w:sz w:val="24"/>
        </w:rPr>
        <w:t xml:space="preserve">added 5 questions to </w:t>
      </w:r>
      <w:r w:rsidRPr="00334991" w:rsidR="00334991">
        <w:rPr>
          <w:sz w:val="24"/>
        </w:rPr>
        <w:t xml:space="preserve">collect data on the effects of </w:t>
      </w:r>
      <w:r w:rsidR="001F7A24">
        <w:rPr>
          <w:sz w:val="24"/>
        </w:rPr>
        <w:t xml:space="preserve">the </w:t>
      </w:r>
      <w:r w:rsidRPr="00334991" w:rsidR="00334991">
        <w:rPr>
          <w:sz w:val="24"/>
        </w:rPr>
        <w:t xml:space="preserve">novel coronavirus (COVID-19) </w:t>
      </w:r>
      <w:r w:rsidR="001F7A24">
        <w:rPr>
          <w:sz w:val="24"/>
        </w:rPr>
        <w:t xml:space="preserve">pandemic </w:t>
      </w:r>
      <w:r w:rsidRPr="00334991" w:rsidR="00334991">
        <w:rPr>
          <w:sz w:val="24"/>
        </w:rPr>
        <w:t xml:space="preserve">and the attempts to constrain the spread of the illness. </w:t>
      </w:r>
      <w:r w:rsidRPr="001F7A24" w:rsidR="003F3D3F">
        <w:rPr>
          <w:sz w:val="24"/>
        </w:rPr>
        <w:t xml:space="preserve">These </w:t>
      </w:r>
      <w:r w:rsidR="003F3D3F">
        <w:rPr>
          <w:sz w:val="24"/>
        </w:rPr>
        <w:t xml:space="preserve">five questions </w:t>
      </w:r>
      <w:r w:rsidRPr="001F7A24" w:rsidR="003F3D3F">
        <w:rPr>
          <w:sz w:val="24"/>
        </w:rPr>
        <w:t>were approved for monthly collection for 180 days under Emergency OMB Clearance Package 1220-0194.</w:t>
      </w:r>
      <w:r w:rsidR="003F3D3F">
        <w:rPr>
          <w:sz w:val="24"/>
        </w:rPr>
        <w:t xml:space="preserve"> </w:t>
      </w:r>
      <w:r w:rsidRPr="00334991" w:rsidR="00334991">
        <w:rPr>
          <w:sz w:val="24"/>
        </w:rPr>
        <w:t xml:space="preserve">These questions ask about responses to </w:t>
      </w:r>
      <w:r w:rsidR="001F7A24">
        <w:rPr>
          <w:sz w:val="24"/>
        </w:rPr>
        <w:t xml:space="preserve">the </w:t>
      </w:r>
      <w:r w:rsidRPr="00334991" w:rsidR="00334991">
        <w:rPr>
          <w:sz w:val="24"/>
        </w:rPr>
        <w:t xml:space="preserve">COVID-19 </w:t>
      </w:r>
      <w:r w:rsidR="001F7A24">
        <w:rPr>
          <w:sz w:val="24"/>
        </w:rPr>
        <w:t xml:space="preserve">pandemic </w:t>
      </w:r>
      <w:r w:rsidRPr="00334991" w:rsidR="00334991">
        <w:rPr>
          <w:sz w:val="24"/>
        </w:rPr>
        <w:t xml:space="preserve">during the </w:t>
      </w:r>
      <w:r w:rsidR="00EC4225">
        <w:rPr>
          <w:sz w:val="24"/>
        </w:rPr>
        <w:t>last</w:t>
      </w:r>
      <w:r w:rsidRPr="00334991" w:rsidR="00EC4225">
        <w:rPr>
          <w:sz w:val="24"/>
        </w:rPr>
        <w:t xml:space="preserve"> </w:t>
      </w:r>
      <w:r w:rsidRPr="00334991" w:rsidR="00334991">
        <w:rPr>
          <w:sz w:val="24"/>
        </w:rPr>
        <w:t>4 weeks</w:t>
      </w:r>
      <w:r w:rsidR="007F48FA">
        <w:rPr>
          <w:sz w:val="24"/>
        </w:rPr>
        <w:t>—</w:t>
      </w:r>
      <w:r w:rsidRPr="00334991" w:rsidR="00334991">
        <w:rPr>
          <w:sz w:val="24"/>
        </w:rPr>
        <w:t xml:space="preserve">specifically, whether respondents teleworked due to </w:t>
      </w:r>
      <w:r w:rsidR="001F7A24">
        <w:rPr>
          <w:sz w:val="24"/>
        </w:rPr>
        <w:t xml:space="preserve">the </w:t>
      </w:r>
      <w:r w:rsidRPr="00334991" w:rsidR="00334991">
        <w:rPr>
          <w:sz w:val="24"/>
        </w:rPr>
        <w:t>COVID-19</w:t>
      </w:r>
      <w:r w:rsidR="001F7A24">
        <w:rPr>
          <w:sz w:val="24"/>
        </w:rPr>
        <w:t xml:space="preserve"> pandemic</w:t>
      </w:r>
      <w:r w:rsidRPr="00334991" w:rsidR="00334991">
        <w:rPr>
          <w:sz w:val="24"/>
        </w:rPr>
        <w:t xml:space="preserve">, were unable to work because an employer closed or lost business, and were paid for hours not worked. A question for people not in the labor force will ask if respondents did not look for work in the </w:t>
      </w:r>
      <w:r w:rsidR="00EC4225">
        <w:rPr>
          <w:sz w:val="24"/>
        </w:rPr>
        <w:t>last</w:t>
      </w:r>
      <w:r w:rsidRPr="00334991" w:rsidR="00EC4225">
        <w:rPr>
          <w:sz w:val="24"/>
        </w:rPr>
        <w:t xml:space="preserve"> </w:t>
      </w:r>
      <w:r w:rsidRPr="00334991" w:rsidR="00334991">
        <w:rPr>
          <w:sz w:val="24"/>
        </w:rPr>
        <w:t xml:space="preserve">4 weeks because of </w:t>
      </w:r>
      <w:r w:rsidR="001F7A24">
        <w:rPr>
          <w:sz w:val="24"/>
        </w:rPr>
        <w:t xml:space="preserve">the </w:t>
      </w:r>
      <w:r w:rsidRPr="00334991" w:rsidR="00334991">
        <w:rPr>
          <w:sz w:val="24"/>
        </w:rPr>
        <w:t>COVID-19</w:t>
      </w:r>
      <w:r w:rsidR="001F7A24">
        <w:rPr>
          <w:sz w:val="24"/>
        </w:rPr>
        <w:t xml:space="preserve"> pandemic</w:t>
      </w:r>
      <w:r w:rsidRPr="00334991" w:rsidR="00334991">
        <w:rPr>
          <w:sz w:val="24"/>
        </w:rPr>
        <w:t xml:space="preserve">. </w:t>
      </w:r>
      <w:r w:rsidR="00F8314A">
        <w:rPr>
          <w:sz w:val="24"/>
        </w:rPr>
        <w:t>A final question, contributed by the National Center for Health Statistics</w:t>
      </w:r>
      <w:r w:rsidR="003F3D3F">
        <w:rPr>
          <w:sz w:val="24"/>
        </w:rPr>
        <w:t xml:space="preserve"> (NCHS)</w:t>
      </w:r>
      <w:r w:rsidR="00F8314A">
        <w:rPr>
          <w:sz w:val="24"/>
        </w:rPr>
        <w:t>,</w:t>
      </w:r>
      <w:r w:rsidRPr="00334991" w:rsidR="00334991">
        <w:rPr>
          <w:sz w:val="24"/>
        </w:rPr>
        <w:t xml:space="preserve"> asked whether any household members needed non-coronavirus-related medical care in the </w:t>
      </w:r>
      <w:r w:rsidR="00EC4225">
        <w:rPr>
          <w:sz w:val="24"/>
        </w:rPr>
        <w:t>last</w:t>
      </w:r>
      <w:r w:rsidRPr="00334991" w:rsidR="00EC4225">
        <w:rPr>
          <w:sz w:val="24"/>
        </w:rPr>
        <w:t xml:space="preserve"> </w:t>
      </w:r>
      <w:r w:rsidRPr="00334991" w:rsidR="00334991">
        <w:rPr>
          <w:sz w:val="24"/>
        </w:rPr>
        <w:t>4 weeks but did not get it because of the pandemic.</w:t>
      </w:r>
      <w:r w:rsidR="00334991">
        <w:rPr>
          <w:sz w:val="24"/>
        </w:rPr>
        <w:t xml:space="preserve"> </w:t>
      </w:r>
      <w:r w:rsidR="001F7A24">
        <w:rPr>
          <w:sz w:val="24"/>
        </w:rPr>
        <w:t xml:space="preserve">  </w:t>
      </w:r>
    </w:p>
    <w:p w:rsidR="00F8314A" w:rsidP="00BC070F" w:rsidRDefault="00F8314A" w14:paraId="6A913B26" w14:textId="77777777">
      <w:pPr>
        <w:ind w:left="360"/>
        <w:rPr>
          <w:sz w:val="24"/>
        </w:rPr>
      </w:pPr>
    </w:p>
    <w:p w:rsidR="002B5738" w:rsidP="00BC070F" w:rsidRDefault="0085198C" w14:paraId="5FC2A6A0" w14:textId="3D5DDA00">
      <w:pPr>
        <w:ind w:left="360"/>
        <w:rPr>
          <w:sz w:val="24"/>
        </w:rPr>
      </w:pPr>
      <w:r w:rsidRPr="00831315">
        <w:rPr>
          <w:sz w:val="24"/>
        </w:rPr>
        <w:t xml:space="preserve">Results of the cognitive testing of these questions </w:t>
      </w:r>
      <w:r w:rsidRPr="00831315" w:rsidR="00EC4225">
        <w:rPr>
          <w:sz w:val="24"/>
        </w:rPr>
        <w:t xml:space="preserve">are </w:t>
      </w:r>
      <w:r w:rsidRPr="00831315">
        <w:rPr>
          <w:sz w:val="24"/>
        </w:rPr>
        <w:t>detailed in attachment J.</w:t>
      </w:r>
      <w:r w:rsidRPr="00831315" w:rsidR="00EC4225">
        <w:rPr>
          <w:sz w:val="24"/>
        </w:rPr>
        <w:t xml:space="preserve"> The final cognitive testing report made </w:t>
      </w:r>
      <w:r w:rsidRPr="00831315" w:rsidR="00E779D8">
        <w:rPr>
          <w:sz w:val="24"/>
        </w:rPr>
        <w:t>a</w:t>
      </w:r>
      <w:r w:rsidRPr="00831315" w:rsidR="00EC4225">
        <w:rPr>
          <w:sz w:val="24"/>
        </w:rPr>
        <w:t xml:space="preserve"> recommendation that BLS elected not to make. T</w:t>
      </w:r>
      <w:r w:rsidRPr="00831315" w:rsidR="00D235AF">
        <w:rPr>
          <w:sz w:val="24"/>
        </w:rPr>
        <w:t>his</w:t>
      </w:r>
      <w:r w:rsidRPr="00831315" w:rsidR="00EC4225">
        <w:rPr>
          <w:sz w:val="24"/>
        </w:rPr>
        <w:t xml:space="preserve"> was to include starting and ending dates for the reference period of the “last 4 weeks” in the introduction to the questions; however, the reference period of the “last 4 weeks” is already used in the monthly CPS, and BLS felt it was important that </w:t>
      </w:r>
      <w:r w:rsidRPr="00831315" w:rsidR="0020423E">
        <w:rPr>
          <w:sz w:val="24"/>
        </w:rPr>
        <w:t xml:space="preserve">the reference period match that used elsewhere in the CPS. </w:t>
      </w:r>
      <w:r w:rsidRPr="00831315" w:rsidR="00DD2072">
        <w:rPr>
          <w:sz w:val="24"/>
        </w:rPr>
        <w:t xml:space="preserve"> </w:t>
      </w:r>
    </w:p>
    <w:p w:rsidR="002B5738" w:rsidRDefault="002B5738" w14:paraId="497F2975" w14:textId="77777777">
      <w:pPr>
        <w:ind w:left="720"/>
        <w:rPr>
          <w:sz w:val="24"/>
        </w:rPr>
      </w:pPr>
    </w:p>
    <w:p w:rsidR="00F8314A" w:rsidRDefault="00F8314A" w14:paraId="7C147815" w14:textId="548119A0">
      <w:pPr>
        <w:ind w:left="360"/>
        <w:rPr>
          <w:sz w:val="24"/>
        </w:rPr>
      </w:pPr>
      <w:r>
        <w:rPr>
          <w:sz w:val="24"/>
        </w:rPr>
        <w:lastRenderedPageBreak/>
        <w:t xml:space="preserve">BLS plans to continue to collect the first four questions. </w:t>
      </w:r>
      <w:r w:rsidR="003F3D3F">
        <w:rPr>
          <w:sz w:val="24"/>
        </w:rPr>
        <w:t xml:space="preserve">These four questions are shown in Attachment F. </w:t>
      </w:r>
      <w:r w:rsidRPr="001F7A24">
        <w:rPr>
          <w:sz w:val="24"/>
        </w:rPr>
        <w:t>A non-substantive change request will be s</w:t>
      </w:r>
      <w:r>
        <w:rPr>
          <w:sz w:val="24"/>
        </w:rPr>
        <w:t xml:space="preserve">ubmitted to remove these </w:t>
      </w:r>
      <w:r w:rsidRPr="001F7A24">
        <w:rPr>
          <w:sz w:val="24"/>
        </w:rPr>
        <w:t>questions and the associated respondent burden from the survey when the BLS determines they are no longer relevant to this collection</w:t>
      </w:r>
      <w:r>
        <w:rPr>
          <w:sz w:val="24"/>
        </w:rPr>
        <w:t xml:space="preserve">, or to change the questions to focus </w:t>
      </w:r>
      <w:r w:rsidR="00DD1ADF">
        <w:rPr>
          <w:sz w:val="24"/>
        </w:rPr>
        <w:t xml:space="preserve">on </w:t>
      </w:r>
      <w:r>
        <w:rPr>
          <w:sz w:val="24"/>
        </w:rPr>
        <w:t xml:space="preserve">labor market issues that have emerged due to the pandemic. </w:t>
      </w:r>
    </w:p>
    <w:p w:rsidR="00F8314A" w:rsidRDefault="00F8314A" w14:paraId="40829241" w14:textId="77777777">
      <w:pPr>
        <w:ind w:left="360"/>
        <w:rPr>
          <w:sz w:val="24"/>
        </w:rPr>
      </w:pPr>
    </w:p>
    <w:p w:rsidR="00F8314A" w:rsidRDefault="00F8314A" w14:paraId="6C319AA2" w14:textId="3AF563DE">
      <w:pPr>
        <w:ind w:left="360"/>
        <w:rPr>
          <w:sz w:val="24"/>
        </w:rPr>
      </w:pPr>
      <w:r>
        <w:rPr>
          <w:sz w:val="24"/>
        </w:rPr>
        <w:t>BLS discontinue</w:t>
      </w:r>
      <w:r w:rsidR="003F3D3F">
        <w:rPr>
          <w:sz w:val="24"/>
        </w:rPr>
        <w:t>d</w:t>
      </w:r>
      <w:r>
        <w:rPr>
          <w:sz w:val="24"/>
        </w:rPr>
        <w:t xml:space="preserve"> the collection of the final question</w:t>
      </w:r>
      <w:r w:rsidR="003F3D3F">
        <w:rPr>
          <w:sz w:val="24"/>
        </w:rPr>
        <w:t xml:space="preserve"> </w:t>
      </w:r>
      <w:r w:rsidRPr="000A3E77" w:rsidR="003F3D3F">
        <w:rPr>
          <w:sz w:val="24"/>
        </w:rPr>
        <w:t>after the October collection</w:t>
      </w:r>
      <w:r w:rsidR="000A3E77">
        <w:rPr>
          <w:sz w:val="24"/>
        </w:rPr>
        <w:t>.  That</w:t>
      </w:r>
      <w:r w:rsidR="003F3D3F">
        <w:rPr>
          <w:sz w:val="24"/>
        </w:rPr>
        <w:t xml:space="preserve"> question asked</w:t>
      </w:r>
      <w:r w:rsidR="00AF03EB">
        <w:rPr>
          <w:sz w:val="24"/>
        </w:rPr>
        <w:t xml:space="preserve"> about needed medical care unrelated to the coronavirus that was not received due to the pandemic. </w:t>
      </w:r>
      <w:r w:rsidR="00C354CA">
        <w:rPr>
          <w:sz w:val="24"/>
        </w:rPr>
        <w:t>During the cognitive testing—</w:t>
      </w:r>
      <w:r w:rsidR="006F6532">
        <w:rPr>
          <w:sz w:val="24"/>
        </w:rPr>
        <w:t>which</w:t>
      </w:r>
      <w:r w:rsidR="00C354CA">
        <w:rPr>
          <w:sz w:val="24"/>
        </w:rPr>
        <w:t xml:space="preserve">, </w:t>
      </w:r>
      <w:r w:rsidR="00F12111">
        <w:rPr>
          <w:sz w:val="24"/>
        </w:rPr>
        <w:t>in</w:t>
      </w:r>
      <w:r w:rsidR="00C354CA">
        <w:rPr>
          <w:sz w:val="24"/>
        </w:rPr>
        <w:t xml:space="preserve"> the interest of time,</w:t>
      </w:r>
      <w:r w:rsidR="006F6532">
        <w:rPr>
          <w:sz w:val="24"/>
        </w:rPr>
        <w:t xml:space="preserve"> was done after the question had been added to the survey</w:t>
      </w:r>
      <w:r w:rsidR="00C354CA">
        <w:rPr>
          <w:sz w:val="24"/>
        </w:rPr>
        <w:t>—</w:t>
      </w:r>
      <w:r w:rsidR="00CD76A7">
        <w:rPr>
          <w:sz w:val="24"/>
        </w:rPr>
        <w:t>BLS</w:t>
      </w:r>
      <w:r w:rsidR="00C354CA">
        <w:rPr>
          <w:sz w:val="24"/>
        </w:rPr>
        <w:t xml:space="preserve"> </w:t>
      </w:r>
      <w:r w:rsidR="00CD76A7">
        <w:rPr>
          <w:sz w:val="24"/>
        </w:rPr>
        <w:t xml:space="preserve">cognitive testers found </w:t>
      </w:r>
      <w:r w:rsidR="00C354CA">
        <w:rPr>
          <w:sz w:val="24"/>
        </w:rPr>
        <w:t>this question to be somewhat problematic. Specifically, the question was complicated and th</w:t>
      </w:r>
      <w:r w:rsidR="00CD76A7">
        <w:rPr>
          <w:sz w:val="24"/>
        </w:rPr>
        <w:t>e objective of the question was not entirely clear</w:t>
      </w:r>
      <w:r w:rsidR="00C354CA">
        <w:rPr>
          <w:sz w:val="24"/>
        </w:rPr>
        <w:t>. Therefore, the cognitive testers encouraged NCHS to prioritize their measurement objectives given the limited space that could be allocated to the question</w:t>
      </w:r>
      <w:r w:rsidRPr="00C354CA" w:rsidR="00C354CA">
        <w:rPr>
          <w:sz w:val="24"/>
        </w:rPr>
        <w:t xml:space="preserve"> </w:t>
      </w:r>
      <w:r w:rsidR="00C354CA">
        <w:rPr>
          <w:sz w:val="24"/>
        </w:rPr>
        <w:t>and also recommended wording changes</w:t>
      </w:r>
      <w:r w:rsidR="006F6532">
        <w:rPr>
          <w:sz w:val="24"/>
        </w:rPr>
        <w:t xml:space="preserve">. </w:t>
      </w:r>
      <w:r w:rsidR="00CD76A7">
        <w:rPr>
          <w:sz w:val="24"/>
        </w:rPr>
        <w:t>In addi</w:t>
      </w:r>
      <w:r w:rsidR="00BC218D">
        <w:rPr>
          <w:sz w:val="24"/>
        </w:rPr>
        <w:t>tion to possible question wording issues, the</w:t>
      </w:r>
      <w:r w:rsidR="00CD76A7">
        <w:rPr>
          <w:sz w:val="24"/>
        </w:rPr>
        <w:t xml:space="preserve"> estimates </w:t>
      </w:r>
      <w:r w:rsidR="00BC218D">
        <w:rPr>
          <w:sz w:val="24"/>
        </w:rPr>
        <w:t xml:space="preserve">from the question were considerably lower </w:t>
      </w:r>
      <w:r w:rsidR="00CD76A7">
        <w:rPr>
          <w:sz w:val="24"/>
        </w:rPr>
        <w:t>than those from other surveys</w:t>
      </w:r>
      <w:r w:rsidR="00AF03EB">
        <w:rPr>
          <w:sz w:val="24"/>
        </w:rPr>
        <w:t xml:space="preserve"> </w:t>
      </w:r>
      <w:r w:rsidR="00CD76A7">
        <w:rPr>
          <w:sz w:val="24"/>
        </w:rPr>
        <w:t xml:space="preserve">that asked similar questions, such as the Household Pulse Survey. </w:t>
      </w:r>
      <w:r w:rsidR="00BC218D">
        <w:rPr>
          <w:sz w:val="24"/>
        </w:rPr>
        <w:t xml:space="preserve">This is likely due to the fact that the </w:t>
      </w:r>
      <w:r w:rsidR="00C31710">
        <w:rPr>
          <w:sz w:val="24"/>
        </w:rPr>
        <w:t xml:space="preserve">CPS question is worded a bit differently than in other surveys. Also, the question may have been more salient in other surveys than in the CPS because </w:t>
      </w:r>
      <w:r w:rsidR="00446FF6">
        <w:rPr>
          <w:sz w:val="24"/>
        </w:rPr>
        <w:t>the other surveys asked</w:t>
      </w:r>
      <w:r w:rsidR="00C31710">
        <w:rPr>
          <w:sz w:val="24"/>
        </w:rPr>
        <w:t xml:space="preserve"> health-related questions prior to the question about needed medical care. </w:t>
      </w:r>
    </w:p>
    <w:p w:rsidR="00F8314A" w:rsidRDefault="00F8314A" w14:paraId="64F35467" w14:textId="77777777">
      <w:pPr>
        <w:ind w:left="360"/>
        <w:rPr>
          <w:sz w:val="24"/>
        </w:rPr>
      </w:pPr>
    </w:p>
    <w:p w:rsidR="002B5738" w:rsidRDefault="002B5738" w14:paraId="2E664579" w14:textId="384FB584">
      <w:pPr>
        <w:ind w:left="360"/>
        <w:rPr>
          <w:sz w:val="24"/>
        </w:rPr>
      </w:pPr>
      <w:r>
        <w:rPr>
          <w:sz w:val="24"/>
        </w:rPr>
        <w:t>The labor force information gathered through the survey is of paramount importance in keeping track of the economic health of the Nation. The survey is the o</w:t>
      </w:r>
      <w:r w:rsidR="006B1C57">
        <w:rPr>
          <w:sz w:val="24"/>
        </w:rPr>
        <w:t>fficial</w:t>
      </w:r>
      <w:r>
        <w:rPr>
          <w:sz w:val="24"/>
        </w:rPr>
        <w:t xml:space="preserve"> source of</w:t>
      </w:r>
      <w:r w:rsidR="006B1C57">
        <w:rPr>
          <w:sz w:val="24"/>
        </w:rPr>
        <w:t xml:space="preserve"> monthly</w:t>
      </w:r>
      <w:r>
        <w:rPr>
          <w:sz w:val="24"/>
        </w:rPr>
        <w:t xml:space="preserve"> data on total employment and unemployment, </w:t>
      </w:r>
      <w:r w:rsidR="007C0723">
        <w:rPr>
          <w:sz w:val="24"/>
        </w:rPr>
        <w:t xml:space="preserve">and </w:t>
      </w:r>
      <w:r>
        <w:rPr>
          <w:sz w:val="24"/>
        </w:rPr>
        <w:t xml:space="preserve">the monthly </w:t>
      </w:r>
      <w:r w:rsidR="006B1C57">
        <w:rPr>
          <w:sz w:val="24"/>
        </w:rPr>
        <w:t xml:space="preserve">Employment Situation </w:t>
      </w:r>
      <w:r w:rsidR="007C0723">
        <w:rPr>
          <w:sz w:val="24"/>
        </w:rPr>
        <w:t xml:space="preserve">news release is </w:t>
      </w:r>
      <w:r w:rsidR="006B1C57">
        <w:rPr>
          <w:sz w:val="24"/>
        </w:rPr>
        <w:t xml:space="preserve">designated </w:t>
      </w:r>
      <w:r w:rsidR="007C0723">
        <w:rPr>
          <w:sz w:val="24"/>
        </w:rPr>
        <w:t xml:space="preserve">as </w:t>
      </w:r>
      <w:r w:rsidR="006B1C57">
        <w:rPr>
          <w:sz w:val="24"/>
        </w:rPr>
        <w:t>a Pri</w:t>
      </w:r>
      <w:r w:rsidR="007369BD">
        <w:rPr>
          <w:sz w:val="24"/>
        </w:rPr>
        <w:t>ncip</w:t>
      </w:r>
      <w:r w:rsidR="00DD094E">
        <w:rPr>
          <w:sz w:val="24"/>
        </w:rPr>
        <w:t>a</w:t>
      </w:r>
      <w:r w:rsidR="007369BD">
        <w:rPr>
          <w:sz w:val="24"/>
        </w:rPr>
        <w:t>l</w:t>
      </w:r>
      <w:r w:rsidR="006B1C57">
        <w:rPr>
          <w:sz w:val="24"/>
        </w:rPr>
        <w:t xml:space="preserve"> Federal Economic Indicator (PFEI).</w:t>
      </w:r>
      <w:r>
        <w:rPr>
          <w:sz w:val="24"/>
        </w:rPr>
        <w:t xml:space="preserve"> The CPS data are used monthly, in conjunction with data from other sources, to analyze the extent to</w:t>
      </w:r>
      <w:r w:rsidR="006B5DC2">
        <w:rPr>
          <w:sz w:val="24"/>
        </w:rPr>
        <w:t xml:space="preserve"> which t</w:t>
      </w:r>
      <w:r>
        <w:rPr>
          <w:sz w:val="24"/>
        </w:rPr>
        <w:t>he various components of the American population are participating in the economic life of the Nation.</w:t>
      </w:r>
    </w:p>
    <w:p w:rsidR="002B5738" w:rsidRDefault="002B5738" w14:paraId="2483EFE0" w14:textId="77777777">
      <w:pPr>
        <w:ind w:left="720"/>
        <w:rPr>
          <w:sz w:val="24"/>
        </w:rPr>
      </w:pPr>
    </w:p>
    <w:p w:rsidR="002B5738" w:rsidP="004430A9" w:rsidRDefault="002B5738" w14:paraId="749631B3" w14:textId="112EEF12">
      <w:pPr>
        <w:pStyle w:val="BodyTextIndent"/>
        <w:ind w:left="360"/>
      </w:pPr>
      <w:r>
        <w:t xml:space="preserve">The labor force data gathered through the CPS are provided to users in the greatest detail possible, consistent with the demographic information obtained in the survey. In brief, the labor force data can be broken down by sex, age, race, </w:t>
      </w:r>
      <w:r w:rsidR="005D2DC9">
        <w:t>ethnicity</w:t>
      </w:r>
      <w:r>
        <w:t xml:space="preserve">, marital status, family composition, educational level, </w:t>
      </w:r>
      <w:r w:rsidR="003A41D3">
        <w:t xml:space="preserve">certification and licensing status, </w:t>
      </w:r>
      <w:r w:rsidR="004430A9">
        <w:t xml:space="preserve">disability status, </w:t>
      </w:r>
      <w:r>
        <w:t>and various other characteristics.</w:t>
      </w:r>
      <w:r w:rsidR="00343E82">
        <w:t xml:space="preserve"> </w:t>
      </w:r>
      <w:r>
        <w:t xml:space="preserve">Through such breakdowns, one can focus on the employment situation of specific population groups as well as on the general trends in employment and unemployment. </w:t>
      </w:r>
      <w:r w:rsidR="006B1C57">
        <w:t>Moreover, the survey yields data on the characteristics of people who have stopped looking for work because they believe no jobs are available</w:t>
      </w:r>
      <w:r w:rsidR="003A41D3">
        <w:t>, also referred to as</w:t>
      </w:r>
      <w:r w:rsidR="006B1C57">
        <w:t xml:space="preserve"> discouraged workers. </w:t>
      </w:r>
      <w:r>
        <w:t>Information of this type can be obtained only through demographically-oriented surveys such as the CPS.</w:t>
      </w:r>
    </w:p>
    <w:p w:rsidR="004430A9" w:rsidP="004430A9" w:rsidRDefault="004430A9" w14:paraId="40FD8B40" w14:textId="77777777">
      <w:pPr>
        <w:pStyle w:val="BodyTextIndent"/>
        <w:ind w:left="360"/>
      </w:pPr>
    </w:p>
    <w:p w:rsidR="002B5738" w:rsidRDefault="002B5738" w14:paraId="59D3ED64" w14:textId="50963A4A">
      <w:pPr>
        <w:ind w:left="360"/>
        <w:rPr>
          <w:sz w:val="24"/>
        </w:rPr>
      </w:pPr>
      <w:r>
        <w:rPr>
          <w:sz w:val="24"/>
        </w:rPr>
        <w:t>In addition to being a source of much detailed data at the national level, the CPS provides information that is crucial in examining the employment situation at the sub-national level.  For</w:t>
      </w:r>
      <w:r w:rsidR="006B1C57">
        <w:rPr>
          <w:sz w:val="24"/>
        </w:rPr>
        <w:t xml:space="preserve"> the 50</w:t>
      </w:r>
      <w:r>
        <w:rPr>
          <w:sz w:val="24"/>
        </w:rPr>
        <w:t xml:space="preserve"> states, the District of Columbia, New York City, and </w:t>
      </w:r>
      <w:r w:rsidR="00126A2F">
        <w:rPr>
          <w:sz w:val="24"/>
        </w:rPr>
        <w:t xml:space="preserve">the </w:t>
      </w:r>
      <w:r>
        <w:rPr>
          <w:sz w:val="24"/>
        </w:rPr>
        <w:t>Los Angeles-Long Beach</w:t>
      </w:r>
      <w:r w:rsidR="007369BD">
        <w:rPr>
          <w:sz w:val="24"/>
        </w:rPr>
        <w:t>-Glendale</w:t>
      </w:r>
      <w:r>
        <w:rPr>
          <w:sz w:val="24"/>
        </w:rPr>
        <w:t xml:space="preserve"> metropolitan </w:t>
      </w:r>
      <w:r w:rsidR="007369BD">
        <w:rPr>
          <w:sz w:val="24"/>
        </w:rPr>
        <w:t>division</w:t>
      </w:r>
      <w:r w:rsidR="00F87895">
        <w:rPr>
          <w:sz w:val="24"/>
        </w:rPr>
        <w:t xml:space="preserve"> and the respective balances of state</w:t>
      </w:r>
      <w:r>
        <w:rPr>
          <w:sz w:val="24"/>
        </w:rPr>
        <w:t>, data are produced using estimating equations based on regression techniques. These models combine current and historical data from the CPS with</w:t>
      </w:r>
      <w:r w:rsidR="00557AE3">
        <w:rPr>
          <w:sz w:val="24"/>
        </w:rPr>
        <w:t xml:space="preserve"> data from</w:t>
      </w:r>
      <w:r>
        <w:rPr>
          <w:sz w:val="24"/>
        </w:rPr>
        <w:t xml:space="preserve"> other surveys.</w:t>
      </w:r>
    </w:p>
    <w:p w:rsidR="002B5738" w:rsidRDefault="002B5738" w14:paraId="3246F8AF" w14:textId="77777777">
      <w:pPr>
        <w:ind w:left="720"/>
        <w:rPr>
          <w:sz w:val="24"/>
        </w:rPr>
      </w:pPr>
    </w:p>
    <w:p w:rsidR="002B5738" w:rsidRDefault="002B5738" w14:paraId="67BF25DE" w14:textId="028D0628">
      <w:pPr>
        <w:ind w:left="360"/>
        <w:rPr>
          <w:sz w:val="24"/>
        </w:rPr>
      </w:pPr>
      <w:r>
        <w:rPr>
          <w:sz w:val="24"/>
        </w:rPr>
        <w:lastRenderedPageBreak/>
        <w:t xml:space="preserve">The basic CPS data are </w:t>
      </w:r>
      <w:r w:rsidR="00E45BD0">
        <w:rPr>
          <w:sz w:val="24"/>
        </w:rPr>
        <w:t xml:space="preserve">also </w:t>
      </w:r>
      <w:r>
        <w:rPr>
          <w:sz w:val="24"/>
        </w:rPr>
        <w:t>used as an important platform on which to base the data derived from the various supplemental questions administered in conjunction with the survey. By coupling the basic data from the monthly survey with the special data from supplements, one can g</w:t>
      </w:r>
      <w:r w:rsidR="00217813">
        <w:rPr>
          <w:sz w:val="24"/>
        </w:rPr>
        <w:t>ain</w:t>
      </w:r>
      <w:r>
        <w:rPr>
          <w:sz w:val="24"/>
        </w:rPr>
        <w:t xml:space="preserve"> valuable insights on the behavior of American workers and on the social and economic health of their families.</w:t>
      </w:r>
      <w:r w:rsidR="006B1C57">
        <w:rPr>
          <w:sz w:val="24"/>
        </w:rPr>
        <w:t xml:space="preserve"> </w:t>
      </w:r>
      <w:r w:rsidR="003A41D3">
        <w:rPr>
          <w:sz w:val="24"/>
        </w:rPr>
        <w:t>For example, r</w:t>
      </w:r>
      <w:r w:rsidR="006B1C57">
        <w:rPr>
          <w:sz w:val="24"/>
        </w:rPr>
        <w:t xml:space="preserve">ecent supplements have produced data on poverty, health insurance, </w:t>
      </w:r>
      <w:r w:rsidR="003A41D3">
        <w:rPr>
          <w:sz w:val="24"/>
        </w:rPr>
        <w:t>income</w:t>
      </w:r>
      <w:r w:rsidR="006B1C57">
        <w:rPr>
          <w:sz w:val="24"/>
        </w:rPr>
        <w:t>, displaced workers, and veterans</w:t>
      </w:r>
      <w:r w:rsidR="007369BD">
        <w:rPr>
          <w:sz w:val="24"/>
        </w:rPr>
        <w:t xml:space="preserve"> with </w:t>
      </w:r>
      <w:r w:rsidR="00556A4A">
        <w:rPr>
          <w:sz w:val="24"/>
        </w:rPr>
        <w:t>service-</w:t>
      </w:r>
      <w:r w:rsidR="007369BD">
        <w:rPr>
          <w:sz w:val="24"/>
        </w:rPr>
        <w:t>connected disabilities</w:t>
      </w:r>
      <w:r w:rsidR="006B1C57">
        <w:rPr>
          <w:sz w:val="24"/>
        </w:rPr>
        <w:t xml:space="preserve">. </w:t>
      </w:r>
    </w:p>
    <w:p w:rsidR="002B5738" w:rsidRDefault="002B5738" w14:paraId="2B1C9CC0" w14:textId="77777777">
      <w:pPr>
        <w:ind w:left="360"/>
        <w:rPr>
          <w:sz w:val="24"/>
        </w:rPr>
      </w:pPr>
    </w:p>
    <w:p w:rsidR="002B5738" w:rsidRDefault="002B5738" w14:paraId="03B64932" w14:textId="0632EA16">
      <w:pPr>
        <w:ind w:left="360"/>
        <w:rPr>
          <w:sz w:val="24"/>
        </w:rPr>
      </w:pPr>
      <w:r>
        <w:rPr>
          <w:sz w:val="24"/>
        </w:rPr>
        <w:t xml:space="preserve">The monthly CPS data are first published by means of a </w:t>
      </w:r>
      <w:r w:rsidR="006B1C57">
        <w:rPr>
          <w:sz w:val="24"/>
        </w:rPr>
        <w:t>news</w:t>
      </w:r>
      <w:r>
        <w:rPr>
          <w:sz w:val="24"/>
        </w:rPr>
        <w:t xml:space="preserve"> rele</w:t>
      </w:r>
      <w:r w:rsidR="005F1ACF">
        <w:rPr>
          <w:sz w:val="24"/>
        </w:rPr>
        <w:t xml:space="preserve">ase, </w:t>
      </w:r>
      <w:hyperlink w:history="1" r:id="rId8">
        <w:r w:rsidRPr="008F4F82" w:rsidR="005F1ACF">
          <w:rPr>
            <w:rStyle w:val="Hyperlink"/>
            <w:color w:val="auto"/>
            <w:sz w:val="24"/>
            <w:u w:val="none"/>
          </w:rPr>
          <w:t>The Employment Situation</w:t>
        </w:r>
      </w:hyperlink>
      <w:r w:rsidRPr="008F4F82" w:rsidR="008F4F82">
        <w:t xml:space="preserve"> </w:t>
      </w:r>
      <w:r w:rsidR="008F4F82">
        <w:t>(</w:t>
      </w:r>
      <w:hyperlink w:history="1" r:id="rId9">
        <w:r w:rsidRPr="00AA2FD7" w:rsidR="00556A4A">
          <w:rPr>
            <w:rStyle w:val="Hyperlink"/>
            <w:sz w:val="24"/>
            <w:szCs w:val="24"/>
          </w:rPr>
          <w:t>http://www.bls.gov/news.release/pdf/empsit.pdf</w:t>
        </w:r>
      </w:hyperlink>
      <w:r w:rsidR="008F4F82">
        <w:rPr>
          <w:sz w:val="24"/>
          <w:szCs w:val="24"/>
        </w:rPr>
        <w:t>)</w:t>
      </w:r>
      <w:r>
        <w:rPr>
          <w:sz w:val="24"/>
        </w:rPr>
        <w:t xml:space="preserve">. There is wide interest in this initial release among policy makers, legislators, economists, the media, and the general public. The data are subsequently published in much greater detail </w:t>
      </w:r>
      <w:r w:rsidR="00CA2A16">
        <w:rPr>
          <w:sz w:val="24"/>
        </w:rPr>
        <w:t>on the BLS website and in a variety of publications</w:t>
      </w:r>
      <w:r w:rsidR="00B774AE">
        <w:rPr>
          <w:sz w:val="24"/>
        </w:rPr>
        <w:t>. Special analyse</w:t>
      </w:r>
      <w:r w:rsidR="00217813">
        <w:rPr>
          <w:sz w:val="24"/>
        </w:rPr>
        <w:t xml:space="preserve">s of data by BLS </w:t>
      </w:r>
      <w:r>
        <w:rPr>
          <w:sz w:val="24"/>
        </w:rPr>
        <w:t xml:space="preserve">economists often are reported in the </w:t>
      </w:r>
      <w:r>
        <w:rPr>
          <w:i/>
          <w:sz w:val="24"/>
        </w:rPr>
        <w:t>Monthly Labor Review</w:t>
      </w:r>
      <w:r>
        <w:rPr>
          <w:sz w:val="24"/>
        </w:rPr>
        <w:t>, also published by BLS.</w:t>
      </w:r>
    </w:p>
    <w:p w:rsidR="002B5738" w:rsidRDefault="002B5738" w14:paraId="0322B5AB" w14:textId="77777777">
      <w:pPr>
        <w:ind w:left="720"/>
        <w:rPr>
          <w:sz w:val="24"/>
        </w:rPr>
      </w:pPr>
    </w:p>
    <w:p w:rsidRPr="00443B4B" w:rsidR="002B5738" w:rsidRDefault="002B5738" w14:paraId="65A024EE" w14:textId="199D1EC5">
      <w:pPr>
        <w:ind w:left="360"/>
        <w:rPr>
          <w:sz w:val="24"/>
        </w:rPr>
      </w:pPr>
      <w:r>
        <w:rPr>
          <w:sz w:val="24"/>
        </w:rPr>
        <w:t>While the data from the CPS are used in conjunction with data from other surveys—notably</w:t>
      </w:r>
      <w:r w:rsidR="00BE266C">
        <w:rPr>
          <w:sz w:val="24"/>
        </w:rPr>
        <w:t>,</w:t>
      </w:r>
      <w:r>
        <w:rPr>
          <w:sz w:val="24"/>
        </w:rPr>
        <w:t xml:space="preserve"> the Current Employment Statistics </w:t>
      </w:r>
      <w:r w:rsidR="004D1CA5">
        <w:rPr>
          <w:sz w:val="24"/>
        </w:rPr>
        <w:t xml:space="preserve">(CES) </w:t>
      </w:r>
      <w:r>
        <w:rPr>
          <w:sz w:val="24"/>
        </w:rPr>
        <w:t>survey—in assessing the economic health of the Nation, they are unique in various ways.</w:t>
      </w:r>
      <w:r w:rsidR="006B1C57">
        <w:rPr>
          <w:sz w:val="24"/>
        </w:rPr>
        <w:t xml:space="preserve"> They provide monthly, nationally representative measures</w:t>
      </w:r>
      <w:r w:rsidR="00E10987">
        <w:rPr>
          <w:sz w:val="24"/>
        </w:rPr>
        <w:t xml:space="preserve"> of total employment</w:t>
      </w:r>
      <w:r w:rsidR="007369BD">
        <w:rPr>
          <w:sz w:val="24"/>
        </w:rPr>
        <w:t xml:space="preserve"> that</w:t>
      </w:r>
      <w:r>
        <w:rPr>
          <w:sz w:val="24"/>
        </w:rPr>
        <w:t xml:space="preserve"> includ</w:t>
      </w:r>
      <w:r w:rsidR="007369BD">
        <w:rPr>
          <w:sz w:val="24"/>
        </w:rPr>
        <w:t>e</w:t>
      </w:r>
      <w:r>
        <w:rPr>
          <w:sz w:val="24"/>
        </w:rPr>
        <w:t xml:space="preserve"> self-employ</w:t>
      </w:r>
      <w:r w:rsidR="00D22BF6">
        <w:rPr>
          <w:sz w:val="24"/>
        </w:rPr>
        <w:t>ed workers</w:t>
      </w:r>
      <w:r>
        <w:rPr>
          <w:sz w:val="24"/>
        </w:rPr>
        <w:t>, farm workers</w:t>
      </w:r>
      <w:r w:rsidR="007369BD">
        <w:rPr>
          <w:sz w:val="24"/>
        </w:rPr>
        <w:t>,</w:t>
      </w:r>
      <w:r>
        <w:rPr>
          <w:sz w:val="24"/>
        </w:rPr>
        <w:t xml:space="preserve"> and unpaid family work</w:t>
      </w:r>
      <w:r w:rsidR="00D22BF6">
        <w:rPr>
          <w:sz w:val="24"/>
        </w:rPr>
        <w:t>ers</w:t>
      </w:r>
      <w:r w:rsidR="006B1C57">
        <w:rPr>
          <w:sz w:val="24"/>
        </w:rPr>
        <w:t>. By contrast, establishment</w:t>
      </w:r>
      <w:r>
        <w:rPr>
          <w:sz w:val="24"/>
        </w:rPr>
        <w:t xml:space="preserve"> surveys are generally restricted to the nonagricultural wage and salary sector. The CPS provides</w:t>
      </w:r>
      <w:r w:rsidR="006B1C57">
        <w:rPr>
          <w:sz w:val="24"/>
        </w:rPr>
        <w:t xml:space="preserve"> timely and detailed</w:t>
      </w:r>
      <w:r>
        <w:rPr>
          <w:sz w:val="24"/>
        </w:rPr>
        <w:t xml:space="preserve"> data on all job</w:t>
      </w:r>
      <w:r w:rsidR="00D22BF6">
        <w:rPr>
          <w:sz w:val="24"/>
        </w:rPr>
        <w:t xml:space="preserve"> </w:t>
      </w:r>
      <w:r>
        <w:rPr>
          <w:sz w:val="24"/>
        </w:rPr>
        <w:t>seekers, and on all persons outside the labor force, while payroll-based surveys cannot, by definition, cover these sectors of the population</w:t>
      </w:r>
      <w:r w:rsidR="003A41D3">
        <w:rPr>
          <w:sz w:val="24"/>
        </w:rPr>
        <w:t>. O</w:t>
      </w:r>
      <w:r w:rsidR="006B1C57">
        <w:rPr>
          <w:sz w:val="24"/>
        </w:rPr>
        <w:t xml:space="preserve">ther national </w:t>
      </w:r>
      <w:r w:rsidR="003A41D3">
        <w:rPr>
          <w:sz w:val="24"/>
        </w:rPr>
        <w:t xml:space="preserve">household </w:t>
      </w:r>
      <w:r w:rsidR="006B1C57">
        <w:rPr>
          <w:sz w:val="24"/>
        </w:rPr>
        <w:t>surveys that include a few questions on employment</w:t>
      </w:r>
      <w:r w:rsidR="003A41D3">
        <w:rPr>
          <w:sz w:val="24"/>
        </w:rPr>
        <w:t>,</w:t>
      </w:r>
      <w:r w:rsidR="006B1C57">
        <w:rPr>
          <w:sz w:val="24"/>
        </w:rPr>
        <w:t xml:space="preserve"> such as the American Community Survey</w:t>
      </w:r>
      <w:r w:rsidR="003A41D3">
        <w:rPr>
          <w:sz w:val="24"/>
        </w:rPr>
        <w:t>,</w:t>
      </w:r>
      <w:r w:rsidR="006B1C57">
        <w:rPr>
          <w:sz w:val="24"/>
        </w:rPr>
        <w:t xml:space="preserve"> do not have sufficient space (or legal mandate) to collect information at this level of detail</w:t>
      </w:r>
      <w:r>
        <w:rPr>
          <w:sz w:val="24"/>
        </w:rPr>
        <w:t xml:space="preserve">. Finally, the CPS data on employment, unemployment, and persons not in the labor force can be linked separately to the demographic characteristics of the many groups which make up the Nation’s population, while data from other surveys </w:t>
      </w:r>
      <w:r w:rsidR="003A41D3">
        <w:rPr>
          <w:sz w:val="24"/>
        </w:rPr>
        <w:t>often have limited</w:t>
      </w:r>
      <w:r>
        <w:rPr>
          <w:sz w:val="24"/>
        </w:rPr>
        <w:t xml:space="preserve"> demographic information.</w:t>
      </w:r>
      <w:r w:rsidRPr="00443B4B" w:rsidR="00443B4B">
        <w:rPr>
          <w:sz w:val="24"/>
        </w:rPr>
        <w:t xml:space="preserve">  </w:t>
      </w:r>
    </w:p>
    <w:p w:rsidR="002B5738" w:rsidRDefault="002B5738" w14:paraId="4BB5A710" w14:textId="77777777">
      <w:pPr>
        <w:ind w:left="720"/>
        <w:rPr>
          <w:sz w:val="24"/>
        </w:rPr>
      </w:pPr>
    </w:p>
    <w:p w:rsidR="002B5738" w:rsidRDefault="002B5738" w14:paraId="12D6F12C" w14:textId="77777777">
      <w:pPr>
        <w:pStyle w:val="Heading3"/>
      </w:pPr>
      <w:r>
        <w:rPr>
          <w:u w:val="none"/>
        </w:rPr>
        <w:t xml:space="preserve">3.   </w:t>
      </w:r>
      <w:r>
        <w:t>Use of Information Technology</w:t>
      </w:r>
    </w:p>
    <w:p w:rsidR="002B5738" w:rsidRDefault="002B5738" w14:paraId="5AEEEF16" w14:textId="77777777">
      <w:pPr>
        <w:rPr>
          <w:sz w:val="24"/>
        </w:rPr>
      </w:pPr>
    </w:p>
    <w:p w:rsidR="002B5738" w:rsidP="00CA2A16" w:rsidRDefault="002B5738" w14:paraId="1B57117C" w14:textId="11192923">
      <w:pPr>
        <w:pStyle w:val="BodyTextIndent2"/>
        <w:tabs>
          <w:tab w:val="left" w:pos="360"/>
        </w:tabs>
        <w:ind w:left="360"/>
      </w:pPr>
      <w:r>
        <w:t xml:space="preserve">The Census Bureau, which </w:t>
      </w:r>
      <w:r w:rsidR="00C32DF6">
        <w:t xml:space="preserve">is responsible for the </w:t>
      </w:r>
      <w:r>
        <w:t xml:space="preserve">collection of the CPS data—designing the sample, training and monitoring the interviewers, </w:t>
      </w:r>
      <w:r w:rsidR="007369BD">
        <w:t xml:space="preserve">and </w:t>
      </w:r>
      <w:r>
        <w:t xml:space="preserve">conducting a </w:t>
      </w:r>
      <w:r w:rsidR="00BD2E2C">
        <w:t xml:space="preserve">continuous </w:t>
      </w:r>
      <w:r>
        <w:t xml:space="preserve">quality control program—is using methods </w:t>
      </w:r>
      <w:r w:rsidR="0020138A">
        <w:t>designed t</w:t>
      </w:r>
      <w:r>
        <w:t>o keep respondent burden as low as possible.  These i</w:t>
      </w:r>
      <w:r w:rsidR="0020138A">
        <w:t>nterviewing</w:t>
      </w:r>
      <w:r>
        <w:t xml:space="preserve"> methods, which include the use of computer-assisted interviewing, </w:t>
      </w:r>
      <w:r w:rsidR="0020138A">
        <w:t xml:space="preserve">were improved as part </w:t>
      </w:r>
      <w:r>
        <w:t xml:space="preserve">of a complete CPS redesign implemented in January 1994. The redesign was preceded by years of wide-ranging discussions, research, and large-scale field tests aimed at long-range improvements in the </w:t>
      </w:r>
      <w:r w:rsidR="0020138A">
        <w:t>survey</w:t>
      </w:r>
      <w:r>
        <w:t>. The CPS and all of its supplements are collected 100</w:t>
      </w:r>
      <w:r w:rsidR="00D22BF6">
        <w:t xml:space="preserve"> percent</w:t>
      </w:r>
      <w:r>
        <w:t xml:space="preserve"> electronically by using Computer Assisted Telephone Interviews</w:t>
      </w:r>
      <w:r w:rsidR="00D22BF6">
        <w:t xml:space="preserve"> (CATI)</w:t>
      </w:r>
      <w:r>
        <w:t xml:space="preserve"> and Computer Assisted Personal Interviews (</w:t>
      </w:r>
      <w:r w:rsidRPr="004C2AB8">
        <w:t>CAPI).</w:t>
      </w:r>
      <w:r w:rsidRPr="004C2AB8" w:rsidR="00EF09F5">
        <w:t xml:space="preserve"> </w:t>
      </w:r>
      <w:r w:rsidR="007369BD">
        <w:rPr>
          <w:szCs w:val="24"/>
        </w:rPr>
        <w:t>Since</w:t>
      </w:r>
      <w:r w:rsidRPr="004C2AB8" w:rsidR="004C2AB8">
        <w:rPr>
          <w:szCs w:val="24"/>
        </w:rPr>
        <w:t xml:space="preserve"> January 2007</w:t>
      </w:r>
      <w:r w:rsidR="004430A9">
        <w:t xml:space="preserve">, </w:t>
      </w:r>
      <w:r w:rsidR="007369BD">
        <w:t xml:space="preserve">the </w:t>
      </w:r>
      <w:r w:rsidRPr="004C2AB8" w:rsidR="00F15D78">
        <w:t>data collection instrument</w:t>
      </w:r>
      <w:r w:rsidR="007369BD">
        <w:t xml:space="preserve"> has been </w:t>
      </w:r>
      <w:r w:rsidR="00D22BF6">
        <w:t>programmed in</w:t>
      </w:r>
      <w:r w:rsidR="007369BD">
        <w:t xml:space="preserve"> Blaise,</w:t>
      </w:r>
      <w:r w:rsidRPr="004C2AB8" w:rsidR="004C2AB8">
        <w:rPr>
          <w:szCs w:val="24"/>
        </w:rPr>
        <w:t xml:space="preserve"> a Windows-based survey processing system developed by Statistics Netherlands and licensed by </w:t>
      </w:r>
      <w:proofErr w:type="spellStart"/>
      <w:r w:rsidRPr="004C2AB8" w:rsidR="004C2AB8">
        <w:rPr>
          <w:szCs w:val="24"/>
        </w:rPr>
        <w:t>Westat</w:t>
      </w:r>
      <w:proofErr w:type="spellEnd"/>
      <w:r w:rsidRPr="004C2AB8" w:rsidR="004C2AB8">
        <w:rPr>
          <w:szCs w:val="24"/>
        </w:rPr>
        <w:t xml:space="preserve"> in the United States.  </w:t>
      </w:r>
    </w:p>
    <w:p w:rsidR="002B5738" w:rsidRDefault="002B5738" w14:paraId="76468A80" w14:textId="77777777">
      <w:pPr>
        <w:rPr>
          <w:sz w:val="24"/>
        </w:rPr>
      </w:pPr>
    </w:p>
    <w:p w:rsidR="007F2A9C" w:rsidRDefault="007F2A9C" w14:paraId="2D42836F" w14:textId="77777777">
      <w:pPr>
        <w:rPr>
          <w:sz w:val="24"/>
        </w:rPr>
      </w:pPr>
      <w:r>
        <w:rPr>
          <w:sz w:val="24"/>
        </w:rPr>
        <w:br w:type="page"/>
      </w:r>
    </w:p>
    <w:p w:rsidR="002B5738" w:rsidRDefault="002B5738" w14:paraId="0B3C4325" w14:textId="431C3C4F">
      <w:pPr>
        <w:rPr>
          <w:sz w:val="24"/>
        </w:rPr>
      </w:pPr>
      <w:r>
        <w:rPr>
          <w:sz w:val="24"/>
        </w:rPr>
        <w:lastRenderedPageBreak/>
        <w:t xml:space="preserve">4.   </w:t>
      </w:r>
      <w:r>
        <w:rPr>
          <w:sz w:val="24"/>
          <w:u w:val="single"/>
        </w:rPr>
        <w:t>Efforts to Identify Duplication</w:t>
      </w:r>
    </w:p>
    <w:p w:rsidR="002B5738" w:rsidRDefault="002B5738" w14:paraId="21E8929F" w14:textId="77777777">
      <w:pPr>
        <w:rPr>
          <w:sz w:val="24"/>
        </w:rPr>
      </w:pPr>
    </w:p>
    <w:p w:rsidR="002B5738" w:rsidRDefault="002B5738" w14:paraId="724DAFBB" w14:textId="70DFB3EE">
      <w:pPr>
        <w:ind w:left="360"/>
        <w:rPr>
          <w:sz w:val="24"/>
        </w:rPr>
      </w:pPr>
      <w:r>
        <w:rPr>
          <w:sz w:val="24"/>
        </w:rPr>
        <w:t>As noted above, the labor force data generally obtained through the CPS are not available with the same degree of quality from any other source. This is particularly the case in terms of the</w:t>
      </w:r>
      <w:r w:rsidR="000F68CD">
        <w:rPr>
          <w:sz w:val="24"/>
        </w:rPr>
        <w:t xml:space="preserve"> timeliness, </w:t>
      </w:r>
      <w:r>
        <w:rPr>
          <w:sz w:val="24"/>
        </w:rPr>
        <w:t>comprehensiveness</w:t>
      </w:r>
      <w:r w:rsidR="000F68CD">
        <w:rPr>
          <w:sz w:val="24"/>
        </w:rPr>
        <w:t xml:space="preserve">, versatility (through supplements), </w:t>
      </w:r>
      <w:r>
        <w:rPr>
          <w:sz w:val="24"/>
        </w:rPr>
        <w:t>and reliability of the data. There is, therefore, no significant duplication of effort between the CPS and other surveys.</w:t>
      </w:r>
    </w:p>
    <w:p w:rsidR="00A46E96" w:rsidP="004430A9" w:rsidRDefault="00A46E96" w14:paraId="295B8E33" w14:textId="77777777">
      <w:pPr>
        <w:rPr>
          <w:sz w:val="24"/>
        </w:rPr>
      </w:pPr>
    </w:p>
    <w:p w:rsidR="00A46E96" w:rsidP="00A46E96" w:rsidRDefault="002B5738" w14:paraId="386AF858" w14:textId="77777777">
      <w:pPr>
        <w:ind w:left="360"/>
        <w:rPr>
          <w:sz w:val="24"/>
        </w:rPr>
      </w:pPr>
      <w:r>
        <w:rPr>
          <w:sz w:val="24"/>
        </w:rPr>
        <w:t>While other surveys provide data that serve as valuable complements to those obtained in the CPS, these survey</w:t>
      </w:r>
      <w:r w:rsidR="00E10987">
        <w:rPr>
          <w:sz w:val="24"/>
        </w:rPr>
        <w:t>s cannot substitute for the CPS</w:t>
      </w:r>
      <w:r>
        <w:rPr>
          <w:sz w:val="24"/>
        </w:rPr>
        <w:t xml:space="preserve"> as they are generally</w:t>
      </w:r>
      <w:r w:rsidR="00B77352">
        <w:rPr>
          <w:sz w:val="24"/>
        </w:rPr>
        <w:t xml:space="preserve"> much more limited in scope, they </w:t>
      </w:r>
      <w:r>
        <w:rPr>
          <w:sz w:val="24"/>
        </w:rPr>
        <w:t xml:space="preserve">are not conducted as </w:t>
      </w:r>
      <w:r w:rsidR="00703274">
        <w:rPr>
          <w:sz w:val="24"/>
        </w:rPr>
        <w:t>frequently,</w:t>
      </w:r>
      <w:r w:rsidR="00B77352">
        <w:rPr>
          <w:sz w:val="24"/>
        </w:rPr>
        <w:t xml:space="preserve"> </w:t>
      </w:r>
      <w:r w:rsidR="007369BD">
        <w:rPr>
          <w:sz w:val="24"/>
        </w:rPr>
        <w:t>or</w:t>
      </w:r>
      <w:r w:rsidR="00B77352">
        <w:rPr>
          <w:sz w:val="24"/>
        </w:rPr>
        <w:t xml:space="preserve"> there is a greater lag between data collection and publication</w:t>
      </w:r>
      <w:r>
        <w:rPr>
          <w:sz w:val="24"/>
        </w:rPr>
        <w:t>.</w:t>
      </w:r>
    </w:p>
    <w:p w:rsidR="00AA4CE3" w:rsidP="00A46E96" w:rsidRDefault="00AA4CE3" w14:paraId="6BAC09B6" w14:textId="77777777">
      <w:pPr>
        <w:ind w:left="360"/>
        <w:rPr>
          <w:sz w:val="24"/>
        </w:rPr>
      </w:pPr>
    </w:p>
    <w:p w:rsidR="002B5738" w:rsidRDefault="002B5738" w14:paraId="1D343D93" w14:textId="77777777">
      <w:pPr>
        <w:rPr>
          <w:sz w:val="24"/>
        </w:rPr>
      </w:pPr>
      <w:r>
        <w:rPr>
          <w:sz w:val="24"/>
        </w:rPr>
        <w:t xml:space="preserve">5.   </w:t>
      </w:r>
      <w:r>
        <w:rPr>
          <w:sz w:val="24"/>
          <w:u w:val="single"/>
        </w:rPr>
        <w:t>Minimizing Burden</w:t>
      </w:r>
    </w:p>
    <w:p w:rsidR="002B5738" w:rsidRDefault="002B5738" w14:paraId="782AE5AC" w14:textId="77777777">
      <w:pPr>
        <w:rPr>
          <w:sz w:val="24"/>
        </w:rPr>
      </w:pPr>
    </w:p>
    <w:p w:rsidR="002B5738" w:rsidRDefault="002B5738" w14:paraId="20B9FD4F" w14:textId="77777777">
      <w:pPr>
        <w:pStyle w:val="BodyTextIndent3"/>
      </w:pPr>
      <w:r>
        <w:t>The data are collected from households; their collection does not involve any small businesses or other small entities.</w:t>
      </w:r>
    </w:p>
    <w:p w:rsidR="002B5738" w:rsidRDefault="002B5738" w14:paraId="1A378310" w14:textId="77777777">
      <w:pPr>
        <w:rPr>
          <w:sz w:val="24"/>
        </w:rPr>
      </w:pPr>
    </w:p>
    <w:p w:rsidR="002607CA" w:rsidRDefault="002607CA" w14:paraId="73510034" w14:textId="77777777">
      <w:pPr>
        <w:rPr>
          <w:sz w:val="24"/>
        </w:rPr>
      </w:pPr>
    </w:p>
    <w:p w:rsidR="002B5738" w:rsidRDefault="002B5738" w14:paraId="5EABBB9A" w14:textId="77777777">
      <w:pPr>
        <w:rPr>
          <w:sz w:val="24"/>
        </w:rPr>
      </w:pPr>
      <w:r>
        <w:rPr>
          <w:sz w:val="24"/>
        </w:rPr>
        <w:t xml:space="preserve">6.   </w:t>
      </w:r>
      <w:r>
        <w:rPr>
          <w:sz w:val="24"/>
          <w:u w:val="single"/>
        </w:rPr>
        <w:t>Consequences of Less Frequent Collection</w:t>
      </w:r>
    </w:p>
    <w:p w:rsidR="002B5738" w:rsidRDefault="002B5738" w14:paraId="7D48E506" w14:textId="77777777">
      <w:pPr>
        <w:rPr>
          <w:sz w:val="24"/>
        </w:rPr>
      </w:pPr>
    </w:p>
    <w:p w:rsidR="002B5738" w:rsidRDefault="002B5738" w14:paraId="70870E76" w14:textId="77777777">
      <w:pPr>
        <w:pStyle w:val="BodyTextIndent3"/>
      </w:pPr>
      <w:r>
        <w:t xml:space="preserve">Section 2 of Title 29, United States Code, mandates BLS to publish, at least once a month, complete statistics on levels and month-to-month changes in employment and unemployment. </w:t>
      </w:r>
    </w:p>
    <w:p w:rsidR="002B5738" w:rsidRDefault="002B5738" w14:paraId="0842CBAB" w14:textId="77777777">
      <w:pPr>
        <w:ind w:left="717"/>
        <w:rPr>
          <w:sz w:val="24"/>
        </w:rPr>
      </w:pPr>
    </w:p>
    <w:p w:rsidR="002B5738" w:rsidRDefault="002B5738" w14:paraId="058C09E9" w14:textId="77777777">
      <w:pPr>
        <w:rPr>
          <w:sz w:val="24"/>
        </w:rPr>
      </w:pPr>
      <w:r>
        <w:rPr>
          <w:sz w:val="24"/>
        </w:rPr>
        <w:t xml:space="preserve">7.   </w:t>
      </w:r>
      <w:r>
        <w:rPr>
          <w:sz w:val="24"/>
          <w:u w:val="single"/>
        </w:rPr>
        <w:t>Special Circumstances</w:t>
      </w:r>
    </w:p>
    <w:p w:rsidR="002B5738" w:rsidRDefault="002B5738" w14:paraId="6864D841" w14:textId="77777777">
      <w:pPr>
        <w:rPr>
          <w:sz w:val="24"/>
        </w:rPr>
      </w:pPr>
    </w:p>
    <w:p w:rsidR="002B5738" w:rsidRDefault="002B5738" w14:paraId="7FC920AF" w14:textId="77777777">
      <w:pPr>
        <w:ind w:left="360"/>
        <w:rPr>
          <w:snapToGrid w:val="0"/>
          <w:color w:val="000000"/>
          <w:sz w:val="24"/>
        </w:rPr>
      </w:pPr>
      <w:r>
        <w:rPr>
          <w:snapToGrid w:val="0"/>
          <w:color w:val="000000"/>
          <w:sz w:val="24"/>
        </w:rPr>
        <w:t>The CPS data are collected monthly as part of the requirement in 29 USC, Chapter 1</w:t>
      </w:r>
      <w:r w:rsidR="007369BD">
        <w:rPr>
          <w:snapToGrid w:val="0"/>
          <w:color w:val="000000"/>
          <w:sz w:val="24"/>
        </w:rPr>
        <w:t>,</w:t>
      </w:r>
      <w:r>
        <w:rPr>
          <w:snapToGrid w:val="0"/>
          <w:color w:val="000000"/>
          <w:sz w:val="24"/>
        </w:rPr>
        <w:t xml:space="preserve"> relating to the Collection, Collation, and Reports of Labor Statistics.  </w:t>
      </w:r>
    </w:p>
    <w:p w:rsidR="002B5738" w:rsidRDefault="002B5738" w14:paraId="61F7C911" w14:textId="77777777">
      <w:pPr>
        <w:rPr>
          <w:sz w:val="24"/>
        </w:rPr>
      </w:pPr>
    </w:p>
    <w:p w:rsidR="002B5738" w:rsidRDefault="002B5738" w14:paraId="79E975CD" w14:textId="458F794F">
      <w:pPr>
        <w:rPr>
          <w:sz w:val="24"/>
        </w:rPr>
      </w:pPr>
      <w:r>
        <w:rPr>
          <w:sz w:val="24"/>
        </w:rPr>
        <w:t xml:space="preserve">8.   </w:t>
      </w:r>
      <w:r w:rsidR="00C447EB">
        <w:rPr>
          <w:sz w:val="24"/>
          <w:u w:val="single"/>
        </w:rPr>
        <w:t>Federal Register Notice/</w:t>
      </w:r>
      <w:r>
        <w:rPr>
          <w:sz w:val="24"/>
          <w:u w:val="single"/>
        </w:rPr>
        <w:t xml:space="preserve">Consultation </w:t>
      </w:r>
      <w:proofErr w:type="gramStart"/>
      <w:r>
        <w:rPr>
          <w:sz w:val="24"/>
          <w:u w:val="single"/>
        </w:rPr>
        <w:t>Outside</w:t>
      </w:r>
      <w:proofErr w:type="gramEnd"/>
      <w:r>
        <w:rPr>
          <w:sz w:val="24"/>
          <w:u w:val="single"/>
        </w:rPr>
        <w:t xml:space="preserve"> the Agency</w:t>
      </w:r>
    </w:p>
    <w:p w:rsidR="002B5738" w:rsidRDefault="002B5738" w14:paraId="0C593781" w14:textId="77777777">
      <w:pPr>
        <w:pStyle w:val="BodyTextIndent3"/>
      </w:pPr>
    </w:p>
    <w:p w:rsidR="001A7FD5" w:rsidP="001A7FD5" w:rsidRDefault="001A7FD5" w14:paraId="55B3176B" w14:textId="77777777">
      <w:pPr>
        <w:pStyle w:val="BodyTextIndent3"/>
        <w:rPr>
          <w:u w:val="single"/>
        </w:rPr>
      </w:pPr>
      <w:r>
        <w:rPr>
          <w:u w:val="single"/>
        </w:rPr>
        <w:t>Federal Register Notice</w:t>
      </w:r>
    </w:p>
    <w:p w:rsidR="006A44C5" w:rsidP="001A7FD5" w:rsidRDefault="006A44C5" w14:paraId="6D08BB49" w14:textId="77777777">
      <w:pPr>
        <w:pStyle w:val="BodyTextIndent3"/>
      </w:pPr>
    </w:p>
    <w:p w:rsidR="00E93A79" w:rsidP="001A7FD5" w:rsidRDefault="006A44C5" w14:paraId="772059AB" w14:textId="72CDE81F">
      <w:pPr>
        <w:pStyle w:val="BodyTextIndent3"/>
      </w:pPr>
      <w:r w:rsidRPr="00CF0423">
        <w:t>No comments</w:t>
      </w:r>
      <w:r>
        <w:t xml:space="preserve"> were received as a result of </w:t>
      </w:r>
      <w:r w:rsidRPr="00961B62">
        <w:t xml:space="preserve">the Federal Register notice published in </w:t>
      </w:r>
      <w:r>
        <w:t>85</w:t>
      </w:r>
      <w:r w:rsidRPr="00CF0423">
        <w:t xml:space="preserve"> FR </w:t>
      </w:r>
      <w:r w:rsidRPr="006A44C5">
        <w:t>29749</w:t>
      </w:r>
      <w:r w:rsidRPr="00CF0423">
        <w:t xml:space="preserve"> on </w:t>
      </w:r>
      <w:r>
        <w:t>May 18</w:t>
      </w:r>
      <w:r w:rsidRPr="00CF0423">
        <w:t>, 20</w:t>
      </w:r>
      <w:r>
        <w:t>20.</w:t>
      </w:r>
    </w:p>
    <w:p w:rsidR="00791E3D" w:rsidP="00791E3D" w:rsidRDefault="00791E3D" w14:paraId="7AF8C83B" w14:textId="25392FF0">
      <w:pPr>
        <w:ind w:left="360"/>
        <w:rPr>
          <w:sz w:val="24"/>
          <w:u w:val="single"/>
        </w:rPr>
      </w:pPr>
    </w:p>
    <w:p w:rsidR="007F2A9C" w:rsidRDefault="007F2A9C" w14:paraId="333E452B" w14:textId="77777777">
      <w:pPr>
        <w:rPr>
          <w:sz w:val="24"/>
          <w:u w:val="single"/>
        </w:rPr>
      </w:pPr>
      <w:r>
        <w:rPr>
          <w:u w:val="single"/>
        </w:rPr>
        <w:br w:type="page"/>
      </w:r>
    </w:p>
    <w:p w:rsidR="002B5738" w:rsidRDefault="002B5738" w14:paraId="4060DB87" w14:textId="6BB8FFE8">
      <w:pPr>
        <w:pStyle w:val="BodyTextIndent3"/>
        <w:rPr>
          <w:u w:val="single"/>
        </w:rPr>
      </w:pPr>
      <w:r>
        <w:rPr>
          <w:u w:val="single"/>
        </w:rPr>
        <w:lastRenderedPageBreak/>
        <w:t>Outside Consultation</w:t>
      </w:r>
    </w:p>
    <w:p w:rsidR="002B5738" w:rsidRDefault="002B5738" w14:paraId="5ED2AED2" w14:textId="77777777">
      <w:pPr>
        <w:pStyle w:val="BodyTextIndent3"/>
      </w:pPr>
    </w:p>
    <w:p w:rsidR="002B5738" w:rsidRDefault="002B5738" w14:paraId="538993E4" w14:textId="77777777">
      <w:pPr>
        <w:pStyle w:val="BodyTextIndent3"/>
      </w:pPr>
      <w:r>
        <w:t>The following people have been in continuous consultation concerning the development of the survey:</w:t>
      </w:r>
    </w:p>
    <w:p w:rsidR="002B5738" w:rsidRDefault="002B5738" w14:paraId="5FFB775B" w14:textId="77777777">
      <w:pPr>
        <w:rPr>
          <w:sz w:val="24"/>
        </w:rPr>
      </w:pPr>
    </w:p>
    <w:p w:rsidR="002B5738" w:rsidP="00E356E3" w:rsidRDefault="002B5738" w14:paraId="4D1EBC9E" w14:textId="4F2E4BA9">
      <w:pPr>
        <w:ind w:left="720"/>
        <w:rPr>
          <w:sz w:val="24"/>
        </w:rPr>
      </w:pPr>
      <w:r>
        <w:rPr>
          <w:sz w:val="24"/>
          <w:u w:val="single"/>
        </w:rPr>
        <w:t>Bureau of the Census</w:t>
      </w:r>
    </w:p>
    <w:p w:rsidRPr="00703274" w:rsidR="002B5738" w:rsidP="00E356E3" w:rsidRDefault="00703274" w14:paraId="66A5CD92" w14:textId="70CA266C">
      <w:pPr>
        <w:ind w:left="720"/>
        <w:rPr>
          <w:sz w:val="24"/>
          <w:szCs w:val="24"/>
        </w:rPr>
      </w:pPr>
      <w:r w:rsidRPr="00703274">
        <w:rPr>
          <w:sz w:val="24"/>
          <w:szCs w:val="24"/>
        </w:rPr>
        <w:t>Lisa Clement</w:t>
      </w:r>
    </w:p>
    <w:p w:rsidR="004002EE" w:rsidP="00E356E3" w:rsidRDefault="004002EE" w14:paraId="31341B00" w14:textId="77777777">
      <w:pPr>
        <w:ind w:left="720"/>
        <w:rPr>
          <w:sz w:val="24"/>
        </w:rPr>
      </w:pPr>
      <w:r>
        <w:rPr>
          <w:sz w:val="24"/>
          <w:szCs w:val="24"/>
        </w:rPr>
        <w:t>Survey Director, Current Population Survey</w:t>
      </w:r>
      <w:r w:rsidDel="004002EE">
        <w:rPr>
          <w:sz w:val="24"/>
        </w:rPr>
        <w:t xml:space="preserve"> </w:t>
      </w:r>
    </w:p>
    <w:p w:rsidR="002B5738" w:rsidP="00E356E3" w:rsidRDefault="002B5738" w14:paraId="13BAFBB9" w14:textId="10507066">
      <w:pPr>
        <w:ind w:left="720"/>
        <w:rPr>
          <w:sz w:val="24"/>
        </w:rPr>
      </w:pPr>
      <w:r>
        <w:rPr>
          <w:sz w:val="24"/>
        </w:rPr>
        <w:t xml:space="preserve">Bureau of </w:t>
      </w:r>
      <w:r w:rsidR="00C32DF6">
        <w:rPr>
          <w:sz w:val="24"/>
        </w:rPr>
        <w:t xml:space="preserve">the </w:t>
      </w:r>
      <w:r>
        <w:rPr>
          <w:sz w:val="24"/>
        </w:rPr>
        <w:t>Census</w:t>
      </w:r>
    </w:p>
    <w:p w:rsidR="002B5738" w:rsidP="00E356E3" w:rsidRDefault="002B5738" w14:paraId="0757940C" w14:textId="55A29F12">
      <w:pPr>
        <w:ind w:left="720"/>
        <w:rPr>
          <w:sz w:val="24"/>
        </w:rPr>
      </w:pPr>
      <w:r>
        <w:rPr>
          <w:sz w:val="24"/>
        </w:rPr>
        <w:t>Department of Commerce</w:t>
      </w:r>
    </w:p>
    <w:p w:rsidR="002B5738" w:rsidP="00E356E3" w:rsidRDefault="002B5738" w14:paraId="45D73E71" w14:textId="5ABD6A0D">
      <w:pPr>
        <w:ind w:left="720"/>
        <w:rPr>
          <w:sz w:val="24"/>
        </w:rPr>
      </w:pPr>
      <w:r>
        <w:rPr>
          <w:sz w:val="24"/>
        </w:rPr>
        <w:t>Washington, D.C.  20233</w:t>
      </w:r>
    </w:p>
    <w:p w:rsidR="008D08FF" w:rsidP="008D08FF" w:rsidRDefault="008D08FF" w14:paraId="0D9DE03F" w14:textId="77777777">
      <w:pPr>
        <w:ind w:left="720"/>
        <w:rPr>
          <w:sz w:val="24"/>
        </w:rPr>
      </w:pPr>
      <w:r w:rsidRPr="00784324">
        <w:rPr>
          <w:sz w:val="24"/>
          <w:szCs w:val="24"/>
        </w:rPr>
        <w:t>(301) 763-</w:t>
      </w:r>
      <w:r>
        <w:rPr>
          <w:sz w:val="24"/>
          <w:szCs w:val="24"/>
        </w:rPr>
        <w:t>5482</w:t>
      </w:r>
    </w:p>
    <w:p w:rsidR="002B5738" w:rsidRDefault="002B5738" w14:paraId="5FCA05C5" w14:textId="4C556D7C">
      <w:pPr>
        <w:ind w:left="432"/>
        <w:rPr>
          <w:sz w:val="24"/>
        </w:rPr>
      </w:pPr>
      <w:r>
        <w:rPr>
          <w:sz w:val="24"/>
        </w:rPr>
        <w:t xml:space="preserve">      </w:t>
      </w:r>
    </w:p>
    <w:p w:rsidR="002B5738" w:rsidRDefault="002B5738" w14:paraId="644C3041" w14:textId="614F0590">
      <w:pPr>
        <w:ind w:left="360"/>
        <w:rPr>
          <w:sz w:val="24"/>
        </w:rPr>
      </w:pPr>
      <w:r>
        <w:rPr>
          <w:sz w:val="24"/>
        </w:rPr>
        <w:t>In addition to the above, a statement soliciting comments for improving CPS data is prominently placed in all Census Bureau publications that cite CPS data. A similar statement is included in the technical documentation that accompanies the microdata files. Fi</w:t>
      </w:r>
      <w:r w:rsidR="0018648C">
        <w:rPr>
          <w:sz w:val="24"/>
        </w:rPr>
        <w:t>nally, the CPS advance letter (</w:t>
      </w:r>
      <w:r>
        <w:rPr>
          <w:sz w:val="24"/>
        </w:rPr>
        <w:t xml:space="preserve">Attachment </w:t>
      </w:r>
      <w:r w:rsidR="00683CD8">
        <w:rPr>
          <w:sz w:val="24"/>
        </w:rPr>
        <w:t>G</w:t>
      </w:r>
      <w:r>
        <w:rPr>
          <w:sz w:val="24"/>
        </w:rPr>
        <w:t>) provides respondents with an address at the Census Bureau to which they can submit general comments on the survey, specifically those regarding respondent burden.</w:t>
      </w:r>
      <w:r w:rsidR="00C32DF6">
        <w:rPr>
          <w:sz w:val="24"/>
        </w:rPr>
        <w:t xml:space="preserve"> </w:t>
      </w:r>
    </w:p>
    <w:p w:rsidR="002B5738" w:rsidRDefault="002B5738" w14:paraId="59E417B6" w14:textId="77777777">
      <w:pPr>
        <w:rPr>
          <w:sz w:val="24"/>
        </w:rPr>
      </w:pPr>
    </w:p>
    <w:p w:rsidR="002B5738" w:rsidRDefault="002B5738" w14:paraId="1E6E82C0" w14:textId="77777777">
      <w:pPr>
        <w:rPr>
          <w:sz w:val="24"/>
        </w:rPr>
      </w:pPr>
      <w:r>
        <w:rPr>
          <w:sz w:val="24"/>
        </w:rPr>
        <w:t xml:space="preserve">9.   </w:t>
      </w:r>
      <w:r>
        <w:rPr>
          <w:sz w:val="24"/>
          <w:u w:val="single"/>
        </w:rPr>
        <w:t>Paying Respondents</w:t>
      </w:r>
    </w:p>
    <w:p w:rsidR="002B5738" w:rsidRDefault="002B5738" w14:paraId="109ACD3B" w14:textId="77777777">
      <w:pPr>
        <w:rPr>
          <w:sz w:val="24"/>
        </w:rPr>
      </w:pPr>
    </w:p>
    <w:p w:rsidRPr="004E359C" w:rsidR="002B5738" w:rsidP="004E359C" w:rsidRDefault="002B5738" w14:paraId="1DBFFCDE" w14:textId="77777777">
      <w:pPr>
        <w:ind w:left="360"/>
        <w:rPr>
          <w:sz w:val="24"/>
        </w:rPr>
      </w:pPr>
      <w:r w:rsidRPr="004E359C">
        <w:rPr>
          <w:sz w:val="24"/>
        </w:rPr>
        <w:t>The Census Bureau does not make any payments or provide any gifts to individuals participating in the CPS.</w:t>
      </w:r>
    </w:p>
    <w:p w:rsidR="002B5738" w:rsidRDefault="002B5738" w14:paraId="5B53717D" w14:textId="76F04D06">
      <w:pPr>
        <w:rPr>
          <w:sz w:val="24"/>
        </w:rPr>
      </w:pPr>
    </w:p>
    <w:p w:rsidR="002B5738" w:rsidRDefault="002B5738" w14:paraId="6E76C217" w14:textId="77777777">
      <w:pPr>
        <w:rPr>
          <w:sz w:val="24"/>
        </w:rPr>
      </w:pPr>
      <w:r>
        <w:rPr>
          <w:sz w:val="24"/>
        </w:rPr>
        <w:t xml:space="preserve">10.  </w:t>
      </w:r>
      <w:r>
        <w:rPr>
          <w:sz w:val="24"/>
          <w:u w:val="single"/>
        </w:rPr>
        <w:t>Assurance of Confidentiality</w:t>
      </w:r>
    </w:p>
    <w:p w:rsidR="002B5738" w:rsidRDefault="002B5738" w14:paraId="5D00E417" w14:textId="77777777">
      <w:pPr>
        <w:rPr>
          <w:sz w:val="24"/>
        </w:rPr>
      </w:pPr>
    </w:p>
    <w:p w:rsidR="00C32DF6" w:rsidP="004E359C" w:rsidRDefault="002B5738" w14:paraId="4C13F40D" w14:textId="2A66E473">
      <w:pPr>
        <w:ind w:left="360"/>
        <w:rPr>
          <w:sz w:val="24"/>
        </w:rPr>
      </w:pPr>
      <w:r w:rsidRPr="004E359C">
        <w:rPr>
          <w:sz w:val="24"/>
        </w:rPr>
        <w:t xml:space="preserve">The Census Bureau will collect the data in compliance with the Privacy Act of 1974 and OMB Circular A-130. Each sample household will receive an advance letter (Attachment </w:t>
      </w:r>
      <w:r w:rsidR="00683CD8">
        <w:rPr>
          <w:sz w:val="24"/>
        </w:rPr>
        <w:t>G</w:t>
      </w:r>
      <w:r w:rsidRPr="004E359C">
        <w:rPr>
          <w:sz w:val="24"/>
        </w:rPr>
        <w:t>)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Also, interviewers provide households with the pamphlet "</w:t>
      </w:r>
      <w:r w:rsidRPr="004E359C" w:rsidR="00B11025">
        <w:rPr>
          <w:sz w:val="24"/>
        </w:rPr>
        <w:t>The U.S. Census Bureau Respects Your Privacy and Keeps</w:t>
      </w:r>
      <w:r w:rsidRPr="004E359C">
        <w:rPr>
          <w:sz w:val="24"/>
        </w:rPr>
        <w:t xml:space="preserve"> Your </w:t>
      </w:r>
      <w:r w:rsidRPr="004E359C" w:rsidR="00B11025">
        <w:rPr>
          <w:sz w:val="24"/>
        </w:rPr>
        <w:t xml:space="preserve">Personal </w:t>
      </w:r>
      <w:r w:rsidRPr="004E359C">
        <w:rPr>
          <w:sz w:val="24"/>
        </w:rPr>
        <w:t xml:space="preserve">Information Confidential," which further states the confidentiality assurances associated with this data collection effort (Attachment </w:t>
      </w:r>
      <w:r w:rsidR="00683CD8">
        <w:rPr>
          <w:sz w:val="24"/>
        </w:rPr>
        <w:t>H</w:t>
      </w:r>
      <w:r w:rsidRPr="004E359C">
        <w:rPr>
          <w:sz w:val="24"/>
        </w:rPr>
        <w:t xml:space="preserve">). </w:t>
      </w:r>
      <w:r w:rsidR="00C32DF6">
        <w:rPr>
          <w:sz w:val="24"/>
        </w:rPr>
        <w:t>Note that the mailing of advance letters and distribution of other materials may be temporarily suspended during the COVID-19 pandemic</w:t>
      </w:r>
      <w:r w:rsidR="00BD7295">
        <w:rPr>
          <w:sz w:val="24"/>
        </w:rPr>
        <w:t>,</w:t>
      </w:r>
      <w:r w:rsidR="00C32DF6">
        <w:rPr>
          <w:sz w:val="24"/>
        </w:rPr>
        <w:t xml:space="preserve"> if mailings cannot be sent out and if personal visits are suspended</w:t>
      </w:r>
      <w:r w:rsidR="00BD7295">
        <w:rPr>
          <w:sz w:val="24"/>
        </w:rPr>
        <w:t xml:space="preserve"> </w:t>
      </w:r>
      <w:r w:rsidRPr="00BD7295" w:rsidR="00BD7295">
        <w:rPr>
          <w:sz w:val="24"/>
        </w:rPr>
        <w:t>to help prevent the spread of COVID-19</w:t>
      </w:r>
      <w:r w:rsidR="00C32DF6">
        <w:rPr>
          <w:sz w:val="24"/>
        </w:rPr>
        <w:t xml:space="preserve">. </w:t>
      </w:r>
    </w:p>
    <w:p w:rsidR="00C32DF6" w:rsidP="004E359C" w:rsidRDefault="00C32DF6" w14:paraId="249BF5DB" w14:textId="77777777">
      <w:pPr>
        <w:ind w:left="360"/>
        <w:rPr>
          <w:sz w:val="24"/>
        </w:rPr>
      </w:pPr>
    </w:p>
    <w:p w:rsidRPr="004E359C" w:rsidR="002B5738" w:rsidP="00683CD8" w:rsidRDefault="002B5738" w14:paraId="063B2A63" w14:textId="54A4243D">
      <w:pPr>
        <w:ind w:left="360"/>
        <w:rPr>
          <w:sz w:val="24"/>
        </w:rPr>
      </w:pPr>
      <w:r w:rsidRPr="004E359C">
        <w:rPr>
          <w:sz w:val="24"/>
        </w:rPr>
        <w:t xml:space="preserve">All information given by respondents to Census Bureau employees is held in strict confidence under Title 13, United States Code, Section 9 (Attachment </w:t>
      </w:r>
      <w:r w:rsidR="00683CD8">
        <w:rPr>
          <w:sz w:val="24"/>
        </w:rPr>
        <w:t>B</w:t>
      </w:r>
      <w:r w:rsidRPr="004E359C">
        <w:rPr>
          <w:sz w:val="24"/>
        </w:rPr>
        <w:t>). Each Census Bureau employee has taken an oath to that effect and is subject to a jail penalty and/or substantial fine if he/she discloses any information given to him/her.</w:t>
      </w:r>
    </w:p>
    <w:p w:rsidR="00A608C8" w:rsidRDefault="00A608C8" w14:paraId="26D5DE40" w14:textId="77777777">
      <w:pPr>
        <w:rPr>
          <w:sz w:val="24"/>
        </w:rPr>
      </w:pPr>
    </w:p>
    <w:p w:rsidR="002B5738" w:rsidRDefault="002B5738" w14:paraId="75BBFF42" w14:textId="77777777">
      <w:pPr>
        <w:rPr>
          <w:sz w:val="24"/>
        </w:rPr>
      </w:pPr>
      <w:r>
        <w:rPr>
          <w:sz w:val="24"/>
        </w:rPr>
        <w:lastRenderedPageBreak/>
        <w:t xml:space="preserve">11.  </w:t>
      </w:r>
      <w:r>
        <w:rPr>
          <w:sz w:val="24"/>
          <w:u w:val="single"/>
        </w:rPr>
        <w:t>Justification for Sensitive Questions</w:t>
      </w:r>
    </w:p>
    <w:p w:rsidR="002B5738" w:rsidRDefault="002B5738" w14:paraId="483C8827" w14:textId="77777777">
      <w:pPr>
        <w:rPr>
          <w:sz w:val="24"/>
        </w:rPr>
      </w:pPr>
    </w:p>
    <w:p w:rsidR="002B5738" w:rsidRDefault="002B5738" w14:paraId="55401FB3" w14:textId="77777777">
      <w:pPr>
        <w:pStyle w:val="BodyText"/>
        <w:ind w:left="450"/>
      </w:pPr>
      <w:r>
        <w:t>No sensitive questions are asked in this survey.</w:t>
      </w:r>
    </w:p>
    <w:p w:rsidR="002039F4" w:rsidRDefault="002039F4" w14:paraId="2A829E27" w14:textId="32588B19">
      <w:pPr>
        <w:rPr>
          <w:sz w:val="24"/>
        </w:rPr>
      </w:pPr>
    </w:p>
    <w:p w:rsidR="002B5738" w:rsidRDefault="002B5738" w14:paraId="46C1E222" w14:textId="60F17782">
      <w:pPr>
        <w:rPr>
          <w:sz w:val="24"/>
          <w:u w:val="single"/>
        </w:rPr>
      </w:pPr>
      <w:r>
        <w:rPr>
          <w:sz w:val="24"/>
        </w:rPr>
        <w:t xml:space="preserve">12.  </w:t>
      </w:r>
      <w:r>
        <w:rPr>
          <w:sz w:val="24"/>
          <w:u w:val="single"/>
        </w:rPr>
        <w:t>Estimate of Respondent Burden</w:t>
      </w:r>
    </w:p>
    <w:p w:rsidR="002B5738" w:rsidRDefault="002B5738" w14:paraId="170D1D0D" w14:textId="77777777">
      <w:pPr>
        <w:rPr>
          <w:sz w:val="24"/>
        </w:rPr>
      </w:pPr>
      <w:r>
        <w:rPr>
          <w:sz w:val="24"/>
        </w:rPr>
        <w:tab/>
      </w:r>
    </w:p>
    <w:p w:rsidRPr="00335E86" w:rsidR="002B5738" w:rsidP="00296D72" w:rsidRDefault="002B5738" w14:paraId="6D20485F" w14:textId="3A310E0C">
      <w:pPr>
        <w:pStyle w:val="BodyText"/>
        <w:ind w:left="450"/>
      </w:pPr>
      <w:r w:rsidRPr="00335E86">
        <w:t>The total respondent burden for the CPS is estim</w:t>
      </w:r>
      <w:r w:rsidRPr="00335E86" w:rsidR="00AD09F0">
        <w:t>ated at</w:t>
      </w:r>
      <w:r w:rsidR="00B9204E">
        <w:t xml:space="preserve"> </w:t>
      </w:r>
      <w:r w:rsidR="00061610">
        <w:t>140,580</w:t>
      </w:r>
      <w:r w:rsidRPr="00503C1D" w:rsidR="00AD09F0">
        <w:t xml:space="preserve"> hours for </w:t>
      </w:r>
      <w:r w:rsidRPr="00503C1D" w:rsidR="001074CE">
        <w:t>201</w:t>
      </w:r>
      <w:r w:rsidRPr="00503C1D" w:rsidR="003D75C6">
        <w:t>9</w:t>
      </w:r>
      <w:r w:rsidRPr="00503C1D">
        <w:t xml:space="preserve">. Of this total, the </w:t>
      </w:r>
      <w:r w:rsidRPr="00503C1D" w:rsidR="00E9694D">
        <w:t>Ce</w:t>
      </w:r>
      <w:r w:rsidRPr="00503C1D" w:rsidR="001C4F14">
        <w:t xml:space="preserve">nsus Bureau has estimated </w:t>
      </w:r>
      <w:r w:rsidRPr="00503C1D" w:rsidR="00B9204E">
        <w:t>55,440</w:t>
      </w:r>
      <w:r w:rsidRPr="00503C1D" w:rsidR="004B0C23">
        <w:t xml:space="preserve"> </w:t>
      </w:r>
      <w:r w:rsidRPr="00503C1D">
        <w:t xml:space="preserve">hours to obtain basic </w:t>
      </w:r>
      <w:r w:rsidRPr="00503C1D" w:rsidR="00503C1D">
        <w:t>front/</w:t>
      </w:r>
      <w:r w:rsidRPr="00503C1D">
        <w:t>demog</w:t>
      </w:r>
      <w:r w:rsidRPr="00503C1D" w:rsidR="008F563D">
        <w:t>raphic</w:t>
      </w:r>
      <w:r w:rsidRPr="00503C1D" w:rsidR="00503C1D">
        <w:t>/back</w:t>
      </w:r>
      <w:r w:rsidRPr="00503C1D" w:rsidR="008F563D">
        <w:t xml:space="preserve"> data and </w:t>
      </w:r>
      <w:r w:rsidR="00061610">
        <w:t>85,140</w:t>
      </w:r>
      <w:r w:rsidRPr="007531AD" w:rsidR="00335E86">
        <w:t xml:space="preserve"> </w:t>
      </w:r>
      <w:r w:rsidRPr="007531AD">
        <w:t>hours for the collection of the labor force information, the</w:t>
      </w:r>
      <w:r w:rsidRPr="00335E86">
        <w:t xml:space="preserve"> main product of the survey</w:t>
      </w:r>
      <w:r w:rsidR="00525CAD">
        <w:t xml:space="preserve">, and COVID-19 </w:t>
      </w:r>
      <w:r w:rsidR="00BD7295">
        <w:t xml:space="preserve">pandemic </w:t>
      </w:r>
      <w:r w:rsidR="00525CAD">
        <w:t>questions</w:t>
      </w:r>
      <w:r w:rsidRPr="00335E86">
        <w:t xml:space="preserve">. </w:t>
      </w:r>
      <w:r w:rsidRPr="00335E86" w:rsidR="001856F1">
        <w:t>The</w:t>
      </w:r>
      <w:r w:rsidRPr="00335E86">
        <w:t>s</w:t>
      </w:r>
      <w:r w:rsidRPr="00335E86" w:rsidR="001856F1">
        <w:t>e</w:t>
      </w:r>
      <w:r w:rsidRPr="00335E86">
        <w:t xml:space="preserve"> esti</w:t>
      </w:r>
      <w:r w:rsidRPr="00335E86" w:rsidR="008F563D">
        <w:t>mate</w:t>
      </w:r>
      <w:r w:rsidRPr="00335E86" w:rsidR="001856F1">
        <w:t>s are</w:t>
      </w:r>
      <w:r w:rsidRPr="00335E86" w:rsidR="008F563D">
        <w:t xml:space="preserve"> based on interviewing </w:t>
      </w:r>
      <w:r w:rsidR="007B01C0">
        <w:t>49,500</w:t>
      </w:r>
      <w:r w:rsidRPr="00335E86">
        <w:t xml:space="preserve"> households on a monthly basis.</w:t>
      </w:r>
    </w:p>
    <w:p w:rsidRPr="00335E86" w:rsidR="002B5738" w:rsidRDefault="002B5738" w14:paraId="0A855DC0" w14:textId="77777777">
      <w:pPr>
        <w:pStyle w:val="BodyText"/>
        <w:ind w:left="540"/>
      </w:pPr>
    </w:p>
    <w:p w:rsidR="002B5738" w:rsidP="00296D72" w:rsidRDefault="002B5738" w14:paraId="396A3E55" w14:textId="1E53A03B">
      <w:pPr>
        <w:pStyle w:val="BodyText"/>
        <w:ind w:left="450"/>
      </w:pPr>
      <w:r w:rsidRPr="00335E86">
        <w:t xml:space="preserve">The estimated length of the labor force portion of each </w:t>
      </w:r>
      <w:r w:rsidRPr="007531AD">
        <w:t xml:space="preserve">interview is </w:t>
      </w:r>
      <w:r w:rsidR="00FB7827">
        <w:t>8.</w:t>
      </w:r>
      <w:r w:rsidR="00061610">
        <w:t>6</w:t>
      </w:r>
      <w:r w:rsidRPr="007531AD">
        <w:t xml:space="preserve"> minutes</w:t>
      </w:r>
      <w:r w:rsidR="004A033D">
        <w:t xml:space="preserve"> (7.6 minutes for the monthly labor force questions and </w:t>
      </w:r>
      <w:r w:rsidR="00FB7827">
        <w:t>1</w:t>
      </w:r>
      <w:r w:rsidR="00EB503C">
        <w:t>.0</w:t>
      </w:r>
      <w:r w:rsidR="00FB7827">
        <w:t xml:space="preserve"> </w:t>
      </w:r>
      <w:r w:rsidR="004A033D">
        <w:t xml:space="preserve">minute for the temporary COVID-19 </w:t>
      </w:r>
      <w:r w:rsidR="00BD7295">
        <w:t xml:space="preserve">pandemic </w:t>
      </w:r>
      <w:r w:rsidR="004A033D">
        <w:t>questions)</w:t>
      </w:r>
      <w:r w:rsidRPr="007531AD">
        <w:t>.</w:t>
      </w:r>
      <w:r w:rsidRPr="00335E86">
        <w:t xml:space="preserve"> Th</w:t>
      </w:r>
      <w:r w:rsidR="004A033D">
        <w:t>e time estimate for the monthly labor force questions</w:t>
      </w:r>
      <w:r w:rsidRPr="00335E86">
        <w:t xml:space="preserve"> is</w:t>
      </w:r>
      <w:r w:rsidRPr="004430A9" w:rsidR="00EB61A8">
        <w:rPr>
          <w:color w:val="FF0000"/>
        </w:rPr>
        <w:t xml:space="preserve"> </w:t>
      </w:r>
      <w:r w:rsidR="00EB61A8">
        <w:t>derived from</w:t>
      </w:r>
      <w:r>
        <w:t xml:space="preserve"> the average respondent time that has been required to complete the labor force questions and </w:t>
      </w:r>
      <w:proofErr w:type="spellStart"/>
      <w:r>
        <w:t>reinterview</w:t>
      </w:r>
      <w:proofErr w:type="spellEnd"/>
      <w:r>
        <w:t xml:space="preserve"> in an average household across all months-in-sample for the past few years</w:t>
      </w:r>
      <w:r w:rsidR="003E3E51">
        <w:t xml:space="preserve">. This includes </w:t>
      </w:r>
      <w:r w:rsidR="00EB61A8">
        <w:t xml:space="preserve">the time required to answer the </w:t>
      </w:r>
      <w:r w:rsidR="00335E86">
        <w:t>disability</w:t>
      </w:r>
      <w:r w:rsidR="00EB61A8">
        <w:t xml:space="preserve"> questions</w:t>
      </w:r>
      <w:r w:rsidR="003E3E51">
        <w:t xml:space="preserve"> and the certification questions</w:t>
      </w:r>
      <w:r>
        <w:t xml:space="preserve">. </w:t>
      </w:r>
      <w:r w:rsidR="004A033D">
        <w:t xml:space="preserve">The estimate for the monthly COVID-19 </w:t>
      </w:r>
      <w:r w:rsidR="00BD7295">
        <w:t xml:space="preserve">pandemic </w:t>
      </w:r>
      <w:r w:rsidR="004A033D">
        <w:t xml:space="preserve">questions is based on the amount of time the </w:t>
      </w:r>
      <w:r w:rsidR="00EB503C">
        <w:t xml:space="preserve">first four </w:t>
      </w:r>
      <w:r w:rsidR="004A033D">
        <w:t>questions took to administer</w:t>
      </w:r>
      <w:r w:rsidR="00347037">
        <w:t xml:space="preserve"> in </w:t>
      </w:r>
      <w:r w:rsidR="00FB7827">
        <w:t>May 2020</w:t>
      </w:r>
      <w:r w:rsidR="00EB503C">
        <w:t xml:space="preserve"> (the final question </w:t>
      </w:r>
      <w:r w:rsidR="00B6345C">
        <w:t>has been</w:t>
      </w:r>
      <w:r w:rsidR="00EB503C">
        <w:t xml:space="preserve"> discontinued)</w:t>
      </w:r>
      <w:r w:rsidR="004A033D">
        <w:t xml:space="preserve">. </w:t>
      </w:r>
      <w:r>
        <w:t xml:space="preserve">The actual respondent burden is dependent on the size of the household and the characteristics of its occupants.  Generally, one respondent answers for the household. </w:t>
      </w:r>
      <w:r w:rsidR="00DD094E">
        <w:t>Each month</w:t>
      </w:r>
      <w:r w:rsidR="00FC1215">
        <w:t>,</w:t>
      </w:r>
      <w:r w:rsidR="00DD094E">
        <w:t xml:space="preserve"> about </w:t>
      </w:r>
      <w:r w:rsidR="00F0293C">
        <w:t xml:space="preserve">3 </w:t>
      </w:r>
      <w:r w:rsidR="00DD094E">
        <w:t>percent of all CPS</w:t>
      </w:r>
      <w:r w:rsidR="00F0293C">
        <w:t xml:space="preserve"> households are</w:t>
      </w:r>
      <w:r w:rsidR="00DD094E">
        <w:t xml:space="preserve"> </w:t>
      </w:r>
      <w:proofErr w:type="spellStart"/>
      <w:r w:rsidR="00DD094E">
        <w:t>reinterviewed</w:t>
      </w:r>
      <w:proofErr w:type="spellEnd"/>
      <w:r w:rsidR="00DD094E">
        <w:t xml:space="preserve"> for quality control purposes. Depending on the interviewer’s experience level and position, </w:t>
      </w:r>
      <w:r w:rsidR="00F0293C">
        <w:t>a selected interviewer</w:t>
      </w:r>
      <w:r w:rsidRPr="00F0293C" w:rsidR="00F0293C">
        <w:t xml:space="preserve"> is in </w:t>
      </w:r>
      <w:r w:rsidR="00F0293C">
        <w:t xml:space="preserve">the </w:t>
      </w:r>
      <w:proofErr w:type="spellStart"/>
      <w:r w:rsidRPr="00F0293C" w:rsidR="00F0293C">
        <w:t>reinterview</w:t>
      </w:r>
      <w:proofErr w:type="spellEnd"/>
      <w:r w:rsidRPr="00F0293C" w:rsidR="00F0293C">
        <w:t xml:space="preserve"> </w:t>
      </w:r>
      <w:r w:rsidR="00F0293C">
        <w:t xml:space="preserve">program </w:t>
      </w:r>
      <w:r w:rsidRPr="00F0293C" w:rsidR="00F0293C">
        <w:t>at least once</w:t>
      </w:r>
      <w:r w:rsidR="00FC1215">
        <w:t>,</w:t>
      </w:r>
      <w:r w:rsidRPr="00F0293C" w:rsidR="00F0293C">
        <w:t xml:space="preserve"> but no more than four times within a 15-month cycle</w:t>
      </w:r>
      <w:r w:rsidR="00DD094E">
        <w:t xml:space="preserve">. Errors uncovered during the </w:t>
      </w:r>
      <w:proofErr w:type="spellStart"/>
      <w:r w:rsidR="00DD094E">
        <w:t>reinterview</w:t>
      </w:r>
      <w:proofErr w:type="spellEnd"/>
      <w:r w:rsidR="00DD094E">
        <w:t xml:space="preserve"> are discussed with the original interviewer and remedial action is taken. </w:t>
      </w:r>
    </w:p>
    <w:p w:rsidR="002B5738" w:rsidRDefault="002B5738" w14:paraId="3BE60378" w14:textId="77777777">
      <w:pPr>
        <w:pStyle w:val="BodyText"/>
        <w:ind w:left="450"/>
      </w:pPr>
    </w:p>
    <w:p w:rsidR="004B3F99" w:rsidP="004B3F99" w:rsidRDefault="002B5738" w14:paraId="662F076E" w14:textId="21BC7A9C">
      <w:pPr>
        <w:pStyle w:val="BodyText"/>
        <w:ind w:left="450"/>
      </w:pPr>
      <w:r w:rsidRPr="00652A54">
        <w:t>The overall annualized dollar cost to the respondents for collection of th</w:t>
      </w:r>
      <w:r w:rsidRPr="00652A54" w:rsidR="00657FE7">
        <w:t xml:space="preserve">e labor force </w:t>
      </w:r>
      <w:r w:rsidR="004A033D">
        <w:t xml:space="preserve">and COVID-19 </w:t>
      </w:r>
      <w:r w:rsidR="00FC1215">
        <w:t xml:space="preserve">pandemic </w:t>
      </w:r>
      <w:r w:rsidRPr="00652A54" w:rsidR="00657FE7">
        <w:t>information is $</w:t>
      </w:r>
      <w:r w:rsidR="008B0F62">
        <w:t>1,</w:t>
      </w:r>
      <w:r w:rsidR="00061610">
        <w:t>306,899</w:t>
      </w:r>
      <w:r w:rsidRPr="00652A54">
        <w:t>.</w:t>
      </w:r>
      <w:r w:rsidRPr="004430A9">
        <w:rPr>
          <w:color w:val="FF0000"/>
        </w:rPr>
        <w:t xml:space="preserve"> </w:t>
      </w:r>
      <w:r w:rsidRPr="00652A54">
        <w:t>This estima</w:t>
      </w:r>
      <w:r w:rsidRPr="00652A54" w:rsidR="00AD09F0">
        <w:t>te assumes a wage rate of $</w:t>
      </w:r>
      <w:r w:rsidR="003D0A64">
        <w:t>15.35</w:t>
      </w:r>
      <w:r w:rsidRPr="00652A54" w:rsidR="001074CE">
        <w:t xml:space="preserve"> </w:t>
      </w:r>
      <w:r w:rsidRPr="00652A54">
        <w:t>an hour (this figure was</w:t>
      </w:r>
      <w:r w:rsidRPr="00652A54" w:rsidR="00AD09F0">
        <w:t xml:space="preserve"> the median hourly wage for </w:t>
      </w:r>
      <w:r w:rsidR="001074CE">
        <w:t>201</w:t>
      </w:r>
      <w:r w:rsidR="003D0A64">
        <w:t>9</w:t>
      </w:r>
      <w:r w:rsidRPr="00652A54">
        <w:t xml:space="preserve">) for all respondents regardless of whether they are employed, </w:t>
      </w:r>
      <w:r w:rsidRPr="00A503A2">
        <w:t>unemployed, or not in the labor force.</w:t>
      </w:r>
      <w:r w:rsidRPr="00A503A2">
        <w:rPr>
          <w:color w:val="FF0000"/>
        </w:rPr>
        <w:t xml:space="preserve"> </w:t>
      </w:r>
      <w:r w:rsidRPr="00A503A2">
        <w:t>The annual cost p</w:t>
      </w:r>
      <w:r w:rsidRPr="00A503A2" w:rsidR="00AD09F0">
        <w:t>er household would be roughly $</w:t>
      </w:r>
      <w:r w:rsidR="00AE2838">
        <w:t>9</w:t>
      </w:r>
      <w:r w:rsidR="00EE527B">
        <w:t>.00</w:t>
      </w:r>
      <w:r w:rsidRPr="00A503A2">
        <w:t>,</w:t>
      </w:r>
      <w:r w:rsidRPr="00652A54">
        <w:t xml:space="preserve"> since an individual household would be in the survey at most 4 times a year for a total of about </w:t>
      </w:r>
      <w:r w:rsidR="00AE2838">
        <w:t>35</w:t>
      </w:r>
      <w:r w:rsidRPr="00652A54" w:rsidR="00AE2838">
        <w:t xml:space="preserve"> </w:t>
      </w:r>
      <w:r w:rsidRPr="00652A54">
        <w:t>minutes.</w:t>
      </w:r>
    </w:p>
    <w:p w:rsidR="003A161A" w:rsidP="004B3F99" w:rsidRDefault="003A161A" w14:paraId="09199B4C" w14:textId="77777777">
      <w:pPr>
        <w:pStyle w:val="BodyText"/>
        <w:ind w:left="450"/>
      </w:pPr>
    </w:p>
    <w:p w:rsidR="003A161A" w:rsidP="004B3F99" w:rsidRDefault="003A161A" w14:paraId="3681ED76" w14:textId="0EA161A2">
      <w:pPr>
        <w:pStyle w:val="BodyText"/>
        <w:ind w:left="450"/>
      </w:pPr>
      <w:r>
        <w:t xml:space="preserve">Table 1. Estimated Annual Respondent Burden </w:t>
      </w:r>
      <w:r w:rsidR="00667401">
        <w:t xml:space="preserve">for </w:t>
      </w:r>
      <w:r w:rsidR="00503C1D">
        <w:t>Labor Force Section</w:t>
      </w:r>
      <w:r w:rsidR="00667401">
        <w:t xml:space="preserve"> and COVID-19 questions</w:t>
      </w:r>
      <w:r w:rsidR="00503C1D">
        <w:t xml:space="preserve"> </w:t>
      </w:r>
      <w:r>
        <w:t>(Hours and Dollars)</w:t>
      </w:r>
    </w:p>
    <w:tbl>
      <w:tblPr>
        <w:tblStyle w:val="TableGrid"/>
        <w:tblW w:w="0" w:type="auto"/>
        <w:tblInd w:w="450" w:type="dxa"/>
        <w:tblLook w:val="04A0" w:firstRow="1" w:lastRow="0" w:firstColumn="1" w:lastColumn="0" w:noHBand="0" w:noVBand="1"/>
      </w:tblPr>
      <w:tblGrid>
        <w:gridCol w:w="1548"/>
        <w:gridCol w:w="1484"/>
        <w:gridCol w:w="1473"/>
        <w:gridCol w:w="1445"/>
        <w:gridCol w:w="1469"/>
        <w:gridCol w:w="1481"/>
      </w:tblGrid>
      <w:tr w:rsidR="00157E04" w:rsidTr="003A161A" w14:paraId="4824A687" w14:textId="77777777">
        <w:tc>
          <w:tcPr>
            <w:tcW w:w="1558" w:type="dxa"/>
          </w:tcPr>
          <w:p w:rsidRPr="003A161A" w:rsidR="003A161A" w:rsidP="003A161A" w:rsidRDefault="003A161A" w14:paraId="3D64F414" w14:textId="138201C6">
            <w:pPr>
              <w:pStyle w:val="BodyText"/>
              <w:jc w:val="center"/>
              <w:rPr>
                <w:b/>
              </w:rPr>
            </w:pPr>
            <w:r>
              <w:rPr>
                <w:b/>
              </w:rPr>
              <w:t>Total Respondents</w:t>
            </w:r>
          </w:p>
        </w:tc>
        <w:tc>
          <w:tcPr>
            <w:tcW w:w="1558" w:type="dxa"/>
          </w:tcPr>
          <w:p w:rsidRPr="003A161A" w:rsidR="003A161A" w:rsidP="003A161A" w:rsidRDefault="003A161A" w14:paraId="64F47C94" w14:textId="7D8AD308">
            <w:pPr>
              <w:pStyle w:val="BodyText"/>
              <w:jc w:val="center"/>
              <w:rPr>
                <w:b/>
              </w:rPr>
            </w:pPr>
            <w:r>
              <w:rPr>
                <w:b/>
              </w:rPr>
              <w:t>Frequency</w:t>
            </w:r>
          </w:p>
        </w:tc>
        <w:tc>
          <w:tcPr>
            <w:tcW w:w="1558" w:type="dxa"/>
          </w:tcPr>
          <w:p w:rsidRPr="003A161A" w:rsidR="003A161A" w:rsidP="003A161A" w:rsidRDefault="003A161A" w14:paraId="125C2764" w14:textId="51CECC65">
            <w:pPr>
              <w:pStyle w:val="BodyText"/>
              <w:jc w:val="center"/>
              <w:rPr>
                <w:b/>
              </w:rPr>
            </w:pPr>
            <w:r>
              <w:rPr>
                <w:b/>
              </w:rPr>
              <w:t>Total Annual Responses</w:t>
            </w:r>
          </w:p>
        </w:tc>
        <w:tc>
          <w:tcPr>
            <w:tcW w:w="1558" w:type="dxa"/>
          </w:tcPr>
          <w:p w:rsidRPr="003A161A" w:rsidR="003A161A" w:rsidP="003A161A" w:rsidRDefault="003A161A" w14:paraId="745FD0D6" w14:textId="05842D84">
            <w:pPr>
              <w:pStyle w:val="BodyText"/>
              <w:jc w:val="center"/>
              <w:rPr>
                <w:b/>
              </w:rPr>
            </w:pPr>
            <w:r>
              <w:rPr>
                <w:b/>
              </w:rPr>
              <w:t>Average Time per Response</w:t>
            </w:r>
          </w:p>
        </w:tc>
        <w:tc>
          <w:tcPr>
            <w:tcW w:w="1559" w:type="dxa"/>
          </w:tcPr>
          <w:p w:rsidRPr="003A161A" w:rsidR="003A161A" w:rsidP="003A161A" w:rsidRDefault="003A161A" w14:paraId="1ADB93B6" w14:textId="3AD2C6DE">
            <w:pPr>
              <w:pStyle w:val="BodyText"/>
              <w:jc w:val="center"/>
              <w:rPr>
                <w:b/>
              </w:rPr>
            </w:pPr>
            <w:r>
              <w:rPr>
                <w:b/>
              </w:rPr>
              <w:t>Estimated Total Burden (Hours)</w:t>
            </w:r>
          </w:p>
        </w:tc>
        <w:tc>
          <w:tcPr>
            <w:tcW w:w="1559" w:type="dxa"/>
          </w:tcPr>
          <w:p w:rsidR="003A161A" w:rsidP="003A161A" w:rsidRDefault="003A161A" w14:paraId="74BE6B3B" w14:textId="5EF3B8B6">
            <w:pPr>
              <w:pStyle w:val="BodyText"/>
              <w:jc w:val="center"/>
            </w:pPr>
            <w:r>
              <w:rPr>
                <w:b/>
              </w:rPr>
              <w:t>Estimated Total Burden (Dollars)</w:t>
            </w:r>
          </w:p>
        </w:tc>
      </w:tr>
      <w:tr w:rsidR="00157E04" w:rsidTr="003A161A" w14:paraId="7EF18B82" w14:textId="77777777">
        <w:tc>
          <w:tcPr>
            <w:tcW w:w="1558" w:type="dxa"/>
          </w:tcPr>
          <w:p w:rsidR="003A161A" w:rsidP="003A161A" w:rsidRDefault="00157E04" w14:paraId="411558B1" w14:textId="7E25F04E">
            <w:pPr>
              <w:pStyle w:val="BodyText"/>
              <w:jc w:val="center"/>
            </w:pPr>
            <w:r>
              <w:t>49,500</w:t>
            </w:r>
          </w:p>
        </w:tc>
        <w:tc>
          <w:tcPr>
            <w:tcW w:w="1558" w:type="dxa"/>
          </w:tcPr>
          <w:p w:rsidR="003A161A" w:rsidP="003A161A" w:rsidRDefault="003A161A" w14:paraId="6AF85B5C" w14:textId="367D4B08">
            <w:pPr>
              <w:pStyle w:val="BodyText"/>
              <w:jc w:val="center"/>
            </w:pPr>
            <w:r>
              <w:t>Monthly</w:t>
            </w:r>
          </w:p>
        </w:tc>
        <w:tc>
          <w:tcPr>
            <w:tcW w:w="1558" w:type="dxa"/>
          </w:tcPr>
          <w:p w:rsidR="003A161A" w:rsidP="003A161A" w:rsidRDefault="00157E04" w14:paraId="54D5C930" w14:textId="1080D2AE">
            <w:pPr>
              <w:pStyle w:val="BodyText"/>
              <w:jc w:val="center"/>
            </w:pPr>
            <w:r>
              <w:t>594,000</w:t>
            </w:r>
          </w:p>
        </w:tc>
        <w:tc>
          <w:tcPr>
            <w:tcW w:w="1558" w:type="dxa"/>
          </w:tcPr>
          <w:p w:rsidR="003A161A" w:rsidP="003A161A" w:rsidRDefault="00667401" w14:paraId="28941E84" w14:textId="094170F4">
            <w:pPr>
              <w:pStyle w:val="BodyText"/>
              <w:jc w:val="center"/>
            </w:pPr>
            <w:r>
              <w:t>8.</w:t>
            </w:r>
            <w:r w:rsidR="00061610">
              <w:t>6</w:t>
            </w:r>
            <w:r w:rsidR="003A161A">
              <w:t xml:space="preserve"> minutes</w:t>
            </w:r>
          </w:p>
        </w:tc>
        <w:tc>
          <w:tcPr>
            <w:tcW w:w="1559" w:type="dxa"/>
          </w:tcPr>
          <w:p w:rsidR="003A161A" w:rsidP="003A161A" w:rsidRDefault="00061610" w14:paraId="55636CE4" w14:textId="65765FAE">
            <w:pPr>
              <w:pStyle w:val="BodyText"/>
              <w:jc w:val="center"/>
            </w:pPr>
            <w:r>
              <w:t>85,140</w:t>
            </w:r>
          </w:p>
        </w:tc>
        <w:tc>
          <w:tcPr>
            <w:tcW w:w="1559" w:type="dxa"/>
          </w:tcPr>
          <w:p w:rsidR="00157E04" w:rsidP="00061610" w:rsidRDefault="003A161A" w14:paraId="625556D8" w14:textId="7EFDB0D9">
            <w:pPr>
              <w:pStyle w:val="BodyText"/>
              <w:jc w:val="center"/>
            </w:pPr>
            <w:r>
              <w:t>$</w:t>
            </w:r>
            <w:r w:rsidR="009029E6">
              <w:t>1,</w:t>
            </w:r>
            <w:r w:rsidR="00061610">
              <w:t>306,899</w:t>
            </w:r>
          </w:p>
        </w:tc>
      </w:tr>
    </w:tbl>
    <w:p w:rsidRPr="003A161A" w:rsidR="003A161A" w:rsidP="004B3F99" w:rsidRDefault="003A161A" w14:paraId="36676FD4" w14:textId="1915329D">
      <w:pPr>
        <w:pStyle w:val="BodyText"/>
        <w:ind w:left="450"/>
        <w:rPr>
          <w:sz w:val="20"/>
        </w:rPr>
      </w:pPr>
      <w:r w:rsidRPr="003A161A">
        <w:rPr>
          <w:sz w:val="20"/>
        </w:rPr>
        <w:t>**Costs are rounded to the nearest dollar and calculated using 201</w:t>
      </w:r>
      <w:r w:rsidR="003D0A64">
        <w:rPr>
          <w:sz w:val="20"/>
        </w:rPr>
        <w:t>9</w:t>
      </w:r>
      <w:r w:rsidRPr="003A161A">
        <w:rPr>
          <w:sz w:val="20"/>
        </w:rPr>
        <w:t xml:space="preserve"> median hourly wages from the Current Population Survey.</w:t>
      </w:r>
    </w:p>
    <w:p w:rsidR="002B5738" w:rsidRDefault="002B5738" w14:paraId="1B4B8C31" w14:textId="77777777">
      <w:pPr>
        <w:ind w:left="720"/>
        <w:rPr>
          <w:sz w:val="24"/>
        </w:rPr>
      </w:pPr>
    </w:p>
    <w:p w:rsidR="007F2A9C" w:rsidRDefault="007F2A9C" w14:paraId="6FEF16C4" w14:textId="77777777">
      <w:pPr>
        <w:rPr>
          <w:sz w:val="24"/>
        </w:rPr>
      </w:pPr>
      <w:r>
        <w:rPr>
          <w:sz w:val="24"/>
        </w:rPr>
        <w:br w:type="page"/>
      </w:r>
    </w:p>
    <w:p w:rsidR="002B5738" w:rsidRDefault="002B5738" w14:paraId="3C4DF6DD" w14:textId="2E96F2D8">
      <w:pPr>
        <w:rPr>
          <w:sz w:val="24"/>
        </w:rPr>
      </w:pPr>
      <w:r w:rsidRPr="0039515A">
        <w:rPr>
          <w:sz w:val="24"/>
        </w:rPr>
        <w:lastRenderedPageBreak/>
        <w:t xml:space="preserve">13.  </w:t>
      </w:r>
      <w:r w:rsidRPr="0039515A">
        <w:rPr>
          <w:sz w:val="24"/>
          <w:u w:val="single"/>
        </w:rPr>
        <w:t>Estimate of Cost Burden</w:t>
      </w:r>
    </w:p>
    <w:p w:rsidR="002B5738" w:rsidRDefault="002B5738" w14:paraId="16045C92" w14:textId="77777777">
      <w:pPr>
        <w:ind w:left="720"/>
        <w:rPr>
          <w:sz w:val="24"/>
        </w:rPr>
      </w:pPr>
    </w:p>
    <w:p w:rsidR="002B5738" w:rsidRDefault="002B5738" w14:paraId="4060102D" w14:textId="77777777">
      <w:pPr>
        <w:numPr>
          <w:ilvl w:val="0"/>
          <w:numId w:val="3"/>
        </w:numPr>
        <w:spacing w:line="480" w:lineRule="auto"/>
        <w:ind w:left="810"/>
        <w:rPr>
          <w:sz w:val="24"/>
        </w:rPr>
      </w:pPr>
      <w:r>
        <w:rPr>
          <w:sz w:val="24"/>
        </w:rPr>
        <w:t>Capital start-up costs:  $0</w:t>
      </w:r>
    </w:p>
    <w:p w:rsidR="002B5738" w:rsidRDefault="002B5738" w14:paraId="40595E99" w14:textId="77777777">
      <w:pPr>
        <w:numPr>
          <w:ilvl w:val="0"/>
          <w:numId w:val="3"/>
        </w:numPr>
        <w:spacing w:line="480" w:lineRule="auto"/>
        <w:ind w:left="810"/>
        <w:rPr>
          <w:sz w:val="24"/>
        </w:rPr>
      </w:pPr>
      <w:r>
        <w:rPr>
          <w:sz w:val="24"/>
        </w:rPr>
        <w:t>Total operation and maintenance and purchase of services:  $0</w:t>
      </w:r>
    </w:p>
    <w:p w:rsidR="002B5738" w:rsidRDefault="002B5738" w14:paraId="3F8EDBAA" w14:textId="77777777">
      <w:pPr>
        <w:rPr>
          <w:sz w:val="24"/>
        </w:rPr>
      </w:pPr>
      <w:r>
        <w:rPr>
          <w:sz w:val="24"/>
        </w:rPr>
        <w:t xml:space="preserve">14.  </w:t>
      </w:r>
      <w:r>
        <w:rPr>
          <w:sz w:val="24"/>
          <w:u w:val="single"/>
        </w:rPr>
        <w:t>Cost to the Federal Government</w:t>
      </w:r>
    </w:p>
    <w:p w:rsidRPr="004430A9" w:rsidR="002B5738" w:rsidRDefault="002B5738" w14:paraId="668DD88E" w14:textId="77777777">
      <w:pPr>
        <w:ind w:left="720"/>
        <w:rPr>
          <w:color w:val="FF0000"/>
          <w:sz w:val="24"/>
        </w:rPr>
      </w:pPr>
    </w:p>
    <w:p w:rsidRPr="009B04F3" w:rsidR="00A3275B" w:rsidP="00B00887" w:rsidRDefault="00B53BA8" w14:paraId="429AA47B" w14:textId="111BAEE4">
      <w:pPr>
        <w:pStyle w:val="NoSpacing"/>
        <w:ind w:left="450" w:firstLine="15"/>
        <w:rPr>
          <w:sz w:val="24"/>
        </w:rPr>
      </w:pPr>
      <w:r>
        <w:rPr>
          <w:sz w:val="24"/>
        </w:rPr>
        <w:t xml:space="preserve">The estimated cost to the federal government </w:t>
      </w:r>
      <w:r w:rsidRPr="009B04F3" w:rsidR="00E40780">
        <w:rPr>
          <w:sz w:val="24"/>
        </w:rPr>
        <w:t>was</w:t>
      </w:r>
      <w:r w:rsidRPr="009B04F3">
        <w:rPr>
          <w:sz w:val="24"/>
        </w:rPr>
        <w:t xml:space="preserve"> $</w:t>
      </w:r>
      <w:r w:rsidRPr="009B04F3" w:rsidR="00A3275B">
        <w:rPr>
          <w:sz w:val="24"/>
        </w:rPr>
        <w:t>88</w:t>
      </w:r>
      <w:r w:rsidRPr="009B04F3" w:rsidR="009B04F3">
        <w:rPr>
          <w:sz w:val="24"/>
        </w:rPr>
        <w:t>.4</w:t>
      </w:r>
      <w:r w:rsidRPr="009B04F3" w:rsidR="00A3275B">
        <w:rPr>
          <w:sz w:val="24"/>
        </w:rPr>
        <w:t xml:space="preserve"> </w:t>
      </w:r>
      <w:r w:rsidRPr="009B04F3" w:rsidR="00E40780">
        <w:rPr>
          <w:sz w:val="24"/>
        </w:rPr>
        <w:t>million in fiscal year 201</w:t>
      </w:r>
      <w:r w:rsidRPr="009B04F3" w:rsidR="005A6B16">
        <w:rPr>
          <w:sz w:val="24"/>
        </w:rPr>
        <w:t>9</w:t>
      </w:r>
      <w:r w:rsidRPr="009B04F3">
        <w:rPr>
          <w:sz w:val="24"/>
        </w:rPr>
        <w:t xml:space="preserve"> for the full CPS data collection program as administered by the Census Bureau.</w:t>
      </w:r>
      <w:r w:rsidRPr="009B04F3" w:rsidR="00E40780">
        <w:rPr>
          <w:sz w:val="24"/>
        </w:rPr>
        <w:t xml:space="preserve"> </w:t>
      </w:r>
      <w:r w:rsidRPr="009B04F3">
        <w:rPr>
          <w:sz w:val="24"/>
        </w:rPr>
        <w:t xml:space="preserve"> The</w:t>
      </w:r>
      <w:r w:rsidRPr="009B04F3" w:rsidR="00E40780">
        <w:rPr>
          <w:sz w:val="24"/>
        </w:rPr>
        <w:t xml:space="preserve"> BLS</w:t>
      </w:r>
      <w:r w:rsidRPr="009B04F3">
        <w:rPr>
          <w:sz w:val="24"/>
        </w:rPr>
        <w:t xml:space="preserve"> contribute</w:t>
      </w:r>
      <w:r w:rsidRPr="009B04F3" w:rsidR="00E40780">
        <w:rPr>
          <w:sz w:val="24"/>
        </w:rPr>
        <w:t>d</w:t>
      </w:r>
      <w:r w:rsidRPr="009B04F3">
        <w:rPr>
          <w:sz w:val="24"/>
        </w:rPr>
        <w:t xml:space="preserve"> approximately $</w:t>
      </w:r>
      <w:r w:rsidRPr="009B04F3" w:rsidR="00E40780">
        <w:rPr>
          <w:sz w:val="24"/>
        </w:rPr>
        <w:t>5</w:t>
      </w:r>
      <w:r w:rsidRPr="009B04F3" w:rsidR="009B04F3">
        <w:rPr>
          <w:sz w:val="24"/>
        </w:rPr>
        <w:t>5</w:t>
      </w:r>
      <w:r w:rsidRPr="009B04F3">
        <w:rPr>
          <w:sz w:val="24"/>
        </w:rPr>
        <w:t xml:space="preserve"> million through an interagency transfer of funds to the Census Bureau that covers costs associated with the labor force and disability data collected in the survey. </w:t>
      </w:r>
      <w:r w:rsidRPr="009B04F3" w:rsidR="00E40780">
        <w:rPr>
          <w:sz w:val="24"/>
        </w:rPr>
        <w:t xml:space="preserve"> </w:t>
      </w:r>
      <w:r w:rsidRPr="009B04F3">
        <w:rPr>
          <w:sz w:val="24"/>
        </w:rPr>
        <w:t xml:space="preserve">A direct appropriation of </w:t>
      </w:r>
      <w:r w:rsidRPr="009B04F3" w:rsidR="00E40780">
        <w:rPr>
          <w:sz w:val="24"/>
        </w:rPr>
        <w:t>$18.</w:t>
      </w:r>
      <w:r w:rsidRPr="009B04F3" w:rsidR="009B04F3">
        <w:rPr>
          <w:sz w:val="24"/>
        </w:rPr>
        <w:t>8</w:t>
      </w:r>
      <w:r w:rsidRPr="009B04F3">
        <w:rPr>
          <w:sz w:val="24"/>
        </w:rPr>
        <w:t xml:space="preserve"> million from Children's Health Insurance Program (CHIP) legislation also contributes to the CPS program to fund the additional sample that is required for the precision requirements of health insurance data from the Annual Social and Economic Supplement to the CPS. </w:t>
      </w:r>
      <w:r w:rsidRPr="009B04F3" w:rsidR="00E40780">
        <w:rPr>
          <w:sz w:val="24"/>
        </w:rPr>
        <w:t xml:space="preserve"> </w:t>
      </w:r>
      <w:r w:rsidRPr="009B04F3">
        <w:rPr>
          <w:sz w:val="24"/>
        </w:rPr>
        <w:t>The Census B</w:t>
      </w:r>
      <w:r w:rsidRPr="009B04F3" w:rsidR="00E40780">
        <w:rPr>
          <w:sz w:val="24"/>
        </w:rPr>
        <w:t xml:space="preserve">ureau </w:t>
      </w:r>
      <w:r w:rsidRPr="009B04F3">
        <w:rPr>
          <w:sz w:val="24"/>
        </w:rPr>
        <w:t>contribute</w:t>
      </w:r>
      <w:r w:rsidRPr="009B04F3" w:rsidR="00E40780">
        <w:rPr>
          <w:sz w:val="24"/>
        </w:rPr>
        <w:t>d</w:t>
      </w:r>
      <w:r w:rsidRPr="009B04F3">
        <w:rPr>
          <w:sz w:val="24"/>
        </w:rPr>
        <w:t xml:space="preserve"> $</w:t>
      </w:r>
      <w:r w:rsidRPr="009B04F3" w:rsidR="009B04F3">
        <w:rPr>
          <w:sz w:val="24"/>
        </w:rPr>
        <w:t>10.3</w:t>
      </w:r>
      <w:r w:rsidRPr="009B04F3">
        <w:rPr>
          <w:sz w:val="24"/>
        </w:rPr>
        <w:t xml:space="preserve"> million for the collection of demo</w:t>
      </w:r>
      <w:r w:rsidRPr="009B04F3" w:rsidR="00E40780">
        <w:rPr>
          <w:sz w:val="24"/>
        </w:rPr>
        <w:t>graphic data in fiscal year 201</w:t>
      </w:r>
      <w:r w:rsidRPr="009B04F3" w:rsidR="005A6B16">
        <w:rPr>
          <w:sz w:val="24"/>
        </w:rPr>
        <w:t>9</w:t>
      </w:r>
      <w:r w:rsidRPr="009B04F3">
        <w:rPr>
          <w:sz w:val="24"/>
        </w:rPr>
        <w:t xml:space="preserve">. </w:t>
      </w:r>
      <w:r w:rsidRPr="009B04F3" w:rsidR="00E40780">
        <w:rPr>
          <w:sz w:val="24"/>
        </w:rPr>
        <w:t xml:space="preserve"> </w:t>
      </w:r>
      <w:r w:rsidRPr="009B04F3">
        <w:rPr>
          <w:sz w:val="24"/>
        </w:rPr>
        <w:t xml:space="preserve">The remaining funds are received from various agencies to fund supplements and other projects. </w:t>
      </w:r>
    </w:p>
    <w:p w:rsidRPr="009B04F3" w:rsidR="00A3275B" w:rsidP="00B00887" w:rsidRDefault="00A3275B" w14:paraId="6DEBE3FE" w14:textId="77777777">
      <w:pPr>
        <w:pStyle w:val="NoSpacing"/>
        <w:ind w:left="450" w:firstLine="15"/>
        <w:rPr>
          <w:sz w:val="24"/>
        </w:rPr>
      </w:pPr>
    </w:p>
    <w:p w:rsidRPr="00B00887" w:rsidR="00B53BA8" w:rsidP="00B00887" w:rsidRDefault="00E40780" w14:paraId="6AB9AA95" w14:textId="43FDB10B">
      <w:pPr>
        <w:pStyle w:val="NoSpacing"/>
        <w:ind w:left="450" w:firstLine="15"/>
        <w:rPr>
          <w:sz w:val="24"/>
          <w:szCs w:val="24"/>
        </w:rPr>
      </w:pPr>
      <w:r w:rsidRPr="009B04F3">
        <w:rPr>
          <w:sz w:val="24"/>
        </w:rPr>
        <w:t>In fiscal year 201</w:t>
      </w:r>
      <w:r w:rsidRPr="009B04F3" w:rsidR="005A6B16">
        <w:rPr>
          <w:sz w:val="24"/>
        </w:rPr>
        <w:t>9</w:t>
      </w:r>
      <w:r w:rsidRPr="009B04F3" w:rsidR="00B53BA8">
        <w:rPr>
          <w:sz w:val="24"/>
        </w:rPr>
        <w:t xml:space="preserve">, </w:t>
      </w:r>
      <w:r w:rsidRPr="009B04F3" w:rsidR="00C91F72">
        <w:rPr>
          <w:sz w:val="24"/>
        </w:rPr>
        <w:t xml:space="preserve">the </w:t>
      </w:r>
      <w:r w:rsidRPr="009B04F3">
        <w:rPr>
          <w:sz w:val="24"/>
        </w:rPr>
        <w:t>BLS spent</w:t>
      </w:r>
      <w:r w:rsidRPr="009B04F3" w:rsidR="00B53BA8">
        <w:rPr>
          <w:sz w:val="24"/>
        </w:rPr>
        <w:t xml:space="preserve"> </w:t>
      </w:r>
      <w:r w:rsidRPr="009B04F3" w:rsidR="00C91F72">
        <w:rPr>
          <w:sz w:val="24"/>
        </w:rPr>
        <w:t xml:space="preserve">an additional </w:t>
      </w:r>
      <w:r w:rsidRPr="009B04F3" w:rsidR="00B53BA8">
        <w:rPr>
          <w:sz w:val="24"/>
        </w:rPr>
        <w:t>approximately $</w:t>
      </w:r>
      <w:r w:rsidRPr="009B04F3">
        <w:rPr>
          <w:sz w:val="24"/>
        </w:rPr>
        <w:t>8</w:t>
      </w:r>
      <w:r w:rsidR="00A3275B">
        <w:rPr>
          <w:sz w:val="24"/>
        </w:rPr>
        <w:t xml:space="preserve"> </w:t>
      </w:r>
      <w:r w:rsidR="00B53BA8">
        <w:rPr>
          <w:sz w:val="24"/>
        </w:rPr>
        <w:t>million for review and dissemination of labor force data</w:t>
      </w:r>
      <w:r w:rsidR="00A3275B">
        <w:rPr>
          <w:sz w:val="24"/>
        </w:rPr>
        <w:t xml:space="preserve"> from the CPS</w:t>
      </w:r>
      <w:r w:rsidR="00B53BA8">
        <w:rPr>
          <w:sz w:val="24"/>
        </w:rPr>
        <w:t xml:space="preserve">. </w:t>
      </w:r>
    </w:p>
    <w:p w:rsidR="002B5738" w:rsidRDefault="002B5738" w14:paraId="6FD1FEA7" w14:textId="77777777">
      <w:pPr>
        <w:ind w:left="720"/>
        <w:rPr>
          <w:sz w:val="24"/>
        </w:rPr>
      </w:pPr>
    </w:p>
    <w:p w:rsidR="002B5738" w:rsidRDefault="002B5738" w14:paraId="6FC5214F" w14:textId="77777777">
      <w:pPr>
        <w:rPr>
          <w:sz w:val="24"/>
          <w:u w:val="single"/>
        </w:rPr>
      </w:pPr>
      <w:r>
        <w:rPr>
          <w:sz w:val="24"/>
        </w:rPr>
        <w:t xml:space="preserve">15.  </w:t>
      </w:r>
      <w:r>
        <w:rPr>
          <w:sz w:val="24"/>
          <w:u w:val="single"/>
        </w:rPr>
        <w:t>Changes in Respondent Burden</w:t>
      </w:r>
    </w:p>
    <w:p w:rsidR="002B5738" w:rsidRDefault="002B5738" w14:paraId="789BD2ED" w14:textId="77777777">
      <w:pPr>
        <w:ind w:left="720"/>
        <w:rPr>
          <w:sz w:val="24"/>
        </w:rPr>
      </w:pPr>
    </w:p>
    <w:p w:rsidRPr="00652A54" w:rsidR="00C31210" w:rsidP="00C31210" w:rsidRDefault="002B5738" w14:paraId="0CF7B86D" w14:textId="4249564A">
      <w:pPr>
        <w:autoSpaceDE w:val="0"/>
        <w:autoSpaceDN w:val="0"/>
        <w:adjustRightInd w:val="0"/>
        <w:ind w:left="380"/>
        <w:rPr>
          <w:sz w:val="24"/>
          <w:szCs w:val="24"/>
        </w:rPr>
      </w:pPr>
      <w:r w:rsidRPr="00751568">
        <w:rPr>
          <w:sz w:val="24"/>
        </w:rPr>
        <w:t>Total res</w:t>
      </w:r>
      <w:r w:rsidRPr="00751568">
        <w:rPr>
          <w:sz w:val="24"/>
          <w:szCs w:val="24"/>
        </w:rPr>
        <w:t>pondent burden for the collectio</w:t>
      </w:r>
      <w:r w:rsidRPr="00751568" w:rsidR="0039515A">
        <w:rPr>
          <w:sz w:val="24"/>
          <w:szCs w:val="24"/>
        </w:rPr>
        <w:t>n of labor force information will</w:t>
      </w:r>
      <w:r w:rsidRPr="00751568" w:rsidR="00C31210">
        <w:rPr>
          <w:sz w:val="24"/>
          <w:szCs w:val="24"/>
        </w:rPr>
        <w:t xml:space="preserve"> </w:t>
      </w:r>
      <w:r w:rsidR="002515F1">
        <w:rPr>
          <w:sz w:val="24"/>
          <w:szCs w:val="24"/>
        </w:rPr>
        <w:t xml:space="preserve">be </w:t>
      </w:r>
      <w:r w:rsidR="008B0F62">
        <w:rPr>
          <w:sz w:val="24"/>
          <w:szCs w:val="24"/>
        </w:rPr>
        <w:t xml:space="preserve">slightly </w:t>
      </w:r>
      <w:r w:rsidR="009029E6">
        <w:rPr>
          <w:sz w:val="24"/>
          <w:szCs w:val="24"/>
        </w:rPr>
        <w:t>higher</w:t>
      </w:r>
      <w:r w:rsidR="008B0F62">
        <w:rPr>
          <w:sz w:val="24"/>
          <w:szCs w:val="24"/>
        </w:rPr>
        <w:t xml:space="preserve"> </w:t>
      </w:r>
      <w:r w:rsidRPr="00B24CF4" w:rsidR="004D1CA5">
        <w:rPr>
          <w:sz w:val="24"/>
          <w:szCs w:val="24"/>
        </w:rPr>
        <w:t xml:space="preserve">than </w:t>
      </w:r>
      <w:r w:rsidR="00B24CF4">
        <w:rPr>
          <w:sz w:val="24"/>
          <w:szCs w:val="24"/>
        </w:rPr>
        <w:t xml:space="preserve">in </w:t>
      </w:r>
      <w:r w:rsidRPr="00B24CF4" w:rsidR="004D1CA5">
        <w:rPr>
          <w:sz w:val="24"/>
          <w:szCs w:val="24"/>
        </w:rPr>
        <w:t>previous years</w:t>
      </w:r>
      <w:r w:rsidR="004D1CA5">
        <w:rPr>
          <w:sz w:val="24"/>
          <w:szCs w:val="24"/>
        </w:rPr>
        <w:t xml:space="preserve"> </w:t>
      </w:r>
      <w:r w:rsidR="002515F1">
        <w:rPr>
          <w:sz w:val="24"/>
          <w:szCs w:val="24"/>
        </w:rPr>
        <w:t>at</w:t>
      </w:r>
      <w:r w:rsidRPr="00751568" w:rsidR="00652A54">
        <w:rPr>
          <w:sz w:val="24"/>
          <w:szCs w:val="24"/>
        </w:rPr>
        <w:t xml:space="preserve"> </w:t>
      </w:r>
      <w:r w:rsidR="00061610">
        <w:rPr>
          <w:sz w:val="24"/>
          <w:szCs w:val="24"/>
        </w:rPr>
        <w:t>85,140</w:t>
      </w:r>
      <w:r w:rsidRPr="00751568" w:rsidR="00C31210">
        <w:rPr>
          <w:sz w:val="24"/>
          <w:szCs w:val="24"/>
        </w:rPr>
        <w:t xml:space="preserve"> hours.</w:t>
      </w:r>
      <w:r w:rsidRPr="00652A54" w:rsidR="00C31210">
        <w:rPr>
          <w:sz w:val="24"/>
          <w:szCs w:val="24"/>
        </w:rPr>
        <w:t xml:space="preserve"> </w:t>
      </w:r>
      <w:r w:rsidR="009029E6">
        <w:rPr>
          <w:sz w:val="24"/>
          <w:szCs w:val="24"/>
        </w:rPr>
        <w:t>This in</w:t>
      </w:r>
      <w:r w:rsidR="008B0F62">
        <w:rPr>
          <w:sz w:val="24"/>
          <w:szCs w:val="24"/>
        </w:rPr>
        <w:t xml:space="preserve">crease is due to </w:t>
      </w:r>
      <w:r w:rsidR="00835469">
        <w:rPr>
          <w:sz w:val="24"/>
          <w:szCs w:val="24"/>
        </w:rPr>
        <w:t>the addition of questions asking about the impact of COVID-19 on respondents</w:t>
      </w:r>
      <w:r w:rsidR="00FB7827">
        <w:rPr>
          <w:sz w:val="24"/>
          <w:szCs w:val="24"/>
        </w:rPr>
        <w:t>, which partially offset a decline in burden due to lower response rates in recent years</w:t>
      </w:r>
      <w:r w:rsidR="00835469">
        <w:rPr>
          <w:sz w:val="24"/>
          <w:szCs w:val="24"/>
        </w:rPr>
        <w:t>.</w:t>
      </w:r>
      <w:r w:rsidR="008B0F62">
        <w:rPr>
          <w:sz w:val="24"/>
          <w:szCs w:val="24"/>
        </w:rPr>
        <w:t xml:space="preserve"> </w:t>
      </w:r>
    </w:p>
    <w:p w:rsidR="002B5738" w:rsidRDefault="002B5738" w14:paraId="166AD77C" w14:textId="77777777">
      <w:pPr>
        <w:ind w:left="450"/>
        <w:rPr>
          <w:sz w:val="24"/>
        </w:rPr>
      </w:pPr>
    </w:p>
    <w:p w:rsidR="002B5738" w:rsidRDefault="002B5738" w14:paraId="00E259CB" w14:textId="77777777">
      <w:pPr>
        <w:rPr>
          <w:sz w:val="24"/>
        </w:rPr>
      </w:pPr>
      <w:r>
        <w:rPr>
          <w:sz w:val="24"/>
        </w:rPr>
        <w:t xml:space="preserve">16.  </w:t>
      </w:r>
      <w:r>
        <w:rPr>
          <w:sz w:val="24"/>
          <w:u w:val="single"/>
        </w:rPr>
        <w:t>Time Schedule for Information Collection and Publication</w:t>
      </w:r>
    </w:p>
    <w:p w:rsidR="002B5738" w:rsidRDefault="002B5738" w14:paraId="069B5F05" w14:textId="77777777">
      <w:pPr>
        <w:ind w:left="720"/>
        <w:rPr>
          <w:sz w:val="24"/>
        </w:rPr>
      </w:pPr>
      <w:r>
        <w:rPr>
          <w:sz w:val="24"/>
        </w:rPr>
        <w:tab/>
      </w:r>
    </w:p>
    <w:p w:rsidR="002B5738" w:rsidRDefault="002B5738" w14:paraId="119904FB" w14:textId="0D8C8870">
      <w:pPr>
        <w:pStyle w:val="BodyTextIndent"/>
        <w:ind w:left="450"/>
      </w:pPr>
      <w:r>
        <w:t>A large portion of the labor force d</w:t>
      </w:r>
      <w:r w:rsidR="0039515A">
        <w:t>ata obtained through the CPS is</w:t>
      </w:r>
      <w:r>
        <w:t xml:space="preserve"> published on a monthly basis. Other data from the survey, such as those </w:t>
      </w:r>
      <w:r w:rsidR="009A4BEF">
        <w:t xml:space="preserve">on earnings, are published </w:t>
      </w:r>
      <w:r>
        <w:t xml:space="preserve">on a quarterly basis. Still other data, such as the detailed information on employment </w:t>
      </w:r>
      <w:r w:rsidR="00A957B6">
        <w:t>by detailed occupation and industry</w:t>
      </w:r>
      <w:r>
        <w:t>, are published on an annual basis. The monthly data are released soon after collection, the usual lag averaging 19 days after the start of interviewing.</w:t>
      </w:r>
    </w:p>
    <w:p w:rsidR="003E114F" w:rsidRDefault="003E114F" w14:paraId="3660DF11" w14:textId="77777777">
      <w:pPr>
        <w:pStyle w:val="BodyTextIndent"/>
        <w:ind w:left="450"/>
      </w:pPr>
    </w:p>
    <w:p w:rsidR="003E114F" w:rsidRDefault="003E114F" w14:paraId="3D5A6D7E" w14:textId="77777777">
      <w:pPr>
        <w:pStyle w:val="BodyTextIndent"/>
        <w:ind w:left="450"/>
      </w:pPr>
      <w:r>
        <w:t xml:space="preserve">Monthly data are published in the Employment Situation news release. This release can be found on the BLS website at </w:t>
      </w:r>
      <w:hyperlink w:history="1" r:id="rId10">
        <w:r w:rsidRPr="00C1673B">
          <w:rPr>
            <w:rStyle w:val="Hyperlink"/>
          </w:rPr>
          <w:t>www.bls.gov/schedule/archives/empsit_nr.htm</w:t>
        </w:r>
      </w:hyperlink>
      <w:r>
        <w:t xml:space="preserve">, and a schedule of the release dates is available at </w:t>
      </w:r>
      <w:hyperlink w:history="1" r:id="rId11">
        <w:r w:rsidRPr="00C1673B">
          <w:rPr>
            <w:rStyle w:val="Hyperlink"/>
          </w:rPr>
          <w:t>www.bls.gov/schedule/news_release/empsit.htm</w:t>
        </w:r>
      </w:hyperlink>
      <w:r>
        <w:t>. BLS also publishes a variety of other news releases and reports</w:t>
      </w:r>
      <w:r w:rsidR="0091228B">
        <w:t xml:space="preserve"> using CPS data</w:t>
      </w:r>
      <w:r>
        <w:t xml:space="preserve">, which are posted on the BLS website at </w:t>
      </w:r>
      <w:hyperlink w:history="1" r:id="rId12">
        <w:r w:rsidRPr="00C1673B">
          <w:rPr>
            <w:rStyle w:val="Hyperlink"/>
          </w:rPr>
          <w:t>www.bls.gov/cps/news.htm</w:t>
        </w:r>
      </w:hyperlink>
      <w:r>
        <w:t xml:space="preserve">. </w:t>
      </w:r>
    </w:p>
    <w:p w:rsidR="002B5738" w:rsidRDefault="002B5738" w14:paraId="5127506A" w14:textId="0624BEC0">
      <w:pPr>
        <w:ind w:left="720"/>
        <w:rPr>
          <w:sz w:val="24"/>
        </w:rPr>
      </w:pPr>
    </w:p>
    <w:p w:rsidR="001F4482" w:rsidRDefault="001F4482" w14:paraId="788C1F55" w14:textId="77777777">
      <w:pPr>
        <w:ind w:left="720"/>
        <w:rPr>
          <w:sz w:val="24"/>
        </w:rPr>
      </w:pPr>
    </w:p>
    <w:p w:rsidR="007F2A9C" w:rsidRDefault="007F2A9C" w14:paraId="57DB5FEA" w14:textId="77777777">
      <w:pPr>
        <w:rPr>
          <w:sz w:val="24"/>
        </w:rPr>
      </w:pPr>
      <w:r>
        <w:rPr>
          <w:sz w:val="24"/>
        </w:rPr>
        <w:br w:type="page"/>
      </w:r>
    </w:p>
    <w:p w:rsidR="002B5738" w:rsidRDefault="002B5738" w14:paraId="6C44E3F2" w14:textId="12801CBE">
      <w:pPr>
        <w:rPr>
          <w:sz w:val="24"/>
        </w:rPr>
      </w:pPr>
      <w:bookmarkStart w:name="_GoBack" w:id="0"/>
      <w:bookmarkEnd w:id="0"/>
      <w:r>
        <w:rPr>
          <w:sz w:val="24"/>
        </w:rPr>
        <w:lastRenderedPageBreak/>
        <w:t xml:space="preserve">17.  </w:t>
      </w:r>
      <w:r>
        <w:rPr>
          <w:sz w:val="24"/>
          <w:u w:val="single"/>
        </w:rPr>
        <w:t>Request to Not Display Expiration Date</w:t>
      </w:r>
    </w:p>
    <w:p w:rsidR="002B5738" w:rsidRDefault="002B5738" w14:paraId="29E9BB45" w14:textId="77777777">
      <w:pPr>
        <w:ind w:left="720"/>
        <w:rPr>
          <w:sz w:val="24"/>
        </w:rPr>
      </w:pPr>
    </w:p>
    <w:p w:rsidR="002B5738" w:rsidRDefault="002B5738" w14:paraId="06C1FF64" w14:textId="36AAEABB">
      <w:pPr>
        <w:ind w:left="450"/>
        <w:rPr>
          <w:sz w:val="24"/>
        </w:rPr>
      </w:pPr>
      <w:r>
        <w:rPr>
          <w:sz w:val="24"/>
        </w:rPr>
        <w:t xml:space="preserve">The Census Bureau does not wish to display the assigned expiration date of the information collection because the instrument is automated and the respondent, therefore, would never see the date. The advance letter sent to households by the Census Bureau contains Census’s OMB clearance number for the CPS and Census’s version </w:t>
      </w:r>
      <w:r w:rsidR="0018648C">
        <w:rPr>
          <w:sz w:val="24"/>
        </w:rPr>
        <w:t>of the failure to comply notice (A</w:t>
      </w:r>
      <w:r>
        <w:rPr>
          <w:sz w:val="24"/>
        </w:rPr>
        <w:t xml:space="preserve">ttachment </w:t>
      </w:r>
      <w:r w:rsidR="00683CD8">
        <w:rPr>
          <w:sz w:val="24"/>
        </w:rPr>
        <w:t>G</w:t>
      </w:r>
      <w:r>
        <w:rPr>
          <w:sz w:val="24"/>
        </w:rPr>
        <w:t>)</w:t>
      </w:r>
      <w:r w:rsidR="0018648C">
        <w:rPr>
          <w:sz w:val="24"/>
        </w:rPr>
        <w:t>.</w:t>
      </w:r>
      <w:r>
        <w:rPr>
          <w:sz w:val="24"/>
        </w:rPr>
        <w:t xml:space="preserve"> Copies of this advance letter are stockpiled by the Census Bureau for use as needed; changes to the letter would make the current inventory of letters unusable.</w:t>
      </w:r>
    </w:p>
    <w:p w:rsidR="00DF2FF0" w:rsidRDefault="00DF2FF0" w14:paraId="28C5E6FF" w14:textId="77777777">
      <w:pPr>
        <w:rPr>
          <w:sz w:val="24"/>
        </w:rPr>
      </w:pPr>
    </w:p>
    <w:p w:rsidR="00DF2FF0" w:rsidRDefault="00DF2FF0" w14:paraId="4B3B8466" w14:textId="77777777">
      <w:pPr>
        <w:rPr>
          <w:sz w:val="24"/>
        </w:rPr>
      </w:pPr>
    </w:p>
    <w:p w:rsidR="002B5738" w:rsidRDefault="002B5738" w14:paraId="58865D7B" w14:textId="734B3F3C">
      <w:pPr>
        <w:rPr>
          <w:sz w:val="24"/>
        </w:rPr>
      </w:pPr>
      <w:r>
        <w:rPr>
          <w:sz w:val="24"/>
        </w:rPr>
        <w:t xml:space="preserve">18.  </w:t>
      </w:r>
      <w:r>
        <w:rPr>
          <w:sz w:val="24"/>
          <w:u w:val="single"/>
        </w:rPr>
        <w:t>Exceptions to the Certification</w:t>
      </w:r>
    </w:p>
    <w:p w:rsidR="002B5738" w:rsidRDefault="002B5738" w14:paraId="35BD2322" w14:textId="77777777">
      <w:pPr>
        <w:ind w:left="720"/>
        <w:rPr>
          <w:sz w:val="24"/>
        </w:rPr>
      </w:pPr>
    </w:p>
    <w:p w:rsidR="002B5738" w:rsidRDefault="002B5738" w14:paraId="33F994F6" w14:textId="77777777">
      <w:pPr>
        <w:ind w:left="450"/>
        <w:rPr>
          <w:sz w:val="24"/>
        </w:rPr>
      </w:pPr>
      <w:r>
        <w:rPr>
          <w:sz w:val="24"/>
        </w:rPr>
        <w:t>There are no exceptions to the certification.</w:t>
      </w:r>
    </w:p>
    <w:p w:rsidR="002B5738" w:rsidRDefault="002B5738" w14:paraId="08D47165" w14:textId="77777777">
      <w:pPr>
        <w:ind w:left="720"/>
        <w:rPr>
          <w:sz w:val="24"/>
        </w:rPr>
      </w:pPr>
    </w:p>
    <w:p w:rsidR="006606BB" w:rsidP="006606BB" w:rsidRDefault="00C673B4" w14:paraId="590EE2DE" w14:textId="77777777">
      <w:pPr>
        <w:ind w:left="720"/>
        <w:rPr>
          <w:sz w:val="24"/>
          <w:szCs w:val="24"/>
        </w:rPr>
      </w:pPr>
      <w:r>
        <w:rPr>
          <w:sz w:val="24"/>
          <w:szCs w:val="24"/>
        </w:rPr>
        <w:t xml:space="preserve"> </w:t>
      </w:r>
    </w:p>
    <w:sectPr w:rsidR="006606BB" w:rsidSect="005035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BC22F" w14:textId="77777777" w:rsidR="009E06E3" w:rsidRDefault="009E06E3">
      <w:r>
        <w:separator/>
      </w:r>
    </w:p>
  </w:endnote>
  <w:endnote w:type="continuationSeparator" w:id="0">
    <w:p w14:paraId="51BA28F1" w14:textId="77777777" w:rsidR="009E06E3" w:rsidRDefault="009E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6AA37" w14:textId="77777777" w:rsidR="00BB3D13" w:rsidRDefault="006E6C7C">
    <w:pPr>
      <w:pStyle w:val="Footer"/>
      <w:framePr w:wrap="around" w:vAnchor="text" w:hAnchor="margin" w:xAlign="center" w:y="1"/>
      <w:rPr>
        <w:rStyle w:val="PageNumber"/>
      </w:rPr>
    </w:pPr>
    <w:r>
      <w:rPr>
        <w:rStyle w:val="PageNumber"/>
      </w:rPr>
      <w:fldChar w:fldCharType="begin"/>
    </w:r>
    <w:r w:rsidR="00BB3D13">
      <w:rPr>
        <w:rStyle w:val="PageNumber"/>
      </w:rPr>
      <w:instrText xml:space="preserve">PAGE  </w:instrText>
    </w:r>
    <w:r>
      <w:rPr>
        <w:rStyle w:val="PageNumber"/>
      </w:rPr>
      <w:fldChar w:fldCharType="end"/>
    </w:r>
  </w:p>
  <w:p w14:paraId="3E6CC54A" w14:textId="77777777" w:rsidR="00BB3D13" w:rsidRDefault="00BB3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7179523"/>
      <w:docPartObj>
        <w:docPartGallery w:val="Page Numbers (Bottom of Page)"/>
        <w:docPartUnique/>
      </w:docPartObj>
    </w:sdtPr>
    <w:sdtEndPr>
      <w:rPr>
        <w:noProof/>
      </w:rPr>
    </w:sdtEndPr>
    <w:sdtContent>
      <w:p w14:paraId="493FC5A5" w14:textId="1BA1FB4D" w:rsidR="00503512" w:rsidRDefault="00503512">
        <w:pPr>
          <w:pStyle w:val="Footer"/>
          <w:jc w:val="right"/>
        </w:pPr>
        <w:r>
          <w:fldChar w:fldCharType="begin"/>
        </w:r>
        <w:r>
          <w:instrText xml:space="preserve"> PAGE   \* MERGEFORMAT </w:instrText>
        </w:r>
        <w:r>
          <w:fldChar w:fldCharType="separate"/>
        </w:r>
        <w:r w:rsidR="007F2A9C">
          <w:rPr>
            <w:noProof/>
          </w:rPr>
          <w:t>8</w:t>
        </w:r>
        <w:r>
          <w:rPr>
            <w:noProof/>
          </w:rPr>
          <w:fldChar w:fldCharType="end"/>
        </w:r>
      </w:p>
    </w:sdtContent>
  </w:sdt>
  <w:p w14:paraId="70E1B537" w14:textId="77777777" w:rsidR="00BB3D13" w:rsidRDefault="00BB3D13" w:rsidP="005035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037065"/>
      <w:docPartObj>
        <w:docPartGallery w:val="Page Numbers (Bottom of Page)"/>
        <w:docPartUnique/>
      </w:docPartObj>
    </w:sdtPr>
    <w:sdtEndPr>
      <w:rPr>
        <w:noProof/>
      </w:rPr>
    </w:sdtEndPr>
    <w:sdtContent>
      <w:p w14:paraId="3063812C" w14:textId="06E70BC2" w:rsidR="00503512" w:rsidRDefault="0050351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BE7A2F5" w14:textId="77777777" w:rsidR="00503512" w:rsidRDefault="00503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2141E" w14:textId="77777777" w:rsidR="009E06E3" w:rsidRDefault="009E06E3">
      <w:r>
        <w:separator/>
      </w:r>
    </w:p>
  </w:footnote>
  <w:footnote w:type="continuationSeparator" w:id="0">
    <w:p w14:paraId="60739C8B" w14:textId="77777777" w:rsidR="009E06E3" w:rsidRDefault="009E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63839" w14:textId="77777777" w:rsidR="00503512" w:rsidRDefault="00503512" w:rsidP="00503512">
    <w:pPr>
      <w:pStyle w:val="Header"/>
    </w:pPr>
    <w:r>
      <w:t>Current Population Survey (CPS)</w:t>
    </w:r>
  </w:p>
  <w:p w14:paraId="2177CF35" w14:textId="77777777" w:rsidR="00503512" w:rsidRDefault="00503512" w:rsidP="00503512">
    <w:pPr>
      <w:pStyle w:val="Header"/>
    </w:pPr>
    <w:r>
      <w:t>1220-0100</w:t>
    </w:r>
  </w:p>
  <w:p w14:paraId="0C54D855" w14:textId="675B8005" w:rsidR="00503512" w:rsidRDefault="00987CF9" w:rsidP="00503512">
    <w:pPr>
      <w:pStyle w:val="Header"/>
    </w:pPr>
    <w:r>
      <w:t>September</w:t>
    </w:r>
    <w:r w:rsidR="005A6B16">
      <w:t xml:space="preserve"> 2020</w:t>
    </w:r>
  </w:p>
  <w:p w14:paraId="78B4D8FA" w14:textId="77777777" w:rsidR="00503512" w:rsidRDefault="00503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61A14" w14:textId="46568174" w:rsidR="00503512" w:rsidRDefault="00503512">
    <w:pPr>
      <w:pStyle w:val="Header"/>
    </w:pPr>
    <w:r>
      <w:t>Current Population Survey (CPS)</w:t>
    </w:r>
  </w:p>
  <w:p w14:paraId="12223BA2" w14:textId="49AD749F" w:rsidR="00503512" w:rsidRDefault="00503512">
    <w:pPr>
      <w:pStyle w:val="Header"/>
    </w:pPr>
    <w:r>
      <w:t>1220-0100</w:t>
    </w:r>
  </w:p>
  <w:p w14:paraId="7FB1238A" w14:textId="1E5FCB9C" w:rsidR="00503512" w:rsidRDefault="00503512">
    <w:pPr>
      <w:pStyle w:val="Header"/>
    </w:pPr>
    <w:r>
      <w:t>June 2017</w:t>
    </w:r>
  </w:p>
  <w:p w14:paraId="2EED3DA1" w14:textId="77777777" w:rsidR="00693EBA" w:rsidRDefault="00693E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B0F83"/>
    <w:multiLevelType w:val="multilevel"/>
    <w:tmpl w:val="9814D776"/>
    <w:lvl w:ilvl="0">
      <w:start w:val="1"/>
      <w:numFmt w:val="decimal"/>
      <w:lvlText w:val="%1."/>
      <w:lvlJc w:val="left"/>
      <w:pPr>
        <w:tabs>
          <w:tab w:val="num" w:pos="1170"/>
        </w:tabs>
        <w:ind w:left="1170" w:hanging="360"/>
      </w:pPr>
    </w:lvl>
    <w:lvl w:ilv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3033A"/>
    <w:multiLevelType w:val="singleLevel"/>
    <w:tmpl w:val="E7BCA7D2"/>
    <w:lvl w:ilvl="0">
      <w:start w:val="1"/>
      <w:numFmt w:val="upperLetter"/>
      <w:lvlText w:val="%1."/>
      <w:lvlJc w:val="left"/>
      <w:pPr>
        <w:tabs>
          <w:tab w:val="num" w:pos="1080"/>
        </w:tabs>
        <w:ind w:left="1080" w:hanging="360"/>
      </w:pPr>
      <w:rPr>
        <w:rFonts w:hint="default"/>
      </w:rPr>
    </w:lvl>
  </w:abstractNum>
  <w:abstractNum w:abstractNumId="2" w15:restartNumberingAfterBreak="0">
    <w:nsid w:val="0EED522C"/>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11535B5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4" w15:restartNumberingAfterBreak="0">
    <w:nsid w:val="18CB5A4D"/>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5" w15:restartNumberingAfterBreak="0">
    <w:nsid w:val="19C95797"/>
    <w:multiLevelType w:val="singleLevel"/>
    <w:tmpl w:val="E5E8916C"/>
    <w:lvl w:ilvl="0">
      <w:start w:val="4"/>
      <w:numFmt w:val="decimal"/>
      <w:lvlText w:val="%1."/>
      <w:lvlJc w:val="left"/>
      <w:pPr>
        <w:tabs>
          <w:tab w:val="num" w:pos="720"/>
        </w:tabs>
        <w:ind w:left="720" w:hanging="720"/>
      </w:pPr>
      <w:rPr>
        <w:rFonts w:hint="default"/>
        <w:u w:val="none"/>
      </w:rPr>
    </w:lvl>
  </w:abstractNum>
  <w:abstractNum w:abstractNumId="6" w15:restartNumberingAfterBreak="0">
    <w:nsid w:val="28685CC0"/>
    <w:multiLevelType w:val="singleLevel"/>
    <w:tmpl w:val="EDA8F492"/>
    <w:lvl w:ilvl="0">
      <w:start w:val="5"/>
      <w:numFmt w:val="upperLetter"/>
      <w:lvlText w:val="%1."/>
      <w:lvlJc w:val="left"/>
      <w:pPr>
        <w:tabs>
          <w:tab w:val="num" w:pos="1080"/>
        </w:tabs>
        <w:ind w:left="1080" w:hanging="360"/>
      </w:pPr>
      <w:rPr>
        <w:rFonts w:hint="default"/>
      </w:rPr>
    </w:lvl>
  </w:abstractNum>
  <w:abstractNum w:abstractNumId="7" w15:restartNumberingAfterBreak="0">
    <w:nsid w:val="2B5A4A43"/>
    <w:multiLevelType w:val="singleLevel"/>
    <w:tmpl w:val="04090015"/>
    <w:lvl w:ilvl="0">
      <w:start w:val="1"/>
      <w:numFmt w:val="upperLetter"/>
      <w:lvlText w:val="%1."/>
      <w:lvlJc w:val="left"/>
      <w:pPr>
        <w:tabs>
          <w:tab w:val="num" w:pos="360"/>
        </w:tabs>
        <w:ind w:left="360" w:hanging="360"/>
      </w:pPr>
    </w:lvl>
  </w:abstractNum>
  <w:abstractNum w:abstractNumId="8" w15:restartNumberingAfterBreak="0">
    <w:nsid w:val="3A981C62"/>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9" w15:restartNumberingAfterBreak="0">
    <w:nsid w:val="40611ADD"/>
    <w:multiLevelType w:val="singleLevel"/>
    <w:tmpl w:val="DDC69C36"/>
    <w:lvl w:ilvl="0">
      <w:numFmt w:val="bullet"/>
      <w:lvlText w:val=""/>
      <w:lvlJc w:val="left"/>
      <w:pPr>
        <w:tabs>
          <w:tab w:val="num" w:pos="1440"/>
        </w:tabs>
        <w:ind w:left="1440" w:hanging="720"/>
      </w:pPr>
      <w:rPr>
        <w:rFonts w:ascii="Symbol" w:hAnsi="Symbol" w:hint="default"/>
      </w:rPr>
    </w:lvl>
  </w:abstractNum>
  <w:abstractNum w:abstractNumId="10" w15:restartNumberingAfterBreak="0">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65B938C0"/>
    <w:multiLevelType w:val="singleLevel"/>
    <w:tmpl w:val="BD96A31A"/>
    <w:lvl w:ilvl="0">
      <w:start w:val="6"/>
      <w:numFmt w:val="upperLetter"/>
      <w:lvlText w:val="%1."/>
      <w:lvlJc w:val="left"/>
      <w:pPr>
        <w:tabs>
          <w:tab w:val="num" w:pos="1080"/>
        </w:tabs>
        <w:ind w:left="1080" w:hanging="360"/>
      </w:pPr>
      <w:rPr>
        <w:rFonts w:hint="default"/>
      </w:rPr>
    </w:lvl>
  </w:abstractNum>
  <w:abstractNum w:abstractNumId="12" w15:restartNumberingAfterBreak="0">
    <w:nsid w:val="66017221"/>
    <w:multiLevelType w:val="singleLevel"/>
    <w:tmpl w:val="6C2C2FE2"/>
    <w:lvl w:ilvl="0">
      <w:start w:val="1"/>
      <w:numFmt w:val="upperLetter"/>
      <w:pStyle w:val="Heading1"/>
      <w:lvlText w:val="%1. "/>
      <w:legacy w:legacy="1" w:legacySpace="0" w:legacyIndent="360"/>
      <w:lvlJc w:val="left"/>
      <w:pPr>
        <w:ind w:left="360" w:hanging="360"/>
      </w:pPr>
      <w:rPr>
        <w:rFonts w:ascii="Times New Roman" w:hAnsi="Times New Roman" w:hint="default"/>
        <w:b w:val="0"/>
        <w:i w:val="0"/>
        <w:sz w:val="20"/>
        <w:u w:val="none"/>
      </w:rPr>
    </w:lvl>
  </w:abstractNum>
  <w:abstractNum w:abstractNumId="13"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4" w15:restartNumberingAfterBreak="0">
    <w:nsid w:val="7A903C15"/>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num w:numId="1">
    <w:abstractNumId w:val="12"/>
  </w:num>
  <w:num w:numId="2">
    <w:abstractNumId w:val="13"/>
  </w:num>
  <w:num w:numId="3">
    <w:abstractNumId w:val="10"/>
  </w:num>
  <w:num w:numId="4">
    <w:abstractNumId w:val="5"/>
  </w:num>
  <w:num w:numId="5">
    <w:abstractNumId w:val="6"/>
  </w:num>
  <w:num w:numId="6">
    <w:abstractNumId w:val="9"/>
  </w:num>
  <w:num w:numId="7">
    <w:abstractNumId w:val="8"/>
  </w:num>
  <w:num w:numId="8">
    <w:abstractNumId w:val="3"/>
  </w:num>
  <w:num w:numId="9">
    <w:abstractNumId w:val="4"/>
  </w:num>
  <w:num w:numId="10">
    <w:abstractNumId w:val="14"/>
  </w:num>
  <w:num w:numId="11">
    <w:abstractNumId w:val="2"/>
  </w:num>
  <w:num w:numId="12">
    <w:abstractNumId w:val="7"/>
  </w:num>
  <w:num w:numId="13">
    <w:abstractNumId w:val="1"/>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6DE"/>
    <w:rsid w:val="00007D14"/>
    <w:rsid w:val="00010B9E"/>
    <w:rsid w:val="00010E16"/>
    <w:rsid w:val="00032DE8"/>
    <w:rsid w:val="00033D94"/>
    <w:rsid w:val="00034C3C"/>
    <w:rsid w:val="00036018"/>
    <w:rsid w:val="00047FA8"/>
    <w:rsid w:val="000501D3"/>
    <w:rsid w:val="000539D5"/>
    <w:rsid w:val="00055987"/>
    <w:rsid w:val="00061610"/>
    <w:rsid w:val="00062983"/>
    <w:rsid w:val="0006583A"/>
    <w:rsid w:val="000711D6"/>
    <w:rsid w:val="00073C90"/>
    <w:rsid w:val="00075E26"/>
    <w:rsid w:val="000846F7"/>
    <w:rsid w:val="00092FD7"/>
    <w:rsid w:val="00093CFE"/>
    <w:rsid w:val="000A115F"/>
    <w:rsid w:val="000A3E77"/>
    <w:rsid w:val="000A5F0D"/>
    <w:rsid w:val="000B46A2"/>
    <w:rsid w:val="000C1F0F"/>
    <w:rsid w:val="000D12EF"/>
    <w:rsid w:val="000D32F9"/>
    <w:rsid w:val="000E11A6"/>
    <w:rsid w:val="000E2DED"/>
    <w:rsid w:val="000F2830"/>
    <w:rsid w:val="000F2E4A"/>
    <w:rsid w:val="000F3FDE"/>
    <w:rsid w:val="000F68CD"/>
    <w:rsid w:val="0010194A"/>
    <w:rsid w:val="001074CE"/>
    <w:rsid w:val="00126A2F"/>
    <w:rsid w:val="00127311"/>
    <w:rsid w:val="00132D19"/>
    <w:rsid w:val="001356DE"/>
    <w:rsid w:val="00142E49"/>
    <w:rsid w:val="00147D53"/>
    <w:rsid w:val="00157E04"/>
    <w:rsid w:val="001733F8"/>
    <w:rsid w:val="00183D9E"/>
    <w:rsid w:val="001856F1"/>
    <w:rsid w:val="00186393"/>
    <w:rsid w:val="0018648C"/>
    <w:rsid w:val="0018689D"/>
    <w:rsid w:val="001A62AA"/>
    <w:rsid w:val="001A7FD5"/>
    <w:rsid w:val="001B0081"/>
    <w:rsid w:val="001B3856"/>
    <w:rsid w:val="001C43B9"/>
    <w:rsid w:val="001C47A6"/>
    <w:rsid w:val="001C4F14"/>
    <w:rsid w:val="001E4689"/>
    <w:rsid w:val="001E5A6E"/>
    <w:rsid w:val="001E7FF6"/>
    <w:rsid w:val="001F1202"/>
    <w:rsid w:val="001F3F1F"/>
    <w:rsid w:val="001F4482"/>
    <w:rsid w:val="001F7A24"/>
    <w:rsid w:val="0020138A"/>
    <w:rsid w:val="002039F4"/>
    <w:rsid w:val="0020423E"/>
    <w:rsid w:val="00217813"/>
    <w:rsid w:val="00217DE5"/>
    <w:rsid w:val="0022495C"/>
    <w:rsid w:val="00227EB7"/>
    <w:rsid w:val="002351BC"/>
    <w:rsid w:val="00237751"/>
    <w:rsid w:val="00243B8C"/>
    <w:rsid w:val="0024404B"/>
    <w:rsid w:val="002515F1"/>
    <w:rsid w:val="0025400D"/>
    <w:rsid w:val="0025520F"/>
    <w:rsid w:val="002607CA"/>
    <w:rsid w:val="00267D0B"/>
    <w:rsid w:val="0028481A"/>
    <w:rsid w:val="002854D8"/>
    <w:rsid w:val="00286F0B"/>
    <w:rsid w:val="00296D72"/>
    <w:rsid w:val="002A37F9"/>
    <w:rsid w:val="002B5738"/>
    <w:rsid w:val="002B5B3B"/>
    <w:rsid w:val="002C1A68"/>
    <w:rsid w:val="002E0DD6"/>
    <w:rsid w:val="002E1604"/>
    <w:rsid w:val="002E2E8B"/>
    <w:rsid w:val="002F343F"/>
    <w:rsid w:val="002F6FC4"/>
    <w:rsid w:val="003007A5"/>
    <w:rsid w:val="003326B4"/>
    <w:rsid w:val="00334991"/>
    <w:rsid w:val="00335E86"/>
    <w:rsid w:val="00343E82"/>
    <w:rsid w:val="00347037"/>
    <w:rsid w:val="003504BC"/>
    <w:rsid w:val="00357E6B"/>
    <w:rsid w:val="00363E82"/>
    <w:rsid w:val="00367C2B"/>
    <w:rsid w:val="00370EBE"/>
    <w:rsid w:val="00372AE4"/>
    <w:rsid w:val="003737B3"/>
    <w:rsid w:val="003867C6"/>
    <w:rsid w:val="0039515A"/>
    <w:rsid w:val="0039788D"/>
    <w:rsid w:val="003A0C1D"/>
    <w:rsid w:val="003A161A"/>
    <w:rsid w:val="003A41D3"/>
    <w:rsid w:val="003B3F80"/>
    <w:rsid w:val="003C506C"/>
    <w:rsid w:val="003D0A64"/>
    <w:rsid w:val="003D75C6"/>
    <w:rsid w:val="003E114F"/>
    <w:rsid w:val="003E3E51"/>
    <w:rsid w:val="003E5C50"/>
    <w:rsid w:val="003E6A76"/>
    <w:rsid w:val="003F0B22"/>
    <w:rsid w:val="003F1374"/>
    <w:rsid w:val="003F3D3F"/>
    <w:rsid w:val="004002EE"/>
    <w:rsid w:val="004109E3"/>
    <w:rsid w:val="0041679E"/>
    <w:rsid w:val="00427BD7"/>
    <w:rsid w:val="00441718"/>
    <w:rsid w:val="004430A9"/>
    <w:rsid w:val="00443B4B"/>
    <w:rsid w:val="00446FF6"/>
    <w:rsid w:val="00465207"/>
    <w:rsid w:val="004A033D"/>
    <w:rsid w:val="004A518D"/>
    <w:rsid w:val="004B0C23"/>
    <w:rsid w:val="004B3F99"/>
    <w:rsid w:val="004C2AB8"/>
    <w:rsid w:val="004D1CA5"/>
    <w:rsid w:val="004D3AF9"/>
    <w:rsid w:val="004E1B29"/>
    <w:rsid w:val="004E359C"/>
    <w:rsid w:val="004E43E6"/>
    <w:rsid w:val="004E453F"/>
    <w:rsid w:val="00503512"/>
    <w:rsid w:val="00503C1D"/>
    <w:rsid w:val="00504B84"/>
    <w:rsid w:val="00510A0B"/>
    <w:rsid w:val="00511B03"/>
    <w:rsid w:val="0052218C"/>
    <w:rsid w:val="00525CAD"/>
    <w:rsid w:val="005276FA"/>
    <w:rsid w:val="00527C57"/>
    <w:rsid w:val="00531B19"/>
    <w:rsid w:val="00550C4F"/>
    <w:rsid w:val="00556A4A"/>
    <w:rsid w:val="00557AE3"/>
    <w:rsid w:val="00557AF1"/>
    <w:rsid w:val="005917DD"/>
    <w:rsid w:val="005A6B16"/>
    <w:rsid w:val="005A6B52"/>
    <w:rsid w:val="005B60B8"/>
    <w:rsid w:val="005B782A"/>
    <w:rsid w:val="005D2DC9"/>
    <w:rsid w:val="005D6C25"/>
    <w:rsid w:val="005F1ACF"/>
    <w:rsid w:val="00614F64"/>
    <w:rsid w:val="00616219"/>
    <w:rsid w:val="00616B9E"/>
    <w:rsid w:val="0062106A"/>
    <w:rsid w:val="0064215F"/>
    <w:rsid w:val="00652A54"/>
    <w:rsid w:val="00657FE7"/>
    <w:rsid w:val="006606BB"/>
    <w:rsid w:val="0066239B"/>
    <w:rsid w:val="006639EB"/>
    <w:rsid w:val="00667401"/>
    <w:rsid w:val="00667A3E"/>
    <w:rsid w:val="00674277"/>
    <w:rsid w:val="0067755B"/>
    <w:rsid w:val="00683CD8"/>
    <w:rsid w:val="00693EBA"/>
    <w:rsid w:val="006A44C5"/>
    <w:rsid w:val="006A6905"/>
    <w:rsid w:val="006B1C57"/>
    <w:rsid w:val="006B5DC2"/>
    <w:rsid w:val="006C7CE1"/>
    <w:rsid w:val="006D714E"/>
    <w:rsid w:val="006E6C7C"/>
    <w:rsid w:val="006F6532"/>
    <w:rsid w:val="00703274"/>
    <w:rsid w:val="0070644D"/>
    <w:rsid w:val="0071704D"/>
    <w:rsid w:val="00724BE8"/>
    <w:rsid w:val="00732EED"/>
    <w:rsid w:val="007369BD"/>
    <w:rsid w:val="0074510D"/>
    <w:rsid w:val="00751568"/>
    <w:rsid w:val="007531AD"/>
    <w:rsid w:val="00755110"/>
    <w:rsid w:val="00790049"/>
    <w:rsid w:val="00791E3D"/>
    <w:rsid w:val="00792FB5"/>
    <w:rsid w:val="007B01C0"/>
    <w:rsid w:val="007B0840"/>
    <w:rsid w:val="007B4977"/>
    <w:rsid w:val="007C0723"/>
    <w:rsid w:val="007D060D"/>
    <w:rsid w:val="007E3EFB"/>
    <w:rsid w:val="007F2A9C"/>
    <w:rsid w:val="007F48FA"/>
    <w:rsid w:val="00804616"/>
    <w:rsid w:val="008177BA"/>
    <w:rsid w:val="00831315"/>
    <w:rsid w:val="00835469"/>
    <w:rsid w:val="00837814"/>
    <w:rsid w:val="00844A46"/>
    <w:rsid w:val="008516F9"/>
    <w:rsid w:val="0085198C"/>
    <w:rsid w:val="008638E9"/>
    <w:rsid w:val="008724AF"/>
    <w:rsid w:val="00875453"/>
    <w:rsid w:val="00877EB6"/>
    <w:rsid w:val="00883B3A"/>
    <w:rsid w:val="00886784"/>
    <w:rsid w:val="008877D7"/>
    <w:rsid w:val="00895BDE"/>
    <w:rsid w:val="008B0F62"/>
    <w:rsid w:val="008B2429"/>
    <w:rsid w:val="008C377D"/>
    <w:rsid w:val="008D08FF"/>
    <w:rsid w:val="008D68DF"/>
    <w:rsid w:val="008E533E"/>
    <w:rsid w:val="008F4F82"/>
    <w:rsid w:val="008F563D"/>
    <w:rsid w:val="009029E6"/>
    <w:rsid w:val="0091228B"/>
    <w:rsid w:val="00927D9D"/>
    <w:rsid w:val="009346CC"/>
    <w:rsid w:val="00935B13"/>
    <w:rsid w:val="00966F04"/>
    <w:rsid w:val="009708A0"/>
    <w:rsid w:val="00985913"/>
    <w:rsid w:val="00986831"/>
    <w:rsid w:val="00987CF9"/>
    <w:rsid w:val="009A4BEF"/>
    <w:rsid w:val="009B04F3"/>
    <w:rsid w:val="009B0FA7"/>
    <w:rsid w:val="009B1AC2"/>
    <w:rsid w:val="009C287E"/>
    <w:rsid w:val="009D6516"/>
    <w:rsid w:val="009E06E3"/>
    <w:rsid w:val="009F29EC"/>
    <w:rsid w:val="00A03729"/>
    <w:rsid w:val="00A05F9E"/>
    <w:rsid w:val="00A2219C"/>
    <w:rsid w:val="00A3275B"/>
    <w:rsid w:val="00A42E65"/>
    <w:rsid w:val="00A46E96"/>
    <w:rsid w:val="00A47A47"/>
    <w:rsid w:val="00A503A2"/>
    <w:rsid w:val="00A608C8"/>
    <w:rsid w:val="00A60C19"/>
    <w:rsid w:val="00A677E7"/>
    <w:rsid w:val="00A8090E"/>
    <w:rsid w:val="00A81E7F"/>
    <w:rsid w:val="00A82F6E"/>
    <w:rsid w:val="00A957B6"/>
    <w:rsid w:val="00A97D3A"/>
    <w:rsid w:val="00AA0EE2"/>
    <w:rsid w:val="00AA4CE3"/>
    <w:rsid w:val="00AD09F0"/>
    <w:rsid w:val="00AD71CE"/>
    <w:rsid w:val="00AE2838"/>
    <w:rsid w:val="00AF03EB"/>
    <w:rsid w:val="00AF7541"/>
    <w:rsid w:val="00B00887"/>
    <w:rsid w:val="00B04913"/>
    <w:rsid w:val="00B04A19"/>
    <w:rsid w:val="00B11025"/>
    <w:rsid w:val="00B170E5"/>
    <w:rsid w:val="00B23513"/>
    <w:rsid w:val="00B24CF4"/>
    <w:rsid w:val="00B34E8B"/>
    <w:rsid w:val="00B45DE4"/>
    <w:rsid w:val="00B53BA8"/>
    <w:rsid w:val="00B6345C"/>
    <w:rsid w:val="00B6751D"/>
    <w:rsid w:val="00B77352"/>
    <w:rsid w:val="00B774AE"/>
    <w:rsid w:val="00B85D08"/>
    <w:rsid w:val="00B9204E"/>
    <w:rsid w:val="00BA734F"/>
    <w:rsid w:val="00BB2AD1"/>
    <w:rsid w:val="00BB3D13"/>
    <w:rsid w:val="00BB798A"/>
    <w:rsid w:val="00BC070F"/>
    <w:rsid w:val="00BC218D"/>
    <w:rsid w:val="00BC239F"/>
    <w:rsid w:val="00BC5FFE"/>
    <w:rsid w:val="00BD2E2C"/>
    <w:rsid w:val="00BD61C0"/>
    <w:rsid w:val="00BD7177"/>
    <w:rsid w:val="00BD7295"/>
    <w:rsid w:val="00BE266C"/>
    <w:rsid w:val="00BE3F2F"/>
    <w:rsid w:val="00C03E02"/>
    <w:rsid w:val="00C073B6"/>
    <w:rsid w:val="00C15255"/>
    <w:rsid w:val="00C17EFC"/>
    <w:rsid w:val="00C227F6"/>
    <w:rsid w:val="00C22BDC"/>
    <w:rsid w:val="00C31210"/>
    <w:rsid w:val="00C3123E"/>
    <w:rsid w:val="00C31710"/>
    <w:rsid w:val="00C320F6"/>
    <w:rsid w:val="00C32DF6"/>
    <w:rsid w:val="00C331D5"/>
    <w:rsid w:val="00C354CA"/>
    <w:rsid w:val="00C403CC"/>
    <w:rsid w:val="00C447EB"/>
    <w:rsid w:val="00C524CD"/>
    <w:rsid w:val="00C55F9C"/>
    <w:rsid w:val="00C60362"/>
    <w:rsid w:val="00C65F8F"/>
    <w:rsid w:val="00C673B4"/>
    <w:rsid w:val="00C75E53"/>
    <w:rsid w:val="00C908FE"/>
    <w:rsid w:val="00C915E1"/>
    <w:rsid w:val="00C91633"/>
    <w:rsid w:val="00C91F72"/>
    <w:rsid w:val="00CA0A4D"/>
    <w:rsid w:val="00CA2A16"/>
    <w:rsid w:val="00CC0EB2"/>
    <w:rsid w:val="00CD3FA7"/>
    <w:rsid w:val="00CD76A7"/>
    <w:rsid w:val="00CE422F"/>
    <w:rsid w:val="00CF06B6"/>
    <w:rsid w:val="00D22BF6"/>
    <w:rsid w:val="00D235AF"/>
    <w:rsid w:val="00D24D62"/>
    <w:rsid w:val="00D31C1E"/>
    <w:rsid w:val="00D42D99"/>
    <w:rsid w:val="00D46368"/>
    <w:rsid w:val="00D54518"/>
    <w:rsid w:val="00D918A7"/>
    <w:rsid w:val="00D92B2B"/>
    <w:rsid w:val="00D972F3"/>
    <w:rsid w:val="00DA5178"/>
    <w:rsid w:val="00DB24DB"/>
    <w:rsid w:val="00DB50D2"/>
    <w:rsid w:val="00DC3315"/>
    <w:rsid w:val="00DD094E"/>
    <w:rsid w:val="00DD1779"/>
    <w:rsid w:val="00DD1ADF"/>
    <w:rsid w:val="00DD2072"/>
    <w:rsid w:val="00DD246B"/>
    <w:rsid w:val="00DE601A"/>
    <w:rsid w:val="00DF2FF0"/>
    <w:rsid w:val="00E10539"/>
    <w:rsid w:val="00E10987"/>
    <w:rsid w:val="00E356E3"/>
    <w:rsid w:val="00E36707"/>
    <w:rsid w:val="00E40780"/>
    <w:rsid w:val="00E45BD0"/>
    <w:rsid w:val="00E63A51"/>
    <w:rsid w:val="00E740DC"/>
    <w:rsid w:val="00E779D8"/>
    <w:rsid w:val="00E8106D"/>
    <w:rsid w:val="00E814C3"/>
    <w:rsid w:val="00E82DE8"/>
    <w:rsid w:val="00E83FFB"/>
    <w:rsid w:val="00E93A79"/>
    <w:rsid w:val="00E94327"/>
    <w:rsid w:val="00E9694D"/>
    <w:rsid w:val="00EA0970"/>
    <w:rsid w:val="00EB503C"/>
    <w:rsid w:val="00EB57DC"/>
    <w:rsid w:val="00EB61A8"/>
    <w:rsid w:val="00EC4225"/>
    <w:rsid w:val="00EC4E00"/>
    <w:rsid w:val="00EE0ABD"/>
    <w:rsid w:val="00EE527B"/>
    <w:rsid w:val="00EF09F5"/>
    <w:rsid w:val="00EF50CE"/>
    <w:rsid w:val="00F024E6"/>
    <w:rsid w:val="00F0293C"/>
    <w:rsid w:val="00F03DD6"/>
    <w:rsid w:val="00F101A4"/>
    <w:rsid w:val="00F119C1"/>
    <w:rsid w:val="00F12111"/>
    <w:rsid w:val="00F15D78"/>
    <w:rsid w:val="00F25B6B"/>
    <w:rsid w:val="00F311A0"/>
    <w:rsid w:val="00F45368"/>
    <w:rsid w:val="00F53024"/>
    <w:rsid w:val="00F53597"/>
    <w:rsid w:val="00F61FB8"/>
    <w:rsid w:val="00F62211"/>
    <w:rsid w:val="00F6292C"/>
    <w:rsid w:val="00F707A3"/>
    <w:rsid w:val="00F72A64"/>
    <w:rsid w:val="00F80AFB"/>
    <w:rsid w:val="00F81DCA"/>
    <w:rsid w:val="00F8314A"/>
    <w:rsid w:val="00F87895"/>
    <w:rsid w:val="00F90C73"/>
    <w:rsid w:val="00F97A2A"/>
    <w:rsid w:val="00FA1C56"/>
    <w:rsid w:val="00FA4FC1"/>
    <w:rsid w:val="00FB36B8"/>
    <w:rsid w:val="00FB7827"/>
    <w:rsid w:val="00FC1215"/>
    <w:rsid w:val="00FC20BB"/>
    <w:rsid w:val="00FC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DBE046"/>
  <w15:docId w15:val="{6EC28E36-3809-4AC1-9317-4417EAEE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315"/>
  </w:style>
  <w:style w:type="paragraph" w:styleId="Heading1">
    <w:name w:val="heading 1"/>
    <w:basedOn w:val="Normal"/>
    <w:next w:val="Normal"/>
    <w:qFormat/>
    <w:rsid w:val="00DC3315"/>
    <w:pPr>
      <w:keepNext/>
      <w:numPr>
        <w:numId w:val="1"/>
      </w:numPr>
      <w:outlineLvl w:val="0"/>
    </w:pPr>
    <w:rPr>
      <w:b/>
      <w:sz w:val="24"/>
    </w:rPr>
  </w:style>
  <w:style w:type="paragraph" w:styleId="Heading2">
    <w:name w:val="heading 2"/>
    <w:basedOn w:val="Normal"/>
    <w:next w:val="Normal"/>
    <w:qFormat/>
    <w:rsid w:val="00DC3315"/>
    <w:pPr>
      <w:keepNext/>
      <w:ind w:left="720"/>
      <w:outlineLvl w:val="1"/>
    </w:pPr>
    <w:rPr>
      <w:sz w:val="24"/>
    </w:rPr>
  </w:style>
  <w:style w:type="paragraph" w:styleId="Heading3">
    <w:name w:val="heading 3"/>
    <w:basedOn w:val="Normal"/>
    <w:next w:val="Normal"/>
    <w:qFormat/>
    <w:rsid w:val="00DC3315"/>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C3315"/>
    <w:pPr>
      <w:ind w:left="720"/>
    </w:pPr>
    <w:rPr>
      <w:sz w:val="24"/>
    </w:rPr>
  </w:style>
  <w:style w:type="paragraph" w:styleId="BodyTextIndent2">
    <w:name w:val="Body Text Indent 2"/>
    <w:basedOn w:val="Normal"/>
    <w:rsid w:val="00DC3315"/>
    <w:pPr>
      <w:ind w:left="717"/>
    </w:pPr>
    <w:rPr>
      <w:sz w:val="24"/>
    </w:rPr>
  </w:style>
  <w:style w:type="paragraph" w:styleId="BodyText">
    <w:name w:val="Body Text"/>
    <w:basedOn w:val="Normal"/>
    <w:rsid w:val="00DC3315"/>
    <w:rPr>
      <w:sz w:val="24"/>
    </w:rPr>
  </w:style>
  <w:style w:type="paragraph" w:styleId="Footer">
    <w:name w:val="footer"/>
    <w:basedOn w:val="Normal"/>
    <w:link w:val="FooterChar"/>
    <w:uiPriority w:val="99"/>
    <w:rsid w:val="00DC3315"/>
    <w:pPr>
      <w:tabs>
        <w:tab w:val="center" w:pos="4320"/>
        <w:tab w:val="right" w:pos="8640"/>
      </w:tabs>
    </w:pPr>
  </w:style>
  <w:style w:type="character" w:styleId="PageNumber">
    <w:name w:val="page number"/>
    <w:basedOn w:val="DefaultParagraphFont"/>
    <w:rsid w:val="00DC3315"/>
  </w:style>
  <w:style w:type="paragraph" w:styleId="Header">
    <w:name w:val="header"/>
    <w:basedOn w:val="Normal"/>
    <w:link w:val="HeaderChar"/>
    <w:uiPriority w:val="99"/>
    <w:rsid w:val="00DC3315"/>
    <w:pPr>
      <w:tabs>
        <w:tab w:val="center" w:pos="4320"/>
        <w:tab w:val="right" w:pos="8640"/>
      </w:tabs>
    </w:pPr>
  </w:style>
  <w:style w:type="paragraph" w:styleId="Title">
    <w:name w:val="Title"/>
    <w:basedOn w:val="Normal"/>
    <w:qFormat/>
    <w:rsid w:val="00DC3315"/>
    <w:pPr>
      <w:jc w:val="center"/>
    </w:pPr>
    <w:rPr>
      <w:b/>
      <w:sz w:val="24"/>
    </w:rPr>
  </w:style>
  <w:style w:type="paragraph" w:styleId="BodyTextIndent3">
    <w:name w:val="Body Text Indent 3"/>
    <w:basedOn w:val="Normal"/>
    <w:rsid w:val="00DC3315"/>
    <w:pPr>
      <w:ind w:left="360"/>
    </w:pPr>
    <w:rPr>
      <w:sz w:val="24"/>
    </w:rPr>
  </w:style>
  <w:style w:type="paragraph" w:styleId="PlainText">
    <w:name w:val="Plain Text"/>
    <w:basedOn w:val="Normal"/>
    <w:link w:val="PlainTextChar"/>
    <w:uiPriority w:val="99"/>
    <w:semiHidden/>
    <w:unhideWhenUsed/>
    <w:rsid w:val="00E10987"/>
    <w:rPr>
      <w:rFonts w:ascii="Consolas" w:hAnsi="Consolas"/>
      <w:sz w:val="21"/>
      <w:szCs w:val="21"/>
    </w:rPr>
  </w:style>
  <w:style w:type="character" w:customStyle="1" w:styleId="PlainTextChar">
    <w:name w:val="Plain Text Char"/>
    <w:basedOn w:val="DefaultParagraphFont"/>
    <w:link w:val="PlainText"/>
    <w:uiPriority w:val="99"/>
    <w:semiHidden/>
    <w:rsid w:val="00E10987"/>
    <w:rPr>
      <w:rFonts w:ascii="Consolas" w:hAnsi="Consolas"/>
      <w:sz w:val="21"/>
      <w:szCs w:val="21"/>
    </w:rPr>
  </w:style>
  <w:style w:type="paragraph" w:styleId="NoSpacing">
    <w:name w:val="No Spacing"/>
    <w:uiPriority w:val="1"/>
    <w:qFormat/>
    <w:rsid w:val="00EF50CE"/>
  </w:style>
  <w:style w:type="character" w:styleId="Hyperlink">
    <w:name w:val="Hyperlink"/>
    <w:basedOn w:val="DefaultParagraphFont"/>
    <w:uiPriority w:val="99"/>
    <w:unhideWhenUsed/>
    <w:rsid w:val="005F1ACF"/>
    <w:rPr>
      <w:color w:val="0000FF"/>
      <w:u w:val="single"/>
    </w:rPr>
  </w:style>
  <w:style w:type="character" w:styleId="CommentReference">
    <w:name w:val="annotation reference"/>
    <w:basedOn w:val="DefaultParagraphFont"/>
    <w:uiPriority w:val="99"/>
    <w:semiHidden/>
    <w:unhideWhenUsed/>
    <w:rsid w:val="005D2DC9"/>
    <w:rPr>
      <w:sz w:val="16"/>
      <w:szCs w:val="16"/>
    </w:rPr>
  </w:style>
  <w:style w:type="paragraph" w:styleId="CommentText">
    <w:name w:val="annotation text"/>
    <w:basedOn w:val="Normal"/>
    <w:link w:val="CommentTextChar"/>
    <w:uiPriority w:val="99"/>
    <w:semiHidden/>
    <w:unhideWhenUsed/>
    <w:rsid w:val="005D2DC9"/>
  </w:style>
  <w:style w:type="character" w:customStyle="1" w:styleId="CommentTextChar">
    <w:name w:val="Comment Text Char"/>
    <w:basedOn w:val="DefaultParagraphFont"/>
    <w:link w:val="CommentText"/>
    <w:uiPriority w:val="99"/>
    <w:semiHidden/>
    <w:rsid w:val="005D2DC9"/>
  </w:style>
  <w:style w:type="paragraph" w:styleId="CommentSubject">
    <w:name w:val="annotation subject"/>
    <w:basedOn w:val="CommentText"/>
    <w:next w:val="CommentText"/>
    <w:link w:val="CommentSubjectChar"/>
    <w:uiPriority w:val="99"/>
    <w:semiHidden/>
    <w:unhideWhenUsed/>
    <w:rsid w:val="005D2DC9"/>
    <w:rPr>
      <w:b/>
      <w:bCs/>
    </w:rPr>
  </w:style>
  <w:style w:type="character" w:customStyle="1" w:styleId="CommentSubjectChar">
    <w:name w:val="Comment Subject Char"/>
    <w:basedOn w:val="CommentTextChar"/>
    <w:link w:val="CommentSubject"/>
    <w:uiPriority w:val="99"/>
    <w:semiHidden/>
    <w:rsid w:val="005D2DC9"/>
    <w:rPr>
      <w:b/>
      <w:bCs/>
    </w:rPr>
  </w:style>
  <w:style w:type="paragraph" w:styleId="BalloonText">
    <w:name w:val="Balloon Text"/>
    <w:basedOn w:val="Normal"/>
    <w:link w:val="BalloonTextChar"/>
    <w:uiPriority w:val="99"/>
    <w:semiHidden/>
    <w:unhideWhenUsed/>
    <w:rsid w:val="005D2DC9"/>
    <w:rPr>
      <w:rFonts w:ascii="Tahoma" w:hAnsi="Tahoma" w:cs="Tahoma"/>
      <w:sz w:val="16"/>
      <w:szCs w:val="16"/>
    </w:rPr>
  </w:style>
  <w:style w:type="character" w:customStyle="1" w:styleId="BalloonTextChar">
    <w:name w:val="Balloon Text Char"/>
    <w:basedOn w:val="DefaultParagraphFont"/>
    <w:link w:val="BalloonText"/>
    <w:uiPriority w:val="99"/>
    <w:semiHidden/>
    <w:rsid w:val="005D2DC9"/>
    <w:rPr>
      <w:rFonts w:ascii="Tahoma" w:hAnsi="Tahoma" w:cs="Tahoma"/>
      <w:sz w:val="16"/>
      <w:szCs w:val="16"/>
    </w:rPr>
  </w:style>
  <w:style w:type="character" w:styleId="FollowedHyperlink">
    <w:name w:val="FollowedHyperlink"/>
    <w:basedOn w:val="DefaultParagraphFont"/>
    <w:uiPriority w:val="99"/>
    <w:semiHidden/>
    <w:unhideWhenUsed/>
    <w:rsid w:val="003E114F"/>
    <w:rPr>
      <w:color w:val="800080"/>
      <w:u w:val="single"/>
    </w:rPr>
  </w:style>
  <w:style w:type="paragraph" w:styleId="Revision">
    <w:name w:val="Revision"/>
    <w:hidden/>
    <w:uiPriority w:val="99"/>
    <w:semiHidden/>
    <w:rsid w:val="0067755B"/>
  </w:style>
  <w:style w:type="character" w:customStyle="1" w:styleId="HeaderChar">
    <w:name w:val="Header Char"/>
    <w:basedOn w:val="DefaultParagraphFont"/>
    <w:link w:val="Header"/>
    <w:uiPriority w:val="99"/>
    <w:rsid w:val="00693EBA"/>
  </w:style>
  <w:style w:type="character" w:customStyle="1" w:styleId="FooterChar">
    <w:name w:val="Footer Char"/>
    <w:basedOn w:val="DefaultParagraphFont"/>
    <w:link w:val="Footer"/>
    <w:uiPriority w:val="99"/>
    <w:rsid w:val="00503512"/>
  </w:style>
  <w:style w:type="table" w:styleId="TableGrid">
    <w:name w:val="Table Grid"/>
    <w:basedOn w:val="TableNormal"/>
    <w:uiPriority w:val="59"/>
    <w:rsid w:val="003A1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671927">
      <w:bodyDiv w:val="1"/>
      <w:marLeft w:val="0"/>
      <w:marRight w:val="0"/>
      <w:marTop w:val="0"/>
      <w:marBottom w:val="0"/>
      <w:divBdr>
        <w:top w:val="none" w:sz="0" w:space="0" w:color="auto"/>
        <w:left w:val="none" w:sz="0" w:space="0" w:color="auto"/>
        <w:bottom w:val="none" w:sz="0" w:space="0" w:color="auto"/>
        <w:right w:val="none" w:sz="0" w:space="0" w:color="auto"/>
      </w:divBdr>
    </w:div>
    <w:div w:id="184801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mpsit.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cps/news.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schedule/news_release/empsit.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schedule/archives/empsit_nr.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ls.gov/news.release/pdf/empsi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3F50E1-B3E2-49E0-A2E2-683C5E9B8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2984</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19622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Erin Good - BLS</cp:lastModifiedBy>
  <cp:revision>4</cp:revision>
  <cp:lastPrinted>2014-06-02T13:46:00Z</cp:lastPrinted>
  <dcterms:created xsi:type="dcterms:W3CDTF">2020-09-01T18:57:00Z</dcterms:created>
  <dcterms:modified xsi:type="dcterms:W3CDTF">2020-09-01T19:01:00Z</dcterms:modified>
</cp:coreProperties>
</file>