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ADD" w:rsidP="00850ADD" w:rsidRDefault="00850ADD" w14:paraId="7D151E4E" w14:textId="77777777">
      <w:pPr>
        <w:jc w:val="center"/>
        <w:rPr>
          <w:rFonts w:ascii="Times New Roman" w:hAnsi="Times New Roman"/>
          <w:b/>
          <w:bCs/>
        </w:rPr>
      </w:pPr>
      <w:r>
        <w:rPr>
          <w:rFonts w:ascii="Times New Roman" w:hAnsi="Times New Roman"/>
          <w:b/>
          <w:bCs/>
        </w:rPr>
        <w:t xml:space="preserve">SUPPORTING STATEMENT FOR </w:t>
      </w:r>
    </w:p>
    <w:p w:rsidR="00850ADD" w:rsidP="00850ADD" w:rsidRDefault="00850ADD" w14:paraId="2E3896B1" w14:textId="77777777">
      <w:pPr>
        <w:jc w:val="center"/>
        <w:rPr>
          <w:rFonts w:ascii="Times New Roman" w:hAnsi="Times New Roman"/>
          <w:b/>
          <w:bCs/>
        </w:rPr>
      </w:pPr>
      <w:r>
        <w:rPr>
          <w:rFonts w:ascii="Times New Roman" w:hAnsi="Times New Roman"/>
          <w:b/>
          <w:bCs/>
        </w:rPr>
        <w:t xml:space="preserve"> Affidavit of Support Under Section 213A of the Act</w:t>
      </w:r>
    </w:p>
    <w:p w:rsidR="00850ADD" w:rsidP="00850ADD" w:rsidRDefault="00850ADD" w14:paraId="4BF9BD9F" w14:textId="77777777">
      <w:pPr>
        <w:jc w:val="center"/>
        <w:rPr>
          <w:rFonts w:ascii="Times New Roman" w:hAnsi="Times New Roman"/>
          <w:b/>
          <w:bCs/>
        </w:rPr>
      </w:pPr>
      <w:r>
        <w:rPr>
          <w:rFonts w:ascii="Times New Roman" w:hAnsi="Times New Roman"/>
          <w:b/>
          <w:bCs/>
        </w:rPr>
        <w:t>OMB Control No.: 1615-0075</w:t>
      </w:r>
    </w:p>
    <w:p w:rsidR="00850ADD" w:rsidP="00850ADD" w:rsidRDefault="00850ADD" w14:paraId="46EC54E1" w14:textId="77777777">
      <w:pPr>
        <w:jc w:val="center"/>
        <w:rPr>
          <w:rFonts w:ascii="Times New Roman" w:hAnsi="Times New Roman"/>
          <w:b/>
          <w:bCs/>
        </w:rPr>
      </w:pPr>
      <w:r>
        <w:rPr>
          <w:rFonts w:ascii="Times New Roman" w:hAnsi="Times New Roman"/>
          <w:b/>
          <w:bCs/>
        </w:rPr>
        <w:t xml:space="preserve">COLLECTION INSTRUMENT(S): </w:t>
      </w:r>
    </w:p>
    <w:p w:rsidR="002A4A73" w:rsidP="00850ADD" w:rsidRDefault="00850ADD" w14:paraId="74CFA6C7" w14:textId="60CC234E">
      <w:pPr>
        <w:jc w:val="center"/>
        <w:rPr>
          <w:rFonts w:ascii="Times New Roman" w:hAnsi="Times New Roman"/>
          <w:b/>
          <w:bCs/>
        </w:rPr>
      </w:pPr>
      <w:r>
        <w:rPr>
          <w:rFonts w:ascii="Times New Roman" w:hAnsi="Times New Roman"/>
          <w:b/>
          <w:bCs/>
        </w:rPr>
        <w:t xml:space="preserve"> I-864, Affidavit of Support Under Section 213A of the Act; I-864A, Contract Between Sponsor and Household Member; I-864EZ, EZ Affidavit of Support under Section 213 of the Act</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3466A" w:rsidP="00914A5D" w:rsidRDefault="00850ADD" w14:paraId="33457D57" w14:textId="5E8281E6">
      <w:pPr>
        <w:tabs>
          <w:tab w:val="left" w:pos="-1440"/>
        </w:tabs>
        <w:ind w:left="720"/>
        <w:rPr>
          <w:rFonts w:ascii="Times New Roman" w:hAnsi="Times New Roman"/>
        </w:rPr>
      </w:pPr>
      <w:r w:rsidRPr="00850ADD">
        <w:rPr>
          <w:rFonts w:ascii="Times New Roman" w:hAnsi="Times New Roman"/>
        </w:rPr>
        <w:t xml:space="preserve">Section 213A of the Immigration and Nationality Act (INA) (8 USC 1183a) requires most family-based and certain employment-based immigrants </w:t>
      </w:r>
      <w:r w:rsidR="005B31D5">
        <w:rPr>
          <w:rFonts w:ascii="Times New Roman" w:hAnsi="Times New Roman"/>
        </w:rPr>
        <w:t xml:space="preserve">submit </w:t>
      </w:r>
      <w:r w:rsidRPr="00850ADD">
        <w:rPr>
          <w:rFonts w:ascii="Times New Roman" w:hAnsi="Times New Roman"/>
        </w:rPr>
        <w:t xml:space="preserve">an Affidavit of Support </w:t>
      </w:r>
      <w:r w:rsidR="00AA0D7C">
        <w:rPr>
          <w:rFonts w:ascii="Times New Roman" w:hAnsi="Times New Roman"/>
        </w:rPr>
        <w:t>Under Section 213A of the INA</w:t>
      </w:r>
      <w:r w:rsidR="005B31D5">
        <w:rPr>
          <w:rFonts w:ascii="Times New Roman" w:hAnsi="Times New Roman"/>
        </w:rPr>
        <w:t>, Form I-864,</w:t>
      </w:r>
      <w:r w:rsidR="00AA0D7C">
        <w:rPr>
          <w:rFonts w:ascii="Times New Roman" w:hAnsi="Times New Roman"/>
        </w:rPr>
        <w:t xml:space="preserve"> (Affidavit of Support) </w:t>
      </w:r>
      <w:r w:rsidR="005B31D5">
        <w:rPr>
          <w:rFonts w:ascii="Times New Roman" w:hAnsi="Times New Roman"/>
        </w:rPr>
        <w:t xml:space="preserve">executed by a sponsor, typically the petitioning relative, </w:t>
      </w:r>
      <w:r w:rsidRPr="00850ADD">
        <w:rPr>
          <w:rFonts w:ascii="Times New Roman" w:hAnsi="Times New Roman"/>
        </w:rPr>
        <w:t>on their behalf</w:t>
      </w:r>
      <w:r w:rsidR="00D2483D">
        <w:rPr>
          <w:rFonts w:ascii="Times New Roman" w:hAnsi="Times New Roman"/>
        </w:rPr>
        <w:t xml:space="preserve">. </w:t>
      </w:r>
      <w:r w:rsidR="0053278D">
        <w:rPr>
          <w:rFonts w:ascii="Times New Roman" w:hAnsi="Times New Roman"/>
        </w:rPr>
        <w:t xml:space="preserve">In general, </w:t>
      </w:r>
      <w:r w:rsidR="005B31D5">
        <w:rPr>
          <w:rFonts w:ascii="Times New Roman" w:hAnsi="Times New Roman"/>
        </w:rPr>
        <w:t xml:space="preserve">the </w:t>
      </w:r>
      <w:r w:rsidRPr="00850ADD">
        <w:rPr>
          <w:rFonts w:ascii="Times New Roman" w:hAnsi="Times New Roman"/>
        </w:rPr>
        <w:t>sponsor must</w:t>
      </w:r>
      <w:r w:rsidR="005B31D5">
        <w:rPr>
          <w:rFonts w:ascii="Times New Roman" w:hAnsi="Times New Roman"/>
        </w:rPr>
        <w:t xml:space="preserve"> demonstrate the means to</w:t>
      </w:r>
      <w:r w:rsidRPr="00850ADD">
        <w:rPr>
          <w:rFonts w:ascii="Times New Roman" w:hAnsi="Times New Roman"/>
        </w:rPr>
        <w:t xml:space="preserve"> maintain household income of at least 125 percent of the Federal poverty guidelines</w:t>
      </w:r>
      <w:r w:rsidR="00D2483D">
        <w:rPr>
          <w:rFonts w:ascii="Times New Roman" w:hAnsi="Times New Roman"/>
        </w:rPr>
        <w:t xml:space="preserve">. </w:t>
      </w:r>
      <w:r w:rsidRPr="00850ADD">
        <w:rPr>
          <w:rFonts w:ascii="Times New Roman" w:hAnsi="Times New Roman"/>
        </w:rPr>
        <w:t xml:space="preserve">The Affidavit of Support is a legally binding </w:t>
      </w:r>
      <w:r w:rsidR="005B31D5">
        <w:rPr>
          <w:rFonts w:ascii="Times New Roman" w:hAnsi="Times New Roman"/>
        </w:rPr>
        <w:t>contract that</w:t>
      </w:r>
      <w:r w:rsidRPr="00850ADD">
        <w:rPr>
          <w:rFonts w:ascii="Times New Roman" w:hAnsi="Times New Roman"/>
        </w:rPr>
        <w:t xml:space="preserve"> may be enforced in Federal or State court, if the sponsored alien receives any means-tested public benefits</w:t>
      </w:r>
      <w:r w:rsidR="005B31D5">
        <w:rPr>
          <w:rFonts w:ascii="Times New Roman" w:hAnsi="Times New Roman"/>
        </w:rPr>
        <w:t xml:space="preserve"> while the Affidavit of Support is in effect</w:t>
      </w:r>
      <w:r w:rsidR="00D2483D">
        <w:rPr>
          <w:rFonts w:ascii="Times New Roman" w:hAnsi="Times New Roman"/>
        </w:rPr>
        <w:t xml:space="preserve">. </w:t>
      </w:r>
      <w:r w:rsidRPr="00850ADD">
        <w:rPr>
          <w:rFonts w:ascii="Times New Roman" w:hAnsi="Times New Roman"/>
        </w:rPr>
        <w:t xml:space="preserve">The information collection required on Form I-864 (or Form I-864EZ, if the applicant qualifies to use it) is necessary for </w:t>
      </w:r>
      <w:r w:rsidR="005B31D5">
        <w:rPr>
          <w:rFonts w:ascii="Times New Roman" w:hAnsi="Times New Roman"/>
        </w:rPr>
        <w:t xml:space="preserve">adjudicators </w:t>
      </w:r>
      <w:r w:rsidRPr="00850ADD">
        <w:rPr>
          <w:rFonts w:ascii="Times New Roman" w:hAnsi="Times New Roman"/>
        </w:rPr>
        <w:t xml:space="preserve">and consular officers to determine whether the </w:t>
      </w:r>
      <w:r w:rsidR="00656131">
        <w:rPr>
          <w:rFonts w:ascii="Times New Roman" w:hAnsi="Times New Roman"/>
        </w:rPr>
        <w:t xml:space="preserve">individual executing the Affidavit of Support </w:t>
      </w:r>
      <w:r w:rsidR="00D406A8">
        <w:rPr>
          <w:rFonts w:ascii="Times New Roman" w:hAnsi="Times New Roman"/>
        </w:rPr>
        <w:t>meets the definition of a</w:t>
      </w:r>
      <w:r w:rsidR="00656131">
        <w:rPr>
          <w:rFonts w:ascii="Times New Roman" w:hAnsi="Times New Roman"/>
        </w:rPr>
        <w:t xml:space="preserve"> </w:t>
      </w:r>
      <w:r w:rsidRPr="00850ADD">
        <w:rPr>
          <w:rFonts w:ascii="Times New Roman" w:hAnsi="Times New Roman"/>
        </w:rPr>
        <w:t>sponsor</w:t>
      </w:r>
      <w:r w:rsidR="00C45D7E">
        <w:rPr>
          <w:rFonts w:ascii="Times New Roman" w:hAnsi="Times New Roman"/>
        </w:rPr>
        <w:t xml:space="preserve">, </w:t>
      </w:r>
      <w:r w:rsidRPr="00850ADD">
        <w:rPr>
          <w:rFonts w:ascii="Times New Roman" w:hAnsi="Times New Roman"/>
        </w:rPr>
        <w:t xml:space="preserve">can </w:t>
      </w:r>
      <w:r w:rsidR="00656131">
        <w:rPr>
          <w:rFonts w:ascii="Times New Roman" w:hAnsi="Times New Roman"/>
        </w:rPr>
        <w:t>demonstrate the means to maintain income at the required income threshold</w:t>
      </w:r>
      <w:r w:rsidR="00C45D7E">
        <w:rPr>
          <w:rFonts w:ascii="Times New Roman" w:hAnsi="Times New Roman"/>
        </w:rPr>
        <w:t>, and otherwise meet</w:t>
      </w:r>
      <w:r w:rsidR="00AA3050">
        <w:rPr>
          <w:rFonts w:ascii="Times New Roman" w:hAnsi="Times New Roman"/>
        </w:rPr>
        <w:t>s</w:t>
      </w:r>
      <w:r w:rsidR="00C45D7E">
        <w:rPr>
          <w:rFonts w:ascii="Times New Roman" w:hAnsi="Times New Roman"/>
        </w:rPr>
        <w:t xml:space="preserve"> the requirements of </w:t>
      </w:r>
      <w:r w:rsidR="00AA3050">
        <w:rPr>
          <w:rFonts w:ascii="Times New Roman" w:hAnsi="Times New Roman"/>
        </w:rPr>
        <w:t>s</w:t>
      </w:r>
      <w:r w:rsidR="00C45D7E">
        <w:rPr>
          <w:rFonts w:ascii="Times New Roman" w:hAnsi="Times New Roman"/>
        </w:rPr>
        <w:t>ection 213A of the INA</w:t>
      </w:r>
      <w:r w:rsidR="005B31D5">
        <w:rPr>
          <w:rFonts w:ascii="Times New Roman" w:hAnsi="Times New Roman"/>
        </w:rPr>
        <w:t xml:space="preserve"> (</w:t>
      </w:r>
      <w:r w:rsidRPr="00850ADD" w:rsidR="005B31D5">
        <w:rPr>
          <w:rFonts w:ascii="Times New Roman" w:hAnsi="Times New Roman"/>
        </w:rPr>
        <w:t xml:space="preserve">8 USC 1183a) </w:t>
      </w:r>
      <w:r w:rsidR="00D2483D">
        <w:rPr>
          <w:rFonts w:ascii="Times New Roman" w:hAnsi="Times New Roman"/>
        </w:rPr>
        <w:t xml:space="preserve">. </w:t>
      </w:r>
      <w:r w:rsidRPr="00850ADD">
        <w:rPr>
          <w:rFonts w:ascii="Times New Roman" w:hAnsi="Times New Roman"/>
        </w:rPr>
        <w:t>In addition, the execution of the Affidavit of Support creates a contract between the sponsor and the sponsored alien and any entity that provides means-tested public benefits to the sponsored alien</w:t>
      </w:r>
      <w:r w:rsidR="00D2483D">
        <w:rPr>
          <w:rFonts w:ascii="Times New Roman" w:hAnsi="Times New Roman"/>
        </w:rPr>
        <w:t xml:space="preserve">. </w:t>
      </w:r>
      <w:r w:rsidRPr="00850ADD">
        <w:rPr>
          <w:rFonts w:ascii="Times New Roman" w:hAnsi="Times New Roman"/>
        </w:rPr>
        <w:t>The execution of the Contract Between Sponsor and Household Member</w:t>
      </w:r>
      <w:r w:rsidR="005B31D5">
        <w:rPr>
          <w:rFonts w:ascii="Times New Roman" w:hAnsi="Times New Roman"/>
        </w:rPr>
        <w:t>, Form I-864A,</w:t>
      </w:r>
      <w:r w:rsidR="00945BA2">
        <w:rPr>
          <w:rFonts w:ascii="Times New Roman" w:hAnsi="Times New Roman"/>
        </w:rPr>
        <w:t xml:space="preserve"> </w:t>
      </w:r>
      <w:r w:rsidRPr="00850ADD">
        <w:rPr>
          <w:rFonts w:ascii="Times New Roman" w:hAnsi="Times New Roman"/>
        </w:rPr>
        <w:t>creates a similar contract that also includes the household member</w:t>
      </w:r>
      <w:r w:rsidR="00D2483D">
        <w:rPr>
          <w:rFonts w:ascii="Times New Roman" w:hAnsi="Times New Roman"/>
        </w:rPr>
        <w:t xml:space="preserve">. </w:t>
      </w:r>
      <w:r w:rsidRPr="00850ADD">
        <w:rPr>
          <w:rFonts w:ascii="Times New Roman" w:hAnsi="Times New Roman"/>
        </w:rPr>
        <w:t>The Department of Homeland Security (DHS), U.S</w:t>
      </w:r>
      <w:r w:rsidR="00007411">
        <w:rPr>
          <w:rFonts w:ascii="Times New Roman" w:hAnsi="Times New Roman"/>
        </w:rPr>
        <w:t>.</w:t>
      </w:r>
      <w:r w:rsidRPr="00850ADD">
        <w:rPr>
          <w:rFonts w:ascii="Times New Roman" w:hAnsi="Times New Roman"/>
        </w:rPr>
        <w:t xml:space="preserve"> Citizenship and Immigration Services (USCIS) must maintain Forms I-864, I-864EZ</w:t>
      </w:r>
      <w:r w:rsidR="005B31D5">
        <w:rPr>
          <w:rFonts w:ascii="Times New Roman" w:hAnsi="Times New Roman"/>
        </w:rPr>
        <w:t>,</w:t>
      </w:r>
      <w:r w:rsidRPr="00850ADD">
        <w:rPr>
          <w:rFonts w:ascii="Times New Roman" w:hAnsi="Times New Roman"/>
        </w:rPr>
        <w:t xml:space="preserve"> and I-864A in the event the </w:t>
      </w:r>
      <w:r w:rsidR="00007411">
        <w:rPr>
          <w:rFonts w:ascii="Times New Roman" w:hAnsi="Times New Roman"/>
        </w:rPr>
        <w:t xml:space="preserve">support </w:t>
      </w:r>
      <w:r w:rsidRPr="00850ADD">
        <w:rPr>
          <w:rFonts w:ascii="Times New Roman" w:hAnsi="Times New Roman"/>
        </w:rPr>
        <w:t>obligation must be enforced by civil action</w:t>
      </w:r>
      <w:r w:rsidR="00D2483D">
        <w:rPr>
          <w:rFonts w:ascii="Times New Roman" w:hAnsi="Times New Roman"/>
        </w:rPr>
        <w:t xml:space="preserve">. </w:t>
      </w:r>
      <w:r w:rsidRPr="00850ADD">
        <w:rPr>
          <w:rFonts w:ascii="Times New Roman" w:hAnsi="Times New Roman"/>
        </w:rPr>
        <w:t>In addition, Form I-864EZ was created to be a quicker and easier form for certain sponsors to comply with section 213A</w:t>
      </w:r>
      <w:r w:rsidR="005B31D5">
        <w:rPr>
          <w:rFonts w:ascii="Times New Roman" w:hAnsi="Times New Roman"/>
        </w:rPr>
        <w:t xml:space="preserve"> of the INA (</w:t>
      </w:r>
      <w:r w:rsidRPr="00850ADD" w:rsidR="005B31D5">
        <w:rPr>
          <w:rFonts w:ascii="Times New Roman" w:hAnsi="Times New Roman"/>
        </w:rPr>
        <w:t xml:space="preserve">8 USC 1183a) </w:t>
      </w:r>
      <w:r w:rsidRPr="00850ADD">
        <w:rPr>
          <w:rFonts w:ascii="Times New Roman" w:hAnsi="Times New Roman"/>
        </w:rPr>
        <w:t>requirements, and much easier for adjudicat</w:t>
      </w:r>
      <w:r w:rsidR="005B31D5">
        <w:rPr>
          <w:rFonts w:ascii="Times New Roman" w:hAnsi="Times New Roman"/>
        </w:rPr>
        <w:t>ion purposes</w:t>
      </w:r>
      <w:r w:rsidR="00D2483D">
        <w:rPr>
          <w:rFonts w:ascii="Times New Roman" w:hAnsi="Times New Roman"/>
        </w:rPr>
        <w:t xml:space="preserve">. </w:t>
      </w:r>
    </w:p>
    <w:p w:rsidR="00850ADD" w:rsidP="00914A5D" w:rsidRDefault="00850ADD" w14:paraId="308F2321" w14:textId="027522EF">
      <w:pPr>
        <w:tabs>
          <w:tab w:val="left" w:pos="-1440"/>
        </w:tabs>
        <w:ind w:left="720"/>
        <w:rPr>
          <w:rFonts w:ascii="Times New Roman" w:hAnsi="Times New Roman"/>
        </w:rPr>
      </w:pPr>
    </w:p>
    <w:p w:rsidR="00850ADD" w:rsidP="00914A5D" w:rsidRDefault="00850ADD" w14:paraId="5E0E72A8" w14:textId="690CB2BC">
      <w:pPr>
        <w:tabs>
          <w:tab w:val="left" w:pos="-1440"/>
        </w:tabs>
        <w:ind w:left="720"/>
        <w:rPr>
          <w:rFonts w:ascii="Times New Roman" w:hAnsi="Times New Roman"/>
        </w:rPr>
      </w:pPr>
      <w:r w:rsidRPr="00850ADD">
        <w:rPr>
          <w:rFonts w:ascii="Times New Roman" w:hAnsi="Times New Roman"/>
        </w:rPr>
        <w:t xml:space="preserve">Section 213A(i) of the </w:t>
      </w:r>
      <w:r w:rsidR="00E45A4F">
        <w:rPr>
          <w:rFonts w:ascii="Times New Roman" w:hAnsi="Times New Roman"/>
        </w:rPr>
        <w:t>INA (</w:t>
      </w:r>
      <w:r w:rsidRPr="00850ADD" w:rsidR="00E45A4F">
        <w:rPr>
          <w:rFonts w:ascii="Times New Roman" w:hAnsi="Times New Roman"/>
        </w:rPr>
        <w:t>8 USC 1183a</w:t>
      </w:r>
      <w:r w:rsidR="00E45A4F">
        <w:rPr>
          <w:rFonts w:ascii="Times New Roman" w:hAnsi="Times New Roman"/>
        </w:rPr>
        <w:t>(i))</w:t>
      </w:r>
      <w:r w:rsidRPr="00850ADD">
        <w:rPr>
          <w:rFonts w:ascii="Times New Roman" w:hAnsi="Times New Roman"/>
        </w:rPr>
        <w:t xml:space="preserve"> Act requires that the U.S. social security number must be included on Form I-864</w:t>
      </w:r>
      <w:r w:rsidR="00D406A8">
        <w:rPr>
          <w:rFonts w:ascii="Times New Roman" w:hAnsi="Times New Roman"/>
        </w:rPr>
        <w:t xml:space="preserve"> or Form I-864EZ</w:t>
      </w:r>
      <w:r w:rsidR="00D2483D">
        <w:rPr>
          <w:rFonts w:ascii="Times New Roman" w:hAnsi="Times New Roman"/>
        </w:rPr>
        <w:t xml:space="preserve">. </w:t>
      </w:r>
      <w:r w:rsidRPr="00850ADD">
        <w:rPr>
          <w:rFonts w:ascii="Times New Roman" w:hAnsi="Times New Roman"/>
        </w:rPr>
        <w:t>If the</w:t>
      </w:r>
      <w:r w:rsidR="00E45A4F">
        <w:rPr>
          <w:rFonts w:ascii="Times New Roman" w:hAnsi="Times New Roman"/>
        </w:rPr>
        <w:t xml:space="preserve"> individual executing Form I-864 or Form I-864EZ</w:t>
      </w:r>
      <w:r w:rsidRPr="00850ADD">
        <w:rPr>
          <w:rFonts w:ascii="Times New Roman" w:hAnsi="Times New Roman"/>
        </w:rPr>
        <w:t xml:space="preserve"> does not have a U.S. social security number, </w:t>
      </w:r>
      <w:r w:rsidR="00E45A4F">
        <w:rPr>
          <w:rFonts w:ascii="Times New Roman" w:hAnsi="Times New Roman"/>
        </w:rPr>
        <w:t>he or she</w:t>
      </w:r>
      <w:r w:rsidRPr="00850ADD">
        <w:rPr>
          <w:rFonts w:ascii="Times New Roman" w:hAnsi="Times New Roman"/>
        </w:rPr>
        <w:t xml:space="preserve"> must obtain one before submitting Form I-864</w:t>
      </w:r>
      <w:r w:rsidR="00D406A8">
        <w:rPr>
          <w:rFonts w:ascii="Times New Roman" w:hAnsi="Times New Roman"/>
        </w:rPr>
        <w:t xml:space="preserve"> or Form I-864EZ</w:t>
      </w:r>
      <w:r w:rsidR="00D2483D">
        <w:rPr>
          <w:rFonts w:ascii="Times New Roman" w:hAnsi="Times New Roman"/>
        </w:rPr>
        <w:t xml:space="preserve">. </w:t>
      </w:r>
      <w:r w:rsidRPr="00850ADD">
        <w:rPr>
          <w:rFonts w:ascii="Times New Roman" w:hAnsi="Times New Roman"/>
        </w:rPr>
        <w:t>If the</w:t>
      </w:r>
      <w:r w:rsidR="00E45A4F">
        <w:rPr>
          <w:rFonts w:ascii="Times New Roman" w:hAnsi="Times New Roman"/>
        </w:rPr>
        <w:t xml:space="preserve"> individual </w:t>
      </w:r>
      <w:r w:rsidRPr="00850ADD">
        <w:rPr>
          <w:rFonts w:ascii="Times New Roman" w:hAnsi="Times New Roman"/>
        </w:rPr>
        <w:t>does not provide this information, USCIS cannot accept Form I-864</w:t>
      </w:r>
      <w:r w:rsidR="00D406A8">
        <w:rPr>
          <w:rFonts w:ascii="Times New Roman" w:hAnsi="Times New Roman"/>
        </w:rPr>
        <w:t xml:space="preserve"> or Form I</w:t>
      </w:r>
      <w:r w:rsidR="00FF0937">
        <w:rPr>
          <w:rFonts w:ascii="Times New Roman" w:hAnsi="Times New Roman"/>
        </w:rPr>
        <w:t>-</w:t>
      </w:r>
      <w:r w:rsidR="00D406A8">
        <w:rPr>
          <w:rFonts w:ascii="Times New Roman" w:hAnsi="Times New Roman"/>
        </w:rPr>
        <w:t>864EZ</w:t>
      </w:r>
      <w:r w:rsidRPr="00850ADD">
        <w:rPr>
          <w:rFonts w:ascii="Times New Roman" w:hAnsi="Times New Roman"/>
        </w:rPr>
        <w:t>, and the intending immigrant may not able to immigrate to the United States</w:t>
      </w:r>
      <w:r w:rsidR="00007411">
        <w:rPr>
          <w:rFonts w:ascii="Times New Roman" w:hAnsi="Times New Roman"/>
        </w:rPr>
        <w:t xml:space="preserve"> or adjust status in the United States</w:t>
      </w:r>
      <w:r w:rsidR="00D2483D">
        <w:rPr>
          <w:rFonts w:ascii="Times New Roman" w:hAnsi="Times New Roman"/>
        </w:rPr>
        <w:t xml:space="preserve">. </w:t>
      </w:r>
      <w:r w:rsidRPr="00850ADD">
        <w:rPr>
          <w:rFonts w:ascii="Times New Roman" w:hAnsi="Times New Roman"/>
        </w:rPr>
        <w:t xml:space="preserve">The </w:t>
      </w:r>
      <w:r w:rsidR="00E45A4F">
        <w:rPr>
          <w:rFonts w:ascii="Times New Roman" w:hAnsi="Times New Roman"/>
        </w:rPr>
        <w:t xml:space="preserve">U.S. </w:t>
      </w:r>
      <w:r w:rsidRPr="00850ADD">
        <w:rPr>
          <w:rFonts w:ascii="Times New Roman" w:hAnsi="Times New Roman"/>
        </w:rPr>
        <w:t xml:space="preserve">social security number may be used to verify, and if necessary, to </w:t>
      </w:r>
      <w:r w:rsidRPr="00850ADD">
        <w:rPr>
          <w:rFonts w:ascii="Times New Roman" w:hAnsi="Times New Roman"/>
        </w:rPr>
        <w:lastRenderedPageBreak/>
        <w:t>enforce, the sponsor’s obligations under Form I-864</w:t>
      </w:r>
      <w:r w:rsidR="00D406A8">
        <w:rPr>
          <w:rFonts w:ascii="Times New Roman" w:hAnsi="Times New Roman"/>
        </w:rPr>
        <w:t xml:space="preserve"> or Form I-864EZ</w:t>
      </w:r>
      <w:r w:rsidRPr="00850ADD">
        <w:rPr>
          <w:rFonts w:ascii="Times New Roman" w:hAnsi="Times New Roman"/>
        </w:rPr>
        <w:t>.</w:t>
      </w:r>
    </w:p>
    <w:p w:rsidRPr="00D80E94" w:rsidR="00850ADD" w:rsidP="00914A5D" w:rsidRDefault="00C45D7E" w14:paraId="7BAA6B10" w14:textId="10109FF2">
      <w:pPr>
        <w:tabs>
          <w:tab w:val="left" w:pos="-1440"/>
        </w:tabs>
        <w:ind w:left="720"/>
        <w:rPr>
          <w:rFonts w:ascii="Times New Roman" w:hAnsi="Times New Roman"/>
        </w:rPr>
      </w:pPr>
      <w:r>
        <w:rPr>
          <w:rFonts w:ascii="Times New Roman" w:hAnsi="Times New Roman"/>
        </w:rPr>
        <w:t xml:space="preserve"> </w:t>
      </w: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850ADD" w:rsidR="00850ADD" w:rsidP="00850ADD" w:rsidRDefault="00850ADD" w14:paraId="4B13C45D" w14:textId="774531CA">
      <w:pPr>
        <w:ind w:left="720"/>
        <w:rPr>
          <w:rFonts w:ascii="Times New Roman" w:hAnsi="Times New Roman"/>
          <w:bCs/>
        </w:rPr>
      </w:pPr>
      <w:r w:rsidRPr="00850ADD">
        <w:rPr>
          <w:rFonts w:ascii="Times New Roman" w:hAnsi="Times New Roman"/>
          <w:b/>
        </w:rPr>
        <w:t>Form I-864.</w:t>
      </w:r>
      <w:r w:rsidRPr="00850ADD">
        <w:rPr>
          <w:rFonts w:ascii="Times New Roman" w:hAnsi="Times New Roman"/>
          <w:bCs/>
        </w:rPr>
        <w:t xml:space="preserve"> USCIS uses the data collected on Form I-864 to determine whether the sponsor has the </w:t>
      </w:r>
      <w:r w:rsidR="00E45A4F">
        <w:rPr>
          <w:rFonts w:ascii="Times New Roman" w:hAnsi="Times New Roman"/>
          <w:bCs/>
        </w:rPr>
        <w:t>means</w:t>
      </w:r>
      <w:r w:rsidRPr="00850ADD" w:rsidR="00E45A4F">
        <w:rPr>
          <w:rFonts w:ascii="Times New Roman" w:hAnsi="Times New Roman"/>
          <w:bCs/>
        </w:rPr>
        <w:t xml:space="preserve"> </w:t>
      </w:r>
      <w:r w:rsidRPr="00850ADD">
        <w:rPr>
          <w:rFonts w:ascii="Times New Roman" w:hAnsi="Times New Roman"/>
          <w:bCs/>
        </w:rPr>
        <w:t xml:space="preserve">to support the sponsored alien </w:t>
      </w:r>
      <w:r w:rsidR="00300447">
        <w:rPr>
          <w:rFonts w:ascii="Times New Roman" w:hAnsi="Times New Roman"/>
          <w:bCs/>
        </w:rPr>
        <w:t>as set forth in</w:t>
      </w:r>
      <w:r w:rsidRPr="00850ADD" w:rsidR="00300447">
        <w:rPr>
          <w:rFonts w:ascii="Times New Roman" w:hAnsi="Times New Roman"/>
          <w:bCs/>
        </w:rPr>
        <w:t xml:space="preserve"> </w:t>
      </w:r>
      <w:r w:rsidRPr="00850ADD">
        <w:rPr>
          <w:rFonts w:ascii="Times New Roman" w:hAnsi="Times New Roman"/>
          <w:bCs/>
        </w:rPr>
        <w:t xml:space="preserve">section 213A of the </w:t>
      </w:r>
      <w:r w:rsidR="00E45A4F">
        <w:rPr>
          <w:rFonts w:ascii="Times New Roman" w:hAnsi="Times New Roman"/>
          <w:bCs/>
        </w:rPr>
        <w:t>INA (</w:t>
      </w:r>
      <w:r w:rsidRPr="00850ADD" w:rsidR="00E45A4F">
        <w:rPr>
          <w:rFonts w:ascii="Times New Roman" w:hAnsi="Times New Roman"/>
        </w:rPr>
        <w:t>8 USC 1183a)</w:t>
      </w:r>
      <w:r w:rsidR="00CB21F9">
        <w:rPr>
          <w:rFonts w:ascii="Times New Roman" w:hAnsi="Times New Roman"/>
          <w:bCs/>
        </w:rPr>
        <w:t xml:space="preserve"> and </w:t>
      </w:r>
      <w:r w:rsidR="007F6680">
        <w:rPr>
          <w:rFonts w:ascii="Times New Roman" w:hAnsi="Times New Roman"/>
          <w:bCs/>
        </w:rPr>
        <w:t>for administrative purposes that b</w:t>
      </w:r>
      <w:r w:rsidR="00CB21F9">
        <w:rPr>
          <w:rFonts w:ascii="Times New Roman" w:hAnsi="Times New Roman"/>
          <w:bCs/>
        </w:rPr>
        <w:t>etter ensur</w:t>
      </w:r>
      <w:r w:rsidR="007F6680">
        <w:rPr>
          <w:rFonts w:ascii="Times New Roman" w:hAnsi="Times New Roman"/>
          <w:bCs/>
        </w:rPr>
        <w:t>e</w:t>
      </w:r>
      <w:r w:rsidR="00CB21F9">
        <w:rPr>
          <w:rFonts w:ascii="Times New Roman" w:hAnsi="Times New Roman"/>
          <w:bCs/>
        </w:rPr>
        <w:t xml:space="preserve"> the sponsor will meet the support obligations as agreed to by execution of the Form I-864</w:t>
      </w:r>
      <w:r w:rsidR="00C741F6">
        <w:rPr>
          <w:rFonts w:ascii="Times New Roman" w:hAnsi="Times New Roman"/>
          <w:bCs/>
        </w:rPr>
        <w:t xml:space="preserve"> (including, but not limited to, reimbursing </w:t>
      </w:r>
      <w:r w:rsidRPr="00850ADD" w:rsidR="00C741F6">
        <w:rPr>
          <w:rFonts w:ascii="Times New Roman" w:hAnsi="Times New Roman"/>
          <w:bCs/>
        </w:rPr>
        <w:t xml:space="preserve">public benefit agencies </w:t>
      </w:r>
      <w:r w:rsidR="00C741F6">
        <w:rPr>
          <w:rFonts w:ascii="Times New Roman" w:hAnsi="Times New Roman"/>
          <w:bCs/>
        </w:rPr>
        <w:t>for means-tested public benefits received by the sponsored immigrant while the support obligation was in effect)</w:t>
      </w:r>
      <w:r w:rsidR="00D2483D">
        <w:rPr>
          <w:rFonts w:ascii="Times New Roman" w:hAnsi="Times New Roman"/>
          <w:bCs/>
        </w:rPr>
        <w:t xml:space="preserve">. </w:t>
      </w:r>
      <w:r w:rsidRPr="00850ADD">
        <w:rPr>
          <w:rFonts w:ascii="Times New Roman" w:hAnsi="Times New Roman"/>
          <w:bCs/>
        </w:rPr>
        <w:t xml:space="preserve">This form standardizes evaluation of </w:t>
      </w:r>
      <w:r w:rsidRPr="00F31598" w:rsidR="00F31598">
        <w:rPr>
          <w:rFonts w:ascii="Times New Roman" w:hAnsi="Times New Roman"/>
          <w:bCs/>
        </w:rPr>
        <w:t>whether the individual executing the Affidavit of Support meets the definition of a sponsor</w:t>
      </w:r>
      <w:r w:rsidR="00F31598">
        <w:rPr>
          <w:rFonts w:ascii="Times New Roman" w:hAnsi="Times New Roman"/>
          <w:bCs/>
        </w:rPr>
        <w:t>,</w:t>
      </w:r>
      <w:r w:rsidRPr="00F31598" w:rsidR="00F31598">
        <w:rPr>
          <w:rFonts w:ascii="Times New Roman" w:hAnsi="Times New Roman"/>
          <w:bCs/>
        </w:rPr>
        <w:t xml:space="preserve"> can demonstrate the means to maintain income at the required income </w:t>
      </w:r>
      <w:r w:rsidR="00F31598">
        <w:rPr>
          <w:rFonts w:ascii="Times New Roman" w:hAnsi="Times New Roman"/>
          <w:bCs/>
        </w:rPr>
        <w:t>threshold</w:t>
      </w:r>
      <w:r w:rsidR="00CB21F9">
        <w:rPr>
          <w:rFonts w:ascii="Times New Roman" w:hAnsi="Times New Roman"/>
          <w:bCs/>
        </w:rPr>
        <w:t xml:space="preserve">, and otherwise </w:t>
      </w:r>
      <w:r w:rsidR="00C45D7E">
        <w:rPr>
          <w:rFonts w:ascii="Times New Roman" w:hAnsi="Times New Roman"/>
          <w:bCs/>
        </w:rPr>
        <w:t xml:space="preserve">meets the requirements of </w:t>
      </w:r>
      <w:r w:rsidR="00E45A4F">
        <w:rPr>
          <w:rFonts w:ascii="Times New Roman" w:hAnsi="Times New Roman"/>
          <w:bCs/>
        </w:rPr>
        <w:t>s</w:t>
      </w:r>
      <w:r w:rsidR="00C45D7E">
        <w:rPr>
          <w:rFonts w:ascii="Times New Roman" w:hAnsi="Times New Roman"/>
          <w:bCs/>
        </w:rPr>
        <w:t>ection 213A of the INA</w:t>
      </w:r>
      <w:r w:rsidR="00E45A4F">
        <w:rPr>
          <w:rFonts w:ascii="Times New Roman" w:hAnsi="Times New Roman"/>
          <w:bCs/>
        </w:rPr>
        <w:t xml:space="preserve"> (</w:t>
      </w:r>
      <w:r w:rsidRPr="00850ADD" w:rsidR="00E45A4F">
        <w:rPr>
          <w:rFonts w:ascii="Times New Roman" w:hAnsi="Times New Roman"/>
        </w:rPr>
        <w:t>8 USC 1183a)</w:t>
      </w:r>
      <w:r w:rsidR="00F12433">
        <w:rPr>
          <w:rFonts w:ascii="Times New Roman" w:hAnsi="Times New Roman"/>
        </w:rPr>
        <w:t>,</w:t>
      </w:r>
      <w:r w:rsidR="00C45D7E">
        <w:rPr>
          <w:rFonts w:ascii="Times New Roman" w:hAnsi="Times New Roman"/>
          <w:bCs/>
        </w:rPr>
        <w:t xml:space="preserve"> </w:t>
      </w:r>
      <w:r w:rsidRPr="00850ADD">
        <w:rPr>
          <w:rFonts w:ascii="Times New Roman" w:hAnsi="Times New Roman"/>
          <w:bCs/>
        </w:rPr>
        <w:t xml:space="preserve">and ensures that basic information required to assess eligibility is provided by </w:t>
      </w:r>
      <w:r w:rsidR="00963E4A">
        <w:rPr>
          <w:rFonts w:ascii="Times New Roman" w:hAnsi="Times New Roman"/>
          <w:bCs/>
        </w:rPr>
        <w:t>sponsors</w:t>
      </w:r>
      <w:r w:rsidRPr="00850ADD">
        <w:rPr>
          <w:rFonts w:ascii="Times New Roman" w:hAnsi="Times New Roman"/>
          <w:bCs/>
        </w:rPr>
        <w:t>.</w:t>
      </w:r>
      <w:r w:rsidR="00F31598">
        <w:rPr>
          <w:rFonts w:ascii="Times New Roman" w:hAnsi="Times New Roman"/>
          <w:bCs/>
        </w:rPr>
        <w:t xml:space="preserve">  </w:t>
      </w:r>
      <w:r w:rsidR="00D406A8">
        <w:rPr>
          <w:rFonts w:ascii="Times New Roman" w:hAnsi="Times New Roman"/>
          <w:bCs/>
        </w:rPr>
        <w:t xml:space="preserve">  </w:t>
      </w:r>
    </w:p>
    <w:p w:rsidRPr="00850ADD" w:rsidR="00850ADD" w:rsidP="00850ADD" w:rsidRDefault="00850ADD" w14:paraId="50610365" w14:textId="77777777">
      <w:pPr>
        <w:ind w:left="720"/>
        <w:rPr>
          <w:rFonts w:ascii="Times New Roman" w:hAnsi="Times New Roman"/>
          <w:bCs/>
        </w:rPr>
      </w:pPr>
    </w:p>
    <w:p w:rsidRPr="00850ADD" w:rsidR="00850ADD" w:rsidP="007F6680" w:rsidRDefault="00850ADD" w14:paraId="34CC0AD7" w14:textId="18123B9C">
      <w:pPr>
        <w:ind w:left="720"/>
        <w:rPr>
          <w:rFonts w:ascii="Times New Roman" w:hAnsi="Times New Roman"/>
          <w:bCs/>
        </w:rPr>
      </w:pPr>
      <w:bookmarkStart w:name="_Hlk36554151" w:id="0"/>
      <w:r w:rsidRPr="00850ADD">
        <w:rPr>
          <w:rFonts w:ascii="Times New Roman" w:hAnsi="Times New Roman"/>
          <w:b/>
        </w:rPr>
        <w:t>Form I-864A.</w:t>
      </w:r>
      <w:r w:rsidRPr="00850ADD">
        <w:rPr>
          <w:rFonts w:ascii="Times New Roman" w:hAnsi="Times New Roman"/>
          <w:bCs/>
        </w:rPr>
        <w:t xml:space="preserve"> Form I-864A is a contract between the sponsor and the sponsor’s household members</w:t>
      </w:r>
      <w:r w:rsidR="00D2483D">
        <w:rPr>
          <w:rFonts w:ascii="Times New Roman" w:hAnsi="Times New Roman"/>
          <w:bCs/>
        </w:rPr>
        <w:t xml:space="preserve">. </w:t>
      </w:r>
      <w:r w:rsidRPr="00850ADD">
        <w:rPr>
          <w:rFonts w:ascii="Times New Roman" w:hAnsi="Times New Roman"/>
          <w:bCs/>
        </w:rPr>
        <w:t xml:space="preserve">It is only </w:t>
      </w:r>
      <w:r w:rsidR="00E45A4F">
        <w:rPr>
          <w:rFonts w:ascii="Times New Roman" w:hAnsi="Times New Roman"/>
          <w:bCs/>
        </w:rPr>
        <w:t>used</w:t>
      </w:r>
      <w:r w:rsidRPr="00850ADD" w:rsidR="00E45A4F">
        <w:rPr>
          <w:rFonts w:ascii="Times New Roman" w:hAnsi="Times New Roman"/>
          <w:bCs/>
        </w:rPr>
        <w:t xml:space="preserve"> </w:t>
      </w:r>
      <w:r w:rsidRPr="00850ADD">
        <w:rPr>
          <w:rFonts w:ascii="Times New Roman" w:hAnsi="Times New Roman"/>
          <w:bCs/>
        </w:rPr>
        <w:t>if the sponsor</w:t>
      </w:r>
      <w:r w:rsidR="00E45A4F">
        <w:rPr>
          <w:rFonts w:ascii="Times New Roman" w:hAnsi="Times New Roman"/>
          <w:bCs/>
        </w:rPr>
        <w:t xml:space="preserve"> intends to use the</w:t>
      </w:r>
      <w:r w:rsidRPr="00850ADD">
        <w:rPr>
          <w:rFonts w:ascii="Times New Roman" w:hAnsi="Times New Roman"/>
          <w:bCs/>
        </w:rPr>
        <w:t xml:space="preserve"> income of his or her household members to reach the required 125 percent of the Federal poverty guidelines</w:t>
      </w:r>
      <w:r w:rsidR="00E45A4F">
        <w:rPr>
          <w:rFonts w:ascii="Times New Roman" w:hAnsi="Times New Roman"/>
          <w:bCs/>
        </w:rPr>
        <w:t xml:space="preserve"> income threshold</w:t>
      </w:r>
      <w:r w:rsidR="00C741F6">
        <w:rPr>
          <w:rFonts w:ascii="Times New Roman" w:hAnsi="Times New Roman"/>
          <w:bCs/>
        </w:rPr>
        <w:t xml:space="preserve"> (or 100 percent when applicable)</w:t>
      </w:r>
      <w:r w:rsidRPr="00850ADD">
        <w:rPr>
          <w:rFonts w:ascii="Times New Roman" w:hAnsi="Times New Roman"/>
          <w:bCs/>
        </w:rPr>
        <w:t>. The contract holds these household members jointly and severally liable for the support of the sponsored immigrant</w:t>
      </w:r>
      <w:r w:rsidR="00C741F6">
        <w:rPr>
          <w:rFonts w:ascii="Times New Roman" w:hAnsi="Times New Roman"/>
          <w:bCs/>
        </w:rPr>
        <w:t>(s)</w:t>
      </w:r>
      <w:r w:rsidR="00EC380C">
        <w:rPr>
          <w:rFonts w:ascii="Times New Roman" w:hAnsi="Times New Roman"/>
          <w:bCs/>
        </w:rPr>
        <w:t xml:space="preserve"> specified on the Form I-864A</w:t>
      </w:r>
      <w:r w:rsidR="00D2483D">
        <w:rPr>
          <w:rFonts w:ascii="Times New Roman" w:hAnsi="Times New Roman"/>
          <w:bCs/>
        </w:rPr>
        <w:t xml:space="preserve">. </w:t>
      </w:r>
      <w:r w:rsidRPr="00850ADD" w:rsidR="00340349">
        <w:rPr>
          <w:rFonts w:ascii="Times New Roman" w:hAnsi="Times New Roman"/>
          <w:bCs/>
        </w:rPr>
        <w:t>USCIS uses the data collected on Form I-864</w:t>
      </w:r>
      <w:r w:rsidR="00340349">
        <w:rPr>
          <w:rFonts w:ascii="Times New Roman" w:hAnsi="Times New Roman"/>
          <w:bCs/>
        </w:rPr>
        <w:t>A</w:t>
      </w:r>
      <w:r w:rsidRPr="00850ADD" w:rsidR="00340349">
        <w:rPr>
          <w:rFonts w:ascii="Times New Roman" w:hAnsi="Times New Roman"/>
          <w:bCs/>
        </w:rPr>
        <w:t xml:space="preserve"> </w:t>
      </w:r>
      <w:r w:rsidR="00EC380C">
        <w:rPr>
          <w:rFonts w:ascii="Times New Roman" w:hAnsi="Times New Roman"/>
          <w:bCs/>
        </w:rPr>
        <w:t xml:space="preserve">in conjunction with a Form I-864, </w:t>
      </w:r>
      <w:r w:rsidRPr="00850ADD" w:rsidR="00340349">
        <w:rPr>
          <w:rFonts w:ascii="Times New Roman" w:hAnsi="Times New Roman"/>
          <w:bCs/>
        </w:rPr>
        <w:t>to determine whether the</w:t>
      </w:r>
      <w:r w:rsidR="00EC380C">
        <w:rPr>
          <w:rFonts w:ascii="Times New Roman" w:hAnsi="Times New Roman"/>
          <w:bCs/>
        </w:rPr>
        <w:t xml:space="preserve"> sponso</w:t>
      </w:r>
      <w:r w:rsidR="00585615">
        <w:rPr>
          <w:rFonts w:ascii="Times New Roman" w:hAnsi="Times New Roman"/>
          <w:bCs/>
        </w:rPr>
        <w:t xml:space="preserve">r can demonstrate the means to maintain income at the required income threshold </w:t>
      </w:r>
      <w:r w:rsidRPr="00850ADD" w:rsidR="00EC380C">
        <w:rPr>
          <w:rFonts w:ascii="Times New Roman" w:hAnsi="Times New Roman"/>
          <w:bCs/>
        </w:rPr>
        <w:t>under section 213A of the Immigration and Nationality Act</w:t>
      </w:r>
      <w:r w:rsidR="00585615">
        <w:rPr>
          <w:rFonts w:ascii="Times New Roman" w:hAnsi="Times New Roman"/>
          <w:bCs/>
        </w:rPr>
        <w:t>, when the sponsor’s income is combined with the household member(s)’ income</w:t>
      </w:r>
      <w:r w:rsidR="007F6680">
        <w:rPr>
          <w:rFonts w:ascii="Times New Roman" w:hAnsi="Times New Roman"/>
          <w:bCs/>
        </w:rPr>
        <w:t xml:space="preserve"> and for administrative purposes that better ensure the household member will meet </w:t>
      </w:r>
      <w:r w:rsidRPr="00850ADD">
        <w:rPr>
          <w:rFonts w:ascii="Times New Roman" w:hAnsi="Times New Roman"/>
          <w:bCs/>
        </w:rPr>
        <w:t xml:space="preserve">the </w:t>
      </w:r>
      <w:r w:rsidR="00724275">
        <w:rPr>
          <w:rFonts w:ascii="Times New Roman" w:hAnsi="Times New Roman"/>
          <w:bCs/>
        </w:rPr>
        <w:t>support obligations as agreed to by the household member in th</w:t>
      </w:r>
      <w:r w:rsidR="00340349">
        <w:rPr>
          <w:rFonts w:ascii="Times New Roman" w:hAnsi="Times New Roman"/>
          <w:bCs/>
        </w:rPr>
        <w:t>e Form I-864A</w:t>
      </w:r>
      <w:r w:rsidR="00724275">
        <w:rPr>
          <w:rFonts w:ascii="Times New Roman" w:hAnsi="Times New Roman"/>
          <w:bCs/>
        </w:rPr>
        <w:t xml:space="preserve"> (including, but not limited to, reimbursing </w:t>
      </w:r>
      <w:r w:rsidRPr="00850ADD" w:rsidR="00724275">
        <w:rPr>
          <w:rFonts w:ascii="Times New Roman" w:hAnsi="Times New Roman"/>
          <w:bCs/>
        </w:rPr>
        <w:t xml:space="preserve">public benefit agencies </w:t>
      </w:r>
      <w:r w:rsidR="00724275">
        <w:rPr>
          <w:rFonts w:ascii="Times New Roman" w:hAnsi="Times New Roman"/>
          <w:bCs/>
        </w:rPr>
        <w:t xml:space="preserve">for means-tested public benefits received by the sponsored immigrant while the support obligation was still in effect). </w:t>
      </w:r>
      <w:r w:rsidRPr="00850ADD">
        <w:rPr>
          <w:rFonts w:ascii="Times New Roman" w:hAnsi="Times New Roman"/>
          <w:bCs/>
        </w:rPr>
        <w:t xml:space="preserve">. </w:t>
      </w:r>
    </w:p>
    <w:bookmarkEnd w:id="0"/>
    <w:p w:rsidRPr="00850ADD" w:rsidR="00850ADD" w:rsidP="00850ADD" w:rsidRDefault="00850ADD" w14:paraId="12C8A915" w14:textId="77777777">
      <w:pPr>
        <w:ind w:left="720"/>
        <w:rPr>
          <w:rFonts w:ascii="Times New Roman" w:hAnsi="Times New Roman"/>
          <w:bCs/>
        </w:rPr>
      </w:pPr>
    </w:p>
    <w:p w:rsidRPr="00850ADD" w:rsidR="00850ADD" w:rsidP="00850ADD" w:rsidRDefault="00850ADD" w14:paraId="370B4F57" w14:textId="6C33AB74">
      <w:pPr>
        <w:ind w:left="720"/>
        <w:rPr>
          <w:rFonts w:ascii="Times New Roman" w:hAnsi="Times New Roman"/>
          <w:bCs/>
        </w:rPr>
      </w:pPr>
      <w:bookmarkStart w:name="_Hlk36554177" w:id="1"/>
      <w:r w:rsidRPr="00850ADD">
        <w:rPr>
          <w:rFonts w:ascii="Times New Roman" w:hAnsi="Times New Roman"/>
          <w:b/>
        </w:rPr>
        <w:t>Form I-864EZ</w:t>
      </w:r>
      <w:r w:rsidR="00D2483D">
        <w:rPr>
          <w:rFonts w:ascii="Times New Roman" w:hAnsi="Times New Roman"/>
          <w:b/>
        </w:rPr>
        <w:t xml:space="preserve">. </w:t>
      </w:r>
      <w:r w:rsidRPr="00850ADD">
        <w:rPr>
          <w:rFonts w:ascii="Times New Roman" w:hAnsi="Times New Roman"/>
        </w:rPr>
        <w:t xml:space="preserve">USCIS uses </w:t>
      </w:r>
      <w:r w:rsidRPr="00850ADD">
        <w:rPr>
          <w:rFonts w:ascii="Times New Roman" w:hAnsi="Times New Roman"/>
          <w:bCs/>
        </w:rPr>
        <w:t xml:space="preserve">Form I-864EZ in exactly the same way as Form I-864; however, USCIS collects less information from the sponsors as </w:t>
      </w:r>
      <w:r w:rsidR="00585615">
        <w:rPr>
          <w:rFonts w:ascii="Times New Roman" w:hAnsi="Times New Roman"/>
          <w:bCs/>
        </w:rPr>
        <w:t xml:space="preserve">the Form I-864EZ is a shorter version of Form I-864, designed for </w:t>
      </w:r>
      <w:r w:rsidR="00612629">
        <w:rPr>
          <w:rFonts w:ascii="Times New Roman" w:hAnsi="Times New Roman"/>
          <w:bCs/>
        </w:rPr>
        <w:t xml:space="preserve">execution by sponsors </w:t>
      </w:r>
      <w:r w:rsidR="00585615">
        <w:rPr>
          <w:rFonts w:ascii="Times New Roman" w:hAnsi="Times New Roman"/>
          <w:bCs/>
        </w:rPr>
        <w:t>that meet certain criteria.</w:t>
      </w:r>
    </w:p>
    <w:bookmarkEnd w:id="1"/>
    <w:p w:rsidRPr="00914A5D" w:rsidR="00515923" w:rsidP="00914A5D" w:rsidRDefault="00515923" w14:paraId="1144B616" w14:textId="5C777A02">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850ADD" w:rsidR="00850ADD" w:rsidP="00850ADD" w:rsidRDefault="00850ADD" w14:paraId="6DE8D5E4" w14:textId="7514BB70">
      <w:pPr>
        <w:tabs>
          <w:tab w:val="left" w:pos="-1440"/>
        </w:tabs>
        <w:ind w:left="720"/>
        <w:rPr>
          <w:rFonts w:ascii="Times New Roman" w:hAnsi="Times New Roman"/>
        </w:rPr>
      </w:pPr>
      <w:r w:rsidRPr="00850ADD">
        <w:rPr>
          <w:rFonts w:ascii="Times New Roman" w:hAnsi="Times New Roman"/>
        </w:rPr>
        <w:t xml:space="preserve">Forms I-864, I-864A, I-864EZ are available electronically at </w:t>
      </w:r>
      <w:r w:rsidRPr="00850ADD">
        <w:rPr>
          <w:rFonts w:ascii="Times New Roman" w:hAnsi="Times New Roman"/>
        </w:rPr>
        <w:lastRenderedPageBreak/>
        <w:t>https://www.uscis.gov/forms</w:t>
      </w:r>
      <w:r w:rsidR="00D2483D">
        <w:rPr>
          <w:rFonts w:ascii="Times New Roman" w:hAnsi="Times New Roman"/>
        </w:rPr>
        <w:t xml:space="preserve">. </w:t>
      </w:r>
      <w:r w:rsidRPr="00850ADD">
        <w:rPr>
          <w:rFonts w:ascii="Times New Roman" w:hAnsi="Times New Roman"/>
        </w:rPr>
        <w:t>The forms can be completed online but must be printed, signed</w:t>
      </w:r>
      <w:r w:rsidR="00945BA2">
        <w:rPr>
          <w:rFonts w:ascii="Times New Roman" w:hAnsi="Times New Roman"/>
        </w:rPr>
        <w:t>,</w:t>
      </w:r>
      <w:r w:rsidRPr="00850ADD">
        <w:rPr>
          <w:rFonts w:ascii="Times New Roman" w:hAnsi="Times New Roman"/>
        </w:rPr>
        <w:t xml:space="preserve"> and submitted via mail</w:t>
      </w:r>
      <w:r w:rsidR="00D2483D">
        <w:rPr>
          <w:rFonts w:ascii="Times New Roman" w:hAnsi="Times New Roman"/>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850ADD" w:rsidR="00850ADD" w:rsidP="00850ADD" w:rsidRDefault="00850ADD" w14:paraId="7FED5E16" w14:textId="77777777">
      <w:pPr>
        <w:tabs>
          <w:tab w:val="left" w:pos="-1440"/>
        </w:tabs>
        <w:ind w:left="720"/>
        <w:rPr>
          <w:rFonts w:ascii="Times New Roman" w:hAnsi="Times New Roman"/>
        </w:rPr>
      </w:pPr>
      <w:r w:rsidRPr="00850ADD">
        <w:rPr>
          <w:rFonts w:ascii="Times New Roman" w:hAnsi="Times New Roman"/>
        </w:rPr>
        <w:t>The information collected is not duplicated elsewhere and there is no other information available that can be used for this specific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787BFC" w:rsidP="00914A5D" w:rsidRDefault="00787BFC" w14:paraId="3B556413" w14:textId="77777777">
      <w:pPr>
        <w:tabs>
          <w:tab w:val="left" w:pos="-1440"/>
        </w:tabs>
        <w:ind w:left="720"/>
        <w:rPr>
          <w:rFonts w:ascii="Times New Roman" w:hAnsi="Times New Roman"/>
        </w:rPr>
      </w:pPr>
      <w:r w:rsidRPr="00787BFC">
        <w:rPr>
          <w:rFonts w:ascii="Times New Roman" w:hAnsi="Times New Roman"/>
        </w:rPr>
        <w:t>This collection of information does not impact small businesses or other small entities.</w:t>
      </w:r>
    </w:p>
    <w:p w:rsidRPr="00914A5D" w:rsidR="007312F9" w:rsidP="00914A5D" w:rsidRDefault="007312F9" w14:paraId="46E89B37" w14:textId="7BBDCC5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787BFC" w:rsidR="00787BFC" w:rsidP="00787BFC" w:rsidRDefault="00787BFC" w14:paraId="06007BD2" w14:textId="11014643">
      <w:pPr>
        <w:tabs>
          <w:tab w:val="left" w:pos="-1440"/>
        </w:tabs>
        <w:ind w:left="720"/>
        <w:rPr>
          <w:rFonts w:ascii="Times New Roman" w:hAnsi="Times New Roman"/>
          <w:bCs/>
        </w:rPr>
      </w:pPr>
      <w:r w:rsidRPr="00787BFC">
        <w:rPr>
          <w:rFonts w:ascii="Times New Roman" w:hAnsi="Times New Roman"/>
          <w:bCs/>
        </w:rPr>
        <w:t xml:space="preserve">If the information is not collected, compliance with section 213A of the </w:t>
      </w:r>
      <w:r w:rsidR="0064421E">
        <w:rPr>
          <w:rFonts w:ascii="Times New Roman" w:hAnsi="Times New Roman"/>
          <w:bCs/>
        </w:rPr>
        <w:t>INA (</w:t>
      </w:r>
      <w:r w:rsidRPr="00850ADD" w:rsidR="0064421E">
        <w:rPr>
          <w:rFonts w:ascii="Times New Roman" w:hAnsi="Times New Roman"/>
        </w:rPr>
        <w:t xml:space="preserve">8 USC 1183a) </w:t>
      </w:r>
      <w:r w:rsidRPr="00787BFC">
        <w:rPr>
          <w:rFonts w:ascii="Times New Roman" w:hAnsi="Times New Roman"/>
          <w:bCs/>
        </w:rPr>
        <w:t>would not be met</w:t>
      </w:r>
      <w:r w:rsidR="00D2483D">
        <w:rPr>
          <w:rFonts w:ascii="Times New Roman" w:hAnsi="Times New Roman"/>
          <w:bCs/>
        </w:rPr>
        <w:t xml:space="preserve">. </w:t>
      </w:r>
      <w:r w:rsidRPr="00787BFC">
        <w:rPr>
          <w:rFonts w:ascii="Times New Roman" w:hAnsi="Times New Roman"/>
          <w:bCs/>
        </w:rPr>
        <w:t xml:space="preserve">Without Form I-864 and Form I-864EZ, USCIS will not be able to determine whether the </w:t>
      </w:r>
      <w:r w:rsidR="00C2171F">
        <w:rPr>
          <w:rFonts w:ascii="Times New Roman" w:hAnsi="Times New Roman"/>
          <w:bCs/>
        </w:rPr>
        <w:t xml:space="preserve">individual executing the Form I-864 or Form I-864EZ </w:t>
      </w:r>
      <w:r w:rsidRPr="00F31598" w:rsidR="00C2171F">
        <w:rPr>
          <w:rFonts w:ascii="Times New Roman" w:hAnsi="Times New Roman"/>
          <w:bCs/>
        </w:rPr>
        <w:t>meets the definition of a sponsor</w:t>
      </w:r>
      <w:r w:rsidR="00C2171F">
        <w:rPr>
          <w:rFonts w:ascii="Times New Roman" w:hAnsi="Times New Roman"/>
          <w:bCs/>
        </w:rPr>
        <w:t>,</w:t>
      </w:r>
      <w:r w:rsidRPr="00F31598" w:rsidR="00C2171F">
        <w:rPr>
          <w:rFonts w:ascii="Times New Roman" w:hAnsi="Times New Roman"/>
          <w:bCs/>
        </w:rPr>
        <w:t xml:space="preserve"> can demonstrate the means to maintain income at the required income </w:t>
      </w:r>
      <w:r w:rsidR="00C2171F">
        <w:rPr>
          <w:rFonts w:ascii="Times New Roman" w:hAnsi="Times New Roman"/>
          <w:bCs/>
        </w:rPr>
        <w:t>threshold</w:t>
      </w:r>
      <w:r w:rsidR="00945BA2">
        <w:rPr>
          <w:rFonts w:ascii="Times New Roman" w:hAnsi="Times New Roman"/>
          <w:bCs/>
        </w:rPr>
        <w:t>,</w:t>
      </w:r>
      <w:r w:rsidR="00FF0937">
        <w:rPr>
          <w:rFonts w:ascii="Times New Roman" w:hAnsi="Times New Roman"/>
          <w:bCs/>
        </w:rPr>
        <w:t xml:space="preserve"> and otherwise meets the requirements of Section 213A of the INA</w:t>
      </w:r>
      <w:r w:rsidRPr="00787BFC">
        <w:rPr>
          <w:rFonts w:ascii="Times New Roman" w:hAnsi="Times New Roman"/>
          <w:bCs/>
        </w:rPr>
        <w:t xml:space="preserve">. Without Form I-864A, </w:t>
      </w:r>
      <w:r w:rsidR="00FF0937">
        <w:rPr>
          <w:rFonts w:ascii="Times New Roman" w:hAnsi="Times New Roman"/>
          <w:bCs/>
        </w:rPr>
        <w:t xml:space="preserve">which is the mechanism for a household member agreeing to be jointly and severally liable, </w:t>
      </w:r>
      <w:r w:rsidRPr="00787BFC">
        <w:rPr>
          <w:rFonts w:ascii="Times New Roman" w:hAnsi="Times New Roman"/>
          <w:bCs/>
        </w:rPr>
        <w:t>th</w:t>
      </w:r>
      <w:r w:rsidR="00FF0937">
        <w:rPr>
          <w:rFonts w:ascii="Times New Roman" w:hAnsi="Times New Roman"/>
          <w:bCs/>
        </w:rPr>
        <w:t xml:space="preserve">e support obligation </w:t>
      </w:r>
      <w:r w:rsidRPr="00787BFC">
        <w:rPr>
          <w:rFonts w:ascii="Times New Roman" w:hAnsi="Times New Roman"/>
          <w:bCs/>
        </w:rPr>
        <w:t>would not be enforceable against the sponsor’s household members when the</w:t>
      </w:r>
      <w:r w:rsidR="00FF0937">
        <w:rPr>
          <w:rFonts w:ascii="Times New Roman" w:hAnsi="Times New Roman"/>
          <w:bCs/>
        </w:rPr>
        <w:t xml:space="preserve"> household member’s</w:t>
      </w:r>
      <w:r w:rsidRPr="00787BFC">
        <w:rPr>
          <w:rFonts w:ascii="Times New Roman" w:hAnsi="Times New Roman"/>
          <w:bCs/>
        </w:rPr>
        <w:t xml:space="preserve"> income is used to assist the sponsor in meeting the required income </w:t>
      </w:r>
      <w:r w:rsidR="00FF0937">
        <w:rPr>
          <w:rFonts w:ascii="Times New Roman" w:hAnsi="Times New Roman"/>
          <w:bCs/>
        </w:rPr>
        <w:t>threshold</w:t>
      </w:r>
      <w:r w:rsidRPr="00787BFC">
        <w:rPr>
          <w:rFonts w:ascii="Times New Roman" w:hAnsi="Times New Roman"/>
          <w:bCs/>
        </w:rPr>
        <w:t>.</w:t>
      </w:r>
      <w:r>
        <w:rPr>
          <w:rFonts w:ascii="Times New Roman" w:hAnsi="Times New Roman"/>
          <w:bCs/>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lastRenderedPageBreak/>
        <w:t>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515923" w:rsidP="00914A5D" w:rsidRDefault="00921351" w14:paraId="61E21C79" w14:textId="78F12884">
      <w:pPr>
        <w:tabs>
          <w:tab w:val="left" w:pos="-1440"/>
        </w:tabs>
        <w:ind w:left="720"/>
        <w:rPr>
          <w:rFonts w:ascii="Times New Roman" w:hAnsi="Times New Roman"/>
        </w:rPr>
      </w:pPr>
      <w:bookmarkStart w:name="_Hlk37687718" w:id="2"/>
      <w:r w:rsidRPr="008A4764">
        <w:rPr>
          <w:rFonts w:ascii="Times New Roman" w:hAnsi="Times New Roman"/>
        </w:rPr>
        <w:t xml:space="preserve">On </w:t>
      </w:r>
      <w:r w:rsidR="00E8350B">
        <w:rPr>
          <w:rFonts w:ascii="Times New Roman" w:hAnsi="Times New Roman"/>
        </w:rPr>
        <w:t>October 15, 2019</w:t>
      </w:r>
      <w:r w:rsidR="003667D8">
        <w:rPr>
          <w:rFonts w:ascii="Times New Roman" w:hAnsi="Times New Roman"/>
        </w:rPr>
        <w:t xml:space="preserve">, </w:t>
      </w:r>
      <w:r w:rsidRPr="0029577A">
        <w:rPr>
          <w:rFonts w:ascii="Times New Roman" w:hAnsi="Times New Roman"/>
        </w:rPr>
        <w:t xml:space="preserve">USCIS published a 60-day notice in the Federal Register at </w:t>
      </w:r>
      <w:r w:rsidRPr="00E8350B" w:rsidR="00E8350B">
        <w:rPr>
          <w:rFonts w:ascii="Times New Roman" w:hAnsi="Times New Roman"/>
        </w:rPr>
        <w:t>84 FR 55167</w:t>
      </w:r>
      <w:r w:rsidR="00E8350B">
        <w:rPr>
          <w:rFonts w:ascii="Times New Roman" w:hAnsi="Times New Roman"/>
        </w:rPr>
        <w:t xml:space="preserve">. USCIS </w:t>
      </w:r>
      <w:r w:rsidRPr="00E8350B">
        <w:rPr>
          <w:rFonts w:ascii="Times New Roman" w:hAnsi="Times New Roman"/>
        </w:rPr>
        <w:t>receive</w:t>
      </w:r>
      <w:r w:rsidR="00E8350B">
        <w:rPr>
          <w:rFonts w:ascii="Times New Roman" w:hAnsi="Times New Roman"/>
        </w:rPr>
        <w:t>d five</w:t>
      </w:r>
      <w:r w:rsidRPr="00E8350B">
        <w:rPr>
          <w:rFonts w:ascii="Times New Roman" w:hAnsi="Times New Roman"/>
        </w:rPr>
        <w:t xml:space="preserve"> </w:t>
      </w:r>
      <w:r w:rsidRPr="00914A5D">
        <w:rPr>
          <w:rFonts w:ascii="Times New Roman" w:hAnsi="Times New Roman"/>
        </w:rPr>
        <w:t>comments after publishing that notice</w:t>
      </w:r>
      <w:r w:rsidR="008A42B6">
        <w:rPr>
          <w:rFonts w:ascii="Times New Roman" w:hAnsi="Times New Roman"/>
        </w:rPr>
        <w:t xml:space="preserve">. </w:t>
      </w:r>
      <w:r w:rsidR="00E8350B">
        <w:rPr>
          <w:rFonts w:ascii="Times New Roman" w:hAnsi="Times New Roman"/>
        </w:rPr>
        <w:t xml:space="preserve">One comment contained personally identifiable information and </w:t>
      </w:r>
      <w:r w:rsidR="006F1B41">
        <w:rPr>
          <w:rFonts w:ascii="Times New Roman" w:hAnsi="Times New Roman"/>
        </w:rPr>
        <w:t xml:space="preserve">did not address </w:t>
      </w:r>
      <w:r w:rsidR="00E8350B">
        <w:rPr>
          <w:rFonts w:ascii="Times New Roman" w:hAnsi="Times New Roman"/>
        </w:rPr>
        <w:t xml:space="preserve">the information collection; this comment was not posted to </w:t>
      </w:r>
      <w:r w:rsidR="001F1AD8">
        <w:rPr>
          <w:rFonts w:ascii="Times New Roman" w:hAnsi="Times New Roman"/>
        </w:rPr>
        <w:t>www.</w:t>
      </w:r>
      <w:r w:rsidR="00E8350B">
        <w:rPr>
          <w:rFonts w:ascii="Times New Roman" w:hAnsi="Times New Roman"/>
        </w:rPr>
        <w:t xml:space="preserve">regulations.gov. USCIS responses to the posted public comments </w:t>
      </w:r>
      <w:r w:rsidR="006F1B41">
        <w:rPr>
          <w:rFonts w:ascii="Times New Roman" w:hAnsi="Times New Roman"/>
        </w:rPr>
        <w:t xml:space="preserve">are provided </w:t>
      </w:r>
      <w:r w:rsidR="00E8350B">
        <w:rPr>
          <w:rFonts w:ascii="Times New Roman" w:hAnsi="Times New Roman"/>
        </w:rPr>
        <w:t xml:space="preserve">in the document titled “USCIS </w:t>
      </w:r>
      <w:r w:rsidR="008B7273">
        <w:rPr>
          <w:rFonts w:ascii="Times New Roman" w:hAnsi="Times New Roman"/>
        </w:rPr>
        <w:t>I-864 Public Comments</w:t>
      </w:r>
      <w:r w:rsidR="006F1B41">
        <w:rPr>
          <w:rFonts w:ascii="Times New Roman" w:hAnsi="Times New Roman"/>
        </w:rPr>
        <w:t xml:space="preserve"> Response Matrix.”</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132F9C63">
      <w:pPr>
        <w:tabs>
          <w:tab w:val="left" w:pos="-1440"/>
        </w:tabs>
        <w:ind w:left="720"/>
        <w:rPr>
          <w:rFonts w:ascii="Times New Roman" w:hAnsi="Times New Roman"/>
        </w:rPr>
      </w:pPr>
      <w:r w:rsidRPr="00914A5D">
        <w:rPr>
          <w:rFonts w:ascii="Times New Roman" w:hAnsi="Times New Roman"/>
        </w:rPr>
        <w:t xml:space="preserve">On </w:t>
      </w:r>
      <w:r w:rsidR="0072224B">
        <w:rPr>
          <w:rFonts w:ascii="Times New Roman" w:hAnsi="Times New Roman"/>
        </w:rPr>
        <w:t>April 10, 2020</w:t>
      </w:r>
      <w:r w:rsidRPr="00914A5D">
        <w:rPr>
          <w:rFonts w:ascii="Times New Roman" w:hAnsi="Times New Roman"/>
        </w:rPr>
        <w:t xml:space="preserve">, USCIS published a 30-day notice in the Federal Register at </w:t>
      </w:r>
      <w:r w:rsidRPr="0072224B" w:rsidR="0072224B">
        <w:rPr>
          <w:rFonts w:ascii="Times New Roman" w:hAnsi="Times New Roman"/>
        </w:rPr>
        <w:t>85 FR 20292</w:t>
      </w:r>
      <w:r w:rsidRPr="00914A5D">
        <w:rPr>
          <w:rFonts w:ascii="Times New Roman" w:hAnsi="Times New Roman"/>
        </w:rPr>
        <w:t xml:space="preserve">. USCIS </w:t>
      </w:r>
      <w:r w:rsidRPr="0072224B" w:rsidR="00590B61">
        <w:rPr>
          <w:rFonts w:ascii="Times New Roman" w:hAnsi="Times New Roman"/>
        </w:rPr>
        <w:t>did</w:t>
      </w:r>
      <w:r w:rsidRPr="0072224B">
        <w:rPr>
          <w:rFonts w:ascii="Times New Roman" w:hAnsi="Times New Roman"/>
        </w:rPr>
        <w:t xml:space="preserve"> </w:t>
      </w:r>
      <w:r w:rsidRPr="00914A5D">
        <w:rPr>
          <w:rFonts w:ascii="Times New Roman" w:hAnsi="Times New Roman"/>
        </w:rPr>
        <w:t xml:space="preserve">receive </w:t>
      </w:r>
      <w:r w:rsidR="002459E7">
        <w:rPr>
          <w:rFonts w:ascii="Times New Roman" w:hAnsi="Times New Roman"/>
        </w:rPr>
        <w:t xml:space="preserve">152 </w:t>
      </w:r>
      <w:r w:rsidRPr="00914A5D">
        <w:rPr>
          <w:rFonts w:ascii="Times New Roman" w:hAnsi="Times New Roman"/>
        </w:rPr>
        <w:t>comment</w:t>
      </w:r>
      <w:r w:rsidRPr="00914A5D" w:rsidR="00590B61">
        <w:rPr>
          <w:rFonts w:ascii="Times New Roman" w:hAnsi="Times New Roman"/>
        </w:rPr>
        <w:t>s</w:t>
      </w:r>
      <w:r w:rsidRPr="00914A5D">
        <w:rPr>
          <w:rFonts w:ascii="Times New Roman" w:hAnsi="Times New Roman"/>
        </w:rPr>
        <w:t>.</w:t>
      </w:r>
      <w:r w:rsidR="002459E7">
        <w:rPr>
          <w:rFonts w:ascii="Times New Roman" w:hAnsi="Times New Roman"/>
        </w:rPr>
        <w:t xml:space="preserve"> </w:t>
      </w:r>
      <w:r w:rsidR="002459E7">
        <w:rPr>
          <w:rFonts w:ascii="Times New Roman" w:hAnsi="Times New Roman"/>
        </w:rPr>
        <w:t xml:space="preserve">USCIS responses to the posted public comments are provided in the document titled “USCIS I-864 </w:t>
      </w:r>
      <w:r w:rsidR="002459E7">
        <w:rPr>
          <w:rFonts w:ascii="Times New Roman" w:hAnsi="Times New Roman"/>
        </w:rPr>
        <w:t xml:space="preserve">30-day </w:t>
      </w:r>
      <w:r w:rsidR="002459E7">
        <w:rPr>
          <w:rFonts w:ascii="Times New Roman" w:hAnsi="Times New Roman"/>
        </w:rPr>
        <w:t xml:space="preserve">Public Comment </w:t>
      </w:r>
      <w:r w:rsidR="002459E7">
        <w:rPr>
          <w:rFonts w:ascii="Times New Roman" w:hAnsi="Times New Roman"/>
        </w:rPr>
        <w:lastRenderedPageBreak/>
        <w:t>Response</w:t>
      </w:r>
      <w:r w:rsidR="002459E7">
        <w:rPr>
          <w:rFonts w:ascii="Times New Roman" w:hAnsi="Times New Roman"/>
        </w:rPr>
        <w:t>s</w:t>
      </w:r>
      <w:bookmarkStart w:name="_GoBack" w:id="3"/>
      <w:bookmarkEnd w:id="3"/>
      <w:r w:rsidR="002459E7">
        <w:rPr>
          <w:rFonts w:ascii="Times New Roman" w:hAnsi="Times New Roman"/>
        </w:rPr>
        <w:t>.”</w:t>
      </w:r>
    </w:p>
    <w:bookmarkEnd w:id="2"/>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72224B" w:rsidP="0072224B" w:rsidRDefault="0072224B" w14:paraId="671C6D65" w14:textId="77777777">
      <w:pPr>
        <w:tabs>
          <w:tab w:val="left" w:pos="-1440"/>
        </w:tabs>
        <w:ind w:left="720"/>
        <w:rPr>
          <w:rFonts w:ascii="Times New Roman" w:hAnsi="Times New Roman"/>
        </w:rPr>
      </w:pPr>
      <w:bookmarkStart w:name="_Hlk37687707" w:id="4"/>
      <w:r>
        <w:rPr>
          <w:rFonts w:ascii="Times New Roman" w:hAnsi="Times New Roman"/>
        </w:rPr>
        <w:t xml:space="preserve">There is no assurance of confidentiality. </w:t>
      </w:r>
    </w:p>
    <w:p w:rsidR="0072224B" w:rsidP="0072224B" w:rsidRDefault="0072224B" w14:paraId="489DA3D7" w14:textId="77777777">
      <w:pPr>
        <w:tabs>
          <w:tab w:val="left" w:pos="-1440"/>
        </w:tabs>
        <w:ind w:left="720"/>
        <w:rPr>
          <w:rFonts w:ascii="Times New Roman" w:hAnsi="Times New Roman"/>
        </w:rPr>
      </w:pPr>
    </w:p>
    <w:p w:rsidR="0072224B" w:rsidP="0072224B" w:rsidRDefault="0072224B" w14:paraId="62A35B6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72224B" w:rsidP="0072224B" w:rsidRDefault="0072224B" w14:paraId="2FF55DC6" w14:textId="3E6E9808">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w:t>
      </w:r>
    </w:p>
    <w:p w:rsidRPr="00EC5F60" w:rsidR="0072224B" w:rsidP="0072224B" w:rsidRDefault="0072224B" w14:paraId="33CB4532" w14:textId="704D0F95">
      <w:pPr>
        <w:pStyle w:val="ListParagraph"/>
        <w:numPr>
          <w:ilvl w:val="0"/>
          <w:numId w:val="9"/>
        </w:numPr>
        <w:tabs>
          <w:tab w:val="left" w:pos="-1440"/>
        </w:tabs>
        <w:rPr>
          <w:rFonts w:ascii="Times New Roman" w:hAnsi="Times New Roman"/>
        </w:rPr>
      </w:pPr>
      <w:r>
        <w:rPr>
          <w:rFonts w:ascii="Times New Roman" w:hAnsi="Times New Roman"/>
        </w:rPr>
        <w:t>DHS/USCIS/PIA-056 Electronic Immigration System</w:t>
      </w:r>
    </w:p>
    <w:p w:rsidR="0072224B" w:rsidP="0072224B" w:rsidRDefault="0072224B" w14:paraId="731B3DFB" w14:textId="77777777">
      <w:pPr>
        <w:tabs>
          <w:tab w:val="left" w:pos="-1440"/>
        </w:tabs>
        <w:ind w:left="720"/>
        <w:rPr>
          <w:rFonts w:ascii="Times New Roman" w:hAnsi="Times New Roman"/>
        </w:rPr>
      </w:pPr>
    </w:p>
    <w:p w:rsidR="0072224B" w:rsidP="0072224B" w:rsidRDefault="0072224B" w14:paraId="7725CA3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P="0072224B" w:rsidRDefault="0072224B" w14:paraId="4F263E5B" w14:textId="050F561A">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w:t>
      </w:r>
    </w:p>
    <w:p w:rsidR="0072224B" w:rsidP="0072224B" w:rsidRDefault="0072224B" w14:paraId="3866CB02" w14:textId="73CA3291">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p>
    <w:p w:rsidR="0072224B" w:rsidP="0072224B" w:rsidRDefault="0072224B" w14:paraId="2F02CEED" w14:textId="1DA2167A">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w:t>
      </w:r>
    </w:p>
    <w:bookmarkEnd w:id="4"/>
    <w:p w:rsidRPr="0072224B" w:rsidR="0072224B" w:rsidP="0072224B" w:rsidRDefault="0072224B" w14:paraId="6E451A03" w14:textId="77777777">
      <w:pPr>
        <w:tabs>
          <w:tab w:val="left" w:pos="-1440"/>
        </w:tabs>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787BFC" w:rsidR="00787BFC" w:rsidP="00787BFC" w:rsidRDefault="00787BFC" w14:paraId="25445532" w14:textId="77777777">
      <w:pPr>
        <w:tabs>
          <w:tab w:val="left" w:pos="-1440"/>
        </w:tabs>
        <w:ind w:left="720"/>
        <w:rPr>
          <w:rFonts w:ascii="Times New Roman" w:hAnsi="Times New Roman"/>
        </w:rPr>
      </w:pPr>
      <w:r w:rsidRPr="00787BFC">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1651" w:type="dxa"/>
        <w:jc w:val="center"/>
        <w:tblLook w:val="04A0" w:firstRow="1" w:lastRow="0" w:firstColumn="1" w:lastColumn="0" w:noHBand="0" w:noVBand="1"/>
      </w:tblPr>
      <w:tblGrid>
        <w:gridCol w:w="1801"/>
        <w:gridCol w:w="960"/>
        <w:gridCol w:w="1341"/>
        <w:gridCol w:w="1255"/>
        <w:gridCol w:w="1225"/>
        <w:gridCol w:w="1060"/>
        <w:gridCol w:w="1513"/>
        <w:gridCol w:w="960"/>
        <w:gridCol w:w="1536"/>
      </w:tblGrid>
      <w:tr w:rsidRPr="00B27908" w:rsidR="00E77B24" w:rsidTr="00B27908" w14:paraId="652BBD83" w14:textId="77777777">
        <w:trPr>
          <w:trHeight w:val="315"/>
          <w:jc w:val="center"/>
        </w:trPr>
        <w:tc>
          <w:tcPr>
            <w:tcW w:w="180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27908" w:rsidR="00E77B24" w:rsidP="00B27908" w:rsidRDefault="00E77B24" w14:paraId="2EE8C920" w14:textId="06D56823">
            <w:pPr>
              <w:widowControl/>
              <w:autoSpaceDE/>
              <w:autoSpaceDN/>
              <w:adjustRightInd/>
              <w:jc w:val="center"/>
              <w:rPr>
                <w:rFonts w:ascii="Times New Roman" w:hAnsi="Times New Roman"/>
                <w:color w:val="000000"/>
                <w:sz w:val="22"/>
                <w:szCs w:val="22"/>
              </w:rPr>
            </w:pP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3378A8F7" w14:textId="4408A942">
            <w:pPr>
              <w:widowControl/>
              <w:autoSpaceDE/>
              <w:autoSpaceDN/>
              <w:adjustRightInd/>
              <w:jc w:val="center"/>
              <w:rPr>
                <w:rFonts w:ascii="Times New Roman" w:hAnsi="Times New Roman"/>
                <w:color w:val="000000"/>
                <w:sz w:val="22"/>
                <w:szCs w:val="22"/>
              </w:rPr>
            </w:pPr>
          </w:p>
        </w:tc>
        <w:tc>
          <w:tcPr>
            <w:tcW w:w="1341"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36F6EB7D"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A</w:t>
            </w:r>
          </w:p>
        </w:tc>
        <w:tc>
          <w:tcPr>
            <w:tcW w:w="1255"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39B4F97F"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B</w:t>
            </w:r>
          </w:p>
        </w:tc>
        <w:tc>
          <w:tcPr>
            <w:tcW w:w="1225"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6ED443DE"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C (=</w:t>
            </w:r>
            <w:proofErr w:type="spellStart"/>
            <w:r w:rsidRPr="00B27908">
              <w:rPr>
                <w:rFonts w:ascii="Times New Roman" w:hAnsi="Times New Roman"/>
                <w:color w:val="000000"/>
                <w:sz w:val="22"/>
                <w:szCs w:val="22"/>
              </w:rPr>
              <w:t>AxB</w:t>
            </w:r>
            <w:proofErr w:type="spellEnd"/>
            <w:r w:rsidRPr="00B27908">
              <w:rPr>
                <w:rFonts w:ascii="Times New Roman" w:hAnsi="Times New Roman"/>
                <w:color w:val="000000"/>
                <w:sz w:val="22"/>
                <w:szCs w:val="22"/>
              </w:rPr>
              <w:t>)</w:t>
            </w:r>
          </w:p>
        </w:tc>
        <w:tc>
          <w:tcPr>
            <w:tcW w:w="1060"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603C8778"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D</w:t>
            </w:r>
          </w:p>
        </w:tc>
        <w:tc>
          <w:tcPr>
            <w:tcW w:w="1513"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0D25EF1F"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E (=</w:t>
            </w:r>
            <w:proofErr w:type="spellStart"/>
            <w:r w:rsidRPr="00B27908">
              <w:rPr>
                <w:rFonts w:ascii="Times New Roman" w:hAnsi="Times New Roman"/>
                <w:color w:val="000000"/>
                <w:sz w:val="22"/>
                <w:szCs w:val="22"/>
              </w:rPr>
              <w:t>CxD</w:t>
            </w:r>
            <w:proofErr w:type="spellEnd"/>
            <w:r w:rsidRPr="00B27908">
              <w:rPr>
                <w:rFonts w:ascii="Times New Roman" w:hAnsi="Times New Roman"/>
                <w:color w:val="000000"/>
                <w:sz w:val="22"/>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03533AA7"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F</w:t>
            </w:r>
          </w:p>
        </w:tc>
        <w:tc>
          <w:tcPr>
            <w:tcW w:w="1536" w:type="dxa"/>
            <w:tcBorders>
              <w:top w:val="single" w:color="auto" w:sz="8" w:space="0"/>
              <w:left w:val="nil"/>
              <w:bottom w:val="single" w:color="auto" w:sz="8" w:space="0"/>
              <w:right w:val="single" w:color="auto" w:sz="8" w:space="0"/>
            </w:tcBorders>
            <w:shd w:val="clear" w:color="auto" w:fill="auto"/>
            <w:noWrap/>
            <w:vAlign w:val="center"/>
            <w:hideMark/>
          </w:tcPr>
          <w:p w:rsidRPr="00B27908" w:rsidR="00E77B24" w:rsidP="00B27908" w:rsidRDefault="00E77B24" w14:paraId="2AFDC999"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w:t>
            </w:r>
            <w:proofErr w:type="spellStart"/>
            <w:r w:rsidRPr="00B27908">
              <w:rPr>
                <w:rFonts w:ascii="Times New Roman" w:hAnsi="Times New Roman"/>
                <w:color w:val="000000"/>
                <w:sz w:val="22"/>
                <w:szCs w:val="22"/>
              </w:rPr>
              <w:t>ExF</w:t>
            </w:r>
            <w:proofErr w:type="spellEnd"/>
            <w:r w:rsidRPr="00B27908">
              <w:rPr>
                <w:rFonts w:ascii="Times New Roman" w:hAnsi="Times New Roman"/>
                <w:color w:val="000000"/>
                <w:sz w:val="22"/>
                <w:szCs w:val="22"/>
              </w:rPr>
              <w:t>)</w:t>
            </w:r>
          </w:p>
        </w:tc>
      </w:tr>
      <w:tr w:rsidRPr="00B27908" w:rsidR="00E77B24" w:rsidTr="00B27908" w14:paraId="0A738CBD" w14:textId="77777777">
        <w:trPr>
          <w:trHeight w:val="610"/>
          <w:jc w:val="center"/>
        </w:trPr>
        <w:tc>
          <w:tcPr>
            <w:tcW w:w="1801" w:type="dxa"/>
            <w:tcBorders>
              <w:top w:val="nil"/>
              <w:left w:val="single" w:color="auto" w:sz="8" w:space="0"/>
              <w:bottom w:val="single" w:color="auto" w:sz="8" w:space="0"/>
              <w:right w:val="single" w:color="auto" w:sz="8" w:space="0"/>
            </w:tcBorders>
            <w:shd w:val="clear" w:color="auto" w:fill="auto"/>
            <w:vAlign w:val="center"/>
            <w:hideMark/>
          </w:tcPr>
          <w:p w:rsidRPr="00B27908" w:rsidR="00E77B24" w:rsidP="00B27908" w:rsidRDefault="00E77B24" w14:paraId="5A122DA5"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066DF1BB"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Form Name / Form Number</w:t>
            </w:r>
          </w:p>
        </w:tc>
        <w:tc>
          <w:tcPr>
            <w:tcW w:w="1341"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42DF3DCB"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 of Respondents</w:t>
            </w:r>
          </w:p>
        </w:tc>
        <w:tc>
          <w:tcPr>
            <w:tcW w:w="1255"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09526AB1"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 of Responses per Respondent</w:t>
            </w:r>
          </w:p>
        </w:tc>
        <w:tc>
          <w:tcPr>
            <w:tcW w:w="1225"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39D3C8E4"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 of Responses</w:t>
            </w:r>
          </w:p>
        </w:tc>
        <w:tc>
          <w:tcPr>
            <w:tcW w:w="1060"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0CCE9C56"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Avg. Burden per Response (in hours)</w:t>
            </w:r>
          </w:p>
        </w:tc>
        <w:tc>
          <w:tcPr>
            <w:tcW w:w="1513"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6D5049FC"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3C3331F9"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Avg. Hourly Wage Rate*</w:t>
            </w:r>
          </w:p>
        </w:tc>
        <w:tc>
          <w:tcPr>
            <w:tcW w:w="1536" w:type="dxa"/>
            <w:tcBorders>
              <w:top w:val="nil"/>
              <w:left w:val="nil"/>
              <w:bottom w:val="single" w:color="auto" w:sz="8" w:space="0"/>
              <w:right w:val="single" w:color="auto" w:sz="8" w:space="0"/>
            </w:tcBorders>
            <w:shd w:val="clear" w:color="auto" w:fill="auto"/>
            <w:vAlign w:val="center"/>
            <w:hideMark/>
          </w:tcPr>
          <w:p w:rsidRPr="00B27908" w:rsidR="00E77B24" w:rsidP="00B27908" w:rsidRDefault="00E77B24" w14:paraId="1310E6D1"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Total Annual Respondent Cost</w:t>
            </w:r>
          </w:p>
        </w:tc>
      </w:tr>
      <w:tr w:rsidRPr="00B27908" w:rsidR="00B27908" w:rsidTr="00B27908" w14:paraId="2FB58D79"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hideMark/>
          </w:tcPr>
          <w:p w:rsidRPr="00B27908" w:rsidR="00B27908" w:rsidP="00B27908" w:rsidRDefault="00B27908" w14:paraId="0DEAD39A" w14:textId="383B0871">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04C4837B" w14:textId="52B304AD">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I-864</w:t>
            </w:r>
          </w:p>
        </w:tc>
        <w:tc>
          <w:tcPr>
            <w:tcW w:w="1341"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01F4B292" w14:textId="1425DFC6">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446,313</w:t>
            </w:r>
          </w:p>
        </w:tc>
        <w:tc>
          <w:tcPr>
            <w:tcW w:w="1255"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237336F3" w14:textId="609A83DB">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1</w:t>
            </w:r>
          </w:p>
        </w:tc>
        <w:tc>
          <w:tcPr>
            <w:tcW w:w="1225"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160FCCB1" w14:textId="55F62BCC">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446,313</w:t>
            </w:r>
          </w:p>
        </w:tc>
        <w:tc>
          <w:tcPr>
            <w:tcW w:w="1060"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772C668F" w14:textId="1319CCF9">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6.5</w:t>
            </w:r>
          </w:p>
        </w:tc>
        <w:tc>
          <w:tcPr>
            <w:tcW w:w="1513"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7D6767FE" w14:textId="625B6B9E">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2,901,035</w:t>
            </w:r>
          </w:p>
        </w:tc>
        <w:tc>
          <w:tcPr>
            <w:tcW w:w="960"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030D78C8" w14:textId="7E0F8AC5">
            <w:pPr>
              <w:widowControl/>
              <w:autoSpaceDE/>
              <w:autoSpaceDN/>
              <w:adjustRightInd/>
              <w:jc w:val="center"/>
              <w:rPr>
                <w:rFonts w:ascii="Times New Roman" w:hAnsi="Times New Roman"/>
                <w:color w:val="FF0000"/>
                <w:sz w:val="22"/>
                <w:szCs w:val="22"/>
              </w:rPr>
            </w:pPr>
            <w:r w:rsidRPr="00B27908">
              <w:rPr>
                <w:rFonts w:ascii="Times New Roman" w:hAnsi="Times New Roman"/>
                <w:sz w:val="22"/>
                <w:szCs w:val="22"/>
              </w:rPr>
              <w:t>$36.47</w:t>
            </w:r>
          </w:p>
        </w:tc>
        <w:tc>
          <w:tcPr>
            <w:tcW w:w="1536"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B27908" w14:paraId="36DF4DB9" w14:textId="564A34A7">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$105,800,728</w:t>
            </w:r>
          </w:p>
        </w:tc>
      </w:tr>
      <w:tr w:rsidRPr="00B27908" w:rsidR="00B27908" w:rsidTr="00B27908" w14:paraId="3127FEA4"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tcPr>
          <w:p w:rsidRPr="00B27908" w:rsidR="00B27908" w:rsidP="00B27908" w:rsidRDefault="00B27908" w14:paraId="5032B99F" w14:textId="29DA612A">
            <w:pPr>
              <w:widowControl/>
              <w:autoSpaceDE/>
              <w:autoSpaceDN/>
              <w:adjustRightInd/>
              <w:jc w:val="center"/>
              <w:rPr>
                <w:rFonts w:ascii="Times New Roman" w:hAnsi="Times New Roman"/>
                <w:color w:val="FF0000"/>
                <w:sz w:val="22"/>
                <w:szCs w:val="22"/>
              </w:rPr>
            </w:pPr>
            <w:r w:rsidRPr="00B27908">
              <w:rPr>
                <w:rFonts w:ascii="Times New Roman" w:hAnsi="Times New Roman"/>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4507DCE8" w14:textId="0711CAFE">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I-864A</w:t>
            </w:r>
          </w:p>
        </w:tc>
        <w:tc>
          <w:tcPr>
            <w:tcW w:w="1341"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59B28972" w14:textId="6D870CDA">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42,892</w:t>
            </w:r>
          </w:p>
        </w:tc>
        <w:tc>
          <w:tcPr>
            <w:tcW w:w="1255"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314FBA19" w14:textId="68250542">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1</w:t>
            </w:r>
          </w:p>
        </w:tc>
        <w:tc>
          <w:tcPr>
            <w:tcW w:w="1225"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5AA32932" w14:textId="6DA775D1">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42,892</w:t>
            </w:r>
          </w:p>
        </w:tc>
        <w:tc>
          <w:tcPr>
            <w:tcW w:w="1060"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40705462" w14:textId="6574134E">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2.25</w:t>
            </w:r>
          </w:p>
        </w:tc>
        <w:tc>
          <w:tcPr>
            <w:tcW w:w="1513"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3061F8B0" w14:textId="4CB15FB7">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96,507</w:t>
            </w:r>
          </w:p>
        </w:tc>
        <w:tc>
          <w:tcPr>
            <w:tcW w:w="960"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398E3D8C" w14:textId="79574D04">
            <w:pPr>
              <w:widowControl/>
              <w:autoSpaceDE/>
              <w:autoSpaceDN/>
              <w:adjustRightInd/>
              <w:jc w:val="center"/>
              <w:rPr>
                <w:rFonts w:ascii="Times New Roman" w:hAnsi="Times New Roman"/>
                <w:color w:val="FF0000"/>
                <w:sz w:val="22"/>
                <w:szCs w:val="22"/>
              </w:rPr>
            </w:pPr>
            <w:r w:rsidRPr="00B27908">
              <w:rPr>
                <w:rFonts w:ascii="Times New Roman" w:hAnsi="Times New Roman"/>
                <w:sz w:val="22"/>
                <w:szCs w:val="22"/>
              </w:rPr>
              <w:t>$36.47</w:t>
            </w:r>
          </w:p>
        </w:tc>
        <w:tc>
          <w:tcPr>
            <w:tcW w:w="1536"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20DBF3E3" w14:textId="56D11FA4">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$3,519,610</w:t>
            </w:r>
          </w:p>
        </w:tc>
      </w:tr>
      <w:tr w:rsidRPr="00B27908" w:rsidR="00B27908" w:rsidTr="00B27908" w14:paraId="4E0F2FAE"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tcPr>
          <w:p w:rsidRPr="00B27908" w:rsidR="00B27908" w:rsidP="00B27908" w:rsidRDefault="00B27908" w14:paraId="280D725D" w14:textId="7EC1A041">
            <w:pPr>
              <w:widowControl/>
              <w:autoSpaceDE/>
              <w:autoSpaceDN/>
              <w:adjustRightInd/>
              <w:jc w:val="center"/>
              <w:rPr>
                <w:rFonts w:ascii="Times New Roman" w:hAnsi="Times New Roman"/>
                <w:color w:val="FF0000"/>
                <w:sz w:val="22"/>
                <w:szCs w:val="22"/>
              </w:rPr>
            </w:pPr>
            <w:r w:rsidRPr="00B27908">
              <w:rPr>
                <w:rFonts w:ascii="Times New Roman" w:hAnsi="Times New Roman"/>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26E92B9C" w14:textId="2EC73482">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I-864EZ</w:t>
            </w:r>
          </w:p>
        </w:tc>
        <w:tc>
          <w:tcPr>
            <w:tcW w:w="1341"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5A3AC0A2" w14:textId="3705D2E1">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114,860</w:t>
            </w:r>
          </w:p>
        </w:tc>
        <w:tc>
          <w:tcPr>
            <w:tcW w:w="1255"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1AFCF333" w14:textId="585AE851">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1</w:t>
            </w:r>
          </w:p>
        </w:tc>
        <w:tc>
          <w:tcPr>
            <w:tcW w:w="1225"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750AB807" w14:textId="44CF8FD0">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114,860</w:t>
            </w:r>
          </w:p>
        </w:tc>
        <w:tc>
          <w:tcPr>
            <w:tcW w:w="1060"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3742CFD7" w14:textId="505FE744">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3</w:t>
            </w:r>
          </w:p>
        </w:tc>
        <w:tc>
          <w:tcPr>
            <w:tcW w:w="1513"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192C4925" w14:textId="2DED6EE8">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344,580</w:t>
            </w:r>
          </w:p>
        </w:tc>
        <w:tc>
          <w:tcPr>
            <w:tcW w:w="960"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52FEC258" w14:textId="11CB9BD0">
            <w:pPr>
              <w:widowControl/>
              <w:autoSpaceDE/>
              <w:autoSpaceDN/>
              <w:adjustRightInd/>
              <w:jc w:val="center"/>
              <w:rPr>
                <w:rFonts w:ascii="Times New Roman" w:hAnsi="Times New Roman"/>
                <w:color w:val="FF0000"/>
                <w:sz w:val="22"/>
                <w:szCs w:val="22"/>
              </w:rPr>
            </w:pPr>
            <w:r w:rsidRPr="00B27908">
              <w:rPr>
                <w:rFonts w:ascii="Times New Roman" w:hAnsi="Times New Roman"/>
                <w:sz w:val="22"/>
                <w:szCs w:val="22"/>
              </w:rPr>
              <w:t>$36.47</w:t>
            </w:r>
          </w:p>
        </w:tc>
        <w:tc>
          <w:tcPr>
            <w:tcW w:w="1536" w:type="dxa"/>
            <w:tcBorders>
              <w:top w:val="nil"/>
              <w:left w:val="nil"/>
              <w:bottom w:val="single" w:color="auto" w:sz="8" w:space="0"/>
              <w:right w:val="single" w:color="auto" w:sz="8" w:space="0"/>
            </w:tcBorders>
            <w:shd w:val="clear" w:color="auto" w:fill="auto"/>
            <w:vAlign w:val="center"/>
          </w:tcPr>
          <w:p w:rsidRPr="00B27908" w:rsidR="00B27908" w:rsidP="00B27908" w:rsidRDefault="00B27908" w14:paraId="127282C3" w14:textId="43E73BC3">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$12,566,833</w:t>
            </w:r>
          </w:p>
        </w:tc>
      </w:tr>
      <w:tr w:rsidRPr="00B27908" w:rsidR="00B27908" w:rsidTr="00B27908" w14:paraId="668EF0D3"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hideMark/>
          </w:tcPr>
          <w:p w:rsidRPr="00B27908" w:rsidR="00B27908" w:rsidP="00B27908" w:rsidRDefault="00B27908" w14:paraId="63012E93" w14:textId="77777777">
            <w:pPr>
              <w:widowControl/>
              <w:autoSpaceDE/>
              <w:autoSpaceDN/>
              <w:adjustRightInd/>
              <w:jc w:val="center"/>
              <w:rPr>
                <w:rFonts w:ascii="Times New Roman" w:hAnsi="Times New Roman"/>
                <w:color w:val="000000"/>
                <w:sz w:val="22"/>
                <w:szCs w:val="22"/>
              </w:rPr>
            </w:pPr>
            <w:r w:rsidRPr="00B27908">
              <w:rPr>
                <w:rFonts w:ascii="Times New Roman" w:hAnsi="Times New Roman"/>
                <w:color w:val="000000"/>
                <w:sz w:val="22"/>
                <w:szCs w:val="22"/>
              </w:rPr>
              <w:t>Total</w:t>
            </w:r>
          </w:p>
        </w:tc>
        <w:tc>
          <w:tcPr>
            <w:tcW w:w="960" w:type="dxa"/>
            <w:tcBorders>
              <w:top w:val="nil"/>
              <w:left w:val="nil"/>
              <w:bottom w:val="single" w:color="auto" w:sz="8" w:space="0"/>
              <w:right w:val="single" w:color="auto" w:sz="8" w:space="0"/>
            </w:tcBorders>
            <w:shd w:val="clear" w:color="000000" w:fill="000000"/>
            <w:vAlign w:val="center"/>
            <w:hideMark/>
          </w:tcPr>
          <w:p w:rsidRPr="00B27908" w:rsidR="00B27908" w:rsidP="00B27908" w:rsidRDefault="00B27908" w14:paraId="3F64B284" w14:textId="181B0528">
            <w:pPr>
              <w:widowControl/>
              <w:autoSpaceDE/>
              <w:autoSpaceDN/>
              <w:adjustRightInd/>
              <w:jc w:val="center"/>
              <w:rPr>
                <w:rFonts w:ascii="Times New Roman" w:hAnsi="Times New Roman"/>
                <w:color w:val="000000"/>
                <w:sz w:val="22"/>
                <w:szCs w:val="22"/>
              </w:rPr>
            </w:pPr>
          </w:p>
        </w:tc>
        <w:tc>
          <w:tcPr>
            <w:tcW w:w="1341" w:type="dxa"/>
            <w:tcBorders>
              <w:top w:val="nil"/>
              <w:left w:val="nil"/>
              <w:bottom w:val="single" w:color="auto" w:sz="8" w:space="0"/>
              <w:right w:val="single" w:color="auto" w:sz="8" w:space="0"/>
            </w:tcBorders>
            <w:shd w:val="clear" w:color="000000" w:fill="000000"/>
            <w:vAlign w:val="center"/>
            <w:hideMark/>
          </w:tcPr>
          <w:p w:rsidRPr="00B27908" w:rsidR="00B27908" w:rsidP="00B27908" w:rsidRDefault="00B27908" w14:paraId="15214820" w14:textId="5FA17E36">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color="auto" w:sz="8" w:space="0"/>
              <w:right w:val="single" w:color="auto" w:sz="8" w:space="0"/>
            </w:tcBorders>
            <w:shd w:val="clear" w:color="000000" w:fill="000000"/>
            <w:vAlign w:val="center"/>
            <w:hideMark/>
          </w:tcPr>
          <w:p w:rsidRPr="00B27908" w:rsidR="00B27908" w:rsidP="00B27908" w:rsidRDefault="00B27908" w14:paraId="38D8A2C1" w14:textId="5173BDAD">
            <w:pPr>
              <w:widowControl/>
              <w:autoSpaceDE/>
              <w:autoSpaceDN/>
              <w:adjustRightInd/>
              <w:jc w:val="center"/>
              <w:rPr>
                <w:rFonts w:ascii="Times New Roman" w:hAnsi="Times New Roman"/>
                <w:color w:val="000000"/>
                <w:sz w:val="22"/>
                <w:szCs w:val="22"/>
              </w:rPr>
            </w:pPr>
          </w:p>
        </w:tc>
        <w:tc>
          <w:tcPr>
            <w:tcW w:w="1225" w:type="dxa"/>
            <w:tcBorders>
              <w:top w:val="nil"/>
              <w:left w:val="nil"/>
              <w:bottom w:val="single" w:color="auto" w:sz="8" w:space="0"/>
              <w:right w:val="single" w:color="auto" w:sz="8" w:space="0"/>
            </w:tcBorders>
            <w:shd w:val="clear" w:color="auto" w:fill="auto"/>
            <w:vAlign w:val="center"/>
            <w:hideMark/>
          </w:tcPr>
          <w:p w:rsidRPr="00B27908" w:rsidR="00B27908" w:rsidP="00B27908" w:rsidRDefault="00D34BED" w14:paraId="69E8A99E" w14:textId="1A74256B">
            <w:pPr>
              <w:widowControl/>
              <w:autoSpaceDE/>
              <w:autoSpaceDN/>
              <w:adjustRightInd/>
              <w:jc w:val="center"/>
              <w:rPr>
                <w:rFonts w:ascii="Times New Roman" w:hAnsi="Times New Roman"/>
                <w:color w:val="000000"/>
                <w:sz w:val="22"/>
                <w:szCs w:val="22"/>
              </w:rPr>
            </w:pPr>
            <w:r>
              <w:rPr>
                <w:rFonts w:ascii="Times New Roman" w:hAnsi="Times New Roman"/>
                <w:sz w:val="22"/>
                <w:szCs w:val="22"/>
              </w:rPr>
              <w:t>604,065</w:t>
            </w:r>
          </w:p>
        </w:tc>
        <w:tc>
          <w:tcPr>
            <w:tcW w:w="1060" w:type="dxa"/>
            <w:tcBorders>
              <w:top w:val="nil"/>
              <w:left w:val="nil"/>
              <w:bottom w:val="single" w:color="auto" w:sz="8" w:space="0"/>
              <w:right w:val="single" w:color="auto" w:sz="8" w:space="0"/>
            </w:tcBorders>
            <w:shd w:val="clear" w:color="000000" w:fill="000000"/>
            <w:vAlign w:val="center"/>
            <w:hideMark/>
          </w:tcPr>
          <w:p w:rsidRPr="00B27908" w:rsidR="00B27908" w:rsidP="00B27908" w:rsidRDefault="00B27908" w14:paraId="1DBFF4A2" w14:textId="22404DAA">
            <w:pPr>
              <w:widowControl/>
              <w:autoSpaceDE/>
              <w:autoSpaceDN/>
              <w:adjustRightInd/>
              <w:jc w:val="center"/>
              <w:rPr>
                <w:rFonts w:ascii="Times New Roman" w:hAnsi="Times New Roman"/>
                <w:color w:val="000000"/>
                <w:sz w:val="22"/>
                <w:szCs w:val="22"/>
              </w:rPr>
            </w:pPr>
          </w:p>
        </w:tc>
        <w:tc>
          <w:tcPr>
            <w:tcW w:w="1513" w:type="dxa"/>
            <w:tcBorders>
              <w:top w:val="nil"/>
              <w:left w:val="nil"/>
              <w:bottom w:val="single" w:color="auto" w:sz="8" w:space="0"/>
              <w:right w:val="single" w:color="auto" w:sz="8" w:space="0"/>
            </w:tcBorders>
            <w:shd w:val="clear" w:color="auto" w:fill="auto"/>
            <w:vAlign w:val="center"/>
            <w:hideMark/>
          </w:tcPr>
          <w:p w:rsidRPr="00B27908" w:rsidR="00B27908" w:rsidP="00D34BED" w:rsidRDefault="00B27908" w14:paraId="6818A358" w14:textId="6B452464">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3,</w:t>
            </w:r>
            <w:r w:rsidR="00D34BED">
              <w:rPr>
                <w:rFonts w:ascii="Times New Roman" w:hAnsi="Times New Roman"/>
                <w:sz w:val="22"/>
                <w:szCs w:val="22"/>
              </w:rPr>
              <w:t>342,122</w:t>
            </w:r>
          </w:p>
        </w:tc>
        <w:tc>
          <w:tcPr>
            <w:tcW w:w="960" w:type="dxa"/>
            <w:tcBorders>
              <w:top w:val="nil"/>
              <w:left w:val="nil"/>
              <w:bottom w:val="single" w:color="auto" w:sz="8" w:space="0"/>
              <w:right w:val="single" w:color="auto" w:sz="8" w:space="0"/>
            </w:tcBorders>
            <w:shd w:val="clear" w:color="000000" w:fill="000000"/>
            <w:vAlign w:val="center"/>
            <w:hideMark/>
          </w:tcPr>
          <w:p w:rsidRPr="00B27908" w:rsidR="00B27908" w:rsidP="00B27908" w:rsidRDefault="00B27908" w14:paraId="143F6587" w14:textId="17F039B8">
            <w:pPr>
              <w:widowControl/>
              <w:autoSpaceDE/>
              <w:autoSpaceDN/>
              <w:adjustRightInd/>
              <w:jc w:val="center"/>
              <w:rPr>
                <w:rFonts w:ascii="Times New Roman" w:hAnsi="Times New Roman"/>
                <w:color w:val="000000"/>
                <w:sz w:val="22"/>
                <w:szCs w:val="22"/>
              </w:rPr>
            </w:pPr>
          </w:p>
        </w:tc>
        <w:tc>
          <w:tcPr>
            <w:tcW w:w="1536" w:type="dxa"/>
            <w:tcBorders>
              <w:top w:val="nil"/>
              <w:left w:val="nil"/>
              <w:bottom w:val="single" w:color="auto" w:sz="8" w:space="0"/>
              <w:right w:val="single" w:color="auto" w:sz="8" w:space="0"/>
            </w:tcBorders>
            <w:shd w:val="clear" w:color="auto" w:fill="auto"/>
            <w:vAlign w:val="center"/>
            <w:hideMark/>
          </w:tcPr>
          <w:p w:rsidRPr="00B27908" w:rsidR="00B27908" w:rsidP="00D34BED" w:rsidRDefault="00B27908" w14:paraId="5F269780" w14:textId="523B635A">
            <w:pPr>
              <w:widowControl/>
              <w:autoSpaceDE/>
              <w:autoSpaceDN/>
              <w:adjustRightInd/>
              <w:jc w:val="center"/>
              <w:rPr>
                <w:rFonts w:ascii="Times New Roman" w:hAnsi="Times New Roman"/>
                <w:color w:val="000000"/>
                <w:sz w:val="22"/>
                <w:szCs w:val="22"/>
              </w:rPr>
            </w:pPr>
            <w:r w:rsidRPr="00B27908">
              <w:rPr>
                <w:rFonts w:ascii="Times New Roman" w:hAnsi="Times New Roman"/>
                <w:sz w:val="22"/>
                <w:szCs w:val="22"/>
              </w:rPr>
              <w:t>$</w:t>
            </w:r>
            <w:r w:rsidR="00D34BED">
              <w:rPr>
                <w:rFonts w:ascii="Times New Roman" w:hAnsi="Times New Roman"/>
                <w:sz w:val="22"/>
                <w:szCs w:val="22"/>
              </w:rPr>
              <w:t>121,887,171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215244" w:rsidR="00B635A9" w:rsidP="00B635A9" w:rsidRDefault="00B635A9" w14:paraId="3EF108CC" w14:textId="7EBE9DBE">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w:t>
      </w:r>
      <w:r w:rsidRPr="007671AC">
        <w:rPr>
          <w:rFonts w:ascii="Times New Roman" w:hAnsi="Times New Roman"/>
          <w:i/>
          <w:iCs/>
          <w:sz w:val="20"/>
          <w:szCs w:val="20"/>
        </w:rPr>
        <w:t xml:space="preserve">ge for </w:t>
      </w:r>
      <w:r w:rsidRPr="007671AC" w:rsidR="00847763">
        <w:rPr>
          <w:rFonts w:ascii="Times New Roman" w:hAnsi="Times New Roman"/>
          <w:i/>
          <w:iCs/>
          <w:sz w:val="20"/>
          <w:szCs w:val="20"/>
        </w:rPr>
        <w:t xml:space="preserve">All Occupations </w:t>
      </w:r>
      <w:r w:rsidRPr="007671AC">
        <w:rPr>
          <w:rFonts w:ascii="Times New Roman" w:hAnsi="Times New Roman"/>
          <w:i/>
          <w:iCs/>
          <w:sz w:val="20"/>
          <w:szCs w:val="20"/>
        </w:rPr>
        <w:t>of $</w:t>
      </w:r>
      <w:r w:rsidRPr="007671AC" w:rsidR="00847763">
        <w:rPr>
          <w:rFonts w:ascii="Times New Roman" w:hAnsi="Times New Roman"/>
          <w:i/>
          <w:iCs/>
          <w:sz w:val="20"/>
          <w:szCs w:val="20"/>
        </w:rPr>
        <w:t>2</w:t>
      </w:r>
      <w:r w:rsidRPr="007671AC" w:rsidR="002C3934">
        <w:rPr>
          <w:rFonts w:ascii="Times New Roman" w:hAnsi="Times New Roman"/>
          <w:i/>
          <w:iCs/>
          <w:sz w:val="20"/>
          <w:szCs w:val="20"/>
        </w:rPr>
        <w:t>4.</w:t>
      </w:r>
      <w:r w:rsidRPr="007671AC" w:rsidR="003338D4">
        <w:rPr>
          <w:rFonts w:ascii="Times New Roman" w:hAnsi="Times New Roman"/>
          <w:i/>
          <w:iCs/>
          <w:sz w:val="20"/>
          <w:szCs w:val="20"/>
        </w:rPr>
        <w:t>98</w:t>
      </w:r>
      <w:r w:rsidRPr="007671AC" w:rsidR="00847763">
        <w:rPr>
          <w:rFonts w:ascii="Times New Roman" w:hAnsi="Times New Roman"/>
          <w:i/>
          <w:iCs/>
          <w:sz w:val="20"/>
          <w:szCs w:val="20"/>
        </w:rPr>
        <w:t xml:space="preserve"> </w:t>
      </w:r>
      <w:r w:rsidRPr="007671AC">
        <w:rPr>
          <w:rFonts w:ascii="Times New Roman" w:hAnsi="Times New Roman"/>
          <w:i/>
          <w:iCs/>
          <w:sz w:val="20"/>
          <w:szCs w:val="20"/>
        </w:rPr>
        <w:t>times the wage rate benefit multiplier of 1.</w:t>
      </w:r>
      <w:r w:rsidRPr="007671AC" w:rsidR="000C3216">
        <w:rPr>
          <w:rFonts w:ascii="Times New Roman" w:hAnsi="Times New Roman"/>
          <w:i/>
          <w:iCs/>
          <w:sz w:val="20"/>
          <w:szCs w:val="20"/>
        </w:rPr>
        <w:t xml:space="preserve">46 </w:t>
      </w:r>
      <w:r w:rsidRPr="007671AC">
        <w:rPr>
          <w:rFonts w:ascii="Times New Roman" w:hAnsi="Times New Roman"/>
          <w:i/>
          <w:iCs/>
          <w:sz w:val="20"/>
          <w:szCs w:val="20"/>
        </w:rPr>
        <w:t>(to account for benefits</w:t>
      </w:r>
      <w:r w:rsidRPr="007671AC" w:rsidR="00B31EBB">
        <w:rPr>
          <w:rFonts w:ascii="Times New Roman" w:hAnsi="Times New Roman"/>
          <w:i/>
          <w:iCs/>
          <w:sz w:val="20"/>
          <w:szCs w:val="20"/>
        </w:rPr>
        <w:t xml:space="preserve"> provided</w:t>
      </w:r>
      <w:r w:rsidRPr="007671AC">
        <w:rPr>
          <w:rFonts w:ascii="Times New Roman" w:hAnsi="Times New Roman"/>
          <w:i/>
          <w:iCs/>
          <w:sz w:val="20"/>
          <w:szCs w:val="20"/>
        </w:rPr>
        <w:t>) equaling $</w:t>
      </w:r>
      <w:r w:rsidRPr="007671AC" w:rsidR="003338D4">
        <w:rPr>
          <w:rFonts w:ascii="Times New Roman" w:hAnsi="Times New Roman"/>
          <w:i/>
          <w:iCs/>
          <w:sz w:val="20"/>
          <w:szCs w:val="20"/>
        </w:rPr>
        <w:t>36.</w:t>
      </w:r>
      <w:r w:rsidRPr="007671AC" w:rsidR="00C97339">
        <w:rPr>
          <w:rFonts w:ascii="Times New Roman" w:hAnsi="Times New Roman"/>
          <w:i/>
          <w:iCs/>
          <w:sz w:val="20"/>
          <w:szCs w:val="20"/>
        </w:rPr>
        <w:t>47</w:t>
      </w:r>
      <w:r w:rsidRPr="007671AC" w:rsidR="008A42B6">
        <w:rPr>
          <w:rFonts w:ascii="Times New Roman" w:hAnsi="Times New Roman"/>
          <w:i/>
          <w:iCs/>
          <w:sz w:val="20"/>
          <w:szCs w:val="20"/>
        </w:rPr>
        <w:t xml:space="preserve">. </w:t>
      </w:r>
      <w:r w:rsidRPr="007671AC">
        <w:rPr>
          <w:rFonts w:ascii="Times New Roman" w:hAnsi="Times New Roman"/>
          <w:i/>
          <w:iCs/>
          <w:sz w:val="20"/>
          <w:szCs w:val="20"/>
        </w:rPr>
        <w:t xml:space="preserve">The selection of “All Occupations” was chosen </w:t>
      </w:r>
      <w:r w:rsidRPr="007671AC" w:rsidR="00ED4E0C">
        <w:rPr>
          <w:rFonts w:ascii="Times New Roman" w:hAnsi="Times New Roman"/>
          <w:i/>
          <w:iCs/>
          <w:sz w:val="20"/>
          <w:szCs w:val="20"/>
        </w:rPr>
        <w:t>because</w:t>
      </w:r>
      <w:r w:rsidRPr="007671AC">
        <w:rPr>
          <w:rFonts w:ascii="Times New Roman" w:hAnsi="Times New Roman"/>
          <w:i/>
          <w:iCs/>
          <w:sz w:val="20"/>
          <w:szCs w:val="20"/>
        </w:rPr>
        <w:t xml:space="preserve"> respondents </w:t>
      </w:r>
      <w:r w:rsidRPr="007671AC" w:rsidR="00ED4E0C">
        <w:rPr>
          <w:rFonts w:ascii="Times New Roman" w:hAnsi="Times New Roman"/>
          <w:i/>
          <w:iCs/>
          <w:sz w:val="20"/>
          <w:szCs w:val="20"/>
        </w:rPr>
        <w:t>to</w:t>
      </w:r>
      <w:r w:rsidRPr="007671AC">
        <w:rPr>
          <w:rFonts w:ascii="Times New Roman" w:hAnsi="Times New Roman"/>
          <w:i/>
          <w:iCs/>
          <w:sz w:val="20"/>
          <w:szCs w:val="20"/>
        </w:rPr>
        <w:t xml:space="preserve"> this collection could be exp</w:t>
      </w:r>
      <w:r w:rsidRPr="007671AC" w:rsidR="00E15619">
        <w:rPr>
          <w:rFonts w:ascii="Times New Roman" w:hAnsi="Times New Roman"/>
          <w:i/>
          <w:iCs/>
          <w:sz w:val="20"/>
          <w:szCs w:val="20"/>
        </w:rPr>
        <w:t>ected from any occupation.</w:t>
      </w:r>
    </w:p>
    <w:p w:rsidR="00B27908" w:rsidP="00B27908" w:rsidRDefault="00B27908" w14:paraId="33A61262" w14:textId="77777777">
      <w:pPr>
        <w:tabs>
          <w:tab w:val="left" w:pos="-1440"/>
        </w:tabs>
        <w:ind w:left="720"/>
        <w:jc w:val="both"/>
        <w:rPr>
          <w:rFonts w:ascii="Times New Roman" w:hAnsi="Times New Roman"/>
        </w:rPr>
      </w:pPr>
    </w:p>
    <w:p w:rsidRPr="00B27908" w:rsidR="00B27908" w:rsidP="00B27908" w:rsidRDefault="00B27908" w14:paraId="0EA65A53" w14:textId="14803308">
      <w:pPr>
        <w:tabs>
          <w:tab w:val="left" w:pos="-1440"/>
        </w:tabs>
        <w:ind w:left="720"/>
        <w:jc w:val="both"/>
        <w:rPr>
          <w:rFonts w:ascii="Times New Roman" w:hAnsi="Times New Roman"/>
        </w:rPr>
      </w:pPr>
      <w:r w:rsidRPr="00B27908">
        <w:rPr>
          <w:rFonts w:ascii="Times New Roman" w:hAnsi="Times New Roman"/>
        </w:rPr>
        <w:t xml:space="preserve">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 </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 xml:space="preserve">Include descriptions of methods used to </w:t>
      </w:r>
      <w:r w:rsidRPr="008A4764">
        <w:rPr>
          <w:rFonts w:ascii="Times New Roman" w:hAnsi="Times New Roman"/>
          <w:b/>
        </w:rPr>
        <w:lastRenderedPageBreak/>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46462C" w:rsidR="0046462C" w:rsidP="0046462C" w:rsidRDefault="0046462C" w14:paraId="359DFCF3" w14:textId="6E88A11C">
      <w:pPr>
        <w:tabs>
          <w:tab w:val="left" w:pos="-1440"/>
        </w:tabs>
        <w:ind w:left="720"/>
        <w:rPr>
          <w:rFonts w:ascii="Times New Roman" w:hAnsi="Times New Roman"/>
          <w:b/>
        </w:rPr>
      </w:pPr>
      <w:r w:rsidRPr="0046462C">
        <w:rPr>
          <w:rFonts w:ascii="Times New Roman" w:hAnsi="Times New Roman"/>
        </w:rPr>
        <w:t>It is estimated that the respondents of this collection of information will incur an average cost of $245</w:t>
      </w:r>
      <w:r w:rsidR="00D2483D">
        <w:rPr>
          <w:rFonts w:ascii="Times New Roman" w:hAnsi="Times New Roman"/>
        </w:rPr>
        <w:t xml:space="preserve">. </w:t>
      </w:r>
      <w:r w:rsidRPr="0046462C">
        <w:rPr>
          <w:rFonts w:ascii="Times New Roman" w:hAnsi="Times New Roman"/>
        </w:rPr>
        <w:t xml:space="preserve">This estimate includes costs associated with collection of information including postage, obtaining documents necessary for submission, </w:t>
      </w:r>
      <w:r w:rsidR="00181662">
        <w:rPr>
          <w:rFonts w:ascii="Times New Roman" w:hAnsi="Times New Roman"/>
        </w:rPr>
        <w:t xml:space="preserve">notary fees, </w:t>
      </w:r>
      <w:r w:rsidRPr="0046462C">
        <w:rPr>
          <w:rFonts w:ascii="Times New Roman" w:hAnsi="Times New Roman"/>
        </w:rPr>
        <w:t>and attorney representation</w:t>
      </w:r>
      <w:r w:rsidR="00D2483D">
        <w:rPr>
          <w:rFonts w:ascii="Times New Roman" w:hAnsi="Times New Roman"/>
        </w:rPr>
        <w:t xml:space="preserve">. </w:t>
      </w:r>
      <w:r w:rsidRPr="0046462C">
        <w:rPr>
          <w:rFonts w:ascii="Times New Roman" w:hAnsi="Times New Roman"/>
        </w:rPr>
        <w:t xml:space="preserve"> Not all respondents will incur all expenses. USCIS estimates that the highest cost to a respondent would be $980, while the average cost is estimated to be 25 percent of the high cost, or $245</w:t>
      </w:r>
      <w:r w:rsidR="00D2483D">
        <w:rPr>
          <w:rFonts w:ascii="Times New Roman" w:hAnsi="Times New Roman"/>
        </w:rPr>
        <w:t xml:space="preserve">. </w:t>
      </w:r>
      <w:r w:rsidRPr="0046462C">
        <w:rPr>
          <w:rFonts w:ascii="Times New Roman" w:hAnsi="Times New Roman"/>
        </w:rPr>
        <w:t>The total annual cost burden to respondents is the average cost ($245) time</w:t>
      </w:r>
      <w:r w:rsidR="00D2483D">
        <w:rPr>
          <w:rFonts w:ascii="Times New Roman" w:hAnsi="Times New Roman"/>
        </w:rPr>
        <w:t>s the number of respondents (</w:t>
      </w:r>
      <w:r w:rsidR="00D34BED">
        <w:rPr>
          <w:rFonts w:ascii="Times New Roman" w:hAnsi="Times New Roman"/>
        </w:rPr>
        <w:t xml:space="preserve">561,173), which equals </w:t>
      </w:r>
      <w:r w:rsidRPr="00D34BED" w:rsidR="00D34BED">
        <w:rPr>
          <w:rFonts w:ascii="Times New Roman" w:hAnsi="Times New Roman"/>
          <w:b/>
        </w:rPr>
        <w:t>$137,487,385.</w:t>
      </w:r>
    </w:p>
    <w:p w:rsidRPr="0046462C" w:rsidR="0046462C" w:rsidP="0046462C" w:rsidRDefault="0046462C" w14:paraId="08FDB9DE" w14:textId="77777777">
      <w:pPr>
        <w:tabs>
          <w:tab w:val="left" w:pos="-1440"/>
        </w:tabs>
        <w:ind w:left="720"/>
        <w:rPr>
          <w:rFonts w:ascii="Times New Roman" w:hAnsi="Times New Roman"/>
        </w:rPr>
      </w:pPr>
    </w:p>
    <w:p w:rsidRPr="000B00D2" w:rsidR="0046462C" w:rsidP="0046462C" w:rsidRDefault="0046462C" w14:paraId="6D8C951B" w14:textId="62FDE26B">
      <w:pPr>
        <w:tabs>
          <w:tab w:val="left" w:pos="-1440"/>
        </w:tabs>
        <w:ind w:left="720"/>
        <w:rPr>
          <w:rFonts w:ascii="Times New Roman" w:hAnsi="Times New Roman"/>
        </w:rPr>
      </w:pPr>
      <w:r w:rsidRPr="0046462C">
        <w:rPr>
          <w:rFonts w:ascii="Times New Roman" w:hAnsi="Times New Roman"/>
        </w:rPr>
        <w:t>There are no fees associated with</w:t>
      </w:r>
      <w:r>
        <w:rPr>
          <w:rFonts w:ascii="Times New Roman" w:hAnsi="Times New Roman"/>
        </w:rPr>
        <w:t xml:space="preserve"> this collection of information.</w:t>
      </w:r>
    </w:p>
    <w:p w:rsidRPr="00AF45F2" w:rsidR="00B27061" w:rsidP="00914A5D" w:rsidRDefault="00B27061" w14:paraId="183BDF63" w14:textId="77777777">
      <w:pPr>
        <w:ind w:left="1440" w:hanging="720"/>
        <w:rPr>
          <w:rFonts w:ascii="Times New Roman" w:hAnsi="Times New Roman"/>
        </w:rPr>
      </w:pPr>
    </w:p>
    <w:p w:rsidRPr="00DE2BF6"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w:t>
      </w:r>
      <w:r w:rsidRPr="00DE2BF6">
        <w:rPr>
          <w:rFonts w:ascii="Times New Roman" w:hAnsi="Times New Roman"/>
          <w:b/>
        </w:rPr>
        <w:t>of hours, operational expenses (such as equipment, overhead, printing, and support staff), and any other expense that would not have been incurred without this collection of information</w:t>
      </w:r>
      <w:r w:rsidRPr="00DE2BF6" w:rsidR="008A42B6">
        <w:rPr>
          <w:rFonts w:ascii="Times New Roman" w:hAnsi="Times New Roman"/>
          <w:b/>
        </w:rPr>
        <w:t xml:space="preserve">. </w:t>
      </w:r>
      <w:r w:rsidRPr="00DE2BF6">
        <w:rPr>
          <w:rFonts w:ascii="Times New Roman" w:hAnsi="Times New Roman"/>
          <w:b/>
        </w:rPr>
        <w:t>Agencies also may aggregate cost estimates from Items 12, 13, and 14 in a single table.</w:t>
      </w:r>
    </w:p>
    <w:p w:rsidRPr="00DE2BF6" w:rsidR="001A595D" w:rsidP="00914A5D" w:rsidRDefault="001A595D" w14:paraId="26D47451" w14:textId="77777777">
      <w:pPr>
        <w:tabs>
          <w:tab w:val="left" w:pos="-1440"/>
        </w:tabs>
        <w:ind w:left="720"/>
        <w:rPr>
          <w:rFonts w:ascii="Times New Roman" w:hAnsi="Times New Roman"/>
        </w:rPr>
      </w:pPr>
    </w:p>
    <w:p w:rsidR="00181662" w:rsidP="00181662" w:rsidRDefault="00181662" w14:paraId="5C9742A2" w14:textId="77777777">
      <w:pPr>
        <w:tabs>
          <w:tab w:val="left" w:pos="-1440"/>
        </w:tabs>
        <w:ind w:left="720"/>
        <w:rPr>
          <w:rFonts w:ascii="Times New Roman" w:hAnsi="Times New Roman"/>
        </w:rPr>
      </w:pPr>
      <w:r>
        <w:rPr>
          <w:rFonts w:ascii="Times New Roman" w:hAnsi="Times New Roman"/>
          <w:b/>
          <w:u w:val="single"/>
        </w:rPr>
        <w:t>Annualized Cost Analysis</w:t>
      </w:r>
      <w:r>
        <w:rPr>
          <w:rFonts w:ascii="Times New Roman" w:hAnsi="Times New Roman"/>
        </w:rPr>
        <w:t xml:space="preserve">: </w:t>
      </w:r>
    </w:p>
    <w:p w:rsidR="00181662" w:rsidP="00181662" w:rsidRDefault="00181662" w14:paraId="31E422C9" w14:textId="4964E5B3">
      <w:pPr>
        <w:numPr>
          <w:ilvl w:val="0"/>
          <w:numId w:val="10"/>
        </w:numPr>
        <w:tabs>
          <w:tab w:val="left" w:pos="-1440"/>
        </w:tabs>
        <w:rPr>
          <w:rFonts w:ascii="Times New Roman" w:hAnsi="Times New Roman"/>
        </w:rPr>
      </w:pPr>
      <w:r>
        <w:rPr>
          <w:rFonts w:ascii="Times New Roman" w:hAnsi="Times New Roman"/>
        </w:rPr>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D34BED">
        <w:rPr>
          <w:rFonts w:ascii="Times New Roman" w:hAnsi="Times New Roman"/>
        </w:rPr>
        <w:t xml:space="preserve">  </w:t>
      </w:r>
      <w:r>
        <w:rPr>
          <w:rFonts w:ascii="Times New Roman" w:hAnsi="Times New Roman"/>
        </w:rPr>
        <w:t>9,</w:t>
      </w:r>
      <w:r w:rsidR="00D34BED">
        <w:rPr>
          <w:rFonts w:ascii="Times New Roman" w:hAnsi="Times New Roman"/>
        </w:rPr>
        <w:t>525</w:t>
      </w:r>
      <w:r w:rsidR="00723F18">
        <w:rPr>
          <w:rFonts w:ascii="Times New Roman" w:hAnsi="Times New Roman"/>
        </w:rPr>
        <w:t>.00</w:t>
      </w:r>
    </w:p>
    <w:p w:rsidR="00181662" w:rsidP="00D34BED" w:rsidRDefault="00181662" w14:paraId="18173C02" w14:textId="4A097381">
      <w:pPr>
        <w:numPr>
          <w:ilvl w:val="0"/>
          <w:numId w:val="10"/>
        </w:numPr>
        <w:tabs>
          <w:tab w:val="left" w:pos="-1440"/>
        </w:tabs>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D34BED">
        <w:rPr>
          <w:rFonts w:ascii="Times New Roman" w:hAnsi="Times New Roman"/>
        </w:rPr>
        <w:t xml:space="preserve"> </w:t>
      </w:r>
      <w:r w:rsidRPr="00D34BED" w:rsidR="00D34BED">
        <w:rPr>
          <w:rFonts w:ascii="Times New Roman" w:hAnsi="Times New Roman"/>
        </w:rPr>
        <w:t>25,370,730.00</w:t>
      </w:r>
    </w:p>
    <w:p w:rsidR="00181662" w:rsidP="00D34BED" w:rsidRDefault="00181662" w14:paraId="4E65DB0A" w14:textId="581AD04A">
      <w:pPr>
        <w:numPr>
          <w:ilvl w:val="0"/>
          <w:numId w:val="10"/>
        </w:numPr>
        <w:tabs>
          <w:tab w:val="left" w:pos="-1440"/>
        </w:tabs>
        <w:rPr>
          <w:rFonts w:ascii="Times New Roman" w:hAnsi="Times New Roman"/>
          <w:b/>
        </w:rPr>
      </w:pPr>
      <w:r>
        <w:rPr>
          <w:rFonts w:ascii="Times New Roman" w:hAnsi="Times New Roman"/>
          <w:b/>
        </w:rPr>
        <w:t>Total Cost to Government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w:t>
      </w:r>
      <w:r>
        <w:rPr>
          <w:rFonts w:ascii="Times New Roman" w:hAnsi="Times New Roman"/>
          <w:b/>
        </w:rPr>
        <w:tab/>
      </w:r>
      <w:r w:rsidR="00723F18">
        <w:rPr>
          <w:rFonts w:ascii="Times New Roman" w:hAnsi="Times New Roman"/>
          <w:b/>
        </w:rPr>
        <w:t xml:space="preserve">  </w:t>
      </w:r>
      <w:r w:rsidR="00D34BED">
        <w:rPr>
          <w:rFonts w:ascii="Times New Roman" w:hAnsi="Times New Roman"/>
          <w:b/>
        </w:rPr>
        <w:t xml:space="preserve"> 25,380,255.00</w:t>
      </w:r>
    </w:p>
    <w:p w:rsidR="00181662" w:rsidP="00181662" w:rsidRDefault="00181662" w14:paraId="3490DEF5" w14:textId="77777777">
      <w:pPr>
        <w:tabs>
          <w:tab w:val="left" w:pos="-1440"/>
        </w:tabs>
        <w:ind w:left="720"/>
        <w:rPr>
          <w:rFonts w:ascii="Times New Roman" w:hAnsi="Times New Roman"/>
        </w:rPr>
      </w:pPr>
    </w:p>
    <w:p w:rsidR="00181662" w:rsidP="00181662" w:rsidRDefault="00181662" w14:paraId="34C62C0E" w14:textId="77777777">
      <w:pPr>
        <w:tabs>
          <w:tab w:val="left" w:pos="-1440"/>
        </w:tabs>
        <w:ind w:left="720"/>
        <w:rPr>
          <w:rFonts w:ascii="Times New Roman" w:hAnsi="Times New Roman"/>
          <w:b/>
        </w:rPr>
      </w:pPr>
      <w:r>
        <w:rPr>
          <w:rFonts w:ascii="Times New Roman" w:hAnsi="Times New Roman"/>
          <w:b/>
        </w:rPr>
        <w:lastRenderedPageBreak/>
        <w:t>Government Cost</w:t>
      </w:r>
    </w:p>
    <w:p w:rsidR="00181662" w:rsidP="00181662" w:rsidRDefault="00181662" w14:paraId="3194E0C4" w14:textId="77777777">
      <w:pPr>
        <w:tabs>
          <w:tab w:val="left" w:pos="-1440"/>
        </w:tabs>
        <w:ind w:left="720"/>
        <w:rPr>
          <w:rFonts w:ascii="Times New Roman" w:hAnsi="Times New Roman"/>
        </w:rPr>
      </w:pPr>
      <w:r>
        <w:rPr>
          <w:rFonts w:ascii="Times New Roman" w:hAnsi="Times New Roman"/>
        </w:rPr>
        <w:tab/>
      </w:r>
    </w:p>
    <w:p w:rsidR="00181662" w:rsidP="00181662" w:rsidRDefault="00181662" w14:paraId="377F8437" w14:textId="1F65F508">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responses (</w:t>
      </w:r>
      <w:r w:rsidR="00D34BED">
        <w:rPr>
          <w:rFonts w:ascii="Times New Roman" w:hAnsi="Times New Roman"/>
        </w:rPr>
        <w:t>604,065</w:t>
      </w:r>
      <w:r>
        <w:rPr>
          <w:rFonts w:ascii="Times New Roman" w:hAnsi="Times New Roman"/>
        </w:rPr>
        <w:t>) x (1) hour (USCIS time required to collect and process information) x $42 (suggested average hourly rate for clerical, officer, and supervisory time with benefits), which equals</w:t>
      </w:r>
      <w:r w:rsidR="00723F18">
        <w:rPr>
          <w:rFonts w:ascii="Times New Roman" w:hAnsi="Times New Roman"/>
        </w:rPr>
        <w:t xml:space="preserve"> </w:t>
      </w:r>
      <w:r w:rsidR="00D34BED">
        <w:rPr>
          <w:rFonts w:ascii="Times New Roman" w:hAnsi="Times New Roman"/>
        </w:rPr>
        <w:t xml:space="preserve">$25,370,730. USCIS adds the estimated cost for printing, which is $9,525, for a total cost to the government of </w:t>
      </w:r>
      <w:r w:rsidRPr="00D34BED" w:rsidR="00D34BED">
        <w:rPr>
          <w:rFonts w:ascii="Times New Roman" w:hAnsi="Times New Roman"/>
          <w:b/>
        </w:rPr>
        <w:t>25,380,255</w:t>
      </w:r>
      <w:r>
        <w:rPr>
          <w:rFonts w:ascii="Times New Roman" w:hAnsi="Times New Roman"/>
        </w:rPr>
        <w:t>.</w:t>
      </w:r>
    </w:p>
    <w:p w:rsidRPr="00663D52" w:rsidR="00663D52" w:rsidP="00D34BED" w:rsidRDefault="00663D52" w14:paraId="1CE1EB25" w14:textId="63C5D40A">
      <w:pPr>
        <w:tabs>
          <w:tab w:val="left" w:pos="-1440"/>
        </w:tabs>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3EE84EBE">
      <w:pPr>
        <w:tabs>
          <w:tab w:val="left" w:pos="-1440"/>
        </w:tabs>
        <w:ind w:left="720"/>
        <w:rPr>
          <w:rFonts w:ascii="Times New Roman" w:hAnsi="Times New Roman"/>
        </w:rPr>
      </w:pPr>
    </w:p>
    <w:p w:rsidR="00686079" w:rsidP="00914A5D" w:rsidRDefault="007671AC" w14:paraId="43BED45D" w14:textId="765E1269">
      <w:pPr>
        <w:tabs>
          <w:tab w:val="left" w:pos="-1440"/>
        </w:tabs>
        <w:ind w:left="720"/>
        <w:rPr>
          <w:rFonts w:ascii="Times New Roman" w:hAnsi="Times New Roman"/>
        </w:rPr>
      </w:pPr>
      <w:bookmarkStart w:name="_Hlk36565470" w:id="5"/>
      <w:r>
        <w:rPr>
          <w:rFonts w:ascii="Times New Roman" w:hAnsi="Times New Roman"/>
        </w:rPr>
        <w:t>USCIS has made substantive changes to Form</w:t>
      </w:r>
      <w:r w:rsidR="00D12CAC">
        <w:rPr>
          <w:rFonts w:ascii="Times New Roman" w:hAnsi="Times New Roman"/>
        </w:rPr>
        <w:t xml:space="preserve"> </w:t>
      </w:r>
      <w:r>
        <w:rPr>
          <w:rFonts w:ascii="Times New Roman" w:hAnsi="Times New Roman"/>
        </w:rPr>
        <w:t>I-864 and</w:t>
      </w:r>
      <w:r w:rsidR="00686079">
        <w:rPr>
          <w:rFonts w:ascii="Times New Roman" w:hAnsi="Times New Roman"/>
        </w:rPr>
        <w:t xml:space="preserve"> </w:t>
      </w:r>
      <w:r w:rsidR="00D12CAC">
        <w:rPr>
          <w:rFonts w:ascii="Times New Roman" w:hAnsi="Times New Roman"/>
        </w:rPr>
        <w:t xml:space="preserve">Form </w:t>
      </w:r>
      <w:r>
        <w:rPr>
          <w:rFonts w:ascii="Times New Roman" w:hAnsi="Times New Roman"/>
        </w:rPr>
        <w:t xml:space="preserve">I-864EZ to include collection of bank account information from sponsors, information about previously submitted </w:t>
      </w:r>
      <w:r w:rsidR="00D12CAC">
        <w:rPr>
          <w:rFonts w:ascii="Times New Roman" w:hAnsi="Times New Roman"/>
        </w:rPr>
        <w:t>A</w:t>
      </w:r>
      <w:r>
        <w:rPr>
          <w:rFonts w:ascii="Times New Roman" w:hAnsi="Times New Roman"/>
        </w:rPr>
        <w:t xml:space="preserve">ffidavit of </w:t>
      </w:r>
      <w:r w:rsidR="00D12CAC">
        <w:rPr>
          <w:rFonts w:ascii="Times New Roman" w:hAnsi="Times New Roman"/>
        </w:rPr>
        <w:t>S</w:t>
      </w:r>
      <w:r>
        <w:rPr>
          <w:rFonts w:ascii="Times New Roman" w:hAnsi="Times New Roman"/>
        </w:rPr>
        <w:t>upport</w:t>
      </w:r>
      <w:r w:rsidR="00AA3050">
        <w:rPr>
          <w:rFonts w:ascii="Times New Roman" w:hAnsi="Times New Roman"/>
        </w:rPr>
        <w:t>s</w:t>
      </w:r>
      <w:r>
        <w:rPr>
          <w:rFonts w:ascii="Times New Roman" w:hAnsi="Times New Roman"/>
        </w:rPr>
        <w:t>, and optional submission of a credit report</w:t>
      </w:r>
      <w:r w:rsidR="00D70345">
        <w:rPr>
          <w:rFonts w:ascii="Times New Roman" w:hAnsi="Times New Roman"/>
        </w:rPr>
        <w:t xml:space="preserve"> as evidence. Language through</w:t>
      </w:r>
      <w:r w:rsidR="00A515FE">
        <w:rPr>
          <w:rFonts w:ascii="Times New Roman" w:hAnsi="Times New Roman"/>
        </w:rPr>
        <w:t>out</w:t>
      </w:r>
      <w:r w:rsidR="00D70345">
        <w:rPr>
          <w:rFonts w:ascii="Times New Roman" w:hAnsi="Times New Roman"/>
        </w:rPr>
        <w:t xml:space="preserve"> the forms was modified to ensure greater clarity regarding the sponsor’s obligations, including the obligation to reimburse a Federal, </w:t>
      </w:r>
      <w:r w:rsidR="00D12CAC">
        <w:rPr>
          <w:rFonts w:ascii="Times New Roman" w:hAnsi="Times New Roman"/>
        </w:rPr>
        <w:t>S</w:t>
      </w:r>
      <w:r w:rsidR="00D70345">
        <w:rPr>
          <w:rFonts w:ascii="Times New Roman" w:hAnsi="Times New Roman"/>
        </w:rPr>
        <w:t xml:space="preserve">tate, </w:t>
      </w:r>
      <w:r w:rsidR="00826ECC">
        <w:rPr>
          <w:rFonts w:ascii="Times New Roman" w:hAnsi="Times New Roman"/>
        </w:rPr>
        <w:t xml:space="preserve">or </w:t>
      </w:r>
      <w:r w:rsidR="00D70345">
        <w:rPr>
          <w:rFonts w:ascii="Times New Roman" w:hAnsi="Times New Roman"/>
        </w:rPr>
        <w:t>local</w:t>
      </w:r>
      <w:r w:rsidR="00826ECC">
        <w:rPr>
          <w:rFonts w:ascii="Times New Roman" w:hAnsi="Times New Roman"/>
        </w:rPr>
        <w:t xml:space="preserve"> agency</w:t>
      </w:r>
      <w:r w:rsidR="00D70345">
        <w:rPr>
          <w:rFonts w:ascii="Times New Roman" w:hAnsi="Times New Roman"/>
        </w:rPr>
        <w:t xml:space="preserve"> or </w:t>
      </w:r>
      <w:r w:rsidR="008D27BC">
        <w:rPr>
          <w:rFonts w:ascii="Times New Roman" w:hAnsi="Times New Roman"/>
        </w:rPr>
        <w:t>nongovernmental</w:t>
      </w:r>
      <w:r w:rsidR="00D70345">
        <w:rPr>
          <w:rFonts w:ascii="Times New Roman" w:hAnsi="Times New Roman"/>
        </w:rPr>
        <w:t xml:space="preserve"> </w:t>
      </w:r>
      <w:r w:rsidR="00826ECC">
        <w:rPr>
          <w:rFonts w:ascii="Times New Roman" w:hAnsi="Times New Roman"/>
        </w:rPr>
        <w:t>entity</w:t>
      </w:r>
      <w:r w:rsidR="00D70345">
        <w:rPr>
          <w:rFonts w:ascii="Times New Roman" w:hAnsi="Times New Roman"/>
        </w:rPr>
        <w:t xml:space="preserve"> that may grant means-tested </w:t>
      </w:r>
      <w:r w:rsidR="00D12CAC">
        <w:rPr>
          <w:rFonts w:ascii="Times New Roman" w:hAnsi="Times New Roman"/>
        </w:rPr>
        <w:t xml:space="preserve">public </w:t>
      </w:r>
      <w:r w:rsidR="00D70345">
        <w:rPr>
          <w:rFonts w:ascii="Times New Roman" w:hAnsi="Times New Roman"/>
        </w:rPr>
        <w:t xml:space="preserve">benefits to the immigrant </w:t>
      </w:r>
      <w:r w:rsidR="00D12CAC">
        <w:rPr>
          <w:rFonts w:ascii="Times New Roman" w:hAnsi="Times New Roman"/>
        </w:rPr>
        <w:t>on whose behalf</w:t>
      </w:r>
      <w:r w:rsidR="00D70345">
        <w:rPr>
          <w:rFonts w:ascii="Times New Roman" w:hAnsi="Times New Roman"/>
        </w:rPr>
        <w:t xml:space="preserve"> the sponsor filed the form. USCIS added additional language under the Sponsor’s Certification section of the forms further outlining the sponsor’s obligations and the consequences of submitting Form I-864 and </w:t>
      </w:r>
      <w:r w:rsidR="003667D8">
        <w:rPr>
          <w:rFonts w:ascii="Times New Roman" w:hAnsi="Times New Roman"/>
        </w:rPr>
        <w:t xml:space="preserve">Form </w:t>
      </w:r>
      <w:r w:rsidR="00D70345">
        <w:rPr>
          <w:rFonts w:ascii="Times New Roman" w:hAnsi="Times New Roman"/>
        </w:rPr>
        <w:t xml:space="preserve">I-864EZ. </w:t>
      </w:r>
    </w:p>
    <w:p w:rsidR="00686079" w:rsidP="00914A5D" w:rsidRDefault="00686079" w14:paraId="03293795" w14:textId="5F45FB43">
      <w:pPr>
        <w:tabs>
          <w:tab w:val="left" w:pos="-1440"/>
        </w:tabs>
        <w:ind w:left="720"/>
        <w:rPr>
          <w:rFonts w:ascii="Times New Roman" w:hAnsi="Times New Roman"/>
        </w:rPr>
      </w:pPr>
    </w:p>
    <w:p w:rsidR="00A5182D" w:rsidP="00A5182D" w:rsidRDefault="00686079" w14:paraId="16B7200D" w14:textId="07F0E5C2">
      <w:pPr>
        <w:tabs>
          <w:tab w:val="left" w:pos="-1440"/>
        </w:tabs>
        <w:ind w:left="720"/>
        <w:rPr>
          <w:rFonts w:ascii="Times New Roman" w:hAnsi="Times New Roman"/>
        </w:rPr>
      </w:pPr>
      <w:r w:rsidRPr="00686079">
        <w:rPr>
          <w:rFonts w:ascii="Times New Roman" w:hAnsi="Times New Roman"/>
        </w:rPr>
        <w:t xml:space="preserve">USCIS </w:t>
      </w:r>
      <w:r>
        <w:rPr>
          <w:rFonts w:ascii="Times New Roman" w:hAnsi="Times New Roman"/>
        </w:rPr>
        <w:t>also</w:t>
      </w:r>
      <w:r w:rsidRPr="00686079">
        <w:rPr>
          <w:rFonts w:ascii="Times New Roman" w:hAnsi="Times New Roman"/>
        </w:rPr>
        <w:t xml:space="preserve"> made substantive changes to Form</w:t>
      </w:r>
      <w:r>
        <w:rPr>
          <w:rFonts w:ascii="Times New Roman" w:hAnsi="Times New Roman"/>
        </w:rPr>
        <w:t xml:space="preserve"> I-864A to include collection of bank account information </w:t>
      </w:r>
      <w:r w:rsidR="00416CC2">
        <w:rPr>
          <w:rFonts w:ascii="Times New Roman" w:hAnsi="Times New Roman"/>
        </w:rPr>
        <w:t xml:space="preserve">from household </w:t>
      </w:r>
      <w:r w:rsidR="00E240F7">
        <w:rPr>
          <w:rFonts w:ascii="Times New Roman" w:hAnsi="Times New Roman"/>
        </w:rPr>
        <w:t>members</w:t>
      </w:r>
      <w:r w:rsidR="002549F0">
        <w:rPr>
          <w:rFonts w:ascii="Times New Roman" w:hAnsi="Times New Roman"/>
        </w:rPr>
        <w:t xml:space="preserve"> </w:t>
      </w:r>
      <w:r>
        <w:rPr>
          <w:rFonts w:ascii="Times New Roman" w:hAnsi="Times New Roman"/>
        </w:rPr>
        <w:t>and optional submission of a credit report</w:t>
      </w:r>
      <w:r w:rsidR="00E240F7">
        <w:rPr>
          <w:rFonts w:ascii="Times New Roman" w:hAnsi="Times New Roman"/>
        </w:rPr>
        <w:t xml:space="preserve"> </w:t>
      </w:r>
      <w:r>
        <w:rPr>
          <w:rFonts w:ascii="Times New Roman" w:hAnsi="Times New Roman"/>
        </w:rPr>
        <w:t>as evidence.</w:t>
      </w:r>
      <w:r w:rsidR="00A5182D">
        <w:rPr>
          <w:rFonts w:ascii="Times New Roman" w:hAnsi="Times New Roman"/>
        </w:rPr>
        <w:t xml:space="preserve">  USCIS </w:t>
      </w:r>
      <w:r w:rsidR="00776564">
        <w:rPr>
          <w:rFonts w:ascii="Times New Roman" w:hAnsi="Times New Roman"/>
        </w:rPr>
        <w:t xml:space="preserve">also </w:t>
      </w:r>
      <w:r w:rsidR="00A5182D">
        <w:rPr>
          <w:rFonts w:ascii="Times New Roman" w:hAnsi="Times New Roman"/>
        </w:rPr>
        <w:t xml:space="preserve">added </w:t>
      </w:r>
      <w:r w:rsidR="00964ED8">
        <w:rPr>
          <w:rFonts w:ascii="Times New Roman" w:hAnsi="Times New Roman"/>
        </w:rPr>
        <w:t>additional</w:t>
      </w:r>
      <w:r w:rsidR="00A5182D">
        <w:rPr>
          <w:rFonts w:ascii="Times New Roman" w:hAnsi="Times New Roman"/>
        </w:rPr>
        <w:t xml:space="preserve"> language under the Sponsor’s </w:t>
      </w:r>
      <w:r w:rsidR="00210BF1">
        <w:rPr>
          <w:rFonts w:ascii="Times New Roman" w:hAnsi="Times New Roman"/>
        </w:rPr>
        <w:t>Certification section</w:t>
      </w:r>
      <w:r w:rsidR="003A1ECD">
        <w:rPr>
          <w:rFonts w:ascii="Times New Roman" w:hAnsi="Times New Roman"/>
        </w:rPr>
        <w:t>,</w:t>
      </w:r>
      <w:r w:rsidR="00210BF1">
        <w:rPr>
          <w:rFonts w:ascii="Times New Roman" w:hAnsi="Times New Roman"/>
        </w:rPr>
        <w:t xml:space="preserve"> </w:t>
      </w:r>
      <w:r w:rsidR="003A1ECD">
        <w:rPr>
          <w:rFonts w:ascii="Times New Roman" w:hAnsi="Times New Roman"/>
        </w:rPr>
        <w:t>plus the</w:t>
      </w:r>
      <w:r w:rsidR="00416CC2">
        <w:rPr>
          <w:rFonts w:ascii="Times New Roman" w:hAnsi="Times New Roman"/>
        </w:rPr>
        <w:t xml:space="preserve"> Household Member’s </w:t>
      </w:r>
      <w:r w:rsidR="00210BF1">
        <w:rPr>
          <w:rFonts w:ascii="Times New Roman" w:hAnsi="Times New Roman"/>
        </w:rPr>
        <w:t>Contract, Statement,</w:t>
      </w:r>
      <w:r w:rsidR="003A1ECD">
        <w:rPr>
          <w:rFonts w:ascii="Times New Roman" w:hAnsi="Times New Roman"/>
        </w:rPr>
        <w:t xml:space="preserve"> and </w:t>
      </w:r>
      <w:r w:rsidR="00A5182D">
        <w:rPr>
          <w:rFonts w:ascii="Times New Roman" w:hAnsi="Times New Roman"/>
        </w:rPr>
        <w:t>Certification section</w:t>
      </w:r>
      <w:r w:rsidR="00210BF1">
        <w:rPr>
          <w:rFonts w:ascii="Times New Roman" w:hAnsi="Times New Roman"/>
        </w:rPr>
        <w:t>s</w:t>
      </w:r>
      <w:r w:rsidR="00A5182D">
        <w:rPr>
          <w:rFonts w:ascii="Times New Roman" w:hAnsi="Times New Roman"/>
        </w:rPr>
        <w:t xml:space="preserve"> of the form further outlining the sponsor’s </w:t>
      </w:r>
      <w:r w:rsidR="00416CC2">
        <w:rPr>
          <w:rFonts w:ascii="Times New Roman" w:hAnsi="Times New Roman"/>
        </w:rPr>
        <w:t xml:space="preserve">and household member’s </w:t>
      </w:r>
      <w:r w:rsidR="00A5182D">
        <w:rPr>
          <w:rFonts w:ascii="Times New Roman" w:hAnsi="Times New Roman"/>
        </w:rPr>
        <w:t>obligations and the consequences of submitting</w:t>
      </w:r>
      <w:r w:rsidR="003A1ECD">
        <w:rPr>
          <w:rFonts w:ascii="Times New Roman" w:hAnsi="Times New Roman"/>
        </w:rPr>
        <w:t xml:space="preserve"> Form I-864A</w:t>
      </w:r>
      <w:r w:rsidR="00173DB4">
        <w:rPr>
          <w:rFonts w:ascii="Times New Roman" w:hAnsi="Times New Roman"/>
        </w:rPr>
        <w:t xml:space="preserve">.  USCIS </w:t>
      </w:r>
      <w:r w:rsidR="00776564">
        <w:rPr>
          <w:rFonts w:ascii="Times New Roman" w:hAnsi="Times New Roman"/>
        </w:rPr>
        <w:t>further</w:t>
      </w:r>
      <w:r w:rsidR="00173DB4">
        <w:rPr>
          <w:rFonts w:ascii="Times New Roman" w:hAnsi="Times New Roman"/>
        </w:rPr>
        <w:t xml:space="preserve"> added a separate interpreter and preparer section for the Sponsor on Form I-864A</w:t>
      </w:r>
      <w:r w:rsidR="003A1ECD">
        <w:rPr>
          <w:rFonts w:ascii="Times New Roman" w:hAnsi="Times New Roman"/>
        </w:rPr>
        <w:t xml:space="preserve">. </w:t>
      </w:r>
    </w:p>
    <w:p w:rsidR="00A5182D" w:rsidP="00A5182D" w:rsidRDefault="00A5182D" w14:paraId="05B4D5B8" w14:textId="77777777">
      <w:pPr>
        <w:tabs>
          <w:tab w:val="left" w:pos="-1440"/>
        </w:tabs>
        <w:ind w:left="720"/>
        <w:rPr>
          <w:rFonts w:ascii="Times New Roman" w:hAnsi="Times New Roman"/>
        </w:rPr>
      </w:pPr>
    </w:p>
    <w:p w:rsidR="007671AC" w:rsidP="00A5182D" w:rsidRDefault="00D70345" w14:paraId="4326AD82" w14:textId="11F54D8B">
      <w:pPr>
        <w:tabs>
          <w:tab w:val="left" w:pos="-1440"/>
        </w:tabs>
        <w:ind w:left="720"/>
        <w:rPr>
          <w:rFonts w:ascii="Times New Roman" w:hAnsi="Times New Roman"/>
        </w:rPr>
      </w:pPr>
      <w:r>
        <w:rPr>
          <w:rFonts w:ascii="Times New Roman" w:hAnsi="Times New Roman"/>
        </w:rPr>
        <w:t>USCIS will now also require that Form</w:t>
      </w:r>
      <w:r w:rsidR="003667D8">
        <w:rPr>
          <w:rFonts w:ascii="Times New Roman" w:hAnsi="Times New Roman"/>
        </w:rPr>
        <w:t xml:space="preserve"> </w:t>
      </w:r>
      <w:r>
        <w:rPr>
          <w:rFonts w:ascii="Times New Roman" w:hAnsi="Times New Roman"/>
        </w:rPr>
        <w:t xml:space="preserve">I-864, </w:t>
      </w:r>
      <w:r w:rsidR="003667D8">
        <w:rPr>
          <w:rFonts w:ascii="Times New Roman" w:hAnsi="Times New Roman"/>
        </w:rPr>
        <w:t xml:space="preserve">Form </w:t>
      </w:r>
      <w:r>
        <w:rPr>
          <w:rFonts w:ascii="Times New Roman" w:hAnsi="Times New Roman"/>
        </w:rPr>
        <w:t xml:space="preserve">I-864A, and </w:t>
      </w:r>
      <w:r w:rsidR="003667D8">
        <w:rPr>
          <w:rFonts w:ascii="Times New Roman" w:hAnsi="Times New Roman"/>
        </w:rPr>
        <w:t xml:space="preserve">Form </w:t>
      </w:r>
      <w:r>
        <w:rPr>
          <w:rFonts w:ascii="Times New Roman" w:hAnsi="Times New Roman"/>
        </w:rPr>
        <w:t xml:space="preserve">I-864EZ be notarized prior to submission to the agency. </w:t>
      </w:r>
    </w:p>
    <w:p w:rsidR="007671AC" w:rsidP="00914A5D" w:rsidRDefault="007671AC" w14:paraId="0E74311B" w14:textId="77777777">
      <w:pPr>
        <w:tabs>
          <w:tab w:val="left" w:pos="-1440"/>
        </w:tabs>
        <w:ind w:left="720"/>
        <w:rPr>
          <w:rFonts w:ascii="Times New Roman" w:hAnsi="Times New Roman"/>
        </w:rPr>
      </w:pPr>
    </w:p>
    <w:p w:rsidR="007671AC" w:rsidP="00914A5D" w:rsidRDefault="00D70345" w14:paraId="7121AAA8" w14:textId="56FDC936">
      <w:pPr>
        <w:tabs>
          <w:tab w:val="left" w:pos="-1440"/>
        </w:tabs>
        <w:ind w:left="720"/>
        <w:rPr>
          <w:rFonts w:ascii="Times New Roman" w:hAnsi="Times New Roman"/>
        </w:rPr>
      </w:pPr>
      <w:r>
        <w:rPr>
          <w:rFonts w:ascii="Times New Roman" w:hAnsi="Times New Roman"/>
        </w:rPr>
        <w:t>USCIS has made changes to the Instructions for Form</w:t>
      </w:r>
      <w:r w:rsidR="003667D8">
        <w:rPr>
          <w:rFonts w:ascii="Times New Roman" w:hAnsi="Times New Roman"/>
        </w:rPr>
        <w:t xml:space="preserve"> </w:t>
      </w:r>
      <w:r>
        <w:rPr>
          <w:rFonts w:ascii="Times New Roman" w:hAnsi="Times New Roman"/>
        </w:rPr>
        <w:t xml:space="preserve">I-864, </w:t>
      </w:r>
      <w:r w:rsidR="003667D8">
        <w:rPr>
          <w:rFonts w:ascii="Times New Roman" w:hAnsi="Times New Roman"/>
        </w:rPr>
        <w:t xml:space="preserve">Form </w:t>
      </w:r>
      <w:r>
        <w:rPr>
          <w:rFonts w:ascii="Times New Roman" w:hAnsi="Times New Roman"/>
        </w:rPr>
        <w:t xml:space="preserve">I-864A, and </w:t>
      </w:r>
      <w:r w:rsidR="003667D8">
        <w:rPr>
          <w:rFonts w:ascii="Times New Roman" w:hAnsi="Times New Roman"/>
        </w:rPr>
        <w:t xml:space="preserve">Form </w:t>
      </w:r>
      <w:r>
        <w:rPr>
          <w:rFonts w:ascii="Times New Roman" w:hAnsi="Times New Roman"/>
        </w:rPr>
        <w:t>I-864EZ</w:t>
      </w:r>
      <w:r w:rsidR="0062368D">
        <w:rPr>
          <w:rFonts w:ascii="Times New Roman" w:hAnsi="Times New Roman"/>
        </w:rPr>
        <w:t xml:space="preserve"> adding l</w:t>
      </w:r>
      <w:r>
        <w:rPr>
          <w:rFonts w:ascii="Times New Roman" w:hAnsi="Times New Roman"/>
        </w:rPr>
        <w:t xml:space="preserve">anguage </w:t>
      </w:r>
      <w:r w:rsidR="007B5079">
        <w:rPr>
          <w:rFonts w:ascii="Times New Roman" w:hAnsi="Times New Roman"/>
        </w:rPr>
        <w:t xml:space="preserve">to more thoroughly explain the purpose of the forms, the sponsor’s </w:t>
      </w:r>
      <w:r w:rsidR="00686079">
        <w:rPr>
          <w:rFonts w:ascii="Times New Roman" w:hAnsi="Times New Roman"/>
        </w:rPr>
        <w:t xml:space="preserve">and household member’s </w:t>
      </w:r>
      <w:r w:rsidR="007B5079">
        <w:rPr>
          <w:rFonts w:ascii="Times New Roman" w:hAnsi="Times New Roman"/>
        </w:rPr>
        <w:t>obligations as a result of the forms</w:t>
      </w:r>
      <w:r w:rsidR="00F33FEE">
        <w:rPr>
          <w:rFonts w:ascii="Times New Roman" w:hAnsi="Times New Roman"/>
        </w:rPr>
        <w:t xml:space="preserve"> being accepted by USCIS as sufficient and the support obligation</w:t>
      </w:r>
      <w:r w:rsidR="00E42842">
        <w:rPr>
          <w:rFonts w:ascii="Times New Roman" w:hAnsi="Times New Roman"/>
        </w:rPr>
        <w:t>s</w:t>
      </w:r>
      <w:r w:rsidR="00F33FEE">
        <w:rPr>
          <w:rFonts w:ascii="Times New Roman" w:hAnsi="Times New Roman"/>
        </w:rPr>
        <w:t xml:space="preserve"> taking effect</w:t>
      </w:r>
      <w:r w:rsidR="007B5079">
        <w:rPr>
          <w:rFonts w:ascii="Times New Roman" w:hAnsi="Times New Roman"/>
        </w:rPr>
        <w:t xml:space="preserve">, and the consequences if the </w:t>
      </w:r>
      <w:r w:rsidR="009C64BE">
        <w:rPr>
          <w:rFonts w:ascii="Times New Roman" w:hAnsi="Times New Roman"/>
        </w:rPr>
        <w:t xml:space="preserve">support </w:t>
      </w:r>
      <w:r w:rsidR="007B5079">
        <w:rPr>
          <w:rFonts w:ascii="Times New Roman" w:hAnsi="Times New Roman"/>
        </w:rPr>
        <w:t xml:space="preserve">obligations are not met. </w:t>
      </w:r>
      <w:r w:rsidR="00EE0E8B">
        <w:rPr>
          <w:rFonts w:ascii="Times New Roman" w:hAnsi="Times New Roman"/>
        </w:rPr>
        <w:t>The requirements regarding which c</w:t>
      </w:r>
      <w:r w:rsidR="007B5079">
        <w:rPr>
          <w:rFonts w:ascii="Times New Roman" w:hAnsi="Times New Roman"/>
        </w:rPr>
        <w:t xml:space="preserve">hildren immigrating based on adoption </w:t>
      </w:r>
      <w:r w:rsidR="00EE0E8B">
        <w:rPr>
          <w:rFonts w:ascii="Times New Roman" w:hAnsi="Times New Roman"/>
        </w:rPr>
        <w:t>need</w:t>
      </w:r>
      <w:r w:rsidR="00E42842">
        <w:rPr>
          <w:rFonts w:ascii="Times New Roman" w:hAnsi="Times New Roman"/>
        </w:rPr>
        <w:t xml:space="preserve"> to submit</w:t>
      </w:r>
      <w:r w:rsidR="0062368D">
        <w:rPr>
          <w:rFonts w:ascii="Times New Roman" w:hAnsi="Times New Roman"/>
        </w:rPr>
        <w:t xml:space="preserve"> a Form I-864 executed on their behalf </w:t>
      </w:r>
      <w:r w:rsidR="007B5079">
        <w:rPr>
          <w:rFonts w:ascii="Times New Roman" w:hAnsi="Times New Roman"/>
        </w:rPr>
        <w:t xml:space="preserve">is now outlined in </w:t>
      </w:r>
      <w:r w:rsidR="003A5D87">
        <w:rPr>
          <w:rFonts w:ascii="Times New Roman" w:hAnsi="Times New Roman"/>
        </w:rPr>
        <w:t xml:space="preserve">greater </w:t>
      </w:r>
      <w:r w:rsidR="007B5079">
        <w:rPr>
          <w:rFonts w:ascii="Times New Roman" w:hAnsi="Times New Roman"/>
        </w:rPr>
        <w:t>detail</w:t>
      </w:r>
      <w:r w:rsidR="002D6A56">
        <w:rPr>
          <w:rFonts w:ascii="Times New Roman" w:hAnsi="Times New Roman"/>
        </w:rPr>
        <w:t>;</w:t>
      </w:r>
      <w:r w:rsidR="003A5D87">
        <w:rPr>
          <w:rFonts w:ascii="Times New Roman" w:hAnsi="Times New Roman"/>
        </w:rPr>
        <w:t xml:space="preserve"> which of these children can have a sponsor execute a Form I-864EZ on their behalf</w:t>
      </w:r>
      <w:r w:rsidR="002D6A56">
        <w:rPr>
          <w:rFonts w:ascii="Times New Roman" w:hAnsi="Times New Roman"/>
        </w:rPr>
        <w:t xml:space="preserve"> is also outlined in greater detail</w:t>
      </w:r>
      <w:r w:rsidR="007B5079">
        <w:rPr>
          <w:rFonts w:ascii="Times New Roman" w:hAnsi="Times New Roman"/>
        </w:rPr>
        <w:t xml:space="preserve">. </w:t>
      </w:r>
      <w:r w:rsidR="003A5D87">
        <w:rPr>
          <w:rFonts w:ascii="Times New Roman" w:hAnsi="Times New Roman"/>
        </w:rPr>
        <w:t xml:space="preserve"> </w:t>
      </w:r>
      <w:r w:rsidR="007B5079">
        <w:rPr>
          <w:rFonts w:ascii="Times New Roman" w:hAnsi="Times New Roman"/>
        </w:rPr>
        <w:t>USCIS also added a section to list and explain the eligibility requirements for being a sponsor. Language explaining the age limitations for spousal relationships involving a</w:t>
      </w:r>
      <w:r w:rsidR="003B014E">
        <w:rPr>
          <w:rFonts w:ascii="Times New Roman" w:hAnsi="Times New Roman"/>
        </w:rPr>
        <w:t xml:space="preserve"> </w:t>
      </w:r>
      <w:r w:rsidR="007B5079">
        <w:rPr>
          <w:rFonts w:ascii="Times New Roman" w:hAnsi="Times New Roman"/>
        </w:rPr>
        <w:t xml:space="preserve">minor was added. </w:t>
      </w:r>
      <w:r w:rsidR="00671FA8">
        <w:rPr>
          <w:rFonts w:ascii="Times New Roman" w:hAnsi="Times New Roman"/>
        </w:rPr>
        <w:t xml:space="preserve">Clarifications to the instructions for individual Item Numbers on the form were also made. </w:t>
      </w:r>
      <w:r w:rsidR="007B5079">
        <w:rPr>
          <w:rFonts w:ascii="Times New Roman" w:hAnsi="Times New Roman"/>
        </w:rPr>
        <w:t xml:space="preserve">Additionally, USCIS </w:t>
      </w:r>
      <w:r w:rsidR="00671FA8">
        <w:rPr>
          <w:rFonts w:ascii="Times New Roman" w:hAnsi="Times New Roman"/>
        </w:rPr>
        <w:t>updated language</w:t>
      </w:r>
      <w:r w:rsidR="007B5079">
        <w:rPr>
          <w:rFonts w:ascii="Times New Roman" w:hAnsi="Times New Roman"/>
        </w:rPr>
        <w:t xml:space="preserve"> in sections of the Instructions that are applicable across most USCIS forms and therefore worded the same way.</w:t>
      </w:r>
    </w:p>
    <w:p w:rsidR="00671FA8" w:rsidP="00914A5D" w:rsidRDefault="00671FA8" w14:paraId="2F47F155" w14:textId="363CA4F6">
      <w:pPr>
        <w:tabs>
          <w:tab w:val="left" w:pos="-1440"/>
        </w:tabs>
        <w:ind w:left="720"/>
        <w:rPr>
          <w:rFonts w:ascii="Times New Roman" w:hAnsi="Times New Roman"/>
        </w:rPr>
      </w:pPr>
    </w:p>
    <w:p w:rsidR="00671FA8" w:rsidP="00914A5D" w:rsidRDefault="00671FA8" w14:paraId="4F913A7F" w14:textId="35E37820">
      <w:pPr>
        <w:tabs>
          <w:tab w:val="left" w:pos="-1440"/>
        </w:tabs>
        <w:ind w:left="720"/>
        <w:rPr>
          <w:rFonts w:ascii="Times New Roman" w:hAnsi="Times New Roman"/>
        </w:rPr>
      </w:pPr>
      <w:r>
        <w:rPr>
          <w:rFonts w:ascii="Times New Roman" w:hAnsi="Times New Roman"/>
        </w:rPr>
        <w:t>The full scope of changes to each form and its corresponding Instructions can be found in the Tables of Changes submitted as supporting documentation with this information collection request.</w:t>
      </w:r>
    </w:p>
    <w:bookmarkEnd w:id="5"/>
    <w:p w:rsidRPr="00914A5D" w:rsidR="007671AC" w:rsidP="00914A5D" w:rsidRDefault="007671AC" w14:paraId="2D0EED76" w14:textId="77777777">
      <w:pPr>
        <w:tabs>
          <w:tab w:val="left" w:pos="-1440"/>
        </w:tabs>
        <w:ind w:left="720"/>
        <w:rPr>
          <w:rFonts w:ascii="Times New Roman" w:hAnsi="Times New Roman"/>
        </w:rPr>
      </w:pPr>
    </w:p>
    <w:tbl>
      <w:tblPr>
        <w:tblW w:w="9852" w:type="dxa"/>
        <w:tblInd w:w="93" w:type="dxa"/>
        <w:tblLook w:val="04A0" w:firstRow="1" w:lastRow="0" w:firstColumn="1" w:lastColumn="0" w:noHBand="0" w:noVBand="1"/>
      </w:tblPr>
      <w:tblGrid>
        <w:gridCol w:w="1816"/>
        <w:gridCol w:w="1310"/>
        <w:gridCol w:w="1136"/>
        <w:gridCol w:w="1282"/>
        <w:gridCol w:w="1513"/>
        <w:gridCol w:w="1513"/>
        <w:gridCol w:w="1282"/>
      </w:tblGrid>
      <w:tr w:rsidRPr="00D34BED" w:rsidR="008A4764" w:rsidTr="00D34BED"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D34BED" w:rsidR="008A4764" w:rsidP="00D34BED" w:rsidRDefault="008A4764" w14:paraId="2129940F" w14:textId="77777777">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Data collection Activity/</w:t>
            </w:r>
            <w:proofErr w:type="spellStart"/>
            <w:r w:rsidRPr="00D34BED">
              <w:rPr>
                <w:rFonts w:ascii="Times New Roman" w:hAnsi="Times New Roman"/>
                <w:b/>
                <w:bCs/>
                <w:color w:val="000000"/>
              </w:rPr>
              <w:t>Instru-ment</w:t>
            </w:r>
            <w:proofErr w:type="spellEnd"/>
          </w:p>
          <w:p w:rsidRPr="00D34BED" w:rsidR="003338D4" w:rsidP="00D34BED" w:rsidRDefault="003338D4" w14:paraId="3BE9598C" w14:textId="26BCA971">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D34BED" w:rsidR="008A4764" w:rsidP="00D34BED" w:rsidRDefault="008A4764" w14:paraId="021D323F" w14:textId="08ABB0C6">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D34BED" w:rsidR="008A4764" w:rsidP="00D34BED" w:rsidRDefault="008A4764" w14:paraId="351D3AF5" w14:textId="3DA93EC6">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D34BED" w:rsidR="008A4764" w:rsidP="00D34BED" w:rsidRDefault="008A4764" w14:paraId="3D6B98F5" w14:textId="77777777">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Difference</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D34BED" w:rsidR="008A4764" w:rsidP="00D34BED" w:rsidRDefault="008A4764" w14:paraId="63D7B236" w14:textId="77777777">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Adjustment (hours currently on OMB Inventory)</w:t>
            </w:r>
          </w:p>
        </w:tc>
        <w:tc>
          <w:tcPr>
            <w:tcW w:w="1513" w:type="dxa"/>
            <w:tcBorders>
              <w:top w:val="single" w:color="auto" w:sz="8" w:space="0"/>
              <w:left w:val="nil"/>
              <w:bottom w:val="single" w:color="auto" w:sz="8" w:space="0"/>
              <w:right w:val="single" w:color="auto" w:sz="8" w:space="0"/>
            </w:tcBorders>
            <w:shd w:val="clear" w:color="000000" w:fill="C0C0C0"/>
            <w:vAlign w:val="center"/>
            <w:hideMark/>
          </w:tcPr>
          <w:p w:rsidRPr="00D34BED" w:rsidR="0063778A" w:rsidP="00D34BED" w:rsidRDefault="008A4764" w14:paraId="64DCBF32" w14:textId="77777777">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Adjustment (New)</w:t>
            </w:r>
          </w:p>
          <w:p w:rsidRPr="00D34BED" w:rsidR="0063778A" w:rsidP="00D34BED" w:rsidRDefault="0063778A" w14:paraId="039FCB7E" w14:textId="77777777">
            <w:pPr>
              <w:widowControl/>
              <w:autoSpaceDE/>
              <w:autoSpaceDN/>
              <w:adjustRightInd/>
              <w:jc w:val="center"/>
              <w:rPr>
                <w:rFonts w:ascii="Times New Roman" w:hAnsi="Times New Roman"/>
                <w:b/>
                <w:bCs/>
                <w:color w:val="000000"/>
              </w:rPr>
            </w:pPr>
          </w:p>
          <w:p w:rsidRPr="00D34BED" w:rsidR="008A4764" w:rsidP="00D34BED" w:rsidRDefault="0063778A" w14:paraId="244E4A96" w14:textId="20D9F72A">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D34BED" w:rsidR="008A4764" w:rsidP="00D34BED" w:rsidRDefault="008A4764" w14:paraId="6A901D9A" w14:textId="77777777">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Difference</w:t>
            </w:r>
          </w:p>
        </w:tc>
      </w:tr>
      <w:tr w:rsidRPr="00D34BED" w:rsidR="00D34BED" w:rsidTr="00D34BED"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D34BED" w:rsidR="00D34BED" w:rsidP="00D34BED" w:rsidRDefault="00D34BED" w14:paraId="04D276B2" w14:textId="60E81532">
            <w:pPr>
              <w:widowControl/>
              <w:autoSpaceDE/>
              <w:autoSpaceDN/>
              <w:adjustRightInd/>
              <w:jc w:val="center"/>
              <w:rPr>
                <w:rFonts w:ascii="Times New Roman" w:hAnsi="Times New Roman"/>
                <w:color w:val="000000"/>
              </w:rPr>
            </w:pPr>
            <w:r w:rsidRPr="00D34BED">
              <w:rPr>
                <w:rFonts w:ascii="Times New Roman" w:hAnsi="Times New Roman"/>
                <w:color w:val="000000"/>
              </w:rPr>
              <w:t>I-864</w:t>
            </w:r>
          </w:p>
        </w:tc>
        <w:tc>
          <w:tcPr>
            <w:tcW w:w="1310"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1920505A" w14:textId="380636B0">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07B73D54" w14:textId="616CD30E">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1BB86E93" w14:textId="26E9A71D">
            <w:pPr>
              <w:widowControl/>
              <w:autoSpaceDE/>
              <w:autoSpaceDN/>
              <w:adjustRightInd/>
              <w:jc w:val="center"/>
              <w:rPr>
                <w:rFonts w:ascii="Times New Roman" w:hAnsi="Times New Roman"/>
                <w:color w:val="000000"/>
              </w:rPr>
            </w:pPr>
          </w:p>
        </w:tc>
        <w:tc>
          <w:tcPr>
            <w:tcW w:w="1513"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0D76B394" w14:textId="6EEFCF22">
            <w:pPr>
              <w:widowControl/>
              <w:autoSpaceDE/>
              <w:autoSpaceDN/>
              <w:adjustRightInd/>
              <w:jc w:val="center"/>
              <w:rPr>
                <w:rFonts w:ascii="Times New Roman" w:hAnsi="Times New Roman"/>
                <w:color w:val="000000"/>
              </w:rPr>
            </w:pPr>
            <w:r w:rsidRPr="00D34BED">
              <w:rPr>
                <w:rFonts w:ascii="Times New Roman" w:hAnsi="Times New Roman"/>
              </w:rPr>
              <w:t>2,720,070</w:t>
            </w:r>
          </w:p>
        </w:tc>
        <w:tc>
          <w:tcPr>
            <w:tcW w:w="1513"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1DD3F4C2" w14:textId="3783D6C8">
            <w:pPr>
              <w:widowControl/>
              <w:autoSpaceDE/>
              <w:autoSpaceDN/>
              <w:adjustRightInd/>
              <w:jc w:val="center"/>
              <w:rPr>
                <w:rFonts w:ascii="Times New Roman" w:hAnsi="Times New Roman"/>
                <w:color w:val="000000"/>
              </w:rPr>
            </w:pPr>
            <w:r w:rsidRPr="00D34BED">
              <w:rPr>
                <w:rFonts w:ascii="Times New Roman" w:hAnsi="Times New Roman"/>
              </w:rPr>
              <w:t>2,901,035</w:t>
            </w:r>
          </w:p>
        </w:tc>
        <w:tc>
          <w:tcPr>
            <w:tcW w:w="1282"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67616E99" w14:textId="36892DFB">
            <w:pPr>
              <w:widowControl/>
              <w:autoSpaceDE/>
              <w:autoSpaceDN/>
              <w:adjustRightInd/>
              <w:jc w:val="center"/>
              <w:rPr>
                <w:rFonts w:ascii="Times New Roman" w:hAnsi="Times New Roman"/>
                <w:color w:val="000000"/>
              </w:rPr>
            </w:pPr>
            <w:r w:rsidRPr="00D34BED">
              <w:rPr>
                <w:rFonts w:ascii="Times New Roman" w:hAnsi="Times New Roman"/>
              </w:rPr>
              <w:t>180,965</w:t>
            </w:r>
          </w:p>
        </w:tc>
      </w:tr>
      <w:tr w:rsidRPr="00D34BED" w:rsidR="00D34BED" w:rsidTr="00D34BED"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D34BED" w:rsidR="00D34BED" w:rsidP="00D34BED" w:rsidRDefault="00D34BED" w14:paraId="72A386AC" w14:textId="1956B2D8">
            <w:pPr>
              <w:widowControl/>
              <w:autoSpaceDE/>
              <w:autoSpaceDN/>
              <w:adjustRightInd/>
              <w:jc w:val="center"/>
              <w:rPr>
                <w:rFonts w:ascii="Times New Roman" w:hAnsi="Times New Roman"/>
                <w:bCs/>
                <w:color w:val="000000"/>
              </w:rPr>
            </w:pPr>
            <w:r w:rsidRPr="00D34BED">
              <w:rPr>
                <w:rFonts w:ascii="Times New Roman" w:hAnsi="Times New Roman"/>
                <w:color w:val="000000"/>
              </w:rPr>
              <w:t>I-864A</w:t>
            </w:r>
          </w:p>
        </w:tc>
        <w:tc>
          <w:tcPr>
            <w:tcW w:w="1310"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1CFC2FD7" w14:textId="77777777">
            <w:pPr>
              <w:widowControl/>
              <w:autoSpaceDE/>
              <w:autoSpaceDN/>
              <w:adjustRightInd/>
              <w:jc w:val="center"/>
              <w:rPr>
                <w:rFonts w:ascii="Times New Roman" w:hAnsi="Times New Roman"/>
                <w:bCs/>
                <w:color w:val="000000"/>
              </w:rPr>
            </w:pPr>
          </w:p>
        </w:tc>
        <w:tc>
          <w:tcPr>
            <w:tcW w:w="1513"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11C3FE96" w14:textId="01C572FD">
            <w:pPr>
              <w:widowControl/>
              <w:autoSpaceDE/>
              <w:autoSpaceDN/>
              <w:adjustRightInd/>
              <w:jc w:val="center"/>
              <w:rPr>
                <w:rFonts w:ascii="Times New Roman" w:hAnsi="Times New Roman"/>
                <w:bCs/>
                <w:color w:val="000000"/>
              </w:rPr>
            </w:pPr>
            <w:r w:rsidRPr="00D34BED">
              <w:rPr>
                <w:rFonts w:ascii="Times New Roman" w:hAnsi="Times New Roman"/>
              </w:rPr>
              <w:t>377,650</w:t>
            </w:r>
          </w:p>
        </w:tc>
        <w:tc>
          <w:tcPr>
            <w:tcW w:w="1513"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270A6BCD" w14:textId="356AD03E">
            <w:pPr>
              <w:widowControl/>
              <w:autoSpaceDE/>
              <w:autoSpaceDN/>
              <w:adjustRightInd/>
              <w:jc w:val="center"/>
              <w:rPr>
                <w:rFonts w:ascii="Times New Roman" w:hAnsi="Times New Roman"/>
                <w:bCs/>
                <w:color w:val="000000"/>
              </w:rPr>
            </w:pPr>
            <w:r w:rsidRPr="00D34BED">
              <w:rPr>
                <w:rFonts w:ascii="Times New Roman" w:hAnsi="Times New Roman"/>
              </w:rPr>
              <w:t>96,507</w:t>
            </w:r>
          </w:p>
        </w:tc>
        <w:tc>
          <w:tcPr>
            <w:tcW w:w="1282" w:type="dxa"/>
            <w:tcBorders>
              <w:top w:val="nil"/>
              <w:left w:val="nil"/>
              <w:bottom w:val="single" w:color="auto" w:sz="8" w:space="0"/>
              <w:right w:val="single" w:color="auto" w:sz="8" w:space="0"/>
            </w:tcBorders>
            <w:shd w:val="clear" w:color="auto" w:fill="auto"/>
            <w:vAlign w:val="center"/>
          </w:tcPr>
          <w:p w:rsidRPr="00D34BED" w:rsidR="00D34BED" w:rsidP="00D34BED" w:rsidRDefault="002021EC" w14:paraId="55D670DC" w14:textId="7AC05B6C">
            <w:pPr>
              <w:widowControl/>
              <w:autoSpaceDE/>
              <w:autoSpaceDN/>
              <w:adjustRightInd/>
              <w:jc w:val="center"/>
              <w:rPr>
                <w:rFonts w:ascii="Times New Roman" w:hAnsi="Times New Roman"/>
                <w:bCs/>
                <w:color w:val="000000"/>
              </w:rPr>
            </w:pPr>
            <w:r>
              <w:rPr>
                <w:rFonts w:ascii="Times New Roman" w:hAnsi="Times New Roman"/>
              </w:rPr>
              <w:t>(</w:t>
            </w:r>
            <w:r w:rsidRPr="00D34BED" w:rsidR="00D34BED">
              <w:rPr>
                <w:rFonts w:ascii="Times New Roman" w:hAnsi="Times New Roman"/>
              </w:rPr>
              <w:t>281,143</w:t>
            </w:r>
            <w:r>
              <w:rPr>
                <w:rFonts w:ascii="Times New Roman" w:hAnsi="Times New Roman"/>
              </w:rPr>
              <w:t>)</w:t>
            </w:r>
          </w:p>
        </w:tc>
      </w:tr>
      <w:tr w:rsidRPr="00D34BED" w:rsidR="00D34BED" w:rsidTr="00D34BED" w14:paraId="4C4EF29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D34BED" w:rsidR="00D34BED" w:rsidP="00D34BED" w:rsidRDefault="00D34BED" w14:paraId="083522A5" w14:textId="5A270E4B">
            <w:pPr>
              <w:widowControl/>
              <w:autoSpaceDE/>
              <w:autoSpaceDN/>
              <w:adjustRightInd/>
              <w:jc w:val="center"/>
              <w:rPr>
                <w:rFonts w:ascii="Times New Roman" w:hAnsi="Times New Roman"/>
                <w:bCs/>
                <w:color w:val="000000"/>
              </w:rPr>
            </w:pPr>
            <w:r w:rsidRPr="00D34BED">
              <w:rPr>
                <w:rFonts w:ascii="Times New Roman" w:hAnsi="Times New Roman"/>
                <w:color w:val="000000"/>
              </w:rPr>
              <w:t>I-864EZ</w:t>
            </w:r>
          </w:p>
        </w:tc>
        <w:tc>
          <w:tcPr>
            <w:tcW w:w="1310"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797EC7DD"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0FC664C5"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49149A3B" w14:textId="77777777">
            <w:pPr>
              <w:widowControl/>
              <w:autoSpaceDE/>
              <w:autoSpaceDN/>
              <w:adjustRightInd/>
              <w:jc w:val="center"/>
              <w:rPr>
                <w:rFonts w:ascii="Times New Roman" w:hAnsi="Times New Roman"/>
                <w:bCs/>
                <w:color w:val="000000"/>
              </w:rPr>
            </w:pPr>
          </w:p>
        </w:tc>
        <w:tc>
          <w:tcPr>
            <w:tcW w:w="1513"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366D99E8" w14:textId="5BDBA8B3">
            <w:pPr>
              <w:widowControl/>
              <w:autoSpaceDE/>
              <w:autoSpaceDN/>
              <w:adjustRightInd/>
              <w:jc w:val="center"/>
              <w:rPr>
                <w:rFonts w:ascii="Times New Roman" w:hAnsi="Times New Roman"/>
                <w:bCs/>
                <w:color w:val="000000"/>
              </w:rPr>
            </w:pPr>
            <w:r w:rsidRPr="00D34BED">
              <w:rPr>
                <w:rFonts w:ascii="Times New Roman" w:hAnsi="Times New Roman"/>
              </w:rPr>
              <w:t>250,000</w:t>
            </w:r>
          </w:p>
        </w:tc>
        <w:tc>
          <w:tcPr>
            <w:tcW w:w="1513"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25B63645" w14:textId="01F1540B">
            <w:pPr>
              <w:widowControl/>
              <w:autoSpaceDE/>
              <w:autoSpaceDN/>
              <w:adjustRightInd/>
              <w:jc w:val="center"/>
              <w:rPr>
                <w:rFonts w:ascii="Times New Roman" w:hAnsi="Times New Roman"/>
                <w:bCs/>
                <w:color w:val="000000"/>
              </w:rPr>
            </w:pPr>
            <w:r w:rsidRPr="00D34BED">
              <w:rPr>
                <w:rFonts w:ascii="Times New Roman" w:hAnsi="Times New Roman"/>
              </w:rPr>
              <w:t>344,580</w:t>
            </w:r>
          </w:p>
        </w:tc>
        <w:tc>
          <w:tcPr>
            <w:tcW w:w="1282" w:type="dxa"/>
            <w:tcBorders>
              <w:top w:val="nil"/>
              <w:left w:val="nil"/>
              <w:bottom w:val="single" w:color="auto" w:sz="8" w:space="0"/>
              <w:right w:val="single" w:color="auto" w:sz="8" w:space="0"/>
            </w:tcBorders>
            <w:shd w:val="clear" w:color="auto" w:fill="auto"/>
            <w:vAlign w:val="center"/>
          </w:tcPr>
          <w:p w:rsidRPr="00D34BED" w:rsidR="00D34BED" w:rsidP="00D34BED" w:rsidRDefault="00D34BED" w14:paraId="5A4CB880" w14:textId="2464CE94">
            <w:pPr>
              <w:widowControl/>
              <w:autoSpaceDE/>
              <w:autoSpaceDN/>
              <w:adjustRightInd/>
              <w:jc w:val="center"/>
              <w:rPr>
                <w:rFonts w:ascii="Times New Roman" w:hAnsi="Times New Roman"/>
                <w:bCs/>
                <w:color w:val="000000"/>
              </w:rPr>
            </w:pPr>
            <w:r w:rsidRPr="00D34BED">
              <w:rPr>
                <w:rFonts w:ascii="Times New Roman" w:hAnsi="Times New Roman"/>
              </w:rPr>
              <w:t>94,580</w:t>
            </w:r>
          </w:p>
        </w:tc>
      </w:tr>
      <w:tr w:rsidRPr="00D34BED" w:rsidR="00D34BED" w:rsidTr="00D34BED"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D34BED" w:rsidR="00D34BED" w:rsidP="00D34BED" w:rsidRDefault="00D34BED" w14:paraId="11E51958" w14:textId="77777777">
            <w:pPr>
              <w:widowControl/>
              <w:autoSpaceDE/>
              <w:autoSpaceDN/>
              <w:adjustRightInd/>
              <w:jc w:val="center"/>
              <w:rPr>
                <w:rFonts w:ascii="Times New Roman" w:hAnsi="Times New Roman"/>
                <w:b/>
                <w:bCs/>
                <w:color w:val="000000"/>
              </w:rPr>
            </w:pPr>
            <w:r w:rsidRPr="00D34BED">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1D0A10F3" w14:textId="515D5D7C">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2638F4CC" w14:textId="05D84C45">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72140AA0" w14:textId="55F2ADF6">
            <w:pPr>
              <w:widowControl/>
              <w:autoSpaceDE/>
              <w:autoSpaceDN/>
              <w:adjustRightInd/>
              <w:jc w:val="center"/>
              <w:rPr>
                <w:rFonts w:ascii="Times New Roman" w:hAnsi="Times New Roman"/>
                <w:b/>
                <w:bCs/>
                <w:color w:val="000000"/>
              </w:rPr>
            </w:pPr>
          </w:p>
        </w:tc>
        <w:tc>
          <w:tcPr>
            <w:tcW w:w="1513"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05E89823" w14:textId="73914347">
            <w:pPr>
              <w:widowControl/>
              <w:autoSpaceDE/>
              <w:autoSpaceDN/>
              <w:adjustRightInd/>
              <w:jc w:val="center"/>
              <w:rPr>
                <w:rFonts w:ascii="Times New Roman" w:hAnsi="Times New Roman"/>
                <w:b/>
                <w:bCs/>
                <w:color w:val="000000"/>
              </w:rPr>
            </w:pPr>
            <w:r w:rsidRPr="00D34BED">
              <w:rPr>
                <w:rFonts w:ascii="Times New Roman" w:hAnsi="Times New Roman"/>
                <w:b/>
              </w:rPr>
              <w:t>3,347,720</w:t>
            </w:r>
          </w:p>
        </w:tc>
        <w:tc>
          <w:tcPr>
            <w:tcW w:w="1513"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D34BED" w14:paraId="47211B81" w14:textId="6D9F7909">
            <w:pPr>
              <w:widowControl/>
              <w:autoSpaceDE/>
              <w:autoSpaceDN/>
              <w:adjustRightInd/>
              <w:jc w:val="center"/>
              <w:rPr>
                <w:rFonts w:ascii="Times New Roman" w:hAnsi="Times New Roman"/>
                <w:b/>
                <w:bCs/>
                <w:color w:val="000000"/>
              </w:rPr>
            </w:pPr>
            <w:r w:rsidRPr="00D34BED">
              <w:rPr>
                <w:rFonts w:ascii="Times New Roman" w:hAnsi="Times New Roman"/>
                <w:b/>
              </w:rPr>
              <w:t>3,342,122</w:t>
            </w:r>
          </w:p>
        </w:tc>
        <w:tc>
          <w:tcPr>
            <w:tcW w:w="1282" w:type="dxa"/>
            <w:tcBorders>
              <w:top w:val="nil"/>
              <w:left w:val="nil"/>
              <w:bottom w:val="single" w:color="auto" w:sz="8" w:space="0"/>
              <w:right w:val="single" w:color="auto" w:sz="8" w:space="0"/>
            </w:tcBorders>
            <w:shd w:val="clear" w:color="auto" w:fill="auto"/>
            <w:vAlign w:val="center"/>
            <w:hideMark/>
          </w:tcPr>
          <w:p w:rsidRPr="00D34BED" w:rsidR="00D34BED" w:rsidP="00D34BED" w:rsidRDefault="002021EC" w14:paraId="5C2904D2" w14:textId="58B0B12C">
            <w:pPr>
              <w:widowControl/>
              <w:autoSpaceDE/>
              <w:autoSpaceDN/>
              <w:adjustRightInd/>
              <w:jc w:val="center"/>
              <w:rPr>
                <w:rFonts w:ascii="Times New Roman" w:hAnsi="Times New Roman"/>
                <w:b/>
                <w:bCs/>
                <w:color w:val="000000"/>
              </w:rPr>
            </w:pPr>
            <w:r>
              <w:rPr>
                <w:rFonts w:ascii="Times New Roman" w:hAnsi="Times New Roman"/>
                <w:b/>
              </w:rPr>
              <w:t>(</w:t>
            </w:r>
            <w:r w:rsidRPr="00D34BED" w:rsidR="00D34BED">
              <w:rPr>
                <w:rFonts w:ascii="Times New Roman" w:hAnsi="Times New Roman"/>
                <w:b/>
              </w:rPr>
              <w:t>5,599</w:t>
            </w:r>
            <w:r>
              <w:rPr>
                <w:rFonts w:ascii="Times New Roman" w:hAnsi="Times New Roman"/>
                <w:b/>
              </w:rPr>
              <w:t>)</w:t>
            </w:r>
          </w:p>
        </w:tc>
      </w:tr>
    </w:tbl>
    <w:p w:rsidR="008A4764" w:rsidP="003338D4" w:rsidRDefault="008A4764" w14:paraId="6DDC9360" w14:textId="35D417E0">
      <w:pPr>
        <w:tabs>
          <w:tab w:val="left" w:pos="-1440"/>
        </w:tabs>
        <w:rPr>
          <w:rFonts w:ascii="Times New Roman" w:hAnsi="Times New Roman"/>
          <w:color w:val="FF0000"/>
        </w:rPr>
      </w:pPr>
    </w:p>
    <w:p w:rsidRPr="003B0FF8" w:rsidR="001A595D" w:rsidP="00914A5D" w:rsidRDefault="003B0FF8" w14:paraId="420EC6B5" w14:textId="3429935E">
      <w:pPr>
        <w:tabs>
          <w:tab w:val="left" w:pos="-1440"/>
        </w:tabs>
        <w:ind w:left="720"/>
        <w:rPr>
          <w:rFonts w:ascii="Times New Roman" w:hAnsi="Times New Roman"/>
        </w:rPr>
      </w:pPr>
      <w:r>
        <w:rPr>
          <w:rFonts w:ascii="Times New Roman" w:hAnsi="Times New Roman"/>
        </w:rPr>
        <w:t>There is a</w:t>
      </w:r>
      <w:r w:rsidR="009725B6">
        <w:rPr>
          <w:rFonts w:ascii="Times New Roman" w:hAnsi="Times New Roman"/>
        </w:rPr>
        <w:t xml:space="preserve"> decrease </w:t>
      </w:r>
      <w:r>
        <w:rPr>
          <w:rFonts w:ascii="Times New Roman" w:hAnsi="Times New Roman"/>
        </w:rPr>
        <w:t>in the estimated annual hour burden to respondents for this information collection</w:t>
      </w:r>
      <w:r w:rsidR="009725B6">
        <w:rPr>
          <w:rFonts w:ascii="Times New Roman" w:hAnsi="Times New Roman"/>
        </w:rPr>
        <w:t xml:space="preserve"> as a result of an adjustment to the agency’s estimated number of respondents</w:t>
      </w:r>
      <w:r>
        <w:rPr>
          <w:rFonts w:ascii="Times New Roman" w:hAnsi="Times New Roman"/>
        </w:rPr>
        <w:t>. USCIS has increased the estimated hour burden per response for Forms I-864, I-864A, and I-864EZ due to the new questions and instructions language that were added with this revision action.</w:t>
      </w:r>
    </w:p>
    <w:p w:rsidR="00B27061" w:rsidP="00914A5D" w:rsidRDefault="00B27061" w14:paraId="4BE9D8E8" w14:textId="77777777">
      <w:pPr>
        <w:ind w:left="720"/>
        <w:rPr>
          <w:rFonts w:ascii="Times New Roman" w:hAnsi="Times New Roman"/>
        </w:rPr>
      </w:pPr>
    </w:p>
    <w:tbl>
      <w:tblPr>
        <w:tblW w:w="10260" w:type="dxa"/>
        <w:tblInd w:w="-10" w:type="dxa"/>
        <w:tblLayout w:type="fixed"/>
        <w:tblLook w:val="04A0" w:firstRow="1" w:lastRow="0" w:firstColumn="1" w:lastColumn="0" w:noHBand="0" w:noVBand="1"/>
      </w:tblPr>
      <w:tblGrid>
        <w:gridCol w:w="1816"/>
        <w:gridCol w:w="1310"/>
        <w:gridCol w:w="1136"/>
        <w:gridCol w:w="1282"/>
        <w:gridCol w:w="1566"/>
        <w:gridCol w:w="1620"/>
        <w:gridCol w:w="1530"/>
      </w:tblGrid>
      <w:tr w:rsidRPr="009C0EF4" w:rsidR="005B6129" w:rsidTr="00B628D6"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C0EF4" w:rsidR="003338D4" w:rsidP="00B628D6" w:rsidRDefault="005B6129" w14:paraId="26BF3BF3" w14:textId="1E6CF5BE">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Data collection Activity/</w:t>
            </w:r>
            <w:proofErr w:type="spellStart"/>
            <w:r w:rsidRPr="009C0EF4">
              <w:rPr>
                <w:rFonts w:ascii="Times New Roman" w:hAnsi="Times New Roman"/>
                <w:b/>
                <w:bCs/>
                <w:color w:val="000000"/>
              </w:rPr>
              <w:t>Instru-ment</w:t>
            </w:r>
            <w:proofErr w:type="spellEnd"/>
          </w:p>
          <w:p w:rsidRPr="009C0EF4" w:rsidR="005B6129" w:rsidP="00B628D6" w:rsidRDefault="003338D4" w14:paraId="65331D3D" w14:textId="483EA7FC">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C0EF4" w:rsidR="005B6129" w:rsidP="00B628D6" w:rsidRDefault="005B6129" w14:paraId="74F588A5" w14:textId="551C306C">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Program Change (cost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C0EF4" w:rsidR="005B6129" w:rsidP="00B628D6" w:rsidRDefault="005B6129" w14:paraId="0A8819D5" w14:textId="357A7421">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C0EF4" w:rsidR="005B6129" w:rsidP="00B628D6" w:rsidRDefault="005B6129" w14:paraId="2253A578" w14:textId="77777777">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Difference</w:t>
            </w:r>
          </w:p>
        </w:tc>
        <w:tc>
          <w:tcPr>
            <w:tcW w:w="1566" w:type="dxa"/>
            <w:tcBorders>
              <w:top w:val="single" w:color="auto" w:sz="8" w:space="0"/>
              <w:left w:val="nil"/>
              <w:bottom w:val="single" w:color="auto" w:sz="8" w:space="0"/>
              <w:right w:val="single" w:color="auto" w:sz="8" w:space="0"/>
            </w:tcBorders>
            <w:shd w:val="clear" w:color="000000" w:fill="C0C0C0"/>
            <w:vAlign w:val="center"/>
            <w:hideMark/>
          </w:tcPr>
          <w:p w:rsidRPr="009C0EF4" w:rsidR="005B6129" w:rsidP="00B628D6" w:rsidRDefault="005B6129" w14:paraId="7DFFC30F" w14:textId="77777777">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Adjustment (cost currently on OMB Inventory)</w:t>
            </w:r>
          </w:p>
        </w:tc>
        <w:tc>
          <w:tcPr>
            <w:tcW w:w="1620" w:type="dxa"/>
            <w:tcBorders>
              <w:top w:val="single" w:color="auto" w:sz="8" w:space="0"/>
              <w:left w:val="nil"/>
              <w:bottom w:val="single" w:color="auto" w:sz="8" w:space="0"/>
              <w:right w:val="single" w:color="auto" w:sz="8" w:space="0"/>
            </w:tcBorders>
            <w:shd w:val="clear" w:color="000000" w:fill="C0C0C0"/>
            <w:vAlign w:val="center"/>
            <w:hideMark/>
          </w:tcPr>
          <w:p w:rsidRPr="009C0EF4" w:rsidR="0063778A" w:rsidP="00B628D6" w:rsidRDefault="005B6129" w14:paraId="4C489A84" w14:textId="431070CB">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Adjustment (New)</w:t>
            </w:r>
          </w:p>
        </w:tc>
        <w:tc>
          <w:tcPr>
            <w:tcW w:w="1530" w:type="dxa"/>
            <w:tcBorders>
              <w:top w:val="single" w:color="auto" w:sz="8" w:space="0"/>
              <w:left w:val="nil"/>
              <w:bottom w:val="single" w:color="auto" w:sz="8" w:space="0"/>
              <w:right w:val="single" w:color="auto" w:sz="8" w:space="0"/>
            </w:tcBorders>
            <w:shd w:val="clear" w:color="000000" w:fill="C0C0C0"/>
            <w:vAlign w:val="center"/>
            <w:hideMark/>
          </w:tcPr>
          <w:p w:rsidRPr="009C0EF4" w:rsidR="005B6129" w:rsidP="00B628D6" w:rsidRDefault="005B6129" w14:paraId="185C869C" w14:textId="77777777">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Difference</w:t>
            </w:r>
          </w:p>
        </w:tc>
      </w:tr>
      <w:tr w:rsidRPr="009C0EF4" w:rsidR="009C0EF4" w:rsidTr="00B628D6"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C0EF4" w:rsidR="009C0EF4" w:rsidP="00B628D6" w:rsidRDefault="009C0EF4" w14:paraId="3AADA981" w14:textId="152D0667">
            <w:pPr>
              <w:widowControl/>
              <w:autoSpaceDE/>
              <w:autoSpaceDN/>
              <w:adjustRightInd/>
              <w:jc w:val="center"/>
              <w:rPr>
                <w:rFonts w:ascii="Times New Roman" w:hAnsi="Times New Roman"/>
                <w:color w:val="000000"/>
              </w:rPr>
            </w:pPr>
            <w:r w:rsidRPr="009C0EF4">
              <w:rPr>
                <w:rFonts w:ascii="Times New Roman" w:hAnsi="Times New Roman"/>
                <w:color w:val="000000"/>
              </w:rPr>
              <w:t>I-864</w:t>
            </w:r>
          </w:p>
        </w:tc>
        <w:tc>
          <w:tcPr>
            <w:tcW w:w="1310" w:type="dxa"/>
            <w:tcBorders>
              <w:top w:val="nil"/>
              <w:left w:val="nil"/>
              <w:bottom w:val="single" w:color="auto" w:sz="8" w:space="0"/>
              <w:right w:val="single" w:color="auto" w:sz="8" w:space="0"/>
            </w:tcBorders>
            <w:shd w:val="clear" w:color="auto" w:fill="auto"/>
            <w:vAlign w:val="center"/>
            <w:hideMark/>
          </w:tcPr>
          <w:p w:rsidRPr="009C0EF4" w:rsidR="009C0EF4" w:rsidP="00B628D6" w:rsidRDefault="009C0EF4" w14:paraId="334C92E1" w14:textId="4E7045DB">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9C0EF4" w:rsidR="009C0EF4" w:rsidP="00B628D6" w:rsidRDefault="009C0EF4" w14:paraId="1BAB937D" w14:textId="4434BFC5">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C0EF4" w:rsidR="009C0EF4" w:rsidP="00B628D6" w:rsidRDefault="009C0EF4" w14:paraId="2045DC68" w14:textId="36ADC0E8">
            <w:pPr>
              <w:widowControl/>
              <w:autoSpaceDE/>
              <w:autoSpaceDN/>
              <w:adjustRightInd/>
              <w:jc w:val="center"/>
              <w:rPr>
                <w:rFonts w:ascii="Times New Roman" w:hAnsi="Times New Roman"/>
                <w:color w:val="000000"/>
              </w:rPr>
            </w:pPr>
          </w:p>
        </w:tc>
        <w:tc>
          <w:tcPr>
            <w:tcW w:w="1566" w:type="dxa"/>
            <w:tcBorders>
              <w:top w:val="nil"/>
              <w:left w:val="nil"/>
              <w:bottom w:val="single" w:color="auto" w:sz="8" w:space="0"/>
              <w:right w:val="single" w:color="auto" w:sz="8" w:space="0"/>
            </w:tcBorders>
            <w:shd w:val="clear" w:color="auto" w:fill="auto"/>
            <w:vAlign w:val="center"/>
            <w:hideMark/>
          </w:tcPr>
          <w:p w:rsidRPr="009C0EF4" w:rsidR="009C0EF4" w:rsidP="00B628D6" w:rsidRDefault="009C0EF4" w14:paraId="33254BE3" w14:textId="5FCCBB71">
            <w:pPr>
              <w:widowControl/>
              <w:autoSpaceDE/>
              <w:autoSpaceDN/>
              <w:adjustRightInd/>
              <w:jc w:val="center"/>
              <w:rPr>
                <w:rFonts w:ascii="Times New Roman" w:hAnsi="Times New Roman"/>
                <w:color w:val="000000"/>
              </w:rPr>
            </w:pPr>
            <w:r w:rsidRPr="009C0EF4">
              <w:rPr>
                <w:rFonts w:ascii="Times New Roman" w:hAnsi="Times New Roman"/>
              </w:rPr>
              <w:t>$111,069,525</w:t>
            </w:r>
          </w:p>
        </w:tc>
        <w:tc>
          <w:tcPr>
            <w:tcW w:w="1620" w:type="dxa"/>
            <w:tcBorders>
              <w:top w:val="nil"/>
              <w:left w:val="nil"/>
              <w:bottom w:val="single" w:color="auto" w:sz="8" w:space="0"/>
              <w:right w:val="single" w:color="auto" w:sz="8" w:space="0"/>
            </w:tcBorders>
            <w:shd w:val="clear" w:color="auto" w:fill="auto"/>
            <w:vAlign w:val="center"/>
            <w:hideMark/>
          </w:tcPr>
          <w:p w:rsidRPr="009C0EF4" w:rsidR="009C0EF4" w:rsidP="00B628D6" w:rsidRDefault="009C0EF4" w14:paraId="38DD0F98" w14:textId="3B8AC089">
            <w:pPr>
              <w:widowControl/>
              <w:autoSpaceDE/>
              <w:autoSpaceDN/>
              <w:adjustRightInd/>
              <w:jc w:val="center"/>
              <w:rPr>
                <w:rFonts w:ascii="Times New Roman" w:hAnsi="Times New Roman"/>
                <w:color w:val="000000"/>
              </w:rPr>
            </w:pPr>
            <w:r w:rsidRPr="009C0EF4">
              <w:rPr>
                <w:rFonts w:ascii="Times New Roman" w:hAnsi="Times New Roman"/>
              </w:rPr>
              <w:t>$109,346,685</w:t>
            </w:r>
          </w:p>
        </w:tc>
        <w:tc>
          <w:tcPr>
            <w:tcW w:w="1530" w:type="dxa"/>
            <w:tcBorders>
              <w:top w:val="nil"/>
              <w:left w:val="nil"/>
              <w:bottom w:val="single" w:color="auto" w:sz="8" w:space="0"/>
              <w:right w:val="single" w:color="auto" w:sz="8" w:space="0"/>
            </w:tcBorders>
            <w:shd w:val="clear" w:color="auto" w:fill="auto"/>
            <w:vAlign w:val="center"/>
            <w:hideMark/>
          </w:tcPr>
          <w:p w:rsidRPr="009C0EF4" w:rsidR="009C0EF4" w:rsidP="00B628D6" w:rsidRDefault="00B628D6" w14:paraId="13AC02AD" w14:textId="51EE50C8">
            <w:pPr>
              <w:widowControl/>
              <w:autoSpaceDE/>
              <w:autoSpaceDN/>
              <w:adjustRightInd/>
              <w:jc w:val="center"/>
              <w:rPr>
                <w:rFonts w:ascii="Times New Roman" w:hAnsi="Times New Roman"/>
                <w:color w:val="000000"/>
              </w:rPr>
            </w:pPr>
            <w:r>
              <w:rPr>
                <w:rFonts w:ascii="Times New Roman" w:hAnsi="Times New Roman"/>
              </w:rPr>
              <w:t>(</w:t>
            </w:r>
            <w:r w:rsidRPr="009C0EF4" w:rsidR="009C0EF4">
              <w:rPr>
                <w:rFonts w:ascii="Times New Roman" w:hAnsi="Times New Roman"/>
              </w:rPr>
              <w:t>$1,722,840</w:t>
            </w:r>
            <w:r>
              <w:rPr>
                <w:rFonts w:ascii="Times New Roman" w:hAnsi="Times New Roman"/>
              </w:rPr>
              <w:t>)</w:t>
            </w:r>
          </w:p>
        </w:tc>
      </w:tr>
      <w:tr w:rsidRPr="009C0EF4" w:rsidR="00D2483D" w:rsidTr="00B628D6"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C0EF4" w:rsidR="00D2483D" w:rsidP="00B628D6" w:rsidRDefault="00D2483D" w14:paraId="25206905" w14:textId="3B499057">
            <w:pPr>
              <w:widowControl/>
              <w:autoSpaceDE/>
              <w:autoSpaceDN/>
              <w:adjustRightInd/>
              <w:jc w:val="center"/>
              <w:rPr>
                <w:rFonts w:ascii="Times New Roman" w:hAnsi="Times New Roman"/>
                <w:bCs/>
                <w:color w:val="000000"/>
              </w:rPr>
            </w:pPr>
            <w:r w:rsidRPr="009C0EF4">
              <w:rPr>
                <w:rFonts w:ascii="Times New Roman" w:hAnsi="Times New Roman"/>
                <w:color w:val="000000"/>
              </w:rPr>
              <w:t>I-864A</w:t>
            </w:r>
          </w:p>
        </w:tc>
        <w:tc>
          <w:tcPr>
            <w:tcW w:w="1310" w:type="dxa"/>
            <w:tcBorders>
              <w:top w:val="nil"/>
              <w:left w:val="nil"/>
              <w:bottom w:val="single" w:color="auto" w:sz="8" w:space="0"/>
              <w:right w:val="single" w:color="auto" w:sz="8" w:space="0"/>
            </w:tcBorders>
            <w:shd w:val="clear" w:color="auto" w:fill="auto"/>
            <w:vAlign w:val="center"/>
          </w:tcPr>
          <w:p w:rsidRPr="009C0EF4" w:rsidR="00D2483D" w:rsidP="00B628D6" w:rsidRDefault="00D2483D" w14:paraId="6769A8D9"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C0EF4" w:rsidR="00D2483D" w:rsidP="00B628D6" w:rsidRDefault="00D2483D" w14:paraId="5B7F8A56"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C0EF4" w:rsidR="00D2483D" w:rsidP="00B628D6" w:rsidRDefault="00D2483D" w14:paraId="46EAE899" w14:textId="77777777">
            <w:pPr>
              <w:widowControl/>
              <w:autoSpaceDE/>
              <w:autoSpaceDN/>
              <w:adjustRightInd/>
              <w:jc w:val="center"/>
              <w:rPr>
                <w:rFonts w:ascii="Times New Roman" w:hAnsi="Times New Roman"/>
                <w:bCs/>
                <w:color w:val="000000"/>
              </w:rPr>
            </w:pPr>
          </w:p>
        </w:tc>
        <w:tc>
          <w:tcPr>
            <w:tcW w:w="1566" w:type="dxa"/>
            <w:tcBorders>
              <w:top w:val="nil"/>
              <w:left w:val="nil"/>
              <w:bottom w:val="single" w:color="auto" w:sz="8" w:space="0"/>
              <w:right w:val="single" w:color="auto" w:sz="8" w:space="0"/>
            </w:tcBorders>
            <w:shd w:val="clear" w:color="auto" w:fill="auto"/>
            <w:vAlign w:val="center"/>
          </w:tcPr>
          <w:p w:rsidRPr="009C0EF4" w:rsidR="00D2483D" w:rsidP="00B628D6" w:rsidRDefault="003B0FF8" w14:paraId="3CEA09E0" w14:textId="0F24B40F">
            <w:pPr>
              <w:widowControl/>
              <w:autoSpaceDE/>
              <w:autoSpaceDN/>
              <w:adjustRightInd/>
              <w:jc w:val="center"/>
              <w:rPr>
                <w:rFonts w:ascii="Times New Roman" w:hAnsi="Times New Roman"/>
                <w:bCs/>
                <w:color w:val="000000"/>
              </w:rPr>
            </w:pPr>
            <w:r w:rsidRPr="009C0EF4">
              <w:rPr>
                <w:rFonts w:ascii="Times New Roman" w:hAnsi="Times New Roman"/>
                <w:bCs/>
                <w:color w:val="000000"/>
              </w:rPr>
              <w:t>$0</w:t>
            </w:r>
          </w:p>
        </w:tc>
        <w:tc>
          <w:tcPr>
            <w:tcW w:w="1620" w:type="dxa"/>
            <w:tcBorders>
              <w:top w:val="nil"/>
              <w:left w:val="nil"/>
              <w:bottom w:val="single" w:color="auto" w:sz="8" w:space="0"/>
              <w:right w:val="single" w:color="auto" w:sz="8" w:space="0"/>
            </w:tcBorders>
            <w:shd w:val="clear" w:color="auto" w:fill="auto"/>
            <w:vAlign w:val="center"/>
          </w:tcPr>
          <w:p w:rsidRPr="009C0EF4" w:rsidR="00D2483D" w:rsidP="00B628D6" w:rsidRDefault="003B0FF8" w14:paraId="7989BD79" w14:textId="61A6851C">
            <w:pPr>
              <w:widowControl/>
              <w:autoSpaceDE/>
              <w:autoSpaceDN/>
              <w:adjustRightInd/>
              <w:jc w:val="center"/>
              <w:rPr>
                <w:rFonts w:ascii="Times New Roman" w:hAnsi="Times New Roman"/>
                <w:bCs/>
                <w:color w:val="000000"/>
              </w:rPr>
            </w:pPr>
            <w:r w:rsidRPr="009C0EF4">
              <w:rPr>
                <w:rFonts w:ascii="Times New Roman" w:hAnsi="Times New Roman"/>
                <w:color w:val="000000"/>
              </w:rPr>
              <w:t>$0</w:t>
            </w:r>
          </w:p>
        </w:tc>
        <w:tc>
          <w:tcPr>
            <w:tcW w:w="1530" w:type="dxa"/>
            <w:tcBorders>
              <w:top w:val="nil"/>
              <w:left w:val="nil"/>
              <w:bottom w:val="single" w:color="auto" w:sz="8" w:space="0"/>
              <w:right w:val="single" w:color="auto" w:sz="8" w:space="0"/>
            </w:tcBorders>
            <w:shd w:val="clear" w:color="auto" w:fill="auto"/>
            <w:vAlign w:val="center"/>
          </w:tcPr>
          <w:p w:rsidRPr="009C0EF4" w:rsidR="00D2483D" w:rsidP="00B628D6" w:rsidRDefault="003B0FF8" w14:paraId="3436C8C3" w14:textId="0643E2B5">
            <w:pPr>
              <w:widowControl/>
              <w:autoSpaceDE/>
              <w:autoSpaceDN/>
              <w:adjustRightInd/>
              <w:jc w:val="center"/>
              <w:rPr>
                <w:rFonts w:ascii="Times New Roman" w:hAnsi="Times New Roman"/>
                <w:bCs/>
                <w:color w:val="000000"/>
              </w:rPr>
            </w:pPr>
            <w:r w:rsidRPr="009C0EF4">
              <w:rPr>
                <w:rFonts w:ascii="Times New Roman" w:hAnsi="Times New Roman"/>
                <w:bCs/>
                <w:color w:val="000000"/>
              </w:rPr>
              <w:t>$0</w:t>
            </w:r>
          </w:p>
        </w:tc>
      </w:tr>
      <w:tr w:rsidRPr="009C0EF4" w:rsidR="00B628D6" w:rsidTr="00B628D6" w14:paraId="5A10F4B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C0EF4" w:rsidR="00B628D6" w:rsidP="00B628D6" w:rsidRDefault="00B628D6" w14:paraId="23B29AEB" w14:textId="09C11B02">
            <w:pPr>
              <w:widowControl/>
              <w:autoSpaceDE/>
              <w:autoSpaceDN/>
              <w:adjustRightInd/>
              <w:jc w:val="center"/>
              <w:rPr>
                <w:rFonts w:ascii="Times New Roman" w:hAnsi="Times New Roman"/>
                <w:bCs/>
                <w:color w:val="000000"/>
              </w:rPr>
            </w:pPr>
            <w:r w:rsidRPr="009C0EF4">
              <w:rPr>
                <w:rFonts w:ascii="Times New Roman" w:hAnsi="Times New Roman"/>
                <w:color w:val="000000"/>
              </w:rPr>
              <w:t>I-864EZ</w:t>
            </w:r>
          </w:p>
        </w:tc>
        <w:tc>
          <w:tcPr>
            <w:tcW w:w="1310" w:type="dxa"/>
            <w:tcBorders>
              <w:top w:val="nil"/>
              <w:left w:val="nil"/>
              <w:bottom w:val="single" w:color="auto" w:sz="8" w:space="0"/>
              <w:right w:val="single" w:color="auto" w:sz="8" w:space="0"/>
            </w:tcBorders>
            <w:shd w:val="clear" w:color="auto" w:fill="auto"/>
            <w:vAlign w:val="center"/>
          </w:tcPr>
          <w:p w:rsidRPr="009C0EF4" w:rsidR="00B628D6" w:rsidP="00B628D6" w:rsidRDefault="00B628D6" w14:paraId="15EDE23F"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9C0EF4" w:rsidR="00B628D6" w:rsidP="00B628D6" w:rsidRDefault="00B628D6" w14:paraId="620D3931"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9C0EF4" w:rsidR="00B628D6" w:rsidP="00B628D6" w:rsidRDefault="00B628D6" w14:paraId="3057F062" w14:textId="77777777">
            <w:pPr>
              <w:widowControl/>
              <w:autoSpaceDE/>
              <w:autoSpaceDN/>
              <w:adjustRightInd/>
              <w:jc w:val="center"/>
              <w:rPr>
                <w:rFonts w:ascii="Times New Roman" w:hAnsi="Times New Roman"/>
                <w:bCs/>
                <w:color w:val="000000"/>
              </w:rPr>
            </w:pPr>
          </w:p>
        </w:tc>
        <w:tc>
          <w:tcPr>
            <w:tcW w:w="1566" w:type="dxa"/>
            <w:tcBorders>
              <w:top w:val="nil"/>
              <w:left w:val="nil"/>
              <w:bottom w:val="single" w:color="auto" w:sz="8" w:space="0"/>
              <w:right w:val="single" w:color="auto" w:sz="8" w:space="0"/>
            </w:tcBorders>
            <w:shd w:val="clear" w:color="auto" w:fill="auto"/>
            <w:vAlign w:val="center"/>
          </w:tcPr>
          <w:p w:rsidRPr="009C0EF4" w:rsidR="00B628D6" w:rsidP="00B628D6" w:rsidRDefault="00B628D6" w14:paraId="38ADA270" w14:textId="471087B9">
            <w:pPr>
              <w:widowControl/>
              <w:autoSpaceDE/>
              <w:autoSpaceDN/>
              <w:adjustRightInd/>
              <w:jc w:val="center"/>
              <w:rPr>
                <w:rFonts w:ascii="Times New Roman" w:hAnsi="Times New Roman"/>
                <w:bCs/>
                <w:color w:val="000000"/>
              </w:rPr>
            </w:pPr>
            <w:r w:rsidRPr="009C0EF4">
              <w:rPr>
                <w:rFonts w:ascii="Times New Roman" w:hAnsi="Times New Roman"/>
              </w:rPr>
              <w:t>$24,500,000</w:t>
            </w:r>
          </w:p>
        </w:tc>
        <w:tc>
          <w:tcPr>
            <w:tcW w:w="1620" w:type="dxa"/>
            <w:tcBorders>
              <w:top w:val="nil"/>
              <w:left w:val="nil"/>
              <w:bottom w:val="single" w:color="auto" w:sz="8" w:space="0"/>
              <w:right w:val="single" w:color="auto" w:sz="8" w:space="0"/>
            </w:tcBorders>
            <w:shd w:val="clear" w:color="auto" w:fill="auto"/>
            <w:vAlign w:val="center"/>
          </w:tcPr>
          <w:p w:rsidRPr="009C0EF4" w:rsidR="00B628D6" w:rsidP="00B628D6" w:rsidRDefault="00B628D6" w14:paraId="783D7D6C" w14:textId="07F89E73">
            <w:pPr>
              <w:widowControl/>
              <w:autoSpaceDE/>
              <w:autoSpaceDN/>
              <w:adjustRightInd/>
              <w:jc w:val="center"/>
              <w:rPr>
                <w:rFonts w:ascii="Times New Roman" w:hAnsi="Times New Roman"/>
                <w:bCs/>
                <w:color w:val="000000"/>
              </w:rPr>
            </w:pPr>
            <w:r w:rsidRPr="009C0EF4">
              <w:rPr>
                <w:rFonts w:ascii="Times New Roman" w:hAnsi="Times New Roman"/>
              </w:rPr>
              <w:t>$28,140,700</w:t>
            </w:r>
          </w:p>
        </w:tc>
        <w:tc>
          <w:tcPr>
            <w:tcW w:w="1530" w:type="dxa"/>
            <w:tcBorders>
              <w:top w:val="nil"/>
              <w:left w:val="nil"/>
              <w:bottom w:val="single" w:color="auto" w:sz="8" w:space="0"/>
              <w:right w:val="single" w:color="auto" w:sz="8" w:space="0"/>
            </w:tcBorders>
            <w:shd w:val="clear" w:color="auto" w:fill="auto"/>
            <w:vAlign w:val="center"/>
          </w:tcPr>
          <w:p w:rsidRPr="00B628D6" w:rsidR="00B628D6" w:rsidP="00B628D6" w:rsidRDefault="00B628D6" w14:paraId="6A019729" w14:textId="4B5D046B">
            <w:pPr>
              <w:widowControl/>
              <w:autoSpaceDE/>
              <w:autoSpaceDN/>
              <w:adjustRightInd/>
              <w:jc w:val="center"/>
              <w:rPr>
                <w:rFonts w:ascii="Times New Roman" w:hAnsi="Times New Roman"/>
                <w:bCs/>
                <w:color w:val="000000"/>
              </w:rPr>
            </w:pPr>
            <w:r w:rsidRPr="00B628D6">
              <w:rPr>
                <w:rFonts w:ascii="Times New Roman" w:hAnsi="Times New Roman"/>
              </w:rPr>
              <w:t>$3,640,700</w:t>
            </w:r>
          </w:p>
        </w:tc>
      </w:tr>
      <w:tr w:rsidRPr="009C0EF4" w:rsidR="00B628D6" w:rsidTr="00B628D6"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C0EF4" w:rsidR="00B628D6" w:rsidP="00B628D6" w:rsidRDefault="00B628D6" w14:paraId="60A3F86F" w14:textId="77777777">
            <w:pPr>
              <w:widowControl/>
              <w:autoSpaceDE/>
              <w:autoSpaceDN/>
              <w:adjustRightInd/>
              <w:jc w:val="center"/>
              <w:rPr>
                <w:rFonts w:ascii="Times New Roman" w:hAnsi="Times New Roman"/>
                <w:b/>
                <w:bCs/>
                <w:color w:val="000000"/>
              </w:rPr>
            </w:pPr>
            <w:r w:rsidRPr="009C0EF4">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C0EF4" w:rsidR="00B628D6" w:rsidP="00B628D6" w:rsidRDefault="00B628D6" w14:paraId="0D7E9ECE" w14:textId="63CE853A">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9C0EF4" w:rsidR="00B628D6" w:rsidP="00B628D6" w:rsidRDefault="00B628D6" w14:paraId="4D9F0E91" w14:textId="04D9DBFD">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C0EF4" w:rsidR="00B628D6" w:rsidP="00B628D6" w:rsidRDefault="00B628D6" w14:paraId="69FEA053" w14:textId="34D92B30">
            <w:pPr>
              <w:widowControl/>
              <w:autoSpaceDE/>
              <w:autoSpaceDN/>
              <w:adjustRightInd/>
              <w:jc w:val="center"/>
              <w:rPr>
                <w:rFonts w:ascii="Times New Roman" w:hAnsi="Times New Roman"/>
                <w:b/>
                <w:bCs/>
                <w:color w:val="000000"/>
              </w:rPr>
            </w:pPr>
          </w:p>
        </w:tc>
        <w:tc>
          <w:tcPr>
            <w:tcW w:w="1566" w:type="dxa"/>
            <w:tcBorders>
              <w:top w:val="nil"/>
              <w:left w:val="nil"/>
              <w:bottom w:val="single" w:color="auto" w:sz="8" w:space="0"/>
              <w:right w:val="single" w:color="auto" w:sz="8" w:space="0"/>
            </w:tcBorders>
            <w:shd w:val="clear" w:color="auto" w:fill="auto"/>
            <w:vAlign w:val="center"/>
            <w:hideMark/>
          </w:tcPr>
          <w:p w:rsidRPr="002021EC" w:rsidR="00B628D6" w:rsidP="00B628D6" w:rsidRDefault="00B628D6" w14:paraId="68596D36" w14:textId="620201BE">
            <w:pPr>
              <w:widowControl/>
              <w:autoSpaceDE/>
              <w:autoSpaceDN/>
              <w:adjustRightInd/>
              <w:jc w:val="center"/>
              <w:rPr>
                <w:rFonts w:ascii="Times New Roman" w:hAnsi="Times New Roman"/>
                <w:b/>
                <w:bCs/>
                <w:color w:val="000000"/>
              </w:rPr>
            </w:pPr>
            <w:r w:rsidRPr="002021EC">
              <w:rPr>
                <w:rFonts w:ascii="Times New Roman" w:hAnsi="Times New Roman"/>
                <w:b/>
                <w:bCs/>
              </w:rPr>
              <w:t>$135,569,525</w:t>
            </w:r>
          </w:p>
        </w:tc>
        <w:tc>
          <w:tcPr>
            <w:tcW w:w="1620" w:type="dxa"/>
            <w:tcBorders>
              <w:top w:val="nil"/>
              <w:left w:val="nil"/>
              <w:bottom w:val="single" w:color="auto" w:sz="8" w:space="0"/>
              <w:right w:val="single" w:color="auto" w:sz="8" w:space="0"/>
            </w:tcBorders>
            <w:shd w:val="clear" w:color="auto" w:fill="auto"/>
            <w:vAlign w:val="center"/>
            <w:hideMark/>
          </w:tcPr>
          <w:p w:rsidRPr="002021EC" w:rsidR="00B628D6" w:rsidP="00B628D6" w:rsidRDefault="00B628D6" w14:paraId="49BFA162" w14:textId="31EE84C6">
            <w:pPr>
              <w:widowControl/>
              <w:autoSpaceDE/>
              <w:autoSpaceDN/>
              <w:adjustRightInd/>
              <w:jc w:val="center"/>
              <w:rPr>
                <w:rFonts w:ascii="Times New Roman" w:hAnsi="Times New Roman"/>
                <w:b/>
                <w:bCs/>
                <w:color w:val="000000"/>
              </w:rPr>
            </w:pPr>
            <w:r w:rsidRPr="002021EC">
              <w:rPr>
                <w:rFonts w:ascii="Times New Roman" w:hAnsi="Times New Roman"/>
                <w:b/>
                <w:bCs/>
              </w:rPr>
              <w:t>$137,487,385</w:t>
            </w:r>
          </w:p>
        </w:tc>
        <w:tc>
          <w:tcPr>
            <w:tcW w:w="1530" w:type="dxa"/>
            <w:tcBorders>
              <w:top w:val="nil"/>
              <w:left w:val="nil"/>
              <w:bottom w:val="single" w:color="auto" w:sz="8" w:space="0"/>
              <w:right w:val="single" w:color="auto" w:sz="8" w:space="0"/>
            </w:tcBorders>
            <w:shd w:val="clear" w:color="auto" w:fill="auto"/>
            <w:vAlign w:val="center"/>
            <w:hideMark/>
          </w:tcPr>
          <w:p w:rsidRPr="002021EC" w:rsidR="00B628D6" w:rsidP="00B628D6" w:rsidRDefault="00B628D6" w14:paraId="579F149A" w14:textId="4A7F5E94">
            <w:pPr>
              <w:widowControl/>
              <w:autoSpaceDE/>
              <w:autoSpaceDN/>
              <w:adjustRightInd/>
              <w:jc w:val="center"/>
              <w:rPr>
                <w:rFonts w:ascii="Times New Roman" w:hAnsi="Times New Roman"/>
                <w:b/>
                <w:bCs/>
                <w:color w:val="000000"/>
              </w:rPr>
            </w:pPr>
            <w:r w:rsidRPr="002021EC">
              <w:rPr>
                <w:rFonts w:ascii="Times New Roman" w:hAnsi="Times New Roman"/>
                <w:b/>
                <w:bCs/>
              </w:rPr>
              <w:t>$1,917,860</w:t>
            </w:r>
          </w:p>
        </w:tc>
      </w:tr>
    </w:tbl>
    <w:p w:rsidRPr="0081460B" w:rsidR="0081460B" w:rsidP="005B6129" w:rsidRDefault="0081460B" w14:paraId="4112589A" w14:textId="77777777">
      <w:pPr>
        <w:tabs>
          <w:tab w:val="left" w:pos="-1440"/>
        </w:tabs>
        <w:ind w:left="720"/>
        <w:rPr>
          <w:rFonts w:ascii="Times New Roman" w:hAnsi="Times New Roman"/>
        </w:rPr>
      </w:pPr>
    </w:p>
    <w:p w:rsidRPr="00D2483D" w:rsidR="005B6129" w:rsidP="005B6129" w:rsidRDefault="00D2483D" w14:paraId="76BD35EE" w14:textId="15CB58C7">
      <w:pPr>
        <w:tabs>
          <w:tab w:val="left" w:pos="-1440"/>
        </w:tabs>
        <w:ind w:left="720"/>
        <w:rPr>
          <w:rFonts w:ascii="Times New Roman" w:hAnsi="Times New Roman"/>
        </w:rPr>
      </w:pPr>
      <w:bookmarkStart w:name="_Hlk37687768" w:id="6"/>
      <w:r>
        <w:rPr>
          <w:rFonts w:ascii="Times New Roman" w:hAnsi="Times New Roman"/>
        </w:rPr>
        <w:t xml:space="preserve">There </w:t>
      </w:r>
      <w:r w:rsidR="009C0EF4">
        <w:rPr>
          <w:rFonts w:ascii="Times New Roman" w:hAnsi="Times New Roman"/>
        </w:rPr>
        <w:t>is a</w:t>
      </w:r>
      <w:r w:rsidR="00B627E5">
        <w:rPr>
          <w:rFonts w:ascii="Times New Roman" w:hAnsi="Times New Roman"/>
        </w:rPr>
        <w:t xml:space="preserve">n increase </w:t>
      </w:r>
      <w:r w:rsidR="009C0EF4">
        <w:rPr>
          <w:rFonts w:ascii="Times New Roman" w:hAnsi="Times New Roman"/>
        </w:rPr>
        <w:t xml:space="preserve">in the estimated annual cost burden to respondents for this information collection </w:t>
      </w:r>
      <w:r w:rsidR="002021EC">
        <w:rPr>
          <w:rFonts w:ascii="Times New Roman" w:hAnsi="Times New Roman"/>
        </w:rPr>
        <w:t>as a result of an adjustment to the agency’s estimated number of respondents</w:t>
      </w:r>
      <w:r w:rsidR="009C0EF4">
        <w:rPr>
          <w:rFonts w:ascii="Times New Roman" w:hAnsi="Times New Roman"/>
        </w:rPr>
        <w:t>.</w:t>
      </w:r>
    </w:p>
    <w:bookmarkEnd w:id="6"/>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9925" w14:textId="77777777" w:rsidR="002E1F92" w:rsidRDefault="002E1F92">
      <w:r>
        <w:separator/>
      </w:r>
    </w:p>
  </w:endnote>
  <w:endnote w:type="continuationSeparator" w:id="0">
    <w:p w14:paraId="70C05608" w14:textId="77777777" w:rsidR="002E1F92" w:rsidRDefault="002E1F92">
      <w:r>
        <w:continuationSeparator/>
      </w:r>
    </w:p>
  </w:endnote>
  <w:endnote w:type="continuationNotice" w:id="1">
    <w:p w14:paraId="36D50464" w14:textId="77777777" w:rsidR="002E1F92" w:rsidRDefault="002E1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2E1F92" w:rsidRDefault="002E1F9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2E1F92" w:rsidRDefault="002E1F92"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2E1F92" w:rsidRDefault="002E1F92">
    <w:pPr>
      <w:spacing w:line="240" w:lineRule="exact"/>
    </w:pPr>
  </w:p>
  <w:p w14:paraId="466800C6" w14:textId="1B7F21B0" w:rsidR="002E1F92" w:rsidRPr="000712DA" w:rsidRDefault="002E1F9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E3C4C">
      <w:rPr>
        <w:rFonts w:ascii="Times New Roman" w:hAnsi="Times New Roman"/>
        <w:noProof/>
      </w:rPr>
      <w:t>10</w:t>
    </w:r>
    <w:r w:rsidRPr="000712DA">
      <w:rPr>
        <w:rFonts w:ascii="Times New Roman" w:hAnsi="Times New Roman"/>
      </w:rPr>
      <w:fldChar w:fldCharType="end"/>
    </w:r>
  </w:p>
  <w:p w14:paraId="1EF28B9E" w14:textId="77777777" w:rsidR="002E1F92" w:rsidRDefault="002E1F92"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290A4" w14:textId="77777777" w:rsidR="002E1F92" w:rsidRDefault="002E1F92">
      <w:r>
        <w:separator/>
      </w:r>
    </w:p>
  </w:footnote>
  <w:footnote w:type="continuationSeparator" w:id="0">
    <w:p w14:paraId="404735D6" w14:textId="77777777" w:rsidR="002E1F92" w:rsidRDefault="002E1F92">
      <w:r>
        <w:continuationSeparator/>
      </w:r>
    </w:p>
  </w:footnote>
  <w:footnote w:type="continuationNotice" w:id="1">
    <w:p w14:paraId="3815BC2F" w14:textId="77777777" w:rsidR="002E1F92" w:rsidRDefault="002E1F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B286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411"/>
    <w:rsid w:val="000654F9"/>
    <w:rsid w:val="000712DA"/>
    <w:rsid w:val="00080CE0"/>
    <w:rsid w:val="0008467F"/>
    <w:rsid w:val="00093DB1"/>
    <w:rsid w:val="000A3C9E"/>
    <w:rsid w:val="000A42FA"/>
    <w:rsid w:val="000A6B57"/>
    <w:rsid w:val="000B00D2"/>
    <w:rsid w:val="000C3216"/>
    <w:rsid w:val="000D6A0C"/>
    <w:rsid w:val="000F1A9A"/>
    <w:rsid w:val="0010769F"/>
    <w:rsid w:val="00142501"/>
    <w:rsid w:val="00173DB4"/>
    <w:rsid w:val="00174284"/>
    <w:rsid w:val="00181662"/>
    <w:rsid w:val="0019320E"/>
    <w:rsid w:val="001A595D"/>
    <w:rsid w:val="001A6D21"/>
    <w:rsid w:val="001B7370"/>
    <w:rsid w:val="001D23BA"/>
    <w:rsid w:val="001F1AD8"/>
    <w:rsid w:val="001F67BB"/>
    <w:rsid w:val="00200DD1"/>
    <w:rsid w:val="0020110E"/>
    <w:rsid w:val="002021EC"/>
    <w:rsid w:val="00210BF1"/>
    <w:rsid w:val="00215244"/>
    <w:rsid w:val="002459E7"/>
    <w:rsid w:val="002549F0"/>
    <w:rsid w:val="0029577A"/>
    <w:rsid w:val="002A4A73"/>
    <w:rsid w:val="002A7A1F"/>
    <w:rsid w:val="002B6812"/>
    <w:rsid w:val="002C3934"/>
    <w:rsid w:val="002D6A56"/>
    <w:rsid w:val="002E199D"/>
    <w:rsid w:val="002E1F92"/>
    <w:rsid w:val="002E7594"/>
    <w:rsid w:val="00300447"/>
    <w:rsid w:val="00315B4F"/>
    <w:rsid w:val="003338D4"/>
    <w:rsid w:val="00340349"/>
    <w:rsid w:val="00352B66"/>
    <w:rsid w:val="003667D8"/>
    <w:rsid w:val="003A0F52"/>
    <w:rsid w:val="003A1ECD"/>
    <w:rsid w:val="003A5D87"/>
    <w:rsid w:val="003B014E"/>
    <w:rsid w:val="003B0FF8"/>
    <w:rsid w:val="003E3C4C"/>
    <w:rsid w:val="00416CC2"/>
    <w:rsid w:val="0046462C"/>
    <w:rsid w:val="00494557"/>
    <w:rsid w:val="004F3779"/>
    <w:rsid w:val="00512B6E"/>
    <w:rsid w:val="00512F30"/>
    <w:rsid w:val="00515923"/>
    <w:rsid w:val="00525E40"/>
    <w:rsid w:val="0053278D"/>
    <w:rsid w:val="005423DD"/>
    <w:rsid w:val="0054585A"/>
    <w:rsid w:val="005543AD"/>
    <w:rsid w:val="00585615"/>
    <w:rsid w:val="00590B61"/>
    <w:rsid w:val="005A648A"/>
    <w:rsid w:val="005B31D5"/>
    <w:rsid w:val="005B6129"/>
    <w:rsid w:val="005C3DD7"/>
    <w:rsid w:val="005D2049"/>
    <w:rsid w:val="005E5446"/>
    <w:rsid w:val="00602F94"/>
    <w:rsid w:val="00603702"/>
    <w:rsid w:val="006049A7"/>
    <w:rsid w:val="00612629"/>
    <w:rsid w:val="00622B4E"/>
    <w:rsid w:val="0062368D"/>
    <w:rsid w:val="00634CDA"/>
    <w:rsid w:val="0063778A"/>
    <w:rsid w:val="0064421E"/>
    <w:rsid w:val="00656131"/>
    <w:rsid w:val="00657613"/>
    <w:rsid w:val="00662686"/>
    <w:rsid w:val="00663D52"/>
    <w:rsid w:val="00671FA8"/>
    <w:rsid w:val="00686079"/>
    <w:rsid w:val="006A0CC6"/>
    <w:rsid w:val="006B0B31"/>
    <w:rsid w:val="006B38F6"/>
    <w:rsid w:val="006C79B6"/>
    <w:rsid w:val="006E606E"/>
    <w:rsid w:val="006F083F"/>
    <w:rsid w:val="006F1B41"/>
    <w:rsid w:val="00703865"/>
    <w:rsid w:val="00703B09"/>
    <w:rsid w:val="0071233F"/>
    <w:rsid w:val="0071391D"/>
    <w:rsid w:val="0072224B"/>
    <w:rsid w:val="00723F18"/>
    <w:rsid w:val="00724275"/>
    <w:rsid w:val="007312F9"/>
    <w:rsid w:val="00764EAB"/>
    <w:rsid w:val="00765E88"/>
    <w:rsid w:val="007671AC"/>
    <w:rsid w:val="00776564"/>
    <w:rsid w:val="00787BFC"/>
    <w:rsid w:val="00792B9D"/>
    <w:rsid w:val="0079401D"/>
    <w:rsid w:val="007B32A5"/>
    <w:rsid w:val="007B5079"/>
    <w:rsid w:val="007C03A1"/>
    <w:rsid w:val="007D5F91"/>
    <w:rsid w:val="007E6F17"/>
    <w:rsid w:val="007F14BD"/>
    <w:rsid w:val="007F5988"/>
    <w:rsid w:val="007F6680"/>
    <w:rsid w:val="007F70DB"/>
    <w:rsid w:val="00807BA2"/>
    <w:rsid w:val="0081460B"/>
    <w:rsid w:val="008255EE"/>
    <w:rsid w:val="00826ECC"/>
    <w:rsid w:val="00833B6C"/>
    <w:rsid w:val="00847763"/>
    <w:rsid w:val="00850ADD"/>
    <w:rsid w:val="0087422A"/>
    <w:rsid w:val="008A42B6"/>
    <w:rsid w:val="008A4764"/>
    <w:rsid w:val="008B13B0"/>
    <w:rsid w:val="008B7273"/>
    <w:rsid w:val="008D0F4C"/>
    <w:rsid w:val="008D27BC"/>
    <w:rsid w:val="008D7291"/>
    <w:rsid w:val="008F233F"/>
    <w:rsid w:val="008F4549"/>
    <w:rsid w:val="008F74F4"/>
    <w:rsid w:val="009147A2"/>
    <w:rsid w:val="00914A5D"/>
    <w:rsid w:val="00921351"/>
    <w:rsid w:val="00944A8A"/>
    <w:rsid w:val="00945BA2"/>
    <w:rsid w:val="009556EE"/>
    <w:rsid w:val="00963E4A"/>
    <w:rsid w:val="00964ED8"/>
    <w:rsid w:val="00971A4B"/>
    <w:rsid w:val="009725B6"/>
    <w:rsid w:val="00974223"/>
    <w:rsid w:val="009C0EF4"/>
    <w:rsid w:val="009C64BE"/>
    <w:rsid w:val="009D1DF6"/>
    <w:rsid w:val="009D5D2B"/>
    <w:rsid w:val="009F15D0"/>
    <w:rsid w:val="00A05B27"/>
    <w:rsid w:val="00A3466A"/>
    <w:rsid w:val="00A447D7"/>
    <w:rsid w:val="00A4617A"/>
    <w:rsid w:val="00A515FE"/>
    <w:rsid w:val="00A5182D"/>
    <w:rsid w:val="00A5237F"/>
    <w:rsid w:val="00A56B2D"/>
    <w:rsid w:val="00A847D1"/>
    <w:rsid w:val="00AA0D7C"/>
    <w:rsid w:val="00AA3050"/>
    <w:rsid w:val="00AF0B5C"/>
    <w:rsid w:val="00AF45F2"/>
    <w:rsid w:val="00B0571D"/>
    <w:rsid w:val="00B1471A"/>
    <w:rsid w:val="00B27061"/>
    <w:rsid w:val="00B27908"/>
    <w:rsid w:val="00B31EBB"/>
    <w:rsid w:val="00B33092"/>
    <w:rsid w:val="00B627E5"/>
    <w:rsid w:val="00B628D6"/>
    <w:rsid w:val="00B635A9"/>
    <w:rsid w:val="00B66970"/>
    <w:rsid w:val="00B66D2C"/>
    <w:rsid w:val="00B71D8F"/>
    <w:rsid w:val="00B7349D"/>
    <w:rsid w:val="00B84584"/>
    <w:rsid w:val="00BB124A"/>
    <w:rsid w:val="00BD3260"/>
    <w:rsid w:val="00BE3C63"/>
    <w:rsid w:val="00C04531"/>
    <w:rsid w:val="00C2171F"/>
    <w:rsid w:val="00C31BDC"/>
    <w:rsid w:val="00C3345E"/>
    <w:rsid w:val="00C37C69"/>
    <w:rsid w:val="00C45D7E"/>
    <w:rsid w:val="00C62A1F"/>
    <w:rsid w:val="00C63FDC"/>
    <w:rsid w:val="00C741F6"/>
    <w:rsid w:val="00C9224C"/>
    <w:rsid w:val="00C97339"/>
    <w:rsid w:val="00CA0A90"/>
    <w:rsid w:val="00CB21F9"/>
    <w:rsid w:val="00CD6034"/>
    <w:rsid w:val="00CD6D53"/>
    <w:rsid w:val="00D049AD"/>
    <w:rsid w:val="00D118B8"/>
    <w:rsid w:val="00D12CAC"/>
    <w:rsid w:val="00D15779"/>
    <w:rsid w:val="00D22B13"/>
    <w:rsid w:val="00D2483D"/>
    <w:rsid w:val="00D3403B"/>
    <w:rsid w:val="00D34BED"/>
    <w:rsid w:val="00D406A8"/>
    <w:rsid w:val="00D70345"/>
    <w:rsid w:val="00D768F1"/>
    <w:rsid w:val="00D80E94"/>
    <w:rsid w:val="00D817D7"/>
    <w:rsid w:val="00DA2D6B"/>
    <w:rsid w:val="00DE08FF"/>
    <w:rsid w:val="00DE2BF6"/>
    <w:rsid w:val="00E15619"/>
    <w:rsid w:val="00E240F7"/>
    <w:rsid w:val="00E42842"/>
    <w:rsid w:val="00E45A4F"/>
    <w:rsid w:val="00E61E1B"/>
    <w:rsid w:val="00E77B24"/>
    <w:rsid w:val="00E8350B"/>
    <w:rsid w:val="00E84D46"/>
    <w:rsid w:val="00E85D6D"/>
    <w:rsid w:val="00E91139"/>
    <w:rsid w:val="00EA1FB2"/>
    <w:rsid w:val="00EC3504"/>
    <w:rsid w:val="00EC380C"/>
    <w:rsid w:val="00EC5F60"/>
    <w:rsid w:val="00ED15E6"/>
    <w:rsid w:val="00ED4E0C"/>
    <w:rsid w:val="00EE0E8B"/>
    <w:rsid w:val="00EF4F7C"/>
    <w:rsid w:val="00F12433"/>
    <w:rsid w:val="00F31598"/>
    <w:rsid w:val="00F33FEE"/>
    <w:rsid w:val="00F616FE"/>
    <w:rsid w:val="00F743AA"/>
    <w:rsid w:val="00FC4EE6"/>
    <w:rsid w:val="00FD21A4"/>
    <w:rsid w:val="00FF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8047">
      <w:bodyDiv w:val="1"/>
      <w:marLeft w:val="0"/>
      <w:marRight w:val="0"/>
      <w:marTop w:val="0"/>
      <w:marBottom w:val="0"/>
      <w:divBdr>
        <w:top w:val="none" w:sz="0" w:space="0" w:color="auto"/>
        <w:left w:val="none" w:sz="0" w:space="0" w:color="auto"/>
        <w:bottom w:val="none" w:sz="0" w:space="0" w:color="auto"/>
        <w:right w:val="none" w:sz="0" w:space="0" w:color="auto"/>
      </w:divBdr>
    </w:div>
    <w:div w:id="177350994">
      <w:bodyDiv w:val="1"/>
      <w:marLeft w:val="0"/>
      <w:marRight w:val="0"/>
      <w:marTop w:val="0"/>
      <w:marBottom w:val="0"/>
      <w:divBdr>
        <w:top w:val="none" w:sz="0" w:space="0" w:color="auto"/>
        <w:left w:val="none" w:sz="0" w:space="0" w:color="auto"/>
        <w:bottom w:val="none" w:sz="0" w:space="0" w:color="auto"/>
        <w:right w:val="none" w:sz="0" w:space="0" w:color="auto"/>
      </w:divBdr>
    </w:div>
    <w:div w:id="211968089">
      <w:bodyDiv w:val="1"/>
      <w:marLeft w:val="0"/>
      <w:marRight w:val="0"/>
      <w:marTop w:val="0"/>
      <w:marBottom w:val="0"/>
      <w:divBdr>
        <w:top w:val="none" w:sz="0" w:space="0" w:color="auto"/>
        <w:left w:val="none" w:sz="0" w:space="0" w:color="auto"/>
        <w:bottom w:val="none" w:sz="0" w:space="0" w:color="auto"/>
        <w:right w:val="none" w:sz="0" w:space="0" w:color="auto"/>
      </w:divBdr>
    </w:div>
    <w:div w:id="266083782">
      <w:bodyDiv w:val="1"/>
      <w:marLeft w:val="0"/>
      <w:marRight w:val="0"/>
      <w:marTop w:val="0"/>
      <w:marBottom w:val="0"/>
      <w:divBdr>
        <w:top w:val="none" w:sz="0" w:space="0" w:color="auto"/>
        <w:left w:val="none" w:sz="0" w:space="0" w:color="auto"/>
        <w:bottom w:val="none" w:sz="0" w:space="0" w:color="auto"/>
        <w:right w:val="none" w:sz="0" w:space="0" w:color="auto"/>
      </w:divBdr>
    </w:div>
    <w:div w:id="332075594">
      <w:bodyDiv w:val="1"/>
      <w:marLeft w:val="0"/>
      <w:marRight w:val="0"/>
      <w:marTop w:val="0"/>
      <w:marBottom w:val="0"/>
      <w:divBdr>
        <w:top w:val="none" w:sz="0" w:space="0" w:color="auto"/>
        <w:left w:val="none" w:sz="0" w:space="0" w:color="auto"/>
        <w:bottom w:val="none" w:sz="0" w:space="0" w:color="auto"/>
        <w:right w:val="none" w:sz="0" w:space="0" w:color="auto"/>
      </w:divBdr>
    </w:div>
    <w:div w:id="33688305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68013596">
      <w:bodyDiv w:val="1"/>
      <w:marLeft w:val="0"/>
      <w:marRight w:val="0"/>
      <w:marTop w:val="0"/>
      <w:marBottom w:val="0"/>
      <w:divBdr>
        <w:top w:val="none" w:sz="0" w:space="0" w:color="auto"/>
        <w:left w:val="none" w:sz="0" w:space="0" w:color="auto"/>
        <w:bottom w:val="none" w:sz="0" w:space="0" w:color="auto"/>
        <w:right w:val="none" w:sz="0" w:space="0" w:color="auto"/>
      </w:divBdr>
    </w:div>
    <w:div w:id="550507049">
      <w:bodyDiv w:val="1"/>
      <w:marLeft w:val="0"/>
      <w:marRight w:val="0"/>
      <w:marTop w:val="0"/>
      <w:marBottom w:val="0"/>
      <w:divBdr>
        <w:top w:val="none" w:sz="0" w:space="0" w:color="auto"/>
        <w:left w:val="none" w:sz="0" w:space="0" w:color="auto"/>
        <w:bottom w:val="none" w:sz="0" w:space="0" w:color="auto"/>
        <w:right w:val="none" w:sz="0" w:space="0" w:color="auto"/>
      </w:divBdr>
    </w:div>
    <w:div w:id="656763034">
      <w:bodyDiv w:val="1"/>
      <w:marLeft w:val="0"/>
      <w:marRight w:val="0"/>
      <w:marTop w:val="0"/>
      <w:marBottom w:val="0"/>
      <w:divBdr>
        <w:top w:val="none" w:sz="0" w:space="0" w:color="auto"/>
        <w:left w:val="none" w:sz="0" w:space="0" w:color="auto"/>
        <w:bottom w:val="none" w:sz="0" w:space="0" w:color="auto"/>
        <w:right w:val="none" w:sz="0" w:space="0" w:color="auto"/>
      </w:divBdr>
    </w:div>
    <w:div w:id="787508810">
      <w:bodyDiv w:val="1"/>
      <w:marLeft w:val="0"/>
      <w:marRight w:val="0"/>
      <w:marTop w:val="0"/>
      <w:marBottom w:val="0"/>
      <w:divBdr>
        <w:top w:val="none" w:sz="0" w:space="0" w:color="auto"/>
        <w:left w:val="none" w:sz="0" w:space="0" w:color="auto"/>
        <w:bottom w:val="none" w:sz="0" w:space="0" w:color="auto"/>
        <w:right w:val="none" w:sz="0" w:space="0" w:color="auto"/>
      </w:divBdr>
    </w:div>
    <w:div w:id="787941200">
      <w:bodyDiv w:val="1"/>
      <w:marLeft w:val="0"/>
      <w:marRight w:val="0"/>
      <w:marTop w:val="0"/>
      <w:marBottom w:val="0"/>
      <w:divBdr>
        <w:top w:val="none" w:sz="0" w:space="0" w:color="auto"/>
        <w:left w:val="none" w:sz="0" w:space="0" w:color="auto"/>
        <w:bottom w:val="none" w:sz="0" w:space="0" w:color="auto"/>
        <w:right w:val="none" w:sz="0" w:space="0" w:color="auto"/>
      </w:divBdr>
    </w:div>
    <w:div w:id="8233577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0171259">
      <w:bodyDiv w:val="1"/>
      <w:marLeft w:val="0"/>
      <w:marRight w:val="0"/>
      <w:marTop w:val="0"/>
      <w:marBottom w:val="0"/>
      <w:divBdr>
        <w:top w:val="none" w:sz="0" w:space="0" w:color="auto"/>
        <w:left w:val="none" w:sz="0" w:space="0" w:color="auto"/>
        <w:bottom w:val="none" w:sz="0" w:space="0" w:color="auto"/>
        <w:right w:val="none" w:sz="0" w:space="0" w:color="auto"/>
      </w:divBdr>
    </w:div>
    <w:div w:id="924074805">
      <w:bodyDiv w:val="1"/>
      <w:marLeft w:val="0"/>
      <w:marRight w:val="0"/>
      <w:marTop w:val="0"/>
      <w:marBottom w:val="0"/>
      <w:divBdr>
        <w:top w:val="none" w:sz="0" w:space="0" w:color="auto"/>
        <w:left w:val="none" w:sz="0" w:space="0" w:color="auto"/>
        <w:bottom w:val="none" w:sz="0" w:space="0" w:color="auto"/>
        <w:right w:val="none" w:sz="0" w:space="0" w:color="auto"/>
      </w:divBdr>
    </w:div>
    <w:div w:id="936182621">
      <w:bodyDiv w:val="1"/>
      <w:marLeft w:val="0"/>
      <w:marRight w:val="0"/>
      <w:marTop w:val="0"/>
      <w:marBottom w:val="0"/>
      <w:divBdr>
        <w:top w:val="none" w:sz="0" w:space="0" w:color="auto"/>
        <w:left w:val="none" w:sz="0" w:space="0" w:color="auto"/>
        <w:bottom w:val="none" w:sz="0" w:space="0" w:color="auto"/>
        <w:right w:val="none" w:sz="0" w:space="0" w:color="auto"/>
      </w:divBdr>
    </w:div>
    <w:div w:id="1013999395">
      <w:bodyDiv w:val="1"/>
      <w:marLeft w:val="0"/>
      <w:marRight w:val="0"/>
      <w:marTop w:val="0"/>
      <w:marBottom w:val="0"/>
      <w:divBdr>
        <w:top w:val="none" w:sz="0" w:space="0" w:color="auto"/>
        <w:left w:val="none" w:sz="0" w:space="0" w:color="auto"/>
        <w:bottom w:val="none" w:sz="0" w:space="0" w:color="auto"/>
        <w:right w:val="none" w:sz="0" w:space="0" w:color="auto"/>
      </w:divBdr>
    </w:div>
    <w:div w:id="1030571359">
      <w:bodyDiv w:val="1"/>
      <w:marLeft w:val="0"/>
      <w:marRight w:val="0"/>
      <w:marTop w:val="0"/>
      <w:marBottom w:val="0"/>
      <w:divBdr>
        <w:top w:val="none" w:sz="0" w:space="0" w:color="auto"/>
        <w:left w:val="none" w:sz="0" w:space="0" w:color="auto"/>
        <w:bottom w:val="none" w:sz="0" w:space="0" w:color="auto"/>
        <w:right w:val="none" w:sz="0" w:space="0" w:color="auto"/>
      </w:divBdr>
    </w:div>
    <w:div w:id="1038352841">
      <w:bodyDiv w:val="1"/>
      <w:marLeft w:val="0"/>
      <w:marRight w:val="0"/>
      <w:marTop w:val="0"/>
      <w:marBottom w:val="0"/>
      <w:divBdr>
        <w:top w:val="none" w:sz="0" w:space="0" w:color="auto"/>
        <w:left w:val="none" w:sz="0" w:space="0" w:color="auto"/>
        <w:bottom w:val="none" w:sz="0" w:space="0" w:color="auto"/>
        <w:right w:val="none" w:sz="0" w:space="0" w:color="auto"/>
      </w:divBdr>
    </w:div>
    <w:div w:id="1053196134">
      <w:bodyDiv w:val="1"/>
      <w:marLeft w:val="0"/>
      <w:marRight w:val="0"/>
      <w:marTop w:val="0"/>
      <w:marBottom w:val="0"/>
      <w:divBdr>
        <w:top w:val="none" w:sz="0" w:space="0" w:color="auto"/>
        <w:left w:val="none" w:sz="0" w:space="0" w:color="auto"/>
        <w:bottom w:val="none" w:sz="0" w:space="0" w:color="auto"/>
        <w:right w:val="none" w:sz="0" w:space="0" w:color="auto"/>
      </w:divBdr>
    </w:div>
    <w:div w:id="1062094537">
      <w:bodyDiv w:val="1"/>
      <w:marLeft w:val="0"/>
      <w:marRight w:val="0"/>
      <w:marTop w:val="0"/>
      <w:marBottom w:val="0"/>
      <w:divBdr>
        <w:top w:val="none" w:sz="0" w:space="0" w:color="auto"/>
        <w:left w:val="none" w:sz="0" w:space="0" w:color="auto"/>
        <w:bottom w:val="none" w:sz="0" w:space="0" w:color="auto"/>
        <w:right w:val="none" w:sz="0" w:space="0" w:color="auto"/>
      </w:divBdr>
    </w:div>
    <w:div w:id="1087965030">
      <w:bodyDiv w:val="1"/>
      <w:marLeft w:val="0"/>
      <w:marRight w:val="0"/>
      <w:marTop w:val="0"/>
      <w:marBottom w:val="0"/>
      <w:divBdr>
        <w:top w:val="none" w:sz="0" w:space="0" w:color="auto"/>
        <w:left w:val="none" w:sz="0" w:space="0" w:color="auto"/>
        <w:bottom w:val="none" w:sz="0" w:space="0" w:color="auto"/>
        <w:right w:val="none" w:sz="0" w:space="0" w:color="auto"/>
      </w:divBdr>
    </w:div>
    <w:div w:id="1089813957">
      <w:bodyDiv w:val="1"/>
      <w:marLeft w:val="0"/>
      <w:marRight w:val="0"/>
      <w:marTop w:val="0"/>
      <w:marBottom w:val="0"/>
      <w:divBdr>
        <w:top w:val="none" w:sz="0" w:space="0" w:color="auto"/>
        <w:left w:val="none" w:sz="0" w:space="0" w:color="auto"/>
        <w:bottom w:val="none" w:sz="0" w:space="0" w:color="auto"/>
        <w:right w:val="none" w:sz="0" w:space="0" w:color="auto"/>
      </w:divBdr>
    </w:div>
    <w:div w:id="1120567115">
      <w:bodyDiv w:val="1"/>
      <w:marLeft w:val="0"/>
      <w:marRight w:val="0"/>
      <w:marTop w:val="0"/>
      <w:marBottom w:val="0"/>
      <w:divBdr>
        <w:top w:val="none" w:sz="0" w:space="0" w:color="auto"/>
        <w:left w:val="none" w:sz="0" w:space="0" w:color="auto"/>
        <w:bottom w:val="none" w:sz="0" w:space="0" w:color="auto"/>
        <w:right w:val="none" w:sz="0" w:space="0" w:color="auto"/>
      </w:divBdr>
    </w:div>
    <w:div w:id="1122652070">
      <w:bodyDiv w:val="1"/>
      <w:marLeft w:val="0"/>
      <w:marRight w:val="0"/>
      <w:marTop w:val="0"/>
      <w:marBottom w:val="0"/>
      <w:divBdr>
        <w:top w:val="none" w:sz="0" w:space="0" w:color="auto"/>
        <w:left w:val="none" w:sz="0" w:space="0" w:color="auto"/>
        <w:bottom w:val="none" w:sz="0" w:space="0" w:color="auto"/>
        <w:right w:val="none" w:sz="0" w:space="0" w:color="auto"/>
      </w:divBdr>
    </w:div>
    <w:div w:id="1124887279">
      <w:bodyDiv w:val="1"/>
      <w:marLeft w:val="0"/>
      <w:marRight w:val="0"/>
      <w:marTop w:val="0"/>
      <w:marBottom w:val="0"/>
      <w:divBdr>
        <w:top w:val="none" w:sz="0" w:space="0" w:color="auto"/>
        <w:left w:val="none" w:sz="0" w:space="0" w:color="auto"/>
        <w:bottom w:val="none" w:sz="0" w:space="0" w:color="auto"/>
        <w:right w:val="none" w:sz="0" w:space="0" w:color="auto"/>
      </w:divBdr>
    </w:div>
    <w:div w:id="114296473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5357460">
      <w:bodyDiv w:val="1"/>
      <w:marLeft w:val="0"/>
      <w:marRight w:val="0"/>
      <w:marTop w:val="0"/>
      <w:marBottom w:val="0"/>
      <w:divBdr>
        <w:top w:val="none" w:sz="0" w:space="0" w:color="auto"/>
        <w:left w:val="none" w:sz="0" w:space="0" w:color="auto"/>
        <w:bottom w:val="none" w:sz="0" w:space="0" w:color="auto"/>
        <w:right w:val="none" w:sz="0" w:space="0" w:color="auto"/>
      </w:divBdr>
    </w:div>
    <w:div w:id="1325281076">
      <w:bodyDiv w:val="1"/>
      <w:marLeft w:val="0"/>
      <w:marRight w:val="0"/>
      <w:marTop w:val="0"/>
      <w:marBottom w:val="0"/>
      <w:divBdr>
        <w:top w:val="none" w:sz="0" w:space="0" w:color="auto"/>
        <w:left w:val="none" w:sz="0" w:space="0" w:color="auto"/>
        <w:bottom w:val="none" w:sz="0" w:space="0" w:color="auto"/>
        <w:right w:val="none" w:sz="0" w:space="0" w:color="auto"/>
      </w:divBdr>
    </w:div>
    <w:div w:id="1503399689">
      <w:bodyDiv w:val="1"/>
      <w:marLeft w:val="0"/>
      <w:marRight w:val="0"/>
      <w:marTop w:val="0"/>
      <w:marBottom w:val="0"/>
      <w:divBdr>
        <w:top w:val="none" w:sz="0" w:space="0" w:color="auto"/>
        <w:left w:val="none" w:sz="0" w:space="0" w:color="auto"/>
        <w:bottom w:val="none" w:sz="0" w:space="0" w:color="auto"/>
        <w:right w:val="none" w:sz="0" w:space="0" w:color="auto"/>
      </w:divBdr>
    </w:div>
    <w:div w:id="1509754234">
      <w:bodyDiv w:val="1"/>
      <w:marLeft w:val="0"/>
      <w:marRight w:val="0"/>
      <w:marTop w:val="0"/>
      <w:marBottom w:val="0"/>
      <w:divBdr>
        <w:top w:val="none" w:sz="0" w:space="0" w:color="auto"/>
        <w:left w:val="none" w:sz="0" w:space="0" w:color="auto"/>
        <w:bottom w:val="none" w:sz="0" w:space="0" w:color="auto"/>
        <w:right w:val="none" w:sz="0" w:space="0" w:color="auto"/>
      </w:divBdr>
    </w:div>
    <w:div w:id="1514033403">
      <w:bodyDiv w:val="1"/>
      <w:marLeft w:val="0"/>
      <w:marRight w:val="0"/>
      <w:marTop w:val="0"/>
      <w:marBottom w:val="0"/>
      <w:divBdr>
        <w:top w:val="none" w:sz="0" w:space="0" w:color="auto"/>
        <w:left w:val="none" w:sz="0" w:space="0" w:color="auto"/>
        <w:bottom w:val="none" w:sz="0" w:space="0" w:color="auto"/>
        <w:right w:val="none" w:sz="0" w:space="0" w:color="auto"/>
      </w:divBdr>
    </w:div>
    <w:div w:id="154706708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42417766">
      <w:bodyDiv w:val="1"/>
      <w:marLeft w:val="0"/>
      <w:marRight w:val="0"/>
      <w:marTop w:val="0"/>
      <w:marBottom w:val="0"/>
      <w:divBdr>
        <w:top w:val="none" w:sz="0" w:space="0" w:color="auto"/>
        <w:left w:val="none" w:sz="0" w:space="0" w:color="auto"/>
        <w:bottom w:val="none" w:sz="0" w:space="0" w:color="auto"/>
        <w:right w:val="none" w:sz="0" w:space="0" w:color="auto"/>
      </w:divBdr>
    </w:div>
    <w:div w:id="1668631908">
      <w:bodyDiv w:val="1"/>
      <w:marLeft w:val="0"/>
      <w:marRight w:val="0"/>
      <w:marTop w:val="0"/>
      <w:marBottom w:val="0"/>
      <w:divBdr>
        <w:top w:val="none" w:sz="0" w:space="0" w:color="auto"/>
        <w:left w:val="none" w:sz="0" w:space="0" w:color="auto"/>
        <w:bottom w:val="none" w:sz="0" w:space="0" w:color="auto"/>
        <w:right w:val="none" w:sz="0" w:space="0" w:color="auto"/>
      </w:divBdr>
    </w:div>
    <w:div w:id="1670399339">
      <w:bodyDiv w:val="1"/>
      <w:marLeft w:val="0"/>
      <w:marRight w:val="0"/>
      <w:marTop w:val="0"/>
      <w:marBottom w:val="0"/>
      <w:divBdr>
        <w:top w:val="none" w:sz="0" w:space="0" w:color="auto"/>
        <w:left w:val="none" w:sz="0" w:space="0" w:color="auto"/>
        <w:bottom w:val="none" w:sz="0" w:space="0" w:color="auto"/>
        <w:right w:val="none" w:sz="0" w:space="0" w:color="auto"/>
      </w:divBdr>
    </w:div>
    <w:div w:id="1724284598">
      <w:bodyDiv w:val="1"/>
      <w:marLeft w:val="0"/>
      <w:marRight w:val="0"/>
      <w:marTop w:val="0"/>
      <w:marBottom w:val="0"/>
      <w:divBdr>
        <w:top w:val="none" w:sz="0" w:space="0" w:color="auto"/>
        <w:left w:val="none" w:sz="0" w:space="0" w:color="auto"/>
        <w:bottom w:val="none" w:sz="0" w:space="0" w:color="auto"/>
        <w:right w:val="none" w:sz="0" w:space="0" w:color="auto"/>
      </w:divBdr>
    </w:div>
    <w:div w:id="1874725160">
      <w:bodyDiv w:val="1"/>
      <w:marLeft w:val="0"/>
      <w:marRight w:val="0"/>
      <w:marTop w:val="0"/>
      <w:marBottom w:val="0"/>
      <w:divBdr>
        <w:top w:val="none" w:sz="0" w:space="0" w:color="auto"/>
        <w:left w:val="none" w:sz="0" w:space="0" w:color="auto"/>
        <w:bottom w:val="none" w:sz="0" w:space="0" w:color="auto"/>
        <w:right w:val="none" w:sz="0" w:space="0" w:color="auto"/>
      </w:divBdr>
    </w:div>
    <w:div w:id="19000200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97763827">
      <w:bodyDiv w:val="1"/>
      <w:marLeft w:val="0"/>
      <w:marRight w:val="0"/>
      <w:marTop w:val="0"/>
      <w:marBottom w:val="0"/>
      <w:divBdr>
        <w:top w:val="none" w:sz="0" w:space="0" w:color="auto"/>
        <w:left w:val="none" w:sz="0" w:space="0" w:color="auto"/>
        <w:bottom w:val="none" w:sz="0" w:space="0" w:color="auto"/>
        <w:right w:val="none" w:sz="0" w:space="0" w:color="auto"/>
      </w:divBdr>
    </w:div>
    <w:div w:id="200732233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202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3/12/20: ready for OCC, OP&amp;S review</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4/2/2020: OCC, OP&amp;S review finished; edits incorporated; document saved to Share Drive for upload in ROCIS</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cbc2d3b8a005993a8db613966dad4a1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2f653a6c77142299e52a553b09ab0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31F8F-81FB-4389-BDF8-DDCC10C5AD14}">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bf094c2b-8036-49e0-a2b2-a973ea273ca5"/>
    <ds:schemaRef ds:uri="2589310c-5316-40b3-b68d-4735ac72f265"/>
    <ds:schemaRef ds:uri="http://www.w3.org/XML/1998/namespace"/>
    <ds:schemaRef ds:uri="http://purl.org/dc/dcmitype/"/>
  </ds:schemaRefs>
</ds:datastoreItem>
</file>

<file path=customXml/itemProps2.xml><?xml version="1.0" encoding="utf-8"?>
<ds:datastoreItem xmlns:ds="http://schemas.openxmlformats.org/officeDocument/2006/customXml" ds:itemID="{7719C19B-ACB2-464A-8823-259C7633EA12}">
  <ds:schemaRefs>
    <ds:schemaRef ds:uri="http://schemas.microsoft.com/sharepoint/v3/contenttype/forms"/>
  </ds:schemaRefs>
</ds:datastoreItem>
</file>

<file path=customXml/itemProps3.xml><?xml version="1.0" encoding="utf-8"?>
<ds:datastoreItem xmlns:ds="http://schemas.openxmlformats.org/officeDocument/2006/customXml" ds:itemID="{6C6AB5FE-A475-4963-8504-10AB1943E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94793-E9DC-416E-807A-F919FAB0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3603</Words>
  <Characters>20345</Characters>
  <Application>Microsoft Office Word</Application>
  <DocSecurity>0</DocSecurity>
  <Lines>496</Lines>
  <Paragraphs>64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23884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2020-07-21T17:03:00Z</dcterms:created>
  <dcterms:modified xsi:type="dcterms:W3CDTF">2020-07-21T17:03:00Z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