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886" w:rsidP="00077886" w:rsidRDefault="008B781F">
      <w:pPr>
        <w:pStyle w:val="Heading1"/>
      </w:pPr>
      <w:bookmarkStart w:name="_GoBack" w:id="0"/>
      <w:bookmarkEnd w:id="0"/>
      <w:r>
        <w:tab/>
      </w:r>
      <w:r w:rsidR="00077886">
        <w:t>Supporting Statement</w:t>
      </w:r>
    </w:p>
    <w:p w:rsidR="00077886" w:rsidP="00077886" w:rsidRDefault="00077886">
      <w:pPr>
        <w:tabs>
          <w:tab w:val="center" w:pos="4824"/>
        </w:tabs>
        <w:jc w:val="both"/>
        <w:rPr>
          <w:rFonts w:ascii="Arial" w:hAnsi="Arial"/>
          <w:b/>
          <w:sz w:val="28"/>
        </w:rPr>
      </w:pPr>
      <w:r>
        <w:rPr>
          <w:rFonts w:ascii="Arial" w:hAnsi="Arial"/>
          <w:b/>
          <w:sz w:val="28"/>
        </w:rPr>
        <w:tab/>
        <w:t>Ship's Stores Declaration</w:t>
      </w:r>
    </w:p>
    <w:p w:rsidR="00077886" w:rsidP="00077886" w:rsidRDefault="00077886">
      <w:pPr>
        <w:tabs>
          <w:tab w:val="center" w:pos="4824"/>
        </w:tabs>
        <w:jc w:val="both"/>
        <w:rPr>
          <w:rFonts w:ascii="Arial" w:hAnsi="Arial"/>
          <w:b/>
          <w:sz w:val="28"/>
        </w:rPr>
      </w:pPr>
      <w:r>
        <w:rPr>
          <w:rFonts w:ascii="Arial" w:hAnsi="Arial"/>
          <w:b/>
          <w:sz w:val="28"/>
        </w:rPr>
        <w:tab/>
        <w:t>1651-0018</w:t>
      </w:r>
    </w:p>
    <w:p w:rsidRPr="00077886" w:rsidR="00077886" w:rsidP="00B67929" w:rsidRDefault="00077886">
      <w:pPr>
        <w:tabs>
          <w:tab w:val="center" w:pos="4824"/>
        </w:tabs>
        <w:rPr>
          <w:rFonts w:ascii="Arial" w:hAnsi="Arial"/>
          <w:b/>
          <w:szCs w:val="24"/>
        </w:rPr>
      </w:pPr>
      <w:r w:rsidRPr="00077886">
        <w:rPr>
          <w:rFonts w:ascii="Arial" w:hAnsi="Arial"/>
          <w:b/>
          <w:szCs w:val="24"/>
        </w:rPr>
        <w:t>A.      Justification</w:t>
      </w:r>
    </w:p>
    <w:p w:rsidR="00077886" w:rsidP="00077886" w:rsidRDefault="00077886">
      <w:pPr>
        <w:pStyle w:val="Heading1"/>
      </w:pPr>
    </w:p>
    <w:p w:rsidRPr="00C47181" w:rsidR="00077886" w:rsidP="00077886" w:rsidRDefault="00077886">
      <w:pPr>
        <w:numPr>
          <w:ilvl w:val="0"/>
          <w:numId w:val="3"/>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DB04A4">
        <w:rPr>
          <w:rFonts w:ascii="Arial" w:hAnsi="Arial" w:cs="Arial"/>
          <w:b/>
          <w:bCs/>
          <w:szCs w:val="24"/>
        </w:rPr>
        <w:t>t</w:t>
      </w:r>
      <w:r w:rsidRPr="00C47181">
        <w:rPr>
          <w:rFonts w:ascii="Arial" w:hAnsi="Arial" w:cs="Arial"/>
          <w:b/>
          <w:bCs/>
          <w:szCs w:val="24"/>
        </w:rPr>
        <w:t>e and regulation mandating or authorizing the collection of information.</w:t>
      </w:r>
    </w:p>
    <w:p w:rsidR="00077886" w:rsidP="00077886" w:rsidRDefault="00077886">
      <w:pPr>
        <w:tabs>
          <w:tab w:val="left" w:pos="-1440"/>
        </w:tabs>
        <w:ind w:left="720"/>
        <w:jc w:val="both"/>
        <w:rPr>
          <w:rFonts w:ascii="Arial" w:hAnsi="Arial"/>
          <w:szCs w:val="24"/>
        </w:rPr>
      </w:pPr>
    </w:p>
    <w:p w:rsidR="0070203F" w:rsidP="00356680" w:rsidRDefault="00621FFB">
      <w:pPr>
        <w:tabs>
          <w:tab w:val="left" w:pos="-1440"/>
        </w:tabs>
        <w:ind w:left="720"/>
        <w:rPr>
          <w:rFonts w:ascii="Arial" w:hAnsi="Arial"/>
        </w:rPr>
      </w:pPr>
      <w:r w:rsidRPr="00A6582B">
        <w:rPr>
          <w:rFonts w:ascii="Arial" w:hAnsi="Arial"/>
        </w:rPr>
        <w:t>CBP Form 1303</w:t>
      </w:r>
      <w:r w:rsidRPr="00A6582B" w:rsidR="00480D2C">
        <w:rPr>
          <w:rFonts w:ascii="Arial" w:hAnsi="Arial"/>
        </w:rPr>
        <w:t>, Ship’s Stores Declaration</w:t>
      </w:r>
      <w:r w:rsidRPr="00A6582B" w:rsidR="004757B0">
        <w:rPr>
          <w:rFonts w:ascii="Arial" w:hAnsi="Arial"/>
        </w:rPr>
        <w:t>,</w:t>
      </w:r>
      <w:r w:rsidRPr="00A6582B">
        <w:rPr>
          <w:rFonts w:ascii="Arial" w:hAnsi="Arial"/>
        </w:rPr>
        <w:t xml:space="preserve"> is used by the carriers to declare </w:t>
      </w:r>
      <w:r w:rsidRPr="00A6582B" w:rsidR="00453CCE">
        <w:rPr>
          <w:rFonts w:ascii="Arial" w:hAnsi="Arial"/>
        </w:rPr>
        <w:t>articles</w:t>
      </w:r>
      <w:r w:rsidRPr="00A6582B">
        <w:rPr>
          <w:rFonts w:ascii="Arial" w:hAnsi="Arial"/>
        </w:rPr>
        <w:t xml:space="preserve"> to be retained on board the vessel, such as sea stores, ship's stores</w:t>
      </w:r>
      <w:r w:rsidRPr="00A6582B" w:rsidR="00002059">
        <w:rPr>
          <w:rFonts w:ascii="Arial" w:hAnsi="Arial"/>
        </w:rPr>
        <w:t xml:space="preserve"> (e.g. alcohol and tobacco products)</w:t>
      </w:r>
      <w:r w:rsidRPr="00A6582B">
        <w:rPr>
          <w:rFonts w:ascii="Arial" w:hAnsi="Arial"/>
        </w:rPr>
        <w:t xml:space="preserve">, </w:t>
      </w:r>
      <w:r w:rsidRPr="00A6582B" w:rsidR="00480D2C">
        <w:rPr>
          <w:rFonts w:ascii="Arial" w:hAnsi="Arial"/>
        </w:rPr>
        <w:t>controlled narcotic drugs</w:t>
      </w:r>
      <w:r w:rsidRPr="00A6582B" w:rsidR="00F825F3">
        <w:rPr>
          <w:rFonts w:ascii="Arial" w:hAnsi="Arial"/>
        </w:rPr>
        <w:t xml:space="preserve"> or</w:t>
      </w:r>
      <w:r w:rsidRPr="00A6582B">
        <w:rPr>
          <w:rFonts w:ascii="Arial" w:hAnsi="Arial"/>
        </w:rPr>
        <w:t xml:space="preserve"> bunker </w:t>
      </w:r>
      <w:r w:rsidRPr="00A6582B" w:rsidR="00002059">
        <w:rPr>
          <w:rFonts w:ascii="Arial" w:hAnsi="Arial"/>
        </w:rPr>
        <w:t>fuel</w:t>
      </w:r>
      <w:r w:rsidRPr="00A6582B">
        <w:rPr>
          <w:rFonts w:ascii="Arial" w:hAnsi="Arial"/>
        </w:rPr>
        <w:t xml:space="preserve"> in a format that can be readily audited and checked by CBP.</w:t>
      </w:r>
      <w:r w:rsidRPr="00A6582B" w:rsidR="00F65FE3">
        <w:rPr>
          <w:rFonts w:ascii="Arial" w:hAnsi="Arial"/>
        </w:rPr>
        <w:t xml:space="preserve"> </w:t>
      </w:r>
      <w:r w:rsidRPr="00A6582B">
        <w:rPr>
          <w:rFonts w:ascii="Arial" w:hAnsi="Arial"/>
        </w:rPr>
        <w:t>The form was developed as a single international standard ship's stores declaration form to replace the different forms used by various countries for the entrance and clearance of vessels</w:t>
      </w:r>
      <w:r w:rsidRPr="00A6582B" w:rsidR="000D3099">
        <w:rPr>
          <w:rFonts w:ascii="Arial" w:hAnsi="Arial"/>
        </w:rPr>
        <w:t>.  CBP Form 1303 collects information</w:t>
      </w:r>
      <w:r w:rsidRPr="00A6582B" w:rsidR="009F44EE">
        <w:rPr>
          <w:rFonts w:ascii="Arial" w:hAnsi="Arial"/>
        </w:rPr>
        <w:t xml:space="preserve"> </w:t>
      </w:r>
      <w:r w:rsidRPr="00A6582B" w:rsidR="007F55C7">
        <w:rPr>
          <w:rFonts w:ascii="Arial" w:hAnsi="Arial"/>
        </w:rPr>
        <w:t>about</w:t>
      </w:r>
      <w:r w:rsidRPr="00A6582B" w:rsidR="000D3099">
        <w:rPr>
          <w:rFonts w:ascii="Arial" w:hAnsi="Arial"/>
        </w:rPr>
        <w:t xml:space="preserve"> the ship, the ports of arrival</w:t>
      </w:r>
      <w:r w:rsidRPr="00A6582B" w:rsidR="009F44EE">
        <w:rPr>
          <w:rFonts w:ascii="Arial" w:hAnsi="Arial"/>
        </w:rPr>
        <w:t xml:space="preserve"> and departure</w:t>
      </w:r>
      <w:r w:rsidRPr="00A6582B" w:rsidR="000D3099">
        <w:rPr>
          <w:rFonts w:ascii="Arial" w:hAnsi="Arial"/>
        </w:rPr>
        <w:t xml:space="preserve">, and the articles on the ship.  </w:t>
      </w:r>
      <w:r w:rsidRPr="00A6582B" w:rsidR="00B51F87">
        <w:rPr>
          <w:rFonts w:ascii="Arial" w:hAnsi="Arial"/>
        </w:rPr>
        <w:t xml:space="preserve">This form is provided for by </w:t>
      </w:r>
      <w:r w:rsidRPr="00A6582B">
        <w:rPr>
          <w:rFonts w:ascii="Arial" w:hAnsi="Arial"/>
        </w:rPr>
        <w:t>19 CFR 4.7</w:t>
      </w:r>
      <w:r w:rsidRPr="00A6582B" w:rsidR="00453CCE">
        <w:rPr>
          <w:rFonts w:ascii="Arial" w:hAnsi="Arial"/>
        </w:rPr>
        <w:t xml:space="preserve">, 4.7a, 4.81, 4.85 </w:t>
      </w:r>
      <w:r w:rsidRPr="00A6582B" w:rsidR="003C2FAE">
        <w:rPr>
          <w:rFonts w:ascii="Arial" w:hAnsi="Arial"/>
        </w:rPr>
        <w:t>and</w:t>
      </w:r>
      <w:r w:rsidRPr="00A6582B" w:rsidR="00453CCE">
        <w:rPr>
          <w:rFonts w:ascii="Arial" w:hAnsi="Arial"/>
        </w:rPr>
        <w:t xml:space="preserve"> 4.87</w:t>
      </w:r>
      <w:r w:rsidRPr="00A6582B" w:rsidR="00B51F87">
        <w:rPr>
          <w:rFonts w:ascii="Arial" w:hAnsi="Arial"/>
        </w:rPr>
        <w:t xml:space="preserve"> and is accessible at:</w:t>
      </w:r>
      <w:r w:rsidRPr="00A6582B" w:rsidR="00176437">
        <w:rPr>
          <w:rFonts w:ascii="Arial" w:hAnsi="Arial"/>
        </w:rPr>
        <w:t xml:space="preserve"> </w:t>
      </w:r>
      <w:hyperlink w:history="1" r:id="rId7">
        <w:r w:rsidRPr="004375FF" w:rsidR="00A63CBC">
          <w:rPr>
            <w:rStyle w:val="Hyperlink"/>
            <w:rFonts w:ascii="Arial" w:hAnsi="Arial"/>
            <w:shd w:val="clear" w:color="auto" w:fill="auto"/>
          </w:rPr>
          <w:t>https://www.cbp.gov/newsroom/publications/forms?title=1303&amp;=Apply</w:t>
        </w:r>
      </w:hyperlink>
      <w:r w:rsidR="00A63CBC">
        <w:rPr>
          <w:rFonts w:ascii="Arial" w:hAnsi="Arial"/>
        </w:rPr>
        <w:t xml:space="preserve"> </w:t>
      </w:r>
    </w:p>
    <w:p w:rsidR="001A4854" w:rsidP="00356680" w:rsidRDefault="001A4854">
      <w:pPr>
        <w:tabs>
          <w:tab w:val="left" w:pos="-1440"/>
        </w:tabs>
        <w:ind w:left="720"/>
        <w:rPr>
          <w:rFonts w:ascii="Arial" w:hAnsi="Arial"/>
        </w:rPr>
      </w:pPr>
    </w:p>
    <w:p w:rsidRPr="00C47181" w:rsidR="00077886" w:rsidP="00077886" w:rsidRDefault="00077886">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077886" w:rsidP="00573743" w:rsidRDefault="00077886">
      <w:pPr>
        <w:jc w:val="both"/>
        <w:rPr>
          <w:rFonts w:ascii="Arial" w:hAnsi="Arial"/>
        </w:rPr>
      </w:pPr>
      <w:r>
        <w:rPr>
          <w:rFonts w:ascii="Arial" w:hAnsi="Arial"/>
          <w:szCs w:val="24"/>
        </w:rPr>
        <w:tab/>
      </w:r>
      <w:r>
        <w:tab/>
      </w:r>
    </w:p>
    <w:p w:rsidR="00077886" w:rsidP="00077886" w:rsidRDefault="00077886">
      <w:pPr>
        <w:tabs>
          <w:tab w:val="left" w:pos="-1440"/>
        </w:tabs>
        <w:ind w:left="720" w:hanging="720"/>
        <w:jc w:val="both"/>
        <w:rPr>
          <w:rFonts w:ascii="Arial" w:hAnsi="Arial"/>
        </w:rPr>
      </w:pPr>
      <w:r>
        <w:rPr>
          <w:rFonts w:ascii="Arial" w:hAnsi="Arial"/>
        </w:rPr>
        <w:tab/>
      </w:r>
      <w:r w:rsidR="00BF05F4">
        <w:rPr>
          <w:rFonts w:ascii="Arial" w:hAnsi="Arial"/>
        </w:rPr>
        <w:t>CBP uses this i</w:t>
      </w:r>
      <w:r>
        <w:rPr>
          <w:rFonts w:ascii="Arial" w:hAnsi="Arial"/>
        </w:rPr>
        <w:t xml:space="preserve">nformation </w:t>
      </w:r>
      <w:r w:rsidR="00BF05F4">
        <w:rPr>
          <w:rFonts w:ascii="Arial" w:hAnsi="Arial"/>
        </w:rPr>
        <w:t xml:space="preserve">to keep control over </w:t>
      </w:r>
      <w:r>
        <w:rPr>
          <w:rFonts w:ascii="Arial" w:hAnsi="Arial"/>
        </w:rPr>
        <w:t>articles in the ship's stores</w:t>
      </w:r>
      <w:r w:rsidR="00590B13">
        <w:rPr>
          <w:rFonts w:ascii="Arial" w:hAnsi="Arial"/>
        </w:rPr>
        <w:t xml:space="preserve"> and </w:t>
      </w:r>
      <w:r w:rsidR="00E35597">
        <w:rPr>
          <w:rFonts w:ascii="Arial" w:hAnsi="Arial"/>
        </w:rPr>
        <w:t xml:space="preserve">make </w:t>
      </w:r>
      <w:r w:rsidR="00A3443B">
        <w:rPr>
          <w:rFonts w:ascii="Arial" w:hAnsi="Arial"/>
        </w:rPr>
        <w:t xml:space="preserve">sure the proper amount of revenue is collected.  This form also </w:t>
      </w:r>
      <w:r w:rsidR="00590B13">
        <w:rPr>
          <w:rFonts w:ascii="Arial" w:hAnsi="Arial"/>
        </w:rPr>
        <w:t>give</w:t>
      </w:r>
      <w:r w:rsidR="00A3443B">
        <w:rPr>
          <w:rFonts w:ascii="Arial" w:hAnsi="Arial"/>
        </w:rPr>
        <w:t>s</w:t>
      </w:r>
      <w:r w:rsidR="00590B13">
        <w:rPr>
          <w:rFonts w:ascii="Arial" w:hAnsi="Arial"/>
        </w:rPr>
        <w:t xml:space="preserve"> carriers a method of declaring articles to be retained on board a vessel.</w:t>
      </w:r>
    </w:p>
    <w:p w:rsidRPr="00077886" w:rsidR="00077886" w:rsidP="00077886" w:rsidRDefault="00077886">
      <w:pPr>
        <w:tabs>
          <w:tab w:val="left" w:pos="-1440"/>
        </w:tabs>
        <w:jc w:val="both"/>
        <w:rPr>
          <w:rFonts w:ascii="Arial" w:hAnsi="Arial"/>
          <w:bCs/>
          <w:color w:val="C0C0C0"/>
          <w:szCs w:val="24"/>
        </w:rPr>
      </w:pPr>
      <w:r>
        <w:rPr>
          <w:rFonts w:ascii="Arial" w:hAnsi="Arial"/>
          <w:b/>
          <w:bCs/>
          <w:szCs w:val="24"/>
        </w:rPr>
        <w:tab/>
      </w:r>
      <w:r w:rsidRPr="004557FB">
        <w:rPr>
          <w:rFonts w:ascii="Arial" w:hAnsi="Arial"/>
          <w:bCs/>
          <w:szCs w:val="24"/>
        </w:rPr>
        <w:t xml:space="preserve"> </w:t>
      </w:r>
      <w:r>
        <w:rPr>
          <w:rFonts w:ascii="Arial" w:hAnsi="Arial"/>
          <w:bCs/>
          <w:szCs w:val="24"/>
        </w:rPr>
        <w:tab/>
      </w:r>
      <w:r w:rsidRPr="00AB1E45">
        <w:rPr>
          <w:rFonts w:ascii="Arial" w:hAnsi="Arial"/>
          <w:bCs/>
          <w:color w:val="C0C0C0"/>
          <w:szCs w:val="24"/>
        </w:rPr>
        <w:t xml:space="preserve"> </w:t>
      </w:r>
    </w:p>
    <w:p w:rsidRPr="00C47181" w:rsidR="00077886" w:rsidP="00077886" w:rsidRDefault="00077886">
      <w:pPr>
        <w:tabs>
          <w:tab w:val="left" w:pos="-1440"/>
        </w:tabs>
        <w:ind w:left="720" w:hanging="720"/>
        <w:jc w:val="both"/>
        <w:rPr>
          <w:szCs w:val="24"/>
        </w:rPr>
      </w:pPr>
      <w:r>
        <w:rPr>
          <w:rFonts w:ascii="Arial" w:hAnsi="Arial"/>
          <w:b/>
          <w:bCs/>
          <w:szCs w:val="24"/>
        </w:rPr>
        <w:t xml:space="preserve"> </w:t>
      </w: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33258B" w:rsidP="00077886" w:rsidRDefault="00093EC1">
      <w:pPr>
        <w:jc w:val="both"/>
        <w:rPr>
          <w:rFonts w:ascii="Arial" w:hAnsi="Arial"/>
          <w:szCs w:val="24"/>
        </w:rPr>
      </w:pPr>
      <w:r>
        <w:rPr>
          <w:rFonts w:ascii="Arial" w:hAnsi="Arial"/>
          <w:szCs w:val="24"/>
        </w:rPr>
        <w:tab/>
      </w:r>
    </w:p>
    <w:p w:rsidRPr="000B1415" w:rsidR="003A0630" w:rsidP="00173766" w:rsidRDefault="003A0630">
      <w:pPr>
        <w:ind w:left="720"/>
        <w:jc w:val="both"/>
        <w:rPr>
          <w:rFonts w:ascii="Arial" w:hAnsi="Arial" w:cs="Arial"/>
          <w:snapToGrid/>
          <w:sz w:val="22"/>
        </w:rPr>
      </w:pPr>
      <w:r w:rsidRPr="00173766">
        <w:rPr>
          <w:rFonts w:ascii="Arial" w:hAnsi="Arial" w:cs="Arial"/>
          <w:szCs w:val="24"/>
        </w:rPr>
        <w:t xml:space="preserve">CBP – OFO is working to automate the collection of information required by CBP Form 1303.  Upon completion, the trade will be able to provide the data to CBP via a CBP-approved automated system.  </w:t>
      </w:r>
      <w:r w:rsidRPr="00173766" w:rsidR="00B26D6A">
        <w:rPr>
          <w:rFonts w:ascii="Arial" w:hAnsi="Arial" w:cs="Arial"/>
          <w:szCs w:val="24"/>
        </w:rPr>
        <w:t xml:space="preserve">The CBP electronic Vessel Entrance and Clearance System (eVECS) will allow the trade user to upload data via multiple formats (i.e. note pad, word, excel, etc.) and will eliminate the need to print and sign forms as all data will collected and stored in an electronic only format.  eVECS is close to testing stage, however no estimated date of completion has been established.  </w:t>
      </w:r>
      <w:r w:rsidRPr="00173766">
        <w:rPr>
          <w:rFonts w:ascii="Arial" w:hAnsi="Arial" w:cs="Arial"/>
        </w:rPr>
        <w:t xml:space="preserve">Currently, this form cannot be automated using eNOAD. eNOAD does not collect all the required data elements of CBP Form 1303.  So for these reasons, </w:t>
      </w:r>
      <w:r w:rsidRPr="00173766">
        <w:rPr>
          <w:rFonts w:ascii="Arial" w:hAnsi="Arial" w:cs="Arial"/>
        </w:rPr>
        <w:lastRenderedPageBreak/>
        <w:t>CBP does not plan on eliminating the paper Form 1303 until an adequate automated system is in place.</w:t>
      </w:r>
    </w:p>
    <w:p w:rsidR="00171621" w:rsidP="00171621" w:rsidRDefault="00171621">
      <w:pPr>
        <w:tabs>
          <w:tab w:val="left" w:pos="-1440"/>
        </w:tabs>
        <w:ind w:left="720" w:hanging="720"/>
        <w:jc w:val="both"/>
        <w:rPr>
          <w:rFonts w:ascii="Arial" w:hAnsi="Arial"/>
        </w:rPr>
      </w:pPr>
    </w:p>
    <w:p w:rsidR="00077886" w:rsidP="00171621" w:rsidRDefault="00093EC1">
      <w:pPr>
        <w:tabs>
          <w:tab w:val="left" w:pos="-1440"/>
        </w:tabs>
        <w:ind w:left="720" w:hanging="720"/>
        <w:jc w:val="both"/>
        <w:rPr>
          <w:rFonts w:ascii="Arial" w:hAnsi="Arial" w:cs="Arial"/>
          <w:b/>
          <w:bCs/>
          <w:szCs w:val="24"/>
        </w:rPr>
      </w:pPr>
      <w:r w:rsidRPr="00093EC1">
        <w:rPr>
          <w:rFonts w:ascii="Arial" w:hAnsi="Arial"/>
          <w:b/>
          <w:bCs/>
          <w:szCs w:val="24"/>
        </w:rPr>
        <w:t>4</w:t>
      </w:r>
      <w:r>
        <w:rPr>
          <w:rFonts w:ascii="Arial" w:hAnsi="Arial"/>
        </w:rPr>
        <w:t>.</w:t>
      </w:r>
      <w:r w:rsidR="00171621">
        <w:rPr>
          <w:rFonts w:ascii="Arial" w:hAnsi="Arial"/>
        </w:rPr>
        <w:tab/>
      </w:r>
      <w:r w:rsidRPr="00C47181" w:rsidR="00077886">
        <w:rPr>
          <w:rFonts w:ascii="Arial" w:hAnsi="Arial" w:cs="Arial"/>
          <w:b/>
          <w:bCs/>
          <w:szCs w:val="24"/>
        </w:rPr>
        <w:t xml:space="preserve">Describe efforts to identify duplication.  Show specifically why any similar </w:t>
      </w:r>
      <w:r w:rsidR="00112C3E">
        <w:rPr>
          <w:rFonts w:ascii="Arial" w:hAnsi="Arial" w:cs="Arial"/>
          <w:b/>
          <w:bCs/>
          <w:szCs w:val="24"/>
        </w:rPr>
        <w:t xml:space="preserve">   </w:t>
      </w:r>
      <w:r w:rsidRPr="00C47181" w:rsidR="00077886">
        <w:rPr>
          <w:rFonts w:ascii="Arial" w:hAnsi="Arial" w:cs="Arial"/>
          <w:b/>
          <w:bCs/>
          <w:szCs w:val="24"/>
        </w:rPr>
        <w:t xml:space="preserve">information already available cannot be used or modified for use for the purposes described in Item 2 above.  </w:t>
      </w:r>
    </w:p>
    <w:p w:rsidR="005271E0" w:rsidP="005271E0" w:rsidRDefault="00093EC1">
      <w:pPr>
        <w:tabs>
          <w:tab w:val="left" w:pos="-1440"/>
        </w:tabs>
        <w:ind w:left="60"/>
        <w:jc w:val="both"/>
        <w:rPr>
          <w:rFonts w:ascii="Arial" w:hAnsi="Arial" w:cs="Arial"/>
          <w:b/>
          <w:bCs/>
          <w:szCs w:val="24"/>
        </w:rPr>
      </w:pPr>
      <w:r>
        <w:rPr>
          <w:rFonts w:ascii="Arial" w:hAnsi="Arial" w:cs="Arial"/>
          <w:b/>
          <w:bCs/>
          <w:szCs w:val="24"/>
        </w:rPr>
        <w:tab/>
      </w:r>
    </w:p>
    <w:p w:rsidR="00077886" w:rsidP="005271E0" w:rsidRDefault="005271E0">
      <w:pPr>
        <w:tabs>
          <w:tab w:val="left" w:pos="-1440"/>
        </w:tabs>
        <w:ind w:left="720"/>
        <w:jc w:val="both"/>
        <w:rPr>
          <w:rFonts w:ascii="Arial" w:hAnsi="Arial"/>
          <w:szCs w:val="24"/>
        </w:rPr>
      </w:pPr>
      <w:r w:rsidRPr="003A0630">
        <w:rPr>
          <w:rFonts w:ascii="Arial" w:hAnsi="Arial"/>
          <w:szCs w:val="24"/>
        </w:rPr>
        <w:t>Fields 1 – 5 may be derived from eNOAD, however, the data elements required for the Form 1303 are unique to each vessel arrival and most fields are not mandatory submission requirements for other government agencies outside of CBP.</w:t>
      </w:r>
      <w:r>
        <w:rPr>
          <w:rFonts w:ascii="Arial" w:hAnsi="Arial"/>
          <w:szCs w:val="24"/>
        </w:rPr>
        <w:t xml:space="preserve">  </w:t>
      </w:r>
    </w:p>
    <w:p w:rsidR="003A0630" w:rsidP="003A0630" w:rsidRDefault="003A0630">
      <w:pPr>
        <w:tabs>
          <w:tab w:val="left" w:pos="-1440"/>
        </w:tabs>
        <w:ind w:left="720" w:hanging="720"/>
        <w:jc w:val="both"/>
        <w:rPr>
          <w:rFonts w:ascii="Arial" w:hAnsi="Arial"/>
          <w:szCs w:val="24"/>
        </w:rPr>
      </w:pPr>
      <w:r>
        <w:rPr>
          <w:rFonts w:ascii="Arial" w:hAnsi="Arial"/>
          <w:szCs w:val="24"/>
        </w:rPr>
        <w:tab/>
      </w:r>
    </w:p>
    <w:p w:rsidR="003A0630" w:rsidP="003A0630" w:rsidRDefault="003A0630">
      <w:pPr>
        <w:tabs>
          <w:tab w:val="left" w:pos="-1440"/>
        </w:tabs>
        <w:ind w:left="720" w:hanging="720"/>
        <w:jc w:val="both"/>
        <w:rPr>
          <w:rFonts w:ascii="Arial" w:hAnsi="Arial"/>
          <w:szCs w:val="24"/>
        </w:rPr>
      </w:pPr>
      <w:r>
        <w:rPr>
          <w:rFonts w:ascii="Arial" w:hAnsi="Arial"/>
          <w:szCs w:val="24"/>
        </w:rPr>
        <w:tab/>
        <w:t xml:space="preserve">The automation of maritime forms, including the 1303, will allow CBP to utilize data transmitted to CBP via eNOAD.  The submitted data will be used to pre-populate all forms with shared data elements.  However, a new filing would have to be created by eNOAD for the collection of </w:t>
      </w:r>
      <w:r>
        <w:rPr>
          <w:rFonts w:ascii="Arial" w:hAnsi="Arial"/>
          <w:i/>
          <w:szCs w:val="24"/>
        </w:rPr>
        <w:t>Place of Storage, Name of Article, and Quantity</w:t>
      </w:r>
      <w:r>
        <w:rPr>
          <w:rFonts w:ascii="Arial" w:hAnsi="Arial"/>
          <w:szCs w:val="24"/>
        </w:rPr>
        <w:t xml:space="preserve">; all of which are vital data elements of the CBP Form 1303.  </w:t>
      </w:r>
    </w:p>
    <w:p w:rsidR="005271E0" w:rsidP="005271E0" w:rsidRDefault="005271E0">
      <w:pPr>
        <w:tabs>
          <w:tab w:val="left" w:pos="-1440"/>
        </w:tabs>
        <w:ind w:left="720"/>
        <w:jc w:val="both"/>
        <w:rPr>
          <w:rFonts w:ascii="Arial" w:hAnsi="Arial"/>
          <w:b/>
          <w:bCs/>
          <w:szCs w:val="24"/>
        </w:rPr>
      </w:pPr>
    </w:p>
    <w:p w:rsidRPr="00C47181" w:rsidR="00077886" w:rsidP="00077886" w:rsidRDefault="00077886">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Pr="00C47181" w:rsidR="00077886" w:rsidP="00077886" w:rsidRDefault="00077886">
      <w:pPr>
        <w:tabs>
          <w:tab w:val="left" w:pos="-1440"/>
        </w:tabs>
        <w:ind w:left="720" w:hanging="720"/>
        <w:jc w:val="both"/>
        <w:rPr>
          <w:rFonts w:ascii="Arial" w:hAnsi="Arial"/>
          <w:szCs w:val="24"/>
        </w:rPr>
      </w:pPr>
    </w:p>
    <w:p w:rsidR="00077886" w:rsidP="00077886" w:rsidRDefault="00077886">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Pr="00C47181" w:rsidR="00077886" w:rsidP="00077886" w:rsidRDefault="00077886">
      <w:pPr>
        <w:pStyle w:val="BodyTextIndent"/>
      </w:pPr>
      <w:r>
        <w:tab/>
      </w:r>
      <w:r>
        <w:tab/>
      </w:r>
      <w:r>
        <w:tab/>
      </w:r>
      <w:r>
        <w:tab/>
      </w:r>
      <w:r>
        <w:tab/>
      </w:r>
      <w:r>
        <w:tab/>
      </w:r>
    </w:p>
    <w:p w:rsidRPr="002A568C" w:rsidR="00077886" w:rsidP="00093EC1" w:rsidRDefault="00077886">
      <w:pPr>
        <w:widowControl/>
        <w:numPr>
          <w:ilvl w:val="0"/>
          <w:numId w:val="4"/>
        </w:numPr>
        <w:ind w:hanging="450"/>
        <w:jc w:val="both"/>
        <w:rPr>
          <w:rFonts w:ascii="Arial" w:hAnsi="Arial"/>
          <w:szCs w:val="24"/>
        </w:rPr>
      </w:pPr>
      <w:r>
        <w:rPr>
          <w:rFonts w:ascii="Arial" w:hAnsi="Arial" w:cs="Arial"/>
          <w:b/>
          <w:bCs/>
          <w:szCs w:val="24"/>
        </w:rPr>
        <w:t xml:space="preserve">    </w:t>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077886" w:rsidP="00077886" w:rsidRDefault="00077886">
      <w:pPr>
        <w:tabs>
          <w:tab w:val="left" w:pos="-1440"/>
        </w:tabs>
        <w:ind w:left="720" w:hanging="720"/>
        <w:jc w:val="both"/>
        <w:rPr>
          <w:rFonts w:ascii="Arial" w:hAnsi="Arial"/>
        </w:rPr>
      </w:pPr>
      <w:r>
        <w:rPr>
          <w:rFonts w:ascii="Arial" w:hAnsi="Arial"/>
        </w:rPr>
        <w:tab/>
      </w:r>
    </w:p>
    <w:p w:rsidR="00077886" w:rsidP="00077886" w:rsidRDefault="00077886">
      <w:pPr>
        <w:tabs>
          <w:tab w:val="left" w:pos="-1440"/>
        </w:tabs>
        <w:ind w:left="720" w:hanging="720"/>
        <w:jc w:val="both"/>
        <w:rPr>
          <w:rFonts w:ascii="Arial" w:hAnsi="Arial"/>
        </w:rPr>
      </w:pPr>
      <w:r>
        <w:rPr>
          <w:rFonts w:ascii="Arial" w:hAnsi="Arial"/>
        </w:rPr>
        <w:tab/>
      </w:r>
      <w:r w:rsidRPr="003A0630">
        <w:rPr>
          <w:rFonts w:ascii="Arial" w:hAnsi="Arial"/>
        </w:rPr>
        <w:t>If the collection w</w:t>
      </w:r>
      <w:r w:rsidRPr="003A0630" w:rsidR="00BC3B8F">
        <w:rPr>
          <w:rFonts w:ascii="Arial" w:hAnsi="Arial"/>
        </w:rPr>
        <w:t>ere</w:t>
      </w:r>
      <w:r w:rsidRPr="003A0630">
        <w:rPr>
          <w:rFonts w:ascii="Arial" w:hAnsi="Arial"/>
        </w:rPr>
        <w:t xml:space="preserve"> collected less frequently CBP would lose control of inventory for ship's stores, sea stores, bunker coal, etc.  Also, failure to collect the information </w:t>
      </w:r>
      <w:r w:rsidRPr="003A0630" w:rsidR="00BC3B8F">
        <w:rPr>
          <w:rFonts w:ascii="Arial" w:hAnsi="Arial"/>
        </w:rPr>
        <w:t xml:space="preserve">would </w:t>
      </w:r>
      <w:r w:rsidRPr="003A0630">
        <w:rPr>
          <w:rFonts w:ascii="Arial" w:hAnsi="Arial"/>
        </w:rPr>
        <w:t>compromise revenue collection.</w:t>
      </w:r>
    </w:p>
    <w:p w:rsidR="00077886" w:rsidP="00077886" w:rsidRDefault="00077886">
      <w:pPr>
        <w:tabs>
          <w:tab w:val="left" w:pos="-1440"/>
        </w:tabs>
        <w:ind w:left="720" w:hanging="720"/>
        <w:jc w:val="both"/>
        <w:rPr>
          <w:rFonts w:ascii="Arial" w:hAnsi="Arial"/>
        </w:rPr>
      </w:pPr>
      <w:r>
        <w:rPr>
          <w:rFonts w:ascii="Arial" w:hAnsi="Arial"/>
        </w:rPr>
        <w:tab/>
      </w:r>
    </w:p>
    <w:p w:rsidRPr="00C47181" w:rsidR="00077886" w:rsidP="00A73F2D" w:rsidRDefault="00077886">
      <w:pPr>
        <w:ind w:left="54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AD7E4C">
        <w:rPr>
          <w:rFonts w:ascii="Arial" w:hAnsi="Arial" w:cs="Arial"/>
          <w:b/>
          <w:bCs/>
          <w:szCs w:val="24"/>
        </w:rPr>
        <w:t>.</w:t>
      </w:r>
    </w:p>
    <w:p w:rsidRPr="00C47181" w:rsidR="00077886" w:rsidP="00077886" w:rsidRDefault="00077886">
      <w:pPr>
        <w:tabs>
          <w:tab w:val="left" w:pos="-1440"/>
        </w:tabs>
        <w:ind w:left="720" w:hanging="720"/>
        <w:jc w:val="both"/>
        <w:rPr>
          <w:rFonts w:ascii="Arial" w:hAnsi="Arial"/>
          <w:szCs w:val="24"/>
        </w:rPr>
      </w:pPr>
    </w:p>
    <w:p w:rsidRPr="00077886" w:rsidR="00077886" w:rsidP="00077886" w:rsidRDefault="00077886">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077886" w:rsidP="00077886" w:rsidRDefault="00077886">
      <w:pPr>
        <w:ind w:left="720" w:hanging="720"/>
        <w:jc w:val="both"/>
        <w:rPr>
          <w:rFonts w:ascii="Arial" w:hAnsi="Arial" w:cs="Arial"/>
          <w:b/>
          <w:bCs/>
          <w:szCs w:val="24"/>
        </w:rPr>
      </w:pPr>
      <w:r>
        <w:rPr>
          <w:rFonts w:ascii="Arial" w:hAnsi="Arial" w:cs="Arial"/>
          <w:b/>
          <w:bCs/>
          <w:szCs w:val="24"/>
        </w:rPr>
        <w:t xml:space="preserve"> </w:t>
      </w:r>
    </w:p>
    <w:p w:rsidR="00077886" w:rsidP="00077886" w:rsidRDefault="00077886">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publication </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 xml:space="preserve">soliciting comments on the information collection prior to submission to OMB.  </w:t>
      </w:r>
      <w:r>
        <w:rPr>
          <w:rFonts w:ascii="Arial" w:hAnsi="Arial" w:cs="Arial"/>
          <w:b/>
          <w:bCs/>
          <w:szCs w:val="24"/>
        </w:rPr>
        <w:t xml:space="preserve">   </w:t>
      </w:r>
      <w:r w:rsidRPr="00C47181">
        <w:rPr>
          <w:rFonts w:ascii="Arial" w:hAnsi="Arial" w:cs="Arial"/>
          <w:b/>
          <w:bCs/>
          <w:szCs w:val="24"/>
        </w:rPr>
        <w:t xml:space="preserve">Summarize public comments received in response to that notice and describe actions taken by the agency </w:t>
      </w:r>
      <w:r>
        <w:rPr>
          <w:rFonts w:ascii="Arial" w:hAnsi="Arial" w:cs="Arial"/>
          <w:b/>
          <w:bCs/>
          <w:szCs w:val="24"/>
        </w:rPr>
        <w:t xml:space="preserve">in response to these comments. </w:t>
      </w:r>
      <w:r w:rsidRPr="00C47181">
        <w:rPr>
          <w:rFonts w:ascii="Arial" w:hAnsi="Arial" w:cs="Arial"/>
          <w:b/>
          <w:bCs/>
          <w:szCs w:val="24"/>
        </w:rPr>
        <w:t>Specifically address comments received on cost and hour burden.</w:t>
      </w:r>
    </w:p>
    <w:p w:rsidR="00077886" w:rsidP="00077886" w:rsidRDefault="00077886">
      <w:pPr>
        <w:tabs>
          <w:tab w:val="left" w:pos="-1440"/>
        </w:tabs>
        <w:ind w:left="720" w:hanging="360"/>
        <w:jc w:val="both"/>
        <w:rPr>
          <w:rFonts w:ascii="Arial" w:hAnsi="Arial"/>
        </w:rPr>
      </w:pPr>
      <w:r>
        <w:rPr>
          <w:rFonts w:ascii="Arial" w:hAnsi="Arial"/>
        </w:rPr>
        <w:tab/>
      </w:r>
    </w:p>
    <w:p w:rsidR="000C702E" w:rsidP="003A0630" w:rsidRDefault="00077886">
      <w:pPr>
        <w:tabs>
          <w:tab w:val="left" w:pos="-1440"/>
        </w:tabs>
        <w:ind w:left="720" w:hanging="360"/>
        <w:jc w:val="both"/>
        <w:rPr>
          <w:rFonts w:ascii="Arial" w:hAnsi="Arial"/>
        </w:rPr>
      </w:pPr>
      <w:r>
        <w:rPr>
          <w:rFonts w:ascii="Arial" w:hAnsi="Arial"/>
        </w:rPr>
        <w:tab/>
      </w:r>
      <w:r w:rsidRPr="00B4559A">
        <w:rPr>
          <w:rFonts w:ascii="Arial" w:hAnsi="Arial"/>
        </w:rPr>
        <w:t>Public comments were solicited through two Federal Register notices</w:t>
      </w:r>
      <w:r w:rsidRPr="00B4559A" w:rsidR="0033258B">
        <w:rPr>
          <w:rFonts w:ascii="Arial" w:hAnsi="Arial"/>
        </w:rPr>
        <w:t>. A</w:t>
      </w:r>
      <w:r w:rsidRPr="00B4559A" w:rsidR="00EF340D">
        <w:rPr>
          <w:rFonts w:ascii="Arial" w:hAnsi="Arial"/>
        </w:rPr>
        <w:t xml:space="preserve"> 60-day notice</w:t>
      </w:r>
      <w:r w:rsidRPr="00B4559A">
        <w:rPr>
          <w:rFonts w:ascii="Arial" w:hAnsi="Arial"/>
        </w:rPr>
        <w:t xml:space="preserve"> published on </w:t>
      </w:r>
      <w:r w:rsidR="00B4559A">
        <w:rPr>
          <w:rFonts w:ascii="Arial" w:hAnsi="Arial"/>
        </w:rPr>
        <w:t>December 11</w:t>
      </w:r>
      <w:r w:rsidRPr="00B4559A" w:rsidR="00346580">
        <w:rPr>
          <w:rFonts w:ascii="Arial" w:hAnsi="Arial"/>
        </w:rPr>
        <w:t>,</w:t>
      </w:r>
      <w:r w:rsidRPr="00B4559A">
        <w:rPr>
          <w:rFonts w:ascii="Arial" w:hAnsi="Arial"/>
        </w:rPr>
        <w:t xml:space="preserve"> 20</w:t>
      </w:r>
      <w:r w:rsidR="00B4559A">
        <w:rPr>
          <w:rFonts w:ascii="Arial" w:hAnsi="Arial"/>
        </w:rPr>
        <w:t>19</w:t>
      </w:r>
      <w:r w:rsidRPr="00B4559A">
        <w:rPr>
          <w:rFonts w:ascii="Arial" w:hAnsi="Arial"/>
        </w:rPr>
        <w:t xml:space="preserve"> (</w:t>
      </w:r>
      <w:r w:rsidR="00B4559A">
        <w:rPr>
          <w:rFonts w:ascii="Arial" w:hAnsi="Arial"/>
        </w:rPr>
        <w:t>84</w:t>
      </w:r>
      <w:r w:rsidRPr="00B4559A" w:rsidR="0033258B">
        <w:rPr>
          <w:rFonts w:ascii="Arial" w:hAnsi="Arial"/>
        </w:rPr>
        <w:t xml:space="preserve"> FR </w:t>
      </w:r>
      <w:r w:rsidR="00B4559A">
        <w:rPr>
          <w:rFonts w:ascii="Arial" w:hAnsi="Arial"/>
        </w:rPr>
        <w:t>67749</w:t>
      </w:r>
      <w:r w:rsidRPr="00B4559A">
        <w:rPr>
          <w:rFonts w:ascii="Arial" w:hAnsi="Arial"/>
        </w:rPr>
        <w:t>)</w:t>
      </w:r>
      <w:r w:rsidRPr="00B4559A" w:rsidR="00EF340D">
        <w:rPr>
          <w:rFonts w:ascii="Arial" w:hAnsi="Arial"/>
        </w:rPr>
        <w:t xml:space="preserve"> </w:t>
      </w:r>
      <w:r w:rsidRPr="006C5970" w:rsidR="00EF340D">
        <w:rPr>
          <w:rFonts w:ascii="Arial" w:hAnsi="Arial"/>
        </w:rPr>
        <w:t xml:space="preserve">on which </w:t>
      </w:r>
      <w:r w:rsidRPr="006C5970" w:rsidR="006C5970">
        <w:rPr>
          <w:rFonts w:ascii="Arial" w:hAnsi="Arial"/>
        </w:rPr>
        <w:t>no</w:t>
      </w:r>
      <w:r w:rsidRPr="006C5970" w:rsidR="008F1B06">
        <w:rPr>
          <w:rFonts w:ascii="Arial" w:hAnsi="Arial"/>
        </w:rPr>
        <w:t xml:space="preserve"> comment</w:t>
      </w:r>
      <w:r w:rsidRPr="006C5970" w:rsidR="006C5970">
        <w:rPr>
          <w:rFonts w:ascii="Arial" w:hAnsi="Arial"/>
        </w:rPr>
        <w:t>s</w:t>
      </w:r>
      <w:r w:rsidRPr="006C5970" w:rsidR="008F1B06">
        <w:rPr>
          <w:rFonts w:ascii="Arial" w:hAnsi="Arial"/>
        </w:rPr>
        <w:t xml:space="preserve"> </w:t>
      </w:r>
      <w:r w:rsidR="006C5970">
        <w:rPr>
          <w:rFonts w:ascii="Arial" w:hAnsi="Arial"/>
        </w:rPr>
        <w:t>have been</w:t>
      </w:r>
      <w:r w:rsidRPr="00B4559A" w:rsidR="00EF340D">
        <w:rPr>
          <w:rFonts w:ascii="Arial" w:hAnsi="Arial"/>
        </w:rPr>
        <w:t xml:space="preserve"> received, </w:t>
      </w:r>
      <w:r w:rsidRPr="00B4559A">
        <w:rPr>
          <w:rFonts w:ascii="Arial" w:hAnsi="Arial"/>
        </w:rPr>
        <w:t>and</w:t>
      </w:r>
      <w:r w:rsidRPr="00B4559A" w:rsidR="00EF340D">
        <w:rPr>
          <w:rFonts w:ascii="Arial" w:hAnsi="Arial"/>
        </w:rPr>
        <w:t xml:space="preserve"> a 30-day notice published</w:t>
      </w:r>
      <w:r w:rsidRPr="00B4559A">
        <w:rPr>
          <w:rFonts w:ascii="Arial" w:hAnsi="Arial"/>
        </w:rPr>
        <w:t xml:space="preserve"> on</w:t>
      </w:r>
      <w:r w:rsidRPr="00B4559A" w:rsidR="00F50CE0">
        <w:rPr>
          <w:rFonts w:ascii="Arial" w:hAnsi="Arial"/>
        </w:rPr>
        <w:t xml:space="preserve"> </w:t>
      </w:r>
      <w:r w:rsidR="00B4559A">
        <w:rPr>
          <w:rFonts w:ascii="Arial" w:hAnsi="Arial"/>
        </w:rPr>
        <w:t>April 10</w:t>
      </w:r>
      <w:r w:rsidRPr="00B4559A" w:rsidR="00E42E9F">
        <w:rPr>
          <w:rFonts w:ascii="Arial" w:hAnsi="Arial"/>
        </w:rPr>
        <w:t>,</w:t>
      </w:r>
      <w:r w:rsidRPr="00B4559A">
        <w:rPr>
          <w:rFonts w:ascii="Arial" w:hAnsi="Arial"/>
        </w:rPr>
        <w:t xml:space="preserve"> 20</w:t>
      </w:r>
      <w:r w:rsidR="00B4559A">
        <w:rPr>
          <w:rFonts w:ascii="Arial" w:hAnsi="Arial"/>
        </w:rPr>
        <w:t>20</w:t>
      </w:r>
      <w:r w:rsidRPr="00B4559A">
        <w:rPr>
          <w:rFonts w:ascii="Arial" w:hAnsi="Arial"/>
        </w:rPr>
        <w:t xml:space="preserve"> (</w:t>
      </w:r>
      <w:r w:rsidR="00B4559A">
        <w:rPr>
          <w:rFonts w:ascii="Arial" w:hAnsi="Arial"/>
        </w:rPr>
        <w:t>85</w:t>
      </w:r>
      <w:r w:rsidRPr="00B4559A" w:rsidR="0033258B">
        <w:rPr>
          <w:rFonts w:ascii="Arial" w:hAnsi="Arial"/>
        </w:rPr>
        <w:t xml:space="preserve"> FR </w:t>
      </w:r>
      <w:r w:rsidR="00B4559A">
        <w:rPr>
          <w:rFonts w:ascii="Arial" w:hAnsi="Arial"/>
        </w:rPr>
        <w:t>20288</w:t>
      </w:r>
      <w:r w:rsidRPr="00B4559A" w:rsidR="00E42E9F">
        <w:rPr>
          <w:rFonts w:ascii="Arial" w:hAnsi="Arial"/>
        </w:rPr>
        <w:t>)</w:t>
      </w:r>
      <w:r w:rsidRPr="00B4559A" w:rsidR="00EF340D">
        <w:rPr>
          <w:rFonts w:ascii="Arial" w:hAnsi="Arial"/>
        </w:rPr>
        <w:t xml:space="preserve"> on which </w:t>
      </w:r>
      <w:r w:rsidRPr="00B4559A" w:rsidR="000C67C1">
        <w:rPr>
          <w:rFonts w:ascii="Arial" w:hAnsi="Arial"/>
        </w:rPr>
        <w:t>no</w:t>
      </w:r>
      <w:r w:rsidRPr="00B4559A">
        <w:rPr>
          <w:rFonts w:ascii="Arial" w:hAnsi="Arial"/>
        </w:rPr>
        <w:t xml:space="preserve"> comments </w:t>
      </w:r>
      <w:r w:rsidRPr="00B4559A" w:rsidR="00EF340D">
        <w:rPr>
          <w:rFonts w:ascii="Arial" w:hAnsi="Arial"/>
        </w:rPr>
        <w:t>have been</w:t>
      </w:r>
      <w:r w:rsidRPr="00B4559A">
        <w:rPr>
          <w:rFonts w:ascii="Arial" w:hAnsi="Arial"/>
        </w:rPr>
        <w:t xml:space="preserve"> received.</w:t>
      </w:r>
    </w:p>
    <w:p w:rsidRPr="000C702E" w:rsidR="00A77006" w:rsidP="000C67C1" w:rsidRDefault="0033258B">
      <w:pPr>
        <w:tabs>
          <w:tab w:val="left" w:pos="-1440"/>
        </w:tabs>
        <w:ind w:left="720" w:hanging="360"/>
        <w:jc w:val="both"/>
        <w:rPr>
          <w:rFonts w:ascii="Arial" w:hAnsi="Arial"/>
        </w:rPr>
      </w:pPr>
      <w:r>
        <w:rPr>
          <w:rFonts w:ascii="Arial" w:hAnsi="Arial"/>
          <w:color w:val="FF0000"/>
        </w:rPr>
        <w:lastRenderedPageBreak/>
        <w:tab/>
      </w:r>
    </w:p>
    <w:p w:rsidR="00077886" w:rsidP="00171621" w:rsidRDefault="00077886">
      <w:pPr>
        <w:tabs>
          <w:tab w:val="left" w:pos="-1440"/>
        </w:tabs>
        <w:ind w:left="720" w:hanging="360"/>
        <w:jc w:val="both"/>
        <w:rPr>
          <w:rFonts w:ascii="Arial" w:hAnsi="Arial"/>
          <w:b/>
          <w:bCs/>
          <w:szCs w:val="24"/>
        </w:rPr>
      </w:pPr>
      <w:r>
        <w:rPr>
          <w:rFonts w:ascii="Arial" w:hAnsi="Arial"/>
        </w:rPr>
        <w:t xml:space="preserve"> </w:t>
      </w:r>
    </w:p>
    <w:p w:rsidRPr="00C47181" w:rsidR="00077886" w:rsidP="00077886" w:rsidRDefault="00077886">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077886" w:rsidP="00077886" w:rsidRDefault="00077886">
      <w:pPr>
        <w:tabs>
          <w:tab w:val="left" w:pos="-1440"/>
        </w:tabs>
        <w:ind w:left="720" w:hanging="720"/>
        <w:jc w:val="both"/>
        <w:rPr>
          <w:rFonts w:ascii="Arial" w:hAnsi="Arial"/>
          <w:szCs w:val="24"/>
        </w:rPr>
      </w:pPr>
    </w:p>
    <w:p w:rsidRPr="00C47181" w:rsidR="00077886" w:rsidP="00077886" w:rsidRDefault="00077886">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077886" w:rsidP="00077886" w:rsidRDefault="00077886">
      <w:pPr>
        <w:ind w:left="720" w:hanging="720"/>
        <w:jc w:val="both"/>
        <w:rPr>
          <w:rFonts w:ascii="Arial" w:hAnsi="Arial"/>
          <w:b/>
          <w:bCs/>
          <w:szCs w:val="24"/>
        </w:rPr>
      </w:pPr>
    </w:p>
    <w:p w:rsidRPr="00C47181" w:rsidR="00077886" w:rsidP="00077886" w:rsidRDefault="00077886">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Pr="00C47181" w:rsidR="00077886" w:rsidP="00077886" w:rsidRDefault="00077886">
      <w:pPr>
        <w:tabs>
          <w:tab w:val="left" w:pos="-1440"/>
        </w:tabs>
        <w:ind w:left="720" w:hanging="720"/>
        <w:jc w:val="both"/>
        <w:rPr>
          <w:rFonts w:ascii="Arial" w:hAnsi="Arial"/>
          <w:szCs w:val="24"/>
        </w:rPr>
      </w:pPr>
      <w:r w:rsidRPr="00C47181">
        <w:rPr>
          <w:rFonts w:ascii="Arial" w:hAnsi="Arial"/>
          <w:szCs w:val="24"/>
        </w:rPr>
        <w:tab/>
      </w:r>
    </w:p>
    <w:p w:rsidRPr="00C47181" w:rsidR="00077886" w:rsidP="00077886" w:rsidRDefault="000431D2">
      <w:pPr>
        <w:tabs>
          <w:tab w:val="left" w:pos="-1440"/>
        </w:tabs>
        <w:ind w:left="720" w:hanging="720"/>
        <w:jc w:val="both"/>
        <w:rPr>
          <w:rFonts w:ascii="Arial" w:hAnsi="Arial"/>
          <w:szCs w:val="24"/>
        </w:rPr>
      </w:pPr>
      <w:r>
        <w:rPr>
          <w:rFonts w:ascii="Arial" w:hAnsi="Arial"/>
          <w:szCs w:val="24"/>
        </w:rPr>
        <w:tab/>
      </w:r>
      <w:r w:rsidRPr="003A0630">
        <w:rPr>
          <w:rFonts w:ascii="Arial" w:hAnsi="Arial"/>
          <w:szCs w:val="24"/>
        </w:rPr>
        <w:t>This collection is not affected by the Privacy Act and is not impacted by a PIA or SORN</w:t>
      </w:r>
      <w:r w:rsidRPr="003A0630" w:rsidR="00077886">
        <w:rPr>
          <w:rFonts w:ascii="Arial" w:hAnsi="Arial"/>
          <w:szCs w:val="24"/>
        </w:rPr>
        <w:t xml:space="preserve">.  </w:t>
      </w:r>
      <w:r w:rsidRPr="003A0630" w:rsidR="00935C8A">
        <w:rPr>
          <w:rFonts w:ascii="Arial" w:hAnsi="Arial"/>
          <w:szCs w:val="24"/>
        </w:rPr>
        <w:t>No assurances of confidentiality are provided to respondents.</w:t>
      </w:r>
    </w:p>
    <w:p w:rsidR="00077886" w:rsidP="00077886" w:rsidRDefault="00077886">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Pr="008E66C8" w:rsidR="00077886" w:rsidP="00077886" w:rsidRDefault="00077886">
      <w:pPr>
        <w:ind w:left="720" w:hanging="720"/>
        <w:jc w:val="both"/>
        <w:rPr>
          <w:rFonts w:ascii="Arial" w:hAnsi="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077886" w:rsidP="00077886" w:rsidRDefault="00077886">
      <w:pPr>
        <w:tabs>
          <w:tab w:val="left" w:pos="-1440"/>
        </w:tabs>
        <w:ind w:left="720" w:hanging="720"/>
        <w:jc w:val="both"/>
        <w:rPr>
          <w:rFonts w:ascii="Arial" w:hAnsi="Arial"/>
          <w:szCs w:val="24"/>
        </w:rPr>
      </w:pPr>
      <w:r w:rsidRPr="00C47181">
        <w:rPr>
          <w:rFonts w:ascii="Arial" w:hAnsi="Arial"/>
          <w:szCs w:val="24"/>
        </w:rPr>
        <w:tab/>
      </w:r>
    </w:p>
    <w:p w:rsidR="00077886" w:rsidP="00077886" w:rsidRDefault="00077886">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3519E6" w:rsidP="00077886" w:rsidRDefault="003519E6">
      <w:pPr>
        <w:tabs>
          <w:tab w:val="left" w:pos="-1440"/>
        </w:tabs>
        <w:ind w:left="720" w:hanging="720"/>
        <w:jc w:val="both"/>
        <w:rPr>
          <w:rFonts w:ascii="Arial" w:hAnsi="Arial"/>
          <w:szCs w:val="24"/>
        </w:rPr>
      </w:pPr>
    </w:p>
    <w:p w:rsidRPr="00C47181" w:rsidR="00077886" w:rsidP="00077886" w:rsidRDefault="00077886">
      <w:pPr>
        <w:tabs>
          <w:tab w:val="left" w:pos="-1440"/>
        </w:tabs>
        <w:ind w:left="720" w:hanging="720"/>
        <w:jc w:val="both"/>
        <w:rPr>
          <w:rFonts w:ascii="Arial" w:hAnsi="Arial"/>
          <w:szCs w:val="24"/>
        </w:rPr>
      </w:pPr>
    </w:p>
    <w:p w:rsidRPr="00C47181" w:rsidR="00077886" w:rsidP="00077886" w:rsidRDefault="00077886">
      <w:pPr>
        <w:tabs>
          <w:tab w:val="left" w:pos="-1440"/>
        </w:tabs>
        <w:jc w:val="both"/>
        <w:rPr>
          <w:rFonts w:ascii="Arial" w:hAnsi="Arial"/>
          <w:szCs w:val="24"/>
        </w:rPr>
      </w:pPr>
      <w:r>
        <w:rPr>
          <w:rFonts w:ascii="Arial" w:hAnsi="Arial" w:cs="Arial"/>
          <w:b/>
          <w:bCs/>
          <w:szCs w:val="24"/>
        </w:rPr>
        <w:t xml:space="preserve">12. </w:t>
      </w:r>
      <w:r>
        <w:rPr>
          <w:rFonts w:ascii="Arial" w:hAnsi="Arial" w:cs="Arial"/>
          <w:b/>
          <w:bCs/>
          <w:szCs w:val="24"/>
        </w:rPr>
        <w:tab/>
      </w:r>
      <w:r w:rsidRPr="00C47181">
        <w:rPr>
          <w:rFonts w:ascii="Arial" w:hAnsi="Arial" w:cs="Arial"/>
          <w:b/>
          <w:bCs/>
          <w:szCs w:val="24"/>
        </w:rPr>
        <w:t>Provide estimates of the hour burden of the collection of information.</w:t>
      </w:r>
      <w:r w:rsidRPr="00C47181">
        <w:rPr>
          <w:rFonts w:ascii="Arial" w:hAnsi="Arial"/>
          <w:szCs w:val="24"/>
        </w:rPr>
        <w:tab/>
      </w:r>
    </w:p>
    <w:p w:rsidRPr="0033258B" w:rsidR="003519E6" w:rsidP="00077886" w:rsidRDefault="003519E6">
      <w:pPr>
        <w:jc w:val="both"/>
        <w:rPr>
          <w:rFonts w:ascii="Arial" w:hAnsi="Arial"/>
          <w:color w:val="FF0000"/>
        </w:rPr>
      </w:pPr>
    </w:p>
    <w:tbl>
      <w:tblPr>
        <w:tblW w:w="97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170"/>
        <w:gridCol w:w="1890"/>
        <w:gridCol w:w="1710"/>
        <w:gridCol w:w="1530"/>
        <w:gridCol w:w="1476"/>
      </w:tblGrid>
      <w:tr w:rsidRPr="00015A69" w:rsidR="00077886" w:rsidTr="00F272B2">
        <w:tc>
          <w:tcPr>
            <w:tcW w:w="1980" w:type="dxa"/>
            <w:shd w:val="clear" w:color="auto" w:fill="auto"/>
          </w:tcPr>
          <w:p w:rsidRPr="003A0630" w:rsidR="00077886" w:rsidP="00F272B2" w:rsidRDefault="00077886">
            <w:pPr>
              <w:pStyle w:val="Style"/>
              <w:tabs>
                <w:tab w:val="left" w:pos="-1440"/>
              </w:tabs>
              <w:ind w:left="0" w:firstLine="0"/>
              <w:jc w:val="both"/>
              <w:rPr>
                <w:rFonts w:ascii="Arial" w:hAnsi="Arial"/>
              </w:rPr>
            </w:pPr>
          </w:p>
          <w:p w:rsidRPr="00015A69" w:rsidR="00077886" w:rsidP="00F272B2" w:rsidRDefault="00077886">
            <w:pPr>
              <w:pStyle w:val="Style"/>
              <w:tabs>
                <w:tab w:val="left" w:pos="-1440"/>
              </w:tabs>
              <w:ind w:left="0" w:firstLine="0"/>
              <w:jc w:val="both"/>
              <w:rPr>
                <w:rFonts w:ascii="Arial" w:hAnsi="Arial"/>
                <w:sz w:val="22"/>
                <w:szCs w:val="22"/>
              </w:rPr>
            </w:pPr>
            <w:r w:rsidRPr="00015A69">
              <w:rPr>
                <w:rFonts w:ascii="Arial" w:hAnsi="Arial"/>
                <w:b/>
                <w:sz w:val="22"/>
                <w:szCs w:val="22"/>
              </w:rPr>
              <w:t xml:space="preserve">INFORMATION COLLECTION </w:t>
            </w:r>
          </w:p>
        </w:tc>
        <w:tc>
          <w:tcPr>
            <w:tcW w:w="1170" w:type="dxa"/>
            <w:shd w:val="clear" w:color="auto" w:fill="auto"/>
          </w:tcPr>
          <w:p w:rsidRPr="00015A69" w:rsidR="00077886" w:rsidP="00F272B2" w:rsidRDefault="00077886">
            <w:pPr>
              <w:pStyle w:val="Style"/>
              <w:tabs>
                <w:tab w:val="left" w:pos="-1440"/>
              </w:tabs>
              <w:ind w:left="0" w:firstLine="0"/>
              <w:jc w:val="both"/>
              <w:rPr>
                <w:rFonts w:ascii="Arial" w:hAnsi="Arial"/>
                <w:b/>
                <w:sz w:val="22"/>
                <w:szCs w:val="22"/>
              </w:rPr>
            </w:pPr>
            <w:r w:rsidRPr="00015A69">
              <w:rPr>
                <w:rFonts w:ascii="Arial" w:hAnsi="Arial"/>
                <w:b/>
                <w:sz w:val="22"/>
                <w:szCs w:val="22"/>
              </w:rPr>
              <w:t>TOTAL ANNUAL BURDEN HOURS</w:t>
            </w:r>
          </w:p>
        </w:tc>
        <w:tc>
          <w:tcPr>
            <w:tcW w:w="1890" w:type="dxa"/>
            <w:shd w:val="clear" w:color="auto" w:fill="auto"/>
          </w:tcPr>
          <w:p w:rsidRPr="00015A69" w:rsidR="00077886" w:rsidP="00F272B2" w:rsidRDefault="00077886">
            <w:pPr>
              <w:pStyle w:val="Style"/>
              <w:tabs>
                <w:tab w:val="left" w:pos="-1440"/>
              </w:tabs>
              <w:ind w:left="0" w:firstLine="0"/>
              <w:jc w:val="both"/>
              <w:rPr>
                <w:rFonts w:ascii="Arial" w:hAnsi="Arial"/>
                <w:b/>
                <w:sz w:val="22"/>
                <w:szCs w:val="22"/>
              </w:rPr>
            </w:pPr>
            <w:r w:rsidRPr="00015A69">
              <w:rPr>
                <w:rFonts w:ascii="Arial" w:hAnsi="Arial"/>
                <w:b/>
                <w:sz w:val="22"/>
                <w:szCs w:val="22"/>
              </w:rPr>
              <w:t>NO. OF</w:t>
            </w:r>
          </w:p>
          <w:p w:rsidRPr="00015A69" w:rsidR="00077886" w:rsidP="00F272B2" w:rsidRDefault="00077886">
            <w:pPr>
              <w:pStyle w:val="Style"/>
              <w:tabs>
                <w:tab w:val="left" w:pos="-1440"/>
              </w:tabs>
              <w:ind w:left="0" w:firstLine="0"/>
              <w:jc w:val="both"/>
              <w:rPr>
                <w:rFonts w:ascii="Arial" w:hAnsi="Arial"/>
                <w:b/>
                <w:sz w:val="22"/>
                <w:szCs w:val="22"/>
              </w:rPr>
            </w:pPr>
            <w:r w:rsidRPr="00015A69">
              <w:rPr>
                <w:rFonts w:ascii="Arial" w:hAnsi="Arial"/>
                <w:b/>
                <w:sz w:val="22"/>
                <w:szCs w:val="22"/>
              </w:rPr>
              <w:t>RESPONDENTS</w:t>
            </w:r>
          </w:p>
        </w:tc>
        <w:tc>
          <w:tcPr>
            <w:tcW w:w="1710" w:type="dxa"/>
            <w:shd w:val="clear" w:color="auto" w:fill="auto"/>
          </w:tcPr>
          <w:p w:rsidRPr="00015A69" w:rsidR="00077886" w:rsidP="00F272B2" w:rsidRDefault="00077886">
            <w:pPr>
              <w:pStyle w:val="Style"/>
              <w:tabs>
                <w:tab w:val="left" w:pos="-1440"/>
              </w:tabs>
              <w:ind w:left="0" w:firstLine="0"/>
              <w:rPr>
                <w:rFonts w:ascii="Arial" w:hAnsi="Arial"/>
                <w:b/>
                <w:sz w:val="20"/>
              </w:rPr>
            </w:pPr>
            <w:r w:rsidRPr="00015A69">
              <w:rPr>
                <w:rFonts w:ascii="Arial" w:hAnsi="Arial"/>
                <w:b/>
                <w:sz w:val="20"/>
              </w:rPr>
              <w:t>NO. OF RESPONSES PER RESPONDENT</w:t>
            </w:r>
          </w:p>
        </w:tc>
        <w:tc>
          <w:tcPr>
            <w:tcW w:w="1530" w:type="dxa"/>
            <w:shd w:val="clear" w:color="auto" w:fill="auto"/>
          </w:tcPr>
          <w:p w:rsidRPr="00015A69" w:rsidR="00077886" w:rsidP="00F272B2" w:rsidRDefault="00077886">
            <w:pPr>
              <w:pStyle w:val="Style"/>
              <w:tabs>
                <w:tab w:val="left" w:pos="-1440"/>
              </w:tabs>
              <w:ind w:left="0" w:firstLine="0"/>
              <w:jc w:val="both"/>
              <w:rPr>
                <w:rFonts w:ascii="Arial" w:hAnsi="Arial"/>
              </w:rPr>
            </w:pPr>
          </w:p>
          <w:p w:rsidRPr="00015A69" w:rsidR="00077886" w:rsidP="00F272B2" w:rsidRDefault="00077886">
            <w:pPr>
              <w:pStyle w:val="Style"/>
              <w:tabs>
                <w:tab w:val="left" w:pos="-1440"/>
              </w:tabs>
              <w:ind w:left="0" w:firstLine="0"/>
              <w:jc w:val="both"/>
              <w:rPr>
                <w:rFonts w:ascii="Arial" w:hAnsi="Arial"/>
                <w:b/>
                <w:sz w:val="20"/>
              </w:rPr>
            </w:pPr>
            <w:r w:rsidRPr="00015A69">
              <w:rPr>
                <w:rFonts w:ascii="Arial" w:hAnsi="Arial"/>
                <w:b/>
                <w:sz w:val="20"/>
              </w:rPr>
              <w:t>TOTAL</w:t>
            </w:r>
          </w:p>
          <w:p w:rsidRPr="00015A69" w:rsidR="00077886" w:rsidP="00F272B2" w:rsidRDefault="00077886">
            <w:pPr>
              <w:pStyle w:val="Style"/>
              <w:tabs>
                <w:tab w:val="left" w:pos="-1440"/>
              </w:tabs>
              <w:ind w:left="0" w:firstLine="0"/>
              <w:jc w:val="both"/>
              <w:rPr>
                <w:rFonts w:ascii="Arial" w:hAnsi="Arial"/>
              </w:rPr>
            </w:pPr>
            <w:r w:rsidRPr="00015A69">
              <w:rPr>
                <w:rFonts w:ascii="Arial" w:hAnsi="Arial"/>
                <w:b/>
                <w:sz w:val="20"/>
              </w:rPr>
              <w:t>RESPONSES</w:t>
            </w:r>
          </w:p>
        </w:tc>
        <w:tc>
          <w:tcPr>
            <w:tcW w:w="1476" w:type="dxa"/>
            <w:shd w:val="clear" w:color="auto" w:fill="auto"/>
          </w:tcPr>
          <w:p w:rsidRPr="00015A69" w:rsidR="00077886" w:rsidP="00F272B2" w:rsidRDefault="00077886">
            <w:pPr>
              <w:pStyle w:val="Style"/>
              <w:tabs>
                <w:tab w:val="left" w:pos="-1440"/>
              </w:tabs>
              <w:ind w:left="0" w:firstLine="0"/>
              <w:jc w:val="both"/>
              <w:rPr>
                <w:rFonts w:ascii="Arial" w:hAnsi="Arial"/>
              </w:rPr>
            </w:pPr>
          </w:p>
          <w:p w:rsidRPr="00015A69" w:rsidR="00077886" w:rsidP="00F272B2" w:rsidRDefault="00077886">
            <w:pPr>
              <w:pStyle w:val="Style"/>
              <w:tabs>
                <w:tab w:val="left" w:pos="-1440"/>
              </w:tabs>
              <w:ind w:left="0" w:firstLine="0"/>
              <w:jc w:val="both"/>
              <w:rPr>
                <w:rFonts w:ascii="Arial" w:hAnsi="Arial"/>
                <w:b/>
                <w:sz w:val="22"/>
                <w:szCs w:val="22"/>
              </w:rPr>
            </w:pPr>
            <w:r w:rsidRPr="00015A69">
              <w:rPr>
                <w:rFonts w:ascii="Arial" w:hAnsi="Arial"/>
                <w:b/>
                <w:sz w:val="22"/>
                <w:szCs w:val="22"/>
              </w:rPr>
              <w:t>TIME PER</w:t>
            </w:r>
          </w:p>
          <w:p w:rsidRPr="00015A69" w:rsidR="00077886" w:rsidP="00F272B2" w:rsidRDefault="00077886">
            <w:pPr>
              <w:pStyle w:val="Style"/>
              <w:tabs>
                <w:tab w:val="left" w:pos="-1440"/>
              </w:tabs>
              <w:ind w:left="0" w:firstLine="0"/>
              <w:jc w:val="both"/>
              <w:rPr>
                <w:rFonts w:ascii="Arial" w:hAnsi="Arial"/>
              </w:rPr>
            </w:pPr>
            <w:r w:rsidRPr="00015A69">
              <w:rPr>
                <w:rFonts w:ascii="Arial" w:hAnsi="Arial"/>
                <w:b/>
                <w:sz w:val="22"/>
                <w:szCs w:val="22"/>
              </w:rPr>
              <w:t>RESPONSE</w:t>
            </w:r>
          </w:p>
        </w:tc>
      </w:tr>
      <w:tr w:rsidRPr="00F272B2" w:rsidR="00077886" w:rsidTr="00F272B2">
        <w:tc>
          <w:tcPr>
            <w:tcW w:w="1980" w:type="dxa"/>
            <w:shd w:val="clear" w:color="auto" w:fill="auto"/>
          </w:tcPr>
          <w:p w:rsidRPr="00015A69" w:rsidR="00077886" w:rsidP="00F272B2" w:rsidRDefault="00077886">
            <w:pPr>
              <w:pStyle w:val="Style"/>
              <w:tabs>
                <w:tab w:val="left" w:pos="-1440"/>
              </w:tabs>
              <w:ind w:left="0" w:firstLine="0"/>
              <w:jc w:val="both"/>
              <w:rPr>
                <w:rFonts w:ascii="Arial" w:hAnsi="Arial"/>
                <w:b/>
                <w:sz w:val="20"/>
              </w:rPr>
            </w:pPr>
          </w:p>
          <w:p w:rsidRPr="00015A69" w:rsidR="00077886" w:rsidP="00F272B2" w:rsidRDefault="00504F5A">
            <w:pPr>
              <w:pStyle w:val="Style"/>
              <w:tabs>
                <w:tab w:val="left" w:pos="-1440"/>
              </w:tabs>
              <w:ind w:left="0" w:firstLine="0"/>
              <w:jc w:val="both"/>
              <w:rPr>
                <w:rFonts w:ascii="Arial" w:hAnsi="Arial"/>
                <w:szCs w:val="24"/>
              </w:rPr>
            </w:pPr>
            <w:r w:rsidRPr="00015A69">
              <w:rPr>
                <w:rFonts w:ascii="Arial" w:hAnsi="Arial"/>
                <w:szCs w:val="24"/>
              </w:rPr>
              <w:t xml:space="preserve">CBP </w:t>
            </w:r>
            <w:r w:rsidRPr="00015A69" w:rsidR="00077886">
              <w:rPr>
                <w:rFonts w:ascii="Arial" w:hAnsi="Arial"/>
                <w:szCs w:val="24"/>
              </w:rPr>
              <w:t xml:space="preserve">Form 1303 </w:t>
            </w:r>
          </w:p>
          <w:p w:rsidRPr="00015A69" w:rsidR="00077886" w:rsidP="00F272B2" w:rsidRDefault="00077886">
            <w:pPr>
              <w:pStyle w:val="Style"/>
              <w:tabs>
                <w:tab w:val="left" w:pos="-1440"/>
              </w:tabs>
              <w:ind w:left="0" w:firstLine="0"/>
              <w:jc w:val="both"/>
              <w:rPr>
                <w:rFonts w:ascii="Arial" w:hAnsi="Arial"/>
                <w:b/>
                <w:sz w:val="22"/>
                <w:szCs w:val="22"/>
              </w:rPr>
            </w:pPr>
          </w:p>
        </w:tc>
        <w:tc>
          <w:tcPr>
            <w:tcW w:w="1170" w:type="dxa"/>
            <w:shd w:val="clear" w:color="auto" w:fill="auto"/>
          </w:tcPr>
          <w:p w:rsidRPr="00015A69" w:rsidR="00077886" w:rsidP="00F272B2" w:rsidRDefault="00077886">
            <w:pPr>
              <w:pStyle w:val="Style"/>
              <w:tabs>
                <w:tab w:val="left" w:pos="-1440"/>
              </w:tabs>
              <w:ind w:left="0" w:firstLine="0"/>
              <w:jc w:val="both"/>
              <w:rPr>
                <w:rFonts w:ascii="Arial" w:hAnsi="Arial"/>
              </w:rPr>
            </w:pPr>
          </w:p>
          <w:p w:rsidRPr="00015A69" w:rsidR="00077886" w:rsidP="00F272B2" w:rsidRDefault="00077886">
            <w:pPr>
              <w:pStyle w:val="Style"/>
              <w:tabs>
                <w:tab w:val="left" w:pos="-1440"/>
              </w:tabs>
              <w:ind w:left="0" w:firstLine="0"/>
              <w:jc w:val="both"/>
              <w:rPr>
                <w:rFonts w:ascii="Arial" w:hAnsi="Arial"/>
              </w:rPr>
            </w:pPr>
            <w:r w:rsidRPr="00015A69">
              <w:rPr>
                <w:rFonts w:ascii="Arial" w:hAnsi="Arial"/>
              </w:rPr>
              <w:t xml:space="preserve"> 26,0</w:t>
            </w:r>
            <w:r w:rsidRPr="00015A69" w:rsidR="00832826">
              <w:rPr>
                <w:rFonts w:ascii="Arial" w:hAnsi="Arial"/>
              </w:rPr>
              <w:t>00</w:t>
            </w:r>
          </w:p>
        </w:tc>
        <w:tc>
          <w:tcPr>
            <w:tcW w:w="1890" w:type="dxa"/>
            <w:shd w:val="clear" w:color="auto" w:fill="auto"/>
          </w:tcPr>
          <w:p w:rsidRPr="00015A69" w:rsidR="00077886" w:rsidP="00F272B2" w:rsidRDefault="00077886">
            <w:pPr>
              <w:pStyle w:val="Style"/>
              <w:tabs>
                <w:tab w:val="left" w:pos="-1440"/>
              </w:tabs>
              <w:ind w:left="0" w:firstLine="0"/>
              <w:jc w:val="both"/>
              <w:rPr>
                <w:rFonts w:ascii="Arial" w:hAnsi="Arial"/>
              </w:rPr>
            </w:pPr>
          </w:p>
          <w:p w:rsidRPr="00015A69" w:rsidR="00077886" w:rsidP="00F272B2" w:rsidRDefault="00077886">
            <w:pPr>
              <w:pStyle w:val="Style"/>
              <w:tabs>
                <w:tab w:val="left" w:pos="-1440"/>
              </w:tabs>
              <w:ind w:left="0" w:firstLine="0"/>
              <w:jc w:val="both"/>
              <w:rPr>
                <w:rFonts w:ascii="Arial" w:hAnsi="Arial"/>
              </w:rPr>
            </w:pPr>
            <w:r w:rsidRPr="00015A69">
              <w:rPr>
                <w:rFonts w:ascii="Arial" w:hAnsi="Arial"/>
              </w:rPr>
              <w:t xml:space="preserve">       8,000</w:t>
            </w:r>
          </w:p>
        </w:tc>
        <w:tc>
          <w:tcPr>
            <w:tcW w:w="1710" w:type="dxa"/>
            <w:shd w:val="clear" w:color="auto" w:fill="auto"/>
          </w:tcPr>
          <w:p w:rsidRPr="00015A69" w:rsidR="00077886" w:rsidP="00F272B2" w:rsidRDefault="00077886">
            <w:pPr>
              <w:pStyle w:val="Style"/>
              <w:tabs>
                <w:tab w:val="left" w:pos="-1440"/>
              </w:tabs>
              <w:ind w:left="0" w:firstLine="0"/>
              <w:jc w:val="both"/>
              <w:rPr>
                <w:rFonts w:ascii="Arial" w:hAnsi="Arial"/>
              </w:rPr>
            </w:pPr>
          </w:p>
          <w:p w:rsidRPr="00015A69" w:rsidR="00077886" w:rsidP="00F272B2" w:rsidRDefault="00077886">
            <w:pPr>
              <w:pStyle w:val="Style"/>
              <w:tabs>
                <w:tab w:val="left" w:pos="-1440"/>
              </w:tabs>
              <w:ind w:left="0" w:firstLine="0"/>
              <w:jc w:val="both"/>
              <w:rPr>
                <w:rFonts w:ascii="Arial" w:hAnsi="Arial"/>
              </w:rPr>
            </w:pPr>
            <w:r w:rsidRPr="00015A69">
              <w:rPr>
                <w:rFonts w:ascii="Arial" w:hAnsi="Arial"/>
              </w:rPr>
              <w:t xml:space="preserve">        13</w:t>
            </w:r>
          </w:p>
        </w:tc>
        <w:tc>
          <w:tcPr>
            <w:tcW w:w="1530" w:type="dxa"/>
            <w:shd w:val="clear" w:color="auto" w:fill="auto"/>
          </w:tcPr>
          <w:p w:rsidRPr="00015A69" w:rsidR="00077886" w:rsidP="00F272B2" w:rsidRDefault="00077886">
            <w:pPr>
              <w:pStyle w:val="Style"/>
              <w:tabs>
                <w:tab w:val="left" w:pos="-1440"/>
              </w:tabs>
              <w:ind w:left="0" w:firstLine="0"/>
              <w:jc w:val="both"/>
              <w:rPr>
                <w:rFonts w:ascii="Arial" w:hAnsi="Arial"/>
              </w:rPr>
            </w:pPr>
          </w:p>
          <w:p w:rsidRPr="00015A69" w:rsidR="00077886" w:rsidP="00F272B2" w:rsidRDefault="00077886">
            <w:pPr>
              <w:pStyle w:val="Style"/>
              <w:tabs>
                <w:tab w:val="left" w:pos="-1440"/>
              </w:tabs>
              <w:ind w:left="0" w:firstLine="0"/>
              <w:jc w:val="both"/>
              <w:rPr>
                <w:rFonts w:ascii="Arial" w:hAnsi="Arial"/>
              </w:rPr>
            </w:pPr>
            <w:r w:rsidRPr="00015A69">
              <w:rPr>
                <w:rFonts w:ascii="Arial" w:hAnsi="Arial"/>
              </w:rPr>
              <w:t xml:space="preserve">   104,</w:t>
            </w:r>
            <w:r w:rsidRPr="00015A69" w:rsidR="00832826">
              <w:rPr>
                <w:rFonts w:ascii="Arial" w:hAnsi="Arial"/>
              </w:rPr>
              <w:t>0</w:t>
            </w:r>
            <w:r w:rsidRPr="00015A69">
              <w:rPr>
                <w:rFonts w:ascii="Arial" w:hAnsi="Arial"/>
              </w:rPr>
              <w:t>00</w:t>
            </w:r>
          </w:p>
        </w:tc>
        <w:tc>
          <w:tcPr>
            <w:tcW w:w="1476" w:type="dxa"/>
            <w:shd w:val="clear" w:color="auto" w:fill="auto"/>
          </w:tcPr>
          <w:p w:rsidRPr="00015A69" w:rsidR="00077886" w:rsidP="00F272B2" w:rsidRDefault="00077886">
            <w:pPr>
              <w:pStyle w:val="Style"/>
              <w:tabs>
                <w:tab w:val="left" w:pos="-1440"/>
              </w:tabs>
              <w:ind w:left="0" w:firstLine="0"/>
              <w:jc w:val="both"/>
              <w:rPr>
                <w:rFonts w:ascii="Arial" w:hAnsi="Arial"/>
                <w:sz w:val="22"/>
                <w:szCs w:val="22"/>
              </w:rPr>
            </w:pPr>
          </w:p>
          <w:p w:rsidRPr="00015A69" w:rsidR="00077886" w:rsidP="00F272B2" w:rsidRDefault="00077886">
            <w:pPr>
              <w:pStyle w:val="Style"/>
              <w:tabs>
                <w:tab w:val="left" w:pos="-1440"/>
              </w:tabs>
              <w:ind w:left="0" w:firstLine="0"/>
              <w:jc w:val="both"/>
              <w:rPr>
                <w:rFonts w:ascii="Arial" w:hAnsi="Arial"/>
                <w:sz w:val="22"/>
                <w:szCs w:val="22"/>
              </w:rPr>
            </w:pPr>
            <w:r w:rsidRPr="00015A69">
              <w:rPr>
                <w:rFonts w:ascii="Arial" w:hAnsi="Arial"/>
                <w:sz w:val="22"/>
                <w:szCs w:val="22"/>
              </w:rPr>
              <w:t>15 minutes</w:t>
            </w:r>
          </w:p>
          <w:p w:rsidRPr="003A0630" w:rsidR="00077886" w:rsidP="00F272B2" w:rsidRDefault="00077886">
            <w:pPr>
              <w:pStyle w:val="Style"/>
              <w:tabs>
                <w:tab w:val="left" w:pos="-1440"/>
              </w:tabs>
              <w:ind w:left="0" w:firstLine="0"/>
              <w:jc w:val="both"/>
              <w:rPr>
                <w:rFonts w:ascii="Arial" w:hAnsi="Arial"/>
                <w:sz w:val="22"/>
                <w:szCs w:val="22"/>
              </w:rPr>
            </w:pPr>
            <w:r w:rsidRPr="00015A69">
              <w:rPr>
                <w:rFonts w:ascii="Arial" w:hAnsi="Arial"/>
                <w:sz w:val="22"/>
                <w:szCs w:val="22"/>
              </w:rPr>
              <w:t>(.25 hours)</w:t>
            </w:r>
          </w:p>
        </w:tc>
      </w:tr>
    </w:tbl>
    <w:p w:rsidR="00077886" w:rsidP="00077886" w:rsidRDefault="00077886">
      <w:pPr>
        <w:tabs>
          <w:tab w:val="left" w:pos="-1440"/>
        </w:tabs>
        <w:ind w:left="720" w:hanging="720"/>
        <w:jc w:val="both"/>
        <w:rPr>
          <w:rFonts w:ascii="Arial" w:hAnsi="Arial"/>
          <w:szCs w:val="24"/>
        </w:rPr>
      </w:pPr>
      <w:r>
        <w:rPr>
          <w:rFonts w:ascii="Arial" w:hAnsi="Arial" w:cs="Arial"/>
        </w:rPr>
        <w:tab/>
      </w:r>
    </w:p>
    <w:p w:rsidRPr="00077886" w:rsidR="00077886" w:rsidP="00077886" w:rsidRDefault="00077886">
      <w:pPr>
        <w:tabs>
          <w:tab w:val="left" w:pos="-1440"/>
        </w:tabs>
        <w:ind w:left="720" w:hanging="720"/>
        <w:jc w:val="both"/>
        <w:rPr>
          <w:rFonts w:ascii="Arial" w:hAnsi="Arial"/>
          <w:bCs/>
          <w:szCs w:val="24"/>
        </w:rPr>
      </w:pPr>
      <w:r>
        <w:rPr>
          <w:rFonts w:ascii="Arial" w:hAnsi="Arial"/>
          <w:b/>
          <w:bCs/>
          <w:szCs w:val="24"/>
        </w:rPr>
        <w:tab/>
        <w:t>Public Cost</w:t>
      </w:r>
    </w:p>
    <w:p w:rsidRPr="003A0630" w:rsidR="00102ED7" w:rsidP="00102ED7" w:rsidRDefault="00077886">
      <w:pPr>
        <w:tabs>
          <w:tab w:val="left" w:pos="-1440"/>
        </w:tabs>
        <w:ind w:left="720" w:hanging="720"/>
        <w:jc w:val="both"/>
        <w:rPr>
          <w:rFonts w:ascii="Arial" w:hAnsi="Arial"/>
          <w:b/>
          <w:bCs/>
          <w:color w:val="FF0000"/>
        </w:rPr>
      </w:pPr>
      <w:r>
        <w:rPr>
          <w:rFonts w:ascii="Arial" w:hAnsi="Arial"/>
          <w:b/>
          <w:bCs/>
          <w:szCs w:val="24"/>
        </w:rPr>
        <w:tab/>
      </w:r>
      <w:r w:rsidR="003A0630">
        <w:rPr>
          <w:rFonts w:ascii="Arial" w:hAnsi="Arial"/>
          <w:b/>
          <w:bCs/>
          <w:color w:val="FF0000"/>
          <w:szCs w:val="24"/>
        </w:rPr>
        <w:t xml:space="preserve"> </w:t>
      </w:r>
    </w:p>
    <w:p w:rsidRPr="00015A69" w:rsidR="00015A69" w:rsidP="00015A69" w:rsidRDefault="00015A69">
      <w:pPr>
        <w:tabs>
          <w:tab w:val="left" w:pos="-1080"/>
          <w:tab w:val="left" w:pos="-720"/>
          <w:tab w:val="left" w:pos="0"/>
          <w:tab w:val="left" w:pos="720"/>
          <w:tab w:val="left" w:pos="1080"/>
        </w:tabs>
        <w:ind w:left="720"/>
        <w:jc w:val="both"/>
        <w:rPr>
          <w:rFonts w:ascii="Arial" w:hAnsi="Arial"/>
          <w:bCs/>
          <w:vertAlign w:val="superscript"/>
        </w:rPr>
      </w:pPr>
      <w:r w:rsidRPr="00015A69">
        <w:rPr>
          <w:rFonts w:ascii="Arial" w:hAnsi="Arial"/>
          <w:bCs/>
        </w:rPr>
        <w:t xml:space="preserve">The estimated cost to the respondents is </w:t>
      </w:r>
      <w:r w:rsidR="004F2A04">
        <w:rPr>
          <w:rFonts w:ascii="Arial" w:hAnsi="Arial"/>
          <w:bCs/>
        </w:rPr>
        <w:t>$1,292,720</w:t>
      </w:r>
      <w:r w:rsidRPr="00015A69">
        <w:rPr>
          <w:rFonts w:ascii="Arial" w:hAnsi="Arial"/>
          <w:bCs/>
        </w:rPr>
        <w:t>.  This is based on the estimated burden hours (</w:t>
      </w:r>
      <w:r>
        <w:rPr>
          <w:rFonts w:ascii="Arial" w:hAnsi="Arial"/>
          <w:bCs/>
        </w:rPr>
        <w:t>26,000</w:t>
      </w:r>
      <w:r w:rsidRPr="00015A69">
        <w:rPr>
          <w:rFonts w:ascii="Arial" w:hAnsi="Arial"/>
          <w:bCs/>
        </w:rPr>
        <w:t xml:space="preserve">) multiplied by the average loaded hourly wage rate for ship and boat captains and operators ($49.72).  CBP calculated this loaded wage rate by first multiplying the Bureau of Labor Statistics’ (BLS) 2018 median hourly wage rate for Ship and Boat Captains and Operators ($32.40) by the ratio of BLS’ average 2018 total compensation to wages and salaries for Transportation and Material Moving occupations (1.5346), the assumed occupational group for ship and </w:t>
      </w:r>
      <w:r w:rsidRPr="00015A69">
        <w:rPr>
          <w:rFonts w:ascii="Arial" w:hAnsi="Arial"/>
          <w:bCs/>
        </w:rPr>
        <w:lastRenderedPageBreak/>
        <w:t>boat captains and operators, to account for non-salary employee benefits.</w:t>
      </w:r>
      <w:r w:rsidRPr="00015A69">
        <w:rPr>
          <w:rFonts w:ascii="Arial" w:hAnsi="Arial"/>
          <w:bCs/>
          <w:vertAlign w:val="superscript"/>
        </w:rPr>
        <w:footnoteReference w:id="1"/>
      </w:r>
      <w:r w:rsidRPr="00015A69">
        <w:rPr>
          <w:rFonts w:ascii="Arial" w:hAnsi="Arial"/>
          <w:bCs/>
          <w:vertAlign w:val="superscript"/>
        </w:rPr>
        <w:t>,</w:t>
      </w:r>
      <w:r w:rsidRPr="00015A69">
        <w:rPr>
          <w:rFonts w:ascii="Arial" w:hAnsi="Arial"/>
          <w:bCs/>
          <w:vertAlign w:val="superscript"/>
        </w:rPr>
        <w:footnoteReference w:id="2"/>
      </w:r>
      <w:r w:rsidRPr="00015A69">
        <w:rPr>
          <w:rFonts w:ascii="Arial" w:hAnsi="Arial"/>
          <w:bCs/>
          <w:vertAlign w:val="superscript"/>
        </w:rPr>
        <w:t xml:space="preserve">  </w:t>
      </w:r>
      <w:r w:rsidRPr="00015A69">
        <w:rPr>
          <w:rFonts w:ascii="Arial" w:hAnsi="Arial"/>
          <w:bCs/>
        </w:rPr>
        <w:t>This figure is in 2018 U.S. dollars and CBP assumes an annual growth rate of 0 percent; the 2018 U.S. dollar value is equal to the 2019 U.S. dollar value.</w:t>
      </w:r>
    </w:p>
    <w:p w:rsidR="00077886" w:rsidP="00077886" w:rsidRDefault="00077886">
      <w:pPr>
        <w:tabs>
          <w:tab w:val="left" w:pos="-1080"/>
          <w:tab w:val="left" w:pos="-720"/>
          <w:tab w:val="left" w:pos="0"/>
          <w:tab w:val="left" w:pos="720"/>
          <w:tab w:val="left" w:pos="1080"/>
        </w:tabs>
        <w:ind w:left="720"/>
        <w:jc w:val="both"/>
        <w:rPr>
          <w:rFonts w:ascii="Arial" w:hAnsi="Arial"/>
        </w:rPr>
      </w:pPr>
    </w:p>
    <w:p w:rsidRPr="00077886" w:rsidR="00077886" w:rsidP="00A57A96" w:rsidRDefault="00077886">
      <w:pPr>
        <w:tabs>
          <w:tab w:val="left" w:pos="-1440"/>
        </w:tabs>
        <w:ind w:left="720" w:hanging="720"/>
        <w:jc w:val="both"/>
        <w:rPr>
          <w:rFonts w:ascii="Arial" w:hAnsi="Arial" w:cs="Arial"/>
          <w:color w:val="C0C0C0"/>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p>
    <w:p w:rsidR="00077886" w:rsidP="00077886" w:rsidRDefault="00077886">
      <w:pPr>
        <w:ind w:left="660"/>
        <w:jc w:val="both"/>
        <w:rPr>
          <w:rFonts w:ascii="Arial" w:hAnsi="Arial" w:cs="Arial"/>
        </w:rPr>
      </w:pPr>
    </w:p>
    <w:p w:rsidR="00077886" w:rsidP="00077886" w:rsidRDefault="00077886">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077886" w:rsidP="00077886" w:rsidRDefault="00077886">
      <w:pPr>
        <w:ind w:left="660"/>
        <w:jc w:val="both"/>
        <w:rPr>
          <w:rFonts w:ascii="Arial" w:hAnsi="Arial" w:cs="Arial"/>
        </w:rPr>
      </w:pPr>
      <w:r>
        <w:rPr>
          <w:rFonts w:ascii="Arial" w:hAnsi="Arial" w:cs="Arial"/>
        </w:rPr>
        <w:t xml:space="preserve">    </w:t>
      </w:r>
    </w:p>
    <w:p w:rsidRPr="008E66C8" w:rsidR="00077886" w:rsidP="00077886" w:rsidRDefault="00077886">
      <w:pPr>
        <w:ind w:left="660" w:hanging="660"/>
        <w:jc w:val="both"/>
        <w:rPr>
          <w:rFonts w:ascii="Arial" w:hAnsi="Arial" w:cs="Arial"/>
        </w:rPr>
      </w:pPr>
      <w:r>
        <w:rPr>
          <w:rFonts w:ascii="Arial" w:hAnsi="Arial" w:cs="Arial"/>
          <w:b/>
          <w:bCs/>
          <w:szCs w:val="24"/>
        </w:rPr>
        <w:t xml:space="preserve">14. </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077886" w:rsidP="00077886" w:rsidRDefault="00077886">
      <w:pPr>
        <w:tabs>
          <w:tab w:val="left" w:pos="-1080"/>
          <w:tab w:val="left" w:pos="-720"/>
          <w:tab w:val="left" w:pos="0"/>
          <w:tab w:val="left" w:pos="720"/>
          <w:tab w:val="left" w:pos="1080"/>
        </w:tabs>
        <w:ind w:left="720"/>
        <w:jc w:val="both"/>
        <w:rPr>
          <w:rFonts w:ascii="Arial" w:hAnsi="Arial"/>
        </w:rPr>
      </w:pPr>
    </w:p>
    <w:p w:rsidRPr="008D0E42" w:rsidR="008D0E42" w:rsidP="008D0E42" w:rsidRDefault="00EF6EC2">
      <w:pPr>
        <w:tabs>
          <w:tab w:val="left" w:pos="-1440"/>
        </w:tabs>
        <w:ind w:left="720" w:hanging="720"/>
        <w:jc w:val="both"/>
        <w:rPr>
          <w:rFonts w:ascii="Arial" w:hAnsi="Arial"/>
        </w:rPr>
      </w:pPr>
      <w:r>
        <w:rPr>
          <w:rFonts w:ascii="Arial" w:hAnsi="Arial"/>
        </w:rPr>
        <w:tab/>
      </w:r>
      <w:r w:rsidRPr="008D0E42" w:rsidR="008D0E42">
        <w:rPr>
          <w:rFonts w:ascii="Arial" w:hAnsi="Arial"/>
        </w:rPr>
        <w:t xml:space="preserve">The estimated annual cost to the Federal Government associated with the review of these </w:t>
      </w:r>
      <w:r w:rsidR="008D0E42">
        <w:rPr>
          <w:rFonts w:ascii="Arial" w:hAnsi="Arial"/>
        </w:rPr>
        <w:t>documents</w:t>
      </w:r>
      <w:r w:rsidRPr="008D0E42" w:rsidR="008D0E42">
        <w:rPr>
          <w:rFonts w:ascii="Arial" w:hAnsi="Arial"/>
        </w:rPr>
        <w:t xml:space="preserve"> is </w:t>
      </w:r>
      <w:r w:rsidR="008D0E42">
        <w:rPr>
          <w:rFonts w:ascii="Arial" w:hAnsi="Arial"/>
        </w:rPr>
        <w:t>$1,153,926</w:t>
      </w:r>
      <w:r w:rsidRPr="008D0E42" w:rsidR="008D0E42">
        <w:rPr>
          <w:rFonts w:ascii="Arial" w:hAnsi="Arial"/>
        </w:rPr>
        <w:t xml:space="preserve">. This is based on the number of responses that must be reviewed </w:t>
      </w:r>
      <w:r w:rsidR="008D0E42">
        <w:rPr>
          <w:rFonts w:ascii="Arial" w:hAnsi="Arial"/>
        </w:rPr>
        <w:t>(104,000</w:t>
      </w:r>
      <w:r w:rsidRPr="008D0E42" w:rsidR="008D0E42">
        <w:rPr>
          <w:rFonts w:ascii="Arial" w:hAnsi="Arial"/>
        </w:rPr>
        <w:t>) multiplied by the time burden to re</w:t>
      </w:r>
      <w:r w:rsidR="008D0E42">
        <w:rPr>
          <w:rFonts w:ascii="Arial" w:hAnsi="Arial"/>
        </w:rPr>
        <w:t>view and process each response (10 minutes or 0.166</w:t>
      </w:r>
      <w:r w:rsidRPr="008D0E42" w:rsidR="008D0E42">
        <w:rPr>
          <w:rFonts w:ascii="Arial" w:hAnsi="Arial"/>
        </w:rPr>
        <w:t xml:space="preserve"> hours) = </w:t>
      </w:r>
      <w:r w:rsidR="008D0E42">
        <w:rPr>
          <w:rFonts w:ascii="Arial" w:hAnsi="Arial"/>
        </w:rPr>
        <w:t>17,264</w:t>
      </w:r>
      <w:r w:rsidRPr="008D0E42" w:rsidR="008D0E42">
        <w:rPr>
          <w:rFonts w:ascii="Arial" w:hAnsi="Arial"/>
        </w:rPr>
        <w:t xml:space="preserve"> hours multiplied by the average hourly loaded rate for a CBP Officer ($66.84)</w:t>
      </w:r>
      <w:r w:rsidRPr="008D0E42" w:rsidR="008D0E42">
        <w:rPr>
          <w:rFonts w:ascii="Arial" w:hAnsi="Arial"/>
          <w:vertAlign w:val="superscript"/>
        </w:rPr>
        <w:footnoteReference w:id="3"/>
      </w:r>
      <w:r w:rsidRPr="008D0E42" w:rsidR="008D0E42">
        <w:rPr>
          <w:rFonts w:ascii="Arial" w:hAnsi="Arial"/>
        </w:rPr>
        <w:t xml:space="preserve"> = </w:t>
      </w:r>
      <w:r w:rsidR="008D0E42">
        <w:rPr>
          <w:rFonts w:ascii="Arial" w:hAnsi="Arial"/>
        </w:rPr>
        <w:t>$1,153,926</w:t>
      </w:r>
      <w:r w:rsidRPr="008D0E42" w:rsidR="008D0E42">
        <w:rPr>
          <w:rFonts w:ascii="Arial" w:hAnsi="Arial"/>
        </w:rPr>
        <w:t>.</w:t>
      </w:r>
    </w:p>
    <w:p w:rsidR="00077886" w:rsidP="00077886" w:rsidRDefault="00077886">
      <w:pPr>
        <w:tabs>
          <w:tab w:val="left" w:pos="-1440"/>
        </w:tabs>
        <w:ind w:left="720" w:hanging="720"/>
        <w:jc w:val="both"/>
        <w:rPr>
          <w:rFonts w:ascii="Arial" w:hAnsi="Arial"/>
        </w:rPr>
      </w:pPr>
    </w:p>
    <w:p w:rsidR="00077886" w:rsidP="00077886" w:rsidRDefault="00077886">
      <w:pPr>
        <w:ind w:left="720" w:hanging="720"/>
        <w:jc w:val="both"/>
        <w:rPr>
          <w:rFonts w:ascii="Arial" w:hAnsi="Arial" w:cs="Arial"/>
          <w:b/>
          <w:bCs/>
          <w:szCs w:val="24"/>
        </w:rPr>
      </w:pPr>
      <w:r w:rsidRPr="008E66C8">
        <w:rPr>
          <w:rFonts w:ascii="Arial" w:hAnsi="Arial"/>
          <w:b/>
        </w:rPr>
        <w:t>15.</w:t>
      </w:r>
      <w:r>
        <w:rPr>
          <w:rFonts w:ascii="Arial" w:hAnsi="Arial"/>
          <w:b/>
        </w:rPr>
        <w:tab/>
      </w:r>
      <w:r w:rsidRPr="00C47181">
        <w:rPr>
          <w:rFonts w:ascii="Arial" w:hAnsi="Arial" w:cs="Arial"/>
          <w:b/>
          <w:bCs/>
          <w:szCs w:val="24"/>
        </w:rPr>
        <w:t>Explain the reasons for any program changes or adjustments reported in Items 1</w:t>
      </w:r>
      <w:r>
        <w:rPr>
          <w:rFonts w:ascii="Arial" w:hAnsi="Arial" w:cs="Arial"/>
          <w:b/>
          <w:bCs/>
          <w:szCs w:val="24"/>
        </w:rPr>
        <w:t>2</w:t>
      </w:r>
      <w:r w:rsidRPr="00C47181">
        <w:rPr>
          <w:rFonts w:ascii="Arial" w:hAnsi="Arial" w:cs="Arial"/>
          <w:b/>
          <w:bCs/>
          <w:szCs w:val="24"/>
        </w:rPr>
        <w:t xml:space="preserve"> or 1</w:t>
      </w:r>
      <w:r>
        <w:rPr>
          <w:rFonts w:ascii="Arial" w:hAnsi="Arial" w:cs="Arial"/>
          <w:b/>
          <w:bCs/>
          <w:szCs w:val="24"/>
        </w:rPr>
        <w:t>3.</w:t>
      </w:r>
      <w:r w:rsidRPr="00C47181">
        <w:rPr>
          <w:rFonts w:ascii="Arial" w:hAnsi="Arial" w:cs="Arial"/>
          <w:b/>
          <w:bCs/>
          <w:szCs w:val="24"/>
        </w:rPr>
        <w:t xml:space="preserve">  </w:t>
      </w:r>
    </w:p>
    <w:p w:rsidR="00F76E1C" w:rsidP="00077886" w:rsidRDefault="00F76E1C">
      <w:pPr>
        <w:ind w:left="720"/>
        <w:jc w:val="both"/>
        <w:rPr>
          <w:rFonts w:ascii="Arial" w:hAnsi="Arial" w:cs="Arial"/>
        </w:rPr>
      </w:pPr>
    </w:p>
    <w:p w:rsidR="00992E39" w:rsidP="00077886" w:rsidRDefault="00077886">
      <w:pPr>
        <w:ind w:left="720"/>
        <w:jc w:val="both"/>
        <w:rPr>
          <w:rFonts w:ascii="Arial" w:hAnsi="Arial" w:cs="Arial"/>
        </w:rPr>
      </w:pPr>
      <w:r w:rsidRPr="007615B7">
        <w:rPr>
          <w:rFonts w:ascii="Arial" w:hAnsi="Arial" w:cs="Arial"/>
        </w:rPr>
        <w:t>There has been no increase or decrease in the estimated annual burden hours previously reported for this information collection</w:t>
      </w:r>
      <w:r w:rsidR="007615B7">
        <w:rPr>
          <w:rFonts w:ascii="Arial" w:hAnsi="Arial" w:cs="Arial"/>
        </w:rPr>
        <w:t>.</w:t>
      </w:r>
      <w:r w:rsidR="00A8240A">
        <w:rPr>
          <w:rFonts w:ascii="Arial" w:hAnsi="Arial" w:cs="Arial"/>
        </w:rPr>
        <w:t xml:space="preserve">  </w:t>
      </w:r>
    </w:p>
    <w:p w:rsidR="007E7903" w:rsidP="00077886" w:rsidRDefault="007E7903">
      <w:pPr>
        <w:ind w:left="720"/>
        <w:jc w:val="both"/>
        <w:rPr>
          <w:rFonts w:ascii="Arial" w:hAnsi="Arial" w:cs="Arial"/>
        </w:rPr>
      </w:pPr>
    </w:p>
    <w:p w:rsidRPr="00077886" w:rsidR="00077886" w:rsidP="00077886" w:rsidRDefault="00077886">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077886" w:rsidP="00077886" w:rsidRDefault="00077886">
      <w:pPr>
        <w:ind w:firstLine="720"/>
        <w:jc w:val="both"/>
        <w:rPr>
          <w:rFonts w:ascii="Arial" w:hAnsi="Arial"/>
          <w:szCs w:val="24"/>
        </w:rPr>
      </w:pPr>
    </w:p>
    <w:p w:rsidRPr="00C47181" w:rsidR="00077886" w:rsidP="00077886" w:rsidRDefault="00077886">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Pr="00C47181" w:rsidR="00077886" w:rsidP="00077886" w:rsidRDefault="00077886">
      <w:pPr>
        <w:jc w:val="both"/>
        <w:rPr>
          <w:rFonts w:ascii="Arial" w:hAnsi="Arial"/>
          <w:szCs w:val="24"/>
        </w:rPr>
      </w:pPr>
    </w:p>
    <w:p w:rsidRPr="001207D8" w:rsidR="00077886" w:rsidP="00077886" w:rsidRDefault="00077886">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lastRenderedPageBreak/>
        <w:t xml:space="preserve">        </w:t>
      </w:r>
      <w:r>
        <w:rPr>
          <w:rFonts w:ascii="Arial" w:hAnsi="Arial" w:cs="Arial"/>
          <w:b/>
          <w:bCs/>
          <w:szCs w:val="24"/>
        </w:rPr>
        <w:tab/>
        <w:t>displaying the expiration date would be inappropriate.</w:t>
      </w:r>
    </w:p>
    <w:p w:rsidR="00077886" w:rsidP="00077886" w:rsidRDefault="00077886">
      <w:pPr>
        <w:jc w:val="both"/>
        <w:rPr>
          <w:rFonts w:ascii="Arial" w:hAnsi="Arial" w:cs="Arial"/>
          <w:b/>
          <w:bCs/>
        </w:rPr>
      </w:pPr>
      <w:r>
        <w:rPr>
          <w:rFonts w:ascii="Arial" w:hAnsi="Arial" w:cs="Arial"/>
          <w:b/>
          <w:bCs/>
        </w:rPr>
        <w:tab/>
      </w:r>
    </w:p>
    <w:p w:rsidR="00077886" w:rsidP="00077886" w:rsidRDefault="00077886">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077886" w:rsidP="00077886" w:rsidRDefault="00077886">
      <w:pPr>
        <w:widowControl/>
        <w:jc w:val="both"/>
        <w:rPr>
          <w:rFonts w:ascii="Arial" w:hAnsi="Arial" w:cs="Arial"/>
          <w:b/>
          <w:bCs/>
          <w:szCs w:val="24"/>
        </w:rPr>
      </w:pPr>
      <w:r>
        <w:rPr>
          <w:rFonts w:ascii="Arial" w:hAnsi="Arial" w:cs="Arial"/>
          <w:b/>
          <w:bCs/>
          <w:szCs w:val="24"/>
        </w:rPr>
        <w:t xml:space="preserve"> </w:t>
      </w:r>
    </w:p>
    <w:p w:rsidR="00077886" w:rsidP="00077886" w:rsidRDefault="00077886">
      <w:pPr>
        <w:widowControl/>
        <w:jc w:val="both"/>
        <w:rPr>
          <w:rFonts w:ascii="Arial" w:hAnsi="Arial" w:cs="Arial"/>
          <w:b/>
          <w:bCs/>
          <w:szCs w:val="24"/>
        </w:rPr>
      </w:pPr>
      <w:r>
        <w:rPr>
          <w:rFonts w:ascii="Arial" w:hAnsi="Arial" w:cs="Arial"/>
          <w:b/>
          <w:bCs/>
          <w:szCs w:val="24"/>
        </w:rPr>
        <w:t xml:space="preserve"> 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077886" w:rsidP="00077886" w:rsidRDefault="00077886">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Pr="001207D8" w:rsidR="00077886" w:rsidP="00F76E1C" w:rsidRDefault="00077886">
      <w:pPr>
        <w:ind w:left="720"/>
        <w:jc w:val="both"/>
        <w:rPr>
          <w:rFonts w:ascii="Arial" w:hAnsi="Arial" w:cs="Arial"/>
          <w:szCs w:val="24"/>
        </w:rPr>
      </w:pPr>
      <w:r>
        <w:rPr>
          <w:rFonts w:ascii="Arial" w:hAnsi="Arial" w:cs="Arial"/>
          <w:szCs w:val="24"/>
        </w:rPr>
        <w:t>CBP does not request an exception to the certification of this information collection.</w:t>
      </w:r>
    </w:p>
    <w:p w:rsidR="00077886" w:rsidP="00077886" w:rsidRDefault="00077886">
      <w:pPr>
        <w:jc w:val="both"/>
        <w:rPr>
          <w:rFonts w:ascii="Arial" w:hAnsi="Arial" w:cs="Arial"/>
          <w:szCs w:val="24"/>
        </w:rPr>
      </w:pPr>
    </w:p>
    <w:p w:rsidRPr="00677099" w:rsidR="00077886" w:rsidP="00077886" w:rsidRDefault="00077886">
      <w:pPr>
        <w:pStyle w:val="Heading1"/>
        <w:numPr>
          <w:ilvl w:val="0"/>
          <w:numId w:val="5"/>
        </w:numPr>
        <w:tabs>
          <w:tab w:val="clear" w:pos="4824"/>
        </w:tabs>
        <w:rPr>
          <w:rFonts w:cs="Arial"/>
          <w:sz w:val="24"/>
          <w:szCs w:val="24"/>
        </w:rPr>
      </w:pPr>
      <w:r w:rsidRPr="00677099">
        <w:rPr>
          <w:rFonts w:cs="Arial"/>
          <w:sz w:val="24"/>
          <w:szCs w:val="24"/>
        </w:rPr>
        <w:t>Collection of Information Employing Statistical Methods</w:t>
      </w:r>
    </w:p>
    <w:p w:rsidRPr="001207D8" w:rsidR="00077886" w:rsidP="00077886" w:rsidRDefault="00077886">
      <w:pPr>
        <w:jc w:val="both"/>
        <w:rPr>
          <w:rFonts w:ascii="Arial" w:hAnsi="Arial" w:cs="Arial"/>
          <w:szCs w:val="24"/>
        </w:rPr>
      </w:pPr>
    </w:p>
    <w:p w:rsidR="00077886" w:rsidP="00077886" w:rsidRDefault="00077886">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77886" w:rsidP="00077886" w:rsidRDefault="00077886">
      <w:pPr>
        <w:tabs>
          <w:tab w:val="left" w:pos="-1440"/>
        </w:tabs>
        <w:ind w:left="720" w:hanging="720"/>
        <w:jc w:val="both"/>
        <w:rPr>
          <w:rFonts w:ascii="Arial" w:hAnsi="Arial"/>
        </w:rPr>
      </w:pPr>
      <w:r>
        <w:rPr>
          <w:rFonts w:ascii="Arial" w:hAnsi="Arial"/>
        </w:rPr>
        <w:t xml:space="preserve">                                                                                         </w:t>
      </w:r>
    </w:p>
    <w:p w:rsidR="008B781F" w:rsidP="00D87229" w:rsidRDefault="00077886">
      <w:pPr>
        <w:tabs>
          <w:tab w:val="left" w:pos="-1440"/>
        </w:tabs>
        <w:ind w:left="720" w:hanging="720"/>
        <w:jc w:val="both"/>
        <w:rPr>
          <w:rFonts w:cs="Arial"/>
        </w:rPr>
      </w:pPr>
      <w:r>
        <w:t xml:space="preserve">                  </w:t>
      </w:r>
      <w:r>
        <w:tab/>
      </w:r>
      <w:r>
        <w:tab/>
      </w:r>
      <w:r>
        <w:tab/>
      </w:r>
    </w:p>
    <w:p w:rsidR="008B781F" w:rsidRDefault="008B781F">
      <w:pPr>
        <w:jc w:val="both"/>
        <w:rPr>
          <w:rFonts w:ascii="Arial" w:hAnsi="Arial" w:cs="Arial"/>
        </w:rPr>
      </w:pPr>
    </w:p>
    <w:sectPr w:rsidR="008B781F" w:rsidSect="00D87229">
      <w:footerReference w:type="even" r:id="rId8"/>
      <w:footerReference w:type="default" r:id="rId9"/>
      <w:endnotePr>
        <w:numFmt w:val="decimal"/>
      </w:endnotePr>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A26" w:rsidRDefault="00260A26">
      <w:r>
        <w:separator/>
      </w:r>
    </w:p>
  </w:endnote>
  <w:endnote w:type="continuationSeparator" w:id="0">
    <w:p w:rsidR="00260A26" w:rsidRDefault="0026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40A" w:rsidRDefault="00A8240A" w:rsidP="00A15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240A" w:rsidRDefault="00A82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40A" w:rsidRDefault="00A8240A" w:rsidP="00A15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A80">
      <w:rPr>
        <w:rStyle w:val="PageNumber"/>
        <w:noProof/>
      </w:rPr>
      <w:t>1</w:t>
    </w:r>
    <w:r>
      <w:rPr>
        <w:rStyle w:val="PageNumber"/>
      </w:rPr>
      <w:fldChar w:fldCharType="end"/>
    </w:r>
  </w:p>
  <w:p w:rsidR="00A8240A" w:rsidRDefault="00A82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A26" w:rsidRDefault="00260A26">
      <w:r>
        <w:separator/>
      </w:r>
    </w:p>
  </w:footnote>
  <w:footnote w:type="continuationSeparator" w:id="0">
    <w:p w:rsidR="00260A26" w:rsidRDefault="00260A26">
      <w:r>
        <w:continuationSeparator/>
      </w:r>
    </w:p>
  </w:footnote>
  <w:footnote w:id="1">
    <w:p w:rsidR="00015A69" w:rsidRPr="008E16AD" w:rsidRDefault="00015A69" w:rsidP="00015A69">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D41379">
        <w:rPr>
          <w:rFonts w:ascii="Times New Roman" w:hAnsi="Times New Roman" w:cs="Times New Roman"/>
          <w:lang w:val="en"/>
        </w:rPr>
        <w:t>Source of median wage rate: </w:t>
      </w:r>
      <w:r w:rsidRPr="00957A0B">
        <w:rPr>
          <w:rFonts w:ascii="Times New Roman" w:hAnsi="Times New Roman" w:cs="Times New Roman"/>
          <w:lang w:val="en"/>
        </w:rPr>
        <w:t>U.S. Bureau of Labor Statistics.  Occupational Employment Statistics, “May 2018 National Occupational Employment and Wage Estimates United States.”  Updated April 2, 2019.  Available at https://www.bls.gov/oes/2018/may/oes_nat.htm.  Accessed June 4, 2019.</w:t>
      </w:r>
      <w:r>
        <w:rPr>
          <w:rFonts w:ascii="Times New Roman" w:hAnsi="Times New Roman" w:cs="Times New Roman"/>
          <w:lang w:val="en"/>
        </w:rPr>
        <w:t xml:space="preserve"> </w:t>
      </w:r>
    </w:p>
  </w:footnote>
  <w:footnote w:id="2">
    <w:p w:rsidR="00015A69" w:rsidRPr="00D41379" w:rsidRDefault="00015A69" w:rsidP="00015A69">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The </w:t>
      </w:r>
      <w:r w:rsidRPr="00D41379">
        <w:rPr>
          <w:rFonts w:ascii="Times New Roman" w:hAnsi="Times New Roman" w:cs="Times New Roman"/>
          <w:lang w:val="en"/>
        </w:rPr>
        <w:t>total compensation to wages and salaries ratio is equal to th</w:t>
      </w:r>
      <w:r>
        <w:rPr>
          <w:rFonts w:ascii="Times New Roman" w:hAnsi="Times New Roman" w:cs="Times New Roman"/>
          <w:lang w:val="en"/>
        </w:rPr>
        <w:t xml:space="preserve">e calculated average of </w:t>
      </w:r>
      <w:r w:rsidRPr="0003223A">
        <w:rPr>
          <w:rFonts w:ascii="Times New Roman" w:hAnsi="Times New Roman" w:cs="Times New Roman"/>
          <w:lang w:val="en"/>
        </w:rPr>
        <w:t>the 2018 quarterly estimates (shown under Mar., June, Sep., Dec.) of the total compensation cost per hour worked for Transportation and Material Moving occupations ($30.0850) divided by the calculated average of the 2018 quarterly estimates (shown under Mar., June, Sep., Dec.) of wages and salaries cost per hour worked for the same occupation category ($19.6050).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r>
        <w:rPr>
          <w:rFonts w:ascii="Times New Roman" w:hAnsi="Times New Roman" w:cs="Times New Roman"/>
          <w:lang w:val="en"/>
        </w:rPr>
        <w:t xml:space="preserve"> </w:t>
      </w:r>
    </w:p>
  </w:footnote>
  <w:footnote w:id="3">
    <w:p w:rsidR="008D0E42" w:rsidRPr="00D41379" w:rsidRDefault="008D0E42" w:rsidP="008D0E42">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2019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9</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sidRPr="00AA5043">
        <w:rPr>
          <w:rFonts w:ascii="Times New Roman" w:hAnsi="Times New Roman" w:cs="Times New Roman"/>
          <w:lang w:val="en"/>
        </w:rPr>
        <w:t>June 12, 2019</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14E668E0"/>
    <w:multiLevelType w:val="hybridMultilevel"/>
    <w:tmpl w:val="D7F69A7C"/>
    <w:lvl w:ilvl="0" w:tplc="F452787E">
      <w:start w:val="2"/>
      <w:numFmt w:val="upperLetter"/>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19883CA1"/>
    <w:multiLevelType w:val="hybridMultilevel"/>
    <w:tmpl w:val="259E63C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120CB"/>
    <w:multiLevelType w:val="hybridMultilevel"/>
    <w:tmpl w:val="137030A2"/>
    <w:lvl w:ilvl="0" w:tplc="B22CD362">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EFA44F1"/>
    <w:multiLevelType w:val="hybridMultilevel"/>
    <w:tmpl w:val="C7F0DE5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B55"/>
    <w:rsid w:val="00002059"/>
    <w:rsid w:val="00007CC4"/>
    <w:rsid w:val="00015A69"/>
    <w:rsid w:val="00032364"/>
    <w:rsid w:val="000431D2"/>
    <w:rsid w:val="00052E55"/>
    <w:rsid w:val="00054643"/>
    <w:rsid w:val="00077886"/>
    <w:rsid w:val="0008489A"/>
    <w:rsid w:val="00093EC1"/>
    <w:rsid w:val="000B1415"/>
    <w:rsid w:val="000B4604"/>
    <w:rsid w:val="000C67C1"/>
    <w:rsid w:val="000C702E"/>
    <w:rsid w:val="000D3099"/>
    <w:rsid w:val="000F04F2"/>
    <w:rsid w:val="00102ED7"/>
    <w:rsid w:val="0010654D"/>
    <w:rsid w:val="00112C3E"/>
    <w:rsid w:val="00150749"/>
    <w:rsid w:val="0017102C"/>
    <w:rsid w:val="00171621"/>
    <w:rsid w:val="00173766"/>
    <w:rsid w:val="00176437"/>
    <w:rsid w:val="0017735F"/>
    <w:rsid w:val="00184152"/>
    <w:rsid w:val="00195B4F"/>
    <w:rsid w:val="001A4854"/>
    <w:rsid w:val="001B1922"/>
    <w:rsid w:val="001C4842"/>
    <w:rsid w:val="001C50C3"/>
    <w:rsid w:val="001D06CF"/>
    <w:rsid w:val="001E2D37"/>
    <w:rsid w:val="00247C47"/>
    <w:rsid w:val="00260A26"/>
    <w:rsid w:val="002738F7"/>
    <w:rsid w:val="002A2E69"/>
    <w:rsid w:val="002A7A80"/>
    <w:rsid w:val="002B1C33"/>
    <w:rsid w:val="002F4E7D"/>
    <w:rsid w:val="00312E70"/>
    <w:rsid w:val="00326680"/>
    <w:rsid w:val="00327B0B"/>
    <w:rsid w:val="0033258B"/>
    <w:rsid w:val="00346580"/>
    <w:rsid w:val="0035103E"/>
    <w:rsid w:val="003519E6"/>
    <w:rsid w:val="00356680"/>
    <w:rsid w:val="00366625"/>
    <w:rsid w:val="00395EAB"/>
    <w:rsid w:val="00396011"/>
    <w:rsid w:val="003A0630"/>
    <w:rsid w:val="003C2FAE"/>
    <w:rsid w:val="003F4269"/>
    <w:rsid w:val="003F7D4D"/>
    <w:rsid w:val="0041172E"/>
    <w:rsid w:val="00430E6A"/>
    <w:rsid w:val="00453632"/>
    <w:rsid w:val="00453CCE"/>
    <w:rsid w:val="00467B55"/>
    <w:rsid w:val="004757B0"/>
    <w:rsid w:val="00480D2C"/>
    <w:rsid w:val="004969A2"/>
    <w:rsid w:val="004C3832"/>
    <w:rsid w:val="004C7049"/>
    <w:rsid w:val="004C7ED5"/>
    <w:rsid w:val="004E1E0D"/>
    <w:rsid w:val="004F2A04"/>
    <w:rsid w:val="00504F5A"/>
    <w:rsid w:val="005271E0"/>
    <w:rsid w:val="00565423"/>
    <w:rsid w:val="00573743"/>
    <w:rsid w:val="005860CA"/>
    <w:rsid w:val="00590B13"/>
    <w:rsid w:val="005B4B1B"/>
    <w:rsid w:val="005E07F0"/>
    <w:rsid w:val="00621FFB"/>
    <w:rsid w:val="00656EFC"/>
    <w:rsid w:val="00677099"/>
    <w:rsid w:val="00685C0E"/>
    <w:rsid w:val="00690AA9"/>
    <w:rsid w:val="00691499"/>
    <w:rsid w:val="00695016"/>
    <w:rsid w:val="006C5970"/>
    <w:rsid w:val="0070203F"/>
    <w:rsid w:val="00705FF4"/>
    <w:rsid w:val="00744EF4"/>
    <w:rsid w:val="007542EB"/>
    <w:rsid w:val="007615B7"/>
    <w:rsid w:val="007701AD"/>
    <w:rsid w:val="007D5346"/>
    <w:rsid w:val="007E7903"/>
    <w:rsid w:val="007F55C7"/>
    <w:rsid w:val="00806924"/>
    <w:rsid w:val="00813863"/>
    <w:rsid w:val="00832826"/>
    <w:rsid w:val="00835348"/>
    <w:rsid w:val="008472C7"/>
    <w:rsid w:val="0087452B"/>
    <w:rsid w:val="008759F5"/>
    <w:rsid w:val="00883E32"/>
    <w:rsid w:val="008A00E9"/>
    <w:rsid w:val="008B3AB8"/>
    <w:rsid w:val="008B781F"/>
    <w:rsid w:val="008D0E42"/>
    <w:rsid w:val="008D2159"/>
    <w:rsid w:val="008F1B06"/>
    <w:rsid w:val="00901628"/>
    <w:rsid w:val="0092553C"/>
    <w:rsid w:val="00935C8A"/>
    <w:rsid w:val="009417DF"/>
    <w:rsid w:val="009570F3"/>
    <w:rsid w:val="009753AC"/>
    <w:rsid w:val="00992E39"/>
    <w:rsid w:val="009A4C2C"/>
    <w:rsid w:val="009A5C42"/>
    <w:rsid w:val="009C195D"/>
    <w:rsid w:val="009D531E"/>
    <w:rsid w:val="009D5EFB"/>
    <w:rsid w:val="009F44EE"/>
    <w:rsid w:val="00A00DFB"/>
    <w:rsid w:val="00A15F55"/>
    <w:rsid w:val="00A227C6"/>
    <w:rsid w:val="00A3443B"/>
    <w:rsid w:val="00A57A96"/>
    <w:rsid w:val="00A63CBC"/>
    <w:rsid w:val="00A6582B"/>
    <w:rsid w:val="00A73F2D"/>
    <w:rsid w:val="00A74319"/>
    <w:rsid w:val="00A77006"/>
    <w:rsid w:val="00A8240A"/>
    <w:rsid w:val="00A8323A"/>
    <w:rsid w:val="00A902ED"/>
    <w:rsid w:val="00A90938"/>
    <w:rsid w:val="00AB10C0"/>
    <w:rsid w:val="00AC5788"/>
    <w:rsid w:val="00AD5ED7"/>
    <w:rsid w:val="00AD7E4C"/>
    <w:rsid w:val="00AE460C"/>
    <w:rsid w:val="00B01C71"/>
    <w:rsid w:val="00B20718"/>
    <w:rsid w:val="00B26D6A"/>
    <w:rsid w:val="00B2778E"/>
    <w:rsid w:val="00B324B7"/>
    <w:rsid w:val="00B34366"/>
    <w:rsid w:val="00B4559A"/>
    <w:rsid w:val="00B51F87"/>
    <w:rsid w:val="00B523BF"/>
    <w:rsid w:val="00B67929"/>
    <w:rsid w:val="00B71F11"/>
    <w:rsid w:val="00B836FA"/>
    <w:rsid w:val="00BA41D5"/>
    <w:rsid w:val="00BC3B8F"/>
    <w:rsid w:val="00BD2AFA"/>
    <w:rsid w:val="00BE3734"/>
    <w:rsid w:val="00BE6715"/>
    <w:rsid w:val="00BE6A82"/>
    <w:rsid w:val="00BE70B4"/>
    <w:rsid w:val="00BF05F4"/>
    <w:rsid w:val="00BF7F8A"/>
    <w:rsid w:val="00C06621"/>
    <w:rsid w:val="00C47136"/>
    <w:rsid w:val="00C60BE7"/>
    <w:rsid w:val="00C74E67"/>
    <w:rsid w:val="00C9756A"/>
    <w:rsid w:val="00CA643E"/>
    <w:rsid w:val="00CC25F5"/>
    <w:rsid w:val="00CD293C"/>
    <w:rsid w:val="00D258AD"/>
    <w:rsid w:val="00D71A0C"/>
    <w:rsid w:val="00D86301"/>
    <w:rsid w:val="00D87229"/>
    <w:rsid w:val="00DB04A4"/>
    <w:rsid w:val="00DB6B50"/>
    <w:rsid w:val="00DC4764"/>
    <w:rsid w:val="00DD6F2E"/>
    <w:rsid w:val="00E0149C"/>
    <w:rsid w:val="00E12964"/>
    <w:rsid w:val="00E35597"/>
    <w:rsid w:val="00E42E9F"/>
    <w:rsid w:val="00E879BE"/>
    <w:rsid w:val="00E94036"/>
    <w:rsid w:val="00EC1277"/>
    <w:rsid w:val="00EC454F"/>
    <w:rsid w:val="00EE31E0"/>
    <w:rsid w:val="00EF340D"/>
    <w:rsid w:val="00EF6EC2"/>
    <w:rsid w:val="00F06A34"/>
    <w:rsid w:val="00F272B2"/>
    <w:rsid w:val="00F50CE0"/>
    <w:rsid w:val="00F65FE3"/>
    <w:rsid w:val="00F76E1C"/>
    <w:rsid w:val="00F825F3"/>
    <w:rsid w:val="00FD2F7D"/>
    <w:rsid w:val="00FE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D7A0973-F655-4FDD-97FE-C411A08B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824"/>
      </w:tabs>
      <w:jc w:val="both"/>
      <w:outlineLvl w:val="0"/>
    </w:pPr>
    <w:rPr>
      <w:rFonts w:ascii="Arial" w:hAnsi="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Hyperlink">
    <w:name w:val="Hyperlink"/>
    <w:rPr>
      <w:strike w:val="0"/>
      <w:dstrike w:val="0"/>
      <w:color w:val="000080"/>
      <w:u w:val="none"/>
      <w:effect w:val="none"/>
      <w:shd w:val="clear" w:color="auto" w:fill="FFFFFF"/>
    </w:rPr>
  </w:style>
  <w:style w:type="paragraph" w:customStyle="1" w:styleId="catchline">
    <w:name w:val="catchline"/>
    <w:basedOn w:val="Normal"/>
    <w:pPr>
      <w:widowControl/>
      <w:spacing w:before="100" w:beforeAutospacing="1" w:after="100" w:afterAutospacing="1"/>
    </w:pPr>
    <w:rPr>
      <w:rFonts w:ascii="Arial Unicode MS" w:eastAsia="Arial Unicode MS" w:hAnsi="Arial Unicode MS" w:cs="Arial Unicode MS"/>
      <w:b/>
      <w:bCs/>
      <w:snapToGrid/>
      <w:szCs w:val="24"/>
    </w:rPr>
  </w:style>
  <w:style w:type="character" w:customStyle="1" w:styleId="enumbell">
    <w:name w:val="enumbell"/>
    <w:rPr>
      <w:b/>
      <w:bCs/>
      <w:sz w:val="20"/>
      <w:szCs w:val="20"/>
    </w:rPr>
  </w:style>
  <w:style w:type="character" w:customStyle="1" w:styleId="ptext-2">
    <w:name w:val="ptext-2"/>
    <w:rPr>
      <w:b w:val="0"/>
      <w:bCs w:val="0"/>
      <w:sz w:val="20"/>
      <w:szCs w:val="20"/>
    </w:rPr>
  </w:style>
  <w:style w:type="character" w:customStyle="1" w:styleId="ptext-3">
    <w:name w:val="ptext-3"/>
    <w:rPr>
      <w:b w:val="0"/>
      <w:bCs w:val="0"/>
      <w:sz w:val="20"/>
      <w:szCs w:val="20"/>
    </w:rPr>
  </w:style>
  <w:style w:type="character" w:customStyle="1" w:styleId="srchlead">
    <w:name w:val="srchlead"/>
    <w:rPr>
      <w:b w:val="0"/>
      <w:bCs w:val="0"/>
      <w:i/>
      <w:iCs/>
      <w:sz w:val="20"/>
      <w:szCs w:val="20"/>
    </w:rPr>
  </w:style>
  <w:style w:type="paragraph" w:styleId="BalloonText">
    <w:name w:val="Balloon Text"/>
    <w:basedOn w:val="Normal"/>
    <w:semiHidden/>
    <w:rsid w:val="00395EAB"/>
    <w:rPr>
      <w:rFonts w:ascii="Tahoma" w:hAnsi="Tahoma" w:cs="Tahoma"/>
      <w:sz w:val="16"/>
      <w:szCs w:val="16"/>
    </w:rPr>
  </w:style>
  <w:style w:type="paragraph" w:styleId="BodyTextIndent">
    <w:name w:val="Body Text Indent"/>
    <w:basedOn w:val="Normal"/>
    <w:rsid w:val="00077886"/>
    <w:pPr>
      <w:tabs>
        <w:tab w:val="left" w:pos="-1440"/>
      </w:tabs>
      <w:ind w:left="720" w:hanging="720"/>
      <w:jc w:val="both"/>
    </w:pPr>
    <w:rPr>
      <w:rFonts w:ascii="Arial" w:hAnsi="Arial"/>
    </w:rPr>
  </w:style>
  <w:style w:type="paragraph" w:styleId="BodyTextIndent2">
    <w:name w:val="Body Text Indent 2"/>
    <w:basedOn w:val="Normal"/>
    <w:rsid w:val="00077886"/>
    <w:pPr>
      <w:spacing w:after="120" w:line="480" w:lineRule="auto"/>
      <w:ind w:left="360"/>
    </w:pPr>
  </w:style>
  <w:style w:type="paragraph" w:customStyle="1" w:styleId="Style">
    <w:name w:val="Style"/>
    <w:basedOn w:val="Normal"/>
    <w:rsid w:val="00077886"/>
    <w:pPr>
      <w:ind w:left="1440" w:hanging="720"/>
    </w:pPr>
    <w:rPr>
      <w:rFonts w:ascii="Times New Roman" w:hAnsi="Times New Roman"/>
    </w:rPr>
  </w:style>
  <w:style w:type="table" w:styleId="TableGrid">
    <w:name w:val="Table Grid"/>
    <w:basedOn w:val="TableNormal"/>
    <w:rsid w:val="000778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44EF4"/>
    <w:pPr>
      <w:tabs>
        <w:tab w:val="center" w:pos="4320"/>
        <w:tab w:val="right" w:pos="8640"/>
      </w:tabs>
    </w:pPr>
  </w:style>
  <w:style w:type="character" w:styleId="PageNumber">
    <w:name w:val="page number"/>
    <w:basedOn w:val="DefaultParagraphFont"/>
    <w:rsid w:val="00744EF4"/>
  </w:style>
  <w:style w:type="paragraph" w:styleId="FootnoteText">
    <w:name w:val="footnote text"/>
    <w:basedOn w:val="Normal"/>
    <w:link w:val="FootnoteTextChar"/>
    <w:unhideWhenUsed/>
    <w:rsid w:val="00102ED7"/>
    <w:pPr>
      <w:widowControl/>
    </w:pPr>
    <w:rPr>
      <w:rFonts w:ascii="Calibri" w:eastAsia="Calibri" w:hAnsi="Calibri" w:cs="Calibri"/>
      <w:snapToGrid/>
      <w:sz w:val="20"/>
    </w:rPr>
  </w:style>
  <w:style w:type="character" w:customStyle="1" w:styleId="FootnoteTextChar">
    <w:name w:val="Footnote Text Char"/>
    <w:link w:val="FootnoteText"/>
    <w:rsid w:val="00102ED7"/>
    <w:rPr>
      <w:rFonts w:ascii="Calibri" w:eastAsia="Calibri" w:hAnsi="Calibri" w:cs="Calibri"/>
    </w:rPr>
  </w:style>
  <w:style w:type="character" w:styleId="FollowedHyperlink">
    <w:name w:val="FollowedHyperlink"/>
    <w:rsid w:val="002B1C3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0756">
      <w:bodyDiv w:val="1"/>
      <w:marLeft w:val="0"/>
      <w:marRight w:val="0"/>
      <w:marTop w:val="0"/>
      <w:marBottom w:val="0"/>
      <w:divBdr>
        <w:top w:val="none" w:sz="0" w:space="0" w:color="auto"/>
        <w:left w:val="none" w:sz="0" w:space="0" w:color="auto"/>
        <w:bottom w:val="none" w:sz="0" w:space="0" w:color="auto"/>
        <w:right w:val="none" w:sz="0" w:space="0" w:color="auto"/>
      </w:divBdr>
    </w:div>
    <w:div w:id="270015667">
      <w:bodyDiv w:val="1"/>
      <w:marLeft w:val="0"/>
      <w:marRight w:val="0"/>
      <w:marTop w:val="0"/>
      <w:marBottom w:val="0"/>
      <w:divBdr>
        <w:top w:val="none" w:sz="0" w:space="0" w:color="auto"/>
        <w:left w:val="none" w:sz="0" w:space="0" w:color="auto"/>
        <w:bottom w:val="none" w:sz="0" w:space="0" w:color="auto"/>
        <w:right w:val="none" w:sz="0" w:space="0" w:color="auto"/>
      </w:divBdr>
    </w:div>
    <w:div w:id="998582186">
      <w:bodyDiv w:val="1"/>
      <w:marLeft w:val="0"/>
      <w:marRight w:val="0"/>
      <w:marTop w:val="0"/>
      <w:marBottom w:val="0"/>
      <w:divBdr>
        <w:top w:val="none" w:sz="0" w:space="0" w:color="auto"/>
        <w:left w:val="none" w:sz="0" w:space="0" w:color="auto"/>
        <w:bottom w:val="none" w:sz="0" w:space="0" w:color="auto"/>
        <w:right w:val="none" w:sz="0" w:space="0" w:color="auto"/>
      </w:divBdr>
    </w:div>
    <w:div w:id="188235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p.gov/newsroom/publications/forms?title=1303&amp;=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9442</CharactersWithSpaces>
  <SharedDoc>false</SharedDoc>
  <HLinks>
    <vt:vector size="6" baseType="variant">
      <vt:variant>
        <vt:i4>4587599</vt:i4>
      </vt:variant>
      <vt:variant>
        <vt:i4>0</vt:i4>
      </vt:variant>
      <vt:variant>
        <vt:i4>0</vt:i4>
      </vt:variant>
      <vt:variant>
        <vt:i4>5</vt:i4>
      </vt:variant>
      <vt:variant>
        <vt:lpwstr>https://www.cbp.gov/newsroom/publications/forms?title=1303&amp;=Apply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CANEDO, CAMMY D</cp:lastModifiedBy>
  <cp:revision>2</cp:revision>
  <cp:lastPrinted>2015-04-20T18:27:00Z</cp:lastPrinted>
  <dcterms:created xsi:type="dcterms:W3CDTF">2020-04-24T21:36:00Z</dcterms:created>
  <dcterms:modified xsi:type="dcterms:W3CDTF">2020-04-24T21:36:00Z</dcterms:modified>
</cp:coreProperties>
</file>