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81" w:rsidRPr="005D7448" w:rsidRDefault="005D7448" w:rsidP="005D744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D7448">
        <w:rPr>
          <w:rFonts w:ascii="Times New Roman" w:hAnsi="Times New Roman" w:cs="Times New Roman"/>
          <w:sz w:val="26"/>
        </w:rPr>
        <w:t>UNITED STATES OF AMERICA</w:t>
      </w:r>
    </w:p>
    <w:p w:rsidR="005D7448" w:rsidRDefault="005D7448" w:rsidP="005D744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D7448">
        <w:rPr>
          <w:rFonts w:ascii="Times New Roman" w:hAnsi="Times New Roman" w:cs="Times New Roman"/>
          <w:sz w:val="26"/>
        </w:rPr>
        <w:t>FEDERAL ENERGY REGULATORY COMMISSION</w:t>
      </w:r>
    </w:p>
    <w:p w:rsidR="005D7448" w:rsidRDefault="005D7448" w:rsidP="005D7448">
      <w:pPr>
        <w:spacing w:after="0" w:line="240" w:lineRule="auto"/>
        <w:jc w:val="center"/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1621"/>
        <w:gridCol w:w="1894"/>
      </w:tblGrid>
      <w:tr w:rsidR="005D7448" w:rsidTr="00B40D7E">
        <w:tc>
          <w:tcPr>
            <w:tcW w:w="5935" w:type="dxa"/>
            <w:shd w:val="clear" w:color="auto" w:fill="auto"/>
          </w:tcPr>
          <w:p w:rsidR="005D7448" w:rsidRPr="005D7448" w:rsidRDefault="005D7448" w:rsidP="00B40D7E">
            <w:pPr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>Regulations Implementing FAST Act Section 61003 – Critical Electric Infrastructure Security and Amending Critical Energy Infrastructure Information</w:t>
            </w:r>
          </w:p>
          <w:p w:rsidR="005D7448" w:rsidRPr="005D7448" w:rsidRDefault="005D7448" w:rsidP="00B40D7E">
            <w:pPr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widowControl/>
              <w:tabs>
                <w:tab w:val="left" w:pos="720"/>
                <w:tab w:val="left" w:pos="780"/>
                <w:tab w:val="left" w:pos="144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/>
              <w:autoSpaceDN/>
              <w:adjustRightInd/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widowControl/>
              <w:tabs>
                <w:tab w:val="left" w:pos="720"/>
                <w:tab w:val="left" w:pos="780"/>
                <w:tab w:val="left" w:pos="144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/>
              <w:autoSpaceDN/>
              <w:adjustRightInd/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 xml:space="preserve">Availability of Certain North American Electric </w:t>
            </w:r>
          </w:p>
          <w:p w:rsidR="005D7448" w:rsidRPr="005D7448" w:rsidRDefault="005D7448" w:rsidP="00B40D7E">
            <w:pPr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>Reliability Corporation Databases to the Commission</w:t>
            </w:r>
          </w:p>
        </w:tc>
        <w:tc>
          <w:tcPr>
            <w:tcW w:w="1621" w:type="dxa"/>
            <w:shd w:val="clear" w:color="auto" w:fill="auto"/>
          </w:tcPr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>Docket No.</w:t>
            </w: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 xml:space="preserve">Docket No. </w:t>
            </w:r>
          </w:p>
        </w:tc>
        <w:tc>
          <w:tcPr>
            <w:tcW w:w="1894" w:type="dxa"/>
            <w:shd w:val="clear" w:color="auto" w:fill="auto"/>
            <w:tcMar>
              <w:left w:w="144" w:type="dxa"/>
            </w:tcMar>
          </w:tcPr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>RM16-15-00</w:t>
            </w:r>
            <w:r w:rsidRPr="005D7448">
              <w:rPr>
                <w:sz w:val="26"/>
                <w:szCs w:val="26"/>
              </w:rPr>
              <w:t>0</w:t>
            </w: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</w:p>
          <w:p w:rsidR="005D7448" w:rsidRPr="005D7448" w:rsidRDefault="005D7448" w:rsidP="00B40D7E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6"/>
                <w:szCs w:val="26"/>
              </w:rPr>
            </w:pPr>
            <w:r w:rsidRPr="005D7448">
              <w:rPr>
                <w:sz w:val="26"/>
                <w:szCs w:val="26"/>
              </w:rPr>
              <w:t>RM15-25-001</w:t>
            </w:r>
          </w:p>
        </w:tc>
      </w:tr>
    </w:tbl>
    <w:p w:rsidR="005D7448" w:rsidRDefault="005D7448" w:rsidP="005D7448">
      <w:pPr>
        <w:spacing w:after="0" w:line="240" w:lineRule="auto"/>
      </w:pPr>
    </w:p>
    <w:p w:rsidR="005D7448" w:rsidRDefault="005D7448" w:rsidP="005D7448">
      <w:pPr>
        <w:spacing w:after="0" w:line="240" w:lineRule="auto"/>
      </w:pPr>
    </w:p>
    <w:p w:rsidR="005D7448" w:rsidRDefault="005D7448" w:rsidP="005D7448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7448">
        <w:rPr>
          <w:rFonts w:ascii="Times New Roman" w:hAnsi="Times New Roman" w:cs="Times New Roman"/>
          <w:sz w:val="26"/>
          <w:szCs w:val="26"/>
        </w:rPr>
        <w:tab/>
        <w:t>ERRATA NOTIC</w:t>
      </w:r>
      <w:r>
        <w:rPr>
          <w:rFonts w:ascii="Times New Roman" w:hAnsi="Times New Roman" w:cs="Times New Roman"/>
          <w:sz w:val="26"/>
          <w:szCs w:val="26"/>
        </w:rPr>
        <w:t>E</w:t>
      </w:r>
    </w:p>
    <w:p w:rsidR="005D7448" w:rsidRDefault="005D7448" w:rsidP="005D7448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448" w:rsidRDefault="005D7448" w:rsidP="005D744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7448">
        <w:rPr>
          <w:rFonts w:ascii="Times New Roman" w:hAnsi="Times New Roman" w:cs="Times New Roman"/>
          <w:sz w:val="26"/>
          <w:szCs w:val="26"/>
        </w:rPr>
        <w:t>(December 27, 2016)</w:t>
      </w:r>
    </w:p>
    <w:p w:rsidR="005D7448" w:rsidRDefault="005D7448" w:rsidP="005D744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7448" w:rsidRDefault="005D7448" w:rsidP="005D744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7A15" w:rsidRDefault="005D7448" w:rsidP="005D74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On December 22, 2016, the Commission issued an Errata Notice in the above-reference proceeding.  Errata Notice, December 22,</w:t>
      </w:r>
      <w:r w:rsidR="00ED7A15">
        <w:rPr>
          <w:rFonts w:ascii="Times New Roman" w:hAnsi="Times New Roman" w:cs="Times New Roman"/>
          <w:sz w:val="26"/>
          <w:szCs w:val="26"/>
        </w:rPr>
        <w:t xml:space="preserve"> 2016 (Notice).  The docket number in header of the Notice is corrected to read:  “Docket No. RM16-15-000.”</w:t>
      </w:r>
    </w:p>
    <w:p w:rsidR="00ED7A15" w:rsidRDefault="00ED7A15" w:rsidP="005D74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A15" w:rsidRPr="00ED7A15" w:rsidRDefault="00ED7A15" w:rsidP="00ED7A15">
      <w:pPr>
        <w:spacing w:after="0" w:line="240" w:lineRule="auto"/>
        <w:ind w:firstLine="2174"/>
        <w:jc w:val="center"/>
        <w:rPr>
          <w:rFonts w:ascii="Times New Roman" w:hAnsi="Times New Roman" w:cs="Times New Roman"/>
          <w:sz w:val="26"/>
        </w:rPr>
      </w:pPr>
      <w:r w:rsidRPr="00ED7A15">
        <w:rPr>
          <w:rFonts w:ascii="Times New Roman" w:hAnsi="Times New Roman" w:cs="Times New Roman"/>
          <w:sz w:val="26"/>
        </w:rPr>
        <w:t>Kimberly D. Bose,</w:t>
      </w:r>
    </w:p>
    <w:p w:rsidR="00ED7A15" w:rsidRPr="00ED7A15" w:rsidRDefault="00ED7A15" w:rsidP="00ED7A15">
      <w:pPr>
        <w:spacing w:after="0" w:line="240" w:lineRule="auto"/>
        <w:ind w:firstLine="2174"/>
        <w:jc w:val="center"/>
      </w:pPr>
      <w:r w:rsidRPr="00ED7A15">
        <w:rPr>
          <w:rFonts w:ascii="Times New Roman" w:hAnsi="Times New Roman" w:cs="Times New Roman"/>
          <w:sz w:val="26"/>
        </w:rPr>
        <w:t>Secretary.</w:t>
      </w:r>
    </w:p>
    <w:p w:rsidR="005D7448" w:rsidRDefault="00ED7A15" w:rsidP="00ED7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D74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448" w:rsidRPr="005D7448" w:rsidRDefault="005D7448" w:rsidP="005D7448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7448" w:rsidRPr="005D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48"/>
    <w:rsid w:val="005D7448"/>
    <w:rsid w:val="00A74381"/>
    <w:rsid w:val="00E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EE3A9-8E09-4F99-86E6-7FAA917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5B81388B9B44B6E43689F613E80D" ma:contentTypeVersion="6" ma:contentTypeDescription="Create a new document." ma:contentTypeScope="" ma:versionID="fd10e40fdd8d34887fe725f24d69ba36">
  <xsd:schema xmlns:xsd="http://www.w3.org/2001/XMLSchema" xmlns:p="http://schemas.microsoft.com/office/2006/metadata/properties" targetNamespace="http://schemas.microsoft.com/office/2006/metadata/properties" ma:root="true" ma:fieldsID="faf52faaa31b79efcee5e183bc2d1a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98D705-1293-4033-9A47-3118A996499B}"/>
</file>

<file path=customXml/itemProps2.xml><?xml version="1.0" encoding="utf-8"?>
<ds:datastoreItem xmlns:ds="http://schemas.openxmlformats.org/officeDocument/2006/customXml" ds:itemID="{A66342E7-4E6D-491D-9F10-9D2060A70F5F}"/>
</file>

<file path=customXml/itemProps3.xml><?xml version="1.0" encoding="utf-8"?>
<ds:datastoreItem xmlns:ds="http://schemas.openxmlformats.org/officeDocument/2006/customXml" ds:itemID="{AE02B738-5373-4EDD-AF8F-621E84C1A742}"/>
</file>

<file path=docProps/app.xml><?xml version="1.0" encoding="utf-8"?>
<ap:Properties xmlns:vt="http://schemas.openxmlformats.org/officeDocument/2006/docPropsVTypes" xmlns:ap="http://schemas.openxmlformats.org/officeDocument/2006/extended-properties">
  <ap:TotalTime>15</ap:TotalTime>
  <ap:Pages>1</ap:Pages>
  <ap:Words>102</ap:Words>
  <ap:Characters>582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683</ap:CharactersWithSpaces>
  <ap:SharedDoc>false</ap:SharedDoc>
  <ap:HyperlinksChanged>false</ap:HyperlinksChanged>
  <ap:AppVersion>15.0000</ap:AppVersion>
  <ap:Manager/>
  <ap:Company/>
  <ap:HyperlinkBase/>
  <ap:Templat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2016-12-27T16:01:00.0000000Z</dcterms:created>
  <dcterms:modified xsi:type="dcterms:W3CDTF">2016-12-27T16:17:00.0000000Z</dcterms:modified>
  <category/>
  <contentStatus/>
  <dc:identifier/>
  <version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