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header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9BA" w:rsidP="001919BA" w:rsidRDefault="001919BA" w14:paraId="100E2EBC" w14:textId="6FC72E50">
      <w:pPr>
        <w:spacing w:line="360" w:lineRule="auto"/>
        <w:rPr>
          <w:b/>
          <w:bCs/>
          <w:sz w:val="24"/>
          <w:szCs w:val="24"/>
        </w:rPr>
      </w:pPr>
    </w:p>
    <w:p w:rsidR="001919BA" w:rsidP="001919BA" w:rsidRDefault="001919BA" w14:paraId="0B239FAB" w14:textId="77777777">
      <w:pPr>
        <w:spacing w:line="360" w:lineRule="auto"/>
        <w:rPr>
          <w:b/>
          <w:bCs/>
          <w:sz w:val="24"/>
          <w:szCs w:val="24"/>
        </w:rPr>
      </w:pPr>
    </w:p>
    <w:p w:rsidR="001919BA" w:rsidP="001919BA" w:rsidRDefault="001919BA" w14:paraId="70B10D87" w14:textId="77777777">
      <w:pPr>
        <w:spacing w:line="360" w:lineRule="auto"/>
        <w:rPr>
          <w:b/>
          <w:bCs/>
          <w:sz w:val="24"/>
          <w:szCs w:val="24"/>
        </w:rPr>
      </w:pPr>
    </w:p>
    <w:p w:rsidR="001919BA" w:rsidP="001919BA" w:rsidRDefault="001919BA" w14:paraId="5360ECE7" w14:textId="77777777">
      <w:pPr>
        <w:spacing w:line="360" w:lineRule="auto"/>
        <w:rPr>
          <w:b/>
          <w:bCs/>
          <w:sz w:val="24"/>
          <w:szCs w:val="24"/>
        </w:rPr>
      </w:pPr>
    </w:p>
    <w:p w:rsidR="00FC621E" w:rsidP="001919BA" w:rsidRDefault="00FC621E" w14:paraId="486D334F" w14:textId="77777777">
      <w:pPr>
        <w:spacing w:line="360" w:lineRule="auto"/>
        <w:rPr>
          <w:b/>
          <w:bCs/>
          <w:sz w:val="24"/>
          <w:szCs w:val="24"/>
        </w:rPr>
      </w:pPr>
    </w:p>
    <w:p w:rsidR="00FC621E" w:rsidP="001919BA" w:rsidRDefault="00FC621E" w14:paraId="20562BED" w14:textId="77777777">
      <w:pPr>
        <w:spacing w:line="360" w:lineRule="auto"/>
        <w:rPr>
          <w:b/>
          <w:bCs/>
          <w:sz w:val="24"/>
          <w:szCs w:val="24"/>
        </w:rPr>
      </w:pPr>
    </w:p>
    <w:p w:rsidR="00FC621E" w:rsidP="001919BA" w:rsidRDefault="00FC621E" w14:paraId="24DFEEDA" w14:textId="77777777">
      <w:pPr>
        <w:spacing w:line="360" w:lineRule="auto"/>
        <w:rPr>
          <w:b/>
          <w:bCs/>
          <w:sz w:val="24"/>
          <w:szCs w:val="24"/>
        </w:rPr>
      </w:pPr>
    </w:p>
    <w:p w:rsidR="00FC621E" w:rsidP="001919BA" w:rsidRDefault="00FC621E" w14:paraId="3DDAED2C" w14:textId="77777777">
      <w:pPr>
        <w:spacing w:line="360" w:lineRule="auto"/>
        <w:rPr>
          <w:b/>
          <w:bCs/>
          <w:sz w:val="24"/>
          <w:szCs w:val="24"/>
        </w:rPr>
      </w:pPr>
    </w:p>
    <w:p w:rsidR="00FE108E" w:rsidP="001919BA" w:rsidRDefault="00FE108E" w14:paraId="12C991DF" w14:textId="77777777">
      <w:pPr>
        <w:jc w:val="center"/>
        <w:rPr>
          <w:b/>
          <w:bCs/>
          <w:sz w:val="24"/>
          <w:szCs w:val="24"/>
        </w:rPr>
      </w:pPr>
      <w:r>
        <w:rPr>
          <w:b/>
          <w:bCs/>
          <w:sz w:val="24"/>
          <w:szCs w:val="24"/>
        </w:rPr>
        <w:t>INFORMATION COLLECTION REQUEST</w:t>
      </w:r>
    </w:p>
    <w:p w:rsidR="00FE108E" w:rsidP="001919BA" w:rsidRDefault="00FE108E" w14:paraId="59EDC62B" w14:textId="77777777">
      <w:pPr>
        <w:jc w:val="center"/>
        <w:rPr>
          <w:b/>
          <w:bCs/>
          <w:sz w:val="24"/>
          <w:szCs w:val="24"/>
        </w:rPr>
      </w:pPr>
      <w:r>
        <w:rPr>
          <w:b/>
          <w:bCs/>
          <w:sz w:val="24"/>
          <w:szCs w:val="24"/>
        </w:rPr>
        <w:t>for</w:t>
      </w:r>
    </w:p>
    <w:p w:rsidR="00FC621E" w:rsidP="001919BA" w:rsidRDefault="00FC621E" w14:paraId="11D83544" w14:textId="77777777">
      <w:pPr>
        <w:jc w:val="center"/>
        <w:rPr>
          <w:b/>
          <w:bCs/>
          <w:sz w:val="24"/>
          <w:szCs w:val="24"/>
        </w:rPr>
      </w:pPr>
      <w:r>
        <w:rPr>
          <w:b/>
          <w:bCs/>
          <w:sz w:val="24"/>
          <w:szCs w:val="24"/>
        </w:rPr>
        <w:t>GREEN PO</w:t>
      </w:r>
      <w:r w:rsidR="00725967">
        <w:rPr>
          <w:b/>
          <w:bCs/>
          <w:sz w:val="24"/>
          <w:szCs w:val="24"/>
        </w:rPr>
        <w:t>W</w:t>
      </w:r>
      <w:r>
        <w:rPr>
          <w:b/>
          <w:bCs/>
          <w:sz w:val="24"/>
          <w:szCs w:val="24"/>
        </w:rPr>
        <w:t>ER PARTNERSHIP AND COMBINED</w:t>
      </w:r>
    </w:p>
    <w:p w:rsidR="00FC621E" w:rsidP="001919BA" w:rsidRDefault="00FC621E" w14:paraId="2E803CC8" w14:textId="77777777">
      <w:pPr>
        <w:jc w:val="center"/>
        <w:rPr>
          <w:b/>
          <w:bCs/>
          <w:sz w:val="24"/>
          <w:szCs w:val="24"/>
        </w:rPr>
      </w:pPr>
      <w:r>
        <w:rPr>
          <w:b/>
          <w:bCs/>
          <w:sz w:val="24"/>
          <w:szCs w:val="24"/>
        </w:rPr>
        <w:t>HEAT</w:t>
      </w:r>
      <w:r w:rsidR="00FE108E">
        <w:rPr>
          <w:b/>
          <w:bCs/>
          <w:sz w:val="24"/>
          <w:szCs w:val="24"/>
        </w:rPr>
        <w:t xml:space="preserve"> AND POWER PARTNERSHIP</w:t>
      </w:r>
    </w:p>
    <w:p w:rsidR="00FE108E" w:rsidP="001919BA" w:rsidRDefault="00FE108E" w14:paraId="08A89EA6" w14:textId="77777777">
      <w:pPr>
        <w:jc w:val="center"/>
        <w:rPr>
          <w:b/>
          <w:bCs/>
          <w:sz w:val="24"/>
          <w:szCs w:val="24"/>
        </w:rPr>
      </w:pPr>
    </w:p>
    <w:p w:rsidR="00FE108E" w:rsidP="001919BA" w:rsidRDefault="00FE108E" w14:paraId="47DAFF8D" w14:textId="20859C64">
      <w:pPr>
        <w:jc w:val="center"/>
        <w:rPr>
          <w:b/>
          <w:bCs/>
          <w:sz w:val="24"/>
          <w:szCs w:val="24"/>
        </w:rPr>
      </w:pPr>
      <w:r>
        <w:rPr>
          <w:b/>
          <w:bCs/>
          <w:sz w:val="24"/>
          <w:szCs w:val="24"/>
        </w:rPr>
        <w:t xml:space="preserve">EPA ICR NUMBER </w:t>
      </w:r>
      <w:r w:rsidR="001903A5">
        <w:rPr>
          <w:b/>
          <w:bCs/>
          <w:color w:val="000000"/>
          <w:sz w:val="24"/>
          <w:szCs w:val="24"/>
        </w:rPr>
        <w:t>2173.07</w:t>
      </w:r>
    </w:p>
    <w:p w:rsidR="00FE108E" w:rsidP="001919BA" w:rsidRDefault="00FE108E" w14:paraId="378A955F" w14:textId="77777777">
      <w:pPr>
        <w:jc w:val="center"/>
        <w:rPr>
          <w:b/>
          <w:bCs/>
          <w:sz w:val="24"/>
          <w:szCs w:val="24"/>
        </w:rPr>
      </w:pPr>
    </w:p>
    <w:p w:rsidR="00FE108E" w:rsidP="001919BA" w:rsidRDefault="00FE108E" w14:paraId="5A912C7C" w14:textId="007EBF3B">
      <w:pPr>
        <w:jc w:val="center"/>
        <w:rPr>
          <w:b/>
          <w:bCs/>
          <w:sz w:val="24"/>
          <w:szCs w:val="24"/>
        </w:rPr>
      </w:pPr>
      <w:r>
        <w:rPr>
          <w:b/>
          <w:bCs/>
          <w:sz w:val="24"/>
          <w:szCs w:val="24"/>
        </w:rPr>
        <w:t xml:space="preserve">OMB CONTROL NUMBER </w:t>
      </w:r>
      <w:r w:rsidR="001903A5">
        <w:rPr>
          <w:b/>
          <w:bCs/>
          <w:color w:val="000000"/>
          <w:sz w:val="24"/>
          <w:szCs w:val="24"/>
        </w:rPr>
        <w:t>2060-0578</w:t>
      </w:r>
    </w:p>
    <w:p w:rsidR="009C44CD" w:rsidP="001919BA" w:rsidRDefault="009C44CD" w14:paraId="0E647C1F" w14:textId="77777777">
      <w:pPr>
        <w:jc w:val="center"/>
        <w:rPr>
          <w:b/>
          <w:bCs/>
          <w:sz w:val="24"/>
          <w:szCs w:val="24"/>
        </w:rPr>
      </w:pPr>
    </w:p>
    <w:p w:rsidRPr="00F9371A" w:rsidR="00F9371A" w:rsidP="001919BA" w:rsidRDefault="00F9371A" w14:paraId="21424342" w14:textId="061AF114">
      <w:pPr>
        <w:jc w:val="center"/>
        <w:rPr>
          <w:b/>
          <w:bCs/>
          <w:sz w:val="24"/>
          <w:szCs w:val="24"/>
        </w:rPr>
      </w:pPr>
    </w:p>
    <w:p w:rsidRPr="00F9371A" w:rsidR="00F9371A" w:rsidP="001919BA" w:rsidRDefault="00F9371A" w14:paraId="529F4549" w14:textId="1812411E">
      <w:pPr>
        <w:jc w:val="center"/>
        <w:rPr>
          <w:b/>
          <w:bCs/>
          <w:sz w:val="24"/>
          <w:szCs w:val="24"/>
        </w:rPr>
      </w:pPr>
      <w:r w:rsidRPr="00F9371A">
        <w:rPr>
          <w:b/>
          <w:bCs/>
          <w:sz w:val="24"/>
          <w:szCs w:val="24"/>
        </w:rPr>
        <w:t xml:space="preserve">Prepared by: </w:t>
      </w:r>
    </w:p>
    <w:p w:rsidRPr="00F9371A" w:rsidR="00F9371A" w:rsidP="001919BA" w:rsidRDefault="00F9371A" w14:paraId="6DC14571" w14:textId="79C85977">
      <w:pPr>
        <w:jc w:val="center"/>
        <w:rPr>
          <w:b/>
          <w:bCs/>
          <w:sz w:val="24"/>
          <w:szCs w:val="24"/>
        </w:rPr>
      </w:pPr>
      <w:r w:rsidRPr="00F9371A">
        <w:rPr>
          <w:b/>
          <w:bCs/>
          <w:sz w:val="24"/>
          <w:szCs w:val="24"/>
        </w:rPr>
        <w:t>U.S. Environmental Protection Agency</w:t>
      </w:r>
    </w:p>
    <w:p w:rsidRPr="00F9371A" w:rsidR="00F9371A" w:rsidP="001919BA" w:rsidRDefault="00F9371A" w14:paraId="161D2E55" w14:textId="16D2B5F4">
      <w:pPr>
        <w:jc w:val="center"/>
        <w:rPr>
          <w:b/>
          <w:bCs/>
          <w:sz w:val="24"/>
          <w:szCs w:val="24"/>
        </w:rPr>
      </w:pPr>
      <w:r w:rsidRPr="00F9371A">
        <w:rPr>
          <w:b/>
          <w:bCs/>
          <w:sz w:val="24"/>
          <w:szCs w:val="24"/>
        </w:rPr>
        <w:t xml:space="preserve">Office of Air and </w:t>
      </w:r>
      <w:r w:rsidRPr="00F9371A" w:rsidR="0009125A">
        <w:rPr>
          <w:b/>
          <w:bCs/>
          <w:sz w:val="24"/>
          <w:szCs w:val="24"/>
        </w:rPr>
        <w:t>Radiation</w:t>
      </w:r>
    </w:p>
    <w:p w:rsidRPr="00F9371A" w:rsidR="00F9371A" w:rsidP="001919BA" w:rsidRDefault="00F9371A" w14:paraId="03B0FDAA" w14:textId="6890DA44">
      <w:pPr>
        <w:jc w:val="center"/>
        <w:rPr>
          <w:b/>
          <w:bCs/>
          <w:sz w:val="24"/>
          <w:szCs w:val="24"/>
        </w:rPr>
      </w:pPr>
      <w:r w:rsidRPr="00F9371A">
        <w:rPr>
          <w:b/>
          <w:bCs/>
          <w:sz w:val="24"/>
          <w:szCs w:val="24"/>
        </w:rPr>
        <w:t>Climate Protection Partnership Division</w:t>
      </w:r>
    </w:p>
    <w:p w:rsidR="00FE108E" w:rsidP="00FE108E" w:rsidRDefault="00FE108E" w14:paraId="073632F6" w14:textId="77777777">
      <w:pPr>
        <w:rPr>
          <w:b/>
          <w:bCs/>
          <w:sz w:val="24"/>
          <w:szCs w:val="24"/>
        </w:rPr>
      </w:pPr>
    </w:p>
    <w:p w:rsidR="001919BA" w:rsidP="001919BA" w:rsidRDefault="001919BA" w14:paraId="454DB8AC" w14:textId="77777777">
      <w:pPr>
        <w:spacing w:line="360" w:lineRule="auto"/>
        <w:jc w:val="center"/>
        <w:rPr>
          <w:b/>
          <w:bCs/>
          <w:sz w:val="24"/>
          <w:szCs w:val="24"/>
        </w:rPr>
      </w:pPr>
    </w:p>
    <w:p w:rsidR="001919BA" w:rsidP="001919BA" w:rsidRDefault="001919BA" w14:paraId="51B265E4" w14:textId="77777777">
      <w:pPr>
        <w:spacing w:line="360" w:lineRule="auto"/>
        <w:jc w:val="center"/>
        <w:rPr>
          <w:b/>
          <w:bCs/>
          <w:sz w:val="24"/>
          <w:szCs w:val="24"/>
        </w:rPr>
      </w:pPr>
    </w:p>
    <w:p w:rsidR="001919BA" w:rsidP="001919BA" w:rsidRDefault="001919BA" w14:paraId="43FBB9A3" w14:textId="77777777">
      <w:pPr>
        <w:spacing w:line="360" w:lineRule="auto"/>
        <w:jc w:val="center"/>
        <w:rPr>
          <w:b/>
          <w:bCs/>
          <w:sz w:val="24"/>
          <w:szCs w:val="24"/>
        </w:rPr>
      </w:pPr>
    </w:p>
    <w:p w:rsidR="001919BA" w:rsidP="001919BA" w:rsidRDefault="001919BA" w14:paraId="2B0D8BF1" w14:textId="77777777">
      <w:pPr>
        <w:spacing w:line="360" w:lineRule="auto"/>
        <w:jc w:val="center"/>
        <w:rPr>
          <w:b/>
          <w:bCs/>
          <w:sz w:val="24"/>
          <w:szCs w:val="24"/>
        </w:rPr>
      </w:pPr>
    </w:p>
    <w:p w:rsidR="001919BA" w:rsidP="001919BA" w:rsidRDefault="001919BA" w14:paraId="41BE5B57" w14:textId="77777777">
      <w:pPr>
        <w:spacing w:line="360" w:lineRule="auto"/>
        <w:jc w:val="center"/>
        <w:rPr>
          <w:b/>
          <w:bCs/>
          <w:sz w:val="24"/>
          <w:szCs w:val="24"/>
        </w:rPr>
      </w:pPr>
    </w:p>
    <w:p w:rsidR="001919BA" w:rsidP="001919BA" w:rsidRDefault="001919BA" w14:paraId="3EC2FAB0" w14:textId="77777777">
      <w:pPr>
        <w:spacing w:line="360" w:lineRule="auto"/>
        <w:jc w:val="center"/>
        <w:rPr>
          <w:b/>
          <w:bCs/>
          <w:sz w:val="24"/>
          <w:szCs w:val="24"/>
        </w:rPr>
      </w:pPr>
    </w:p>
    <w:p w:rsidR="001919BA" w:rsidP="001919BA" w:rsidRDefault="001919BA" w14:paraId="591802DC" w14:textId="77777777">
      <w:pPr>
        <w:spacing w:line="360" w:lineRule="auto"/>
        <w:jc w:val="center"/>
        <w:rPr>
          <w:b/>
          <w:bCs/>
          <w:sz w:val="24"/>
          <w:szCs w:val="24"/>
        </w:rPr>
      </w:pPr>
    </w:p>
    <w:p w:rsidR="001919BA" w:rsidP="001919BA" w:rsidRDefault="001919BA" w14:paraId="0932925C" w14:textId="77777777">
      <w:pPr>
        <w:spacing w:line="360" w:lineRule="auto"/>
        <w:jc w:val="center"/>
        <w:rPr>
          <w:b/>
          <w:bCs/>
          <w:sz w:val="24"/>
          <w:szCs w:val="24"/>
        </w:rPr>
      </w:pPr>
    </w:p>
    <w:p w:rsidR="001919BA" w:rsidP="001919BA" w:rsidRDefault="001919BA" w14:paraId="74257E21" w14:textId="77777777">
      <w:pPr>
        <w:spacing w:line="360" w:lineRule="auto"/>
        <w:jc w:val="center"/>
        <w:rPr>
          <w:b/>
          <w:bCs/>
          <w:sz w:val="24"/>
          <w:szCs w:val="24"/>
        </w:rPr>
      </w:pPr>
    </w:p>
    <w:p w:rsidR="001919BA" w:rsidP="001919BA" w:rsidRDefault="001919BA" w14:paraId="5D64A65B" w14:textId="77777777">
      <w:pPr>
        <w:spacing w:line="360" w:lineRule="auto"/>
        <w:jc w:val="center"/>
        <w:rPr>
          <w:b/>
          <w:bCs/>
          <w:sz w:val="24"/>
          <w:szCs w:val="24"/>
        </w:rPr>
      </w:pPr>
    </w:p>
    <w:p w:rsidR="001919BA" w:rsidP="001919BA" w:rsidRDefault="001919BA" w14:paraId="794EE053" w14:textId="77777777">
      <w:pPr>
        <w:spacing w:line="360" w:lineRule="auto"/>
        <w:jc w:val="center"/>
        <w:rPr>
          <w:b/>
          <w:bCs/>
          <w:sz w:val="24"/>
          <w:szCs w:val="24"/>
        </w:rPr>
      </w:pPr>
    </w:p>
    <w:p w:rsidR="001919BA" w:rsidP="001919BA" w:rsidRDefault="001919BA" w14:paraId="6200C63D" w14:textId="77777777">
      <w:pPr>
        <w:spacing w:line="360" w:lineRule="auto"/>
        <w:jc w:val="center"/>
        <w:rPr>
          <w:b/>
          <w:bCs/>
          <w:sz w:val="24"/>
          <w:szCs w:val="24"/>
        </w:rPr>
      </w:pPr>
    </w:p>
    <w:p w:rsidR="001919BA" w:rsidP="001919BA" w:rsidRDefault="001919BA" w14:paraId="52C1F630" w14:textId="77777777">
      <w:pPr>
        <w:spacing w:line="360" w:lineRule="auto"/>
        <w:jc w:val="center"/>
        <w:rPr>
          <w:b/>
          <w:bCs/>
          <w:sz w:val="24"/>
          <w:szCs w:val="24"/>
        </w:rPr>
      </w:pPr>
    </w:p>
    <w:p w:rsidR="001919BA" w:rsidP="001919BA" w:rsidRDefault="001919BA" w14:paraId="760E7C15" w14:textId="77777777">
      <w:pPr>
        <w:spacing w:line="360" w:lineRule="auto"/>
        <w:rPr>
          <w:b/>
          <w:bCs/>
          <w:sz w:val="24"/>
          <w:szCs w:val="24"/>
        </w:rPr>
      </w:pPr>
    </w:p>
    <w:p w:rsidR="005B7351" w:rsidP="001919BA" w:rsidRDefault="005B7351" w14:paraId="24BB1A02" w14:textId="77777777">
      <w:pPr>
        <w:spacing w:line="360" w:lineRule="auto"/>
        <w:rPr>
          <w:sz w:val="24"/>
          <w:szCs w:val="24"/>
        </w:rPr>
      </w:pPr>
    </w:p>
    <w:p w:rsidR="00FE108E" w:rsidP="00FE108E" w:rsidRDefault="00FE108E" w14:paraId="38E17341" w14:textId="77777777">
      <w:pPr>
        <w:pStyle w:val="Level1"/>
        <w:tabs>
          <w:tab w:val="left" w:pos="720"/>
        </w:tabs>
        <w:spacing w:line="360" w:lineRule="auto"/>
        <w:ind w:left="0"/>
        <w:jc w:val="center"/>
        <w:rPr>
          <w:b/>
          <w:bCs/>
        </w:rPr>
      </w:pPr>
      <w:r>
        <w:rPr>
          <w:b/>
          <w:bCs/>
        </w:rPr>
        <w:t xml:space="preserve">SUPPORTING </w:t>
      </w:r>
      <w:proofErr w:type="gramStart"/>
      <w:r>
        <w:rPr>
          <w:b/>
          <w:bCs/>
        </w:rPr>
        <w:t>STATEMENT</w:t>
      </w:r>
      <w:proofErr w:type="gramEnd"/>
      <w:r>
        <w:rPr>
          <w:b/>
          <w:bCs/>
        </w:rPr>
        <w:t xml:space="preserve"> A</w:t>
      </w:r>
    </w:p>
    <w:p w:rsidR="001919BA" w:rsidP="00FC621E" w:rsidRDefault="00FC621E" w14:paraId="3C0F44C1" w14:textId="77777777">
      <w:pPr>
        <w:pStyle w:val="Level1"/>
        <w:tabs>
          <w:tab w:val="left" w:pos="720"/>
        </w:tabs>
        <w:spacing w:line="360" w:lineRule="auto"/>
        <w:ind w:left="0"/>
      </w:pPr>
      <w:r>
        <w:rPr>
          <w:b/>
          <w:bCs/>
        </w:rPr>
        <w:t>1.</w:t>
      </w:r>
      <w:r>
        <w:rPr>
          <w:b/>
          <w:bCs/>
        </w:rPr>
        <w:tab/>
      </w:r>
      <w:r w:rsidR="001919BA">
        <w:rPr>
          <w:b/>
          <w:bCs/>
        </w:rPr>
        <w:t>IDENTIFICATION OF THE INFORMATION COLLECTION</w:t>
      </w:r>
    </w:p>
    <w:p w:rsidR="001919BA" w:rsidP="00FC621E" w:rsidRDefault="001919BA" w14:paraId="30CD662C" w14:textId="77777777">
      <w:pPr>
        <w:numPr>
          <w:ilvl w:val="12"/>
          <w:numId w:val="0"/>
        </w:numPr>
        <w:spacing w:line="360" w:lineRule="auto"/>
        <w:rPr>
          <w:sz w:val="24"/>
          <w:szCs w:val="24"/>
        </w:rPr>
      </w:pPr>
      <w:r>
        <w:rPr>
          <w:sz w:val="24"/>
          <w:szCs w:val="24"/>
        </w:rPr>
        <w:tab/>
      </w:r>
      <w:r>
        <w:rPr>
          <w:b/>
          <w:bCs/>
          <w:sz w:val="24"/>
          <w:szCs w:val="24"/>
        </w:rPr>
        <w:t>1(a)</w:t>
      </w:r>
      <w:r>
        <w:rPr>
          <w:b/>
          <w:bCs/>
          <w:sz w:val="24"/>
          <w:szCs w:val="24"/>
        </w:rPr>
        <w:tab/>
        <w:t xml:space="preserve">Title </w:t>
      </w:r>
      <w:r w:rsidR="00044914">
        <w:rPr>
          <w:b/>
          <w:bCs/>
          <w:sz w:val="24"/>
          <w:szCs w:val="24"/>
        </w:rPr>
        <w:t xml:space="preserve">and Number </w:t>
      </w:r>
      <w:r>
        <w:rPr>
          <w:b/>
          <w:bCs/>
          <w:sz w:val="24"/>
          <w:szCs w:val="24"/>
        </w:rPr>
        <w:t>of the Information Collection</w:t>
      </w:r>
      <w:r w:rsidR="00FC621E">
        <w:rPr>
          <w:b/>
          <w:bCs/>
          <w:sz w:val="24"/>
          <w:szCs w:val="24"/>
        </w:rPr>
        <w:t xml:space="preserve"> Request</w:t>
      </w:r>
    </w:p>
    <w:p w:rsidR="001919BA" w:rsidP="001919BA" w:rsidRDefault="001919BA" w14:paraId="52D57974" w14:textId="2C90EEEA">
      <w:pPr>
        <w:numPr>
          <w:ilvl w:val="12"/>
          <w:numId w:val="0"/>
        </w:numPr>
        <w:spacing w:line="360" w:lineRule="auto"/>
        <w:rPr>
          <w:sz w:val="24"/>
          <w:szCs w:val="24"/>
        </w:rPr>
      </w:pPr>
      <w:r>
        <w:rPr>
          <w:sz w:val="24"/>
          <w:szCs w:val="24"/>
        </w:rPr>
        <w:t>EPA’s Green Power Partnership</w:t>
      </w:r>
      <w:r w:rsidR="006577C4">
        <w:rPr>
          <w:sz w:val="24"/>
          <w:szCs w:val="24"/>
        </w:rPr>
        <w:t xml:space="preserve"> (GPP)</w:t>
      </w:r>
      <w:r>
        <w:rPr>
          <w:sz w:val="24"/>
          <w:szCs w:val="24"/>
        </w:rPr>
        <w:t xml:space="preserve"> and C</w:t>
      </w:r>
      <w:r w:rsidR="007805BA">
        <w:rPr>
          <w:sz w:val="24"/>
          <w:szCs w:val="24"/>
        </w:rPr>
        <w:t xml:space="preserve">ombined </w:t>
      </w:r>
      <w:r>
        <w:rPr>
          <w:sz w:val="24"/>
          <w:szCs w:val="24"/>
        </w:rPr>
        <w:t>H</w:t>
      </w:r>
      <w:r w:rsidR="007805BA">
        <w:rPr>
          <w:sz w:val="24"/>
          <w:szCs w:val="24"/>
        </w:rPr>
        <w:t xml:space="preserve">eat and </w:t>
      </w:r>
      <w:r>
        <w:rPr>
          <w:sz w:val="24"/>
          <w:szCs w:val="24"/>
        </w:rPr>
        <w:t>P</w:t>
      </w:r>
      <w:r w:rsidR="007805BA">
        <w:rPr>
          <w:sz w:val="24"/>
          <w:szCs w:val="24"/>
        </w:rPr>
        <w:t>ower (CHP)</w:t>
      </w:r>
      <w:r>
        <w:rPr>
          <w:sz w:val="24"/>
          <w:szCs w:val="24"/>
        </w:rPr>
        <w:t xml:space="preserve"> Partnership</w:t>
      </w:r>
      <w:r w:rsidR="006577C4">
        <w:rPr>
          <w:sz w:val="24"/>
          <w:szCs w:val="24"/>
        </w:rPr>
        <w:t xml:space="preserve"> </w:t>
      </w:r>
      <w:r w:rsidR="00FC621E">
        <w:rPr>
          <w:sz w:val="24"/>
          <w:szCs w:val="24"/>
        </w:rPr>
        <w:t xml:space="preserve">(Renewal) EPA ICR No. </w:t>
      </w:r>
      <w:r w:rsidRPr="001903A5" w:rsidR="001903A5">
        <w:rPr>
          <w:bCs/>
          <w:color w:val="000000"/>
          <w:sz w:val="24"/>
          <w:szCs w:val="24"/>
        </w:rPr>
        <w:t>2173.07</w:t>
      </w:r>
      <w:r w:rsidR="00FC621E">
        <w:rPr>
          <w:sz w:val="24"/>
          <w:szCs w:val="24"/>
        </w:rPr>
        <w:t>, OMB Control No. 2060-0578</w:t>
      </w:r>
      <w:r w:rsidR="004373E4">
        <w:rPr>
          <w:sz w:val="24"/>
          <w:szCs w:val="24"/>
        </w:rPr>
        <w:t>.</w:t>
      </w:r>
      <w:r>
        <w:rPr>
          <w:sz w:val="24"/>
          <w:szCs w:val="24"/>
        </w:rPr>
        <w:tab/>
      </w:r>
    </w:p>
    <w:p w:rsidR="001919BA" w:rsidP="001919BA" w:rsidRDefault="001919BA" w14:paraId="62A13E51" w14:textId="77777777">
      <w:pPr>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1(b)</w:t>
      </w:r>
      <w:r>
        <w:rPr>
          <w:b/>
          <w:bCs/>
          <w:sz w:val="24"/>
          <w:szCs w:val="24"/>
        </w:rPr>
        <w:tab/>
        <w:t>Short Characterization/Abstract</w:t>
      </w:r>
    </w:p>
    <w:p w:rsidR="001919BA" w:rsidP="001919BA" w:rsidRDefault="001919BA" w14:paraId="5EE087D5" w14:textId="674A7CCE">
      <w:pPr>
        <w:numPr>
          <w:ilvl w:val="12"/>
          <w:numId w:val="0"/>
        </w:numPr>
        <w:spacing w:line="360" w:lineRule="auto"/>
        <w:rPr>
          <w:sz w:val="24"/>
          <w:szCs w:val="24"/>
        </w:rPr>
      </w:pPr>
      <w:r>
        <w:rPr>
          <w:sz w:val="24"/>
          <w:szCs w:val="24"/>
        </w:rPr>
        <w:tab/>
        <w:t xml:space="preserve">In </w:t>
      </w:r>
      <w:r w:rsidR="00902803">
        <w:rPr>
          <w:sz w:val="24"/>
          <w:szCs w:val="24"/>
        </w:rPr>
        <w:t xml:space="preserve">2002, </w:t>
      </w:r>
      <w:r w:rsidRPr="00785B2C" w:rsidR="00FC6E5F">
        <w:rPr>
          <w:sz w:val="24"/>
          <w:szCs w:val="24"/>
        </w:rPr>
        <w:t>EPA</w:t>
      </w:r>
      <w:r w:rsidR="00FC6E5F">
        <w:rPr>
          <w:sz w:val="24"/>
          <w:szCs w:val="24"/>
        </w:rPr>
        <w:t>’s Energy Supply and Industry Branch (ESIB)</w:t>
      </w:r>
      <w:r w:rsidRPr="00785B2C" w:rsidR="00FC6E5F">
        <w:rPr>
          <w:sz w:val="24"/>
          <w:szCs w:val="24"/>
        </w:rPr>
        <w:t xml:space="preserve"> launched two partnership programs with industry and other stakeholders: the Green Power Partnership (GPP) and the Combined Heat and Power Partnership (CHPP). These voluntary partnership programs</w:t>
      </w:r>
      <w:r w:rsidR="00FC6E5F">
        <w:rPr>
          <w:sz w:val="24"/>
          <w:szCs w:val="24"/>
        </w:rPr>
        <w:t>, along with others in the ESIB,</w:t>
      </w:r>
      <w:r w:rsidRPr="00785B2C" w:rsidR="00FC6E5F">
        <w:rPr>
          <w:sz w:val="24"/>
          <w:szCs w:val="24"/>
        </w:rPr>
        <w:t xml:space="preserve"> </w:t>
      </w:r>
      <w:r>
        <w:rPr>
          <w:sz w:val="24"/>
          <w:szCs w:val="24"/>
        </w:rPr>
        <w:t xml:space="preserve">encourage organizations to invest in clean, efficient energy technologies, including renewable energy and combined heat and power.  To continue to be successful, it is critical that EPA collect information from </w:t>
      </w:r>
      <w:r w:rsidR="00FC6E5F">
        <w:rPr>
          <w:sz w:val="24"/>
          <w:szCs w:val="24"/>
        </w:rPr>
        <w:t>these program</w:t>
      </w:r>
      <w:r w:rsidRPr="00785B2C" w:rsidR="00FC6E5F">
        <w:rPr>
          <w:sz w:val="24"/>
          <w:szCs w:val="24"/>
        </w:rPr>
        <w:t xml:space="preserve"> </w:t>
      </w:r>
      <w:r w:rsidR="00FC6E5F">
        <w:rPr>
          <w:sz w:val="24"/>
          <w:szCs w:val="24"/>
        </w:rPr>
        <w:t xml:space="preserve">stakeholders </w:t>
      </w:r>
      <w:r>
        <w:rPr>
          <w:sz w:val="24"/>
          <w:szCs w:val="24"/>
        </w:rPr>
        <w:t xml:space="preserve">to ensure these organizations are meeting their </w:t>
      </w:r>
      <w:r w:rsidR="00FC6E5F">
        <w:rPr>
          <w:sz w:val="24"/>
          <w:szCs w:val="24"/>
        </w:rPr>
        <w:t xml:space="preserve">clean energy </w:t>
      </w:r>
      <w:r>
        <w:rPr>
          <w:sz w:val="24"/>
          <w:szCs w:val="24"/>
        </w:rPr>
        <w:t>goals and to assure the credibility of these</w:t>
      </w:r>
      <w:r w:rsidR="001C3D6B">
        <w:rPr>
          <w:sz w:val="24"/>
          <w:szCs w:val="24"/>
        </w:rPr>
        <w:t xml:space="preserve"> voluntary</w:t>
      </w:r>
      <w:r>
        <w:rPr>
          <w:sz w:val="24"/>
          <w:szCs w:val="24"/>
        </w:rPr>
        <w:t xml:space="preserve"> </w:t>
      </w:r>
      <w:r w:rsidR="00FC6E5F">
        <w:rPr>
          <w:sz w:val="24"/>
          <w:szCs w:val="24"/>
        </w:rPr>
        <w:t xml:space="preserve">non-regulatory </w:t>
      </w:r>
      <w:r>
        <w:rPr>
          <w:sz w:val="24"/>
          <w:szCs w:val="24"/>
        </w:rPr>
        <w:t>programs.</w:t>
      </w:r>
    </w:p>
    <w:p w:rsidR="001919BA" w:rsidP="001919BA" w:rsidRDefault="001919BA" w14:paraId="66C7F17C" w14:textId="5D06E4A1">
      <w:pPr>
        <w:numPr>
          <w:ilvl w:val="12"/>
          <w:numId w:val="0"/>
        </w:numPr>
        <w:spacing w:line="360" w:lineRule="auto"/>
        <w:rPr>
          <w:sz w:val="24"/>
          <w:szCs w:val="24"/>
        </w:rPr>
      </w:pPr>
      <w:r>
        <w:rPr>
          <w:sz w:val="24"/>
          <w:szCs w:val="24"/>
        </w:rPr>
        <w:tab/>
        <w:t xml:space="preserve">EPA has developed this ICR to obtain authorization to collect information from organizations participating in the </w:t>
      </w:r>
      <w:r w:rsidR="007805BA">
        <w:rPr>
          <w:sz w:val="24"/>
          <w:szCs w:val="24"/>
        </w:rPr>
        <w:t>GPP</w:t>
      </w:r>
      <w:r>
        <w:rPr>
          <w:sz w:val="24"/>
          <w:szCs w:val="24"/>
        </w:rPr>
        <w:t xml:space="preserve"> and </w:t>
      </w:r>
      <w:r w:rsidR="001C793D">
        <w:rPr>
          <w:sz w:val="24"/>
          <w:szCs w:val="24"/>
        </w:rPr>
        <w:t>CHPP</w:t>
      </w:r>
      <w:r w:rsidR="00FC6E5F">
        <w:rPr>
          <w:sz w:val="24"/>
          <w:szCs w:val="24"/>
        </w:rPr>
        <w:t>,</w:t>
      </w:r>
      <w:r w:rsidR="00162F72">
        <w:rPr>
          <w:sz w:val="24"/>
          <w:szCs w:val="24"/>
        </w:rPr>
        <w:t xml:space="preserve"> and other ESIB programs</w:t>
      </w:r>
      <w:r>
        <w:rPr>
          <w:sz w:val="24"/>
          <w:szCs w:val="24"/>
        </w:rPr>
        <w:t xml:space="preserve">.  Organizations that join these programs voluntarily agree to the following respective actions: (1) designating a </w:t>
      </w:r>
      <w:r w:rsidR="007805BA">
        <w:rPr>
          <w:sz w:val="24"/>
          <w:szCs w:val="24"/>
        </w:rPr>
        <w:t>GPP</w:t>
      </w:r>
      <w:r>
        <w:rPr>
          <w:sz w:val="24"/>
          <w:szCs w:val="24"/>
        </w:rPr>
        <w:t xml:space="preserve"> or </w:t>
      </w:r>
      <w:r w:rsidR="001C793D">
        <w:rPr>
          <w:sz w:val="24"/>
          <w:szCs w:val="24"/>
        </w:rPr>
        <w:t>CHPP</w:t>
      </w:r>
      <w:r>
        <w:rPr>
          <w:sz w:val="24"/>
          <w:szCs w:val="24"/>
        </w:rPr>
        <w:t xml:space="preserve"> liaison and filling out a</w:t>
      </w:r>
      <w:r w:rsidR="001C3D6B">
        <w:rPr>
          <w:sz w:val="24"/>
          <w:szCs w:val="24"/>
        </w:rPr>
        <w:t xml:space="preserve"> Partnership Agreement or</w:t>
      </w:r>
      <w:r>
        <w:rPr>
          <w:sz w:val="24"/>
          <w:szCs w:val="24"/>
        </w:rPr>
        <w:t xml:space="preserve"> </w:t>
      </w:r>
      <w:r w:rsidR="001C3D6B">
        <w:rPr>
          <w:sz w:val="24"/>
          <w:szCs w:val="24"/>
        </w:rPr>
        <w:t xml:space="preserve">Letter </w:t>
      </w:r>
      <w:r>
        <w:rPr>
          <w:sz w:val="24"/>
          <w:szCs w:val="24"/>
        </w:rPr>
        <w:t>of Intent (LOI)</w:t>
      </w:r>
      <w:r w:rsidR="001C3D6B">
        <w:rPr>
          <w:sz w:val="24"/>
          <w:szCs w:val="24"/>
        </w:rPr>
        <w:t xml:space="preserve"> respectively</w:t>
      </w:r>
      <w:r>
        <w:rPr>
          <w:sz w:val="24"/>
          <w:szCs w:val="24"/>
        </w:rPr>
        <w:t xml:space="preserve">; (2) for the </w:t>
      </w:r>
      <w:r w:rsidR="007805BA">
        <w:rPr>
          <w:sz w:val="24"/>
          <w:szCs w:val="24"/>
        </w:rPr>
        <w:t>GPP</w:t>
      </w:r>
      <w:r>
        <w:rPr>
          <w:sz w:val="24"/>
          <w:szCs w:val="24"/>
        </w:rPr>
        <w:t xml:space="preserve">, reporting to EPA, on </w:t>
      </w:r>
      <w:proofErr w:type="spellStart"/>
      <w:r>
        <w:rPr>
          <w:sz w:val="24"/>
          <w:szCs w:val="24"/>
        </w:rPr>
        <w:t>a</w:t>
      </w:r>
      <w:proofErr w:type="spellEnd"/>
      <w:r>
        <w:rPr>
          <w:sz w:val="24"/>
          <w:szCs w:val="24"/>
        </w:rPr>
        <w:t xml:space="preserve"> annual basis, their progress toward their green power commitment via a </w:t>
      </w:r>
      <w:r w:rsidR="00BC5895">
        <w:rPr>
          <w:sz w:val="24"/>
          <w:szCs w:val="24"/>
        </w:rPr>
        <w:t>2</w:t>
      </w:r>
      <w:r>
        <w:rPr>
          <w:sz w:val="24"/>
          <w:szCs w:val="24"/>
        </w:rPr>
        <w:t xml:space="preserve">-page reporting form; (3) for the </w:t>
      </w:r>
      <w:r w:rsidR="001C793D">
        <w:rPr>
          <w:sz w:val="24"/>
          <w:szCs w:val="24"/>
        </w:rPr>
        <w:t>CHPP</w:t>
      </w:r>
      <w:r>
        <w:rPr>
          <w:sz w:val="24"/>
          <w:szCs w:val="24"/>
        </w:rPr>
        <w:t>, reporting to EPA information on their existing CHP projects</w:t>
      </w:r>
      <w:r w:rsidR="008D75D9">
        <w:rPr>
          <w:sz w:val="24"/>
          <w:szCs w:val="24"/>
        </w:rPr>
        <w:t>, new project development</w:t>
      </w:r>
      <w:r>
        <w:rPr>
          <w:sz w:val="24"/>
          <w:szCs w:val="24"/>
        </w:rPr>
        <w:t xml:space="preserve"> and </w:t>
      </w:r>
      <w:r w:rsidR="008D75D9">
        <w:rPr>
          <w:sz w:val="24"/>
          <w:szCs w:val="24"/>
        </w:rPr>
        <w:t>other CHP-related activities</w:t>
      </w:r>
      <w:r>
        <w:rPr>
          <w:sz w:val="24"/>
          <w:szCs w:val="24"/>
        </w:rPr>
        <w:t xml:space="preserve">.  </w:t>
      </w:r>
      <w:r w:rsidR="00055D3D">
        <w:rPr>
          <w:sz w:val="24"/>
          <w:szCs w:val="24"/>
        </w:rPr>
        <w:t xml:space="preserve">In addition to these actions, organizations may voluntarily apply for recognition to the programs’ established annual recognition events, which require submitting additional information.  </w:t>
      </w:r>
      <w:r>
        <w:rPr>
          <w:sz w:val="24"/>
          <w:szCs w:val="24"/>
        </w:rPr>
        <w:t>EPA uses the data obtained from its Partners to assess the success of these programs in achieving their national energy and greenhouse gas (GHG) reduction goals.  Partners are</w:t>
      </w:r>
      <w:r w:rsidR="001C3D6B">
        <w:rPr>
          <w:sz w:val="24"/>
          <w:szCs w:val="24"/>
        </w:rPr>
        <w:t xml:space="preserve"> organizational</w:t>
      </w:r>
      <w:r>
        <w:rPr>
          <w:sz w:val="24"/>
          <w:szCs w:val="24"/>
        </w:rPr>
        <w:t xml:space="preserve"> entities that have volunteered to participate in either Partnership program.</w:t>
      </w:r>
    </w:p>
    <w:p w:rsidR="001919BA" w:rsidP="001919BA" w:rsidRDefault="001919BA" w14:paraId="1F880C99" w14:textId="77777777">
      <w:pPr>
        <w:keepNext/>
        <w:keepLines/>
        <w:numPr>
          <w:ilvl w:val="12"/>
          <w:numId w:val="0"/>
        </w:numPr>
        <w:spacing w:line="360" w:lineRule="auto"/>
        <w:rPr>
          <w:sz w:val="24"/>
          <w:szCs w:val="24"/>
        </w:rPr>
      </w:pPr>
      <w:r>
        <w:rPr>
          <w:b/>
          <w:bCs/>
          <w:sz w:val="24"/>
          <w:szCs w:val="24"/>
        </w:rPr>
        <w:t>2.</w:t>
      </w:r>
      <w:r>
        <w:rPr>
          <w:b/>
          <w:bCs/>
          <w:sz w:val="24"/>
          <w:szCs w:val="24"/>
        </w:rPr>
        <w:tab/>
        <w:t>NEED FOR AND USE OF THIS COLLECTION</w:t>
      </w:r>
    </w:p>
    <w:p w:rsidR="001919BA" w:rsidP="00F26EDA" w:rsidRDefault="001919BA" w14:paraId="4158084C" w14:textId="77777777">
      <w:pPr>
        <w:keepNext/>
        <w:keepLines/>
        <w:numPr>
          <w:ilvl w:val="12"/>
          <w:numId w:val="0"/>
        </w:numPr>
        <w:spacing w:line="360" w:lineRule="auto"/>
        <w:rPr>
          <w:sz w:val="24"/>
          <w:szCs w:val="24"/>
        </w:rPr>
      </w:pPr>
      <w:r>
        <w:rPr>
          <w:sz w:val="24"/>
          <w:szCs w:val="24"/>
        </w:rPr>
        <w:tab/>
      </w:r>
      <w:r>
        <w:rPr>
          <w:sz w:val="24"/>
          <w:szCs w:val="24"/>
        </w:rPr>
        <w:tab/>
      </w:r>
      <w:r>
        <w:rPr>
          <w:b/>
          <w:bCs/>
          <w:sz w:val="24"/>
          <w:szCs w:val="24"/>
        </w:rPr>
        <w:t>2(a)</w:t>
      </w:r>
      <w:r>
        <w:rPr>
          <w:b/>
          <w:bCs/>
          <w:sz w:val="24"/>
          <w:szCs w:val="24"/>
        </w:rPr>
        <w:tab/>
        <w:t>Need/Authority for the Collection</w:t>
      </w:r>
    </w:p>
    <w:p w:rsidR="001919BA" w:rsidP="001919BA" w:rsidRDefault="001919BA" w14:paraId="694326B8" w14:textId="65257EF9">
      <w:pPr>
        <w:numPr>
          <w:ilvl w:val="12"/>
          <w:numId w:val="0"/>
        </w:numPr>
        <w:spacing w:line="360" w:lineRule="auto"/>
        <w:rPr>
          <w:sz w:val="24"/>
          <w:szCs w:val="24"/>
        </w:rPr>
      </w:pPr>
      <w:r>
        <w:rPr>
          <w:sz w:val="24"/>
          <w:szCs w:val="24"/>
        </w:rPr>
        <w:tab/>
      </w:r>
      <w:r w:rsidR="000C438D">
        <w:rPr>
          <w:sz w:val="24"/>
          <w:szCs w:val="24"/>
        </w:rPr>
        <w:t>EPA</w:t>
      </w:r>
      <w:r>
        <w:rPr>
          <w:sz w:val="24"/>
          <w:szCs w:val="24"/>
        </w:rPr>
        <w:t xml:space="preserve"> needs to collect the information in the</w:t>
      </w:r>
      <w:r w:rsidR="001C3D6B">
        <w:rPr>
          <w:sz w:val="24"/>
          <w:szCs w:val="24"/>
        </w:rPr>
        <w:t xml:space="preserve"> Partnership Agreement or</w:t>
      </w:r>
      <w:r>
        <w:rPr>
          <w:sz w:val="24"/>
          <w:szCs w:val="24"/>
        </w:rPr>
        <w:t xml:space="preserve"> LOI to formally establish participation in the </w:t>
      </w:r>
      <w:r w:rsidR="007805BA">
        <w:rPr>
          <w:sz w:val="24"/>
          <w:szCs w:val="24"/>
        </w:rPr>
        <w:t>GPP</w:t>
      </w:r>
      <w:r>
        <w:rPr>
          <w:sz w:val="24"/>
          <w:szCs w:val="24"/>
        </w:rPr>
        <w:t xml:space="preserve"> or </w:t>
      </w:r>
      <w:r w:rsidR="001C793D">
        <w:rPr>
          <w:sz w:val="24"/>
          <w:szCs w:val="24"/>
        </w:rPr>
        <w:t>CHPP</w:t>
      </w:r>
      <w:r>
        <w:rPr>
          <w:sz w:val="24"/>
          <w:szCs w:val="24"/>
        </w:rPr>
        <w:t xml:space="preserve"> program and to obtain general information about new Partners.  Additional information collected through information forms is needed to allow EPA to </w:t>
      </w:r>
      <w:r>
        <w:rPr>
          <w:sz w:val="24"/>
          <w:szCs w:val="24"/>
        </w:rPr>
        <w:lastRenderedPageBreak/>
        <w:t xml:space="preserve">track Partner progress toward meeting their commitments, and to enable the programs to facilitate and </w:t>
      </w:r>
      <w:proofErr w:type="gramStart"/>
      <w:r>
        <w:rPr>
          <w:sz w:val="24"/>
          <w:szCs w:val="24"/>
        </w:rPr>
        <w:t>provide assistance to</w:t>
      </w:r>
      <w:proofErr w:type="gramEnd"/>
      <w:r>
        <w:rPr>
          <w:sz w:val="24"/>
          <w:szCs w:val="24"/>
        </w:rPr>
        <w:t xml:space="preserve"> encourage green power </w:t>
      </w:r>
      <w:r w:rsidR="00903B1E">
        <w:rPr>
          <w:sz w:val="24"/>
          <w:szCs w:val="24"/>
        </w:rPr>
        <w:t xml:space="preserve">use </w:t>
      </w:r>
      <w:r>
        <w:rPr>
          <w:sz w:val="24"/>
          <w:szCs w:val="24"/>
        </w:rPr>
        <w:t xml:space="preserve">and the implementation of CHP projects, </w:t>
      </w:r>
      <w:r w:rsidR="00FD6709">
        <w:rPr>
          <w:sz w:val="24"/>
          <w:szCs w:val="24"/>
        </w:rPr>
        <w:t xml:space="preserve">and to assess whether actions are worthy of recognition, </w:t>
      </w:r>
      <w:r>
        <w:rPr>
          <w:sz w:val="24"/>
          <w:szCs w:val="24"/>
        </w:rPr>
        <w:t xml:space="preserve">and to determine progress in meeting the programs’ national energy and GHG reduction goals.  This information collection will assist </w:t>
      </w:r>
      <w:r w:rsidR="00903B1E">
        <w:rPr>
          <w:sz w:val="24"/>
          <w:szCs w:val="24"/>
        </w:rPr>
        <w:t>ESIB programs, such as helping the GPP increase demand for the green power use thereby reducing GHG emissions and helping the CHPP inc</w:t>
      </w:r>
      <w:r w:rsidR="001A1A5C">
        <w:rPr>
          <w:sz w:val="24"/>
          <w:szCs w:val="24"/>
        </w:rPr>
        <w:t>rease the use of more efficient</w:t>
      </w:r>
      <w:r w:rsidR="00903B1E">
        <w:rPr>
          <w:sz w:val="24"/>
          <w:szCs w:val="24"/>
        </w:rPr>
        <w:t xml:space="preserve"> power generation and reduce GHG emissions</w:t>
      </w:r>
      <w:r>
        <w:rPr>
          <w:sz w:val="24"/>
          <w:szCs w:val="24"/>
        </w:rPr>
        <w:t xml:space="preserve">.  </w:t>
      </w:r>
    </w:p>
    <w:p w:rsidR="001919BA" w:rsidP="001919BA" w:rsidRDefault="001919BA" w14:paraId="50315C40" w14:textId="0EA13490">
      <w:pPr>
        <w:numPr>
          <w:ilvl w:val="12"/>
          <w:numId w:val="0"/>
        </w:numPr>
        <w:spacing w:line="360" w:lineRule="auto"/>
        <w:rPr>
          <w:sz w:val="24"/>
          <w:szCs w:val="24"/>
        </w:rPr>
      </w:pPr>
      <w:r>
        <w:rPr>
          <w:sz w:val="24"/>
          <w:szCs w:val="24"/>
        </w:rPr>
        <w:tab/>
        <w:t xml:space="preserve">Participation in the </w:t>
      </w:r>
      <w:r w:rsidR="00FD6709">
        <w:rPr>
          <w:sz w:val="24"/>
          <w:szCs w:val="24"/>
        </w:rPr>
        <w:t xml:space="preserve">ESIB’s programs </w:t>
      </w:r>
      <w:r>
        <w:rPr>
          <w:sz w:val="24"/>
          <w:szCs w:val="24"/>
        </w:rPr>
        <w:t>is voluntary.  Program participants agree to provide EPA with the requested information.</w:t>
      </w:r>
    </w:p>
    <w:p w:rsidR="001919BA" w:rsidP="001919BA" w:rsidRDefault="001919BA" w14:paraId="10ACE350" w14:textId="77777777">
      <w:pPr>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2(b)</w:t>
      </w:r>
      <w:r>
        <w:rPr>
          <w:b/>
          <w:bCs/>
          <w:sz w:val="24"/>
          <w:szCs w:val="24"/>
        </w:rPr>
        <w:tab/>
        <w:t>Practical Utility/Users of the Data</w:t>
      </w:r>
    </w:p>
    <w:p w:rsidR="001919BA" w:rsidP="001919BA" w:rsidRDefault="001919BA" w14:paraId="5399224B" w14:textId="77777777">
      <w:pPr>
        <w:numPr>
          <w:ilvl w:val="12"/>
          <w:numId w:val="0"/>
        </w:numPr>
        <w:spacing w:line="360" w:lineRule="auto"/>
        <w:rPr>
          <w:sz w:val="24"/>
          <w:szCs w:val="24"/>
        </w:rPr>
      </w:pPr>
      <w:r>
        <w:rPr>
          <w:sz w:val="24"/>
          <w:szCs w:val="24"/>
        </w:rPr>
        <w:tab/>
      </w:r>
      <w:r w:rsidR="000C438D">
        <w:rPr>
          <w:sz w:val="24"/>
          <w:szCs w:val="24"/>
        </w:rPr>
        <w:t>EPA</w:t>
      </w:r>
      <w:r>
        <w:rPr>
          <w:sz w:val="24"/>
          <w:szCs w:val="24"/>
        </w:rPr>
        <w:t xml:space="preserve"> uses</w:t>
      </w:r>
      <w:r w:rsidR="0022139E">
        <w:rPr>
          <w:sz w:val="24"/>
          <w:szCs w:val="24"/>
        </w:rPr>
        <w:t xml:space="preserve"> the</w:t>
      </w:r>
      <w:r>
        <w:rPr>
          <w:sz w:val="24"/>
          <w:szCs w:val="24"/>
        </w:rPr>
        <w:t xml:space="preserve"> information submitted in the</w:t>
      </w:r>
      <w:r w:rsidR="001C3D6B">
        <w:rPr>
          <w:sz w:val="24"/>
          <w:szCs w:val="24"/>
        </w:rPr>
        <w:t xml:space="preserve"> Partnership Agreement or</w:t>
      </w:r>
      <w:r>
        <w:rPr>
          <w:sz w:val="24"/>
          <w:szCs w:val="24"/>
        </w:rPr>
        <w:t xml:space="preserve"> LOI to update its </w:t>
      </w:r>
      <w:r w:rsidR="00E13E63">
        <w:rPr>
          <w:sz w:val="24"/>
          <w:szCs w:val="24"/>
        </w:rPr>
        <w:t>database</w:t>
      </w:r>
      <w:r w:rsidR="00C45A5E">
        <w:rPr>
          <w:sz w:val="24"/>
          <w:szCs w:val="24"/>
        </w:rPr>
        <w:t>s</w:t>
      </w:r>
      <w:r w:rsidR="00E13E63">
        <w:rPr>
          <w:sz w:val="24"/>
          <w:szCs w:val="24"/>
        </w:rPr>
        <w:t xml:space="preserve"> of </w:t>
      </w:r>
      <w:r w:rsidR="007805BA">
        <w:rPr>
          <w:sz w:val="24"/>
          <w:szCs w:val="24"/>
        </w:rPr>
        <w:t>GPP</w:t>
      </w:r>
      <w:r w:rsidR="00E13E63">
        <w:rPr>
          <w:sz w:val="24"/>
          <w:szCs w:val="24"/>
        </w:rPr>
        <w:t xml:space="preserve"> or </w:t>
      </w:r>
      <w:r w:rsidR="001C793D">
        <w:rPr>
          <w:sz w:val="24"/>
          <w:szCs w:val="24"/>
        </w:rPr>
        <w:t>CHPP</w:t>
      </w:r>
      <w:r w:rsidR="00E13E63">
        <w:rPr>
          <w:sz w:val="24"/>
          <w:szCs w:val="24"/>
        </w:rPr>
        <w:t xml:space="preserve"> </w:t>
      </w:r>
      <w:r>
        <w:rPr>
          <w:sz w:val="24"/>
          <w:szCs w:val="24"/>
        </w:rPr>
        <w:t>Partners.  The database</w:t>
      </w:r>
      <w:r w:rsidR="00C45A5E">
        <w:rPr>
          <w:sz w:val="24"/>
          <w:szCs w:val="24"/>
        </w:rPr>
        <w:t>s serve</w:t>
      </w:r>
      <w:r>
        <w:rPr>
          <w:sz w:val="24"/>
          <w:szCs w:val="24"/>
        </w:rPr>
        <w:t xml:space="preserve"> as a source of general information and a </w:t>
      </w:r>
      <w:r w:rsidR="00626873">
        <w:rPr>
          <w:sz w:val="24"/>
          <w:szCs w:val="24"/>
        </w:rPr>
        <w:t xml:space="preserve">contact </w:t>
      </w:r>
      <w:r>
        <w:rPr>
          <w:sz w:val="24"/>
          <w:szCs w:val="24"/>
        </w:rPr>
        <w:t xml:space="preserve">list.  </w:t>
      </w:r>
      <w:r w:rsidR="000C438D">
        <w:rPr>
          <w:sz w:val="24"/>
          <w:szCs w:val="24"/>
        </w:rPr>
        <w:t>EPA</w:t>
      </w:r>
      <w:r>
        <w:rPr>
          <w:sz w:val="24"/>
          <w:szCs w:val="24"/>
        </w:rPr>
        <w:t xml:space="preserve"> uses</w:t>
      </w:r>
      <w:r w:rsidR="0022139E">
        <w:rPr>
          <w:sz w:val="24"/>
          <w:szCs w:val="24"/>
        </w:rPr>
        <w:t xml:space="preserve"> the</w:t>
      </w:r>
      <w:r>
        <w:rPr>
          <w:sz w:val="24"/>
          <w:szCs w:val="24"/>
        </w:rPr>
        <w:t xml:space="preserve"> information submitted in additional forms to monitor the progress of current participation and projects and identify new opportunities.  </w:t>
      </w:r>
      <w:r w:rsidR="000C438D">
        <w:rPr>
          <w:sz w:val="24"/>
          <w:szCs w:val="24"/>
        </w:rPr>
        <w:t>EPA</w:t>
      </w:r>
      <w:r>
        <w:rPr>
          <w:sz w:val="24"/>
          <w:szCs w:val="24"/>
        </w:rPr>
        <w:t xml:space="preserve"> also uses the data to prepare reports on </w:t>
      </w:r>
      <w:r w:rsidR="007805BA">
        <w:rPr>
          <w:sz w:val="24"/>
          <w:szCs w:val="24"/>
        </w:rPr>
        <w:t>GPP</w:t>
      </w:r>
      <w:r>
        <w:rPr>
          <w:sz w:val="24"/>
          <w:szCs w:val="24"/>
        </w:rPr>
        <w:t xml:space="preserve"> and CHP projects and progress as well as to determine the GHG reductions achieved by the programs.  EPA uses case studies of successful CHP projects to demonstrate to existing and potential Partners the cost savings and environmental benefits associated with more efficient energy production through CHP projects.  General information on the Partners, green power, and CHP is also provided on the respective Web sites, making it available to other Partners as well as the public.</w:t>
      </w:r>
    </w:p>
    <w:p w:rsidR="001919BA" w:rsidP="001919BA" w:rsidRDefault="001919BA" w14:paraId="34C573DC" w14:textId="77777777">
      <w:pPr>
        <w:keepNext/>
        <w:keepLines/>
        <w:numPr>
          <w:ilvl w:val="12"/>
          <w:numId w:val="0"/>
        </w:numPr>
        <w:tabs>
          <w:tab w:val="left" w:pos="720"/>
        </w:tabs>
        <w:spacing w:line="360" w:lineRule="auto"/>
        <w:ind w:left="720" w:hanging="720"/>
        <w:rPr>
          <w:sz w:val="24"/>
          <w:szCs w:val="24"/>
        </w:rPr>
      </w:pPr>
      <w:r>
        <w:rPr>
          <w:b/>
          <w:bCs/>
          <w:sz w:val="24"/>
          <w:szCs w:val="24"/>
        </w:rPr>
        <w:t>3.</w:t>
      </w:r>
      <w:r>
        <w:rPr>
          <w:b/>
          <w:bCs/>
          <w:sz w:val="24"/>
          <w:szCs w:val="24"/>
        </w:rPr>
        <w:tab/>
        <w:t xml:space="preserve">NONDUPLICATION, CONSULTATIONS, </w:t>
      </w:r>
      <w:r w:rsidR="00F26EDA">
        <w:rPr>
          <w:b/>
          <w:bCs/>
          <w:sz w:val="24"/>
          <w:szCs w:val="24"/>
        </w:rPr>
        <w:t xml:space="preserve">AND OTHER COLLECTION </w:t>
      </w:r>
      <w:r>
        <w:rPr>
          <w:b/>
          <w:bCs/>
          <w:sz w:val="24"/>
          <w:szCs w:val="24"/>
        </w:rPr>
        <w:t>CRITERIA</w:t>
      </w:r>
    </w:p>
    <w:p w:rsidR="001919BA" w:rsidP="001919BA" w:rsidRDefault="001919BA" w14:paraId="15FA85E2" w14:textId="77777777">
      <w:pPr>
        <w:keepNext/>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3(a)</w:t>
      </w:r>
      <w:r>
        <w:rPr>
          <w:b/>
          <w:bCs/>
          <w:sz w:val="24"/>
          <w:szCs w:val="24"/>
        </w:rPr>
        <w:tab/>
        <w:t>Nonduplication</w:t>
      </w:r>
    </w:p>
    <w:p w:rsidR="001919BA" w:rsidP="001919BA" w:rsidRDefault="001919BA" w14:paraId="46EEE31A" w14:textId="77777777">
      <w:pPr>
        <w:numPr>
          <w:ilvl w:val="12"/>
          <w:numId w:val="0"/>
        </w:numPr>
        <w:spacing w:line="360" w:lineRule="auto"/>
        <w:rPr>
          <w:sz w:val="24"/>
          <w:szCs w:val="24"/>
        </w:rPr>
      </w:pPr>
      <w:r>
        <w:rPr>
          <w:sz w:val="24"/>
          <w:szCs w:val="24"/>
        </w:rPr>
        <w:tab/>
        <w:t xml:space="preserve">For new Partners, the information to be collected has not previously been collected by EPA or any other Federal Agency.  Existing </w:t>
      </w:r>
      <w:r w:rsidR="007805BA">
        <w:rPr>
          <w:sz w:val="24"/>
          <w:szCs w:val="24"/>
        </w:rPr>
        <w:t>GPP</w:t>
      </w:r>
      <w:r>
        <w:rPr>
          <w:sz w:val="24"/>
          <w:szCs w:val="24"/>
        </w:rPr>
        <w:t xml:space="preserve"> Partners </w:t>
      </w:r>
      <w:r w:rsidR="00626873">
        <w:rPr>
          <w:sz w:val="24"/>
          <w:szCs w:val="24"/>
        </w:rPr>
        <w:t>provide updates to existing information through a</w:t>
      </w:r>
      <w:r>
        <w:rPr>
          <w:sz w:val="24"/>
          <w:szCs w:val="24"/>
        </w:rPr>
        <w:t xml:space="preserve"> </w:t>
      </w:r>
      <w:r w:rsidR="00626873">
        <w:rPr>
          <w:sz w:val="24"/>
          <w:szCs w:val="24"/>
        </w:rPr>
        <w:t>Partner Yearly</w:t>
      </w:r>
      <w:r>
        <w:rPr>
          <w:sz w:val="24"/>
          <w:szCs w:val="24"/>
        </w:rPr>
        <w:t xml:space="preserve"> Report.  Existing CHP</w:t>
      </w:r>
      <w:r w:rsidR="001C793D">
        <w:rPr>
          <w:sz w:val="24"/>
          <w:szCs w:val="24"/>
        </w:rPr>
        <w:t>P</w:t>
      </w:r>
      <w:r>
        <w:rPr>
          <w:sz w:val="24"/>
          <w:szCs w:val="24"/>
        </w:rPr>
        <w:t xml:space="preserve"> Partners with ongoing CHP project development activities review and </w:t>
      </w:r>
      <w:r w:rsidR="002012B3">
        <w:rPr>
          <w:sz w:val="24"/>
          <w:szCs w:val="24"/>
        </w:rPr>
        <w:t xml:space="preserve">update a </w:t>
      </w:r>
      <w:r w:rsidR="001C793D">
        <w:rPr>
          <w:sz w:val="24"/>
          <w:szCs w:val="24"/>
        </w:rPr>
        <w:t>CHPP</w:t>
      </w:r>
      <w:r w:rsidR="002012B3">
        <w:rPr>
          <w:sz w:val="24"/>
          <w:szCs w:val="24"/>
        </w:rPr>
        <w:t xml:space="preserve"> </w:t>
      </w:r>
      <w:r w:rsidR="00126844">
        <w:rPr>
          <w:sz w:val="24"/>
          <w:szCs w:val="24"/>
        </w:rPr>
        <w:t xml:space="preserve">Partners </w:t>
      </w:r>
      <w:r w:rsidR="002012B3">
        <w:rPr>
          <w:sz w:val="24"/>
          <w:szCs w:val="24"/>
        </w:rPr>
        <w:t xml:space="preserve">Project Data </w:t>
      </w:r>
      <w:r w:rsidR="00126844">
        <w:rPr>
          <w:sz w:val="24"/>
          <w:szCs w:val="24"/>
        </w:rPr>
        <w:t xml:space="preserve">Form </w:t>
      </w:r>
      <w:r>
        <w:rPr>
          <w:sz w:val="24"/>
          <w:szCs w:val="24"/>
        </w:rPr>
        <w:t xml:space="preserve">every </w:t>
      </w:r>
      <w:r w:rsidR="00044914">
        <w:rPr>
          <w:sz w:val="24"/>
          <w:szCs w:val="24"/>
        </w:rPr>
        <w:t>year.</w:t>
      </w:r>
      <w:r>
        <w:rPr>
          <w:sz w:val="24"/>
          <w:szCs w:val="24"/>
        </w:rPr>
        <w:t xml:space="preserve">  </w:t>
      </w:r>
      <w:r w:rsidR="002012B3">
        <w:rPr>
          <w:sz w:val="24"/>
          <w:szCs w:val="24"/>
        </w:rPr>
        <w:t xml:space="preserve">Some </w:t>
      </w:r>
      <w:r w:rsidR="001C793D">
        <w:rPr>
          <w:sz w:val="24"/>
          <w:szCs w:val="24"/>
        </w:rPr>
        <w:t>CHPP</w:t>
      </w:r>
      <w:r>
        <w:rPr>
          <w:sz w:val="24"/>
          <w:szCs w:val="24"/>
        </w:rPr>
        <w:t xml:space="preserve"> Partners</w:t>
      </w:r>
      <w:r w:rsidR="007A775D">
        <w:rPr>
          <w:sz w:val="24"/>
          <w:szCs w:val="24"/>
        </w:rPr>
        <w:t>,</w:t>
      </w:r>
      <w:r>
        <w:rPr>
          <w:sz w:val="24"/>
          <w:szCs w:val="24"/>
        </w:rPr>
        <w:t xml:space="preserve"> </w:t>
      </w:r>
      <w:r w:rsidR="00044914">
        <w:rPr>
          <w:sz w:val="24"/>
          <w:szCs w:val="24"/>
        </w:rPr>
        <w:t>such a</w:t>
      </w:r>
      <w:r w:rsidR="002012B3">
        <w:rPr>
          <w:sz w:val="24"/>
          <w:szCs w:val="24"/>
        </w:rPr>
        <w:t>s</w:t>
      </w:r>
      <w:r w:rsidR="00044914">
        <w:rPr>
          <w:sz w:val="24"/>
          <w:szCs w:val="24"/>
        </w:rPr>
        <w:t xml:space="preserve"> certain end-users and city/state programs, have no annual reporting requirements.</w:t>
      </w:r>
      <w:r>
        <w:rPr>
          <w:sz w:val="24"/>
          <w:szCs w:val="24"/>
        </w:rPr>
        <w:t xml:space="preserve">  </w:t>
      </w:r>
    </w:p>
    <w:p w:rsidR="001919BA" w:rsidP="001919BA" w:rsidRDefault="001919BA" w14:paraId="558B3888" w14:textId="77777777">
      <w:pPr>
        <w:numPr>
          <w:ilvl w:val="12"/>
          <w:numId w:val="0"/>
        </w:numPr>
        <w:spacing w:line="360" w:lineRule="auto"/>
        <w:rPr>
          <w:sz w:val="24"/>
          <w:szCs w:val="24"/>
        </w:rPr>
      </w:pPr>
      <w:r>
        <w:rPr>
          <w:sz w:val="24"/>
          <w:szCs w:val="24"/>
        </w:rPr>
        <w:tab/>
        <w:t xml:space="preserve">For existing Partners with both programs, some of the information required is available in the existing databases from previous submittals.  To avoid requesting information that has already been collected, forms sent to existing Partners </w:t>
      </w:r>
      <w:r w:rsidR="00F71B0F">
        <w:rPr>
          <w:sz w:val="24"/>
          <w:szCs w:val="24"/>
        </w:rPr>
        <w:t>are</w:t>
      </w:r>
      <w:r>
        <w:rPr>
          <w:sz w:val="24"/>
          <w:szCs w:val="24"/>
        </w:rPr>
        <w:t xml:space="preserve"> </w:t>
      </w:r>
      <w:r w:rsidR="00EA283E">
        <w:rPr>
          <w:sz w:val="24"/>
          <w:szCs w:val="24"/>
        </w:rPr>
        <w:t>pre-populated</w:t>
      </w:r>
      <w:r>
        <w:rPr>
          <w:sz w:val="24"/>
          <w:szCs w:val="24"/>
        </w:rPr>
        <w:t xml:space="preserve"> with</w:t>
      </w:r>
      <w:r w:rsidR="0022139E">
        <w:rPr>
          <w:sz w:val="24"/>
          <w:szCs w:val="24"/>
        </w:rPr>
        <w:t xml:space="preserve"> previously submitted</w:t>
      </w:r>
      <w:r>
        <w:rPr>
          <w:sz w:val="24"/>
          <w:szCs w:val="24"/>
        </w:rPr>
        <w:t xml:space="preserve"> </w:t>
      </w:r>
      <w:r>
        <w:rPr>
          <w:sz w:val="24"/>
          <w:szCs w:val="24"/>
        </w:rPr>
        <w:lastRenderedPageBreak/>
        <w:t xml:space="preserve">information from the database.  Recipients of the forms </w:t>
      </w:r>
      <w:r w:rsidR="0022139E">
        <w:rPr>
          <w:sz w:val="24"/>
          <w:szCs w:val="24"/>
        </w:rPr>
        <w:t>are</w:t>
      </w:r>
      <w:r>
        <w:rPr>
          <w:sz w:val="24"/>
          <w:szCs w:val="24"/>
        </w:rPr>
        <w:t xml:space="preserve"> asked to review the information provided.  Only if the information is incorrect or out of date will the recipients be required to provide updated </w:t>
      </w:r>
      <w:r w:rsidR="00EA283E">
        <w:rPr>
          <w:sz w:val="24"/>
          <w:szCs w:val="24"/>
        </w:rPr>
        <w:t>or additional</w:t>
      </w:r>
      <w:r>
        <w:rPr>
          <w:sz w:val="24"/>
          <w:szCs w:val="24"/>
        </w:rPr>
        <w:t xml:space="preserve"> information.  To further reduce burden, EPA provide</w:t>
      </w:r>
      <w:r w:rsidR="0022139E">
        <w:rPr>
          <w:sz w:val="24"/>
          <w:szCs w:val="24"/>
        </w:rPr>
        <w:t>s</w:t>
      </w:r>
      <w:r>
        <w:rPr>
          <w:sz w:val="24"/>
          <w:szCs w:val="24"/>
        </w:rPr>
        <w:t xml:space="preserve"> </w:t>
      </w:r>
      <w:r w:rsidR="001C793D">
        <w:rPr>
          <w:sz w:val="24"/>
          <w:szCs w:val="24"/>
        </w:rPr>
        <w:t>CHPP</w:t>
      </w:r>
      <w:r>
        <w:rPr>
          <w:sz w:val="24"/>
          <w:szCs w:val="24"/>
        </w:rPr>
        <w:t xml:space="preserve"> Partners who have ongoing project development activities with a simple spreadsheet of previously submitted project data that they can review and revise electronically rather than filling out a form. </w:t>
      </w:r>
    </w:p>
    <w:p w:rsidR="001919BA" w:rsidP="001919BA" w:rsidRDefault="001919BA" w14:paraId="59049C4F" w14:textId="77777777">
      <w:pPr>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3(b)</w:t>
      </w:r>
      <w:r>
        <w:rPr>
          <w:b/>
          <w:bCs/>
          <w:sz w:val="24"/>
          <w:szCs w:val="24"/>
        </w:rPr>
        <w:tab/>
        <w:t>Public Notice Required Prior to ICR Submission to OMB</w:t>
      </w:r>
    </w:p>
    <w:p w:rsidRPr="00F33FE5" w:rsidR="00DC12C5" w:rsidP="00DC12C5" w:rsidRDefault="001919BA" w14:paraId="20ED79EA" w14:textId="2040577A">
      <w:pPr>
        <w:numPr>
          <w:ilvl w:val="12"/>
          <w:numId w:val="0"/>
        </w:numPr>
        <w:spacing w:line="360" w:lineRule="auto"/>
        <w:rPr>
          <w:sz w:val="24"/>
          <w:szCs w:val="24"/>
          <w:u w:val="single"/>
        </w:rPr>
      </w:pPr>
      <w:r>
        <w:rPr>
          <w:sz w:val="24"/>
          <w:szCs w:val="24"/>
        </w:rPr>
        <w:tab/>
      </w:r>
      <w:r w:rsidR="00F9371A">
        <w:rPr>
          <w:sz w:val="24"/>
          <w:szCs w:val="24"/>
        </w:rPr>
        <w:t xml:space="preserve">On September 14, 2018, </w:t>
      </w:r>
      <w:r w:rsidR="00DC12C5">
        <w:rPr>
          <w:sz w:val="24"/>
          <w:szCs w:val="24"/>
        </w:rPr>
        <w:t xml:space="preserve">EPA </w:t>
      </w:r>
      <w:r w:rsidR="00F9371A">
        <w:rPr>
          <w:sz w:val="24"/>
          <w:szCs w:val="24"/>
        </w:rPr>
        <w:t xml:space="preserve">issued a Federal Register notice </w:t>
      </w:r>
      <w:r w:rsidR="00DC12C5">
        <w:rPr>
          <w:sz w:val="24"/>
          <w:szCs w:val="24"/>
        </w:rPr>
        <w:t>soliciting public comments on the ICR through an announcement in the Federal Register contained in docket number EPA-HQ-OAR-2004-0501</w:t>
      </w:r>
      <w:r w:rsidR="00F9371A">
        <w:rPr>
          <w:sz w:val="24"/>
          <w:szCs w:val="24"/>
        </w:rPr>
        <w:t xml:space="preserve">.  EPA received no comments during the 2 months the docket was open. </w:t>
      </w:r>
    </w:p>
    <w:p w:rsidRPr="00F33FE5" w:rsidR="001919BA" w:rsidP="001919BA" w:rsidRDefault="00F33FE5" w14:paraId="064C3C5F" w14:textId="77777777">
      <w:pPr>
        <w:numPr>
          <w:ilvl w:val="12"/>
          <w:numId w:val="0"/>
        </w:numPr>
        <w:tabs>
          <w:tab w:val="left" w:pos="720"/>
          <w:tab w:val="left" w:pos="1440"/>
        </w:tabs>
        <w:spacing w:line="360" w:lineRule="auto"/>
        <w:ind w:left="1440" w:hanging="720"/>
        <w:rPr>
          <w:b/>
          <w:bCs/>
          <w:sz w:val="24"/>
          <w:szCs w:val="24"/>
        </w:rPr>
      </w:pPr>
      <w:r>
        <w:rPr>
          <w:b/>
          <w:bCs/>
          <w:sz w:val="24"/>
          <w:szCs w:val="24"/>
        </w:rPr>
        <w:t xml:space="preserve"> </w:t>
      </w:r>
      <w:r w:rsidR="001919BA">
        <w:rPr>
          <w:b/>
          <w:bCs/>
          <w:sz w:val="24"/>
          <w:szCs w:val="24"/>
        </w:rPr>
        <w:t>3(c)</w:t>
      </w:r>
      <w:r w:rsidR="001919BA">
        <w:rPr>
          <w:b/>
          <w:bCs/>
          <w:sz w:val="24"/>
          <w:szCs w:val="24"/>
        </w:rPr>
        <w:tab/>
        <w:t>Consultations</w:t>
      </w:r>
    </w:p>
    <w:p w:rsidR="001903A5" w:rsidP="001919BA" w:rsidRDefault="001919BA" w14:paraId="28D7CE6B" w14:textId="6A9F8850">
      <w:pPr>
        <w:numPr>
          <w:ilvl w:val="12"/>
          <w:numId w:val="0"/>
        </w:numPr>
        <w:spacing w:line="360" w:lineRule="auto"/>
        <w:rPr>
          <w:sz w:val="24"/>
          <w:szCs w:val="24"/>
        </w:rPr>
      </w:pPr>
      <w:r>
        <w:rPr>
          <w:sz w:val="24"/>
          <w:szCs w:val="24"/>
        </w:rPr>
        <w:tab/>
      </w:r>
      <w:r w:rsidRPr="00DC12C5" w:rsidR="00DC12C5">
        <w:rPr>
          <w:sz w:val="24"/>
          <w:szCs w:val="24"/>
        </w:rPr>
        <w:t>EPA consult</w:t>
      </w:r>
      <w:r w:rsidR="00F9371A">
        <w:rPr>
          <w:sz w:val="24"/>
          <w:szCs w:val="24"/>
        </w:rPr>
        <w:t>ed</w:t>
      </w:r>
      <w:r w:rsidRPr="00DC12C5" w:rsidR="00DC12C5">
        <w:rPr>
          <w:sz w:val="24"/>
          <w:szCs w:val="24"/>
        </w:rPr>
        <w:t xml:space="preserve"> with three Green Power Partnership partners and three CHP Partnership partners regarding the burden of information collection for the programs</w:t>
      </w:r>
      <w:r w:rsidR="00F9371A">
        <w:rPr>
          <w:sz w:val="24"/>
          <w:szCs w:val="24"/>
        </w:rPr>
        <w:t xml:space="preserve"> during the previous ICR submission </w:t>
      </w:r>
      <w:r w:rsidRPr="00DC12C5" w:rsidR="00DC12C5">
        <w:rPr>
          <w:sz w:val="24"/>
          <w:szCs w:val="24"/>
        </w:rPr>
        <w:t>in 2004</w:t>
      </w:r>
      <w:r w:rsidR="00DC12C5">
        <w:rPr>
          <w:sz w:val="24"/>
          <w:szCs w:val="24"/>
        </w:rPr>
        <w:t xml:space="preserve">, </w:t>
      </w:r>
      <w:r w:rsidRPr="00DC12C5" w:rsidR="00DC12C5">
        <w:rPr>
          <w:sz w:val="24"/>
          <w:szCs w:val="24"/>
        </w:rPr>
        <w:t>2008</w:t>
      </w:r>
      <w:r w:rsidR="00DC12C5">
        <w:rPr>
          <w:sz w:val="24"/>
          <w:szCs w:val="24"/>
        </w:rPr>
        <w:t>, 2011</w:t>
      </w:r>
      <w:r w:rsidR="001903A5">
        <w:rPr>
          <w:sz w:val="24"/>
          <w:szCs w:val="24"/>
        </w:rPr>
        <w:t>, and 2014</w:t>
      </w:r>
      <w:r w:rsidR="00DC12C5">
        <w:rPr>
          <w:sz w:val="24"/>
          <w:szCs w:val="24"/>
        </w:rPr>
        <w:t xml:space="preserve">. </w:t>
      </w:r>
      <w:r w:rsidRPr="00DC12C5" w:rsidR="00DC12C5">
        <w:rPr>
          <w:sz w:val="24"/>
          <w:szCs w:val="24"/>
        </w:rPr>
        <w:t xml:space="preserve"> </w:t>
      </w:r>
      <w:r w:rsidR="00F9371A">
        <w:rPr>
          <w:sz w:val="24"/>
          <w:szCs w:val="24"/>
        </w:rPr>
        <w:t xml:space="preserve">There </w:t>
      </w:r>
      <w:proofErr w:type="gramStart"/>
      <w:r w:rsidR="00F9371A">
        <w:rPr>
          <w:sz w:val="24"/>
          <w:szCs w:val="24"/>
        </w:rPr>
        <w:t>has</w:t>
      </w:r>
      <w:proofErr w:type="gramEnd"/>
      <w:r w:rsidR="00F9371A">
        <w:rPr>
          <w:sz w:val="24"/>
          <w:szCs w:val="24"/>
        </w:rPr>
        <w:t xml:space="preserve"> not been any changes to the documents since the last submission so the estimate burden per partner has remained the same. </w:t>
      </w:r>
    </w:p>
    <w:p w:rsidR="001919BA" w:rsidP="001903A5" w:rsidRDefault="006256FC" w14:paraId="35B4A9C8" w14:textId="2F108C01">
      <w:pPr>
        <w:numPr>
          <w:ilvl w:val="12"/>
          <w:numId w:val="0"/>
        </w:numPr>
        <w:spacing w:line="360" w:lineRule="auto"/>
        <w:ind w:firstLine="720"/>
        <w:rPr>
          <w:sz w:val="24"/>
          <w:szCs w:val="24"/>
        </w:rPr>
      </w:pPr>
      <w:r>
        <w:rPr>
          <w:sz w:val="24"/>
          <w:szCs w:val="24"/>
        </w:rPr>
        <w:t>In 2004,</w:t>
      </w:r>
      <w:r w:rsidR="001919BA">
        <w:rPr>
          <w:sz w:val="24"/>
          <w:szCs w:val="24"/>
        </w:rPr>
        <w:t xml:space="preserve"> EPA consulted with three </w:t>
      </w:r>
      <w:r w:rsidR="007805BA">
        <w:rPr>
          <w:sz w:val="24"/>
          <w:szCs w:val="24"/>
        </w:rPr>
        <w:t>GPP</w:t>
      </w:r>
      <w:r w:rsidR="001919BA">
        <w:rPr>
          <w:sz w:val="24"/>
          <w:szCs w:val="24"/>
        </w:rPr>
        <w:t xml:space="preserve"> Partner</w:t>
      </w:r>
      <w:r w:rsidR="004B09CD">
        <w:rPr>
          <w:sz w:val="24"/>
          <w:szCs w:val="24"/>
        </w:rPr>
        <w:t>s</w:t>
      </w:r>
      <w:r w:rsidR="001919BA">
        <w:rPr>
          <w:sz w:val="24"/>
          <w:szCs w:val="24"/>
        </w:rPr>
        <w:t xml:space="preserve"> and three </w:t>
      </w:r>
      <w:r w:rsidR="001C793D">
        <w:rPr>
          <w:sz w:val="24"/>
          <w:szCs w:val="24"/>
        </w:rPr>
        <w:t>CHPP</w:t>
      </w:r>
      <w:r w:rsidR="001919BA">
        <w:rPr>
          <w:sz w:val="24"/>
          <w:szCs w:val="24"/>
        </w:rPr>
        <w:t xml:space="preserve"> Partners regarding the burden of information collection</w:t>
      </w:r>
      <w:r>
        <w:rPr>
          <w:sz w:val="24"/>
          <w:szCs w:val="24"/>
        </w:rPr>
        <w:t xml:space="preserve"> for the programs</w:t>
      </w:r>
      <w:r w:rsidR="004373E4">
        <w:rPr>
          <w:sz w:val="24"/>
          <w:szCs w:val="24"/>
        </w:rPr>
        <w:t xml:space="preserve">.  </w:t>
      </w:r>
      <w:r w:rsidR="001919BA">
        <w:rPr>
          <w:sz w:val="24"/>
          <w:szCs w:val="24"/>
        </w:rPr>
        <w:t xml:space="preserve">The contacted Partners were provided copies of the information collection </w:t>
      </w:r>
      <w:proofErr w:type="gramStart"/>
      <w:r w:rsidR="001919BA">
        <w:rPr>
          <w:sz w:val="24"/>
          <w:szCs w:val="24"/>
        </w:rPr>
        <w:t>forms, and</w:t>
      </w:r>
      <w:proofErr w:type="gramEnd"/>
      <w:r w:rsidR="001919BA">
        <w:rPr>
          <w:sz w:val="24"/>
          <w:szCs w:val="24"/>
        </w:rPr>
        <w:t xml:space="preserve"> asked to provide estimates of the associated hourly labor burden.  Labor wage rates from the Bureau of Labor Statistics (BLS) were provided for referen</w:t>
      </w:r>
      <w:r w:rsidR="000D046C">
        <w:rPr>
          <w:sz w:val="24"/>
          <w:szCs w:val="24"/>
        </w:rPr>
        <w:t xml:space="preserve">ce and </w:t>
      </w:r>
      <w:r w:rsidR="001919BA">
        <w:rPr>
          <w:sz w:val="24"/>
          <w:szCs w:val="24"/>
        </w:rPr>
        <w:t>EPA requested comments on whether these labor rates were appropriate.  The Partners all provided labor hour estimates of each activity, and either provided labor rates or indicated that the BLS rates were representative.  Generally, the estimates provided by the Partners were similar and were consistent with EPA expectations of the labor burden.</w:t>
      </w:r>
    </w:p>
    <w:p w:rsidR="006256FC" w:rsidP="006256FC" w:rsidRDefault="006256FC" w14:paraId="6EE22A01" w14:textId="266D713A">
      <w:pPr>
        <w:numPr>
          <w:ilvl w:val="12"/>
          <w:numId w:val="0"/>
        </w:numPr>
        <w:spacing w:line="360" w:lineRule="auto"/>
        <w:rPr>
          <w:sz w:val="24"/>
          <w:szCs w:val="24"/>
        </w:rPr>
      </w:pPr>
      <w:r>
        <w:rPr>
          <w:sz w:val="24"/>
          <w:szCs w:val="24"/>
        </w:rPr>
        <w:tab/>
        <w:t xml:space="preserve">In 2008, EPA </w:t>
      </w:r>
      <w:r w:rsidR="00860F78">
        <w:rPr>
          <w:sz w:val="24"/>
          <w:szCs w:val="24"/>
        </w:rPr>
        <w:t xml:space="preserve">consulted with three </w:t>
      </w:r>
      <w:r w:rsidR="007805BA">
        <w:rPr>
          <w:sz w:val="24"/>
          <w:szCs w:val="24"/>
        </w:rPr>
        <w:t>GPP</w:t>
      </w:r>
      <w:r w:rsidR="00860F78">
        <w:rPr>
          <w:sz w:val="24"/>
          <w:szCs w:val="24"/>
        </w:rPr>
        <w:t xml:space="preserve"> Partner</w:t>
      </w:r>
      <w:r w:rsidR="004B09CD">
        <w:rPr>
          <w:sz w:val="24"/>
          <w:szCs w:val="24"/>
        </w:rPr>
        <w:t>s</w:t>
      </w:r>
      <w:r w:rsidR="00860F78">
        <w:rPr>
          <w:sz w:val="24"/>
          <w:szCs w:val="24"/>
        </w:rPr>
        <w:t xml:space="preserve"> and t</w:t>
      </w:r>
      <w:r w:rsidR="00C01AD7">
        <w:rPr>
          <w:sz w:val="24"/>
          <w:szCs w:val="24"/>
        </w:rPr>
        <w:t>hree</w:t>
      </w:r>
      <w:r>
        <w:rPr>
          <w:sz w:val="24"/>
          <w:szCs w:val="24"/>
        </w:rPr>
        <w:t xml:space="preserve"> </w:t>
      </w:r>
      <w:r w:rsidR="001C793D">
        <w:rPr>
          <w:sz w:val="24"/>
          <w:szCs w:val="24"/>
        </w:rPr>
        <w:t>CHPP</w:t>
      </w:r>
      <w:r>
        <w:rPr>
          <w:sz w:val="24"/>
          <w:szCs w:val="24"/>
        </w:rPr>
        <w:t xml:space="preserve"> Partners regarding the burden of this information collection</w:t>
      </w:r>
      <w:r w:rsidR="004373E4">
        <w:rPr>
          <w:sz w:val="24"/>
          <w:szCs w:val="24"/>
        </w:rPr>
        <w:t xml:space="preserve">.  </w:t>
      </w:r>
      <w:r>
        <w:rPr>
          <w:sz w:val="24"/>
          <w:szCs w:val="24"/>
        </w:rPr>
        <w:t>The contacted Partners were provided copies of t</w:t>
      </w:r>
      <w:r w:rsidR="00F71B0F">
        <w:rPr>
          <w:sz w:val="24"/>
          <w:szCs w:val="24"/>
        </w:rPr>
        <w:t>he information collection forms, estimates of the labor burden derived from Partners responses in 2004, and l</w:t>
      </w:r>
      <w:r>
        <w:rPr>
          <w:sz w:val="24"/>
          <w:szCs w:val="24"/>
        </w:rPr>
        <w:t>abor wage rates from the Bureau of Labor Statistics (BLS)</w:t>
      </w:r>
      <w:r w:rsidR="00F71B0F">
        <w:rPr>
          <w:sz w:val="24"/>
          <w:szCs w:val="24"/>
        </w:rPr>
        <w:t xml:space="preserve">. </w:t>
      </w:r>
      <w:r>
        <w:rPr>
          <w:sz w:val="24"/>
          <w:szCs w:val="24"/>
        </w:rPr>
        <w:t xml:space="preserve"> EPA requested comments </w:t>
      </w:r>
      <w:r w:rsidR="00F71B0F">
        <w:rPr>
          <w:sz w:val="24"/>
          <w:szCs w:val="24"/>
        </w:rPr>
        <w:t>on whether the labor burden estimates and labor rates were appropriate</w:t>
      </w:r>
      <w:r w:rsidR="004373E4">
        <w:rPr>
          <w:sz w:val="24"/>
          <w:szCs w:val="24"/>
        </w:rPr>
        <w:t xml:space="preserve">.  </w:t>
      </w:r>
      <w:r w:rsidRPr="008178C6">
        <w:rPr>
          <w:sz w:val="24"/>
          <w:szCs w:val="24"/>
        </w:rPr>
        <w:t xml:space="preserve">Generally, the estimates provided by the Partners were similar and were consistent with </w:t>
      </w:r>
      <w:r w:rsidRPr="008178C6" w:rsidR="00F71B0F">
        <w:rPr>
          <w:sz w:val="24"/>
          <w:szCs w:val="24"/>
        </w:rPr>
        <w:t>the estimates provided by EPA</w:t>
      </w:r>
      <w:r w:rsidRPr="008178C6" w:rsidR="008178C6">
        <w:rPr>
          <w:sz w:val="24"/>
          <w:szCs w:val="24"/>
        </w:rPr>
        <w:t>. EPA averaged Partner responses</w:t>
      </w:r>
      <w:r w:rsidR="004B09CD">
        <w:rPr>
          <w:sz w:val="24"/>
          <w:szCs w:val="24"/>
        </w:rPr>
        <w:t xml:space="preserve"> for the</w:t>
      </w:r>
      <w:r w:rsidRPr="008178C6" w:rsidR="008178C6">
        <w:rPr>
          <w:sz w:val="24"/>
          <w:szCs w:val="24"/>
        </w:rPr>
        <w:t xml:space="preserve"> labor burden estimates and labor rates for use</w:t>
      </w:r>
      <w:r w:rsidR="008178C6">
        <w:rPr>
          <w:sz w:val="24"/>
          <w:szCs w:val="24"/>
        </w:rPr>
        <w:t xml:space="preserve"> in this ICR renewal.</w:t>
      </w:r>
    </w:p>
    <w:p w:rsidR="00DC12C5" w:rsidP="00DC12C5" w:rsidRDefault="00DC12C5" w14:paraId="75726C16" w14:textId="6E77F09B">
      <w:pPr>
        <w:numPr>
          <w:ilvl w:val="12"/>
          <w:numId w:val="0"/>
        </w:numPr>
        <w:spacing w:line="360" w:lineRule="auto"/>
        <w:rPr>
          <w:sz w:val="24"/>
          <w:szCs w:val="24"/>
        </w:rPr>
      </w:pPr>
      <w:r>
        <w:rPr>
          <w:sz w:val="24"/>
          <w:szCs w:val="24"/>
        </w:rPr>
        <w:tab/>
        <w:t xml:space="preserve">In </w:t>
      </w:r>
      <w:r w:rsidR="00902803">
        <w:rPr>
          <w:sz w:val="24"/>
          <w:szCs w:val="24"/>
        </w:rPr>
        <w:t>2011</w:t>
      </w:r>
      <w:r>
        <w:rPr>
          <w:sz w:val="24"/>
          <w:szCs w:val="24"/>
        </w:rPr>
        <w:t>, EPA consulted with three GPP Partners and three CHPP Partners regarding the burden of this information collection</w:t>
      </w:r>
      <w:r w:rsidR="004373E4">
        <w:rPr>
          <w:sz w:val="24"/>
          <w:szCs w:val="24"/>
        </w:rPr>
        <w:t xml:space="preserve">.  </w:t>
      </w:r>
      <w:r>
        <w:rPr>
          <w:sz w:val="24"/>
          <w:szCs w:val="24"/>
        </w:rPr>
        <w:t xml:space="preserve">The contacted Partners were provided copies of the </w:t>
      </w:r>
      <w:r>
        <w:rPr>
          <w:sz w:val="24"/>
          <w:szCs w:val="24"/>
        </w:rPr>
        <w:lastRenderedPageBreak/>
        <w:t>information collection forms, estimates of the labor burden derived from Partners responses in 200</w:t>
      </w:r>
      <w:r w:rsidR="001903A5">
        <w:rPr>
          <w:sz w:val="24"/>
          <w:szCs w:val="24"/>
        </w:rPr>
        <w:t>8</w:t>
      </w:r>
      <w:r>
        <w:rPr>
          <w:sz w:val="24"/>
          <w:szCs w:val="24"/>
        </w:rPr>
        <w:t>, and labor wage rates from the Bureau of Labor Statistics (BLS).  EPA requested comments on whether the labor burden estimates and labor rates were appropriate</w:t>
      </w:r>
      <w:r w:rsidR="004373E4">
        <w:rPr>
          <w:sz w:val="24"/>
          <w:szCs w:val="24"/>
        </w:rPr>
        <w:t xml:space="preserve">.  </w:t>
      </w:r>
      <w:r w:rsidRPr="008178C6">
        <w:rPr>
          <w:sz w:val="24"/>
          <w:szCs w:val="24"/>
        </w:rPr>
        <w:t>Generally, the estimates provided by the Partners were similar and were consistent with the estimates provided by EPA. EPA averaged Partner responses</w:t>
      </w:r>
      <w:r>
        <w:rPr>
          <w:sz w:val="24"/>
          <w:szCs w:val="24"/>
        </w:rPr>
        <w:t xml:space="preserve"> for the</w:t>
      </w:r>
      <w:r w:rsidRPr="008178C6">
        <w:rPr>
          <w:sz w:val="24"/>
          <w:szCs w:val="24"/>
        </w:rPr>
        <w:t xml:space="preserve"> labor burden estimates and labor rates for use</w:t>
      </w:r>
      <w:r>
        <w:rPr>
          <w:sz w:val="24"/>
          <w:szCs w:val="24"/>
        </w:rPr>
        <w:t xml:space="preserve"> in this ICR renewal.</w:t>
      </w:r>
    </w:p>
    <w:p w:rsidR="001903A5" w:rsidP="001903A5" w:rsidRDefault="001903A5" w14:paraId="421A05AF" w14:textId="19C6EF04">
      <w:pPr>
        <w:numPr>
          <w:ilvl w:val="12"/>
          <w:numId w:val="0"/>
        </w:numPr>
        <w:spacing w:line="360" w:lineRule="auto"/>
        <w:ind w:firstLine="720"/>
        <w:rPr>
          <w:sz w:val="24"/>
          <w:szCs w:val="24"/>
        </w:rPr>
      </w:pPr>
      <w:r>
        <w:rPr>
          <w:sz w:val="24"/>
          <w:szCs w:val="24"/>
        </w:rPr>
        <w:t xml:space="preserve">In 2014, EPA consulted with three GPP Partners and three CHPP Partners regarding the burden of this information collection.  The contacted Partners were provided copies of the information collection forms, estimates of the labor burden derived from Partners responses in 2011, and labor wage rates from the Bureau of Labor Statistics (BLS).  EPA requested comments on whether the labor burden estimates and labor rates were appropriate.  </w:t>
      </w:r>
      <w:r w:rsidRPr="008178C6">
        <w:rPr>
          <w:sz w:val="24"/>
          <w:szCs w:val="24"/>
        </w:rPr>
        <w:t>Generally, the estimates provided by the Partners were similar and were consistent with the estimates provided by EPA. EPA averaged Partner responses</w:t>
      </w:r>
      <w:r>
        <w:rPr>
          <w:sz w:val="24"/>
          <w:szCs w:val="24"/>
        </w:rPr>
        <w:t xml:space="preserve"> for the</w:t>
      </w:r>
      <w:r w:rsidRPr="008178C6">
        <w:rPr>
          <w:sz w:val="24"/>
          <w:szCs w:val="24"/>
        </w:rPr>
        <w:t xml:space="preserve"> labor burden estimates and labor rates for use</w:t>
      </w:r>
      <w:r>
        <w:rPr>
          <w:sz w:val="24"/>
          <w:szCs w:val="24"/>
        </w:rPr>
        <w:t xml:space="preserve"> in this ICR renewal.</w:t>
      </w:r>
    </w:p>
    <w:p w:rsidR="001903A5" w:rsidP="00DC12C5" w:rsidRDefault="001903A5" w14:paraId="3ED84F6F" w14:textId="77777777">
      <w:pPr>
        <w:numPr>
          <w:ilvl w:val="12"/>
          <w:numId w:val="0"/>
        </w:numPr>
        <w:spacing w:line="360" w:lineRule="auto"/>
        <w:rPr>
          <w:sz w:val="24"/>
          <w:szCs w:val="24"/>
        </w:rPr>
      </w:pPr>
    </w:p>
    <w:p w:rsidR="001919BA" w:rsidP="001919BA" w:rsidRDefault="001919BA" w14:paraId="41A96E6B" w14:textId="77777777">
      <w:pPr>
        <w:keepNext/>
        <w:keepLines/>
        <w:numPr>
          <w:ilvl w:val="12"/>
          <w:numId w:val="0"/>
        </w:numPr>
        <w:tabs>
          <w:tab w:val="left" w:pos="720"/>
          <w:tab w:val="left" w:pos="1440"/>
        </w:tabs>
        <w:spacing w:line="360" w:lineRule="auto"/>
        <w:ind w:left="1440" w:hanging="1440"/>
        <w:rPr>
          <w:sz w:val="24"/>
          <w:szCs w:val="24"/>
        </w:rPr>
      </w:pPr>
      <w:r>
        <w:rPr>
          <w:b/>
          <w:bCs/>
          <w:sz w:val="24"/>
          <w:szCs w:val="24"/>
        </w:rPr>
        <w:tab/>
        <w:t>3(d)</w:t>
      </w:r>
      <w:r>
        <w:rPr>
          <w:b/>
          <w:bCs/>
          <w:sz w:val="24"/>
          <w:szCs w:val="24"/>
        </w:rPr>
        <w:tab/>
        <w:t>Effects of Less Frequent Collection</w:t>
      </w:r>
    </w:p>
    <w:p w:rsidR="001919BA" w:rsidP="001919BA" w:rsidRDefault="001919BA" w14:paraId="1BFDE467" w14:textId="5E2B28E0">
      <w:pPr>
        <w:numPr>
          <w:ilvl w:val="12"/>
          <w:numId w:val="0"/>
        </w:numPr>
        <w:spacing w:line="360" w:lineRule="auto"/>
        <w:rPr>
          <w:sz w:val="24"/>
          <w:szCs w:val="24"/>
        </w:rPr>
      </w:pPr>
      <w:r>
        <w:rPr>
          <w:sz w:val="24"/>
          <w:szCs w:val="24"/>
        </w:rPr>
        <w:tab/>
        <w:t>The</w:t>
      </w:r>
      <w:r w:rsidR="00EA283E">
        <w:rPr>
          <w:sz w:val="24"/>
          <w:szCs w:val="24"/>
        </w:rPr>
        <w:t xml:space="preserve"> Partnership Agreement or</w:t>
      </w:r>
      <w:r>
        <w:rPr>
          <w:sz w:val="24"/>
          <w:szCs w:val="24"/>
        </w:rPr>
        <w:t xml:space="preserve"> LOI are submitted once by organizations that choose to become Partners of the </w:t>
      </w:r>
      <w:r w:rsidR="007805BA">
        <w:rPr>
          <w:sz w:val="24"/>
          <w:szCs w:val="24"/>
        </w:rPr>
        <w:t>GPP</w:t>
      </w:r>
      <w:r>
        <w:rPr>
          <w:sz w:val="24"/>
          <w:szCs w:val="24"/>
        </w:rPr>
        <w:t xml:space="preserve"> or </w:t>
      </w:r>
      <w:r w:rsidR="001C793D">
        <w:rPr>
          <w:sz w:val="24"/>
          <w:szCs w:val="24"/>
        </w:rPr>
        <w:t>CHPP</w:t>
      </w:r>
      <w:r>
        <w:rPr>
          <w:sz w:val="24"/>
          <w:szCs w:val="24"/>
        </w:rPr>
        <w:t xml:space="preserve">.  To allow EPA to remain current on Partner participation and determine if green power purchase commitments are being met, </w:t>
      </w:r>
      <w:r w:rsidR="007805BA">
        <w:rPr>
          <w:sz w:val="24"/>
          <w:szCs w:val="24"/>
        </w:rPr>
        <w:t>GPP</w:t>
      </w:r>
      <w:r>
        <w:rPr>
          <w:sz w:val="24"/>
          <w:szCs w:val="24"/>
        </w:rPr>
        <w:t xml:space="preserve"> Partners will be ask</w:t>
      </w:r>
      <w:r w:rsidR="00F71B0F">
        <w:rPr>
          <w:sz w:val="24"/>
          <w:szCs w:val="24"/>
        </w:rPr>
        <w:t>ed to update an annual report</w:t>
      </w:r>
      <w:r w:rsidR="004373E4">
        <w:rPr>
          <w:sz w:val="24"/>
          <w:szCs w:val="24"/>
        </w:rPr>
        <w:t xml:space="preserve">.  </w:t>
      </w:r>
      <w:r>
        <w:rPr>
          <w:sz w:val="24"/>
          <w:szCs w:val="24"/>
        </w:rPr>
        <w:t xml:space="preserve">All </w:t>
      </w:r>
      <w:r w:rsidR="001C793D">
        <w:rPr>
          <w:sz w:val="24"/>
          <w:szCs w:val="24"/>
        </w:rPr>
        <w:t>CHPP</w:t>
      </w:r>
      <w:r>
        <w:rPr>
          <w:sz w:val="24"/>
          <w:szCs w:val="24"/>
        </w:rPr>
        <w:t xml:space="preserve"> Partners with ongoing project development activities, including all project developers, energy service companies, consulting engineers, equipment manufacturers, and approximately </w:t>
      </w:r>
      <w:r w:rsidR="00D728DC">
        <w:rPr>
          <w:sz w:val="24"/>
          <w:szCs w:val="24"/>
        </w:rPr>
        <w:t>33</w:t>
      </w:r>
      <w:r>
        <w:rPr>
          <w:sz w:val="24"/>
          <w:szCs w:val="24"/>
        </w:rPr>
        <w:t xml:space="preserve">% of utility Partners will review their project information and provide updates every </w:t>
      </w:r>
      <w:r w:rsidR="00F37905">
        <w:rPr>
          <w:sz w:val="24"/>
          <w:szCs w:val="24"/>
        </w:rPr>
        <w:t>year.</w:t>
      </w:r>
      <w:r>
        <w:rPr>
          <w:sz w:val="24"/>
          <w:szCs w:val="24"/>
        </w:rPr>
        <w:t xml:space="preserve">  These differences in reporting requirements reflect the varying dynamics of the data contained in the reports for the different subcategories of Partners.  Partners of both programs may also update company and contact information periodically via the</w:t>
      </w:r>
      <w:r w:rsidR="009F3E03">
        <w:rPr>
          <w:sz w:val="24"/>
          <w:szCs w:val="24"/>
        </w:rPr>
        <w:t xml:space="preserve"> respective </w:t>
      </w:r>
      <w:r w:rsidR="000756B2">
        <w:rPr>
          <w:sz w:val="24"/>
          <w:szCs w:val="24"/>
        </w:rPr>
        <w:t>partnership</w:t>
      </w:r>
      <w:r>
        <w:rPr>
          <w:sz w:val="24"/>
          <w:szCs w:val="24"/>
        </w:rPr>
        <w:t xml:space="preserve"> Web sites.  </w:t>
      </w:r>
      <w:r w:rsidR="000C438D">
        <w:rPr>
          <w:sz w:val="24"/>
          <w:szCs w:val="24"/>
        </w:rPr>
        <w:t>EPA</w:t>
      </w:r>
      <w:r>
        <w:rPr>
          <w:sz w:val="24"/>
          <w:szCs w:val="24"/>
        </w:rPr>
        <w:t xml:space="preserve"> believes that any reduction in the frequency of this information collection would impede efforts by EPA to evaluate results of the programs, facilitate green power purchases and CHP project implementation, and respond in a timely manner to needs of the Partners.</w:t>
      </w:r>
    </w:p>
    <w:p w:rsidR="001919BA" w:rsidP="001919BA" w:rsidRDefault="001919BA" w14:paraId="762FFB9C" w14:textId="77777777">
      <w:pPr>
        <w:numPr>
          <w:ilvl w:val="12"/>
          <w:numId w:val="0"/>
        </w:numPr>
        <w:tabs>
          <w:tab w:val="left" w:pos="720"/>
          <w:tab w:val="left" w:pos="1440"/>
        </w:tabs>
        <w:spacing w:line="360" w:lineRule="auto"/>
        <w:ind w:left="1440" w:hanging="720"/>
        <w:rPr>
          <w:b/>
          <w:bCs/>
          <w:sz w:val="24"/>
          <w:szCs w:val="24"/>
        </w:rPr>
      </w:pPr>
      <w:r>
        <w:rPr>
          <w:b/>
          <w:bCs/>
          <w:sz w:val="24"/>
          <w:szCs w:val="24"/>
        </w:rPr>
        <w:t>3(e)</w:t>
      </w:r>
      <w:r>
        <w:rPr>
          <w:b/>
          <w:bCs/>
          <w:sz w:val="24"/>
          <w:szCs w:val="24"/>
        </w:rPr>
        <w:tab/>
        <w:t>General Guidelines</w:t>
      </w:r>
    </w:p>
    <w:p w:rsidR="001919BA" w:rsidP="001919BA" w:rsidRDefault="001919BA" w14:paraId="29D498B8" w14:textId="77777777">
      <w:pPr>
        <w:numPr>
          <w:ilvl w:val="12"/>
          <w:numId w:val="0"/>
        </w:numPr>
        <w:spacing w:line="360" w:lineRule="auto"/>
        <w:rPr>
          <w:sz w:val="24"/>
          <w:szCs w:val="24"/>
        </w:rPr>
      </w:pPr>
      <w:r>
        <w:rPr>
          <w:sz w:val="24"/>
          <w:szCs w:val="24"/>
        </w:rPr>
        <w:tab/>
        <w:t xml:space="preserve">This information collection request was prepared in compliance with OMB’s and EPA’s guidelines for ICR preparation. </w:t>
      </w:r>
    </w:p>
    <w:p w:rsidR="001919BA" w:rsidP="001919BA" w:rsidRDefault="001919BA" w14:paraId="5BF386DC" w14:textId="77777777">
      <w:pPr>
        <w:numPr>
          <w:ilvl w:val="12"/>
          <w:numId w:val="0"/>
        </w:numPr>
        <w:tabs>
          <w:tab w:val="left" w:pos="720"/>
          <w:tab w:val="left" w:pos="1440"/>
        </w:tabs>
        <w:spacing w:line="360" w:lineRule="auto"/>
        <w:ind w:left="1440" w:hanging="1440"/>
        <w:rPr>
          <w:b/>
          <w:bCs/>
          <w:sz w:val="24"/>
          <w:szCs w:val="24"/>
        </w:rPr>
      </w:pPr>
      <w:r>
        <w:rPr>
          <w:b/>
          <w:bCs/>
          <w:sz w:val="24"/>
          <w:szCs w:val="24"/>
        </w:rPr>
        <w:lastRenderedPageBreak/>
        <w:tab/>
        <w:t>3(f)</w:t>
      </w:r>
      <w:r>
        <w:rPr>
          <w:b/>
          <w:bCs/>
          <w:sz w:val="24"/>
          <w:szCs w:val="24"/>
        </w:rPr>
        <w:tab/>
        <w:t>Confidentiality</w:t>
      </w:r>
    </w:p>
    <w:p w:rsidR="001919BA" w:rsidP="001919BA" w:rsidRDefault="001919BA" w14:paraId="288992B8" w14:textId="77777777">
      <w:pPr>
        <w:numPr>
          <w:ilvl w:val="12"/>
          <w:numId w:val="0"/>
        </w:numPr>
        <w:spacing w:line="360" w:lineRule="auto"/>
        <w:rPr>
          <w:sz w:val="24"/>
          <w:szCs w:val="24"/>
        </w:rPr>
      </w:pPr>
      <w:r>
        <w:rPr>
          <w:sz w:val="24"/>
          <w:szCs w:val="24"/>
        </w:rPr>
        <w:tab/>
        <w:t xml:space="preserve">Participation in the </w:t>
      </w:r>
      <w:r w:rsidR="007805BA">
        <w:rPr>
          <w:sz w:val="24"/>
          <w:szCs w:val="24"/>
        </w:rPr>
        <w:t>GPP</w:t>
      </w:r>
      <w:r>
        <w:rPr>
          <w:sz w:val="24"/>
          <w:szCs w:val="24"/>
        </w:rPr>
        <w:t xml:space="preserve"> and </w:t>
      </w:r>
      <w:r w:rsidR="001C793D">
        <w:rPr>
          <w:sz w:val="24"/>
          <w:szCs w:val="24"/>
        </w:rPr>
        <w:t>CHPP</w:t>
      </w:r>
      <w:r>
        <w:rPr>
          <w:sz w:val="24"/>
          <w:szCs w:val="24"/>
        </w:rPr>
        <w:t xml:space="preserve"> is voluntary.  Participants are not asked to reveal </w:t>
      </w:r>
      <w:r w:rsidR="00F37905">
        <w:rPr>
          <w:sz w:val="24"/>
          <w:szCs w:val="24"/>
        </w:rPr>
        <w:t>C</w:t>
      </w:r>
      <w:r>
        <w:rPr>
          <w:sz w:val="24"/>
          <w:szCs w:val="24"/>
        </w:rPr>
        <w:t xml:space="preserve">onfidential </w:t>
      </w:r>
      <w:r w:rsidR="00F37905">
        <w:rPr>
          <w:sz w:val="24"/>
          <w:szCs w:val="24"/>
        </w:rPr>
        <w:t>B</w:t>
      </w:r>
      <w:r>
        <w:rPr>
          <w:sz w:val="24"/>
          <w:szCs w:val="24"/>
        </w:rPr>
        <w:t xml:space="preserve">usiness </w:t>
      </w:r>
      <w:r w:rsidR="00F37905">
        <w:rPr>
          <w:sz w:val="24"/>
          <w:szCs w:val="24"/>
        </w:rPr>
        <w:t>I</w:t>
      </w:r>
      <w:r>
        <w:rPr>
          <w:sz w:val="24"/>
          <w:szCs w:val="24"/>
        </w:rPr>
        <w:t>nformation</w:t>
      </w:r>
      <w:r w:rsidR="00F37905">
        <w:rPr>
          <w:sz w:val="24"/>
          <w:szCs w:val="24"/>
        </w:rPr>
        <w:t xml:space="preserve"> (CBI)</w:t>
      </w:r>
      <w:r>
        <w:rPr>
          <w:sz w:val="24"/>
          <w:szCs w:val="24"/>
        </w:rPr>
        <w:t xml:space="preserve">.  Additionally, participants will be given specific instructions not to provide any information that they consider confidential.  </w:t>
      </w:r>
    </w:p>
    <w:p w:rsidR="001919BA" w:rsidP="001919BA" w:rsidRDefault="001919BA" w14:paraId="40CE6CCB" w14:textId="77777777">
      <w:pPr>
        <w:numPr>
          <w:ilvl w:val="12"/>
          <w:numId w:val="0"/>
        </w:numPr>
        <w:tabs>
          <w:tab w:val="left" w:pos="720"/>
          <w:tab w:val="left" w:pos="1440"/>
        </w:tabs>
        <w:spacing w:line="360" w:lineRule="auto"/>
        <w:ind w:left="1440" w:hanging="720"/>
        <w:rPr>
          <w:b/>
          <w:bCs/>
          <w:sz w:val="24"/>
          <w:szCs w:val="24"/>
        </w:rPr>
      </w:pPr>
      <w:r>
        <w:rPr>
          <w:b/>
          <w:bCs/>
          <w:sz w:val="24"/>
          <w:szCs w:val="24"/>
        </w:rPr>
        <w:t>3(g)</w:t>
      </w:r>
      <w:r>
        <w:rPr>
          <w:b/>
          <w:bCs/>
          <w:sz w:val="24"/>
          <w:szCs w:val="24"/>
        </w:rPr>
        <w:tab/>
        <w:t>Sensitive Questions</w:t>
      </w:r>
    </w:p>
    <w:p w:rsidR="001919BA" w:rsidP="001919BA" w:rsidRDefault="001919BA" w14:paraId="4A307A51" w14:textId="77777777">
      <w:pPr>
        <w:numPr>
          <w:ilvl w:val="12"/>
          <w:numId w:val="0"/>
        </w:numPr>
        <w:spacing w:line="360" w:lineRule="auto"/>
        <w:rPr>
          <w:sz w:val="24"/>
          <w:szCs w:val="24"/>
        </w:rPr>
      </w:pPr>
      <w:r>
        <w:rPr>
          <w:sz w:val="24"/>
          <w:szCs w:val="24"/>
        </w:rPr>
        <w:tab/>
        <w:t>No questions of a sensitive nature are asked in any of the forms or periodic information updates.</w:t>
      </w:r>
    </w:p>
    <w:p w:rsidR="001919BA" w:rsidP="001919BA" w:rsidRDefault="001919BA" w14:paraId="40D155B5" w14:textId="77777777">
      <w:pPr>
        <w:keepNext/>
        <w:keepLines/>
        <w:numPr>
          <w:ilvl w:val="12"/>
          <w:numId w:val="0"/>
        </w:numPr>
        <w:spacing w:line="360" w:lineRule="auto"/>
        <w:rPr>
          <w:sz w:val="24"/>
          <w:szCs w:val="24"/>
        </w:rPr>
      </w:pPr>
      <w:r>
        <w:rPr>
          <w:b/>
          <w:bCs/>
          <w:sz w:val="24"/>
          <w:szCs w:val="24"/>
        </w:rPr>
        <w:t>4.</w:t>
      </w:r>
      <w:r>
        <w:rPr>
          <w:b/>
          <w:bCs/>
          <w:sz w:val="24"/>
          <w:szCs w:val="24"/>
        </w:rPr>
        <w:tab/>
        <w:t>THE RESPONDENTS AND THE INFORMATION REQUESTED</w:t>
      </w:r>
    </w:p>
    <w:p w:rsidR="001919BA" w:rsidP="001919BA" w:rsidRDefault="001919BA" w14:paraId="39D1EA41" w14:textId="77777777">
      <w:pPr>
        <w:keepNext/>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4(a)</w:t>
      </w:r>
      <w:r>
        <w:rPr>
          <w:b/>
          <w:bCs/>
          <w:sz w:val="24"/>
          <w:szCs w:val="24"/>
        </w:rPr>
        <w:tab/>
        <w:t>Respondent NAICS/SIC Codes</w:t>
      </w:r>
    </w:p>
    <w:p w:rsidR="00395131" w:rsidP="001919BA" w:rsidRDefault="001919BA" w14:paraId="45148FDD" w14:textId="77777777">
      <w:pPr>
        <w:numPr>
          <w:ilvl w:val="12"/>
          <w:numId w:val="0"/>
        </w:numPr>
        <w:spacing w:line="360" w:lineRule="auto"/>
        <w:rPr>
          <w:sz w:val="24"/>
          <w:szCs w:val="24"/>
        </w:rPr>
      </w:pPr>
      <w:r>
        <w:rPr>
          <w:sz w:val="24"/>
          <w:szCs w:val="24"/>
        </w:rPr>
        <w:tab/>
        <w:t xml:space="preserve">This information collection will encompass a wide variety of respondents with most respondents specific to either the </w:t>
      </w:r>
      <w:r w:rsidR="007805BA">
        <w:rPr>
          <w:sz w:val="24"/>
          <w:szCs w:val="24"/>
        </w:rPr>
        <w:t>GPP</w:t>
      </w:r>
      <w:r>
        <w:rPr>
          <w:sz w:val="24"/>
          <w:szCs w:val="24"/>
        </w:rPr>
        <w:t xml:space="preserve"> or </w:t>
      </w:r>
      <w:r w:rsidR="001C793D">
        <w:rPr>
          <w:sz w:val="24"/>
          <w:szCs w:val="24"/>
        </w:rPr>
        <w:t>CHPP</w:t>
      </w:r>
      <w:r>
        <w:rPr>
          <w:sz w:val="24"/>
          <w:szCs w:val="24"/>
        </w:rPr>
        <w:t xml:space="preserve">.  </w:t>
      </w:r>
    </w:p>
    <w:p w:rsidR="004B09CD" w:rsidP="001A1A5C" w:rsidRDefault="004B09CD" w14:paraId="40DFD95E" w14:textId="77777777">
      <w:pPr>
        <w:numPr>
          <w:ilvl w:val="12"/>
          <w:numId w:val="0"/>
        </w:numPr>
        <w:tabs>
          <w:tab w:val="left" w:pos="720"/>
          <w:tab w:val="left" w:pos="1440"/>
        </w:tabs>
        <w:spacing w:line="360" w:lineRule="auto"/>
        <w:ind w:left="2160" w:hanging="1440"/>
        <w:rPr>
          <w:sz w:val="24"/>
          <w:szCs w:val="24"/>
        </w:rPr>
      </w:pPr>
      <w:r>
        <w:rPr>
          <w:b/>
          <w:bCs/>
          <w:i/>
          <w:iCs/>
          <w:sz w:val="24"/>
          <w:szCs w:val="24"/>
        </w:rPr>
        <w:t>(i)</w:t>
      </w:r>
      <w:r>
        <w:rPr>
          <w:b/>
          <w:bCs/>
          <w:i/>
          <w:iCs/>
          <w:sz w:val="24"/>
          <w:szCs w:val="24"/>
        </w:rPr>
        <w:tab/>
      </w:r>
      <w:r w:rsidR="007805BA">
        <w:rPr>
          <w:b/>
          <w:bCs/>
          <w:i/>
          <w:iCs/>
          <w:sz w:val="24"/>
          <w:szCs w:val="24"/>
        </w:rPr>
        <w:t>GPP</w:t>
      </w:r>
      <w:r>
        <w:rPr>
          <w:b/>
          <w:bCs/>
          <w:i/>
          <w:iCs/>
          <w:sz w:val="24"/>
          <w:szCs w:val="24"/>
        </w:rPr>
        <w:t xml:space="preserve"> Respondent NAICS/SIC codes</w:t>
      </w:r>
    </w:p>
    <w:p w:rsidR="004B09CD" w:rsidP="004B09CD" w:rsidRDefault="004B09CD" w14:paraId="66A2BAF2" w14:textId="77777777">
      <w:pPr>
        <w:numPr>
          <w:ilvl w:val="12"/>
          <w:numId w:val="0"/>
        </w:numPr>
        <w:spacing w:line="360" w:lineRule="auto"/>
        <w:rPr>
          <w:sz w:val="24"/>
          <w:szCs w:val="24"/>
        </w:rPr>
      </w:pPr>
      <w:r>
        <w:rPr>
          <w:sz w:val="24"/>
          <w:szCs w:val="24"/>
        </w:rPr>
        <w:tab/>
        <w:t xml:space="preserve">The </w:t>
      </w:r>
      <w:r w:rsidR="007805BA">
        <w:rPr>
          <w:sz w:val="24"/>
          <w:szCs w:val="24"/>
        </w:rPr>
        <w:t>GPP</w:t>
      </w:r>
      <w:r>
        <w:rPr>
          <w:sz w:val="24"/>
          <w:szCs w:val="24"/>
        </w:rPr>
        <w:t xml:space="preserve"> Partners consist of company, institutional, and public sector organizations that pledge to purchase a proportion of their annual purchased electricity use from eligible renewable energy resources through one of three purchasing options.  Companies include both service and goods providing industries, institutions are comprised of institutes of higher education and NGOs, and public sector Partners are local, state, or federal level government agencies.  </w:t>
      </w:r>
    </w:p>
    <w:p w:rsidR="004B09CD" w:rsidP="004B09CD" w:rsidRDefault="004B09CD" w14:paraId="0BEAC0EA" w14:textId="77777777">
      <w:pPr>
        <w:numPr>
          <w:ilvl w:val="12"/>
          <w:numId w:val="0"/>
        </w:numPr>
      </w:pPr>
    </w:p>
    <w:tbl>
      <w:tblPr>
        <w:tblW w:w="0" w:type="auto"/>
        <w:tblInd w:w="100" w:type="dxa"/>
        <w:tblLayout w:type="fixed"/>
        <w:tblCellMar>
          <w:left w:w="100" w:type="dxa"/>
          <w:right w:w="100" w:type="dxa"/>
        </w:tblCellMar>
        <w:tblLook w:val="0000" w:firstRow="0" w:lastRow="0" w:firstColumn="0" w:lastColumn="0" w:noHBand="0" w:noVBand="0"/>
      </w:tblPr>
      <w:tblGrid>
        <w:gridCol w:w="1180"/>
        <w:gridCol w:w="908"/>
        <w:gridCol w:w="7360"/>
      </w:tblGrid>
      <w:tr w:rsidR="004B09CD" w14:paraId="262519D7" w14:textId="77777777">
        <w:trPr>
          <w:cantSplit/>
          <w:tblHeader/>
        </w:trPr>
        <w:tc>
          <w:tcPr>
            <w:tcW w:w="1180" w:type="dxa"/>
            <w:tcBorders>
              <w:top w:val="single" w:color="000000" w:sz="6" w:space="0"/>
              <w:left w:val="single" w:color="000000" w:sz="6" w:space="0"/>
              <w:bottom w:val="nil"/>
              <w:right w:val="nil"/>
            </w:tcBorders>
          </w:tcPr>
          <w:p w:rsidR="004B09CD" w:rsidP="00DF0120" w:rsidRDefault="004B09CD" w14:paraId="47F7932B" w14:textId="77777777">
            <w:pPr>
              <w:numPr>
                <w:ilvl w:val="12"/>
                <w:numId w:val="0"/>
              </w:numPr>
              <w:spacing w:before="43" w:after="55"/>
            </w:pPr>
            <w:r>
              <w:rPr>
                <w:b/>
                <w:bCs/>
              </w:rPr>
              <w:t>NAICS</w:t>
            </w:r>
          </w:p>
        </w:tc>
        <w:tc>
          <w:tcPr>
            <w:tcW w:w="908" w:type="dxa"/>
            <w:tcBorders>
              <w:top w:val="single" w:color="000000" w:sz="6" w:space="0"/>
              <w:left w:val="single" w:color="000000" w:sz="6" w:space="0"/>
              <w:bottom w:val="nil"/>
              <w:right w:val="nil"/>
            </w:tcBorders>
          </w:tcPr>
          <w:p w:rsidR="004B09CD" w:rsidP="00DF0120" w:rsidRDefault="004B09CD" w14:paraId="7FD5C15E" w14:textId="77777777">
            <w:pPr>
              <w:numPr>
                <w:ilvl w:val="12"/>
                <w:numId w:val="0"/>
              </w:numPr>
              <w:spacing w:before="43" w:after="55"/>
            </w:pPr>
            <w:r>
              <w:rPr>
                <w:b/>
                <w:bCs/>
              </w:rPr>
              <w:t>SIC</w:t>
            </w:r>
          </w:p>
        </w:tc>
        <w:tc>
          <w:tcPr>
            <w:tcW w:w="7360" w:type="dxa"/>
            <w:tcBorders>
              <w:top w:val="single" w:color="000000" w:sz="6" w:space="0"/>
              <w:left w:val="single" w:color="000000" w:sz="6" w:space="0"/>
              <w:bottom w:val="nil"/>
              <w:right w:val="single" w:color="000000" w:sz="6" w:space="0"/>
            </w:tcBorders>
          </w:tcPr>
          <w:p w:rsidR="004B09CD" w:rsidP="00DF0120" w:rsidRDefault="004B09CD" w14:paraId="466830CE" w14:textId="77777777">
            <w:pPr>
              <w:numPr>
                <w:ilvl w:val="12"/>
                <w:numId w:val="0"/>
              </w:numPr>
              <w:spacing w:before="43" w:after="55"/>
            </w:pPr>
            <w:r>
              <w:rPr>
                <w:b/>
                <w:bCs/>
              </w:rPr>
              <w:t>Description</w:t>
            </w:r>
          </w:p>
        </w:tc>
      </w:tr>
      <w:tr w:rsidR="004B09CD" w14:paraId="27A64F5B" w14:textId="77777777">
        <w:trPr>
          <w:cantSplit/>
        </w:trPr>
        <w:tc>
          <w:tcPr>
            <w:tcW w:w="9448" w:type="dxa"/>
            <w:gridSpan w:val="3"/>
            <w:tcBorders>
              <w:top w:val="single" w:color="000000" w:sz="6" w:space="0"/>
              <w:left w:val="single" w:color="000000" w:sz="6" w:space="0"/>
              <w:bottom w:val="nil"/>
              <w:right w:val="single" w:color="000000" w:sz="6" w:space="0"/>
            </w:tcBorders>
          </w:tcPr>
          <w:p w:rsidR="004B09CD" w:rsidP="00DF0120" w:rsidRDefault="004B09CD" w14:paraId="785D201F" w14:textId="77777777">
            <w:pPr>
              <w:numPr>
                <w:ilvl w:val="12"/>
                <w:numId w:val="0"/>
              </w:numPr>
              <w:spacing w:before="43" w:after="55"/>
            </w:pPr>
            <w:r>
              <w:rPr>
                <w:b/>
                <w:bCs/>
              </w:rPr>
              <w:t xml:space="preserve">Full-scale Partners </w:t>
            </w:r>
            <w:r>
              <w:rPr>
                <w:b/>
                <w:bCs/>
                <w:vertAlign w:val="superscript"/>
              </w:rPr>
              <w:t>a</w:t>
            </w:r>
          </w:p>
        </w:tc>
      </w:tr>
      <w:tr w:rsidR="004B09CD" w14:paraId="65A142C2" w14:textId="77777777">
        <w:trPr>
          <w:cantSplit/>
        </w:trPr>
        <w:tc>
          <w:tcPr>
            <w:tcW w:w="1180" w:type="dxa"/>
            <w:tcBorders>
              <w:top w:val="single" w:color="000000" w:sz="6" w:space="0"/>
              <w:left w:val="single" w:color="000000" w:sz="6" w:space="0"/>
              <w:bottom w:val="nil"/>
              <w:right w:val="nil"/>
            </w:tcBorders>
          </w:tcPr>
          <w:p w:rsidR="004B09CD" w:rsidP="00DF0120" w:rsidRDefault="004B09CD" w14:paraId="323F26E8" w14:textId="77777777">
            <w:pPr>
              <w:numPr>
                <w:ilvl w:val="12"/>
                <w:numId w:val="0"/>
              </w:numPr>
              <w:spacing w:before="43" w:after="55"/>
            </w:pPr>
            <w:r>
              <w:t>611310</w:t>
            </w:r>
          </w:p>
        </w:tc>
        <w:tc>
          <w:tcPr>
            <w:tcW w:w="908" w:type="dxa"/>
            <w:tcBorders>
              <w:top w:val="single" w:color="000000" w:sz="6" w:space="0"/>
              <w:left w:val="single" w:color="000000" w:sz="6" w:space="0"/>
              <w:bottom w:val="nil"/>
              <w:right w:val="nil"/>
            </w:tcBorders>
          </w:tcPr>
          <w:p w:rsidR="004B09CD" w:rsidP="00DF0120" w:rsidRDefault="004B09CD" w14:paraId="3BC46BBF" w14:textId="77777777">
            <w:pPr>
              <w:numPr>
                <w:ilvl w:val="12"/>
                <w:numId w:val="0"/>
              </w:numPr>
              <w:spacing w:before="43" w:after="55"/>
            </w:pPr>
            <w:r>
              <w:t>8221</w:t>
            </w:r>
          </w:p>
        </w:tc>
        <w:tc>
          <w:tcPr>
            <w:tcW w:w="7360" w:type="dxa"/>
            <w:tcBorders>
              <w:top w:val="single" w:color="000000" w:sz="6" w:space="0"/>
              <w:left w:val="single" w:color="000000" w:sz="6" w:space="0"/>
              <w:bottom w:val="nil"/>
              <w:right w:val="single" w:color="000000" w:sz="6" w:space="0"/>
            </w:tcBorders>
          </w:tcPr>
          <w:p w:rsidR="004B09CD" w:rsidP="00DF0120" w:rsidRDefault="004B09CD" w14:paraId="79665394" w14:textId="77777777">
            <w:pPr>
              <w:numPr>
                <w:ilvl w:val="12"/>
                <w:numId w:val="0"/>
              </w:numPr>
              <w:spacing w:before="43" w:after="55"/>
            </w:pPr>
            <w:r>
              <w:t>Colleges, Universities, and Professional Schools</w:t>
            </w:r>
          </w:p>
        </w:tc>
      </w:tr>
      <w:tr w:rsidR="004B09CD" w14:paraId="1293C63F" w14:textId="77777777">
        <w:trPr>
          <w:cantSplit/>
        </w:trPr>
        <w:tc>
          <w:tcPr>
            <w:tcW w:w="1180" w:type="dxa"/>
            <w:tcBorders>
              <w:top w:val="single" w:color="000000" w:sz="6" w:space="0"/>
              <w:left w:val="single" w:color="000000" w:sz="6" w:space="0"/>
              <w:bottom w:val="nil"/>
              <w:right w:val="nil"/>
            </w:tcBorders>
          </w:tcPr>
          <w:p w:rsidR="004B09CD" w:rsidP="00DF0120" w:rsidRDefault="004B09CD" w14:paraId="768AFF30" w14:textId="77777777">
            <w:pPr>
              <w:numPr>
                <w:ilvl w:val="12"/>
                <w:numId w:val="0"/>
              </w:numPr>
              <w:spacing w:before="43" w:after="55"/>
            </w:pPr>
            <w:r>
              <w:t>722110</w:t>
            </w:r>
          </w:p>
        </w:tc>
        <w:tc>
          <w:tcPr>
            <w:tcW w:w="908" w:type="dxa"/>
            <w:tcBorders>
              <w:top w:val="single" w:color="000000" w:sz="6" w:space="0"/>
              <w:left w:val="single" w:color="000000" w:sz="6" w:space="0"/>
              <w:bottom w:val="nil"/>
              <w:right w:val="nil"/>
            </w:tcBorders>
          </w:tcPr>
          <w:p w:rsidR="004B09CD" w:rsidP="00DF0120" w:rsidRDefault="004B09CD" w14:paraId="4D6CD829" w14:textId="77777777">
            <w:pPr>
              <w:numPr>
                <w:ilvl w:val="12"/>
                <w:numId w:val="0"/>
              </w:numPr>
              <w:spacing w:before="43" w:after="55"/>
            </w:pPr>
            <w:r>
              <w:t xml:space="preserve">5812 5461 </w:t>
            </w:r>
          </w:p>
        </w:tc>
        <w:tc>
          <w:tcPr>
            <w:tcW w:w="7360" w:type="dxa"/>
            <w:tcBorders>
              <w:top w:val="single" w:color="000000" w:sz="6" w:space="0"/>
              <w:left w:val="single" w:color="000000" w:sz="6" w:space="0"/>
              <w:bottom w:val="nil"/>
              <w:right w:val="single" w:color="000000" w:sz="6" w:space="0"/>
            </w:tcBorders>
          </w:tcPr>
          <w:p w:rsidR="004B09CD" w:rsidP="00DF0120" w:rsidRDefault="004B09CD" w14:paraId="63AD8352" w14:textId="77777777">
            <w:pPr>
              <w:numPr>
                <w:ilvl w:val="12"/>
                <w:numId w:val="0"/>
              </w:numPr>
              <w:spacing w:before="43" w:after="55"/>
            </w:pPr>
            <w:r>
              <w:t>Restaurants</w:t>
            </w:r>
          </w:p>
        </w:tc>
      </w:tr>
      <w:tr w:rsidR="004B09CD" w14:paraId="7B08D955" w14:textId="77777777">
        <w:trPr>
          <w:cantSplit/>
        </w:trPr>
        <w:tc>
          <w:tcPr>
            <w:tcW w:w="1180" w:type="dxa"/>
            <w:tcBorders>
              <w:top w:val="single" w:color="000000" w:sz="6" w:space="0"/>
              <w:left w:val="single" w:color="000000" w:sz="6" w:space="0"/>
              <w:bottom w:val="nil"/>
              <w:right w:val="nil"/>
            </w:tcBorders>
          </w:tcPr>
          <w:p w:rsidR="004B09CD" w:rsidP="00DF0120" w:rsidRDefault="004B09CD" w14:paraId="4A29101D" w14:textId="77777777">
            <w:pPr>
              <w:numPr>
                <w:ilvl w:val="12"/>
                <w:numId w:val="0"/>
              </w:numPr>
              <w:spacing w:before="43" w:after="55"/>
            </w:pPr>
            <w:r>
              <w:t>423390</w:t>
            </w:r>
          </w:p>
        </w:tc>
        <w:tc>
          <w:tcPr>
            <w:tcW w:w="908" w:type="dxa"/>
            <w:tcBorders>
              <w:top w:val="single" w:color="000000" w:sz="6" w:space="0"/>
              <w:left w:val="single" w:color="000000" w:sz="6" w:space="0"/>
              <w:bottom w:val="nil"/>
              <w:right w:val="nil"/>
            </w:tcBorders>
          </w:tcPr>
          <w:p w:rsidR="004B09CD" w:rsidP="00DF0120" w:rsidRDefault="004B09CD" w14:paraId="245C0F57" w14:textId="77777777">
            <w:pPr>
              <w:numPr>
                <w:ilvl w:val="12"/>
                <w:numId w:val="0"/>
              </w:numPr>
              <w:spacing w:before="43" w:after="55"/>
            </w:pPr>
            <w:r>
              <w:t>5093</w:t>
            </w:r>
          </w:p>
        </w:tc>
        <w:tc>
          <w:tcPr>
            <w:tcW w:w="7360" w:type="dxa"/>
            <w:tcBorders>
              <w:top w:val="single" w:color="000000" w:sz="6" w:space="0"/>
              <w:left w:val="single" w:color="000000" w:sz="6" w:space="0"/>
              <w:bottom w:val="nil"/>
              <w:right w:val="single" w:color="000000" w:sz="6" w:space="0"/>
            </w:tcBorders>
          </w:tcPr>
          <w:p w:rsidR="004B09CD" w:rsidP="00DF0120" w:rsidRDefault="004B09CD" w14:paraId="7AC5382C" w14:textId="77777777">
            <w:pPr>
              <w:numPr>
                <w:ilvl w:val="12"/>
                <w:numId w:val="0"/>
              </w:numPr>
              <w:spacing w:before="43" w:after="55"/>
            </w:pPr>
            <w:r>
              <w:t>Automobile Manufacturing</w:t>
            </w:r>
          </w:p>
        </w:tc>
      </w:tr>
      <w:tr w:rsidR="004B09CD" w14:paraId="588228A3" w14:textId="77777777">
        <w:trPr>
          <w:cantSplit/>
        </w:trPr>
        <w:tc>
          <w:tcPr>
            <w:tcW w:w="1180" w:type="dxa"/>
            <w:tcBorders>
              <w:top w:val="single" w:color="000000" w:sz="6" w:space="0"/>
              <w:left w:val="single" w:color="000000" w:sz="6" w:space="0"/>
              <w:bottom w:val="nil"/>
              <w:right w:val="nil"/>
            </w:tcBorders>
          </w:tcPr>
          <w:p w:rsidR="004B09CD" w:rsidP="00DF0120" w:rsidRDefault="004B09CD" w14:paraId="1D867AB5" w14:textId="77777777">
            <w:pPr>
              <w:numPr>
                <w:ilvl w:val="12"/>
                <w:numId w:val="0"/>
              </w:numPr>
              <w:spacing w:before="43" w:after="55"/>
            </w:pPr>
            <w:r>
              <w:t>445110</w:t>
            </w:r>
          </w:p>
        </w:tc>
        <w:tc>
          <w:tcPr>
            <w:tcW w:w="908" w:type="dxa"/>
            <w:tcBorders>
              <w:top w:val="single" w:color="000000" w:sz="6" w:space="0"/>
              <w:left w:val="single" w:color="000000" w:sz="6" w:space="0"/>
              <w:bottom w:val="nil"/>
              <w:right w:val="nil"/>
            </w:tcBorders>
          </w:tcPr>
          <w:p w:rsidR="004B09CD" w:rsidP="00DF0120" w:rsidRDefault="004B09CD" w14:paraId="4B1E29BA" w14:textId="77777777">
            <w:pPr>
              <w:numPr>
                <w:ilvl w:val="12"/>
                <w:numId w:val="0"/>
              </w:numPr>
              <w:spacing w:before="43" w:after="55"/>
            </w:pPr>
            <w:r>
              <w:t>5411</w:t>
            </w:r>
          </w:p>
        </w:tc>
        <w:tc>
          <w:tcPr>
            <w:tcW w:w="7360" w:type="dxa"/>
            <w:tcBorders>
              <w:top w:val="single" w:color="000000" w:sz="6" w:space="0"/>
              <w:left w:val="single" w:color="000000" w:sz="6" w:space="0"/>
              <w:bottom w:val="nil"/>
              <w:right w:val="single" w:color="000000" w:sz="6" w:space="0"/>
            </w:tcBorders>
          </w:tcPr>
          <w:p w:rsidR="004B09CD" w:rsidP="00DF0120" w:rsidRDefault="004B09CD" w14:paraId="5F339258" w14:textId="77777777">
            <w:pPr>
              <w:numPr>
                <w:ilvl w:val="12"/>
                <w:numId w:val="0"/>
              </w:numPr>
              <w:spacing w:before="43" w:after="55"/>
            </w:pPr>
            <w:r>
              <w:t>Grocery Stores</w:t>
            </w:r>
          </w:p>
        </w:tc>
      </w:tr>
      <w:tr w:rsidR="004B09CD" w14:paraId="3488A46D" w14:textId="77777777">
        <w:trPr>
          <w:cantSplit/>
        </w:trPr>
        <w:tc>
          <w:tcPr>
            <w:tcW w:w="1180" w:type="dxa"/>
            <w:tcBorders>
              <w:top w:val="single" w:color="000000" w:sz="6" w:space="0"/>
              <w:left w:val="single" w:color="000000" w:sz="6" w:space="0"/>
              <w:bottom w:val="nil"/>
              <w:right w:val="nil"/>
            </w:tcBorders>
          </w:tcPr>
          <w:p w:rsidR="004B09CD" w:rsidP="00DF0120" w:rsidRDefault="004B09CD" w14:paraId="145DD9EC" w14:textId="77777777">
            <w:pPr>
              <w:numPr>
                <w:ilvl w:val="12"/>
                <w:numId w:val="0"/>
              </w:numPr>
              <w:spacing w:before="43" w:after="55"/>
            </w:pPr>
            <w:r>
              <w:t>323110</w:t>
            </w:r>
          </w:p>
        </w:tc>
        <w:tc>
          <w:tcPr>
            <w:tcW w:w="908" w:type="dxa"/>
            <w:tcBorders>
              <w:top w:val="single" w:color="000000" w:sz="6" w:space="0"/>
              <w:left w:val="single" w:color="000000" w:sz="6" w:space="0"/>
              <w:bottom w:val="nil"/>
              <w:right w:val="nil"/>
            </w:tcBorders>
          </w:tcPr>
          <w:p w:rsidR="004B09CD" w:rsidP="00DF0120" w:rsidRDefault="004B09CD" w14:paraId="6F7DEB01" w14:textId="77777777">
            <w:pPr>
              <w:numPr>
                <w:ilvl w:val="12"/>
                <w:numId w:val="0"/>
              </w:numPr>
              <w:spacing w:before="43" w:after="55"/>
            </w:pPr>
            <w:r>
              <w:t>2752</w:t>
            </w:r>
          </w:p>
        </w:tc>
        <w:tc>
          <w:tcPr>
            <w:tcW w:w="7360" w:type="dxa"/>
            <w:tcBorders>
              <w:top w:val="single" w:color="000000" w:sz="6" w:space="0"/>
              <w:left w:val="single" w:color="000000" w:sz="6" w:space="0"/>
              <w:bottom w:val="nil"/>
              <w:right w:val="single" w:color="000000" w:sz="6" w:space="0"/>
            </w:tcBorders>
          </w:tcPr>
          <w:p w:rsidR="004B09CD" w:rsidP="00DF0120" w:rsidRDefault="004B09CD" w14:paraId="4CAD6F03" w14:textId="77777777">
            <w:pPr>
              <w:numPr>
                <w:ilvl w:val="12"/>
                <w:numId w:val="0"/>
              </w:numPr>
              <w:spacing w:before="43" w:after="55"/>
            </w:pPr>
            <w:r>
              <w:t>Print shops</w:t>
            </w:r>
          </w:p>
        </w:tc>
      </w:tr>
      <w:tr w:rsidR="004B09CD" w14:paraId="4EACFC03" w14:textId="77777777">
        <w:trPr>
          <w:cantSplit/>
        </w:trPr>
        <w:tc>
          <w:tcPr>
            <w:tcW w:w="1180" w:type="dxa"/>
            <w:tcBorders>
              <w:top w:val="single" w:color="000000" w:sz="6" w:space="0"/>
              <w:left w:val="single" w:color="000000" w:sz="6" w:space="0"/>
              <w:bottom w:val="nil"/>
              <w:right w:val="nil"/>
            </w:tcBorders>
          </w:tcPr>
          <w:p w:rsidR="004B09CD" w:rsidP="00DF0120" w:rsidRDefault="004B09CD" w14:paraId="7918B75F" w14:textId="77777777">
            <w:pPr>
              <w:numPr>
                <w:ilvl w:val="12"/>
                <w:numId w:val="0"/>
              </w:numPr>
              <w:spacing w:before="43" w:after="55"/>
            </w:pPr>
            <w:r>
              <w:t>621111</w:t>
            </w:r>
          </w:p>
        </w:tc>
        <w:tc>
          <w:tcPr>
            <w:tcW w:w="908" w:type="dxa"/>
            <w:tcBorders>
              <w:top w:val="single" w:color="000000" w:sz="6" w:space="0"/>
              <w:left w:val="single" w:color="000000" w:sz="6" w:space="0"/>
              <w:bottom w:val="nil"/>
              <w:right w:val="nil"/>
            </w:tcBorders>
          </w:tcPr>
          <w:p w:rsidR="004B09CD" w:rsidP="00DF0120" w:rsidRDefault="004B09CD" w14:paraId="443FA62E" w14:textId="77777777">
            <w:pPr>
              <w:numPr>
                <w:ilvl w:val="12"/>
                <w:numId w:val="0"/>
              </w:numPr>
              <w:spacing w:before="43" w:after="55"/>
            </w:pPr>
            <w:r>
              <w:t>8093</w:t>
            </w:r>
          </w:p>
        </w:tc>
        <w:tc>
          <w:tcPr>
            <w:tcW w:w="7360" w:type="dxa"/>
            <w:tcBorders>
              <w:top w:val="single" w:color="000000" w:sz="6" w:space="0"/>
              <w:left w:val="single" w:color="000000" w:sz="6" w:space="0"/>
              <w:bottom w:val="nil"/>
              <w:right w:val="single" w:color="000000" w:sz="6" w:space="0"/>
            </w:tcBorders>
          </w:tcPr>
          <w:p w:rsidR="004B09CD" w:rsidP="00DF0120" w:rsidRDefault="004B09CD" w14:paraId="58D7177D" w14:textId="77777777">
            <w:pPr>
              <w:numPr>
                <w:ilvl w:val="12"/>
                <w:numId w:val="0"/>
              </w:numPr>
              <w:spacing w:before="43" w:after="55"/>
            </w:pPr>
            <w:r>
              <w:t>Offices of Physicians</w:t>
            </w:r>
          </w:p>
        </w:tc>
      </w:tr>
      <w:tr w:rsidR="004B09CD" w14:paraId="28D247E2" w14:textId="77777777">
        <w:trPr>
          <w:cantSplit/>
        </w:trPr>
        <w:tc>
          <w:tcPr>
            <w:tcW w:w="1180" w:type="dxa"/>
            <w:tcBorders>
              <w:top w:val="single" w:color="000000" w:sz="6" w:space="0"/>
              <w:left w:val="single" w:color="000000" w:sz="6" w:space="0"/>
              <w:bottom w:val="nil"/>
              <w:right w:val="nil"/>
            </w:tcBorders>
          </w:tcPr>
          <w:p w:rsidR="004B09CD" w:rsidP="00DF0120" w:rsidRDefault="004B09CD" w14:paraId="5D4CE49E" w14:textId="77777777">
            <w:pPr>
              <w:numPr>
                <w:ilvl w:val="12"/>
                <w:numId w:val="0"/>
              </w:numPr>
              <w:spacing w:before="43" w:after="55"/>
            </w:pPr>
            <w:r>
              <w:t>924</w:t>
            </w:r>
          </w:p>
        </w:tc>
        <w:tc>
          <w:tcPr>
            <w:tcW w:w="908" w:type="dxa"/>
            <w:tcBorders>
              <w:top w:val="single" w:color="000000" w:sz="6" w:space="0"/>
              <w:left w:val="single" w:color="000000" w:sz="6" w:space="0"/>
              <w:bottom w:val="nil"/>
              <w:right w:val="nil"/>
            </w:tcBorders>
          </w:tcPr>
          <w:p w:rsidR="004B09CD" w:rsidP="00DF0120" w:rsidRDefault="004B09CD" w14:paraId="69EB5FF5" w14:textId="77777777">
            <w:pPr>
              <w:numPr>
                <w:ilvl w:val="12"/>
                <w:numId w:val="0"/>
              </w:numPr>
              <w:spacing w:before="43" w:after="55"/>
            </w:pPr>
            <w:r>
              <w:t>9511</w:t>
            </w:r>
          </w:p>
        </w:tc>
        <w:tc>
          <w:tcPr>
            <w:tcW w:w="7360" w:type="dxa"/>
            <w:tcBorders>
              <w:top w:val="single" w:color="000000" w:sz="6" w:space="0"/>
              <w:left w:val="single" w:color="000000" w:sz="6" w:space="0"/>
              <w:bottom w:val="nil"/>
              <w:right w:val="single" w:color="000000" w:sz="6" w:space="0"/>
            </w:tcBorders>
          </w:tcPr>
          <w:p w:rsidR="004B09CD" w:rsidP="00DF0120" w:rsidRDefault="004B09CD" w14:paraId="05CD1CB0" w14:textId="77777777">
            <w:pPr>
              <w:numPr>
                <w:ilvl w:val="12"/>
                <w:numId w:val="0"/>
              </w:numPr>
              <w:spacing w:before="43" w:after="55"/>
            </w:pPr>
            <w:r>
              <w:t>Public Administration of Environmental Quality Programs</w:t>
            </w:r>
          </w:p>
        </w:tc>
      </w:tr>
      <w:tr w:rsidR="004B09CD" w14:paraId="0ABCCAF0" w14:textId="77777777">
        <w:trPr>
          <w:cantSplit/>
        </w:trPr>
        <w:tc>
          <w:tcPr>
            <w:tcW w:w="1180" w:type="dxa"/>
            <w:tcBorders>
              <w:top w:val="single" w:color="000000" w:sz="6" w:space="0"/>
              <w:left w:val="single" w:color="000000" w:sz="6" w:space="0"/>
              <w:bottom w:val="nil"/>
              <w:right w:val="nil"/>
            </w:tcBorders>
          </w:tcPr>
          <w:p w:rsidR="004B09CD" w:rsidP="00DF0120" w:rsidRDefault="004B09CD" w14:paraId="261C6891" w14:textId="77777777">
            <w:pPr>
              <w:numPr>
                <w:ilvl w:val="12"/>
                <w:numId w:val="0"/>
              </w:numPr>
              <w:spacing w:before="43" w:after="55"/>
            </w:pPr>
            <w:r>
              <w:t>92411</w:t>
            </w:r>
          </w:p>
        </w:tc>
        <w:tc>
          <w:tcPr>
            <w:tcW w:w="908" w:type="dxa"/>
            <w:tcBorders>
              <w:top w:val="single" w:color="000000" w:sz="6" w:space="0"/>
              <w:left w:val="single" w:color="000000" w:sz="6" w:space="0"/>
              <w:bottom w:val="nil"/>
              <w:right w:val="nil"/>
            </w:tcBorders>
          </w:tcPr>
          <w:p w:rsidR="004B09CD" w:rsidP="00DF0120" w:rsidRDefault="004B09CD" w14:paraId="2AE456BF" w14:textId="77777777">
            <w:pPr>
              <w:numPr>
                <w:ilvl w:val="12"/>
                <w:numId w:val="0"/>
              </w:numPr>
              <w:spacing w:before="43" w:after="55"/>
            </w:pPr>
            <w:r>
              <w:t>9631</w:t>
            </w:r>
          </w:p>
        </w:tc>
        <w:tc>
          <w:tcPr>
            <w:tcW w:w="7360" w:type="dxa"/>
            <w:tcBorders>
              <w:top w:val="single" w:color="000000" w:sz="6" w:space="0"/>
              <w:left w:val="single" w:color="000000" w:sz="6" w:space="0"/>
              <w:bottom w:val="nil"/>
              <w:right w:val="single" w:color="000000" w:sz="6" w:space="0"/>
            </w:tcBorders>
          </w:tcPr>
          <w:p w:rsidR="004B09CD" w:rsidP="00DF0120" w:rsidRDefault="004B09CD" w14:paraId="14E0AF96" w14:textId="77777777">
            <w:pPr>
              <w:numPr>
                <w:ilvl w:val="12"/>
                <w:numId w:val="0"/>
              </w:numPr>
              <w:spacing w:before="43" w:after="55"/>
            </w:pPr>
            <w:r>
              <w:t>Public Administration of Air and Water Resource and Solid Waste Management Programs</w:t>
            </w:r>
          </w:p>
        </w:tc>
      </w:tr>
      <w:tr w:rsidR="004B09CD" w14:paraId="22A1853F" w14:textId="77777777">
        <w:trPr>
          <w:cantSplit/>
        </w:trPr>
        <w:tc>
          <w:tcPr>
            <w:tcW w:w="1180" w:type="dxa"/>
            <w:tcBorders>
              <w:top w:val="single" w:color="000000" w:sz="6" w:space="0"/>
              <w:left w:val="single" w:color="000000" w:sz="6" w:space="0"/>
              <w:bottom w:val="single" w:color="000000" w:sz="6" w:space="0"/>
              <w:right w:val="nil"/>
            </w:tcBorders>
          </w:tcPr>
          <w:p w:rsidR="004B09CD" w:rsidP="00DF0120" w:rsidRDefault="004B09CD" w14:paraId="07C20A92" w14:textId="77777777">
            <w:pPr>
              <w:numPr>
                <w:ilvl w:val="12"/>
                <w:numId w:val="0"/>
              </w:numPr>
              <w:spacing w:before="43" w:after="55"/>
            </w:pPr>
            <w:r>
              <w:t>928110</w:t>
            </w:r>
          </w:p>
        </w:tc>
        <w:tc>
          <w:tcPr>
            <w:tcW w:w="908" w:type="dxa"/>
            <w:tcBorders>
              <w:top w:val="single" w:color="000000" w:sz="6" w:space="0"/>
              <w:left w:val="single" w:color="000000" w:sz="6" w:space="0"/>
              <w:bottom w:val="single" w:color="000000" w:sz="6" w:space="0"/>
              <w:right w:val="nil"/>
            </w:tcBorders>
          </w:tcPr>
          <w:p w:rsidR="004B09CD" w:rsidP="00DF0120" w:rsidRDefault="004B09CD" w14:paraId="3A1C2B0D" w14:textId="77777777">
            <w:pPr>
              <w:numPr>
                <w:ilvl w:val="12"/>
                <w:numId w:val="0"/>
              </w:numPr>
              <w:spacing w:before="43" w:after="55"/>
            </w:pPr>
            <w:r>
              <w:t>9711</w:t>
            </w:r>
          </w:p>
        </w:tc>
        <w:tc>
          <w:tcPr>
            <w:tcW w:w="7360" w:type="dxa"/>
            <w:tcBorders>
              <w:top w:val="single" w:color="000000" w:sz="6" w:space="0"/>
              <w:left w:val="single" w:color="000000" w:sz="6" w:space="0"/>
              <w:bottom w:val="single" w:color="000000" w:sz="6" w:space="0"/>
              <w:right w:val="single" w:color="000000" w:sz="6" w:space="0"/>
            </w:tcBorders>
          </w:tcPr>
          <w:p w:rsidR="004B09CD" w:rsidP="00DF0120" w:rsidRDefault="004B09CD" w14:paraId="65AC6B69" w14:textId="77777777">
            <w:pPr>
              <w:numPr>
                <w:ilvl w:val="12"/>
                <w:numId w:val="0"/>
              </w:numPr>
              <w:spacing w:before="43" w:after="55"/>
            </w:pPr>
            <w:r>
              <w:t>Military bases and camps</w:t>
            </w:r>
          </w:p>
        </w:tc>
      </w:tr>
      <w:tr w:rsidR="004B09CD" w14:paraId="380CC381" w14:textId="77777777">
        <w:trPr>
          <w:cantSplit/>
        </w:trPr>
        <w:tc>
          <w:tcPr>
            <w:tcW w:w="1180" w:type="dxa"/>
            <w:tcBorders>
              <w:top w:val="single" w:color="000000" w:sz="6" w:space="0"/>
              <w:left w:val="single" w:color="000000" w:sz="6" w:space="0"/>
              <w:bottom w:val="single" w:color="000000" w:sz="6" w:space="0"/>
              <w:right w:val="nil"/>
            </w:tcBorders>
          </w:tcPr>
          <w:p w:rsidR="004B09CD" w:rsidP="00DF0120" w:rsidRDefault="004B09CD" w14:paraId="29817D28" w14:textId="77777777">
            <w:pPr>
              <w:numPr>
                <w:ilvl w:val="12"/>
                <w:numId w:val="0"/>
              </w:numPr>
              <w:spacing w:before="43" w:after="55"/>
            </w:pPr>
            <w:r>
              <w:t>927110</w:t>
            </w:r>
          </w:p>
        </w:tc>
        <w:tc>
          <w:tcPr>
            <w:tcW w:w="908" w:type="dxa"/>
            <w:tcBorders>
              <w:top w:val="single" w:color="000000" w:sz="6" w:space="0"/>
              <w:left w:val="single" w:color="000000" w:sz="6" w:space="0"/>
              <w:bottom w:val="single" w:color="000000" w:sz="6" w:space="0"/>
              <w:right w:val="nil"/>
            </w:tcBorders>
          </w:tcPr>
          <w:p w:rsidR="004B09CD" w:rsidP="00DF0120" w:rsidRDefault="004B09CD" w14:paraId="67AB3501" w14:textId="77777777">
            <w:pPr>
              <w:numPr>
                <w:ilvl w:val="12"/>
                <w:numId w:val="0"/>
              </w:numPr>
              <w:spacing w:before="43" w:after="55"/>
            </w:pPr>
            <w:r>
              <w:t>9661</w:t>
            </w:r>
          </w:p>
        </w:tc>
        <w:tc>
          <w:tcPr>
            <w:tcW w:w="7360" w:type="dxa"/>
            <w:tcBorders>
              <w:top w:val="single" w:color="000000" w:sz="6" w:space="0"/>
              <w:left w:val="single" w:color="000000" w:sz="6" w:space="0"/>
              <w:bottom w:val="single" w:color="000000" w:sz="6" w:space="0"/>
              <w:right w:val="single" w:color="000000" w:sz="6" w:space="0"/>
            </w:tcBorders>
          </w:tcPr>
          <w:p w:rsidR="004B09CD" w:rsidP="00DF0120" w:rsidRDefault="004B09CD" w14:paraId="2E1D6086" w14:textId="77777777">
            <w:pPr>
              <w:numPr>
                <w:ilvl w:val="12"/>
                <w:numId w:val="0"/>
              </w:numPr>
              <w:spacing w:before="43" w:after="55"/>
            </w:pPr>
            <w:r>
              <w:t>Public Administration of Space Research and Technology</w:t>
            </w:r>
          </w:p>
        </w:tc>
      </w:tr>
    </w:tbl>
    <w:p w:rsidR="004B09CD" w:rsidP="004B09CD" w:rsidRDefault="004B09CD" w14:paraId="5CB508FF" w14:textId="77777777">
      <w:pPr>
        <w:numPr>
          <w:ilvl w:val="12"/>
          <w:numId w:val="0"/>
        </w:numPr>
      </w:pPr>
      <w:proofErr w:type="spellStart"/>
      <w:r>
        <w:rPr>
          <w:vertAlign w:val="superscript"/>
        </w:rPr>
        <w:t>a</w:t>
      </w:r>
      <w:r>
        <w:t>Given</w:t>
      </w:r>
      <w:proofErr w:type="spellEnd"/>
      <w:r>
        <w:t xml:space="preserve"> the breadth of industries who are currently </w:t>
      </w:r>
      <w:r w:rsidR="007805BA">
        <w:t>GPP</w:t>
      </w:r>
      <w:r>
        <w:t xml:space="preserve"> Partners, only a subset of their NAICS/SIC codes is listed to provide examples.</w:t>
      </w:r>
    </w:p>
    <w:p w:rsidR="00F26EDA" w:rsidP="00F26EDA" w:rsidRDefault="004B09CD" w14:paraId="28271660" w14:textId="77777777">
      <w:pPr>
        <w:numPr>
          <w:ilvl w:val="12"/>
          <w:numId w:val="0"/>
        </w:numPr>
        <w:spacing w:line="360" w:lineRule="auto"/>
        <w:rPr>
          <w:sz w:val="24"/>
          <w:szCs w:val="24"/>
        </w:rPr>
      </w:pPr>
      <w:r>
        <w:rPr>
          <w:sz w:val="24"/>
          <w:szCs w:val="24"/>
        </w:rPr>
        <w:tab/>
      </w:r>
    </w:p>
    <w:p w:rsidRPr="00993F28" w:rsidR="001919BA" w:rsidP="00F26EDA" w:rsidRDefault="001919BA" w14:paraId="7E921E63" w14:textId="77777777">
      <w:pPr>
        <w:numPr>
          <w:ilvl w:val="12"/>
          <w:numId w:val="0"/>
        </w:numPr>
        <w:spacing w:line="360" w:lineRule="auto"/>
        <w:rPr>
          <w:sz w:val="24"/>
          <w:szCs w:val="24"/>
          <w:lang w:val="fr-FR"/>
        </w:rPr>
      </w:pPr>
      <w:r>
        <w:rPr>
          <w:i/>
          <w:iCs/>
          <w:sz w:val="24"/>
          <w:szCs w:val="24"/>
        </w:rPr>
        <w:tab/>
      </w:r>
      <w:r w:rsidRPr="00993F28">
        <w:rPr>
          <w:b/>
          <w:bCs/>
          <w:i/>
          <w:iCs/>
          <w:sz w:val="24"/>
          <w:szCs w:val="24"/>
          <w:lang w:val="fr-FR"/>
        </w:rPr>
        <w:t>(</w:t>
      </w:r>
      <w:r w:rsidR="004B09CD">
        <w:rPr>
          <w:b/>
          <w:bCs/>
          <w:i/>
          <w:iCs/>
          <w:sz w:val="24"/>
          <w:szCs w:val="24"/>
          <w:lang w:val="fr-FR"/>
        </w:rPr>
        <w:t>ii</w:t>
      </w:r>
      <w:r w:rsidRPr="00993F28">
        <w:rPr>
          <w:b/>
          <w:bCs/>
          <w:i/>
          <w:iCs/>
          <w:sz w:val="24"/>
          <w:szCs w:val="24"/>
          <w:lang w:val="fr-FR"/>
        </w:rPr>
        <w:t>)</w:t>
      </w:r>
      <w:r w:rsidRPr="00993F28">
        <w:rPr>
          <w:b/>
          <w:bCs/>
          <w:i/>
          <w:iCs/>
          <w:sz w:val="24"/>
          <w:szCs w:val="24"/>
          <w:lang w:val="fr-FR"/>
        </w:rPr>
        <w:tab/>
      </w:r>
      <w:proofErr w:type="spellStart"/>
      <w:r w:rsidR="001C793D">
        <w:rPr>
          <w:b/>
          <w:bCs/>
          <w:i/>
          <w:iCs/>
          <w:sz w:val="24"/>
          <w:szCs w:val="24"/>
          <w:lang w:val="fr-FR"/>
        </w:rPr>
        <w:t>CHPP</w:t>
      </w:r>
      <w:proofErr w:type="spellEnd"/>
      <w:r w:rsidRPr="00993F28">
        <w:rPr>
          <w:b/>
          <w:bCs/>
          <w:i/>
          <w:iCs/>
          <w:sz w:val="24"/>
          <w:szCs w:val="24"/>
          <w:lang w:val="fr-FR"/>
        </w:rPr>
        <w:t xml:space="preserve"> Respondent NAICS/SIC codes</w:t>
      </w:r>
    </w:p>
    <w:p w:rsidR="001919BA" w:rsidP="001919BA" w:rsidRDefault="001919BA" w14:paraId="46A4C10A" w14:textId="21DFEFC2">
      <w:pPr>
        <w:numPr>
          <w:ilvl w:val="12"/>
          <w:numId w:val="0"/>
        </w:numPr>
        <w:spacing w:line="360" w:lineRule="auto"/>
        <w:rPr>
          <w:sz w:val="24"/>
          <w:szCs w:val="24"/>
        </w:rPr>
      </w:pPr>
      <w:r w:rsidRPr="00993F28">
        <w:rPr>
          <w:sz w:val="24"/>
          <w:szCs w:val="24"/>
          <w:lang w:val="fr-FR"/>
        </w:rPr>
        <w:lastRenderedPageBreak/>
        <w:tab/>
      </w:r>
      <w:r>
        <w:rPr>
          <w:sz w:val="24"/>
          <w:szCs w:val="24"/>
        </w:rPr>
        <w:t xml:space="preserve">The </w:t>
      </w:r>
      <w:r w:rsidR="001C793D">
        <w:rPr>
          <w:sz w:val="24"/>
          <w:szCs w:val="24"/>
        </w:rPr>
        <w:t>CHPP</w:t>
      </w:r>
      <w:r>
        <w:rPr>
          <w:sz w:val="24"/>
          <w:szCs w:val="24"/>
        </w:rPr>
        <w:t xml:space="preserve"> classifies its Partners into ten categories.  State, Local and Tribal Partners include state and local energy, environmental, and economic development agencies who will promote CHP development in their area.</w:t>
      </w:r>
      <w:r w:rsidR="004373E4">
        <w:rPr>
          <w:sz w:val="24"/>
          <w:szCs w:val="24"/>
        </w:rPr>
        <w:t xml:space="preserve">  </w:t>
      </w:r>
      <w:r>
        <w:rPr>
          <w:sz w:val="24"/>
          <w:szCs w:val="24"/>
        </w:rPr>
        <w:t xml:space="preserve">The remaining nine categories are included in the commercial and institutional Partner group.  End-user Partners are comprised of a broad range of industrial, commercial, or institutional organizations who utilize CHP </w:t>
      </w:r>
      <w:r w:rsidR="009F3E03">
        <w:rPr>
          <w:sz w:val="24"/>
          <w:szCs w:val="24"/>
        </w:rPr>
        <w:t>technology to</w:t>
      </w:r>
      <w:r>
        <w:rPr>
          <w:sz w:val="24"/>
          <w:szCs w:val="24"/>
        </w:rPr>
        <w:t xml:space="preserve"> provide heat and electricity at their facilities.  Equipment suppliers are involved in the manufacturing, supplying, or installation of CHP-related products.  Other Partner categories can be classified as CHP project promoters and facilitators who work to create new CHP projects.  These Partners include energy services companies (ESCOs), attorneys, CHP project developers, non-government organizations (NGOs), financiers, and engineering consultants.</w:t>
      </w:r>
      <w:r w:rsidR="004373E4">
        <w:rPr>
          <w:sz w:val="24"/>
          <w:szCs w:val="24"/>
        </w:rPr>
        <w:t xml:space="preserve">  </w:t>
      </w:r>
      <w:r>
        <w:rPr>
          <w:sz w:val="24"/>
          <w:szCs w:val="24"/>
        </w:rPr>
        <w:t xml:space="preserve">Utility Partners work to provide end-users with fuel for their CHP projects or work to distribute electricity from CHP sources.  The following list provides the most common NAICS/SIC codes for the </w:t>
      </w:r>
      <w:proofErr w:type="gramStart"/>
      <w:r>
        <w:rPr>
          <w:sz w:val="24"/>
          <w:szCs w:val="24"/>
        </w:rPr>
        <w:t>various different</w:t>
      </w:r>
      <w:proofErr w:type="gramEnd"/>
      <w:r>
        <w:rPr>
          <w:sz w:val="24"/>
          <w:szCs w:val="24"/>
        </w:rPr>
        <w:t xml:space="preserve"> types of </w:t>
      </w:r>
      <w:r w:rsidR="001C793D">
        <w:rPr>
          <w:sz w:val="24"/>
          <w:szCs w:val="24"/>
        </w:rPr>
        <w:t>CHPP</w:t>
      </w:r>
      <w:r>
        <w:rPr>
          <w:sz w:val="24"/>
          <w:szCs w:val="24"/>
        </w:rPr>
        <w:t xml:space="preserve"> Partners:</w:t>
      </w:r>
    </w:p>
    <w:p w:rsidR="001919BA" w:rsidP="001919BA" w:rsidRDefault="001919BA" w14:paraId="398E66E3" w14:textId="77777777">
      <w:pPr>
        <w:numPr>
          <w:ilvl w:val="12"/>
          <w:numId w:val="0"/>
        </w:numPr>
        <w:spacing w:line="360" w:lineRule="auto"/>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1089"/>
        <w:gridCol w:w="1430"/>
        <w:gridCol w:w="6930"/>
      </w:tblGrid>
      <w:tr w:rsidR="001919BA" w14:paraId="703EB9BB" w14:textId="77777777">
        <w:trPr>
          <w:cantSplit/>
          <w:tblHeader/>
        </w:trPr>
        <w:tc>
          <w:tcPr>
            <w:tcW w:w="1089" w:type="dxa"/>
            <w:tcBorders>
              <w:top w:val="single" w:color="000000" w:sz="6" w:space="0"/>
              <w:left w:val="single" w:color="000000" w:sz="6" w:space="0"/>
              <w:bottom w:val="nil"/>
              <w:right w:val="nil"/>
            </w:tcBorders>
          </w:tcPr>
          <w:p w:rsidR="001919BA" w:rsidP="001919BA" w:rsidRDefault="001919BA" w14:paraId="270DEC88" w14:textId="77777777">
            <w:pPr>
              <w:numPr>
                <w:ilvl w:val="12"/>
                <w:numId w:val="0"/>
              </w:numPr>
              <w:spacing w:before="43" w:after="56"/>
              <w:rPr>
                <w:sz w:val="24"/>
                <w:szCs w:val="24"/>
              </w:rPr>
            </w:pPr>
            <w:r>
              <w:rPr>
                <w:b/>
                <w:bCs/>
                <w:sz w:val="24"/>
                <w:szCs w:val="24"/>
              </w:rPr>
              <w:t>NAICS</w:t>
            </w:r>
          </w:p>
        </w:tc>
        <w:tc>
          <w:tcPr>
            <w:tcW w:w="1430" w:type="dxa"/>
            <w:tcBorders>
              <w:top w:val="single" w:color="000000" w:sz="6" w:space="0"/>
              <w:left w:val="single" w:color="000000" w:sz="6" w:space="0"/>
              <w:bottom w:val="nil"/>
              <w:right w:val="nil"/>
            </w:tcBorders>
          </w:tcPr>
          <w:p w:rsidR="001919BA" w:rsidP="001919BA" w:rsidRDefault="001919BA" w14:paraId="5C37DD9E" w14:textId="77777777">
            <w:pPr>
              <w:numPr>
                <w:ilvl w:val="12"/>
                <w:numId w:val="0"/>
              </w:numPr>
              <w:spacing w:before="43" w:after="56"/>
              <w:rPr>
                <w:sz w:val="24"/>
                <w:szCs w:val="24"/>
              </w:rPr>
            </w:pPr>
            <w:r>
              <w:rPr>
                <w:b/>
                <w:bCs/>
                <w:sz w:val="24"/>
                <w:szCs w:val="24"/>
              </w:rPr>
              <w:t>SIC</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663DE9C9" w14:textId="77777777">
            <w:pPr>
              <w:numPr>
                <w:ilvl w:val="12"/>
                <w:numId w:val="0"/>
              </w:numPr>
              <w:spacing w:before="43" w:after="56"/>
              <w:rPr>
                <w:sz w:val="24"/>
                <w:szCs w:val="24"/>
              </w:rPr>
            </w:pPr>
            <w:r>
              <w:rPr>
                <w:b/>
                <w:bCs/>
                <w:sz w:val="24"/>
                <w:szCs w:val="24"/>
              </w:rPr>
              <w:t>Description</w:t>
            </w:r>
          </w:p>
        </w:tc>
      </w:tr>
      <w:tr w:rsidR="001919BA" w14:paraId="02FFCA17" w14:textId="77777777">
        <w:trPr>
          <w:cantSplit/>
        </w:trPr>
        <w:tc>
          <w:tcPr>
            <w:tcW w:w="1089" w:type="dxa"/>
            <w:gridSpan w:val="3"/>
            <w:tcBorders>
              <w:top w:val="single" w:color="000000" w:sz="6" w:space="0"/>
              <w:left w:val="single" w:color="000000" w:sz="6" w:space="0"/>
              <w:bottom w:val="nil"/>
              <w:right w:val="single" w:color="000000" w:sz="6" w:space="0"/>
            </w:tcBorders>
          </w:tcPr>
          <w:p w:rsidR="001919BA" w:rsidP="001919BA" w:rsidRDefault="001919BA" w14:paraId="3168227C" w14:textId="77777777">
            <w:pPr>
              <w:numPr>
                <w:ilvl w:val="12"/>
                <w:numId w:val="0"/>
              </w:numPr>
              <w:spacing w:before="43" w:after="56"/>
            </w:pPr>
            <w:r>
              <w:rPr>
                <w:b/>
                <w:bCs/>
              </w:rPr>
              <w:t>State/Local/Tribal Partners</w:t>
            </w:r>
          </w:p>
        </w:tc>
      </w:tr>
      <w:tr w:rsidR="001919BA" w14:paraId="405A9339"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29F87C12" w14:textId="77777777">
            <w:pPr>
              <w:numPr>
                <w:ilvl w:val="12"/>
                <w:numId w:val="0"/>
              </w:numPr>
              <w:spacing w:before="43" w:after="56"/>
            </w:pPr>
            <w:r>
              <w:t>92613</w:t>
            </w:r>
          </w:p>
        </w:tc>
        <w:tc>
          <w:tcPr>
            <w:tcW w:w="1430" w:type="dxa"/>
            <w:tcBorders>
              <w:top w:val="single" w:color="000000" w:sz="6" w:space="0"/>
              <w:left w:val="single" w:color="000000" w:sz="6" w:space="0"/>
              <w:bottom w:val="nil"/>
              <w:right w:val="nil"/>
            </w:tcBorders>
          </w:tcPr>
          <w:p w:rsidR="001919BA" w:rsidP="001919BA" w:rsidRDefault="001919BA" w14:paraId="3CBC7C5C" w14:textId="77777777">
            <w:pPr>
              <w:numPr>
                <w:ilvl w:val="12"/>
                <w:numId w:val="0"/>
              </w:numPr>
              <w:spacing w:before="43" w:after="56"/>
            </w:pPr>
            <w:r>
              <w:t>96</w:t>
            </w:r>
            <w:r w:rsidR="00F37905">
              <w:t>3</w:t>
            </w:r>
            <w:r>
              <w:t>1</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25FB9A48" w14:textId="77777777">
            <w:pPr>
              <w:numPr>
                <w:ilvl w:val="12"/>
                <w:numId w:val="0"/>
              </w:numPr>
              <w:spacing w:before="43" w:after="56"/>
            </w:pPr>
            <w:r>
              <w:t>Public Administration, Regulation and Administration of Communications, Electric, Gas, and Other Utilities</w:t>
            </w:r>
          </w:p>
        </w:tc>
      </w:tr>
      <w:tr w:rsidR="001919BA" w14:paraId="4EC33C3A"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6DCECE17" w14:textId="77777777">
            <w:pPr>
              <w:numPr>
                <w:ilvl w:val="12"/>
                <w:numId w:val="0"/>
              </w:numPr>
              <w:spacing w:before="43" w:after="56"/>
            </w:pPr>
            <w:r>
              <w:t>926130</w:t>
            </w:r>
          </w:p>
        </w:tc>
        <w:tc>
          <w:tcPr>
            <w:tcW w:w="1430" w:type="dxa"/>
            <w:tcBorders>
              <w:top w:val="single" w:color="000000" w:sz="6" w:space="0"/>
              <w:left w:val="single" w:color="000000" w:sz="6" w:space="0"/>
              <w:bottom w:val="nil"/>
              <w:right w:val="nil"/>
            </w:tcBorders>
          </w:tcPr>
          <w:p w:rsidR="001919BA" w:rsidP="001919BA" w:rsidRDefault="001919BA" w14:paraId="31C54723" w14:textId="77777777">
            <w:pPr>
              <w:numPr>
                <w:ilvl w:val="12"/>
                <w:numId w:val="0"/>
              </w:numPr>
              <w:spacing w:before="43" w:after="56"/>
            </w:pPr>
            <w:r>
              <w:t>9631</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7846CA13" w14:textId="77777777">
            <w:pPr>
              <w:numPr>
                <w:ilvl w:val="12"/>
                <w:numId w:val="0"/>
              </w:numPr>
              <w:spacing w:before="43" w:after="56"/>
            </w:pPr>
            <w:r>
              <w:t>Public Administration, Energy development and conservation programs</w:t>
            </w:r>
          </w:p>
        </w:tc>
      </w:tr>
      <w:tr w:rsidR="001919BA" w14:paraId="5D64ABAE"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32EA6AB1" w14:textId="77777777">
            <w:pPr>
              <w:numPr>
                <w:ilvl w:val="12"/>
                <w:numId w:val="0"/>
              </w:numPr>
              <w:spacing w:before="43" w:after="56"/>
            </w:pPr>
            <w:r>
              <w:t>9611</w:t>
            </w:r>
          </w:p>
        </w:tc>
        <w:tc>
          <w:tcPr>
            <w:tcW w:w="1430" w:type="dxa"/>
            <w:tcBorders>
              <w:top w:val="single" w:color="000000" w:sz="6" w:space="0"/>
              <w:left w:val="single" w:color="000000" w:sz="6" w:space="0"/>
              <w:bottom w:val="nil"/>
              <w:right w:val="nil"/>
            </w:tcBorders>
          </w:tcPr>
          <w:p w:rsidR="001919BA" w:rsidP="001919BA" w:rsidRDefault="001919BA" w14:paraId="660BD82C" w14:textId="77777777">
            <w:pPr>
              <w:numPr>
                <w:ilvl w:val="12"/>
                <w:numId w:val="0"/>
              </w:numPr>
              <w:spacing w:before="43" w:after="56"/>
            </w:pPr>
            <w:r>
              <w:t>9611</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6F7101F3" w14:textId="77777777">
            <w:pPr>
              <w:numPr>
                <w:ilvl w:val="12"/>
                <w:numId w:val="0"/>
              </w:numPr>
              <w:spacing w:before="43" w:after="56"/>
            </w:pPr>
            <w:r>
              <w:t>Public Administration of General Economic Programs</w:t>
            </w:r>
          </w:p>
        </w:tc>
      </w:tr>
      <w:tr w:rsidR="001919BA" w14:paraId="05AB490A"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7A1B1B55" w14:textId="77777777">
            <w:pPr>
              <w:numPr>
                <w:ilvl w:val="12"/>
                <w:numId w:val="0"/>
              </w:numPr>
              <w:spacing w:before="43" w:after="56"/>
            </w:pPr>
            <w:r>
              <w:t>924</w:t>
            </w:r>
          </w:p>
        </w:tc>
        <w:tc>
          <w:tcPr>
            <w:tcW w:w="1430" w:type="dxa"/>
            <w:tcBorders>
              <w:top w:val="single" w:color="000000" w:sz="6" w:space="0"/>
              <w:left w:val="single" w:color="000000" w:sz="6" w:space="0"/>
              <w:bottom w:val="nil"/>
              <w:right w:val="nil"/>
            </w:tcBorders>
          </w:tcPr>
          <w:p w:rsidR="001919BA" w:rsidP="001919BA" w:rsidRDefault="001919BA" w14:paraId="7CF48602" w14:textId="77777777">
            <w:pPr>
              <w:numPr>
                <w:ilvl w:val="12"/>
                <w:numId w:val="0"/>
              </w:numPr>
              <w:spacing w:before="43" w:after="56"/>
            </w:pPr>
            <w:r>
              <w:t>9511</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4BC5FDED" w14:textId="77777777">
            <w:pPr>
              <w:numPr>
                <w:ilvl w:val="12"/>
                <w:numId w:val="0"/>
              </w:numPr>
              <w:spacing w:before="43" w:after="56"/>
            </w:pPr>
            <w:r>
              <w:t>Public Administration of Environmental Quality Programs</w:t>
            </w:r>
          </w:p>
        </w:tc>
      </w:tr>
      <w:tr w:rsidR="001919BA" w14:paraId="6972043F" w14:textId="77777777">
        <w:trPr>
          <w:cantSplit/>
        </w:trPr>
        <w:tc>
          <w:tcPr>
            <w:tcW w:w="1089" w:type="dxa"/>
            <w:gridSpan w:val="3"/>
            <w:tcBorders>
              <w:top w:val="single" w:color="000000" w:sz="6" w:space="0"/>
              <w:left w:val="single" w:color="000000" w:sz="6" w:space="0"/>
              <w:bottom w:val="nil"/>
              <w:right w:val="single" w:color="000000" w:sz="6" w:space="0"/>
            </w:tcBorders>
          </w:tcPr>
          <w:p w:rsidR="001919BA" w:rsidP="001919BA" w:rsidRDefault="001919BA" w14:paraId="171DB33E" w14:textId="77777777">
            <w:pPr>
              <w:numPr>
                <w:ilvl w:val="12"/>
                <w:numId w:val="0"/>
              </w:numPr>
              <w:spacing w:before="43" w:after="56"/>
            </w:pPr>
            <w:r>
              <w:rPr>
                <w:b/>
                <w:bCs/>
              </w:rPr>
              <w:t>Equipment Manufacturers</w:t>
            </w:r>
          </w:p>
        </w:tc>
      </w:tr>
      <w:tr w:rsidR="001919BA" w14:paraId="7424FA01"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5619E3F7" w14:textId="77777777">
            <w:pPr>
              <w:numPr>
                <w:ilvl w:val="12"/>
                <w:numId w:val="0"/>
              </w:numPr>
              <w:spacing w:before="43" w:after="56"/>
            </w:pPr>
            <w:r>
              <w:t>333611</w:t>
            </w:r>
          </w:p>
        </w:tc>
        <w:tc>
          <w:tcPr>
            <w:tcW w:w="1430" w:type="dxa"/>
            <w:tcBorders>
              <w:top w:val="single" w:color="000000" w:sz="6" w:space="0"/>
              <w:left w:val="single" w:color="000000" w:sz="6" w:space="0"/>
              <w:bottom w:val="nil"/>
              <w:right w:val="nil"/>
            </w:tcBorders>
          </w:tcPr>
          <w:p w:rsidR="001919BA" w:rsidP="001919BA" w:rsidRDefault="001919BA" w14:paraId="3A4B56F8" w14:textId="77777777">
            <w:pPr>
              <w:numPr>
                <w:ilvl w:val="12"/>
                <w:numId w:val="0"/>
              </w:numPr>
              <w:spacing w:before="43" w:after="56"/>
            </w:pPr>
            <w:r>
              <w:t>3511</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77543292" w14:textId="77777777">
            <w:pPr>
              <w:numPr>
                <w:ilvl w:val="12"/>
                <w:numId w:val="0"/>
              </w:numPr>
              <w:spacing w:before="43" w:after="56"/>
            </w:pPr>
            <w:r>
              <w:t>Turbine and turbine generator manufacturing</w:t>
            </w:r>
          </w:p>
        </w:tc>
      </w:tr>
      <w:tr w:rsidR="001919BA" w14:paraId="2DE9A98A"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4997F904" w14:textId="77777777">
            <w:pPr>
              <w:numPr>
                <w:ilvl w:val="12"/>
                <w:numId w:val="0"/>
              </w:numPr>
              <w:spacing w:before="43" w:after="56"/>
            </w:pPr>
            <w:r>
              <w:t>335999</w:t>
            </w:r>
          </w:p>
        </w:tc>
        <w:tc>
          <w:tcPr>
            <w:tcW w:w="1430" w:type="dxa"/>
            <w:tcBorders>
              <w:top w:val="single" w:color="000000" w:sz="6" w:space="0"/>
              <w:left w:val="single" w:color="000000" w:sz="6" w:space="0"/>
              <w:bottom w:val="nil"/>
              <w:right w:val="nil"/>
            </w:tcBorders>
          </w:tcPr>
          <w:p w:rsidR="001919BA" w:rsidP="001919BA" w:rsidRDefault="001919BA" w14:paraId="6638E3A5" w14:textId="77777777">
            <w:pPr>
              <w:numPr>
                <w:ilvl w:val="12"/>
                <w:numId w:val="0"/>
              </w:numPr>
              <w:spacing w:before="43" w:after="56"/>
            </w:pPr>
            <w:r>
              <w:t>3699</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2F821EF0" w14:textId="77777777">
            <w:pPr>
              <w:numPr>
                <w:ilvl w:val="12"/>
                <w:numId w:val="0"/>
              </w:numPr>
              <w:spacing w:before="43" w:after="56"/>
            </w:pPr>
            <w:r>
              <w:t>Fuel cells, electrochemical generators, manufacturing</w:t>
            </w:r>
          </w:p>
        </w:tc>
      </w:tr>
      <w:tr w:rsidR="001919BA" w14:paraId="0811FDDE"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7819F07E" w14:textId="77777777">
            <w:pPr>
              <w:numPr>
                <w:ilvl w:val="12"/>
                <w:numId w:val="0"/>
              </w:numPr>
              <w:spacing w:before="43" w:after="56"/>
            </w:pPr>
            <w:r>
              <w:t>541512</w:t>
            </w:r>
          </w:p>
        </w:tc>
        <w:tc>
          <w:tcPr>
            <w:tcW w:w="1430" w:type="dxa"/>
            <w:tcBorders>
              <w:top w:val="single" w:color="000000" w:sz="6" w:space="0"/>
              <w:left w:val="single" w:color="000000" w:sz="6" w:space="0"/>
              <w:bottom w:val="nil"/>
              <w:right w:val="nil"/>
            </w:tcBorders>
          </w:tcPr>
          <w:p w:rsidR="001919BA" w:rsidP="001919BA" w:rsidRDefault="001919BA" w14:paraId="162BF80E" w14:textId="77777777">
            <w:pPr>
              <w:numPr>
                <w:ilvl w:val="12"/>
                <w:numId w:val="0"/>
              </w:numPr>
              <w:spacing w:before="43" w:after="56"/>
            </w:pPr>
            <w:r>
              <w:t>7373</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2FD7E251" w14:textId="77777777">
            <w:pPr>
              <w:numPr>
                <w:ilvl w:val="12"/>
                <w:numId w:val="0"/>
              </w:numPr>
              <w:spacing w:before="43" w:after="56"/>
            </w:pPr>
            <w:r>
              <w:t>Information management computer systems integration design services</w:t>
            </w:r>
          </w:p>
        </w:tc>
      </w:tr>
      <w:tr w:rsidR="001919BA" w14:paraId="21F87720"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3544E938" w14:textId="77777777">
            <w:pPr>
              <w:numPr>
                <w:ilvl w:val="12"/>
                <w:numId w:val="0"/>
              </w:numPr>
              <w:spacing w:before="43" w:after="56"/>
            </w:pPr>
            <w:r>
              <w:t>541614</w:t>
            </w:r>
          </w:p>
        </w:tc>
        <w:tc>
          <w:tcPr>
            <w:tcW w:w="1430" w:type="dxa"/>
            <w:tcBorders>
              <w:top w:val="single" w:color="000000" w:sz="6" w:space="0"/>
              <w:left w:val="single" w:color="000000" w:sz="6" w:space="0"/>
              <w:bottom w:val="nil"/>
              <w:right w:val="nil"/>
            </w:tcBorders>
          </w:tcPr>
          <w:p w:rsidR="001919BA" w:rsidP="001919BA" w:rsidRDefault="001919BA" w14:paraId="2FB3CC55" w14:textId="77777777">
            <w:pPr>
              <w:numPr>
                <w:ilvl w:val="12"/>
                <w:numId w:val="0"/>
              </w:numPr>
              <w:spacing w:before="43" w:after="56"/>
            </w:pPr>
            <w:r>
              <w:t>8742</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1FB29B31" w14:textId="77777777">
            <w:pPr>
              <w:numPr>
                <w:ilvl w:val="12"/>
                <w:numId w:val="0"/>
              </w:numPr>
              <w:spacing w:before="43" w:after="56"/>
            </w:pPr>
            <w:r>
              <w:t>Manufacturing operations improvement consulting services</w:t>
            </w:r>
          </w:p>
        </w:tc>
      </w:tr>
      <w:tr w:rsidR="001919BA" w14:paraId="72581986" w14:textId="77777777">
        <w:trPr>
          <w:cantSplit/>
        </w:trPr>
        <w:tc>
          <w:tcPr>
            <w:tcW w:w="1089" w:type="dxa"/>
            <w:gridSpan w:val="3"/>
            <w:tcBorders>
              <w:top w:val="single" w:color="000000" w:sz="6" w:space="0"/>
              <w:left w:val="single" w:color="000000" w:sz="6" w:space="0"/>
              <w:bottom w:val="nil"/>
              <w:right w:val="single" w:color="000000" w:sz="6" w:space="0"/>
            </w:tcBorders>
          </w:tcPr>
          <w:p w:rsidR="001919BA" w:rsidP="001919BA" w:rsidRDefault="001919BA" w14:paraId="53FED5AC" w14:textId="77777777">
            <w:pPr>
              <w:numPr>
                <w:ilvl w:val="12"/>
                <w:numId w:val="0"/>
              </w:numPr>
              <w:spacing w:before="43" w:after="56"/>
            </w:pPr>
            <w:r>
              <w:rPr>
                <w:b/>
                <w:bCs/>
              </w:rPr>
              <w:t>CHP project promoters and facilitators</w:t>
            </w:r>
          </w:p>
        </w:tc>
      </w:tr>
      <w:tr w:rsidR="001919BA" w14:paraId="49CBEE89"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38D8150D" w14:textId="77777777">
            <w:pPr>
              <w:numPr>
                <w:ilvl w:val="12"/>
                <w:numId w:val="0"/>
              </w:numPr>
              <w:spacing w:before="43" w:after="56"/>
            </w:pPr>
            <w:r>
              <w:t>541110</w:t>
            </w:r>
          </w:p>
        </w:tc>
        <w:tc>
          <w:tcPr>
            <w:tcW w:w="1430" w:type="dxa"/>
            <w:tcBorders>
              <w:top w:val="single" w:color="000000" w:sz="6" w:space="0"/>
              <w:left w:val="single" w:color="000000" w:sz="6" w:space="0"/>
              <w:bottom w:val="nil"/>
              <w:right w:val="nil"/>
            </w:tcBorders>
          </w:tcPr>
          <w:p w:rsidR="001919BA" w:rsidP="001919BA" w:rsidRDefault="001919BA" w14:paraId="54AC78CD" w14:textId="77777777">
            <w:pPr>
              <w:numPr>
                <w:ilvl w:val="12"/>
                <w:numId w:val="0"/>
              </w:numPr>
              <w:spacing w:before="43" w:after="56"/>
            </w:pPr>
            <w:r>
              <w:t>8111</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77A32B95" w14:textId="77777777">
            <w:pPr>
              <w:numPr>
                <w:ilvl w:val="12"/>
                <w:numId w:val="0"/>
              </w:numPr>
              <w:spacing w:before="43" w:after="56"/>
            </w:pPr>
            <w:r>
              <w:t>Offices of Lawyers</w:t>
            </w:r>
          </w:p>
        </w:tc>
      </w:tr>
      <w:tr w:rsidR="001919BA" w14:paraId="56F3A2C1"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2F8ADDE7" w14:textId="77777777">
            <w:pPr>
              <w:numPr>
                <w:ilvl w:val="12"/>
                <w:numId w:val="0"/>
              </w:numPr>
              <w:spacing w:before="43" w:after="56"/>
            </w:pPr>
            <w:r>
              <w:t>541690</w:t>
            </w:r>
          </w:p>
        </w:tc>
        <w:tc>
          <w:tcPr>
            <w:tcW w:w="1430" w:type="dxa"/>
            <w:tcBorders>
              <w:top w:val="single" w:color="000000" w:sz="6" w:space="0"/>
              <w:left w:val="single" w:color="000000" w:sz="6" w:space="0"/>
              <w:bottom w:val="nil"/>
              <w:right w:val="nil"/>
            </w:tcBorders>
          </w:tcPr>
          <w:p w:rsidR="001919BA" w:rsidP="001919BA" w:rsidRDefault="001919BA" w14:paraId="7D6FC27A" w14:textId="77777777">
            <w:pPr>
              <w:numPr>
                <w:ilvl w:val="12"/>
                <w:numId w:val="0"/>
              </w:numPr>
              <w:spacing w:before="43" w:after="56"/>
            </w:pPr>
            <w:r>
              <w:t>8999</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4384C12D" w14:textId="77777777">
            <w:pPr>
              <w:numPr>
                <w:ilvl w:val="12"/>
                <w:numId w:val="0"/>
              </w:numPr>
              <w:spacing w:before="43" w:after="56"/>
            </w:pPr>
            <w:r>
              <w:t>Energy consulting services</w:t>
            </w:r>
          </w:p>
        </w:tc>
      </w:tr>
      <w:tr w:rsidR="001919BA" w14:paraId="0AA2961E"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5BB7A3EC" w14:textId="77777777">
            <w:pPr>
              <w:numPr>
                <w:ilvl w:val="12"/>
                <w:numId w:val="0"/>
              </w:numPr>
              <w:spacing w:before="43" w:after="56"/>
            </w:pPr>
            <w:r>
              <w:t>541330</w:t>
            </w:r>
          </w:p>
        </w:tc>
        <w:tc>
          <w:tcPr>
            <w:tcW w:w="1430" w:type="dxa"/>
            <w:tcBorders>
              <w:top w:val="single" w:color="000000" w:sz="6" w:space="0"/>
              <w:left w:val="single" w:color="000000" w:sz="6" w:space="0"/>
              <w:bottom w:val="nil"/>
              <w:right w:val="nil"/>
            </w:tcBorders>
          </w:tcPr>
          <w:p w:rsidR="001919BA" w:rsidP="001919BA" w:rsidRDefault="001919BA" w14:paraId="2F187E76" w14:textId="77777777">
            <w:pPr>
              <w:numPr>
                <w:ilvl w:val="12"/>
                <w:numId w:val="0"/>
              </w:numPr>
              <w:spacing w:before="43" w:after="56"/>
            </w:pPr>
            <w:r>
              <w:t>8999</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59B833A8" w14:textId="77777777">
            <w:pPr>
              <w:numPr>
                <w:ilvl w:val="12"/>
                <w:numId w:val="0"/>
              </w:numPr>
              <w:spacing w:before="43" w:after="56"/>
            </w:pPr>
            <w:r>
              <w:t>Engineering consulting services</w:t>
            </w:r>
          </w:p>
        </w:tc>
      </w:tr>
      <w:tr w:rsidR="001919BA" w14:paraId="229B6559"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1A65A776" w14:textId="77777777">
            <w:pPr>
              <w:numPr>
                <w:ilvl w:val="12"/>
                <w:numId w:val="0"/>
              </w:numPr>
              <w:spacing w:before="43" w:after="56"/>
            </w:pPr>
            <w:r>
              <w:t>523910</w:t>
            </w:r>
          </w:p>
        </w:tc>
        <w:tc>
          <w:tcPr>
            <w:tcW w:w="1430" w:type="dxa"/>
            <w:tcBorders>
              <w:top w:val="single" w:color="000000" w:sz="6" w:space="0"/>
              <w:left w:val="single" w:color="000000" w:sz="6" w:space="0"/>
              <w:bottom w:val="nil"/>
              <w:right w:val="nil"/>
            </w:tcBorders>
          </w:tcPr>
          <w:p w:rsidR="001919BA" w:rsidP="001919BA" w:rsidRDefault="001919BA" w14:paraId="48D613F0" w14:textId="77777777">
            <w:pPr>
              <w:numPr>
                <w:ilvl w:val="12"/>
                <w:numId w:val="0"/>
              </w:numPr>
              <w:spacing w:before="43" w:after="56"/>
            </w:pPr>
            <w:r>
              <w:t>6153 6211 6799</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57C7AF42" w14:textId="77777777">
            <w:pPr>
              <w:numPr>
                <w:ilvl w:val="12"/>
                <w:numId w:val="0"/>
              </w:numPr>
              <w:spacing w:before="43" w:after="56"/>
            </w:pPr>
            <w:r>
              <w:t>Financial Investments and Related Activities, Miscellaneous Intermediation</w:t>
            </w:r>
          </w:p>
        </w:tc>
      </w:tr>
      <w:tr w:rsidR="001919BA" w14:paraId="14BDA404" w14:textId="77777777">
        <w:trPr>
          <w:cantSplit/>
        </w:trPr>
        <w:tc>
          <w:tcPr>
            <w:tcW w:w="1089" w:type="dxa"/>
            <w:gridSpan w:val="3"/>
            <w:tcBorders>
              <w:top w:val="single" w:color="000000" w:sz="6" w:space="0"/>
              <w:left w:val="single" w:color="000000" w:sz="6" w:space="0"/>
              <w:bottom w:val="nil"/>
              <w:right w:val="single" w:color="000000" w:sz="6" w:space="0"/>
            </w:tcBorders>
          </w:tcPr>
          <w:p w:rsidR="001919BA" w:rsidP="001919BA" w:rsidRDefault="001919BA" w14:paraId="3E8BD02A" w14:textId="77777777">
            <w:pPr>
              <w:numPr>
                <w:ilvl w:val="12"/>
                <w:numId w:val="0"/>
              </w:numPr>
              <w:spacing w:before="43" w:after="56"/>
            </w:pPr>
            <w:r>
              <w:rPr>
                <w:b/>
                <w:bCs/>
              </w:rPr>
              <w:t>Utilities</w:t>
            </w:r>
          </w:p>
        </w:tc>
      </w:tr>
      <w:tr w:rsidR="001919BA" w14:paraId="037266FB"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4A49EF3D" w14:textId="77777777">
            <w:pPr>
              <w:numPr>
                <w:ilvl w:val="12"/>
                <w:numId w:val="0"/>
              </w:numPr>
              <w:spacing w:before="43" w:after="56"/>
            </w:pPr>
            <w:r>
              <w:t>221122</w:t>
            </w:r>
          </w:p>
        </w:tc>
        <w:tc>
          <w:tcPr>
            <w:tcW w:w="1430" w:type="dxa"/>
            <w:tcBorders>
              <w:top w:val="single" w:color="000000" w:sz="6" w:space="0"/>
              <w:left w:val="single" w:color="000000" w:sz="6" w:space="0"/>
              <w:bottom w:val="nil"/>
              <w:right w:val="nil"/>
            </w:tcBorders>
          </w:tcPr>
          <w:p w:rsidR="001919BA" w:rsidP="001919BA" w:rsidRDefault="001919BA" w14:paraId="116BE36F" w14:textId="77777777">
            <w:pPr>
              <w:numPr>
                <w:ilvl w:val="12"/>
                <w:numId w:val="0"/>
              </w:numPr>
              <w:spacing w:before="43" w:after="56"/>
            </w:pPr>
            <w:r>
              <w:t>4911</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7300DEDB" w14:textId="77777777">
            <w:pPr>
              <w:numPr>
                <w:ilvl w:val="12"/>
                <w:numId w:val="0"/>
              </w:numPr>
              <w:spacing w:before="43" w:after="56"/>
            </w:pPr>
            <w:r>
              <w:t>Electric Power Distribution</w:t>
            </w:r>
          </w:p>
        </w:tc>
      </w:tr>
      <w:tr w:rsidR="001919BA" w14:paraId="57676772"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56E5628E" w14:textId="77777777">
            <w:pPr>
              <w:numPr>
                <w:ilvl w:val="12"/>
                <w:numId w:val="0"/>
              </w:numPr>
              <w:spacing w:before="43" w:after="56"/>
            </w:pPr>
            <w:r>
              <w:t>221210</w:t>
            </w:r>
          </w:p>
        </w:tc>
        <w:tc>
          <w:tcPr>
            <w:tcW w:w="1430" w:type="dxa"/>
            <w:tcBorders>
              <w:top w:val="single" w:color="000000" w:sz="6" w:space="0"/>
              <w:left w:val="single" w:color="000000" w:sz="6" w:space="0"/>
              <w:bottom w:val="nil"/>
              <w:right w:val="nil"/>
            </w:tcBorders>
          </w:tcPr>
          <w:p w:rsidR="001919BA" w:rsidP="001919BA" w:rsidRDefault="001919BA" w14:paraId="3902C458" w14:textId="77777777">
            <w:pPr>
              <w:numPr>
                <w:ilvl w:val="12"/>
                <w:numId w:val="0"/>
              </w:numPr>
              <w:spacing w:before="43" w:after="56"/>
            </w:pPr>
            <w:r>
              <w:t>4923</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3A3326E1" w14:textId="77777777">
            <w:pPr>
              <w:numPr>
                <w:ilvl w:val="12"/>
                <w:numId w:val="0"/>
              </w:numPr>
              <w:spacing w:before="43" w:after="56"/>
            </w:pPr>
            <w:r>
              <w:t>Natural Gas Distribution</w:t>
            </w:r>
          </w:p>
        </w:tc>
      </w:tr>
      <w:tr w:rsidR="001919BA" w14:paraId="35DC4A99" w14:textId="77777777">
        <w:trPr>
          <w:cantSplit/>
        </w:trPr>
        <w:tc>
          <w:tcPr>
            <w:tcW w:w="1089" w:type="dxa"/>
            <w:gridSpan w:val="3"/>
            <w:tcBorders>
              <w:top w:val="single" w:color="000000" w:sz="6" w:space="0"/>
              <w:left w:val="single" w:color="000000" w:sz="6" w:space="0"/>
              <w:bottom w:val="nil"/>
              <w:right w:val="single" w:color="000000" w:sz="6" w:space="0"/>
            </w:tcBorders>
          </w:tcPr>
          <w:p w:rsidR="001919BA" w:rsidP="001919BA" w:rsidRDefault="001919BA" w14:paraId="34F854DC" w14:textId="77777777">
            <w:pPr>
              <w:numPr>
                <w:ilvl w:val="12"/>
                <w:numId w:val="0"/>
              </w:numPr>
              <w:spacing w:before="43" w:after="56"/>
            </w:pPr>
            <w:r>
              <w:rPr>
                <w:b/>
                <w:bCs/>
              </w:rPr>
              <w:lastRenderedPageBreak/>
              <w:t>End-Users</w:t>
            </w:r>
            <w:r>
              <w:rPr>
                <w:b/>
                <w:bCs/>
                <w:vertAlign w:val="superscript"/>
              </w:rPr>
              <w:t>a</w:t>
            </w:r>
          </w:p>
        </w:tc>
      </w:tr>
      <w:tr w:rsidR="001919BA" w14:paraId="45FA6DEB"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5F269EC8" w14:textId="77777777">
            <w:pPr>
              <w:numPr>
                <w:ilvl w:val="12"/>
                <w:numId w:val="0"/>
              </w:numPr>
              <w:spacing w:before="43" w:after="56"/>
            </w:pPr>
            <w:r>
              <w:t>325415</w:t>
            </w:r>
          </w:p>
        </w:tc>
        <w:tc>
          <w:tcPr>
            <w:tcW w:w="1430" w:type="dxa"/>
            <w:tcBorders>
              <w:top w:val="single" w:color="000000" w:sz="6" w:space="0"/>
              <w:left w:val="single" w:color="000000" w:sz="6" w:space="0"/>
              <w:bottom w:val="nil"/>
              <w:right w:val="nil"/>
            </w:tcBorders>
          </w:tcPr>
          <w:p w:rsidR="001919BA" w:rsidP="001919BA" w:rsidRDefault="001919BA" w14:paraId="67A63845" w14:textId="77777777">
            <w:pPr>
              <w:numPr>
                <w:ilvl w:val="12"/>
                <w:numId w:val="0"/>
              </w:numPr>
              <w:spacing w:before="43" w:after="56"/>
            </w:pPr>
            <w:r>
              <w:t>2834</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6EC99232" w14:textId="77777777">
            <w:pPr>
              <w:numPr>
                <w:ilvl w:val="12"/>
                <w:numId w:val="0"/>
              </w:numPr>
              <w:spacing w:before="43" w:after="56"/>
            </w:pPr>
            <w:r>
              <w:t>Pharmaceutical Preparation Manufacturing</w:t>
            </w:r>
          </w:p>
        </w:tc>
      </w:tr>
      <w:tr w:rsidR="001919BA" w14:paraId="7C4B1C96"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33579DA0" w14:textId="77777777">
            <w:pPr>
              <w:numPr>
                <w:ilvl w:val="12"/>
                <w:numId w:val="0"/>
              </w:numPr>
              <w:spacing w:before="43" w:after="56"/>
            </w:pPr>
            <w:r>
              <w:t>611310</w:t>
            </w:r>
          </w:p>
        </w:tc>
        <w:tc>
          <w:tcPr>
            <w:tcW w:w="1430" w:type="dxa"/>
            <w:tcBorders>
              <w:top w:val="single" w:color="000000" w:sz="6" w:space="0"/>
              <w:left w:val="single" w:color="000000" w:sz="6" w:space="0"/>
              <w:bottom w:val="nil"/>
              <w:right w:val="nil"/>
            </w:tcBorders>
          </w:tcPr>
          <w:p w:rsidR="001919BA" w:rsidP="001919BA" w:rsidRDefault="001919BA" w14:paraId="4346C104" w14:textId="77777777">
            <w:pPr>
              <w:numPr>
                <w:ilvl w:val="12"/>
                <w:numId w:val="0"/>
              </w:numPr>
              <w:spacing w:before="43" w:after="56"/>
            </w:pPr>
            <w:r>
              <w:t>8221</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0C6791A5" w14:textId="77777777">
            <w:pPr>
              <w:numPr>
                <w:ilvl w:val="12"/>
                <w:numId w:val="0"/>
              </w:numPr>
              <w:spacing w:before="43" w:after="56"/>
            </w:pPr>
            <w:r>
              <w:t>Colleges, Universities, and Professional Schools</w:t>
            </w:r>
          </w:p>
        </w:tc>
      </w:tr>
      <w:tr w:rsidR="001919BA" w14:paraId="0AA4BCA6"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6894A8CA" w14:textId="77777777">
            <w:pPr>
              <w:numPr>
                <w:ilvl w:val="12"/>
                <w:numId w:val="0"/>
              </w:numPr>
              <w:spacing w:before="43" w:after="56"/>
            </w:pPr>
            <w:r>
              <w:t>322121</w:t>
            </w:r>
          </w:p>
        </w:tc>
        <w:tc>
          <w:tcPr>
            <w:tcW w:w="1430" w:type="dxa"/>
            <w:tcBorders>
              <w:top w:val="single" w:color="000000" w:sz="6" w:space="0"/>
              <w:left w:val="single" w:color="000000" w:sz="6" w:space="0"/>
              <w:bottom w:val="nil"/>
              <w:right w:val="nil"/>
            </w:tcBorders>
          </w:tcPr>
          <w:p w:rsidR="001919BA" w:rsidP="001919BA" w:rsidRDefault="001919BA" w14:paraId="2A1C48CB" w14:textId="77777777">
            <w:pPr>
              <w:numPr>
                <w:ilvl w:val="12"/>
                <w:numId w:val="0"/>
              </w:numPr>
              <w:spacing w:before="43" w:after="56"/>
            </w:pPr>
            <w:r>
              <w:t>2611 2621</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1A214D72" w14:textId="77777777">
            <w:pPr>
              <w:numPr>
                <w:ilvl w:val="12"/>
                <w:numId w:val="0"/>
              </w:numPr>
              <w:spacing w:before="43" w:after="56"/>
            </w:pPr>
            <w:r>
              <w:t xml:space="preserve">Pulp and Paper </w:t>
            </w:r>
            <w:proofErr w:type="gramStart"/>
            <w:r>
              <w:t>Mills</w:t>
            </w:r>
            <w:r w:rsidR="00F37905">
              <w:t xml:space="preserve">  (</w:t>
            </w:r>
            <w:proofErr w:type="gramEnd"/>
            <w:r w:rsidR="00F37905">
              <w:t>Except Newsprint Mills)</w:t>
            </w:r>
          </w:p>
        </w:tc>
      </w:tr>
      <w:tr w:rsidR="001919BA" w14:paraId="596151E1"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6CE5E28D" w14:textId="77777777">
            <w:pPr>
              <w:numPr>
                <w:ilvl w:val="12"/>
                <w:numId w:val="0"/>
              </w:numPr>
              <w:spacing w:before="43" w:after="56"/>
            </w:pPr>
            <w:r>
              <w:t>336111</w:t>
            </w:r>
            <w:r>
              <w:tab/>
            </w:r>
          </w:p>
        </w:tc>
        <w:tc>
          <w:tcPr>
            <w:tcW w:w="1430" w:type="dxa"/>
            <w:tcBorders>
              <w:top w:val="single" w:color="000000" w:sz="6" w:space="0"/>
              <w:left w:val="single" w:color="000000" w:sz="6" w:space="0"/>
              <w:bottom w:val="nil"/>
              <w:right w:val="nil"/>
            </w:tcBorders>
          </w:tcPr>
          <w:p w:rsidR="001919BA" w:rsidP="001919BA" w:rsidRDefault="001919BA" w14:paraId="4A31288B" w14:textId="77777777">
            <w:pPr>
              <w:numPr>
                <w:ilvl w:val="12"/>
                <w:numId w:val="0"/>
              </w:numPr>
              <w:spacing w:before="43" w:after="56"/>
            </w:pPr>
            <w:r>
              <w:t>3711</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5AED36EF" w14:textId="77777777">
            <w:pPr>
              <w:numPr>
                <w:ilvl w:val="12"/>
                <w:numId w:val="0"/>
              </w:numPr>
              <w:spacing w:before="43" w:after="56"/>
            </w:pPr>
            <w:r>
              <w:t>Automobile Manufacturing</w:t>
            </w:r>
          </w:p>
        </w:tc>
      </w:tr>
      <w:tr w:rsidR="001919BA" w14:paraId="468481E0"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058F0387" w14:textId="77777777">
            <w:pPr>
              <w:numPr>
                <w:ilvl w:val="12"/>
                <w:numId w:val="0"/>
              </w:numPr>
              <w:spacing w:before="43" w:after="56"/>
            </w:pPr>
            <w:r>
              <w:t>813110</w:t>
            </w:r>
          </w:p>
        </w:tc>
        <w:tc>
          <w:tcPr>
            <w:tcW w:w="1430" w:type="dxa"/>
            <w:tcBorders>
              <w:top w:val="single" w:color="000000" w:sz="6" w:space="0"/>
              <w:left w:val="single" w:color="000000" w:sz="6" w:space="0"/>
              <w:bottom w:val="nil"/>
              <w:right w:val="nil"/>
            </w:tcBorders>
          </w:tcPr>
          <w:p w:rsidR="001919BA" w:rsidP="001919BA" w:rsidRDefault="001919BA" w14:paraId="5A86FCE7" w14:textId="77777777">
            <w:pPr>
              <w:numPr>
                <w:ilvl w:val="12"/>
                <w:numId w:val="0"/>
              </w:numPr>
              <w:spacing w:before="43" w:after="56"/>
            </w:pPr>
            <w:r>
              <w:t>8661</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07A0FFDD" w14:textId="77777777">
            <w:pPr>
              <w:numPr>
                <w:ilvl w:val="12"/>
                <w:numId w:val="0"/>
              </w:numPr>
              <w:spacing w:before="43" w:after="56"/>
            </w:pPr>
            <w:r>
              <w:t>Religious Organizations</w:t>
            </w:r>
          </w:p>
        </w:tc>
      </w:tr>
      <w:tr w:rsidR="001919BA" w14:paraId="47455079" w14:textId="77777777">
        <w:trPr>
          <w:cantSplit/>
        </w:trPr>
        <w:tc>
          <w:tcPr>
            <w:tcW w:w="1089" w:type="dxa"/>
            <w:tcBorders>
              <w:top w:val="single" w:color="000000" w:sz="6" w:space="0"/>
              <w:left w:val="single" w:color="000000" w:sz="6" w:space="0"/>
              <w:bottom w:val="nil"/>
              <w:right w:val="nil"/>
            </w:tcBorders>
          </w:tcPr>
          <w:p w:rsidR="001919BA" w:rsidP="001919BA" w:rsidRDefault="001919BA" w14:paraId="647737E1" w14:textId="77777777">
            <w:pPr>
              <w:numPr>
                <w:ilvl w:val="12"/>
                <w:numId w:val="0"/>
              </w:numPr>
              <w:spacing w:before="43" w:after="56"/>
            </w:pPr>
            <w:r>
              <w:t>331111</w:t>
            </w:r>
          </w:p>
        </w:tc>
        <w:tc>
          <w:tcPr>
            <w:tcW w:w="1430" w:type="dxa"/>
            <w:tcBorders>
              <w:top w:val="single" w:color="000000" w:sz="6" w:space="0"/>
              <w:left w:val="single" w:color="000000" w:sz="6" w:space="0"/>
              <w:bottom w:val="nil"/>
              <w:right w:val="nil"/>
            </w:tcBorders>
          </w:tcPr>
          <w:p w:rsidR="001919BA" w:rsidP="001919BA" w:rsidRDefault="001919BA" w14:paraId="4CA793D8" w14:textId="77777777">
            <w:pPr>
              <w:numPr>
                <w:ilvl w:val="12"/>
                <w:numId w:val="0"/>
              </w:numPr>
              <w:spacing w:before="43" w:after="56"/>
            </w:pPr>
            <w:r>
              <w:t>3317</w:t>
            </w:r>
          </w:p>
        </w:tc>
        <w:tc>
          <w:tcPr>
            <w:tcW w:w="6930" w:type="dxa"/>
            <w:tcBorders>
              <w:top w:val="single" w:color="000000" w:sz="6" w:space="0"/>
              <w:left w:val="single" w:color="000000" w:sz="6" w:space="0"/>
              <w:bottom w:val="nil"/>
              <w:right w:val="single" w:color="000000" w:sz="6" w:space="0"/>
            </w:tcBorders>
          </w:tcPr>
          <w:p w:rsidR="001919BA" w:rsidP="001919BA" w:rsidRDefault="001919BA" w14:paraId="53DFAEE4" w14:textId="77777777">
            <w:pPr>
              <w:numPr>
                <w:ilvl w:val="12"/>
                <w:numId w:val="0"/>
              </w:numPr>
              <w:spacing w:before="43" w:after="56"/>
            </w:pPr>
            <w:r>
              <w:t xml:space="preserve"> Steel Mills</w:t>
            </w:r>
          </w:p>
        </w:tc>
      </w:tr>
      <w:tr w:rsidR="001919BA" w14:paraId="6628D1AE" w14:textId="77777777">
        <w:trPr>
          <w:cantSplit/>
        </w:trPr>
        <w:tc>
          <w:tcPr>
            <w:tcW w:w="1089" w:type="dxa"/>
            <w:tcBorders>
              <w:top w:val="single" w:color="000000" w:sz="6" w:space="0"/>
              <w:left w:val="single" w:color="000000" w:sz="6" w:space="0"/>
              <w:bottom w:val="single" w:color="000000" w:sz="6" w:space="0"/>
              <w:right w:val="nil"/>
            </w:tcBorders>
          </w:tcPr>
          <w:p w:rsidR="001919BA" w:rsidP="001919BA" w:rsidRDefault="001919BA" w14:paraId="492CFE29" w14:textId="77777777">
            <w:pPr>
              <w:numPr>
                <w:ilvl w:val="12"/>
                <w:numId w:val="0"/>
              </w:numPr>
              <w:spacing w:before="43" w:after="56"/>
            </w:pPr>
            <w:r>
              <w:t>721110</w:t>
            </w:r>
          </w:p>
        </w:tc>
        <w:tc>
          <w:tcPr>
            <w:tcW w:w="1430" w:type="dxa"/>
            <w:tcBorders>
              <w:top w:val="single" w:color="000000" w:sz="6" w:space="0"/>
              <w:left w:val="single" w:color="000000" w:sz="6" w:space="0"/>
              <w:bottom w:val="single" w:color="000000" w:sz="6" w:space="0"/>
              <w:right w:val="nil"/>
            </w:tcBorders>
          </w:tcPr>
          <w:p w:rsidR="001919BA" w:rsidP="001919BA" w:rsidRDefault="001919BA" w14:paraId="5E1F3A51" w14:textId="77777777">
            <w:pPr>
              <w:numPr>
                <w:ilvl w:val="12"/>
                <w:numId w:val="0"/>
              </w:numPr>
              <w:spacing w:before="43" w:after="56"/>
            </w:pPr>
            <w:r>
              <w:t>701</w:t>
            </w:r>
            <w:r w:rsidR="00F37905">
              <w:t>1</w:t>
            </w:r>
          </w:p>
        </w:tc>
        <w:tc>
          <w:tcPr>
            <w:tcW w:w="6930" w:type="dxa"/>
            <w:tcBorders>
              <w:top w:val="single" w:color="000000" w:sz="6" w:space="0"/>
              <w:left w:val="single" w:color="000000" w:sz="6" w:space="0"/>
              <w:bottom w:val="single" w:color="000000" w:sz="6" w:space="0"/>
              <w:right w:val="single" w:color="000000" w:sz="6" w:space="0"/>
            </w:tcBorders>
          </w:tcPr>
          <w:p w:rsidR="001919BA" w:rsidP="001919BA" w:rsidRDefault="00F37905" w14:paraId="6F0D23F1" w14:textId="77777777">
            <w:pPr>
              <w:numPr>
                <w:ilvl w:val="12"/>
                <w:numId w:val="0"/>
              </w:numPr>
              <w:spacing w:before="43" w:after="56"/>
              <w:rPr>
                <w:sz w:val="24"/>
                <w:szCs w:val="24"/>
              </w:rPr>
            </w:pPr>
            <w:r>
              <w:t>Hotels (Except Casino Hotels) and Motels</w:t>
            </w:r>
          </w:p>
        </w:tc>
      </w:tr>
    </w:tbl>
    <w:p w:rsidR="001919BA" w:rsidP="001919BA" w:rsidRDefault="001919BA" w14:paraId="4700E73D" w14:textId="77777777">
      <w:pPr>
        <w:numPr>
          <w:ilvl w:val="12"/>
          <w:numId w:val="0"/>
        </w:numPr>
        <w:rPr>
          <w:sz w:val="24"/>
          <w:szCs w:val="24"/>
        </w:rPr>
      </w:pPr>
      <w:proofErr w:type="spellStart"/>
      <w:r>
        <w:rPr>
          <w:sz w:val="22"/>
          <w:szCs w:val="22"/>
          <w:vertAlign w:val="superscript"/>
        </w:rPr>
        <w:t>a</w:t>
      </w:r>
      <w:proofErr w:type="spellEnd"/>
      <w:r>
        <w:rPr>
          <w:sz w:val="22"/>
          <w:szCs w:val="22"/>
        </w:rPr>
        <w:t xml:space="preserve"> There is a wide variety of entities that could install CHP projects and become CHP end users.  Any facility with a demand for both electricity and thermal energy (i.e., steam, heating, or cooling) during most of the year and with access to fuels is a potential candidate for a </w:t>
      </w:r>
      <w:r w:rsidR="001C793D">
        <w:rPr>
          <w:sz w:val="22"/>
          <w:szCs w:val="22"/>
        </w:rPr>
        <w:t>CHPP</w:t>
      </w:r>
      <w:r>
        <w:rPr>
          <w:sz w:val="22"/>
          <w:szCs w:val="22"/>
        </w:rPr>
        <w:t xml:space="preserve"> end-user Partner.  For this reason, only a subset of the end-users is listed to provide examples.</w:t>
      </w:r>
    </w:p>
    <w:p w:rsidR="001919BA" w:rsidP="001919BA" w:rsidRDefault="001919BA" w14:paraId="08B3DFA3" w14:textId="77777777">
      <w:pPr>
        <w:numPr>
          <w:ilvl w:val="12"/>
          <w:numId w:val="0"/>
        </w:numPr>
        <w:spacing w:line="360" w:lineRule="auto"/>
        <w:rPr>
          <w:sz w:val="24"/>
          <w:szCs w:val="24"/>
        </w:rPr>
      </w:pPr>
    </w:p>
    <w:p w:rsidR="001919BA" w:rsidP="00F33FE5" w:rsidRDefault="001919BA" w14:paraId="779726D6" w14:textId="77777777">
      <w:pPr>
        <w:numPr>
          <w:ilvl w:val="12"/>
          <w:numId w:val="0"/>
        </w:numPr>
        <w:spacing w:line="360" w:lineRule="auto"/>
        <w:rPr>
          <w:sz w:val="24"/>
          <w:szCs w:val="24"/>
        </w:rPr>
      </w:pPr>
      <w:r>
        <w:rPr>
          <w:i/>
          <w:iCs/>
          <w:sz w:val="24"/>
          <w:szCs w:val="24"/>
        </w:rPr>
        <w:tab/>
      </w:r>
      <w:r>
        <w:rPr>
          <w:b/>
          <w:bCs/>
          <w:sz w:val="24"/>
          <w:szCs w:val="24"/>
        </w:rPr>
        <w:t>4(b)</w:t>
      </w:r>
      <w:r>
        <w:rPr>
          <w:b/>
          <w:bCs/>
          <w:sz w:val="24"/>
          <w:szCs w:val="24"/>
        </w:rPr>
        <w:tab/>
        <w:t>Information Requested</w:t>
      </w:r>
    </w:p>
    <w:p w:rsidR="001919BA" w:rsidP="001919BA" w:rsidRDefault="001919BA" w14:paraId="7CB9C98A" w14:textId="77777777">
      <w:pPr>
        <w:numPr>
          <w:ilvl w:val="12"/>
          <w:numId w:val="0"/>
        </w:numPr>
        <w:tabs>
          <w:tab w:val="left" w:pos="720"/>
          <w:tab w:val="left" w:pos="1440"/>
        </w:tabs>
        <w:spacing w:line="360" w:lineRule="auto"/>
        <w:ind w:left="1440" w:hanging="720"/>
        <w:rPr>
          <w:sz w:val="24"/>
          <w:szCs w:val="24"/>
        </w:rPr>
      </w:pPr>
      <w:r>
        <w:rPr>
          <w:b/>
          <w:bCs/>
          <w:i/>
          <w:iCs/>
          <w:sz w:val="24"/>
          <w:szCs w:val="24"/>
        </w:rPr>
        <w:t>(i)</w:t>
      </w:r>
      <w:r>
        <w:rPr>
          <w:b/>
          <w:bCs/>
          <w:i/>
          <w:iCs/>
          <w:sz w:val="24"/>
          <w:szCs w:val="24"/>
        </w:rPr>
        <w:tab/>
        <w:t>Data Items, Including Recordkeeping Requirements</w:t>
      </w:r>
    </w:p>
    <w:p w:rsidR="001919BA" w:rsidP="00B964F5" w:rsidRDefault="001919BA" w14:paraId="7E759F40" w14:textId="77777777">
      <w:pPr>
        <w:numPr>
          <w:ilvl w:val="12"/>
          <w:numId w:val="0"/>
        </w:numPr>
        <w:spacing w:line="360" w:lineRule="auto"/>
        <w:rPr>
          <w:sz w:val="24"/>
          <w:szCs w:val="24"/>
        </w:rPr>
      </w:pPr>
      <w:r>
        <w:rPr>
          <w:sz w:val="24"/>
          <w:szCs w:val="24"/>
        </w:rPr>
        <w:tab/>
      </w:r>
      <w:r w:rsidR="007805BA">
        <w:rPr>
          <w:b/>
          <w:bCs/>
          <w:i/>
          <w:iCs/>
          <w:sz w:val="24"/>
          <w:szCs w:val="24"/>
          <w:u w:val="single"/>
        </w:rPr>
        <w:t>GPP</w:t>
      </w:r>
      <w:r>
        <w:rPr>
          <w:sz w:val="24"/>
          <w:szCs w:val="24"/>
        </w:rPr>
        <w:t xml:space="preserve">.  Information will be collected </w:t>
      </w:r>
      <w:r w:rsidR="00E20BE7">
        <w:rPr>
          <w:sz w:val="24"/>
          <w:szCs w:val="24"/>
        </w:rPr>
        <w:t>through</w:t>
      </w:r>
      <w:r w:rsidR="00AA1868">
        <w:rPr>
          <w:sz w:val="24"/>
          <w:szCs w:val="24"/>
        </w:rPr>
        <w:t xml:space="preserve"> the</w:t>
      </w:r>
      <w:r w:rsidR="00E20BE7">
        <w:rPr>
          <w:sz w:val="24"/>
          <w:szCs w:val="24"/>
        </w:rPr>
        <w:t xml:space="preserve"> Partnership Agreement</w:t>
      </w:r>
      <w:r w:rsidR="00AA1868">
        <w:rPr>
          <w:sz w:val="24"/>
          <w:szCs w:val="24"/>
        </w:rPr>
        <w:t xml:space="preserve"> and </w:t>
      </w:r>
      <w:r>
        <w:rPr>
          <w:sz w:val="24"/>
          <w:szCs w:val="24"/>
        </w:rPr>
        <w:t>Partner Yearly Report,</w:t>
      </w:r>
      <w:r w:rsidR="00AA1868">
        <w:rPr>
          <w:sz w:val="24"/>
          <w:szCs w:val="24"/>
        </w:rPr>
        <w:t xml:space="preserve"> as well as through</w:t>
      </w:r>
      <w:r>
        <w:rPr>
          <w:sz w:val="24"/>
          <w:szCs w:val="24"/>
        </w:rPr>
        <w:t xml:space="preserve"> clarification follow-ups and calls or e-mails as needed.  Each activity is described below. </w:t>
      </w:r>
    </w:p>
    <w:p w:rsidR="001919BA" w:rsidP="00B964F5" w:rsidRDefault="001919BA" w14:paraId="016B5EA7" w14:textId="77777777">
      <w:pPr>
        <w:numPr>
          <w:ilvl w:val="12"/>
          <w:numId w:val="0"/>
        </w:numPr>
        <w:spacing w:line="360" w:lineRule="auto"/>
        <w:rPr>
          <w:sz w:val="24"/>
          <w:szCs w:val="24"/>
        </w:rPr>
      </w:pPr>
    </w:p>
    <w:p w:rsidR="001919BA" w:rsidP="00B964F5" w:rsidRDefault="001919BA" w14:paraId="0F1ADEA6" w14:textId="77777777">
      <w:pPr>
        <w:numPr>
          <w:ilvl w:val="12"/>
          <w:numId w:val="0"/>
        </w:numPr>
        <w:spacing w:line="360" w:lineRule="auto"/>
        <w:rPr>
          <w:sz w:val="24"/>
          <w:szCs w:val="24"/>
        </w:rPr>
      </w:pPr>
      <w:r>
        <w:rPr>
          <w:sz w:val="24"/>
          <w:szCs w:val="24"/>
        </w:rPr>
        <w:t xml:space="preserve">The </w:t>
      </w:r>
      <w:r w:rsidR="00AA1868">
        <w:rPr>
          <w:sz w:val="24"/>
          <w:szCs w:val="24"/>
        </w:rPr>
        <w:t xml:space="preserve">Partnership Agreement </w:t>
      </w:r>
      <w:r>
        <w:rPr>
          <w:sz w:val="24"/>
          <w:szCs w:val="24"/>
        </w:rPr>
        <w:t>request</w:t>
      </w:r>
      <w:r w:rsidR="00AA1868">
        <w:rPr>
          <w:sz w:val="24"/>
          <w:szCs w:val="24"/>
        </w:rPr>
        <w:t>s</w:t>
      </w:r>
      <w:r>
        <w:rPr>
          <w:sz w:val="24"/>
          <w:szCs w:val="24"/>
        </w:rPr>
        <w:t xml:space="preserve"> the following information from all Partners:</w:t>
      </w:r>
    </w:p>
    <w:p w:rsidR="001919BA" w:rsidP="00B964F5" w:rsidRDefault="001919BA" w14:paraId="14DC3FB4" w14:textId="77777777">
      <w:pPr>
        <w:pStyle w:val="Level1"/>
        <w:numPr>
          <w:ilvl w:val="0"/>
          <w:numId w:val="2"/>
        </w:numPr>
        <w:spacing w:line="360" w:lineRule="auto"/>
        <w:ind w:left="1440" w:hanging="720"/>
      </w:pPr>
      <w:r>
        <w:t>Organization name;</w:t>
      </w:r>
    </w:p>
    <w:p w:rsidR="001919BA" w:rsidP="00B964F5" w:rsidRDefault="00AA1868" w14:paraId="6084A09C" w14:textId="77777777">
      <w:pPr>
        <w:pStyle w:val="Level1"/>
        <w:numPr>
          <w:ilvl w:val="0"/>
          <w:numId w:val="2"/>
        </w:numPr>
        <w:spacing w:line="360" w:lineRule="auto"/>
        <w:ind w:left="1440" w:hanging="720"/>
      </w:pPr>
      <w:r>
        <w:t xml:space="preserve">Scope </w:t>
      </w:r>
      <w:r w:rsidR="001919BA">
        <w:t>of entity/entities joining Partnership;</w:t>
      </w:r>
    </w:p>
    <w:p w:rsidR="001919BA" w:rsidP="00B964F5" w:rsidRDefault="001919BA" w14:paraId="5B127C6A" w14:textId="77777777">
      <w:pPr>
        <w:pStyle w:val="Level1"/>
        <w:numPr>
          <w:ilvl w:val="0"/>
          <w:numId w:val="2"/>
        </w:numPr>
        <w:spacing w:line="360" w:lineRule="auto"/>
        <w:ind w:left="1440" w:hanging="720"/>
      </w:pPr>
      <w:r>
        <w:t xml:space="preserve">Total </w:t>
      </w:r>
      <w:r w:rsidR="00AA1868">
        <w:t xml:space="preserve">purchased electricity </w:t>
      </w:r>
      <w:proofErr w:type="gramStart"/>
      <w:r w:rsidR="00AA1868">
        <w:t>use</w:t>
      </w:r>
      <w:proofErr w:type="gramEnd"/>
      <w:r>
        <w:t xml:space="preserve"> and green power purchase commitment;</w:t>
      </w:r>
    </w:p>
    <w:p w:rsidR="001919BA" w:rsidP="00B964F5" w:rsidRDefault="001919BA" w14:paraId="6F3BDAB4" w14:textId="77777777">
      <w:pPr>
        <w:pStyle w:val="Level1"/>
        <w:numPr>
          <w:ilvl w:val="0"/>
          <w:numId w:val="2"/>
        </w:numPr>
        <w:spacing w:line="360" w:lineRule="auto"/>
        <w:ind w:left="1440" w:hanging="720"/>
      </w:pPr>
      <w:r>
        <w:t>Signature and printed name and title of authorized</w:t>
      </w:r>
      <w:r w:rsidR="00AA1868">
        <w:t xml:space="preserve"> organization</w:t>
      </w:r>
      <w:r>
        <w:t xml:space="preserve"> representative;</w:t>
      </w:r>
    </w:p>
    <w:p w:rsidR="001919BA" w:rsidP="00B964F5" w:rsidRDefault="001919BA" w14:paraId="66421051" w14:textId="77777777">
      <w:pPr>
        <w:pStyle w:val="Level1"/>
        <w:numPr>
          <w:ilvl w:val="0"/>
          <w:numId w:val="2"/>
        </w:numPr>
        <w:spacing w:line="360" w:lineRule="auto"/>
        <w:ind w:left="1440" w:hanging="720"/>
      </w:pPr>
      <w:r>
        <w:t xml:space="preserve">Contact information about </w:t>
      </w:r>
      <w:r w:rsidR="00AA1868">
        <w:t>the organizational</w:t>
      </w:r>
      <w:r>
        <w:t xml:space="preserve"> liaison</w:t>
      </w:r>
      <w:r w:rsidR="00AA1868">
        <w:t xml:space="preserve"> to the </w:t>
      </w:r>
      <w:r w:rsidR="007805BA">
        <w:t>GPP</w:t>
      </w:r>
      <w:r>
        <w:t xml:space="preserve">, including name, title address, phone number, fax number and e-mail address; </w:t>
      </w:r>
    </w:p>
    <w:p w:rsidR="006348FB" w:rsidP="00B964F5" w:rsidRDefault="006348FB" w14:paraId="0F78E70B" w14:textId="77777777">
      <w:pPr>
        <w:pStyle w:val="Level1"/>
        <w:numPr>
          <w:ilvl w:val="0"/>
          <w:numId w:val="2"/>
        </w:numPr>
        <w:spacing w:line="360" w:lineRule="auto"/>
        <w:ind w:left="1440" w:hanging="720"/>
      </w:pPr>
      <w:r>
        <w:t>Purchase details such as retailer name, the</w:t>
      </w:r>
      <w:r w:rsidR="00AA1868">
        <w:t xml:space="preserve"> type of green power product</w:t>
      </w:r>
      <w:r>
        <w:t xml:space="preserve"> delivered </w:t>
      </w:r>
      <w:r w:rsidR="00AA1868">
        <w:t xml:space="preserve">(utility product, renewable </w:t>
      </w:r>
      <w:r>
        <w:t xml:space="preserve">energy </w:t>
      </w:r>
      <w:r w:rsidR="00AA1868">
        <w:t>certificates</w:t>
      </w:r>
      <w:r>
        <w:t>, or on-site generation</w:t>
      </w:r>
      <w:r w:rsidR="00AA1868">
        <w:t>), type of renewable resource</w:t>
      </w:r>
      <w:r>
        <w:t>; and</w:t>
      </w:r>
    </w:p>
    <w:p w:rsidR="001919BA" w:rsidP="00B964F5" w:rsidRDefault="00D2252D" w14:paraId="2C444EE3" w14:textId="77777777">
      <w:pPr>
        <w:pStyle w:val="Level1"/>
        <w:numPr>
          <w:ilvl w:val="0"/>
          <w:numId w:val="2"/>
        </w:numPr>
        <w:spacing w:line="360" w:lineRule="auto"/>
        <w:ind w:left="1440" w:hanging="720"/>
      </w:pPr>
      <w:r>
        <w:t>Q</w:t>
      </w:r>
      <w:r w:rsidR="001919BA">
        <w:t xml:space="preserve">uestions about </w:t>
      </w:r>
      <w:r w:rsidR="00AA1868">
        <w:t>product certification status and contract dates</w:t>
      </w:r>
      <w:r w:rsidR="001919BA">
        <w:t>.</w:t>
      </w:r>
    </w:p>
    <w:p w:rsidR="001919BA" w:rsidP="00B964F5" w:rsidRDefault="001919BA" w14:paraId="539335A7" w14:textId="77777777">
      <w:pPr>
        <w:pStyle w:val="Level1"/>
        <w:numPr>
          <w:ilvl w:val="0"/>
          <w:numId w:val="2"/>
        </w:numPr>
        <w:spacing w:line="360" w:lineRule="auto"/>
        <w:ind w:left="1440" w:hanging="1440"/>
        <w:sectPr w:rsidR="001919BA" w:rsidSect="00E16494">
          <w:footerReference w:type="default" r:id="rId8"/>
          <w:type w:val="continuous"/>
          <w:pgSz w:w="12240" w:h="15840"/>
          <w:pgMar w:top="1440" w:right="1350" w:bottom="720" w:left="1440" w:header="1440" w:footer="720" w:gutter="0"/>
          <w:cols w:space="720"/>
        </w:sectPr>
      </w:pPr>
    </w:p>
    <w:p w:rsidR="001919BA" w:rsidP="00B964F5" w:rsidRDefault="001919BA" w14:paraId="517E23AE" w14:textId="77777777">
      <w:pPr>
        <w:numPr>
          <w:ilvl w:val="12"/>
          <w:numId w:val="0"/>
        </w:numPr>
        <w:spacing w:line="360" w:lineRule="auto"/>
        <w:rPr>
          <w:sz w:val="24"/>
          <w:szCs w:val="24"/>
        </w:rPr>
      </w:pPr>
    </w:p>
    <w:p w:rsidR="001919BA" w:rsidP="00B964F5" w:rsidRDefault="001919BA" w14:paraId="6F2BA625" w14:textId="77777777">
      <w:pPr>
        <w:numPr>
          <w:ilvl w:val="12"/>
          <w:numId w:val="0"/>
        </w:numPr>
        <w:spacing w:line="360" w:lineRule="auto"/>
        <w:rPr>
          <w:sz w:val="24"/>
          <w:szCs w:val="24"/>
        </w:rPr>
      </w:pPr>
      <w:r>
        <w:rPr>
          <w:sz w:val="24"/>
          <w:szCs w:val="24"/>
        </w:rPr>
        <w:t>The</w:t>
      </w:r>
      <w:r w:rsidR="00525A42">
        <w:rPr>
          <w:sz w:val="24"/>
          <w:szCs w:val="24"/>
        </w:rPr>
        <w:t xml:space="preserve"> </w:t>
      </w:r>
      <w:r w:rsidR="007805BA">
        <w:rPr>
          <w:sz w:val="24"/>
          <w:szCs w:val="24"/>
        </w:rPr>
        <w:t>GPP</w:t>
      </w:r>
      <w:r>
        <w:rPr>
          <w:sz w:val="24"/>
          <w:szCs w:val="24"/>
        </w:rPr>
        <w:t xml:space="preserve"> Partner Yearly Reports collect or update the following information:</w:t>
      </w:r>
    </w:p>
    <w:p w:rsidR="001919BA" w:rsidP="00B964F5" w:rsidRDefault="009B4C61" w14:paraId="7891D4C5" w14:textId="77777777">
      <w:pPr>
        <w:pStyle w:val="Level1"/>
        <w:numPr>
          <w:ilvl w:val="0"/>
          <w:numId w:val="2"/>
        </w:numPr>
        <w:spacing w:line="360" w:lineRule="auto"/>
        <w:ind w:left="1440" w:hanging="720"/>
      </w:pPr>
      <w:r>
        <w:t>Updates to l</w:t>
      </w:r>
      <w:r w:rsidR="001919BA">
        <w:t>iaison information listed above;</w:t>
      </w:r>
    </w:p>
    <w:p w:rsidR="001919BA" w:rsidP="00B964F5" w:rsidRDefault="009B4C61" w14:paraId="0D9C892C" w14:textId="77777777">
      <w:pPr>
        <w:pStyle w:val="Level1"/>
        <w:numPr>
          <w:ilvl w:val="0"/>
          <w:numId w:val="2"/>
        </w:numPr>
        <w:spacing w:line="360" w:lineRule="auto"/>
        <w:ind w:left="1440" w:hanging="720"/>
      </w:pPr>
      <w:r>
        <w:lastRenderedPageBreak/>
        <w:t>Updates to c</w:t>
      </w:r>
      <w:r w:rsidR="001919BA">
        <w:t>ommitment details, including total annual energy consumption, annual green power commitment;</w:t>
      </w:r>
    </w:p>
    <w:p w:rsidR="001919BA" w:rsidP="00B964F5" w:rsidRDefault="009B4C61" w14:paraId="49471D59" w14:textId="77777777">
      <w:pPr>
        <w:pStyle w:val="Level1"/>
        <w:numPr>
          <w:ilvl w:val="0"/>
          <w:numId w:val="2"/>
        </w:numPr>
        <w:spacing w:line="360" w:lineRule="auto"/>
        <w:ind w:left="1440" w:hanging="720"/>
      </w:pPr>
      <w:r>
        <w:t>Updates p</w:t>
      </w:r>
      <w:r w:rsidR="001919BA">
        <w:t>urchase details such as retailer name, the</w:t>
      </w:r>
      <w:r w:rsidR="00AA1868">
        <w:t xml:space="preserve"> type of green power product </w:t>
      </w:r>
      <w:r w:rsidR="001919BA">
        <w:t xml:space="preserve">delivered </w:t>
      </w:r>
      <w:r w:rsidR="00AA1868">
        <w:t>(utility</w:t>
      </w:r>
      <w:r w:rsidR="001919BA">
        <w:t xml:space="preserve"> product, renewable energy </w:t>
      </w:r>
      <w:r w:rsidR="00AA1868">
        <w:t>certificates</w:t>
      </w:r>
      <w:r w:rsidR="001919BA">
        <w:t>, or on-site generation</w:t>
      </w:r>
      <w:r w:rsidR="00AA1868">
        <w:t>), type of renewable resource</w:t>
      </w:r>
      <w:r w:rsidR="001919BA">
        <w:t xml:space="preserve">; </w:t>
      </w:r>
    </w:p>
    <w:p w:rsidR="001919BA" w:rsidP="00B964F5" w:rsidRDefault="00AA1868" w14:paraId="483DBA4B" w14:textId="77777777">
      <w:pPr>
        <w:pStyle w:val="Level1"/>
        <w:numPr>
          <w:ilvl w:val="0"/>
          <w:numId w:val="2"/>
        </w:numPr>
        <w:spacing w:line="360" w:lineRule="auto"/>
        <w:ind w:left="1440" w:hanging="720"/>
      </w:pPr>
      <w:r>
        <w:t>Updates to product certification status and contract dates</w:t>
      </w:r>
      <w:r w:rsidR="00137BEE">
        <w:t>; and</w:t>
      </w:r>
    </w:p>
    <w:p w:rsidR="00137BEE" w:rsidP="00B964F5" w:rsidRDefault="00137BEE" w14:paraId="0320BCB8" w14:textId="12B79095">
      <w:pPr>
        <w:pStyle w:val="Level1"/>
        <w:numPr>
          <w:ilvl w:val="0"/>
          <w:numId w:val="2"/>
        </w:numPr>
        <w:spacing w:line="360" w:lineRule="auto"/>
        <w:ind w:left="1440" w:hanging="720"/>
      </w:pPr>
      <w:r>
        <w:t>Short paragraph description of Pa</w:t>
      </w:r>
      <w:r w:rsidR="00FF4D38">
        <w:t>rtner’s Green Power Commitment.</w:t>
      </w:r>
      <w:r w:rsidR="004373E4">
        <w:t xml:space="preserve">  </w:t>
      </w:r>
      <w:r>
        <w:t xml:space="preserve">  </w:t>
      </w:r>
    </w:p>
    <w:p w:rsidR="001919BA" w:rsidP="00B964F5" w:rsidRDefault="001919BA" w14:paraId="19F4A0C9" w14:textId="48A78792">
      <w:pPr>
        <w:numPr>
          <w:ilvl w:val="12"/>
          <w:numId w:val="0"/>
        </w:numPr>
        <w:spacing w:line="360" w:lineRule="auto"/>
        <w:rPr>
          <w:sz w:val="24"/>
          <w:szCs w:val="24"/>
        </w:rPr>
      </w:pPr>
    </w:p>
    <w:p w:rsidR="00D94760" w:rsidP="00D94760" w:rsidRDefault="00D94760" w14:paraId="4FDA585D" w14:textId="75F08311">
      <w:pPr>
        <w:numPr>
          <w:ilvl w:val="12"/>
          <w:numId w:val="0"/>
        </w:numPr>
        <w:spacing w:line="360" w:lineRule="auto"/>
        <w:rPr>
          <w:sz w:val="24"/>
          <w:szCs w:val="24"/>
        </w:rPr>
      </w:pPr>
      <w:r>
        <w:rPr>
          <w:sz w:val="24"/>
          <w:szCs w:val="24"/>
        </w:rPr>
        <w:t>The GPP award application collects or updates the following information:</w:t>
      </w:r>
    </w:p>
    <w:p w:rsidR="00D94760" w:rsidP="00D94760" w:rsidRDefault="00D94760" w14:paraId="067CB7F6" w14:textId="77777777">
      <w:pPr>
        <w:pStyle w:val="Level1"/>
        <w:numPr>
          <w:ilvl w:val="0"/>
          <w:numId w:val="2"/>
        </w:numPr>
        <w:spacing w:line="360" w:lineRule="auto"/>
        <w:ind w:left="1440" w:hanging="720"/>
      </w:pPr>
      <w:r>
        <w:t>Updates to liaison information listed above;</w:t>
      </w:r>
    </w:p>
    <w:p w:rsidR="00D94760" w:rsidP="00D94760" w:rsidRDefault="00D94760" w14:paraId="79AA197A" w14:textId="77777777">
      <w:pPr>
        <w:pStyle w:val="Level1"/>
        <w:numPr>
          <w:ilvl w:val="0"/>
          <w:numId w:val="2"/>
        </w:numPr>
        <w:spacing w:line="360" w:lineRule="auto"/>
        <w:ind w:left="1440" w:hanging="720"/>
      </w:pPr>
      <w:r>
        <w:t>Updates to commitment details, including total annual energy consumption, annual green power commitment;</w:t>
      </w:r>
    </w:p>
    <w:p w:rsidR="00D94760" w:rsidP="00D94760" w:rsidRDefault="00D94760" w14:paraId="0DA0579B" w14:textId="77777777">
      <w:pPr>
        <w:pStyle w:val="Level1"/>
        <w:numPr>
          <w:ilvl w:val="0"/>
          <w:numId w:val="2"/>
        </w:numPr>
        <w:spacing w:line="360" w:lineRule="auto"/>
        <w:ind w:left="1440" w:hanging="720"/>
      </w:pPr>
      <w:r>
        <w:t xml:space="preserve">Updates purchase details such as retailer name, the type of green power product delivered (utility product, renewable energy certificates, or on-site generation), type of renewable resource; </w:t>
      </w:r>
    </w:p>
    <w:p w:rsidR="00D94760" w:rsidP="00D94760" w:rsidRDefault="00D94760" w14:paraId="5B4D9991" w14:textId="77777777">
      <w:pPr>
        <w:pStyle w:val="Level1"/>
        <w:numPr>
          <w:ilvl w:val="0"/>
          <w:numId w:val="2"/>
        </w:numPr>
        <w:spacing w:line="360" w:lineRule="auto"/>
        <w:ind w:left="1440" w:hanging="720"/>
      </w:pPr>
      <w:r>
        <w:t>Updates to product certification status and contract dates; and</w:t>
      </w:r>
    </w:p>
    <w:p w:rsidR="00D94760" w:rsidP="00D94760" w:rsidRDefault="00D94760" w14:paraId="4B093BB9" w14:textId="33DC845E">
      <w:pPr>
        <w:pStyle w:val="Level1"/>
        <w:numPr>
          <w:ilvl w:val="0"/>
          <w:numId w:val="2"/>
        </w:numPr>
        <w:spacing w:line="360" w:lineRule="auto"/>
        <w:ind w:left="1440" w:hanging="720"/>
      </w:pPr>
      <w:r>
        <w:t xml:space="preserve">Short paragraphs description of Partner’s green power use and projects plus a description of the organization’s communication and stakeholder activities in relations to their green power use.     </w:t>
      </w:r>
    </w:p>
    <w:p w:rsidR="00D94760" w:rsidP="00B964F5" w:rsidRDefault="00D94760" w14:paraId="5E08C0A2" w14:textId="77777777">
      <w:pPr>
        <w:numPr>
          <w:ilvl w:val="12"/>
          <w:numId w:val="0"/>
        </w:numPr>
        <w:spacing w:line="360" w:lineRule="auto"/>
        <w:rPr>
          <w:sz w:val="24"/>
          <w:szCs w:val="24"/>
        </w:rPr>
      </w:pPr>
    </w:p>
    <w:p w:rsidR="001919BA" w:rsidP="00B964F5" w:rsidRDefault="001919BA" w14:paraId="58C8EC81" w14:textId="77777777">
      <w:pPr>
        <w:numPr>
          <w:ilvl w:val="12"/>
          <w:numId w:val="0"/>
        </w:numPr>
        <w:spacing w:line="360" w:lineRule="auto"/>
        <w:rPr>
          <w:sz w:val="24"/>
          <w:szCs w:val="24"/>
        </w:rPr>
      </w:pPr>
      <w:r>
        <w:rPr>
          <w:sz w:val="24"/>
          <w:szCs w:val="24"/>
        </w:rPr>
        <w:tab/>
        <w:t xml:space="preserve">A company profile will be available on the </w:t>
      </w:r>
      <w:r w:rsidR="007805BA">
        <w:rPr>
          <w:sz w:val="24"/>
          <w:szCs w:val="24"/>
        </w:rPr>
        <w:t>GPP</w:t>
      </w:r>
      <w:r>
        <w:rPr>
          <w:sz w:val="24"/>
          <w:szCs w:val="24"/>
        </w:rPr>
        <w:t xml:space="preserve"> Web site.  Partners may submit corrections or updates</w:t>
      </w:r>
      <w:r w:rsidR="00525A42">
        <w:rPr>
          <w:sz w:val="24"/>
          <w:szCs w:val="24"/>
        </w:rPr>
        <w:t xml:space="preserve"> to their profile</w:t>
      </w:r>
      <w:r>
        <w:rPr>
          <w:sz w:val="24"/>
          <w:szCs w:val="24"/>
        </w:rPr>
        <w:t xml:space="preserve"> via the Web site</w:t>
      </w:r>
      <w:r w:rsidR="004B09CD">
        <w:rPr>
          <w:sz w:val="24"/>
          <w:szCs w:val="24"/>
        </w:rPr>
        <w:t xml:space="preserve"> or electronically</w:t>
      </w:r>
      <w:r>
        <w:rPr>
          <w:sz w:val="24"/>
          <w:szCs w:val="24"/>
        </w:rPr>
        <w:t xml:space="preserve"> at any time.  EPA will also place follow-up calls to clarify any unclear information submitted by Partners.</w:t>
      </w:r>
    </w:p>
    <w:p w:rsidR="001919BA" w:rsidP="001919BA" w:rsidRDefault="001919BA" w14:paraId="2F25E529" w14:textId="77777777">
      <w:pPr>
        <w:numPr>
          <w:ilvl w:val="12"/>
          <w:numId w:val="0"/>
        </w:numPr>
        <w:spacing w:line="360" w:lineRule="auto"/>
        <w:rPr>
          <w:sz w:val="24"/>
          <w:szCs w:val="24"/>
        </w:rPr>
      </w:pPr>
      <w:r>
        <w:rPr>
          <w:sz w:val="24"/>
          <w:szCs w:val="24"/>
        </w:rPr>
        <w:tab/>
      </w:r>
      <w:r w:rsidRPr="003D1D05">
        <w:rPr>
          <w:sz w:val="24"/>
          <w:szCs w:val="24"/>
        </w:rPr>
        <w:t xml:space="preserve">Occasionally, EPA may request technical information in addition to the standard forms.  This information will be requested on a voluntary basis from a subset of </w:t>
      </w:r>
      <w:r w:rsidR="007805BA">
        <w:rPr>
          <w:sz w:val="24"/>
          <w:szCs w:val="24"/>
        </w:rPr>
        <w:t>GPP</w:t>
      </w:r>
      <w:r w:rsidRPr="003D1D05">
        <w:rPr>
          <w:sz w:val="24"/>
          <w:szCs w:val="24"/>
        </w:rPr>
        <w:t xml:space="preserve"> Partners.  For instance, information may be requested from the twenty-five largest green power purchasers </w:t>
      </w:r>
      <w:proofErr w:type="gramStart"/>
      <w:r w:rsidRPr="003D1D05">
        <w:rPr>
          <w:sz w:val="24"/>
          <w:szCs w:val="24"/>
        </w:rPr>
        <w:t>in order to</w:t>
      </w:r>
      <w:proofErr w:type="gramEnd"/>
      <w:r w:rsidRPr="003D1D05">
        <w:rPr>
          <w:sz w:val="24"/>
          <w:szCs w:val="24"/>
        </w:rPr>
        <w:t xml:space="preserve"> feature them on the GPP Web site.  Requested information may also be used to target</w:t>
      </w:r>
      <w:r w:rsidR="00E36B36">
        <w:rPr>
          <w:sz w:val="24"/>
          <w:szCs w:val="24"/>
        </w:rPr>
        <w:t xml:space="preserve"> communications and</w:t>
      </w:r>
      <w:r w:rsidRPr="003D1D05">
        <w:rPr>
          <w:sz w:val="24"/>
          <w:szCs w:val="24"/>
        </w:rPr>
        <w:t xml:space="preserve"> outreach efforts more effectively.</w:t>
      </w:r>
    </w:p>
    <w:p w:rsidR="001919BA" w:rsidP="001919BA" w:rsidRDefault="001919BA" w14:paraId="5BD516A2" w14:textId="77777777">
      <w:pPr>
        <w:numPr>
          <w:ilvl w:val="12"/>
          <w:numId w:val="0"/>
        </w:numPr>
        <w:spacing w:line="360" w:lineRule="auto"/>
        <w:rPr>
          <w:sz w:val="24"/>
          <w:szCs w:val="24"/>
        </w:rPr>
        <w:sectPr w:rsidR="001919BA" w:rsidSect="00E16494">
          <w:footerReference w:type="default" r:id="rId9"/>
          <w:type w:val="continuous"/>
          <w:pgSz w:w="12240" w:h="15840"/>
          <w:pgMar w:top="1440" w:right="1350" w:bottom="720" w:left="1440" w:header="1440" w:footer="720" w:gutter="0"/>
          <w:cols w:space="720"/>
        </w:sectPr>
      </w:pPr>
    </w:p>
    <w:p w:rsidR="001919BA" w:rsidP="001919BA" w:rsidRDefault="001919BA" w14:paraId="18D21C4C" w14:textId="77777777">
      <w:pPr>
        <w:spacing w:line="2" w:lineRule="exact"/>
        <w:rPr>
          <w:sz w:val="24"/>
          <w:szCs w:val="24"/>
        </w:rPr>
      </w:pPr>
    </w:p>
    <w:p w:rsidR="00AD1BE3" w:rsidP="001919BA" w:rsidRDefault="001919BA" w14:paraId="4F94421C" w14:textId="77777777">
      <w:pPr>
        <w:numPr>
          <w:ilvl w:val="12"/>
          <w:numId w:val="0"/>
        </w:numPr>
        <w:spacing w:line="360" w:lineRule="auto"/>
        <w:rPr>
          <w:sz w:val="24"/>
          <w:szCs w:val="24"/>
        </w:rPr>
      </w:pPr>
      <w:r>
        <w:rPr>
          <w:sz w:val="24"/>
          <w:szCs w:val="24"/>
        </w:rPr>
        <w:tab/>
      </w:r>
    </w:p>
    <w:p w:rsidR="00C05BF6" w:rsidP="00AD1BE3" w:rsidRDefault="001C793D" w14:paraId="05B91659" w14:textId="77777777">
      <w:pPr>
        <w:numPr>
          <w:ilvl w:val="12"/>
          <w:numId w:val="0"/>
        </w:numPr>
        <w:spacing w:line="360" w:lineRule="auto"/>
        <w:ind w:firstLine="720"/>
        <w:rPr>
          <w:sz w:val="24"/>
          <w:szCs w:val="24"/>
        </w:rPr>
      </w:pPr>
      <w:r>
        <w:rPr>
          <w:b/>
          <w:bCs/>
          <w:i/>
          <w:iCs/>
          <w:sz w:val="24"/>
          <w:szCs w:val="24"/>
          <w:u w:val="single"/>
        </w:rPr>
        <w:t>CHPP</w:t>
      </w:r>
      <w:r w:rsidR="001919BA">
        <w:rPr>
          <w:sz w:val="24"/>
          <w:szCs w:val="24"/>
        </w:rPr>
        <w:t xml:space="preserve">.  Information will be collected </w:t>
      </w:r>
      <w:r w:rsidR="00126844">
        <w:rPr>
          <w:sz w:val="24"/>
          <w:szCs w:val="24"/>
        </w:rPr>
        <w:t xml:space="preserve">through </w:t>
      </w:r>
      <w:r w:rsidR="00E36B36">
        <w:rPr>
          <w:sz w:val="24"/>
          <w:szCs w:val="24"/>
        </w:rPr>
        <w:t>the</w:t>
      </w:r>
      <w:r w:rsidR="001919BA">
        <w:rPr>
          <w:sz w:val="24"/>
          <w:szCs w:val="24"/>
        </w:rPr>
        <w:t xml:space="preserve"> LOI and </w:t>
      </w:r>
      <w:r w:rsidR="00126844">
        <w:rPr>
          <w:sz w:val="24"/>
          <w:szCs w:val="24"/>
        </w:rPr>
        <w:t xml:space="preserve">the </w:t>
      </w:r>
      <w:r>
        <w:rPr>
          <w:sz w:val="24"/>
          <w:szCs w:val="24"/>
        </w:rPr>
        <w:t>CHPP</w:t>
      </w:r>
      <w:r w:rsidR="001919BA">
        <w:rPr>
          <w:sz w:val="24"/>
          <w:szCs w:val="24"/>
        </w:rPr>
        <w:t xml:space="preserve"> Partners Project Data </w:t>
      </w:r>
      <w:r w:rsidR="00126844">
        <w:rPr>
          <w:sz w:val="24"/>
          <w:szCs w:val="24"/>
        </w:rPr>
        <w:t>F</w:t>
      </w:r>
      <w:r w:rsidR="001919BA">
        <w:rPr>
          <w:sz w:val="24"/>
          <w:szCs w:val="24"/>
        </w:rPr>
        <w:t>orm</w:t>
      </w:r>
      <w:r w:rsidR="00126844">
        <w:rPr>
          <w:sz w:val="24"/>
          <w:szCs w:val="24"/>
        </w:rPr>
        <w:t xml:space="preserve">, as well as through </w:t>
      </w:r>
      <w:r w:rsidR="00C05BF6">
        <w:rPr>
          <w:sz w:val="24"/>
          <w:szCs w:val="24"/>
        </w:rPr>
        <w:t>clarification follow-up calls or e-mails as needed</w:t>
      </w:r>
      <w:r w:rsidR="001919BA">
        <w:rPr>
          <w:sz w:val="24"/>
          <w:szCs w:val="24"/>
        </w:rPr>
        <w:t xml:space="preserve">.  The LOI requests the </w:t>
      </w:r>
      <w:r w:rsidR="00C05BF6">
        <w:rPr>
          <w:sz w:val="24"/>
          <w:szCs w:val="24"/>
        </w:rPr>
        <w:t>following information from all new Partners:</w:t>
      </w:r>
    </w:p>
    <w:p w:rsidR="002672C7" w:rsidP="00B964F5" w:rsidRDefault="00E13E63" w14:paraId="289B1692" w14:textId="77777777">
      <w:pPr>
        <w:numPr>
          <w:ilvl w:val="0"/>
          <w:numId w:val="14"/>
        </w:numPr>
        <w:tabs>
          <w:tab w:val="clear" w:pos="1800"/>
          <w:tab w:val="num" w:pos="1440"/>
        </w:tabs>
        <w:spacing w:line="360" w:lineRule="auto"/>
        <w:ind w:left="1440" w:hanging="720"/>
        <w:rPr>
          <w:sz w:val="24"/>
          <w:szCs w:val="24"/>
        </w:rPr>
      </w:pPr>
      <w:r>
        <w:rPr>
          <w:sz w:val="24"/>
          <w:szCs w:val="24"/>
        </w:rPr>
        <w:lastRenderedPageBreak/>
        <w:t>Or</w:t>
      </w:r>
      <w:r w:rsidR="00035CF2">
        <w:rPr>
          <w:sz w:val="24"/>
          <w:szCs w:val="24"/>
        </w:rPr>
        <w:t xml:space="preserve">ganization </w:t>
      </w:r>
      <w:r w:rsidRPr="00DF200C" w:rsidR="00DF200C">
        <w:rPr>
          <w:sz w:val="24"/>
          <w:szCs w:val="24"/>
        </w:rPr>
        <w:t>name</w:t>
      </w:r>
      <w:r w:rsidR="00E56145">
        <w:rPr>
          <w:sz w:val="24"/>
          <w:szCs w:val="24"/>
        </w:rPr>
        <w:t>;</w:t>
      </w:r>
    </w:p>
    <w:p w:rsidR="002672C7" w:rsidP="00B964F5" w:rsidRDefault="002672C7" w14:paraId="60BDA864" w14:textId="77777777">
      <w:pPr>
        <w:numPr>
          <w:ilvl w:val="0"/>
          <w:numId w:val="14"/>
        </w:numPr>
        <w:tabs>
          <w:tab w:val="clear" w:pos="1800"/>
          <w:tab w:val="num" w:pos="1440"/>
        </w:tabs>
        <w:spacing w:line="360" w:lineRule="auto"/>
        <w:ind w:left="1440" w:hanging="720"/>
        <w:rPr>
          <w:sz w:val="24"/>
          <w:szCs w:val="24"/>
        </w:rPr>
      </w:pPr>
      <w:r>
        <w:rPr>
          <w:sz w:val="24"/>
          <w:szCs w:val="24"/>
        </w:rPr>
        <w:t xml:space="preserve">Designated </w:t>
      </w:r>
      <w:r w:rsidR="001C793D">
        <w:rPr>
          <w:sz w:val="24"/>
          <w:szCs w:val="24"/>
        </w:rPr>
        <w:t>CHPP</w:t>
      </w:r>
      <w:r>
        <w:rPr>
          <w:sz w:val="24"/>
          <w:szCs w:val="24"/>
        </w:rPr>
        <w:t xml:space="preserve"> Partner Liaison’s contact information</w:t>
      </w:r>
      <w:r w:rsidR="00E56145">
        <w:rPr>
          <w:sz w:val="24"/>
          <w:szCs w:val="24"/>
        </w:rPr>
        <w:t>;</w:t>
      </w:r>
    </w:p>
    <w:p w:rsidR="002672C7" w:rsidP="00B964F5" w:rsidRDefault="00035CF2" w14:paraId="66F1FDDC" w14:textId="77777777">
      <w:pPr>
        <w:numPr>
          <w:ilvl w:val="0"/>
          <w:numId w:val="14"/>
        </w:numPr>
        <w:tabs>
          <w:tab w:val="clear" w:pos="1800"/>
          <w:tab w:val="num" w:pos="1440"/>
        </w:tabs>
        <w:spacing w:line="360" w:lineRule="auto"/>
        <w:ind w:left="1440" w:hanging="720"/>
        <w:rPr>
          <w:sz w:val="24"/>
          <w:szCs w:val="24"/>
        </w:rPr>
      </w:pPr>
      <w:r>
        <w:rPr>
          <w:sz w:val="24"/>
          <w:szCs w:val="24"/>
        </w:rPr>
        <w:t xml:space="preserve">Organization </w:t>
      </w:r>
      <w:r w:rsidR="002672C7">
        <w:rPr>
          <w:sz w:val="24"/>
          <w:szCs w:val="24"/>
        </w:rPr>
        <w:t>CHP-related service or activity</w:t>
      </w:r>
      <w:r w:rsidR="00E56145">
        <w:rPr>
          <w:sz w:val="24"/>
          <w:szCs w:val="24"/>
        </w:rPr>
        <w:t>; and</w:t>
      </w:r>
    </w:p>
    <w:p w:rsidR="002672C7" w:rsidP="00B964F5" w:rsidRDefault="00035CF2" w14:paraId="6CA4D296" w14:textId="77777777">
      <w:pPr>
        <w:numPr>
          <w:ilvl w:val="0"/>
          <w:numId w:val="14"/>
        </w:numPr>
        <w:tabs>
          <w:tab w:val="clear" w:pos="1800"/>
          <w:tab w:val="num" w:pos="1440"/>
        </w:tabs>
        <w:spacing w:line="360" w:lineRule="auto"/>
        <w:ind w:left="1440" w:hanging="720"/>
        <w:rPr>
          <w:sz w:val="24"/>
          <w:szCs w:val="24"/>
        </w:rPr>
      </w:pPr>
      <w:r>
        <w:rPr>
          <w:sz w:val="24"/>
          <w:szCs w:val="24"/>
        </w:rPr>
        <w:t xml:space="preserve">Organization </w:t>
      </w:r>
      <w:r w:rsidR="002672C7">
        <w:rPr>
          <w:sz w:val="24"/>
          <w:szCs w:val="24"/>
        </w:rPr>
        <w:t>web site address</w:t>
      </w:r>
      <w:r w:rsidR="00E56145">
        <w:rPr>
          <w:sz w:val="24"/>
          <w:szCs w:val="24"/>
        </w:rPr>
        <w:t xml:space="preserve"> and/or CHP-related W</w:t>
      </w:r>
      <w:r w:rsidR="002672C7">
        <w:rPr>
          <w:sz w:val="24"/>
          <w:szCs w:val="24"/>
        </w:rPr>
        <w:t>eb page</w:t>
      </w:r>
      <w:r w:rsidR="00E56145">
        <w:rPr>
          <w:sz w:val="24"/>
          <w:szCs w:val="24"/>
        </w:rPr>
        <w:t>.</w:t>
      </w:r>
    </w:p>
    <w:p w:rsidR="00C05BF6" w:rsidP="001919BA" w:rsidRDefault="00C05BF6" w14:paraId="0A2FB364" w14:textId="77777777">
      <w:pPr>
        <w:numPr>
          <w:ilvl w:val="12"/>
          <w:numId w:val="0"/>
        </w:numPr>
        <w:spacing w:line="360" w:lineRule="auto"/>
        <w:rPr>
          <w:sz w:val="24"/>
          <w:szCs w:val="24"/>
        </w:rPr>
      </w:pPr>
    </w:p>
    <w:p w:rsidR="001919BA" w:rsidP="00B964F5" w:rsidRDefault="001C793D" w14:paraId="6301B035" w14:textId="77777777">
      <w:pPr>
        <w:numPr>
          <w:ilvl w:val="12"/>
          <w:numId w:val="0"/>
        </w:numPr>
        <w:spacing w:line="360" w:lineRule="auto"/>
        <w:rPr>
          <w:sz w:val="24"/>
          <w:szCs w:val="24"/>
        </w:rPr>
      </w:pPr>
      <w:r>
        <w:rPr>
          <w:sz w:val="24"/>
          <w:szCs w:val="24"/>
        </w:rPr>
        <w:t>CHPP</w:t>
      </w:r>
      <w:r w:rsidR="002672C7">
        <w:rPr>
          <w:sz w:val="24"/>
          <w:szCs w:val="24"/>
        </w:rPr>
        <w:t xml:space="preserve"> </w:t>
      </w:r>
      <w:r w:rsidR="001919BA">
        <w:rPr>
          <w:sz w:val="24"/>
          <w:szCs w:val="24"/>
        </w:rPr>
        <w:t>Partner</w:t>
      </w:r>
      <w:r w:rsidR="002672C7">
        <w:rPr>
          <w:sz w:val="24"/>
          <w:szCs w:val="24"/>
        </w:rPr>
        <w:t>s</w:t>
      </w:r>
      <w:r w:rsidR="001919BA">
        <w:rPr>
          <w:sz w:val="24"/>
          <w:szCs w:val="24"/>
        </w:rPr>
        <w:t xml:space="preserve"> Project Data Forms </w:t>
      </w:r>
      <w:r w:rsidR="002672C7">
        <w:rPr>
          <w:sz w:val="24"/>
          <w:szCs w:val="24"/>
        </w:rPr>
        <w:t xml:space="preserve">are </w:t>
      </w:r>
      <w:r w:rsidR="001919BA">
        <w:rPr>
          <w:sz w:val="24"/>
          <w:szCs w:val="24"/>
        </w:rPr>
        <w:t>used to collect information on completed or planned CHP projects</w:t>
      </w:r>
      <w:r w:rsidR="00035CF2">
        <w:rPr>
          <w:sz w:val="24"/>
          <w:szCs w:val="24"/>
        </w:rPr>
        <w:t xml:space="preserve"> on a yearly </w:t>
      </w:r>
      <w:proofErr w:type="gramStart"/>
      <w:r w:rsidR="00035CF2">
        <w:rPr>
          <w:sz w:val="24"/>
          <w:szCs w:val="24"/>
        </w:rPr>
        <w:t>basis</w:t>
      </w:r>
      <w:r w:rsidR="00C05BF6">
        <w:rPr>
          <w:sz w:val="24"/>
          <w:szCs w:val="24"/>
        </w:rPr>
        <w:t>, and</w:t>
      </w:r>
      <w:proofErr w:type="gramEnd"/>
      <w:r w:rsidR="00C05BF6">
        <w:rPr>
          <w:sz w:val="24"/>
          <w:szCs w:val="24"/>
        </w:rPr>
        <w:t xml:space="preserve"> will be c</w:t>
      </w:r>
      <w:r w:rsidR="001919BA">
        <w:rPr>
          <w:sz w:val="24"/>
          <w:szCs w:val="24"/>
        </w:rPr>
        <w:t xml:space="preserve">ompleted by company or institutional Partners involved in </w:t>
      </w:r>
      <w:r w:rsidR="00035CF2">
        <w:rPr>
          <w:sz w:val="24"/>
          <w:szCs w:val="24"/>
        </w:rPr>
        <w:t xml:space="preserve">planned or </w:t>
      </w:r>
      <w:r w:rsidR="001919BA">
        <w:rPr>
          <w:sz w:val="24"/>
          <w:szCs w:val="24"/>
        </w:rPr>
        <w:t>operational CHP projects.  The requested information includes:</w:t>
      </w:r>
    </w:p>
    <w:p w:rsidR="001919BA" w:rsidP="00B964F5" w:rsidRDefault="001919BA" w14:paraId="52D1D9E3" w14:textId="77777777">
      <w:pPr>
        <w:pStyle w:val="Level1"/>
        <w:numPr>
          <w:ilvl w:val="0"/>
          <w:numId w:val="2"/>
        </w:numPr>
        <w:tabs>
          <w:tab w:val="left" w:pos="720"/>
          <w:tab w:val="left" w:pos="1440"/>
        </w:tabs>
        <w:spacing w:line="360" w:lineRule="auto"/>
        <w:ind w:left="1440" w:hanging="720"/>
      </w:pPr>
      <w:r>
        <w:t>Project Owner;</w:t>
      </w:r>
    </w:p>
    <w:p w:rsidR="001919BA" w:rsidP="00B964F5" w:rsidRDefault="001919BA" w14:paraId="57A0C43D" w14:textId="77777777">
      <w:pPr>
        <w:pStyle w:val="Level1"/>
        <w:numPr>
          <w:ilvl w:val="0"/>
          <w:numId w:val="2"/>
        </w:numPr>
        <w:tabs>
          <w:tab w:val="left" w:pos="720"/>
          <w:tab w:val="left" w:pos="1440"/>
        </w:tabs>
        <w:spacing w:line="360" w:lineRule="auto"/>
        <w:ind w:left="1440" w:hanging="720"/>
      </w:pPr>
      <w:r>
        <w:t>Project Name and address;</w:t>
      </w:r>
    </w:p>
    <w:p w:rsidR="001919BA" w:rsidP="00B964F5" w:rsidRDefault="001919BA" w14:paraId="4D952BC8" w14:textId="77777777">
      <w:pPr>
        <w:pStyle w:val="Level1"/>
        <w:numPr>
          <w:ilvl w:val="0"/>
          <w:numId w:val="2"/>
        </w:numPr>
        <w:tabs>
          <w:tab w:val="left" w:pos="720"/>
        </w:tabs>
        <w:spacing w:line="360" w:lineRule="auto"/>
        <w:ind w:left="1440" w:hanging="720"/>
      </w:pPr>
      <w:r>
        <w:t>Project information including start-up date, fuel type, annual operating hours, average net power output, percentage of electricity sold offsite or to grid and percentage of thermal output sold offsite;</w:t>
      </w:r>
    </w:p>
    <w:p w:rsidR="001919BA" w:rsidP="00B964F5" w:rsidRDefault="001919BA" w14:paraId="6EBD6667" w14:textId="77777777">
      <w:pPr>
        <w:pStyle w:val="Level1"/>
        <w:numPr>
          <w:ilvl w:val="0"/>
          <w:numId w:val="2"/>
        </w:numPr>
        <w:tabs>
          <w:tab w:val="left" w:pos="720"/>
        </w:tabs>
        <w:spacing w:line="360" w:lineRule="auto"/>
        <w:ind w:left="1440" w:hanging="720"/>
      </w:pPr>
      <w:r>
        <w:t>List of each prime mover, including size, fuels and emission controls;</w:t>
      </w:r>
    </w:p>
    <w:p w:rsidR="001919BA" w:rsidP="00B964F5" w:rsidRDefault="001919BA" w14:paraId="730E79F2" w14:textId="77777777">
      <w:pPr>
        <w:pStyle w:val="Level1"/>
        <w:numPr>
          <w:ilvl w:val="0"/>
          <w:numId w:val="2"/>
        </w:numPr>
        <w:tabs>
          <w:tab w:val="left" w:pos="720"/>
        </w:tabs>
        <w:spacing w:line="360" w:lineRule="auto"/>
        <w:ind w:left="1440" w:hanging="720"/>
      </w:pPr>
      <w:r>
        <w:t>Types and applications of thermal output;</w:t>
      </w:r>
    </w:p>
    <w:p w:rsidR="001919BA" w:rsidP="00B964F5" w:rsidRDefault="001919BA" w14:paraId="0D6934EC" w14:textId="77777777">
      <w:pPr>
        <w:pStyle w:val="Level1"/>
        <w:numPr>
          <w:ilvl w:val="0"/>
          <w:numId w:val="2"/>
        </w:numPr>
        <w:tabs>
          <w:tab w:val="left" w:pos="720"/>
        </w:tabs>
        <w:spacing w:line="360" w:lineRule="auto"/>
        <w:ind w:left="1440" w:hanging="720"/>
      </w:pPr>
      <w:r>
        <w:t>Contact information including the company name, contact name, phone number and date submitted; and</w:t>
      </w:r>
    </w:p>
    <w:p w:rsidR="001919BA" w:rsidP="00B964F5" w:rsidRDefault="001919BA" w14:paraId="18200CE4" w14:textId="2618EFF2">
      <w:pPr>
        <w:pStyle w:val="Level1"/>
        <w:numPr>
          <w:ilvl w:val="0"/>
          <w:numId w:val="2"/>
        </w:numPr>
        <w:tabs>
          <w:tab w:val="left" w:pos="720"/>
        </w:tabs>
        <w:spacing w:line="360" w:lineRule="auto"/>
        <w:ind w:left="1440" w:hanging="720"/>
      </w:pPr>
      <w:r>
        <w:t>Project team information including the engineer, prime contractor, project developer and thermal host.</w:t>
      </w:r>
      <w:r w:rsidR="00D94760">
        <w:br/>
      </w:r>
    </w:p>
    <w:p w:rsidR="00D94760" w:rsidP="00D94760" w:rsidRDefault="00D94760" w14:paraId="2C7F0EFF" w14:textId="3C318C09">
      <w:pPr>
        <w:numPr>
          <w:ilvl w:val="12"/>
          <w:numId w:val="0"/>
        </w:numPr>
        <w:spacing w:line="360" w:lineRule="auto"/>
        <w:rPr>
          <w:sz w:val="24"/>
          <w:szCs w:val="24"/>
        </w:rPr>
      </w:pPr>
      <w:r>
        <w:rPr>
          <w:sz w:val="24"/>
          <w:szCs w:val="24"/>
        </w:rPr>
        <w:t xml:space="preserve">CHPP Partners award </w:t>
      </w:r>
      <w:r w:rsidR="00C01115">
        <w:rPr>
          <w:sz w:val="24"/>
          <w:szCs w:val="24"/>
        </w:rPr>
        <w:t>f</w:t>
      </w:r>
      <w:r>
        <w:rPr>
          <w:sz w:val="24"/>
          <w:szCs w:val="24"/>
        </w:rPr>
        <w:t>orms are used to collect information on completed or planned CHP projects on a</w:t>
      </w:r>
      <w:r w:rsidR="00C01115">
        <w:rPr>
          <w:sz w:val="24"/>
          <w:szCs w:val="24"/>
        </w:rPr>
        <w:t>n annual</w:t>
      </w:r>
      <w:r>
        <w:rPr>
          <w:sz w:val="24"/>
          <w:szCs w:val="24"/>
        </w:rPr>
        <w:t xml:space="preserve"> </w:t>
      </w:r>
      <w:proofErr w:type="gramStart"/>
      <w:r>
        <w:rPr>
          <w:sz w:val="24"/>
          <w:szCs w:val="24"/>
        </w:rPr>
        <w:t>basis, and</w:t>
      </w:r>
      <w:proofErr w:type="gramEnd"/>
      <w:r>
        <w:rPr>
          <w:sz w:val="24"/>
          <w:szCs w:val="24"/>
        </w:rPr>
        <w:t xml:space="preserve"> will be completed by company or institutional Partners involved in planned or operational CHP projects</w:t>
      </w:r>
      <w:r w:rsidR="00C01115">
        <w:rPr>
          <w:sz w:val="24"/>
          <w:szCs w:val="24"/>
        </w:rPr>
        <w:t xml:space="preserve"> seeking additional recognition</w:t>
      </w:r>
      <w:r>
        <w:rPr>
          <w:sz w:val="24"/>
          <w:szCs w:val="24"/>
        </w:rPr>
        <w:t>.  The requested information includes:</w:t>
      </w:r>
    </w:p>
    <w:p w:rsidR="00D94760" w:rsidP="00D94760" w:rsidRDefault="00D94760" w14:paraId="216F153F" w14:textId="77777777">
      <w:pPr>
        <w:pStyle w:val="Level1"/>
        <w:numPr>
          <w:ilvl w:val="0"/>
          <w:numId w:val="2"/>
        </w:numPr>
        <w:tabs>
          <w:tab w:val="left" w:pos="720"/>
          <w:tab w:val="left" w:pos="1440"/>
        </w:tabs>
        <w:spacing w:line="360" w:lineRule="auto"/>
        <w:ind w:left="1440" w:hanging="720"/>
      </w:pPr>
      <w:r>
        <w:t>Project Owner;</w:t>
      </w:r>
    </w:p>
    <w:p w:rsidR="00D94760" w:rsidP="00D94760" w:rsidRDefault="00D94760" w14:paraId="3D8EC5BD" w14:textId="77777777">
      <w:pPr>
        <w:pStyle w:val="Level1"/>
        <w:numPr>
          <w:ilvl w:val="0"/>
          <w:numId w:val="2"/>
        </w:numPr>
        <w:tabs>
          <w:tab w:val="left" w:pos="720"/>
          <w:tab w:val="left" w:pos="1440"/>
        </w:tabs>
        <w:spacing w:line="360" w:lineRule="auto"/>
        <w:ind w:left="1440" w:hanging="720"/>
      </w:pPr>
      <w:r>
        <w:t>Project Name and address;</w:t>
      </w:r>
    </w:p>
    <w:p w:rsidR="00D94760" w:rsidP="00D94760" w:rsidRDefault="00D94760" w14:paraId="2944B1D0" w14:textId="77777777">
      <w:pPr>
        <w:pStyle w:val="Level1"/>
        <w:numPr>
          <w:ilvl w:val="0"/>
          <w:numId w:val="2"/>
        </w:numPr>
        <w:tabs>
          <w:tab w:val="left" w:pos="720"/>
        </w:tabs>
        <w:spacing w:line="360" w:lineRule="auto"/>
        <w:ind w:left="1440" w:hanging="720"/>
      </w:pPr>
      <w:r>
        <w:t>Project information including start-up date, fuel type, annual operating hours, average net power output, percentage of electricity sold offsite or to grid and percentage of thermal output sold offsite;</w:t>
      </w:r>
    </w:p>
    <w:p w:rsidR="00D94760" w:rsidP="00D94760" w:rsidRDefault="00D94760" w14:paraId="4B663D59" w14:textId="77777777">
      <w:pPr>
        <w:pStyle w:val="Level1"/>
        <w:numPr>
          <w:ilvl w:val="0"/>
          <w:numId w:val="2"/>
        </w:numPr>
        <w:tabs>
          <w:tab w:val="left" w:pos="720"/>
        </w:tabs>
        <w:spacing w:line="360" w:lineRule="auto"/>
        <w:ind w:left="1440" w:hanging="720"/>
      </w:pPr>
      <w:r>
        <w:t>List of each prime mover, including size, fuels and emission controls;</w:t>
      </w:r>
    </w:p>
    <w:p w:rsidR="00D94760" w:rsidP="00D94760" w:rsidRDefault="00D94760" w14:paraId="2C4C4F6F" w14:textId="77777777">
      <w:pPr>
        <w:pStyle w:val="Level1"/>
        <w:numPr>
          <w:ilvl w:val="0"/>
          <w:numId w:val="2"/>
        </w:numPr>
        <w:tabs>
          <w:tab w:val="left" w:pos="720"/>
        </w:tabs>
        <w:spacing w:line="360" w:lineRule="auto"/>
        <w:ind w:left="1440" w:hanging="720"/>
      </w:pPr>
      <w:r>
        <w:t>Types and applications of thermal output;</w:t>
      </w:r>
    </w:p>
    <w:p w:rsidR="00D94760" w:rsidP="00D94760" w:rsidRDefault="00D94760" w14:paraId="06900F79" w14:textId="77777777">
      <w:pPr>
        <w:pStyle w:val="Level1"/>
        <w:numPr>
          <w:ilvl w:val="0"/>
          <w:numId w:val="2"/>
        </w:numPr>
        <w:tabs>
          <w:tab w:val="left" w:pos="720"/>
        </w:tabs>
        <w:spacing w:line="360" w:lineRule="auto"/>
        <w:ind w:left="1440" w:hanging="720"/>
      </w:pPr>
      <w:r>
        <w:lastRenderedPageBreak/>
        <w:t>Contact information including the company name, contact name, phone number and date submitted; and</w:t>
      </w:r>
    </w:p>
    <w:p w:rsidR="00D94760" w:rsidP="00D94760" w:rsidRDefault="00D94760" w14:paraId="5FAE46A2" w14:textId="77777777">
      <w:pPr>
        <w:pStyle w:val="Level1"/>
        <w:numPr>
          <w:ilvl w:val="0"/>
          <w:numId w:val="2"/>
        </w:numPr>
        <w:tabs>
          <w:tab w:val="left" w:pos="720"/>
        </w:tabs>
        <w:spacing w:line="360" w:lineRule="auto"/>
        <w:ind w:left="1440" w:hanging="720"/>
      </w:pPr>
      <w:r>
        <w:t>Project team information including the engineer, prime contractor, project developer and thermal host.</w:t>
      </w:r>
    </w:p>
    <w:p w:rsidR="001919BA" w:rsidP="001919BA" w:rsidRDefault="001919BA" w14:paraId="209B416D" w14:textId="77777777">
      <w:pPr>
        <w:numPr>
          <w:ilvl w:val="12"/>
          <w:numId w:val="0"/>
        </w:numPr>
        <w:rPr>
          <w:sz w:val="24"/>
          <w:szCs w:val="24"/>
        </w:rPr>
      </w:pPr>
    </w:p>
    <w:p w:rsidR="001919BA" w:rsidP="001919BA" w:rsidRDefault="001919BA" w14:paraId="7F29A7B8" w14:textId="77777777">
      <w:pPr>
        <w:numPr>
          <w:ilvl w:val="12"/>
          <w:numId w:val="0"/>
        </w:numPr>
        <w:spacing w:line="360" w:lineRule="auto"/>
        <w:rPr>
          <w:sz w:val="24"/>
          <w:szCs w:val="24"/>
        </w:rPr>
      </w:pPr>
      <w:r>
        <w:rPr>
          <w:sz w:val="24"/>
          <w:szCs w:val="24"/>
        </w:rPr>
        <w:tab/>
        <w:t xml:space="preserve">After the first submittal, EPA </w:t>
      </w:r>
      <w:r w:rsidR="00035CF2">
        <w:rPr>
          <w:sz w:val="24"/>
          <w:szCs w:val="24"/>
        </w:rPr>
        <w:t>will send</w:t>
      </w:r>
      <w:r>
        <w:rPr>
          <w:sz w:val="24"/>
          <w:szCs w:val="24"/>
        </w:rPr>
        <w:t xml:space="preserve"> the Partner spreadsheets containing all previously-submitted information on planned projects for the Partner to review </w:t>
      </w:r>
      <w:r w:rsidR="0086017D">
        <w:rPr>
          <w:sz w:val="24"/>
          <w:szCs w:val="24"/>
        </w:rPr>
        <w:t>annually.</w:t>
      </w:r>
    </w:p>
    <w:p w:rsidR="001919BA" w:rsidP="001919BA" w:rsidRDefault="001919BA" w14:paraId="7C1435BA" w14:textId="77777777">
      <w:pPr>
        <w:numPr>
          <w:ilvl w:val="12"/>
          <w:numId w:val="0"/>
        </w:numPr>
        <w:spacing w:line="360" w:lineRule="auto"/>
        <w:rPr>
          <w:sz w:val="24"/>
          <w:szCs w:val="24"/>
        </w:rPr>
      </w:pPr>
      <w:r>
        <w:rPr>
          <w:sz w:val="24"/>
          <w:szCs w:val="24"/>
        </w:rPr>
        <w:tab/>
        <w:t xml:space="preserve">A company profile and contact information will be available on the </w:t>
      </w:r>
      <w:r w:rsidR="001C793D">
        <w:rPr>
          <w:sz w:val="24"/>
          <w:szCs w:val="24"/>
        </w:rPr>
        <w:t>CHPP</w:t>
      </w:r>
      <w:r>
        <w:rPr>
          <w:sz w:val="24"/>
          <w:szCs w:val="24"/>
        </w:rPr>
        <w:t xml:space="preserve"> Partnership Web site.  Partners may submit corrections or updates via the Web site at any time.  EPA will also place follow-up calls to clarify any unclear information submitted by Partners.</w:t>
      </w:r>
    </w:p>
    <w:p w:rsidR="001919BA" w:rsidP="001919BA" w:rsidRDefault="001919BA" w14:paraId="2E5E1263" w14:textId="77777777">
      <w:pPr>
        <w:numPr>
          <w:ilvl w:val="12"/>
          <w:numId w:val="0"/>
        </w:numPr>
        <w:spacing w:line="360" w:lineRule="auto"/>
        <w:rPr>
          <w:sz w:val="24"/>
          <w:szCs w:val="24"/>
        </w:rPr>
      </w:pPr>
      <w:r>
        <w:rPr>
          <w:sz w:val="24"/>
          <w:szCs w:val="24"/>
        </w:rPr>
        <w:tab/>
        <w:t xml:space="preserve">Participation in </w:t>
      </w:r>
      <w:r w:rsidR="007805BA">
        <w:rPr>
          <w:sz w:val="24"/>
          <w:szCs w:val="24"/>
        </w:rPr>
        <w:t>GPP</w:t>
      </w:r>
      <w:r>
        <w:rPr>
          <w:sz w:val="24"/>
          <w:szCs w:val="24"/>
        </w:rPr>
        <w:t xml:space="preserve"> and </w:t>
      </w:r>
      <w:r w:rsidR="001C793D">
        <w:rPr>
          <w:sz w:val="24"/>
          <w:szCs w:val="24"/>
        </w:rPr>
        <w:t>CHPP</w:t>
      </w:r>
      <w:r>
        <w:rPr>
          <w:sz w:val="24"/>
          <w:szCs w:val="24"/>
        </w:rPr>
        <w:t xml:space="preserve"> does not require any records to be kept, although Partners will likely keep file copies of </w:t>
      </w:r>
      <w:r w:rsidR="00035CF2">
        <w:rPr>
          <w:sz w:val="24"/>
          <w:szCs w:val="24"/>
        </w:rPr>
        <w:t xml:space="preserve">the </w:t>
      </w:r>
      <w:r>
        <w:rPr>
          <w:sz w:val="24"/>
          <w:szCs w:val="24"/>
        </w:rPr>
        <w:t xml:space="preserve">LOI and </w:t>
      </w:r>
      <w:r w:rsidR="001C793D">
        <w:rPr>
          <w:sz w:val="24"/>
          <w:szCs w:val="24"/>
        </w:rPr>
        <w:t>CHPP</w:t>
      </w:r>
      <w:r>
        <w:rPr>
          <w:sz w:val="24"/>
          <w:szCs w:val="24"/>
        </w:rPr>
        <w:t xml:space="preserve"> Partner Projects Data information forms submitted to EPA.</w:t>
      </w:r>
    </w:p>
    <w:p w:rsidR="003031BA" w:rsidP="001919BA" w:rsidRDefault="003031BA" w14:paraId="69F43681" w14:textId="77777777">
      <w:pPr>
        <w:numPr>
          <w:ilvl w:val="12"/>
          <w:numId w:val="0"/>
        </w:numPr>
        <w:spacing w:line="360" w:lineRule="auto"/>
        <w:rPr>
          <w:sz w:val="24"/>
          <w:szCs w:val="24"/>
        </w:rPr>
      </w:pPr>
    </w:p>
    <w:p w:rsidRPr="003031BA" w:rsidR="003031BA" w:rsidP="003031BA" w:rsidRDefault="003031BA" w14:paraId="58DBEB32" w14:textId="77777777">
      <w:pPr>
        <w:spacing w:line="360" w:lineRule="auto"/>
        <w:ind w:firstLine="360"/>
        <w:rPr>
          <w:color w:val="000000"/>
          <w:sz w:val="24"/>
          <w:szCs w:val="24"/>
        </w:rPr>
      </w:pPr>
      <w:r w:rsidRPr="003031BA">
        <w:rPr>
          <w:color w:val="000000"/>
          <w:sz w:val="24"/>
          <w:szCs w:val="24"/>
        </w:rPr>
        <w:t>The Partnership Agreement form will be updated by removing the approval expiration date, which is currently located in the top right corner of the form.</w:t>
      </w:r>
    </w:p>
    <w:p w:rsidRPr="003031BA" w:rsidR="003031BA" w:rsidP="003031BA" w:rsidRDefault="003031BA" w14:paraId="07DAD26E" w14:textId="77777777">
      <w:pPr>
        <w:rPr>
          <w:color w:val="000000"/>
          <w:sz w:val="24"/>
          <w:szCs w:val="24"/>
        </w:rPr>
      </w:pPr>
    </w:p>
    <w:p w:rsidRPr="003031BA" w:rsidR="003031BA" w:rsidP="003031BA" w:rsidRDefault="003031BA" w14:paraId="70C783B3" w14:textId="77777777">
      <w:pPr>
        <w:spacing w:line="360" w:lineRule="auto"/>
        <w:ind w:firstLine="360"/>
        <w:rPr>
          <w:sz w:val="24"/>
          <w:szCs w:val="24"/>
        </w:rPr>
      </w:pPr>
      <w:r w:rsidRPr="003031BA">
        <w:rPr>
          <w:color w:val="000000"/>
          <w:sz w:val="24"/>
          <w:szCs w:val="24"/>
        </w:rPr>
        <w:t xml:space="preserve">The Partnership Agreement form statement regarding the </w:t>
      </w:r>
      <w:proofErr w:type="gramStart"/>
      <w:r w:rsidRPr="003031BA">
        <w:rPr>
          <w:color w:val="000000"/>
          <w:sz w:val="24"/>
          <w:szCs w:val="24"/>
        </w:rPr>
        <w:t>one year</w:t>
      </w:r>
      <w:proofErr w:type="gramEnd"/>
      <w:r w:rsidRPr="003031BA">
        <w:rPr>
          <w:color w:val="000000"/>
          <w:sz w:val="24"/>
          <w:szCs w:val="24"/>
        </w:rPr>
        <w:t xml:space="preserve"> length of time the green power purchase must be completed by will be updated to read as follows: "Buy green power that meets or exceeds Partnership requirements within six months of signing this Partnership Agreement."  </w:t>
      </w:r>
    </w:p>
    <w:p w:rsidR="001919BA" w:rsidP="001919BA" w:rsidRDefault="001919BA" w14:paraId="31145DA5" w14:textId="77777777">
      <w:pPr>
        <w:keepNext/>
        <w:keepLines/>
        <w:numPr>
          <w:ilvl w:val="12"/>
          <w:numId w:val="0"/>
        </w:numPr>
        <w:spacing w:line="360" w:lineRule="auto"/>
        <w:rPr>
          <w:sz w:val="24"/>
          <w:szCs w:val="24"/>
        </w:rPr>
      </w:pPr>
      <w:r>
        <w:rPr>
          <w:sz w:val="24"/>
          <w:szCs w:val="24"/>
        </w:rPr>
        <w:tab/>
      </w:r>
      <w:r>
        <w:rPr>
          <w:b/>
          <w:bCs/>
          <w:i/>
          <w:iCs/>
          <w:sz w:val="24"/>
          <w:szCs w:val="24"/>
        </w:rPr>
        <w:t>(ii)</w:t>
      </w:r>
      <w:r>
        <w:rPr>
          <w:b/>
          <w:bCs/>
          <w:i/>
          <w:iCs/>
          <w:sz w:val="24"/>
          <w:szCs w:val="24"/>
        </w:rPr>
        <w:tab/>
        <w:t>Respondent Activities</w:t>
      </w:r>
    </w:p>
    <w:p w:rsidR="001919BA" w:rsidP="001919BA" w:rsidRDefault="001919BA" w14:paraId="755940E7" w14:textId="77777777">
      <w:pPr>
        <w:numPr>
          <w:ilvl w:val="12"/>
          <w:numId w:val="0"/>
        </w:numPr>
        <w:spacing w:line="360" w:lineRule="auto"/>
        <w:rPr>
          <w:sz w:val="24"/>
          <w:szCs w:val="24"/>
        </w:rPr>
      </w:pPr>
      <w:r>
        <w:rPr>
          <w:sz w:val="24"/>
          <w:szCs w:val="24"/>
        </w:rPr>
        <w:tab/>
        <w:t>The respondent activities depend on the aspect of the information collection to which they are responding.  In completing the</w:t>
      </w:r>
      <w:r w:rsidR="00525A42">
        <w:rPr>
          <w:sz w:val="24"/>
          <w:szCs w:val="24"/>
        </w:rPr>
        <w:t xml:space="preserve"> Partnership Agreement or </w:t>
      </w:r>
      <w:r>
        <w:rPr>
          <w:sz w:val="24"/>
          <w:szCs w:val="24"/>
        </w:rPr>
        <w:t>LOI, respondents will:</w:t>
      </w:r>
    </w:p>
    <w:p w:rsidR="001919BA" w:rsidP="001919BA" w:rsidRDefault="00141856" w14:paraId="7C1BE66F" w14:textId="77777777">
      <w:pPr>
        <w:pStyle w:val="Level1"/>
        <w:numPr>
          <w:ilvl w:val="0"/>
          <w:numId w:val="2"/>
        </w:numPr>
        <w:tabs>
          <w:tab w:val="left" w:pos="720"/>
          <w:tab w:val="left" w:pos="1440"/>
        </w:tabs>
        <w:spacing w:line="360" w:lineRule="auto"/>
        <w:ind w:left="1440" w:hanging="720"/>
      </w:pPr>
      <w:r>
        <w:t>R</w:t>
      </w:r>
      <w:r w:rsidR="001919BA">
        <w:t>eview the form;</w:t>
      </w:r>
    </w:p>
    <w:p w:rsidR="001919BA" w:rsidP="001919BA" w:rsidRDefault="00141856" w14:paraId="55642EBA" w14:textId="77777777">
      <w:pPr>
        <w:pStyle w:val="Level1"/>
        <w:numPr>
          <w:ilvl w:val="0"/>
          <w:numId w:val="2"/>
        </w:numPr>
        <w:tabs>
          <w:tab w:val="left" w:pos="720"/>
          <w:tab w:val="left" w:pos="1440"/>
        </w:tabs>
        <w:spacing w:line="360" w:lineRule="auto"/>
        <w:ind w:left="1440" w:hanging="720"/>
      </w:pPr>
      <w:r>
        <w:t>C</w:t>
      </w:r>
      <w:r w:rsidR="001919BA">
        <w:t>omplete the form;</w:t>
      </w:r>
    </w:p>
    <w:p w:rsidR="001919BA" w:rsidP="001919BA" w:rsidRDefault="00141856" w14:paraId="7F617FE4" w14:textId="77777777">
      <w:pPr>
        <w:pStyle w:val="Level1"/>
        <w:numPr>
          <w:ilvl w:val="0"/>
          <w:numId w:val="2"/>
        </w:numPr>
        <w:tabs>
          <w:tab w:val="left" w:pos="720"/>
          <w:tab w:val="left" w:pos="1440"/>
        </w:tabs>
        <w:spacing w:line="360" w:lineRule="auto"/>
        <w:ind w:left="1440" w:hanging="720"/>
      </w:pPr>
      <w:r>
        <w:t>S</w:t>
      </w:r>
      <w:r w:rsidR="001919BA">
        <w:t xml:space="preserve">ign and submit the form electronically or via fax or mail to EPA; and </w:t>
      </w:r>
    </w:p>
    <w:p w:rsidR="001919BA" w:rsidP="001919BA" w:rsidRDefault="00141856" w14:paraId="5A74445D" w14:textId="77777777">
      <w:pPr>
        <w:pStyle w:val="Level1"/>
        <w:numPr>
          <w:ilvl w:val="0"/>
          <w:numId w:val="2"/>
        </w:numPr>
        <w:tabs>
          <w:tab w:val="left" w:pos="720"/>
          <w:tab w:val="left" w:pos="1440"/>
        </w:tabs>
        <w:spacing w:line="360" w:lineRule="auto"/>
        <w:ind w:left="1440" w:hanging="720"/>
      </w:pPr>
      <w:r>
        <w:t>F</w:t>
      </w:r>
      <w:r w:rsidR="001919BA">
        <w:t>ile a copy of the form.</w:t>
      </w:r>
    </w:p>
    <w:p w:rsidR="001919BA" w:rsidP="001919BA" w:rsidRDefault="001919BA" w14:paraId="396F8B69" w14:textId="77777777">
      <w:pPr>
        <w:pStyle w:val="Level1"/>
        <w:numPr>
          <w:ilvl w:val="0"/>
          <w:numId w:val="2"/>
        </w:numPr>
        <w:tabs>
          <w:tab w:val="left" w:pos="720"/>
          <w:tab w:val="left" w:pos="1440"/>
        </w:tabs>
        <w:spacing w:line="360" w:lineRule="auto"/>
        <w:ind w:left="1440" w:hanging="720"/>
        <w:sectPr w:rsidR="001919BA" w:rsidSect="00E16494">
          <w:footerReference w:type="default" r:id="rId10"/>
          <w:type w:val="continuous"/>
          <w:pgSz w:w="12240" w:h="15840"/>
          <w:pgMar w:top="1440" w:right="1350" w:bottom="720" w:left="1440" w:header="1440" w:footer="720" w:gutter="0"/>
          <w:cols w:space="720"/>
        </w:sectPr>
      </w:pPr>
    </w:p>
    <w:p w:rsidR="001919BA" w:rsidP="001919BA" w:rsidRDefault="001919BA" w14:paraId="07441D01" w14:textId="77777777">
      <w:pPr>
        <w:spacing w:line="2" w:lineRule="exact"/>
        <w:rPr>
          <w:sz w:val="24"/>
          <w:szCs w:val="24"/>
        </w:rPr>
      </w:pPr>
    </w:p>
    <w:p w:rsidR="00F26EDA" w:rsidP="00FB614C" w:rsidRDefault="00F26EDA" w14:paraId="5B196B61" w14:textId="77777777">
      <w:pPr>
        <w:numPr>
          <w:ilvl w:val="12"/>
          <w:numId w:val="0"/>
        </w:numPr>
        <w:spacing w:line="360" w:lineRule="auto"/>
        <w:rPr>
          <w:sz w:val="24"/>
          <w:szCs w:val="24"/>
        </w:rPr>
      </w:pPr>
    </w:p>
    <w:p w:rsidR="001919BA" w:rsidP="00FB614C" w:rsidRDefault="001919BA" w14:paraId="79395508" w14:textId="77777777">
      <w:pPr>
        <w:numPr>
          <w:ilvl w:val="12"/>
          <w:numId w:val="0"/>
        </w:numPr>
        <w:spacing w:line="360" w:lineRule="auto"/>
        <w:rPr>
          <w:sz w:val="24"/>
          <w:szCs w:val="24"/>
        </w:rPr>
      </w:pPr>
      <w:r>
        <w:rPr>
          <w:sz w:val="24"/>
          <w:szCs w:val="24"/>
        </w:rPr>
        <w:t xml:space="preserve">In completing the </w:t>
      </w:r>
      <w:r w:rsidR="00137BEE">
        <w:rPr>
          <w:sz w:val="24"/>
          <w:szCs w:val="24"/>
        </w:rPr>
        <w:t xml:space="preserve">pre-populated </w:t>
      </w:r>
      <w:r w:rsidR="007805BA">
        <w:rPr>
          <w:sz w:val="24"/>
          <w:szCs w:val="24"/>
        </w:rPr>
        <w:t>GPP</w:t>
      </w:r>
      <w:r>
        <w:rPr>
          <w:sz w:val="24"/>
          <w:szCs w:val="24"/>
        </w:rPr>
        <w:t xml:space="preserve"> Partner Yearly Report or</w:t>
      </w:r>
      <w:r w:rsidR="00050EA7">
        <w:rPr>
          <w:sz w:val="24"/>
          <w:szCs w:val="24"/>
        </w:rPr>
        <w:t xml:space="preserve"> the</w:t>
      </w:r>
      <w:r>
        <w:rPr>
          <w:sz w:val="24"/>
          <w:szCs w:val="24"/>
        </w:rPr>
        <w:t xml:space="preserve"> </w:t>
      </w:r>
      <w:r w:rsidR="00137BEE">
        <w:rPr>
          <w:sz w:val="24"/>
          <w:szCs w:val="24"/>
        </w:rPr>
        <w:t xml:space="preserve">pre-populated </w:t>
      </w:r>
      <w:r w:rsidR="001C793D">
        <w:rPr>
          <w:sz w:val="24"/>
          <w:szCs w:val="24"/>
        </w:rPr>
        <w:t>CHPP</w:t>
      </w:r>
      <w:r>
        <w:rPr>
          <w:sz w:val="24"/>
          <w:szCs w:val="24"/>
        </w:rPr>
        <w:t xml:space="preserve"> Partner Projects Data Form, respondents will:</w:t>
      </w:r>
    </w:p>
    <w:p w:rsidR="001919BA" w:rsidP="00FB614C" w:rsidRDefault="00FB614C" w14:paraId="27800A38" w14:textId="77777777">
      <w:pPr>
        <w:pStyle w:val="Level1"/>
        <w:numPr>
          <w:ilvl w:val="0"/>
          <w:numId w:val="2"/>
        </w:numPr>
        <w:tabs>
          <w:tab w:val="left" w:pos="720"/>
          <w:tab w:val="left" w:pos="1440"/>
        </w:tabs>
        <w:spacing w:line="360" w:lineRule="auto"/>
        <w:ind w:left="1440" w:hanging="720"/>
      </w:pPr>
      <w:r>
        <w:t>R</w:t>
      </w:r>
      <w:r w:rsidR="001919BA">
        <w:t>ead the forms and instructions;</w:t>
      </w:r>
    </w:p>
    <w:p w:rsidR="001919BA" w:rsidP="00FB614C" w:rsidRDefault="00FB614C" w14:paraId="7614D8FD" w14:textId="77777777">
      <w:pPr>
        <w:pStyle w:val="Level1"/>
        <w:numPr>
          <w:ilvl w:val="0"/>
          <w:numId w:val="2"/>
        </w:numPr>
        <w:tabs>
          <w:tab w:val="left" w:pos="720"/>
          <w:tab w:val="left" w:pos="1440"/>
        </w:tabs>
        <w:spacing w:line="360" w:lineRule="auto"/>
        <w:ind w:left="1440" w:hanging="720"/>
      </w:pPr>
      <w:r>
        <w:lastRenderedPageBreak/>
        <w:t>U</w:t>
      </w:r>
      <w:r w:rsidR="00525A42">
        <w:t xml:space="preserve">pdate </w:t>
      </w:r>
      <w:r w:rsidR="001919BA">
        <w:t>the</w:t>
      </w:r>
      <w:r w:rsidR="00525A42">
        <w:t xml:space="preserve"> pre-populated</w:t>
      </w:r>
      <w:r w:rsidR="001919BA">
        <w:t xml:space="preserve"> </w:t>
      </w:r>
      <w:r w:rsidR="00525A42">
        <w:t>report</w:t>
      </w:r>
      <w:r w:rsidR="00050EA7">
        <w:t xml:space="preserve"> or form</w:t>
      </w:r>
      <w:r w:rsidR="00525A42">
        <w:t xml:space="preserve"> with new information</w:t>
      </w:r>
      <w:r w:rsidR="00137BEE">
        <w:t xml:space="preserve"> where necessary;</w:t>
      </w:r>
    </w:p>
    <w:p w:rsidR="001919BA" w:rsidP="00FB614C" w:rsidRDefault="00FB614C" w14:paraId="18D5492A" w14:textId="77777777">
      <w:pPr>
        <w:pStyle w:val="Level1"/>
        <w:numPr>
          <w:ilvl w:val="0"/>
          <w:numId w:val="2"/>
        </w:numPr>
        <w:tabs>
          <w:tab w:val="left" w:pos="720"/>
          <w:tab w:val="left" w:pos="1440"/>
        </w:tabs>
        <w:spacing w:line="360" w:lineRule="auto"/>
        <w:ind w:left="1440" w:hanging="720"/>
      </w:pPr>
      <w:r>
        <w:t>S</w:t>
      </w:r>
      <w:r w:rsidR="001919BA">
        <w:t>ubmit the</w:t>
      </w:r>
      <w:r w:rsidR="007D5879">
        <w:t xml:space="preserve"> yearly report</w:t>
      </w:r>
      <w:r w:rsidR="001919BA">
        <w:t xml:space="preserve"> (or CHP project spreadsheet) electronically or via fax or mail to EPA; and </w:t>
      </w:r>
    </w:p>
    <w:p w:rsidR="0038674C" w:rsidP="00FB614C" w:rsidRDefault="00FB614C" w14:paraId="49648F6C" w14:textId="77777777">
      <w:pPr>
        <w:pStyle w:val="Level1"/>
        <w:numPr>
          <w:ilvl w:val="0"/>
          <w:numId w:val="2"/>
        </w:numPr>
        <w:tabs>
          <w:tab w:val="left" w:pos="720"/>
          <w:tab w:val="left" w:pos="1440"/>
        </w:tabs>
        <w:spacing w:line="360" w:lineRule="auto"/>
        <w:ind w:left="1440" w:hanging="720"/>
      </w:pPr>
      <w:r>
        <w:t>F</w:t>
      </w:r>
      <w:r w:rsidR="001919BA">
        <w:t>ile a copy of the form.</w:t>
      </w:r>
    </w:p>
    <w:p w:rsidR="0038674C" w:rsidP="0038674C" w:rsidRDefault="0038674C" w14:paraId="31DF00CC" w14:textId="77777777">
      <w:pPr>
        <w:pStyle w:val="Level1"/>
        <w:tabs>
          <w:tab w:val="left" w:pos="720"/>
          <w:tab w:val="left" w:pos="1440"/>
        </w:tabs>
        <w:rPr>
          <w:sz w:val="20"/>
          <w:szCs w:val="20"/>
        </w:rPr>
      </w:pPr>
    </w:p>
    <w:p w:rsidR="0038674C" w:rsidP="0038674C" w:rsidRDefault="0038674C" w14:paraId="532E4E6D" w14:textId="77777777">
      <w:pPr>
        <w:pStyle w:val="Level1"/>
        <w:tabs>
          <w:tab w:val="left" w:pos="720"/>
          <w:tab w:val="left" w:pos="1440"/>
        </w:tabs>
        <w:sectPr w:rsidR="0038674C" w:rsidSect="00E16494">
          <w:footerReference w:type="default" r:id="rId11"/>
          <w:type w:val="continuous"/>
          <w:pgSz w:w="12240" w:h="15840"/>
          <w:pgMar w:top="1440" w:right="1350" w:bottom="720" w:left="1440" w:header="1440" w:footer="720" w:gutter="0"/>
          <w:cols w:space="720"/>
        </w:sectPr>
      </w:pPr>
    </w:p>
    <w:p w:rsidR="001919BA" w:rsidP="001919BA" w:rsidRDefault="001919BA" w14:paraId="32838DE8" w14:textId="77777777">
      <w:pPr>
        <w:numPr>
          <w:ilvl w:val="12"/>
          <w:numId w:val="0"/>
        </w:numPr>
        <w:spacing w:line="360" w:lineRule="auto"/>
        <w:rPr>
          <w:sz w:val="24"/>
          <w:szCs w:val="24"/>
        </w:rPr>
      </w:pPr>
      <w:r>
        <w:rPr>
          <w:sz w:val="24"/>
          <w:szCs w:val="24"/>
        </w:rPr>
        <w:t>In replying to or initiating an information update or clarification, respondents will:</w:t>
      </w:r>
    </w:p>
    <w:p w:rsidR="001919BA" w:rsidP="001919BA" w:rsidRDefault="001919BA" w14:paraId="7BE7BCBE" w14:textId="77777777">
      <w:pPr>
        <w:spacing w:line="2" w:lineRule="exact"/>
        <w:rPr>
          <w:sz w:val="24"/>
          <w:szCs w:val="24"/>
        </w:rPr>
      </w:pPr>
    </w:p>
    <w:p w:rsidR="001919BA" w:rsidP="0038674C" w:rsidRDefault="00177E4E" w14:paraId="0440BF76" w14:textId="228C0FFE">
      <w:pPr>
        <w:pStyle w:val="Level1"/>
        <w:numPr>
          <w:ilvl w:val="0"/>
          <w:numId w:val="2"/>
        </w:numPr>
        <w:tabs>
          <w:tab w:val="left" w:pos="720"/>
          <w:tab w:val="left" w:pos="1440"/>
        </w:tabs>
        <w:ind w:left="1440" w:hanging="720"/>
      </w:pPr>
      <w:r>
        <w:t>G</w:t>
      </w:r>
      <w:r w:rsidR="001919BA">
        <w:t xml:space="preserve">ather </w:t>
      </w:r>
      <w:proofErr w:type="gramStart"/>
      <w:r w:rsidR="001919BA">
        <w:t>information</w:t>
      </w:r>
      <w:r w:rsidR="00A3300B">
        <w:t xml:space="preserve">, </w:t>
      </w:r>
      <w:r w:rsidR="001919BA">
        <w:t>and</w:t>
      </w:r>
      <w:proofErr w:type="gramEnd"/>
      <w:r w:rsidR="00886554">
        <w:t xml:space="preserve"> </w:t>
      </w:r>
      <w:r w:rsidR="001919BA">
        <w:t xml:space="preserve">provide information </w:t>
      </w:r>
      <w:r w:rsidR="00BE7995">
        <w:t xml:space="preserve">to </w:t>
      </w:r>
      <w:r w:rsidR="001919BA">
        <w:t xml:space="preserve">the </w:t>
      </w:r>
      <w:r w:rsidR="007805BA">
        <w:t>GPP</w:t>
      </w:r>
      <w:r w:rsidR="001919BA">
        <w:t xml:space="preserve"> or </w:t>
      </w:r>
      <w:r w:rsidR="001C793D">
        <w:t>CHPP</w:t>
      </w:r>
      <w:r w:rsidR="00BE7995">
        <w:t xml:space="preserve"> via the </w:t>
      </w:r>
      <w:r w:rsidR="001919BA">
        <w:t xml:space="preserve">Web site, </w:t>
      </w:r>
      <w:r w:rsidR="00BE7995">
        <w:t xml:space="preserve">an </w:t>
      </w:r>
      <w:r w:rsidR="001919BA">
        <w:t>e-mail, or</w:t>
      </w:r>
      <w:r w:rsidR="00BE7995">
        <w:t xml:space="preserve"> a</w:t>
      </w:r>
      <w:r w:rsidR="001919BA">
        <w:t xml:space="preserve"> telephone interview.</w:t>
      </w:r>
    </w:p>
    <w:p w:rsidR="001919BA" w:rsidP="001919BA" w:rsidRDefault="001919BA" w14:paraId="42FDBDDA" w14:textId="77777777">
      <w:pPr>
        <w:pStyle w:val="Level1"/>
        <w:numPr>
          <w:ilvl w:val="0"/>
          <w:numId w:val="2"/>
        </w:numPr>
        <w:tabs>
          <w:tab w:val="left" w:pos="720"/>
          <w:tab w:val="left" w:pos="1440"/>
        </w:tabs>
        <w:ind w:left="2880" w:hanging="2880"/>
        <w:sectPr w:rsidR="001919BA" w:rsidSect="00E16494">
          <w:footerReference w:type="default" r:id="rId12"/>
          <w:type w:val="continuous"/>
          <w:pgSz w:w="12240" w:h="15840"/>
          <w:pgMar w:top="1440" w:right="1350" w:bottom="720" w:left="1440" w:header="1440" w:footer="720" w:gutter="0"/>
          <w:cols w:space="720"/>
        </w:sectPr>
      </w:pPr>
    </w:p>
    <w:p w:rsidR="001919BA" w:rsidP="001919BA" w:rsidRDefault="001919BA" w14:paraId="1B691F93" w14:textId="77777777">
      <w:pPr>
        <w:spacing w:line="2" w:lineRule="exact"/>
        <w:rPr>
          <w:sz w:val="24"/>
          <w:szCs w:val="24"/>
        </w:rPr>
      </w:pPr>
    </w:p>
    <w:p w:rsidR="001919BA" w:rsidP="001919BA" w:rsidRDefault="001919BA" w14:paraId="2AED19E7" w14:textId="77777777">
      <w:pPr>
        <w:numPr>
          <w:ilvl w:val="12"/>
          <w:numId w:val="0"/>
        </w:numPr>
        <w:spacing w:line="360" w:lineRule="auto"/>
        <w:rPr>
          <w:sz w:val="24"/>
          <w:szCs w:val="24"/>
        </w:rPr>
      </w:pPr>
    </w:p>
    <w:p w:rsidR="001919BA" w:rsidP="001919BA" w:rsidRDefault="001919BA" w14:paraId="6507820A" w14:textId="77777777">
      <w:pPr>
        <w:numPr>
          <w:ilvl w:val="12"/>
          <w:numId w:val="0"/>
        </w:numPr>
        <w:spacing w:line="360" w:lineRule="auto"/>
        <w:rPr>
          <w:sz w:val="24"/>
          <w:szCs w:val="24"/>
        </w:rPr>
        <w:sectPr w:rsidR="001919BA" w:rsidSect="00E16494">
          <w:footerReference w:type="default" r:id="rId13"/>
          <w:type w:val="continuous"/>
          <w:pgSz w:w="12240" w:h="15840"/>
          <w:pgMar w:top="1440" w:right="1350" w:bottom="720" w:left="1440" w:header="1440" w:footer="720" w:gutter="0"/>
          <w:cols w:space="720"/>
        </w:sectPr>
      </w:pPr>
    </w:p>
    <w:p w:rsidR="001919BA" w:rsidP="001919BA" w:rsidRDefault="001919BA" w14:paraId="6C14B2A4" w14:textId="77777777">
      <w:pPr>
        <w:spacing w:line="2" w:lineRule="exact"/>
        <w:rPr>
          <w:sz w:val="24"/>
          <w:szCs w:val="24"/>
        </w:rPr>
      </w:pPr>
    </w:p>
    <w:p w:rsidR="001919BA" w:rsidP="001919BA" w:rsidRDefault="001919BA" w14:paraId="711624D4" w14:textId="77777777">
      <w:pPr>
        <w:keepNext/>
        <w:keepLines/>
        <w:numPr>
          <w:ilvl w:val="12"/>
          <w:numId w:val="0"/>
        </w:numPr>
        <w:spacing w:line="360" w:lineRule="auto"/>
        <w:rPr>
          <w:sz w:val="24"/>
          <w:szCs w:val="24"/>
        </w:rPr>
      </w:pPr>
      <w:r>
        <w:rPr>
          <w:b/>
          <w:bCs/>
          <w:sz w:val="24"/>
          <w:szCs w:val="24"/>
        </w:rPr>
        <w:t>5.</w:t>
      </w:r>
      <w:r>
        <w:rPr>
          <w:b/>
          <w:bCs/>
          <w:sz w:val="24"/>
          <w:szCs w:val="24"/>
        </w:rPr>
        <w:tab/>
        <w:t xml:space="preserve">THE INFORMATION COLLECTED - AGENCY ACTIVITIES, COLLECTION </w:t>
      </w:r>
      <w:r>
        <w:rPr>
          <w:b/>
          <w:bCs/>
          <w:sz w:val="24"/>
          <w:szCs w:val="24"/>
        </w:rPr>
        <w:tab/>
        <w:t>METHODOLOGY, AND INFORMATION MANAGEMENT</w:t>
      </w:r>
    </w:p>
    <w:p w:rsidR="001919BA" w:rsidP="001919BA" w:rsidRDefault="001919BA" w14:paraId="798FBE8A" w14:textId="77777777">
      <w:pPr>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5(a)</w:t>
      </w:r>
      <w:r>
        <w:rPr>
          <w:b/>
          <w:bCs/>
          <w:sz w:val="24"/>
          <w:szCs w:val="24"/>
        </w:rPr>
        <w:tab/>
        <w:t>Agency Activities</w:t>
      </w:r>
    </w:p>
    <w:p w:rsidR="001919BA" w:rsidP="001919BA" w:rsidRDefault="001919BA" w14:paraId="1A8DB922" w14:textId="77777777">
      <w:pPr>
        <w:numPr>
          <w:ilvl w:val="12"/>
          <w:numId w:val="0"/>
        </w:numPr>
        <w:tabs>
          <w:tab w:val="left" w:pos="720"/>
          <w:tab w:val="left" w:pos="1440"/>
        </w:tabs>
        <w:spacing w:line="360" w:lineRule="auto"/>
        <w:ind w:left="1440" w:hanging="1440"/>
        <w:rPr>
          <w:sz w:val="24"/>
          <w:szCs w:val="24"/>
        </w:rPr>
      </w:pPr>
      <w:r>
        <w:rPr>
          <w:sz w:val="24"/>
          <w:szCs w:val="24"/>
        </w:rPr>
        <w:tab/>
      </w:r>
      <w:r>
        <w:rPr>
          <w:b/>
          <w:bCs/>
          <w:i/>
          <w:iCs/>
          <w:sz w:val="24"/>
          <w:szCs w:val="24"/>
        </w:rPr>
        <w:t>(i)</w:t>
      </w:r>
      <w:r>
        <w:rPr>
          <w:b/>
          <w:bCs/>
          <w:i/>
          <w:iCs/>
          <w:sz w:val="24"/>
          <w:szCs w:val="24"/>
        </w:rPr>
        <w:tab/>
        <w:t>Agency Activities for</w:t>
      </w:r>
      <w:r w:rsidR="007D5879">
        <w:rPr>
          <w:b/>
          <w:bCs/>
          <w:i/>
          <w:iCs/>
          <w:sz w:val="24"/>
          <w:szCs w:val="24"/>
        </w:rPr>
        <w:t xml:space="preserve"> the</w:t>
      </w:r>
      <w:r>
        <w:rPr>
          <w:b/>
          <w:bCs/>
          <w:i/>
          <w:iCs/>
          <w:sz w:val="24"/>
          <w:szCs w:val="24"/>
        </w:rPr>
        <w:t xml:space="preserve"> </w:t>
      </w:r>
      <w:r w:rsidR="007805BA">
        <w:rPr>
          <w:b/>
          <w:bCs/>
          <w:i/>
          <w:iCs/>
          <w:sz w:val="24"/>
          <w:szCs w:val="24"/>
        </w:rPr>
        <w:t>GPP</w:t>
      </w:r>
      <w:r w:rsidR="007D5879">
        <w:rPr>
          <w:b/>
          <w:bCs/>
          <w:i/>
          <w:iCs/>
          <w:sz w:val="24"/>
          <w:szCs w:val="24"/>
        </w:rPr>
        <w:t>’s</w:t>
      </w:r>
      <w:r w:rsidR="00BE7995">
        <w:rPr>
          <w:b/>
          <w:bCs/>
          <w:i/>
          <w:iCs/>
          <w:sz w:val="24"/>
          <w:szCs w:val="24"/>
        </w:rPr>
        <w:t xml:space="preserve"> Partnership Agreement</w:t>
      </w:r>
      <w:r w:rsidR="00D6628F">
        <w:rPr>
          <w:b/>
          <w:bCs/>
          <w:i/>
          <w:iCs/>
          <w:sz w:val="24"/>
          <w:szCs w:val="24"/>
        </w:rPr>
        <w:t>s</w:t>
      </w:r>
      <w:r>
        <w:rPr>
          <w:b/>
          <w:bCs/>
          <w:i/>
          <w:iCs/>
          <w:sz w:val="24"/>
          <w:szCs w:val="24"/>
        </w:rPr>
        <w:t xml:space="preserve"> and </w:t>
      </w:r>
      <w:r w:rsidR="001C793D">
        <w:rPr>
          <w:b/>
          <w:bCs/>
          <w:i/>
          <w:iCs/>
          <w:sz w:val="24"/>
          <w:szCs w:val="24"/>
        </w:rPr>
        <w:t>CHPP</w:t>
      </w:r>
      <w:r>
        <w:rPr>
          <w:b/>
          <w:bCs/>
          <w:i/>
          <w:iCs/>
          <w:sz w:val="24"/>
          <w:szCs w:val="24"/>
        </w:rPr>
        <w:t xml:space="preserve"> LOIs</w:t>
      </w:r>
    </w:p>
    <w:p w:rsidR="001919BA" w:rsidP="007D4E5C" w:rsidRDefault="001919BA" w14:paraId="4A0410B6" w14:textId="77777777">
      <w:pPr>
        <w:numPr>
          <w:ilvl w:val="12"/>
          <w:numId w:val="0"/>
        </w:numPr>
        <w:spacing w:line="360" w:lineRule="auto"/>
        <w:rPr>
          <w:sz w:val="24"/>
          <w:szCs w:val="24"/>
        </w:rPr>
        <w:sectPr w:rsidR="001919BA" w:rsidSect="00E16494">
          <w:footerReference w:type="default" r:id="rId14"/>
          <w:type w:val="continuous"/>
          <w:pgSz w:w="12240" w:h="15840"/>
          <w:pgMar w:top="1440" w:right="1350" w:bottom="720" w:left="1440" w:header="1440" w:footer="720" w:gutter="0"/>
          <w:cols w:space="720"/>
        </w:sectPr>
      </w:pPr>
      <w:r>
        <w:rPr>
          <w:sz w:val="24"/>
          <w:szCs w:val="24"/>
        </w:rPr>
        <w:tab/>
        <w:t xml:space="preserve">Agency activities associated with this information collection depend on the aspect of the information collection that the </w:t>
      </w:r>
      <w:r w:rsidR="004B09CD">
        <w:rPr>
          <w:sz w:val="24"/>
          <w:szCs w:val="24"/>
        </w:rPr>
        <w:t>Agency</w:t>
      </w:r>
      <w:r>
        <w:rPr>
          <w:sz w:val="24"/>
          <w:szCs w:val="24"/>
        </w:rPr>
        <w:t xml:space="preserve"> has received.  In receiving the </w:t>
      </w:r>
      <w:r w:rsidR="00D6628F">
        <w:rPr>
          <w:sz w:val="24"/>
          <w:szCs w:val="24"/>
        </w:rPr>
        <w:t xml:space="preserve">Partnership Agreement or </w:t>
      </w:r>
      <w:r>
        <w:rPr>
          <w:sz w:val="24"/>
          <w:szCs w:val="24"/>
        </w:rPr>
        <w:t xml:space="preserve">LOI for either the </w:t>
      </w:r>
      <w:r w:rsidR="007805BA">
        <w:rPr>
          <w:sz w:val="24"/>
          <w:szCs w:val="24"/>
        </w:rPr>
        <w:t>GPP</w:t>
      </w:r>
      <w:r>
        <w:rPr>
          <w:sz w:val="24"/>
          <w:szCs w:val="24"/>
        </w:rPr>
        <w:t xml:space="preserve"> or </w:t>
      </w:r>
      <w:r w:rsidR="001C793D">
        <w:rPr>
          <w:sz w:val="24"/>
          <w:szCs w:val="24"/>
        </w:rPr>
        <w:t>CHPP</w:t>
      </w:r>
      <w:r>
        <w:rPr>
          <w:sz w:val="24"/>
          <w:szCs w:val="24"/>
        </w:rPr>
        <w:t xml:space="preserve">, the </w:t>
      </w:r>
      <w:r w:rsidR="004B09CD">
        <w:rPr>
          <w:sz w:val="24"/>
          <w:szCs w:val="24"/>
        </w:rPr>
        <w:t>Agency</w:t>
      </w:r>
      <w:r>
        <w:rPr>
          <w:sz w:val="24"/>
          <w:szCs w:val="24"/>
        </w:rPr>
        <w:t xml:space="preserve"> will:</w:t>
      </w:r>
    </w:p>
    <w:p w:rsidR="001919BA" w:rsidP="001919BA" w:rsidRDefault="001919BA" w14:paraId="1901FB46" w14:textId="77777777">
      <w:pPr>
        <w:spacing w:line="2" w:lineRule="exact"/>
        <w:rPr>
          <w:sz w:val="24"/>
          <w:szCs w:val="24"/>
        </w:rPr>
      </w:pPr>
    </w:p>
    <w:p w:rsidR="001919BA" w:rsidP="007D4E5C" w:rsidRDefault="007D4E5C" w14:paraId="7C116825" w14:textId="77777777">
      <w:pPr>
        <w:pStyle w:val="Level1"/>
        <w:numPr>
          <w:ilvl w:val="0"/>
          <w:numId w:val="2"/>
        </w:numPr>
        <w:tabs>
          <w:tab w:val="left" w:pos="720"/>
          <w:tab w:val="left" w:pos="1440"/>
        </w:tabs>
        <w:spacing w:line="360" w:lineRule="auto"/>
        <w:ind w:left="1440" w:hanging="720"/>
      </w:pPr>
      <w:r>
        <w:t>R</w:t>
      </w:r>
      <w:r w:rsidR="001919BA">
        <w:t>eview the information provided;</w:t>
      </w:r>
    </w:p>
    <w:p w:rsidR="001919BA" w:rsidP="007D4E5C" w:rsidRDefault="007D4E5C" w14:paraId="42D54ABA" w14:textId="77777777">
      <w:pPr>
        <w:pStyle w:val="Level1"/>
        <w:numPr>
          <w:ilvl w:val="0"/>
          <w:numId w:val="2"/>
        </w:numPr>
        <w:tabs>
          <w:tab w:val="left" w:pos="720"/>
          <w:tab w:val="left" w:pos="1440"/>
        </w:tabs>
        <w:spacing w:line="360" w:lineRule="auto"/>
        <w:ind w:left="1440" w:hanging="720"/>
      </w:pPr>
      <w:r>
        <w:t>E</w:t>
      </w:r>
      <w:r w:rsidR="001919BA">
        <w:t>nter the information into a database;</w:t>
      </w:r>
      <w:r>
        <w:t xml:space="preserve"> and</w:t>
      </w:r>
    </w:p>
    <w:p w:rsidR="001919BA" w:rsidP="007D4E5C" w:rsidRDefault="007D4E5C" w14:paraId="0BA0A202" w14:textId="77777777">
      <w:pPr>
        <w:pStyle w:val="Level1"/>
        <w:numPr>
          <w:ilvl w:val="0"/>
          <w:numId w:val="2"/>
        </w:numPr>
        <w:tabs>
          <w:tab w:val="left" w:pos="720"/>
          <w:tab w:val="left" w:pos="1440"/>
        </w:tabs>
        <w:spacing w:line="360" w:lineRule="auto"/>
        <w:ind w:left="1440" w:hanging="720"/>
      </w:pPr>
      <w:r>
        <w:t>F</w:t>
      </w:r>
      <w:r w:rsidR="001919BA">
        <w:t>ile the form.</w:t>
      </w:r>
    </w:p>
    <w:p w:rsidR="001919BA" w:rsidP="001919BA" w:rsidRDefault="001919BA" w14:paraId="2C73D170" w14:textId="77777777">
      <w:pPr>
        <w:numPr>
          <w:ilvl w:val="12"/>
          <w:numId w:val="0"/>
        </w:numPr>
        <w:tabs>
          <w:tab w:val="left" w:pos="720"/>
          <w:tab w:val="left" w:pos="1440"/>
        </w:tabs>
        <w:spacing w:line="360" w:lineRule="auto"/>
        <w:ind w:left="1440" w:hanging="1440"/>
        <w:rPr>
          <w:sz w:val="24"/>
          <w:szCs w:val="24"/>
        </w:rPr>
      </w:pPr>
      <w:r>
        <w:rPr>
          <w:b/>
          <w:bCs/>
          <w:i/>
          <w:iCs/>
          <w:sz w:val="24"/>
          <w:szCs w:val="24"/>
        </w:rPr>
        <w:tab/>
        <w:t>(ii)</w:t>
      </w:r>
      <w:r>
        <w:rPr>
          <w:b/>
          <w:bCs/>
          <w:i/>
          <w:iCs/>
          <w:sz w:val="24"/>
          <w:szCs w:val="24"/>
        </w:rPr>
        <w:tab/>
        <w:t xml:space="preserve">Agency Activities for </w:t>
      </w:r>
      <w:r w:rsidR="007805BA">
        <w:rPr>
          <w:b/>
          <w:bCs/>
          <w:i/>
          <w:iCs/>
          <w:sz w:val="24"/>
          <w:szCs w:val="24"/>
        </w:rPr>
        <w:t>GPP</w:t>
      </w:r>
    </w:p>
    <w:p w:rsidR="001919BA" w:rsidP="000D1001" w:rsidRDefault="001919BA" w14:paraId="72367DB1" w14:textId="77777777">
      <w:pPr>
        <w:numPr>
          <w:ilvl w:val="12"/>
          <w:numId w:val="0"/>
        </w:numPr>
        <w:spacing w:line="360" w:lineRule="auto"/>
        <w:rPr>
          <w:sz w:val="24"/>
          <w:szCs w:val="24"/>
        </w:rPr>
      </w:pPr>
      <w:r>
        <w:rPr>
          <w:sz w:val="24"/>
          <w:szCs w:val="24"/>
        </w:rPr>
        <w:tab/>
        <w:t xml:space="preserve">Agency activities specific to the </w:t>
      </w:r>
      <w:r w:rsidR="007805BA">
        <w:rPr>
          <w:sz w:val="24"/>
          <w:szCs w:val="24"/>
        </w:rPr>
        <w:t>GPP</w:t>
      </w:r>
      <w:r>
        <w:rPr>
          <w:sz w:val="24"/>
          <w:szCs w:val="24"/>
        </w:rPr>
        <w:t xml:space="preserve"> will depend on the types of activities the </w:t>
      </w:r>
      <w:r w:rsidR="004B09CD">
        <w:rPr>
          <w:sz w:val="24"/>
          <w:szCs w:val="24"/>
        </w:rPr>
        <w:t>Agency</w:t>
      </w:r>
      <w:r>
        <w:rPr>
          <w:sz w:val="24"/>
          <w:szCs w:val="24"/>
        </w:rPr>
        <w:t xml:space="preserve"> will initiate and receive.  In requesting and receiving the information through a Partner Yearly Report Form sent to Partners one year after they join the Partnership</w:t>
      </w:r>
      <w:r w:rsidR="00E32FDD">
        <w:rPr>
          <w:sz w:val="24"/>
          <w:szCs w:val="24"/>
        </w:rPr>
        <w:t xml:space="preserve"> and annually thereafter</w:t>
      </w:r>
      <w:r>
        <w:rPr>
          <w:sz w:val="24"/>
          <w:szCs w:val="24"/>
        </w:rPr>
        <w:t xml:space="preserve">, the </w:t>
      </w:r>
      <w:r w:rsidR="004B09CD">
        <w:rPr>
          <w:sz w:val="24"/>
          <w:szCs w:val="24"/>
        </w:rPr>
        <w:t>Agency</w:t>
      </w:r>
      <w:r>
        <w:rPr>
          <w:sz w:val="24"/>
          <w:szCs w:val="24"/>
        </w:rPr>
        <w:t xml:space="preserve"> will:</w:t>
      </w:r>
    </w:p>
    <w:p w:rsidR="001919BA" w:rsidP="000D1001" w:rsidRDefault="000D1001" w14:paraId="2F80DE7F" w14:textId="77777777">
      <w:pPr>
        <w:pStyle w:val="Level1"/>
        <w:numPr>
          <w:ilvl w:val="0"/>
          <w:numId w:val="2"/>
        </w:numPr>
        <w:tabs>
          <w:tab w:val="left" w:pos="720"/>
          <w:tab w:val="left" w:pos="1440"/>
        </w:tabs>
        <w:spacing w:line="360" w:lineRule="auto"/>
        <w:ind w:left="1440" w:hanging="720"/>
      </w:pPr>
      <w:r>
        <w:t>P</w:t>
      </w:r>
      <w:r w:rsidR="001919BA">
        <w:t>repare</w:t>
      </w:r>
      <w:r w:rsidR="00E32FDD">
        <w:t xml:space="preserve"> pre-populated partner data</w:t>
      </w:r>
      <w:r w:rsidR="001919BA">
        <w:t xml:space="preserve"> and mail </w:t>
      </w:r>
      <w:r w:rsidR="007D5879">
        <w:t xml:space="preserve">the </w:t>
      </w:r>
      <w:r w:rsidR="00D6628F">
        <w:t>Partner Yearly Report</w:t>
      </w:r>
      <w:r w:rsidR="0038674C">
        <w:t xml:space="preserve"> </w:t>
      </w:r>
      <w:r w:rsidR="007D5879">
        <w:t>annually</w:t>
      </w:r>
      <w:r w:rsidR="001919BA">
        <w:t>;</w:t>
      </w:r>
    </w:p>
    <w:p w:rsidR="001919BA" w:rsidP="000D1001" w:rsidRDefault="000D1001" w14:paraId="7DE476E3" w14:textId="77777777">
      <w:pPr>
        <w:pStyle w:val="Level1"/>
        <w:numPr>
          <w:ilvl w:val="0"/>
          <w:numId w:val="2"/>
        </w:numPr>
        <w:tabs>
          <w:tab w:val="left" w:pos="720"/>
          <w:tab w:val="left" w:pos="1440"/>
        </w:tabs>
        <w:spacing w:line="360" w:lineRule="auto"/>
        <w:ind w:left="1440" w:hanging="720"/>
      </w:pPr>
      <w:r>
        <w:t>R</w:t>
      </w:r>
      <w:r w:rsidR="001919BA">
        <w:t>eceive and review the information provided on completed forms;</w:t>
      </w:r>
    </w:p>
    <w:p w:rsidR="001919BA" w:rsidP="000D1001" w:rsidRDefault="000D1001" w14:paraId="40B1F0FB" w14:textId="77777777">
      <w:pPr>
        <w:pStyle w:val="Level1"/>
        <w:numPr>
          <w:ilvl w:val="0"/>
          <w:numId w:val="2"/>
        </w:numPr>
        <w:tabs>
          <w:tab w:val="left" w:pos="720"/>
          <w:tab w:val="left" w:pos="1440"/>
        </w:tabs>
        <w:spacing w:line="360" w:lineRule="auto"/>
        <w:ind w:left="1440" w:hanging="720"/>
      </w:pPr>
      <w:r>
        <w:t>E</w:t>
      </w:r>
      <w:r w:rsidR="001919BA">
        <w:t>nter the information into a database; and</w:t>
      </w:r>
    </w:p>
    <w:p w:rsidR="001919BA" w:rsidP="000D1001" w:rsidRDefault="000D1001" w14:paraId="0576933F" w14:textId="77777777">
      <w:pPr>
        <w:pStyle w:val="Level1"/>
        <w:numPr>
          <w:ilvl w:val="0"/>
          <w:numId w:val="2"/>
        </w:numPr>
        <w:tabs>
          <w:tab w:val="left" w:pos="720"/>
          <w:tab w:val="left" w:pos="1440"/>
        </w:tabs>
        <w:spacing w:line="360" w:lineRule="auto"/>
        <w:ind w:left="1440" w:hanging="720"/>
      </w:pPr>
      <w:r>
        <w:t>F</w:t>
      </w:r>
      <w:r w:rsidR="001919BA">
        <w:t>ile the form.</w:t>
      </w:r>
    </w:p>
    <w:p w:rsidR="001919BA" w:rsidP="001919BA" w:rsidRDefault="001919BA" w14:paraId="30FB84FF" w14:textId="77777777">
      <w:pPr>
        <w:numPr>
          <w:ilvl w:val="12"/>
          <w:numId w:val="0"/>
        </w:numPr>
        <w:rPr>
          <w:sz w:val="24"/>
          <w:szCs w:val="24"/>
        </w:rPr>
      </w:pPr>
    </w:p>
    <w:p w:rsidR="001919BA" w:rsidP="000D1001" w:rsidRDefault="001919BA" w14:paraId="3C29EB73" w14:textId="77777777">
      <w:pPr>
        <w:numPr>
          <w:ilvl w:val="12"/>
          <w:numId w:val="0"/>
        </w:numPr>
        <w:spacing w:line="360" w:lineRule="auto"/>
        <w:rPr>
          <w:sz w:val="24"/>
          <w:szCs w:val="24"/>
        </w:rPr>
        <w:sectPr w:rsidR="001919BA" w:rsidSect="00E16494">
          <w:footerReference w:type="default" r:id="rId15"/>
          <w:type w:val="continuous"/>
          <w:pgSz w:w="12240" w:h="15840"/>
          <w:pgMar w:top="1440" w:right="1350" w:bottom="720" w:left="1440" w:header="1440" w:footer="720" w:gutter="0"/>
          <w:cols w:space="720"/>
        </w:sectPr>
      </w:pPr>
      <w:r>
        <w:rPr>
          <w:sz w:val="24"/>
          <w:szCs w:val="24"/>
        </w:rPr>
        <w:t>In initiating information updates and follow-ups, the Agency will:</w:t>
      </w:r>
    </w:p>
    <w:p w:rsidR="001919BA" w:rsidP="001919BA" w:rsidRDefault="001919BA" w14:paraId="2F3A7930" w14:textId="77777777">
      <w:pPr>
        <w:spacing w:line="2" w:lineRule="exact"/>
        <w:rPr>
          <w:sz w:val="24"/>
          <w:szCs w:val="24"/>
        </w:rPr>
      </w:pPr>
    </w:p>
    <w:p w:rsidR="001919BA" w:rsidP="000D1001" w:rsidRDefault="000D1001" w14:paraId="7147FB2E" w14:textId="77777777">
      <w:pPr>
        <w:pStyle w:val="Level1"/>
        <w:numPr>
          <w:ilvl w:val="0"/>
          <w:numId w:val="2"/>
        </w:numPr>
        <w:tabs>
          <w:tab w:val="left" w:pos="720"/>
          <w:tab w:val="left" w:pos="1440"/>
        </w:tabs>
        <w:spacing w:line="360" w:lineRule="auto"/>
        <w:ind w:left="1440" w:hanging="720"/>
      </w:pPr>
      <w:r>
        <w:t>C</w:t>
      </w:r>
      <w:r w:rsidR="001919BA">
        <w:t>all or email Partners;</w:t>
      </w:r>
    </w:p>
    <w:p w:rsidR="001919BA" w:rsidP="000D1001" w:rsidRDefault="000D1001" w14:paraId="717BFE42" w14:textId="77777777">
      <w:pPr>
        <w:pStyle w:val="Level1"/>
        <w:numPr>
          <w:ilvl w:val="0"/>
          <w:numId w:val="2"/>
        </w:numPr>
        <w:tabs>
          <w:tab w:val="left" w:pos="720"/>
          <w:tab w:val="left" w:pos="1440"/>
        </w:tabs>
        <w:spacing w:line="360" w:lineRule="auto"/>
        <w:ind w:left="1440" w:hanging="720"/>
      </w:pPr>
      <w:r>
        <w:t>R</w:t>
      </w:r>
      <w:r w:rsidR="001919BA">
        <w:t xml:space="preserve">equest updated information or clarification on </w:t>
      </w:r>
      <w:r w:rsidR="00D6628F">
        <w:t xml:space="preserve">Partnership Agreements </w:t>
      </w:r>
      <w:r w:rsidR="001919BA">
        <w:t>or Partner Yearly Report Forms by telephone or e-mail;</w:t>
      </w:r>
    </w:p>
    <w:p w:rsidR="000D1001" w:rsidP="000D1001" w:rsidRDefault="000D1001" w14:paraId="3CD60F35" w14:textId="77777777">
      <w:pPr>
        <w:pStyle w:val="Level1"/>
        <w:numPr>
          <w:ilvl w:val="0"/>
          <w:numId w:val="2"/>
        </w:numPr>
        <w:tabs>
          <w:tab w:val="left" w:pos="720"/>
          <w:tab w:val="left" w:pos="1440"/>
        </w:tabs>
        <w:spacing w:line="360" w:lineRule="auto"/>
        <w:ind w:left="1440" w:hanging="720"/>
      </w:pPr>
      <w:r>
        <w:lastRenderedPageBreak/>
        <w:t>R</w:t>
      </w:r>
      <w:r w:rsidR="001919BA">
        <w:t>equest additional technical information, as</w:t>
      </w:r>
      <w:r>
        <w:t xml:space="preserve"> needed, from a subset of </w:t>
      </w:r>
      <w:r w:rsidR="007805BA">
        <w:t>GPP</w:t>
      </w:r>
      <w:r w:rsidR="001919BA">
        <w:t xml:space="preserve"> Partners; and</w:t>
      </w:r>
    </w:p>
    <w:p w:rsidR="001919BA" w:rsidP="000D1001" w:rsidRDefault="000D1001" w14:paraId="7B122703" w14:textId="77777777">
      <w:pPr>
        <w:pStyle w:val="Level1"/>
        <w:numPr>
          <w:ilvl w:val="0"/>
          <w:numId w:val="2"/>
        </w:numPr>
        <w:tabs>
          <w:tab w:val="left" w:pos="720"/>
          <w:tab w:val="left" w:pos="1440"/>
        </w:tabs>
        <w:spacing w:line="360" w:lineRule="auto"/>
        <w:ind w:left="1440" w:hanging="720"/>
      </w:pPr>
      <w:r>
        <w:t>R</w:t>
      </w:r>
      <w:r w:rsidR="001919BA">
        <w:t>evise data in the database based on these updates.</w:t>
      </w:r>
    </w:p>
    <w:p w:rsidR="001919BA" w:rsidP="001919BA" w:rsidRDefault="001919BA" w14:paraId="026F983A" w14:textId="77777777">
      <w:pPr>
        <w:numPr>
          <w:ilvl w:val="12"/>
          <w:numId w:val="0"/>
        </w:numPr>
        <w:rPr>
          <w:sz w:val="24"/>
          <w:szCs w:val="24"/>
        </w:rPr>
      </w:pPr>
      <w:r>
        <w:rPr>
          <w:sz w:val="24"/>
          <w:szCs w:val="24"/>
        </w:rPr>
        <w:tab/>
      </w:r>
    </w:p>
    <w:p w:rsidR="001919BA" w:rsidP="00E65076" w:rsidRDefault="001919BA" w14:paraId="0E2F9F8C" w14:textId="77777777">
      <w:pPr>
        <w:numPr>
          <w:ilvl w:val="12"/>
          <w:numId w:val="0"/>
        </w:numPr>
        <w:spacing w:line="360" w:lineRule="auto"/>
        <w:rPr>
          <w:sz w:val="24"/>
          <w:szCs w:val="24"/>
        </w:rPr>
        <w:sectPr w:rsidR="001919BA" w:rsidSect="00E16494">
          <w:footerReference w:type="default" r:id="rId16"/>
          <w:type w:val="continuous"/>
          <w:pgSz w:w="12240" w:h="15840"/>
          <w:pgMar w:top="1440" w:right="1350" w:bottom="720" w:left="1440" w:header="1440" w:footer="720" w:gutter="0"/>
          <w:cols w:space="720"/>
        </w:sectPr>
      </w:pPr>
      <w:r>
        <w:rPr>
          <w:sz w:val="24"/>
          <w:szCs w:val="24"/>
        </w:rPr>
        <w:t>In receiving information updates via the Web site, the Agency will:</w:t>
      </w:r>
    </w:p>
    <w:p w:rsidR="001919BA" w:rsidP="001919BA" w:rsidRDefault="001919BA" w14:paraId="5408735C" w14:textId="77777777">
      <w:pPr>
        <w:spacing w:line="2" w:lineRule="exact"/>
        <w:rPr>
          <w:sz w:val="24"/>
          <w:szCs w:val="24"/>
        </w:rPr>
      </w:pPr>
    </w:p>
    <w:p w:rsidR="001919BA" w:rsidP="000D1001" w:rsidRDefault="000D1001" w14:paraId="633E756C" w14:textId="77777777">
      <w:pPr>
        <w:pStyle w:val="Level1"/>
        <w:numPr>
          <w:ilvl w:val="0"/>
          <w:numId w:val="2"/>
        </w:numPr>
        <w:tabs>
          <w:tab w:val="left" w:pos="720"/>
          <w:tab w:val="left" w:pos="1440"/>
        </w:tabs>
        <w:spacing w:line="360" w:lineRule="auto"/>
        <w:ind w:left="1440" w:hanging="720"/>
      </w:pPr>
      <w:r>
        <w:t>R</w:t>
      </w:r>
      <w:r w:rsidR="001919BA">
        <w:t xml:space="preserve">eview the data received </w:t>
      </w:r>
      <w:r w:rsidR="00D80A78">
        <w:t xml:space="preserve">through </w:t>
      </w:r>
      <w:r w:rsidR="001919BA">
        <w:t xml:space="preserve">the </w:t>
      </w:r>
      <w:r w:rsidR="007805BA">
        <w:t>GPP</w:t>
      </w:r>
      <w:r w:rsidR="001919BA">
        <w:t xml:space="preserve"> Web site; and</w:t>
      </w:r>
    </w:p>
    <w:p w:rsidR="001919BA" w:rsidP="000D1001" w:rsidRDefault="000D1001" w14:paraId="6E2BAABD" w14:textId="77777777">
      <w:pPr>
        <w:pStyle w:val="Level1"/>
        <w:numPr>
          <w:ilvl w:val="0"/>
          <w:numId w:val="2"/>
        </w:numPr>
        <w:tabs>
          <w:tab w:val="left" w:pos="720"/>
          <w:tab w:val="left" w:pos="1440"/>
        </w:tabs>
        <w:spacing w:line="360" w:lineRule="auto"/>
        <w:ind w:left="1440" w:hanging="720"/>
      </w:pPr>
      <w:r>
        <w:t>R</w:t>
      </w:r>
      <w:r w:rsidR="001919BA">
        <w:t>evise data in the database based on the updates.</w:t>
      </w:r>
    </w:p>
    <w:p w:rsidR="001919BA" w:rsidP="001919BA" w:rsidRDefault="001919BA" w14:paraId="1C421431" w14:textId="77777777">
      <w:pPr>
        <w:numPr>
          <w:ilvl w:val="12"/>
          <w:numId w:val="0"/>
        </w:numPr>
        <w:rPr>
          <w:sz w:val="24"/>
          <w:szCs w:val="24"/>
        </w:rPr>
      </w:pPr>
    </w:p>
    <w:p w:rsidR="001919BA" w:rsidP="001919BA" w:rsidRDefault="001919BA" w14:paraId="2E0D5546" w14:textId="77777777">
      <w:pPr>
        <w:numPr>
          <w:ilvl w:val="12"/>
          <w:numId w:val="0"/>
        </w:numPr>
        <w:tabs>
          <w:tab w:val="left" w:pos="720"/>
          <w:tab w:val="left" w:pos="1440"/>
        </w:tabs>
        <w:spacing w:line="360" w:lineRule="auto"/>
        <w:ind w:left="1440" w:hanging="1440"/>
        <w:rPr>
          <w:sz w:val="24"/>
          <w:szCs w:val="24"/>
        </w:rPr>
      </w:pPr>
      <w:r>
        <w:rPr>
          <w:sz w:val="24"/>
          <w:szCs w:val="24"/>
        </w:rPr>
        <w:tab/>
      </w:r>
      <w:r>
        <w:rPr>
          <w:b/>
          <w:bCs/>
          <w:i/>
          <w:iCs/>
          <w:sz w:val="24"/>
          <w:szCs w:val="24"/>
        </w:rPr>
        <w:t>(iii)</w:t>
      </w:r>
      <w:r>
        <w:rPr>
          <w:b/>
          <w:bCs/>
          <w:i/>
          <w:iCs/>
          <w:sz w:val="24"/>
          <w:szCs w:val="24"/>
        </w:rPr>
        <w:tab/>
        <w:t>Agency Activities</w:t>
      </w:r>
      <w:r w:rsidR="00035CF2">
        <w:rPr>
          <w:b/>
          <w:bCs/>
          <w:i/>
          <w:iCs/>
          <w:sz w:val="24"/>
          <w:szCs w:val="24"/>
        </w:rPr>
        <w:t xml:space="preserve"> for </w:t>
      </w:r>
      <w:r w:rsidR="001C793D">
        <w:rPr>
          <w:b/>
          <w:bCs/>
          <w:i/>
          <w:iCs/>
          <w:sz w:val="24"/>
          <w:szCs w:val="24"/>
        </w:rPr>
        <w:t>CHPP</w:t>
      </w:r>
    </w:p>
    <w:p w:rsidR="001919BA" w:rsidP="001919BA" w:rsidRDefault="001919BA" w14:paraId="508D1E1E" w14:textId="77777777">
      <w:pPr>
        <w:numPr>
          <w:ilvl w:val="12"/>
          <w:numId w:val="0"/>
        </w:numPr>
        <w:spacing w:line="360" w:lineRule="auto"/>
        <w:rPr>
          <w:sz w:val="24"/>
          <w:szCs w:val="24"/>
        </w:rPr>
      </w:pPr>
      <w:r>
        <w:rPr>
          <w:sz w:val="24"/>
          <w:szCs w:val="24"/>
        </w:rPr>
        <w:tab/>
        <w:t xml:space="preserve">Agency activities specific to the </w:t>
      </w:r>
      <w:r w:rsidR="001C793D">
        <w:rPr>
          <w:sz w:val="24"/>
          <w:szCs w:val="24"/>
        </w:rPr>
        <w:t>CHPP</w:t>
      </w:r>
      <w:r>
        <w:rPr>
          <w:sz w:val="24"/>
          <w:szCs w:val="24"/>
        </w:rPr>
        <w:t xml:space="preserve"> will also depend on the types of activities the </w:t>
      </w:r>
      <w:r w:rsidR="004B09CD">
        <w:rPr>
          <w:sz w:val="24"/>
          <w:szCs w:val="24"/>
        </w:rPr>
        <w:t>Agency</w:t>
      </w:r>
      <w:r>
        <w:rPr>
          <w:sz w:val="24"/>
          <w:szCs w:val="24"/>
        </w:rPr>
        <w:t xml:space="preserve"> will initiate and receive.  In requesting and receiving the information on CHP projects through an information form sent to Partners within the same year they join the Partnership, the </w:t>
      </w:r>
      <w:r w:rsidR="004B09CD">
        <w:rPr>
          <w:sz w:val="24"/>
          <w:szCs w:val="24"/>
        </w:rPr>
        <w:t>Agency</w:t>
      </w:r>
      <w:r>
        <w:rPr>
          <w:sz w:val="24"/>
          <w:szCs w:val="24"/>
        </w:rPr>
        <w:t xml:space="preserve"> will:</w:t>
      </w:r>
    </w:p>
    <w:p w:rsidR="001919BA" w:rsidP="001919BA" w:rsidRDefault="001919BA" w14:paraId="50C94DDF" w14:textId="77777777">
      <w:pPr>
        <w:spacing w:line="2" w:lineRule="exact"/>
        <w:rPr>
          <w:sz w:val="24"/>
          <w:szCs w:val="24"/>
        </w:rPr>
      </w:pPr>
    </w:p>
    <w:p w:rsidR="001919BA" w:rsidP="005E2F62" w:rsidRDefault="0037000F" w14:paraId="55BD5035" w14:textId="77777777">
      <w:pPr>
        <w:pStyle w:val="Level1"/>
        <w:numPr>
          <w:ilvl w:val="0"/>
          <w:numId w:val="2"/>
        </w:numPr>
        <w:spacing w:line="360" w:lineRule="auto"/>
        <w:ind w:left="1440" w:hanging="720"/>
      </w:pPr>
      <w:r>
        <w:t>P</w:t>
      </w:r>
      <w:r w:rsidR="001919BA">
        <w:t xml:space="preserve">repare and </w:t>
      </w:r>
      <w:r w:rsidR="00886554">
        <w:t>e-</w:t>
      </w:r>
      <w:r w:rsidR="001919BA">
        <w:t xml:space="preserve">mail the </w:t>
      </w:r>
      <w:r w:rsidR="001C793D">
        <w:t>CHPP</w:t>
      </w:r>
      <w:r w:rsidR="001919BA">
        <w:t xml:space="preserve"> Partner Projects Data Forms;</w:t>
      </w:r>
    </w:p>
    <w:p w:rsidR="001919BA" w:rsidP="005E2F62" w:rsidRDefault="0037000F" w14:paraId="5ABAE62E" w14:textId="77777777">
      <w:pPr>
        <w:pStyle w:val="Level1"/>
        <w:numPr>
          <w:ilvl w:val="0"/>
          <w:numId w:val="2"/>
        </w:numPr>
        <w:spacing w:line="360" w:lineRule="auto"/>
        <w:ind w:left="1440" w:hanging="720"/>
      </w:pPr>
      <w:r>
        <w:t>R</w:t>
      </w:r>
      <w:r w:rsidR="001919BA">
        <w:t>eceive and review the information provided on completed forms;</w:t>
      </w:r>
    </w:p>
    <w:p w:rsidR="001919BA" w:rsidP="005E2F62" w:rsidRDefault="0037000F" w14:paraId="4F1D6640" w14:textId="77777777">
      <w:pPr>
        <w:pStyle w:val="Level1"/>
        <w:numPr>
          <w:ilvl w:val="0"/>
          <w:numId w:val="2"/>
        </w:numPr>
        <w:spacing w:line="360" w:lineRule="auto"/>
        <w:ind w:left="1440" w:hanging="720"/>
      </w:pPr>
      <w:r>
        <w:t>E</w:t>
      </w:r>
      <w:r w:rsidR="001919BA">
        <w:t>nter the information into a database; and</w:t>
      </w:r>
    </w:p>
    <w:p w:rsidR="001919BA" w:rsidP="0037000F" w:rsidRDefault="0037000F" w14:paraId="35E88289" w14:textId="77777777">
      <w:pPr>
        <w:pStyle w:val="Level1"/>
        <w:numPr>
          <w:ilvl w:val="0"/>
          <w:numId w:val="2"/>
        </w:numPr>
        <w:spacing w:line="360" w:lineRule="auto"/>
        <w:ind w:left="1440" w:hanging="720"/>
      </w:pPr>
      <w:r>
        <w:t>F</w:t>
      </w:r>
      <w:r w:rsidR="001919BA">
        <w:t>ile the form.</w:t>
      </w:r>
    </w:p>
    <w:p w:rsidR="001919BA" w:rsidP="001919BA" w:rsidRDefault="001919BA" w14:paraId="33E4A114" w14:textId="77777777">
      <w:pPr>
        <w:numPr>
          <w:ilvl w:val="12"/>
          <w:numId w:val="0"/>
        </w:numPr>
        <w:rPr>
          <w:sz w:val="24"/>
          <w:szCs w:val="24"/>
        </w:rPr>
      </w:pPr>
    </w:p>
    <w:p w:rsidR="001919BA" w:rsidP="001919BA" w:rsidRDefault="001919BA" w14:paraId="650457E7" w14:textId="77777777">
      <w:pPr>
        <w:numPr>
          <w:ilvl w:val="12"/>
          <w:numId w:val="0"/>
        </w:numPr>
        <w:spacing w:line="360" w:lineRule="auto"/>
        <w:rPr>
          <w:sz w:val="24"/>
          <w:szCs w:val="24"/>
        </w:rPr>
      </w:pPr>
      <w:r>
        <w:rPr>
          <w:sz w:val="24"/>
          <w:szCs w:val="24"/>
        </w:rPr>
        <w:tab/>
        <w:t xml:space="preserve">In requesting and receiving information on ongoing project development activities through a CHP project spreadsheet already populated with information provided on a Partner’s initial project reporting form or most recent project spreadsheet, the </w:t>
      </w:r>
      <w:r w:rsidR="004B09CD">
        <w:rPr>
          <w:sz w:val="24"/>
          <w:szCs w:val="24"/>
        </w:rPr>
        <w:t>Agency</w:t>
      </w:r>
      <w:r>
        <w:rPr>
          <w:sz w:val="24"/>
          <w:szCs w:val="24"/>
        </w:rPr>
        <w:t xml:space="preserve"> will, </w:t>
      </w:r>
      <w:r w:rsidR="00035CF2">
        <w:rPr>
          <w:sz w:val="24"/>
          <w:szCs w:val="24"/>
        </w:rPr>
        <w:t xml:space="preserve">once </w:t>
      </w:r>
      <w:r>
        <w:rPr>
          <w:sz w:val="24"/>
          <w:szCs w:val="24"/>
        </w:rPr>
        <w:t>a year:</w:t>
      </w:r>
    </w:p>
    <w:p w:rsidR="001919BA" w:rsidP="005E2F62" w:rsidRDefault="005E2F62" w14:paraId="72AD1860" w14:textId="77777777">
      <w:pPr>
        <w:pStyle w:val="Level1"/>
        <w:numPr>
          <w:ilvl w:val="0"/>
          <w:numId w:val="2"/>
        </w:numPr>
        <w:tabs>
          <w:tab w:val="left" w:pos="2160"/>
        </w:tabs>
        <w:spacing w:line="360" w:lineRule="auto"/>
        <w:ind w:left="1440" w:hanging="720"/>
      </w:pPr>
      <w:r>
        <w:t>P</w:t>
      </w:r>
      <w:r w:rsidR="001919BA">
        <w:t>opulate the Partners’ spreadsheets with the project information from the most recent project forms or spreadsheets, which is contained in the CHP project database;</w:t>
      </w:r>
    </w:p>
    <w:p w:rsidR="001919BA" w:rsidP="005E2F62" w:rsidRDefault="005E2F62" w14:paraId="758D0472" w14:textId="77777777">
      <w:pPr>
        <w:pStyle w:val="Level1"/>
        <w:numPr>
          <w:ilvl w:val="0"/>
          <w:numId w:val="2"/>
        </w:numPr>
        <w:spacing w:line="360" w:lineRule="auto"/>
        <w:ind w:left="1440" w:hanging="720"/>
      </w:pPr>
      <w:r>
        <w:t>E</w:t>
      </w:r>
      <w:r w:rsidR="001919BA">
        <w:t>mail the pre-populated spreadsheets to the appropriate Partners;</w:t>
      </w:r>
    </w:p>
    <w:p w:rsidR="001919BA" w:rsidP="005E2F62" w:rsidRDefault="005E2F62" w14:paraId="3DF08712" w14:textId="77777777">
      <w:pPr>
        <w:pStyle w:val="Level1"/>
        <w:numPr>
          <w:ilvl w:val="0"/>
          <w:numId w:val="2"/>
        </w:numPr>
        <w:tabs>
          <w:tab w:val="left" w:pos="2160"/>
        </w:tabs>
        <w:spacing w:line="360" w:lineRule="auto"/>
        <w:ind w:left="1440" w:hanging="720"/>
      </w:pPr>
      <w:r>
        <w:t>R</w:t>
      </w:r>
      <w:r w:rsidR="001919BA">
        <w:t>eceive and review any updates provided from the Partner on the spreadsheet;</w:t>
      </w:r>
    </w:p>
    <w:p w:rsidR="001919BA" w:rsidP="005E2F62" w:rsidRDefault="005E2F62" w14:paraId="4F7A888B" w14:textId="77777777">
      <w:pPr>
        <w:pStyle w:val="Level1"/>
        <w:numPr>
          <w:ilvl w:val="0"/>
          <w:numId w:val="2"/>
        </w:numPr>
        <w:spacing w:line="360" w:lineRule="auto"/>
        <w:ind w:left="1440" w:hanging="720"/>
      </w:pPr>
      <w:r>
        <w:t>E</w:t>
      </w:r>
      <w:r w:rsidR="001919BA">
        <w:t>nter updated information from the spreadsheet into a database;</w:t>
      </w:r>
      <w:r>
        <w:t xml:space="preserve"> and</w:t>
      </w:r>
    </w:p>
    <w:p w:rsidR="001919BA" w:rsidP="0037000F" w:rsidRDefault="005E2F62" w14:paraId="2AD50F85" w14:textId="77777777">
      <w:pPr>
        <w:pStyle w:val="Level1"/>
        <w:numPr>
          <w:ilvl w:val="0"/>
          <w:numId w:val="2"/>
        </w:numPr>
        <w:spacing w:line="360" w:lineRule="auto"/>
        <w:ind w:left="1440" w:hanging="720"/>
      </w:pPr>
      <w:r>
        <w:t>F</w:t>
      </w:r>
      <w:r w:rsidR="001919BA">
        <w:t>ile the spreadsheet.</w:t>
      </w:r>
      <w:r w:rsidR="001919BA">
        <w:tab/>
      </w:r>
    </w:p>
    <w:p w:rsidR="001919BA" w:rsidP="001919BA" w:rsidRDefault="001919BA" w14:paraId="4AC11EAF" w14:textId="77777777">
      <w:pPr>
        <w:numPr>
          <w:ilvl w:val="12"/>
          <w:numId w:val="0"/>
        </w:numPr>
        <w:rPr>
          <w:sz w:val="24"/>
          <w:szCs w:val="24"/>
        </w:rPr>
      </w:pPr>
    </w:p>
    <w:p w:rsidR="001919BA" w:rsidP="001919BA" w:rsidRDefault="001919BA" w14:paraId="6DC2F058" w14:textId="77777777">
      <w:pPr>
        <w:numPr>
          <w:ilvl w:val="12"/>
          <w:numId w:val="0"/>
        </w:numPr>
        <w:spacing w:line="360" w:lineRule="auto"/>
        <w:rPr>
          <w:sz w:val="24"/>
          <w:szCs w:val="24"/>
        </w:rPr>
      </w:pPr>
      <w:r>
        <w:rPr>
          <w:sz w:val="24"/>
          <w:szCs w:val="24"/>
        </w:rPr>
        <w:t>In initiating information updates and follow-ups, the Agency will:</w:t>
      </w:r>
    </w:p>
    <w:p w:rsidR="001919BA" w:rsidP="001919BA" w:rsidRDefault="001919BA" w14:paraId="6A8B58D3" w14:textId="77777777">
      <w:pPr>
        <w:spacing w:line="2" w:lineRule="exact"/>
        <w:rPr>
          <w:sz w:val="24"/>
          <w:szCs w:val="24"/>
        </w:rPr>
      </w:pPr>
    </w:p>
    <w:p w:rsidR="001919BA" w:rsidP="00956DAC" w:rsidRDefault="00956DAC" w14:paraId="7EDB9667" w14:textId="77777777">
      <w:pPr>
        <w:pStyle w:val="Level1"/>
        <w:numPr>
          <w:ilvl w:val="0"/>
          <w:numId w:val="2"/>
        </w:numPr>
        <w:spacing w:line="360" w:lineRule="auto"/>
        <w:ind w:left="1440" w:hanging="720"/>
      </w:pPr>
      <w:r>
        <w:t>C</w:t>
      </w:r>
      <w:r w:rsidR="001919BA">
        <w:t>all or email Partners;</w:t>
      </w:r>
    </w:p>
    <w:p w:rsidR="001919BA" w:rsidP="00956DAC" w:rsidRDefault="00956DAC" w14:paraId="4925E202" w14:textId="77777777">
      <w:pPr>
        <w:pStyle w:val="Level1"/>
        <w:numPr>
          <w:ilvl w:val="0"/>
          <w:numId w:val="2"/>
        </w:numPr>
        <w:tabs>
          <w:tab w:val="left" w:pos="2160"/>
        </w:tabs>
        <w:spacing w:line="360" w:lineRule="auto"/>
        <w:ind w:left="1440" w:hanging="720"/>
      </w:pPr>
      <w:r>
        <w:t>R</w:t>
      </w:r>
      <w:r w:rsidR="001919BA">
        <w:t xml:space="preserve">equest updated information or clarification on </w:t>
      </w:r>
      <w:r w:rsidR="001C793D">
        <w:t>CHPP</w:t>
      </w:r>
      <w:r w:rsidR="001919BA">
        <w:t xml:space="preserve"> Partner Projects Data Forms; and</w:t>
      </w:r>
    </w:p>
    <w:p w:rsidR="001919BA" w:rsidP="00956DAC" w:rsidRDefault="00956DAC" w14:paraId="4D5C327B" w14:textId="77777777">
      <w:pPr>
        <w:pStyle w:val="Level1"/>
        <w:numPr>
          <w:ilvl w:val="0"/>
          <w:numId w:val="2"/>
        </w:numPr>
        <w:spacing w:line="360" w:lineRule="auto"/>
        <w:ind w:left="1440" w:hanging="720"/>
      </w:pPr>
      <w:r>
        <w:lastRenderedPageBreak/>
        <w:t>R</w:t>
      </w:r>
      <w:r w:rsidR="001919BA">
        <w:t>evise data in the database based on the updates.</w:t>
      </w:r>
    </w:p>
    <w:p w:rsidR="001919BA" w:rsidP="001919BA" w:rsidRDefault="001919BA" w14:paraId="650964A9" w14:textId="77777777">
      <w:pPr>
        <w:numPr>
          <w:ilvl w:val="12"/>
          <w:numId w:val="0"/>
        </w:numPr>
        <w:rPr>
          <w:sz w:val="24"/>
          <w:szCs w:val="24"/>
        </w:rPr>
      </w:pPr>
      <w:r>
        <w:rPr>
          <w:sz w:val="24"/>
          <w:szCs w:val="24"/>
        </w:rPr>
        <w:tab/>
      </w:r>
    </w:p>
    <w:p w:rsidR="001919BA" w:rsidP="001919BA" w:rsidRDefault="001919BA" w14:paraId="34678847" w14:textId="77777777">
      <w:pPr>
        <w:numPr>
          <w:ilvl w:val="12"/>
          <w:numId w:val="0"/>
        </w:numPr>
        <w:spacing w:line="360" w:lineRule="auto"/>
        <w:rPr>
          <w:sz w:val="24"/>
          <w:szCs w:val="24"/>
        </w:rPr>
      </w:pPr>
      <w:r>
        <w:rPr>
          <w:sz w:val="24"/>
          <w:szCs w:val="24"/>
        </w:rPr>
        <w:t>In receiving information updates via the Web site, the Agency will:</w:t>
      </w:r>
    </w:p>
    <w:p w:rsidR="001919BA" w:rsidP="001919BA" w:rsidRDefault="001919BA" w14:paraId="02E3E051" w14:textId="77777777">
      <w:pPr>
        <w:numPr>
          <w:ilvl w:val="12"/>
          <w:numId w:val="0"/>
        </w:numPr>
        <w:rPr>
          <w:sz w:val="24"/>
          <w:szCs w:val="24"/>
        </w:rPr>
        <w:sectPr w:rsidR="001919BA" w:rsidSect="00E16494">
          <w:footerReference w:type="default" r:id="rId17"/>
          <w:type w:val="continuous"/>
          <w:pgSz w:w="12240" w:h="15840"/>
          <w:pgMar w:top="1440" w:right="1350" w:bottom="720" w:left="1440" w:header="1440" w:footer="720" w:gutter="0"/>
          <w:cols w:space="720"/>
        </w:sectPr>
      </w:pPr>
    </w:p>
    <w:p w:rsidR="001919BA" w:rsidP="001919BA" w:rsidRDefault="001919BA" w14:paraId="7B2132B4" w14:textId="77777777">
      <w:pPr>
        <w:spacing w:line="2" w:lineRule="exact"/>
        <w:rPr>
          <w:sz w:val="24"/>
          <w:szCs w:val="24"/>
        </w:rPr>
      </w:pPr>
    </w:p>
    <w:p w:rsidR="001919BA" w:rsidP="00956DAC" w:rsidRDefault="00956DAC" w14:paraId="43A314D6" w14:textId="77777777">
      <w:pPr>
        <w:pStyle w:val="Level1"/>
        <w:numPr>
          <w:ilvl w:val="0"/>
          <w:numId w:val="2"/>
        </w:numPr>
        <w:spacing w:line="360" w:lineRule="auto"/>
        <w:ind w:left="1440" w:hanging="720"/>
      </w:pPr>
      <w:r>
        <w:t>R</w:t>
      </w:r>
      <w:r w:rsidR="001919BA">
        <w:t xml:space="preserve">eview the data received on the </w:t>
      </w:r>
      <w:r w:rsidR="001C793D">
        <w:t>CHPP</w:t>
      </w:r>
      <w:r w:rsidR="001919BA">
        <w:t xml:space="preserve"> Web site; and</w:t>
      </w:r>
    </w:p>
    <w:p w:rsidR="001919BA" w:rsidP="0037000F" w:rsidRDefault="00956DAC" w14:paraId="62632072" w14:textId="77777777">
      <w:pPr>
        <w:pStyle w:val="Level1"/>
        <w:numPr>
          <w:ilvl w:val="0"/>
          <w:numId w:val="2"/>
        </w:numPr>
        <w:spacing w:line="360" w:lineRule="auto"/>
        <w:ind w:left="1440" w:hanging="720"/>
      </w:pPr>
      <w:r>
        <w:t>R</w:t>
      </w:r>
      <w:r w:rsidR="001919BA">
        <w:t>evise data in the database based on the updates.</w:t>
      </w:r>
    </w:p>
    <w:p w:rsidR="001919BA" w:rsidP="001919BA" w:rsidRDefault="001919BA" w14:paraId="0FE092EE" w14:textId="77777777">
      <w:pPr>
        <w:numPr>
          <w:ilvl w:val="12"/>
          <w:numId w:val="0"/>
        </w:numPr>
        <w:rPr>
          <w:sz w:val="24"/>
          <w:szCs w:val="24"/>
        </w:rPr>
      </w:pPr>
      <w:r>
        <w:rPr>
          <w:sz w:val="24"/>
          <w:szCs w:val="24"/>
        </w:rPr>
        <w:tab/>
      </w:r>
    </w:p>
    <w:p w:rsidR="001919BA" w:rsidP="001919BA" w:rsidRDefault="001919BA" w14:paraId="35715BF3" w14:textId="77777777">
      <w:pPr>
        <w:numPr>
          <w:ilvl w:val="12"/>
          <w:numId w:val="0"/>
        </w:numPr>
        <w:rPr>
          <w:sz w:val="24"/>
          <w:szCs w:val="24"/>
        </w:rPr>
        <w:sectPr w:rsidR="001919BA" w:rsidSect="00E16494">
          <w:footerReference w:type="default" r:id="rId18"/>
          <w:type w:val="continuous"/>
          <w:pgSz w:w="12240" w:h="15840"/>
          <w:pgMar w:top="1440" w:right="1350" w:bottom="720" w:left="1440" w:header="1440" w:footer="720" w:gutter="0"/>
          <w:cols w:space="720"/>
        </w:sectPr>
      </w:pPr>
    </w:p>
    <w:p w:rsidR="001919BA" w:rsidP="001919BA" w:rsidRDefault="001919BA" w14:paraId="58E1488D" w14:textId="77777777">
      <w:pPr>
        <w:spacing w:line="2" w:lineRule="exact"/>
        <w:rPr>
          <w:sz w:val="24"/>
          <w:szCs w:val="24"/>
        </w:rPr>
      </w:pPr>
    </w:p>
    <w:p w:rsidR="001919BA" w:rsidP="001919BA" w:rsidRDefault="001919BA" w14:paraId="55A929CE" w14:textId="77777777">
      <w:pPr>
        <w:spacing w:line="2" w:lineRule="exact"/>
        <w:rPr>
          <w:sz w:val="24"/>
          <w:szCs w:val="24"/>
        </w:rPr>
      </w:pPr>
    </w:p>
    <w:p w:rsidR="001919BA" w:rsidP="001919BA" w:rsidRDefault="001919BA" w14:paraId="55B5A2D8" w14:textId="77777777">
      <w:pPr>
        <w:keepNext/>
        <w:keepLines/>
        <w:numPr>
          <w:ilvl w:val="12"/>
          <w:numId w:val="0"/>
        </w:numPr>
        <w:tabs>
          <w:tab w:val="left" w:pos="720"/>
          <w:tab w:val="left" w:pos="1440"/>
        </w:tabs>
        <w:spacing w:line="360" w:lineRule="auto"/>
        <w:ind w:left="1440" w:hanging="1440"/>
        <w:rPr>
          <w:b/>
          <w:bCs/>
          <w:sz w:val="24"/>
          <w:szCs w:val="24"/>
        </w:rPr>
      </w:pPr>
      <w:r>
        <w:rPr>
          <w:b/>
          <w:bCs/>
          <w:sz w:val="24"/>
          <w:szCs w:val="24"/>
        </w:rPr>
        <w:tab/>
        <w:t>5(b)</w:t>
      </w:r>
      <w:r>
        <w:rPr>
          <w:b/>
          <w:bCs/>
          <w:sz w:val="24"/>
          <w:szCs w:val="24"/>
        </w:rPr>
        <w:tab/>
        <w:t>Collection Methodology and Management</w:t>
      </w:r>
    </w:p>
    <w:p w:rsidR="001919BA" w:rsidP="001919BA" w:rsidRDefault="001919BA" w14:paraId="34351E99" w14:textId="77777777">
      <w:pPr>
        <w:numPr>
          <w:ilvl w:val="12"/>
          <w:numId w:val="0"/>
        </w:numPr>
        <w:spacing w:line="360" w:lineRule="auto"/>
        <w:rPr>
          <w:sz w:val="24"/>
          <w:szCs w:val="24"/>
        </w:rPr>
      </w:pPr>
      <w:r>
        <w:rPr>
          <w:sz w:val="24"/>
          <w:szCs w:val="24"/>
        </w:rPr>
        <w:tab/>
        <w:t>The methods selected for this information collection are chosen based on efficiency and minimization of burden for respondents and EPA.  The</w:t>
      </w:r>
      <w:r w:rsidR="00D80A78">
        <w:rPr>
          <w:sz w:val="24"/>
          <w:szCs w:val="24"/>
        </w:rPr>
        <w:t xml:space="preserve"> respective Partnership Agreement and</w:t>
      </w:r>
      <w:r>
        <w:rPr>
          <w:sz w:val="24"/>
          <w:szCs w:val="24"/>
        </w:rPr>
        <w:t xml:space="preserve"> LOI can be downloaded from the appropriate Web site and returned to EPA either by fax or </w:t>
      </w:r>
      <w:proofErr w:type="gramStart"/>
      <w:r>
        <w:rPr>
          <w:sz w:val="24"/>
          <w:szCs w:val="24"/>
        </w:rPr>
        <w:t>mail, or</w:t>
      </w:r>
      <w:proofErr w:type="gramEnd"/>
      <w:r>
        <w:rPr>
          <w:sz w:val="24"/>
          <w:szCs w:val="24"/>
        </w:rPr>
        <w:t xml:space="preserve"> submitted electronically.  General Partner information will be posted on the </w:t>
      </w:r>
      <w:r w:rsidR="007805BA">
        <w:rPr>
          <w:sz w:val="24"/>
          <w:szCs w:val="24"/>
        </w:rPr>
        <w:t>GPP</w:t>
      </w:r>
      <w:r>
        <w:rPr>
          <w:sz w:val="24"/>
          <w:szCs w:val="24"/>
        </w:rPr>
        <w:t xml:space="preserve"> or </w:t>
      </w:r>
      <w:r w:rsidR="001C793D">
        <w:rPr>
          <w:sz w:val="24"/>
          <w:szCs w:val="24"/>
        </w:rPr>
        <w:t>CHPP</w:t>
      </w:r>
      <w:r>
        <w:rPr>
          <w:sz w:val="24"/>
          <w:szCs w:val="24"/>
        </w:rPr>
        <w:t xml:space="preserve"> Web site where it can be reviewed for accuracy by the Partners and revised if necessary.  Information forms will be available for Partners electronically on each Web site and can be returned by fax, mail, or e-mail.  In addition, the </w:t>
      </w:r>
      <w:r w:rsidR="007805BA">
        <w:rPr>
          <w:sz w:val="24"/>
          <w:szCs w:val="24"/>
        </w:rPr>
        <w:t>GPP</w:t>
      </w:r>
      <w:r>
        <w:rPr>
          <w:sz w:val="24"/>
          <w:szCs w:val="24"/>
        </w:rPr>
        <w:t xml:space="preserve"> will send pre-populated </w:t>
      </w:r>
      <w:r w:rsidR="00A425D3">
        <w:rPr>
          <w:sz w:val="24"/>
          <w:szCs w:val="24"/>
        </w:rPr>
        <w:t>Yearly Reports</w:t>
      </w:r>
      <w:r>
        <w:rPr>
          <w:sz w:val="24"/>
          <w:szCs w:val="24"/>
        </w:rPr>
        <w:t xml:space="preserve"> to Partners each year containing the information previously submitted.  Partners need only review the information for accuracy and submit any updates, thus minimizing the burden of the respondents.  To further reduce burden, EPA will provide </w:t>
      </w:r>
      <w:r w:rsidR="001C793D">
        <w:rPr>
          <w:sz w:val="24"/>
          <w:szCs w:val="24"/>
        </w:rPr>
        <w:t>CHPP</w:t>
      </w:r>
      <w:r>
        <w:rPr>
          <w:sz w:val="24"/>
          <w:szCs w:val="24"/>
        </w:rPr>
        <w:t xml:space="preserve"> Partners who have ongoing project development activities with a simple spreadsheet of previously submitted project data that they can review and revise electronically rather than filling out a form.  All information received through the forms (electronically or via hard copy) will be reviewed by EPA before being entered into the database. </w:t>
      </w:r>
    </w:p>
    <w:p w:rsidR="001919BA" w:rsidP="001919BA" w:rsidRDefault="001919BA" w14:paraId="74E39D29" w14:textId="77777777">
      <w:pPr>
        <w:numPr>
          <w:ilvl w:val="12"/>
          <w:numId w:val="0"/>
        </w:numPr>
        <w:tabs>
          <w:tab w:val="left" w:pos="720"/>
          <w:tab w:val="left" w:pos="1440"/>
        </w:tabs>
        <w:spacing w:line="360" w:lineRule="auto"/>
        <w:ind w:left="1440" w:hanging="1440"/>
        <w:rPr>
          <w:b/>
          <w:bCs/>
          <w:sz w:val="24"/>
          <w:szCs w:val="24"/>
        </w:rPr>
      </w:pPr>
      <w:r>
        <w:rPr>
          <w:b/>
          <w:bCs/>
          <w:sz w:val="24"/>
          <w:szCs w:val="24"/>
        </w:rPr>
        <w:tab/>
        <w:t>5(c)</w:t>
      </w:r>
      <w:r>
        <w:rPr>
          <w:b/>
          <w:bCs/>
          <w:sz w:val="24"/>
          <w:szCs w:val="24"/>
        </w:rPr>
        <w:tab/>
        <w:t>Small Entity Flexibility</w:t>
      </w:r>
    </w:p>
    <w:p w:rsidR="001919BA" w:rsidP="001919BA" w:rsidRDefault="001919BA" w14:paraId="5B1115F8" w14:textId="060CF653">
      <w:pPr>
        <w:numPr>
          <w:ilvl w:val="12"/>
          <w:numId w:val="0"/>
        </w:numPr>
        <w:spacing w:line="360" w:lineRule="auto"/>
        <w:rPr>
          <w:sz w:val="24"/>
          <w:szCs w:val="24"/>
        </w:rPr>
      </w:pPr>
      <w:r>
        <w:rPr>
          <w:sz w:val="24"/>
          <w:szCs w:val="24"/>
        </w:rPr>
        <w:tab/>
      </w:r>
      <w:r w:rsidRPr="007912BB">
        <w:rPr>
          <w:sz w:val="24"/>
          <w:szCs w:val="24"/>
        </w:rPr>
        <w:t xml:space="preserve">EPA expects that some </w:t>
      </w:r>
      <w:r w:rsidR="007805BA">
        <w:rPr>
          <w:sz w:val="24"/>
          <w:szCs w:val="24"/>
        </w:rPr>
        <w:t>GPP</w:t>
      </w:r>
      <w:r w:rsidRPr="007912BB">
        <w:rPr>
          <w:sz w:val="24"/>
          <w:szCs w:val="24"/>
        </w:rPr>
        <w:t xml:space="preserve"> Partners and </w:t>
      </w:r>
      <w:r w:rsidR="001C793D">
        <w:rPr>
          <w:sz w:val="24"/>
          <w:szCs w:val="24"/>
        </w:rPr>
        <w:t>CHPP</w:t>
      </w:r>
      <w:r w:rsidRPr="007912BB">
        <w:rPr>
          <w:sz w:val="24"/>
          <w:szCs w:val="24"/>
        </w:rPr>
        <w:t xml:space="preserve"> Partners are small entities.  EPA has designed its approach for this information collection to minimize burden for all respondents while obtaining sufficient and accurate information.  The data requested includes only the most critical information and may be submitted electronically</w:t>
      </w:r>
      <w:r w:rsidR="004373E4">
        <w:rPr>
          <w:sz w:val="24"/>
          <w:szCs w:val="24"/>
        </w:rPr>
        <w:t xml:space="preserve">.  </w:t>
      </w:r>
      <w:r w:rsidRPr="007912BB">
        <w:rPr>
          <w:sz w:val="24"/>
          <w:szCs w:val="24"/>
        </w:rPr>
        <w:t xml:space="preserve">As discussed above, for both Partnership programs EPA pre-populates </w:t>
      </w:r>
      <w:r w:rsidRPr="007912BB" w:rsidR="00A425D3">
        <w:rPr>
          <w:sz w:val="24"/>
          <w:szCs w:val="24"/>
        </w:rPr>
        <w:t xml:space="preserve">Yearly Report </w:t>
      </w:r>
      <w:r w:rsidRPr="007912BB">
        <w:rPr>
          <w:sz w:val="24"/>
          <w:szCs w:val="24"/>
        </w:rPr>
        <w:t xml:space="preserve">forms or spreadsheets with information previously submitted to avoid duplication of effort and minimize the burden for respondents.  Additionally, participation in </w:t>
      </w:r>
      <w:r w:rsidR="007805BA">
        <w:rPr>
          <w:sz w:val="24"/>
          <w:szCs w:val="24"/>
        </w:rPr>
        <w:t>GPP</w:t>
      </w:r>
      <w:r w:rsidRPr="007912BB">
        <w:rPr>
          <w:sz w:val="24"/>
          <w:szCs w:val="24"/>
        </w:rPr>
        <w:t xml:space="preserve"> and </w:t>
      </w:r>
      <w:r w:rsidR="001C793D">
        <w:rPr>
          <w:sz w:val="24"/>
          <w:szCs w:val="24"/>
        </w:rPr>
        <w:t>CHPP</w:t>
      </w:r>
      <w:r w:rsidR="00DD6FFF">
        <w:rPr>
          <w:sz w:val="24"/>
          <w:szCs w:val="24"/>
        </w:rPr>
        <w:t xml:space="preserve"> </w:t>
      </w:r>
      <w:r w:rsidRPr="007912BB">
        <w:rPr>
          <w:sz w:val="24"/>
          <w:szCs w:val="24"/>
        </w:rPr>
        <w:t>is voluntary.  Any small entity that finds the information collection overly burdensome is not required to participate.</w:t>
      </w:r>
      <w:r>
        <w:rPr>
          <w:sz w:val="24"/>
          <w:szCs w:val="24"/>
        </w:rPr>
        <w:t xml:space="preserve"> </w:t>
      </w:r>
    </w:p>
    <w:p w:rsidRPr="00993F28" w:rsidR="00993F28" w:rsidP="00993F28" w:rsidRDefault="00993F28" w14:paraId="3984B079" w14:textId="2A87F8B2">
      <w:pPr>
        <w:numPr>
          <w:ilvl w:val="12"/>
          <w:numId w:val="0"/>
        </w:numPr>
        <w:spacing w:line="360" w:lineRule="auto"/>
        <w:ind w:firstLine="720"/>
        <w:rPr>
          <w:sz w:val="24"/>
          <w:szCs w:val="24"/>
        </w:rPr>
      </w:pPr>
      <w:r w:rsidRPr="00993F28">
        <w:rPr>
          <w:sz w:val="24"/>
          <w:szCs w:val="24"/>
        </w:rPr>
        <w:t>EPA expects that some G</w:t>
      </w:r>
      <w:r w:rsidR="006577C4">
        <w:rPr>
          <w:sz w:val="24"/>
          <w:szCs w:val="24"/>
        </w:rPr>
        <w:t>PP</w:t>
      </w:r>
      <w:r w:rsidRPr="00993F28">
        <w:rPr>
          <w:sz w:val="24"/>
          <w:szCs w:val="24"/>
        </w:rPr>
        <w:t xml:space="preserve"> </w:t>
      </w:r>
      <w:r w:rsidR="006577C4">
        <w:rPr>
          <w:sz w:val="24"/>
          <w:szCs w:val="24"/>
        </w:rPr>
        <w:t>p</w:t>
      </w:r>
      <w:r w:rsidRPr="00993F28">
        <w:rPr>
          <w:sz w:val="24"/>
          <w:szCs w:val="24"/>
        </w:rPr>
        <w:t>artners are small entities</w:t>
      </w:r>
      <w:r w:rsidR="004373E4">
        <w:rPr>
          <w:sz w:val="24"/>
          <w:szCs w:val="24"/>
        </w:rPr>
        <w:t xml:space="preserve">.  </w:t>
      </w:r>
      <w:r w:rsidRPr="00993F28">
        <w:rPr>
          <w:sz w:val="24"/>
          <w:szCs w:val="24"/>
        </w:rPr>
        <w:t>GPP determined whether Local Government Partners are small entities based on the population served by these government agencies</w:t>
      </w:r>
      <w:r w:rsidR="004373E4">
        <w:rPr>
          <w:sz w:val="24"/>
          <w:szCs w:val="24"/>
        </w:rPr>
        <w:t xml:space="preserve">.  </w:t>
      </w:r>
      <w:r w:rsidRPr="00993F28">
        <w:rPr>
          <w:sz w:val="24"/>
          <w:szCs w:val="24"/>
        </w:rPr>
        <w:t>Approximately 30 percent of exist</w:t>
      </w:r>
      <w:r w:rsidR="00A96F09">
        <w:rPr>
          <w:sz w:val="24"/>
          <w:szCs w:val="24"/>
        </w:rPr>
        <w:t>ing Local Government Partners a</w:t>
      </w:r>
      <w:r w:rsidRPr="00993F28">
        <w:rPr>
          <w:sz w:val="24"/>
          <w:szCs w:val="24"/>
        </w:rPr>
        <w:t xml:space="preserve">re in cities or </w:t>
      </w:r>
      <w:r w:rsidRPr="00993F28">
        <w:rPr>
          <w:sz w:val="24"/>
          <w:szCs w:val="24"/>
        </w:rPr>
        <w:lastRenderedPageBreak/>
        <w:t>counties with populations less than 50,000, which is the threshold for small entities within the public administration sector</w:t>
      </w:r>
      <w:r w:rsidR="004373E4">
        <w:rPr>
          <w:sz w:val="24"/>
          <w:szCs w:val="24"/>
        </w:rPr>
        <w:t xml:space="preserve">.  </w:t>
      </w:r>
      <w:r w:rsidRPr="00993F28">
        <w:rPr>
          <w:sz w:val="24"/>
          <w:szCs w:val="24"/>
        </w:rPr>
        <w:t xml:space="preserve">GPP assumed that all State Government Partners are not classified as </w:t>
      </w:r>
      <w:r w:rsidR="005742EE">
        <w:rPr>
          <w:sz w:val="24"/>
          <w:szCs w:val="24"/>
        </w:rPr>
        <w:t>s</w:t>
      </w:r>
      <w:r w:rsidRPr="00993F28">
        <w:rPr>
          <w:sz w:val="24"/>
          <w:szCs w:val="24"/>
        </w:rPr>
        <w:t>mall entities, since each State population is greater than 50,000.  Likewise, GPP assumed that all Federal Government Partners are not small entities.</w:t>
      </w:r>
    </w:p>
    <w:p w:rsidRPr="00993F28" w:rsidR="00993F28" w:rsidP="00993F28" w:rsidRDefault="00993F28" w14:paraId="3272E295" w14:textId="77777777">
      <w:pPr>
        <w:numPr>
          <w:ilvl w:val="12"/>
          <w:numId w:val="0"/>
        </w:numPr>
        <w:spacing w:line="360" w:lineRule="auto"/>
        <w:ind w:firstLine="720"/>
        <w:rPr>
          <w:sz w:val="24"/>
          <w:szCs w:val="24"/>
        </w:rPr>
      </w:pPr>
      <w:r w:rsidRPr="00993F28">
        <w:rPr>
          <w:sz w:val="24"/>
          <w:szCs w:val="24"/>
        </w:rPr>
        <w:t xml:space="preserve">Given the large number of private sector </w:t>
      </w:r>
      <w:r w:rsidR="006577C4">
        <w:rPr>
          <w:sz w:val="24"/>
          <w:szCs w:val="24"/>
        </w:rPr>
        <w:t>GPP</w:t>
      </w:r>
      <w:r w:rsidRPr="00993F28">
        <w:rPr>
          <w:sz w:val="24"/>
          <w:szCs w:val="24"/>
        </w:rPr>
        <w:t xml:space="preserve"> </w:t>
      </w:r>
      <w:r w:rsidR="006577C4">
        <w:rPr>
          <w:sz w:val="24"/>
          <w:szCs w:val="24"/>
        </w:rPr>
        <w:t>p</w:t>
      </w:r>
      <w:r w:rsidRPr="00993F28">
        <w:rPr>
          <w:sz w:val="24"/>
          <w:szCs w:val="24"/>
        </w:rPr>
        <w:t xml:space="preserve">artners, EPA was not able to review the small entity status of each Partner individually.  GPP assumed that all companies on Fortune magazine’s list of the top 1,000 </w:t>
      </w:r>
      <w:smartTag w:uri="urn:schemas-microsoft-com:office:smarttags" w:element="country-region">
        <w:smartTag w:uri="urn:schemas-microsoft-com:office:smarttags" w:element="place">
          <w:r w:rsidRPr="00993F28">
            <w:rPr>
              <w:sz w:val="24"/>
              <w:szCs w:val="24"/>
            </w:rPr>
            <w:t>U.S.</w:t>
          </w:r>
        </w:smartTag>
      </w:smartTag>
      <w:r w:rsidRPr="00993F28">
        <w:rPr>
          <w:sz w:val="24"/>
          <w:szCs w:val="24"/>
        </w:rPr>
        <w:t xml:space="preserve"> companies by revenue are not small entities.  GPP also assumed that all non-profit organizations are classified as small entities.  For the remaining private sector Partners, GPP determined the small entity status of a portion of Partners, following the U.S. Small Business Administration’s 2007 Table of Small Business Size Standards Matched to North American Industry Classification System Codes.  GPP reviewed company profiles and Web sites when available to help</w:t>
      </w:r>
      <w:r w:rsidR="00BC5895">
        <w:rPr>
          <w:sz w:val="24"/>
          <w:szCs w:val="24"/>
        </w:rPr>
        <w:t xml:space="preserve"> determine the selected company’s</w:t>
      </w:r>
      <w:r w:rsidRPr="00993F28">
        <w:rPr>
          <w:sz w:val="24"/>
          <w:szCs w:val="24"/>
        </w:rPr>
        <w:t xml:space="preserve"> small entity status.  GPP th</w:t>
      </w:r>
      <w:r w:rsidR="00BC5895">
        <w:rPr>
          <w:sz w:val="24"/>
          <w:szCs w:val="24"/>
        </w:rPr>
        <w:t>en compared the company’s</w:t>
      </w:r>
      <w:r w:rsidRPr="00993F28">
        <w:rPr>
          <w:sz w:val="24"/>
          <w:szCs w:val="24"/>
        </w:rPr>
        <w:t xml:space="preserve"> small entity status to their total electricity use, a figure which EPA collects for all Partners.</w:t>
      </w:r>
    </w:p>
    <w:p w:rsidRPr="00993F28" w:rsidR="00993F28" w:rsidP="00993F28" w:rsidRDefault="00993F28" w14:paraId="7C6B32AF" w14:textId="0C54F213">
      <w:pPr>
        <w:numPr>
          <w:ilvl w:val="12"/>
          <w:numId w:val="0"/>
        </w:numPr>
        <w:spacing w:line="360" w:lineRule="auto"/>
        <w:ind w:firstLine="720"/>
        <w:rPr>
          <w:sz w:val="24"/>
          <w:szCs w:val="24"/>
        </w:rPr>
      </w:pPr>
      <w:r w:rsidRPr="00993F28">
        <w:rPr>
          <w:sz w:val="24"/>
          <w:szCs w:val="24"/>
        </w:rPr>
        <w:t>Using this information, EPA determined an approximate electricity base</w:t>
      </w:r>
      <w:r w:rsidR="00B01A7F">
        <w:rPr>
          <w:sz w:val="24"/>
          <w:szCs w:val="24"/>
        </w:rPr>
        <w:t xml:space="preserve"> </w:t>
      </w:r>
      <w:r w:rsidRPr="00993F28">
        <w:rPr>
          <w:sz w:val="24"/>
          <w:szCs w:val="24"/>
        </w:rPr>
        <w:t>load under which a company could reasonably be considered a small entity.  This base</w:t>
      </w:r>
      <w:r w:rsidR="00B01A7F">
        <w:rPr>
          <w:sz w:val="24"/>
          <w:szCs w:val="24"/>
        </w:rPr>
        <w:t xml:space="preserve"> </w:t>
      </w:r>
      <w:r w:rsidRPr="00993F28">
        <w:rPr>
          <w:sz w:val="24"/>
          <w:szCs w:val="24"/>
        </w:rPr>
        <w:t>load was different for companies in manufacturing industries than for companies in non-manufacturing industries</w:t>
      </w:r>
      <w:r w:rsidR="004373E4">
        <w:rPr>
          <w:sz w:val="24"/>
          <w:szCs w:val="24"/>
        </w:rPr>
        <w:t xml:space="preserve">.  </w:t>
      </w:r>
      <w:r w:rsidRPr="00993F28">
        <w:rPr>
          <w:sz w:val="24"/>
          <w:szCs w:val="24"/>
        </w:rPr>
        <w:t>The companies whose small entity status was not determined were assumed to follow a similar correlation to those reviewed</w:t>
      </w:r>
      <w:r w:rsidR="004373E4">
        <w:rPr>
          <w:sz w:val="24"/>
          <w:szCs w:val="24"/>
        </w:rPr>
        <w:t xml:space="preserve">.  </w:t>
      </w:r>
      <w:r w:rsidRPr="00993F28">
        <w:rPr>
          <w:sz w:val="24"/>
          <w:szCs w:val="24"/>
        </w:rPr>
        <w:t xml:space="preserve">Following this assumption, EPA estimates that </w:t>
      </w:r>
      <w:r w:rsidRPr="00B01A7F">
        <w:rPr>
          <w:sz w:val="24"/>
          <w:szCs w:val="24"/>
        </w:rPr>
        <w:t>65 percent</w:t>
      </w:r>
      <w:r w:rsidRPr="00993F28">
        <w:rPr>
          <w:sz w:val="24"/>
          <w:szCs w:val="24"/>
        </w:rPr>
        <w:t xml:space="preserve"> of its private sector Partners are small entities.  Overall, </w:t>
      </w:r>
      <w:r w:rsidRPr="00B01A7F">
        <w:rPr>
          <w:sz w:val="24"/>
          <w:szCs w:val="24"/>
        </w:rPr>
        <w:t>60 percent</w:t>
      </w:r>
      <w:r w:rsidRPr="00993F28">
        <w:rPr>
          <w:sz w:val="24"/>
          <w:szCs w:val="24"/>
        </w:rPr>
        <w:t xml:space="preserve"> of all </w:t>
      </w:r>
      <w:r w:rsidR="007805BA">
        <w:rPr>
          <w:sz w:val="24"/>
          <w:szCs w:val="24"/>
        </w:rPr>
        <w:t>GPP</w:t>
      </w:r>
      <w:r w:rsidRPr="00993F28">
        <w:rPr>
          <w:sz w:val="24"/>
          <w:szCs w:val="24"/>
        </w:rPr>
        <w:t xml:space="preserve"> Partners are estimated to be small entities.</w:t>
      </w:r>
    </w:p>
    <w:p w:rsidRPr="00993F28" w:rsidR="00993F28" w:rsidP="00993F28" w:rsidRDefault="00993F28" w14:paraId="37846B7F" w14:textId="57B90C31">
      <w:pPr>
        <w:numPr>
          <w:ilvl w:val="12"/>
          <w:numId w:val="0"/>
        </w:numPr>
        <w:spacing w:line="360" w:lineRule="auto"/>
        <w:ind w:firstLine="720"/>
        <w:rPr>
          <w:sz w:val="24"/>
          <w:szCs w:val="24"/>
        </w:rPr>
      </w:pPr>
      <w:r w:rsidRPr="00993F28">
        <w:rPr>
          <w:sz w:val="24"/>
          <w:szCs w:val="24"/>
        </w:rPr>
        <w:t>EPA has designed its approach for this information collection to minimize the burden for all respondents while obtaining sufficient and accurate information</w:t>
      </w:r>
      <w:r w:rsidR="004373E4">
        <w:rPr>
          <w:sz w:val="24"/>
          <w:szCs w:val="24"/>
        </w:rPr>
        <w:t xml:space="preserve">.  </w:t>
      </w:r>
      <w:r w:rsidRPr="008178C6">
        <w:rPr>
          <w:sz w:val="24"/>
          <w:szCs w:val="24"/>
        </w:rPr>
        <w:t xml:space="preserve">Since the previous ICR, GPP has </w:t>
      </w:r>
      <w:r w:rsidRPr="008178C6" w:rsidR="008178C6">
        <w:rPr>
          <w:sz w:val="24"/>
          <w:szCs w:val="24"/>
        </w:rPr>
        <w:t>strived</w:t>
      </w:r>
      <w:r w:rsidRPr="008178C6">
        <w:rPr>
          <w:sz w:val="24"/>
          <w:szCs w:val="24"/>
        </w:rPr>
        <w:t xml:space="preserve"> to</w:t>
      </w:r>
      <w:r w:rsidRPr="008178C6" w:rsidR="00410858">
        <w:rPr>
          <w:sz w:val="24"/>
          <w:szCs w:val="24"/>
        </w:rPr>
        <w:t xml:space="preserve"> lessen</w:t>
      </w:r>
      <w:r w:rsidRPr="008178C6">
        <w:rPr>
          <w:sz w:val="24"/>
          <w:szCs w:val="24"/>
        </w:rPr>
        <w:t xml:space="preserve"> the reporting burden on Partners</w:t>
      </w:r>
      <w:r w:rsidRPr="008178C6" w:rsidR="008178C6">
        <w:rPr>
          <w:sz w:val="24"/>
          <w:szCs w:val="24"/>
        </w:rPr>
        <w:t xml:space="preserve"> by introducing reporting efficiencies, such as </w:t>
      </w:r>
      <w:r w:rsidR="00BC5895">
        <w:rPr>
          <w:sz w:val="24"/>
          <w:szCs w:val="24"/>
        </w:rPr>
        <w:t>a writeable P</w:t>
      </w:r>
      <w:r w:rsidRPr="008178C6" w:rsidR="008178C6">
        <w:rPr>
          <w:sz w:val="24"/>
          <w:szCs w:val="24"/>
        </w:rPr>
        <w:t>o</w:t>
      </w:r>
      <w:r w:rsidR="00BC5895">
        <w:rPr>
          <w:sz w:val="24"/>
          <w:szCs w:val="24"/>
        </w:rPr>
        <w:t>rtable</w:t>
      </w:r>
      <w:r w:rsidRPr="008178C6" w:rsidR="008178C6">
        <w:rPr>
          <w:sz w:val="24"/>
          <w:szCs w:val="24"/>
        </w:rPr>
        <w:t xml:space="preserve"> </w:t>
      </w:r>
      <w:r w:rsidR="00BC5895">
        <w:rPr>
          <w:sz w:val="24"/>
          <w:szCs w:val="24"/>
        </w:rPr>
        <w:t>Document Format (PDF) version</w:t>
      </w:r>
      <w:r w:rsidRPr="008178C6" w:rsidR="008178C6">
        <w:rPr>
          <w:sz w:val="24"/>
          <w:szCs w:val="24"/>
        </w:rPr>
        <w:t xml:space="preserve"> of the Partnership Agreement that improves readability, and thereby reduces </w:t>
      </w:r>
      <w:r w:rsidR="00BC5895">
        <w:rPr>
          <w:sz w:val="24"/>
          <w:szCs w:val="24"/>
        </w:rPr>
        <w:t xml:space="preserve">the frequency of </w:t>
      </w:r>
      <w:r w:rsidRPr="008178C6" w:rsidR="008178C6">
        <w:rPr>
          <w:sz w:val="24"/>
          <w:szCs w:val="24"/>
        </w:rPr>
        <w:t xml:space="preserve">Agency </w:t>
      </w:r>
      <w:r w:rsidR="00BC5895">
        <w:rPr>
          <w:sz w:val="24"/>
          <w:szCs w:val="24"/>
        </w:rPr>
        <w:t>follow up with Partners</w:t>
      </w:r>
      <w:r w:rsidRPr="008178C6">
        <w:rPr>
          <w:sz w:val="24"/>
          <w:szCs w:val="24"/>
        </w:rPr>
        <w:t>.</w:t>
      </w:r>
      <w:r w:rsidRPr="00993F28">
        <w:rPr>
          <w:sz w:val="24"/>
          <w:szCs w:val="24"/>
        </w:rPr>
        <w:t xml:space="preserve"> </w:t>
      </w:r>
    </w:p>
    <w:p w:rsidRPr="00993F28" w:rsidR="00993F28" w:rsidP="00993F28" w:rsidRDefault="00993F28" w14:paraId="6E1CADCB" w14:textId="67656A84">
      <w:pPr>
        <w:numPr>
          <w:ilvl w:val="12"/>
          <w:numId w:val="0"/>
        </w:numPr>
        <w:spacing w:line="360" w:lineRule="auto"/>
        <w:ind w:firstLine="720"/>
        <w:rPr>
          <w:sz w:val="24"/>
          <w:szCs w:val="24"/>
        </w:rPr>
      </w:pPr>
      <w:r w:rsidRPr="00993F28">
        <w:rPr>
          <w:sz w:val="24"/>
          <w:szCs w:val="24"/>
        </w:rPr>
        <w:t xml:space="preserve">EPA expects that some CHPP Partners are small entities. The CHPP consists of the following partner categories: project developer; consultant/engineering; energy service company (ESCO); financier; utility; non-governmental organization (NGO); government; equipment manufacturer; and end-user. The CHPP assumed that all utilities, government partners, equipment </w:t>
      </w:r>
      <w:r w:rsidRPr="00993F28">
        <w:rPr>
          <w:sz w:val="24"/>
          <w:szCs w:val="24"/>
        </w:rPr>
        <w:lastRenderedPageBreak/>
        <w:t>manufacturers, and end-users are not small businesses</w:t>
      </w:r>
      <w:r w:rsidR="004373E4">
        <w:rPr>
          <w:sz w:val="24"/>
          <w:szCs w:val="24"/>
        </w:rPr>
        <w:t xml:space="preserve">.  </w:t>
      </w:r>
      <w:r w:rsidRPr="00993F28">
        <w:rPr>
          <w:sz w:val="24"/>
          <w:szCs w:val="24"/>
        </w:rPr>
        <w:t>Companies of these partner types are large in scale and scope and are most likely not small businesses.</w:t>
      </w:r>
    </w:p>
    <w:p w:rsidRPr="00993F28" w:rsidR="00993F28" w:rsidP="00993F28" w:rsidRDefault="00993F28" w14:paraId="5D442999" w14:textId="04FCC974">
      <w:pPr>
        <w:numPr>
          <w:ilvl w:val="12"/>
          <w:numId w:val="0"/>
        </w:numPr>
        <w:spacing w:line="360" w:lineRule="auto"/>
        <w:ind w:firstLine="720"/>
        <w:rPr>
          <w:sz w:val="24"/>
          <w:szCs w:val="24"/>
        </w:rPr>
      </w:pPr>
      <w:r w:rsidRPr="00993F28">
        <w:rPr>
          <w:sz w:val="24"/>
          <w:szCs w:val="24"/>
        </w:rPr>
        <w:t>The CHPP assumed that all NGO partners are small businesses given they typically have a small number of employees and typically do not work for profit</w:t>
      </w:r>
      <w:r w:rsidR="004373E4">
        <w:rPr>
          <w:sz w:val="24"/>
          <w:szCs w:val="24"/>
        </w:rPr>
        <w:t xml:space="preserve">.  </w:t>
      </w:r>
    </w:p>
    <w:p w:rsidRPr="00993F28" w:rsidR="00993F28" w:rsidP="00993F28" w:rsidRDefault="00993F28" w14:paraId="1AFCBF4E" w14:textId="202627C9">
      <w:pPr>
        <w:numPr>
          <w:ilvl w:val="12"/>
          <w:numId w:val="0"/>
        </w:numPr>
        <w:spacing w:line="360" w:lineRule="auto"/>
        <w:ind w:firstLine="720"/>
        <w:rPr>
          <w:sz w:val="24"/>
          <w:szCs w:val="24"/>
        </w:rPr>
      </w:pPr>
      <w:r w:rsidRPr="00993F28">
        <w:rPr>
          <w:sz w:val="24"/>
          <w:szCs w:val="24"/>
        </w:rPr>
        <w:t>For project developer partners, the CHPP reviewed Web sites and organization descriptions for 25 percent of the partners</w:t>
      </w:r>
      <w:r w:rsidR="004373E4">
        <w:rPr>
          <w:sz w:val="24"/>
          <w:szCs w:val="24"/>
        </w:rPr>
        <w:t xml:space="preserve">.  </w:t>
      </w:r>
      <w:r w:rsidRPr="00993F28">
        <w:rPr>
          <w:sz w:val="24"/>
          <w:szCs w:val="24"/>
        </w:rPr>
        <w:t>The companies whose Web sites were not reviewed were assumed to contain a similar percentage of small businesses to those reviewed</w:t>
      </w:r>
      <w:r w:rsidR="004373E4">
        <w:rPr>
          <w:sz w:val="24"/>
          <w:szCs w:val="24"/>
        </w:rPr>
        <w:t xml:space="preserve">.  </w:t>
      </w:r>
      <w:r w:rsidRPr="00993F28">
        <w:rPr>
          <w:sz w:val="24"/>
          <w:szCs w:val="24"/>
        </w:rPr>
        <w:t>For the 25 percent of partners reviewed, the CHPP also evaluated the number of projects developed by these partners as an additional gauge of whether the project developer is a small business or not</w:t>
      </w:r>
      <w:r w:rsidR="004373E4">
        <w:rPr>
          <w:sz w:val="24"/>
          <w:szCs w:val="24"/>
        </w:rPr>
        <w:t xml:space="preserve">.  </w:t>
      </w:r>
      <w:r w:rsidRPr="00993F28">
        <w:rPr>
          <w:sz w:val="24"/>
          <w:szCs w:val="24"/>
        </w:rPr>
        <w:t>In most cases, if the project developer reviewed by the CHPP had zero projects, it was assumed to be a small business</w:t>
      </w:r>
      <w:r w:rsidR="00B01A7F">
        <w:rPr>
          <w:sz w:val="24"/>
          <w:szCs w:val="24"/>
        </w:rPr>
        <w:t>.  T</w:t>
      </w:r>
      <w:r w:rsidRPr="00993F28">
        <w:rPr>
          <w:sz w:val="24"/>
          <w:szCs w:val="24"/>
        </w:rPr>
        <w:t xml:space="preserve">he CHPP estimates that </w:t>
      </w:r>
      <w:r w:rsidR="00B01A7F">
        <w:rPr>
          <w:sz w:val="24"/>
          <w:szCs w:val="24"/>
        </w:rPr>
        <w:t>20</w:t>
      </w:r>
      <w:r w:rsidRPr="00993F28">
        <w:rPr>
          <w:sz w:val="24"/>
          <w:szCs w:val="24"/>
        </w:rPr>
        <w:t xml:space="preserve"> </w:t>
      </w:r>
      <w:r w:rsidR="00B01A7F">
        <w:rPr>
          <w:sz w:val="24"/>
          <w:szCs w:val="24"/>
        </w:rPr>
        <w:t xml:space="preserve">percent of the </w:t>
      </w:r>
      <w:r w:rsidRPr="00993F28">
        <w:rPr>
          <w:sz w:val="24"/>
          <w:szCs w:val="24"/>
        </w:rPr>
        <w:t>project developer partners are small businesses.</w:t>
      </w:r>
    </w:p>
    <w:p w:rsidRPr="00993F28" w:rsidR="00993F28" w:rsidP="00993F28" w:rsidRDefault="00993F28" w14:paraId="6D43DC50" w14:textId="72D0FA6C">
      <w:pPr>
        <w:numPr>
          <w:ilvl w:val="12"/>
          <w:numId w:val="0"/>
        </w:numPr>
        <w:spacing w:line="360" w:lineRule="auto"/>
        <w:ind w:firstLine="720"/>
        <w:rPr>
          <w:sz w:val="24"/>
          <w:szCs w:val="24"/>
        </w:rPr>
      </w:pPr>
      <w:r w:rsidRPr="00993F28">
        <w:rPr>
          <w:sz w:val="24"/>
          <w:szCs w:val="24"/>
        </w:rPr>
        <w:t>For consultant/engineer partners, the CHPP reviewed Web sites and organization descriptions for 25 percent of the partners</w:t>
      </w:r>
      <w:r w:rsidR="004373E4">
        <w:rPr>
          <w:sz w:val="24"/>
          <w:szCs w:val="24"/>
        </w:rPr>
        <w:t xml:space="preserve">.  </w:t>
      </w:r>
      <w:r w:rsidRPr="00993F28">
        <w:rPr>
          <w:sz w:val="24"/>
          <w:szCs w:val="24"/>
        </w:rPr>
        <w:t>The companies whose Web sites were not reviewed were assumed to contain a similar percentage of small businesses to those reviewed</w:t>
      </w:r>
      <w:r w:rsidR="004373E4">
        <w:rPr>
          <w:sz w:val="24"/>
          <w:szCs w:val="24"/>
        </w:rPr>
        <w:t xml:space="preserve">.  </w:t>
      </w:r>
      <w:r w:rsidRPr="00993F28">
        <w:rPr>
          <w:sz w:val="24"/>
          <w:szCs w:val="24"/>
        </w:rPr>
        <w:t>For the 25 percent of partners reviewed, the CHPP also evaluated the number of projects developed by these partners as an additional gauge of whether the consultant/engineer is a small business or not</w:t>
      </w:r>
      <w:r w:rsidR="004373E4">
        <w:rPr>
          <w:sz w:val="24"/>
          <w:szCs w:val="24"/>
        </w:rPr>
        <w:t xml:space="preserve">.  </w:t>
      </w:r>
      <w:r w:rsidRPr="00993F28">
        <w:rPr>
          <w:sz w:val="24"/>
          <w:szCs w:val="24"/>
        </w:rPr>
        <w:t>In most cases, if the consultant/engineer reviewed by the CHPP had zero projects, it was assumed to be a small business</w:t>
      </w:r>
      <w:r w:rsidR="004373E4">
        <w:rPr>
          <w:sz w:val="24"/>
          <w:szCs w:val="24"/>
        </w:rPr>
        <w:t xml:space="preserve">.  </w:t>
      </w:r>
      <w:r w:rsidRPr="00993F28">
        <w:rPr>
          <w:sz w:val="24"/>
          <w:szCs w:val="24"/>
        </w:rPr>
        <w:t xml:space="preserve">CHPP estimates that </w:t>
      </w:r>
      <w:r w:rsidR="00B01A7F">
        <w:rPr>
          <w:sz w:val="24"/>
          <w:szCs w:val="24"/>
        </w:rPr>
        <w:t>23 percent</w:t>
      </w:r>
      <w:r w:rsidRPr="00993F28">
        <w:rPr>
          <w:sz w:val="24"/>
          <w:szCs w:val="24"/>
        </w:rPr>
        <w:t xml:space="preserve"> </w:t>
      </w:r>
      <w:r w:rsidR="00B01A7F">
        <w:rPr>
          <w:sz w:val="24"/>
          <w:szCs w:val="24"/>
        </w:rPr>
        <w:t xml:space="preserve">of the </w:t>
      </w:r>
      <w:r w:rsidRPr="00993F28">
        <w:rPr>
          <w:sz w:val="24"/>
          <w:szCs w:val="24"/>
        </w:rPr>
        <w:t>consultant/engineer partners are small businesses.</w:t>
      </w:r>
    </w:p>
    <w:p w:rsidRPr="00993F28" w:rsidR="00B01A7F" w:rsidP="00B01A7F" w:rsidRDefault="00993F28" w14:paraId="1CB2BAE3" w14:textId="77777777">
      <w:pPr>
        <w:numPr>
          <w:ilvl w:val="12"/>
          <w:numId w:val="0"/>
        </w:numPr>
        <w:spacing w:line="360" w:lineRule="auto"/>
        <w:ind w:firstLine="720"/>
        <w:rPr>
          <w:sz w:val="24"/>
          <w:szCs w:val="24"/>
        </w:rPr>
      </w:pPr>
      <w:r w:rsidRPr="00993F28">
        <w:rPr>
          <w:sz w:val="24"/>
          <w:szCs w:val="24"/>
        </w:rPr>
        <w:t>For ESCO partners, the CHPP reviewed Web sites and organization descriptions for all of the partners</w:t>
      </w:r>
      <w:r w:rsidR="004373E4">
        <w:rPr>
          <w:sz w:val="24"/>
          <w:szCs w:val="24"/>
        </w:rPr>
        <w:t xml:space="preserve">.  </w:t>
      </w:r>
      <w:r w:rsidRPr="00993F28">
        <w:rPr>
          <w:sz w:val="24"/>
          <w:szCs w:val="24"/>
        </w:rPr>
        <w:t>CHPP e</w:t>
      </w:r>
      <w:r w:rsidR="00B01A7F">
        <w:rPr>
          <w:sz w:val="24"/>
          <w:szCs w:val="24"/>
        </w:rPr>
        <w:t xml:space="preserve">stimates at 15 percent of the </w:t>
      </w:r>
      <w:r w:rsidRPr="00993F28">
        <w:rPr>
          <w:sz w:val="24"/>
          <w:szCs w:val="24"/>
        </w:rPr>
        <w:t>ESCO partners</w:t>
      </w:r>
      <w:r w:rsidR="00B01A7F">
        <w:rPr>
          <w:sz w:val="24"/>
          <w:szCs w:val="24"/>
        </w:rPr>
        <w:t xml:space="preserve"> </w:t>
      </w:r>
      <w:r w:rsidRPr="00993F28" w:rsidR="00B01A7F">
        <w:rPr>
          <w:sz w:val="24"/>
          <w:szCs w:val="24"/>
        </w:rPr>
        <w:t>are small businesses.</w:t>
      </w:r>
    </w:p>
    <w:p w:rsidRPr="00993F28" w:rsidR="00993F28" w:rsidP="00330D1A" w:rsidRDefault="00993F28" w14:paraId="2FF3ECE2" w14:textId="62B389EB">
      <w:pPr>
        <w:numPr>
          <w:ilvl w:val="12"/>
          <w:numId w:val="0"/>
        </w:numPr>
        <w:spacing w:line="360" w:lineRule="auto"/>
        <w:ind w:firstLine="720"/>
        <w:rPr>
          <w:sz w:val="24"/>
          <w:szCs w:val="24"/>
        </w:rPr>
      </w:pPr>
      <w:r w:rsidRPr="00993F28">
        <w:rPr>
          <w:sz w:val="24"/>
          <w:szCs w:val="24"/>
        </w:rPr>
        <w:t>For financier partners, the CHPP reviewed Web sites and organization descriptions for all of the partners</w:t>
      </w:r>
      <w:r w:rsidR="004373E4">
        <w:rPr>
          <w:sz w:val="24"/>
          <w:szCs w:val="24"/>
        </w:rPr>
        <w:t xml:space="preserve">.  </w:t>
      </w:r>
      <w:r w:rsidRPr="00993F28">
        <w:rPr>
          <w:sz w:val="24"/>
          <w:szCs w:val="24"/>
        </w:rPr>
        <w:t xml:space="preserve">CHPP </w:t>
      </w:r>
      <w:r w:rsidRPr="00993F28" w:rsidR="00B01A7F">
        <w:rPr>
          <w:sz w:val="24"/>
          <w:szCs w:val="24"/>
        </w:rPr>
        <w:t>e</w:t>
      </w:r>
      <w:r w:rsidR="00B01A7F">
        <w:rPr>
          <w:sz w:val="24"/>
          <w:szCs w:val="24"/>
        </w:rPr>
        <w:t xml:space="preserve">stimates at 18 percent of the </w:t>
      </w:r>
      <w:r w:rsidRPr="00993F28">
        <w:rPr>
          <w:sz w:val="24"/>
          <w:szCs w:val="24"/>
        </w:rPr>
        <w:t>financier partners</w:t>
      </w:r>
      <w:r w:rsidR="00B01A7F">
        <w:rPr>
          <w:sz w:val="24"/>
          <w:szCs w:val="24"/>
        </w:rPr>
        <w:t xml:space="preserve"> </w:t>
      </w:r>
      <w:r w:rsidRPr="00993F28" w:rsidR="00B01A7F">
        <w:rPr>
          <w:sz w:val="24"/>
          <w:szCs w:val="24"/>
        </w:rPr>
        <w:t>are small businesses.</w:t>
      </w:r>
      <w:r w:rsidR="004373E4">
        <w:rPr>
          <w:sz w:val="24"/>
          <w:szCs w:val="24"/>
        </w:rPr>
        <w:t xml:space="preserve">.  </w:t>
      </w:r>
    </w:p>
    <w:p w:rsidR="00993F28" w:rsidP="00330D1A" w:rsidRDefault="00993F28" w14:paraId="3BD367BA" w14:textId="00F55458">
      <w:pPr>
        <w:numPr>
          <w:ilvl w:val="12"/>
          <w:numId w:val="0"/>
        </w:numPr>
        <w:spacing w:line="360" w:lineRule="auto"/>
        <w:ind w:firstLine="720"/>
        <w:rPr>
          <w:sz w:val="24"/>
          <w:szCs w:val="24"/>
        </w:rPr>
      </w:pPr>
      <w:r w:rsidRPr="0053194B">
        <w:rPr>
          <w:sz w:val="24"/>
          <w:szCs w:val="24"/>
        </w:rPr>
        <w:t xml:space="preserve">Table </w:t>
      </w:r>
      <w:r w:rsidRPr="0053194B" w:rsidR="0053194B">
        <w:rPr>
          <w:sz w:val="24"/>
          <w:szCs w:val="24"/>
        </w:rPr>
        <w:t>1</w:t>
      </w:r>
      <w:r w:rsidRPr="0053194B">
        <w:rPr>
          <w:sz w:val="24"/>
          <w:szCs w:val="24"/>
        </w:rPr>
        <w:t xml:space="preserve"> summarizes the small entities affected per year according to partner category</w:t>
      </w:r>
      <w:r w:rsidR="004373E4">
        <w:rPr>
          <w:sz w:val="24"/>
          <w:szCs w:val="24"/>
        </w:rPr>
        <w:t xml:space="preserve">.  </w:t>
      </w:r>
      <w:r w:rsidRPr="0053194B">
        <w:rPr>
          <w:sz w:val="24"/>
          <w:szCs w:val="24"/>
        </w:rPr>
        <w:t xml:space="preserve">The numbers in Table </w:t>
      </w:r>
      <w:r w:rsidR="0053194B">
        <w:rPr>
          <w:sz w:val="24"/>
          <w:szCs w:val="24"/>
        </w:rPr>
        <w:t>1</w:t>
      </w:r>
      <w:r w:rsidRPr="00993F28">
        <w:rPr>
          <w:sz w:val="24"/>
          <w:szCs w:val="24"/>
        </w:rPr>
        <w:t xml:space="preserve"> reflect the CHPP’s assumption that the distribution of small entities within each new partner category over the years 20</w:t>
      </w:r>
      <w:r w:rsidR="001903A5">
        <w:rPr>
          <w:sz w:val="24"/>
          <w:szCs w:val="24"/>
        </w:rPr>
        <w:t>11</w:t>
      </w:r>
      <w:r w:rsidRPr="00993F28">
        <w:rPr>
          <w:sz w:val="24"/>
          <w:szCs w:val="24"/>
        </w:rPr>
        <w:t>-201</w:t>
      </w:r>
      <w:r w:rsidR="001903A5">
        <w:rPr>
          <w:sz w:val="24"/>
          <w:szCs w:val="24"/>
        </w:rPr>
        <w:t>4</w:t>
      </w:r>
      <w:r w:rsidRPr="00993F28">
        <w:rPr>
          <w:sz w:val="24"/>
          <w:szCs w:val="24"/>
        </w:rPr>
        <w:t xml:space="preserve"> will be similar to the distribution analyzed for each existing partner category.</w:t>
      </w:r>
    </w:p>
    <w:p w:rsidR="00993F28" w:rsidP="00C01AD7" w:rsidRDefault="00993F28" w14:paraId="383F2B4E" w14:textId="77777777">
      <w:pPr>
        <w:numPr>
          <w:ilvl w:val="12"/>
          <w:numId w:val="0"/>
        </w:numPr>
        <w:spacing w:line="360" w:lineRule="auto"/>
        <w:jc w:val="center"/>
      </w:pPr>
      <w:r w:rsidRPr="001817FC">
        <w:rPr>
          <w:b/>
          <w:sz w:val="24"/>
          <w:szCs w:val="24"/>
        </w:rPr>
        <w:t xml:space="preserve">Table </w:t>
      </w:r>
      <w:r w:rsidRPr="001817FC" w:rsidR="0053194B">
        <w:rPr>
          <w:b/>
          <w:sz w:val="24"/>
          <w:szCs w:val="24"/>
        </w:rPr>
        <w:t>1</w:t>
      </w:r>
      <w:r w:rsidRPr="00902803">
        <w:rPr>
          <w:b/>
          <w:sz w:val="24"/>
          <w:szCs w:val="24"/>
        </w:rPr>
        <w:t>: CHPP Estimate of Small Entities for Each Respondent Category</w:t>
      </w:r>
    </w:p>
    <w:tbl>
      <w:tblPr>
        <w:tblStyle w:val="TableGrid"/>
        <w:tblW w:w="0" w:type="auto"/>
        <w:jc w:val="center"/>
        <w:tblLook w:val="01E0" w:firstRow="1" w:lastRow="1" w:firstColumn="1" w:lastColumn="1" w:noHBand="0" w:noVBand="0"/>
      </w:tblPr>
      <w:tblGrid>
        <w:gridCol w:w="2952"/>
        <w:gridCol w:w="790"/>
        <w:gridCol w:w="1177"/>
      </w:tblGrid>
      <w:tr w:rsidR="00993F28" w14:paraId="6EF4AD5E" w14:textId="77777777">
        <w:trPr>
          <w:jc w:val="center"/>
        </w:trPr>
        <w:tc>
          <w:tcPr>
            <w:tcW w:w="2952" w:type="dxa"/>
          </w:tcPr>
          <w:p w:rsidRPr="00EB77E4" w:rsidR="00993F28" w:rsidP="003168DA" w:rsidRDefault="00993F28" w14:paraId="6A6D15EB" w14:textId="77777777">
            <w:pPr>
              <w:rPr>
                <w:b/>
              </w:rPr>
            </w:pPr>
            <w:r w:rsidRPr="00EB77E4">
              <w:rPr>
                <w:b/>
              </w:rPr>
              <w:t>Respondent Category</w:t>
            </w:r>
          </w:p>
        </w:tc>
        <w:tc>
          <w:tcPr>
            <w:tcW w:w="790" w:type="dxa"/>
          </w:tcPr>
          <w:p w:rsidRPr="00EB77E4" w:rsidR="00993F28" w:rsidP="003168DA" w:rsidRDefault="00993F28" w14:paraId="75EEB641" w14:textId="77777777">
            <w:pPr>
              <w:rPr>
                <w:b/>
              </w:rPr>
            </w:pPr>
            <w:r w:rsidRPr="00EB77E4">
              <w:rPr>
                <w:b/>
              </w:rPr>
              <w:t>New</w:t>
            </w:r>
          </w:p>
        </w:tc>
        <w:tc>
          <w:tcPr>
            <w:tcW w:w="1177" w:type="dxa"/>
          </w:tcPr>
          <w:p w:rsidRPr="00EB77E4" w:rsidR="00993F28" w:rsidP="003168DA" w:rsidRDefault="00993F28" w14:paraId="61D2CC4E" w14:textId="77777777">
            <w:pPr>
              <w:rPr>
                <w:b/>
              </w:rPr>
            </w:pPr>
            <w:r w:rsidRPr="00EB77E4">
              <w:rPr>
                <w:b/>
              </w:rPr>
              <w:t>Existing</w:t>
            </w:r>
          </w:p>
        </w:tc>
      </w:tr>
      <w:tr w:rsidR="00993F28" w14:paraId="11E9ABA5" w14:textId="77777777">
        <w:trPr>
          <w:jc w:val="center"/>
        </w:trPr>
        <w:tc>
          <w:tcPr>
            <w:tcW w:w="2952" w:type="dxa"/>
          </w:tcPr>
          <w:p w:rsidR="00993F28" w:rsidP="003168DA" w:rsidRDefault="00993F28" w14:paraId="3BABD19B" w14:textId="77777777">
            <w:r>
              <w:t>Project Developer*</w:t>
            </w:r>
          </w:p>
        </w:tc>
        <w:tc>
          <w:tcPr>
            <w:tcW w:w="790" w:type="dxa"/>
          </w:tcPr>
          <w:p w:rsidR="00993F28" w:rsidP="003168DA" w:rsidRDefault="00993F28" w14:paraId="4994F4DC" w14:textId="77777777">
            <w:r>
              <w:t>4</w:t>
            </w:r>
          </w:p>
        </w:tc>
        <w:tc>
          <w:tcPr>
            <w:tcW w:w="1177" w:type="dxa"/>
          </w:tcPr>
          <w:p w:rsidR="00993F28" w:rsidP="003168DA" w:rsidRDefault="00993F28" w14:paraId="728275AF" w14:textId="77777777">
            <w:r>
              <w:t>12</w:t>
            </w:r>
          </w:p>
        </w:tc>
      </w:tr>
      <w:tr w:rsidR="00993F28" w14:paraId="770E3BD3" w14:textId="77777777">
        <w:trPr>
          <w:jc w:val="center"/>
        </w:trPr>
        <w:tc>
          <w:tcPr>
            <w:tcW w:w="2952" w:type="dxa"/>
          </w:tcPr>
          <w:p w:rsidR="00993F28" w:rsidP="003168DA" w:rsidRDefault="00993F28" w14:paraId="4C6A902A" w14:textId="77777777">
            <w:r>
              <w:t>Consultant/Engineer*</w:t>
            </w:r>
          </w:p>
        </w:tc>
        <w:tc>
          <w:tcPr>
            <w:tcW w:w="790" w:type="dxa"/>
          </w:tcPr>
          <w:p w:rsidR="00993F28" w:rsidP="003168DA" w:rsidRDefault="00993F28" w14:paraId="2F297014" w14:textId="77777777">
            <w:r>
              <w:t>5</w:t>
            </w:r>
          </w:p>
        </w:tc>
        <w:tc>
          <w:tcPr>
            <w:tcW w:w="1177" w:type="dxa"/>
          </w:tcPr>
          <w:p w:rsidR="00993F28" w:rsidP="003168DA" w:rsidRDefault="00993F28" w14:paraId="63BD7A6B" w14:textId="77777777">
            <w:r>
              <w:t>12</w:t>
            </w:r>
          </w:p>
        </w:tc>
      </w:tr>
      <w:tr w:rsidR="00993F28" w14:paraId="6FDBC719" w14:textId="77777777">
        <w:trPr>
          <w:jc w:val="center"/>
        </w:trPr>
        <w:tc>
          <w:tcPr>
            <w:tcW w:w="2952" w:type="dxa"/>
          </w:tcPr>
          <w:p w:rsidR="00993F28" w:rsidP="003168DA" w:rsidRDefault="00993F28" w14:paraId="781A0F80" w14:textId="77777777">
            <w:r>
              <w:lastRenderedPageBreak/>
              <w:t>ESCO**</w:t>
            </w:r>
          </w:p>
        </w:tc>
        <w:tc>
          <w:tcPr>
            <w:tcW w:w="790" w:type="dxa"/>
          </w:tcPr>
          <w:p w:rsidR="00993F28" w:rsidP="003168DA" w:rsidRDefault="00993F28" w14:paraId="1AD19976" w14:textId="77777777">
            <w:r>
              <w:t>0</w:t>
            </w:r>
          </w:p>
        </w:tc>
        <w:tc>
          <w:tcPr>
            <w:tcW w:w="1177" w:type="dxa"/>
          </w:tcPr>
          <w:p w:rsidR="00993F28" w:rsidP="003168DA" w:rsidRDefault="00993F28" w14:paraId="75F9165C" w14:textId="77777777">
            <w:r>
              <w:t>1</w:t>
            </w:r>
          </w:p>
        </w:tc>
      </w:tr>
      <w:tr w:rsidR="00993F28" w14:paraId="63F42EC7" w14:textId="77777777">
        <w:trPr>
          <w:jc w:val="center"/>
        </w:trPr>
        <w:tc>
          <w:tcPr>
            <w:tcW w:w="2952" w:type="dxa"/>
          </w:tcPr>
          <w:p w:rsidR="00993F28" w:rsidP="003168DA" w:rsidRDefault="00993F28" w14:paraId="5D71F7B3" w14:textId="77777777">
            <w:r>
              <w:t>Financier**</w:t>
            </w:r>
          </w:p>
        </w:tc>
        <w:tc>
          <w:tcPr>
            <w:tcW w:w="790" w:type="dxa"/>
          </w:tcPr>
          <w:p w:rsidR="00993F28" w:rsidP="003168DA" w:rsidRDefault="00993F28" w14:paraId="78388456" w14:textId="77777777">
            <w:r>
              <w:t>0</w:t>
            </w:r>
          </w:p>
        </w:tc>
        <w:tc>
          <w:tcPr>
            <w:tcW w:w="1177" w:type="dxa"/>
          </w:tcPr>
          <w:p w:rsidR="00993F28" w:rsidP="003168DA" w:rsidRDefault="00993F28" w14:paraId="2B39D02E" w14:textId="77777777">
            <w:r>
              <w:t>2</w:t>
            </w:r>
          </w:p>
        </w:tc>
      </w:tr>
      <w:tr w:rsidR="00993F28" w14:paraId="5C1E765B" w14:textId="77777777">
        <w:trPr>
          <w:jc w:val="center"/>
        </w:trPr>
        <w:tc>
          <w:tcPr>
            <w:tcW w:w="2952" w:type="dxa"/>
          </w:tcPr>
          <w:p w:rsidR="00993F28" w:rsidP="003168DA" w:rsidRDefault="00993F28" w14:paraId="29B37FBB" w14:textId="77777777">
            <w:r>
              <w:t>NGO**</w:t>
            </w:r>
          </w:p>
        </w:tc>
        <w:tc>
          <w:tcPr>
            <w:tcW w:w="790" w:type="dxa"/>
          </w:tcPr>
          <w:p w:rsidR="00993F28" w:rsidP="003168DA" w:rsidRDefault="00993F28" w14:paraId="6637F0F0" w14:textId="77777777">
            <w:r>
              <w:t>0</w:t>
            </w:r>
          </w:p>
        </w:tc>
        <w:tc>
          <w:tcPr>
            <w:tcW w:w="1177" w:type="dxa"/>
          </w:tcPr>
          <w:p w:rsidR="00993F28" w:rsidP="003168DA" w:rsidRDefault="00993F28" w14:paraId="0B231662" w14:textId="77777777">
            <w:r>
              <w:t>19</w:t>
            </w:r>
          </w:p>
        </w:tc>
      </w:tr>
      <w:tr w:rsidR="00993F28" w14:paraId="751F88D1" w14:textId="77777777">
        <w:trPr>
          <w:jc w:val="center"/>
        </w:trPr>
        <w:tc>
          <w:tcPr>
            <w:tcW w:w="2952" w:type="dxa"/>
          </w:tcPr>
          <w:p w:rsidR="00993F28" w:rsidP="003168DA" w:rsidRDefault="00993F28" w14:paraId="17AF6936" w14:textId="77777777">
            <w:r>
              <w:t>Utility*</w:t>
            </w:r>
          </w:p>
        </w:tc>
        <w:tc>
          <w:tcPr>
            <w:tcW w:w="790" w:type="dxa"/>
          </w:tcPr>
          <w:p w:rsidR="00993F28" w:rsidP="003168DA" w:rsidRDefault="00993F28" w14:paraId="3F640287" w14:textId="77777777">
            <w:r>
              <w:t>0</w:t>
            </w:r>
          </w:p>
        </w:tc>
        <w:tc>
          <w:tcPr>
            <w:tcW w:w="1177" w:type="dxa"/>
          </w:tcPr>
          <w:p w:rsidR="00993F28" w:rsidP="003168DA" w:rsidRDefault="00993F28" w14:paraId="7AC1BA93" w14:textId="77777777">
            <w:r>
              <w:t>0</w:t>
            </w:r>
          </w:p>
        </w:tc>
      </w:tr>
      <w:tr w:rsidR="00993F28" w14:paraId="23A45AAE" w14:textId="77777777">
        <w:trPr>
          <w:jc w:val="center"/>
        </w:trPr>
        <w:tc>
          <w:tcPr>
            <w:tcW w:w="2952" w:type="dxa"/>
          </w:tcPr>
          <w:p w:rsidR="00993F28" w:rsidP="003168DA" w:rsidRDefault="00993F28" w14:paraId="55D0BE06" w14:textId="77777777">
            <w:r>
              <w:t>Government*</w:t>
            </w:r>
          </w:p>
        </w:tc>
        <w:tc>
          <w:tcPr>
            <w:tcW w:w="790" w:type="dxa"/>
          </w:tcPr>
          <w:p w:rsidR="00993F28" w:rsidP="003168DA" w:rsidRDefault="00993F28" w14:paraId="4416CF03" w14:textId="77777777">
            <w:r>
              <w:t>0</w:t>
            </w:r>
          </w:p>
        </w:tc>
        <w:tc>
          <w:tcPr>
            <w:tcW w:w="1177" w:type="dxa"/>
          </w:tcPr>
          <w:p w:rsidR="00993F28" w:rsidP="003168DA" w:rsidRDefault="00993F28" w14:paraId="3A106FF8" w14:textId="77777777">
            <w:r>
              <w:t>0</w:t>
            </w:r>
          </w:p>
        </w:tc>
      </w:tr>
      <w:tr w:rsidR="00993F28" w14:paraId="61466123" w14:textId="77777777">
        <w:trPr>
          <w:jc w:val="center"/>
        </w:trPr>
        <w:tc>
          <w:tcPr>
            <w:tcW w:w="2952" w:type="dxa"/>
          </w:tcPr>
          <w:p w:rsidR="00993F28" w:rsidP="003168DA" w:rsidRDefault="00993F28" w14:paraId="73379A07" w14:textId="77777777">
            <w:r>
              <w:t>Equipment Manufacturer*</w:t>
            </w:r>
          </w:p>
        </w:tc>
        <w:tc>
          <w:tcPr>
            <w:tcW w:w="790" w:type="dxa"/>
          </w:tcPr>
          <w:p w:rsidR="00993F28" w:rsidP="003168DA" w:rsidRDefault="00993F28" w14:paraId="371CF00F" w14:textId="77777777">
            <w:r>
              <w:t>0</w:t>
            </w:r>
          </w:p>
        </w:tc>
        <w:tc>
          <w:tcPr>
            <w:tcW w:w="1177" w:type="dxa"/>
          </w:tcPr>
          <w:p w:rsidR="00993F28" w:rsidP="003168DA" w:rsidRDefault="00993F28" w14:paraId="6C32507B" w14:textId="77777777">
            <w:r>
              <w:t>0</w:t>
            </w:r>
          </w:p>
        </w:tc>
      </w:tr>
      <w:tr w:rsidR="00993F28" w14:paraId="3CF9DDF0" w14:textId="77777777">
        <w:trPr>
          <w:jc w:val="center"/>
        </w:trPr>
        <w:tc>
          <w:tcPr>
            <w:tcW w:w="2952" w:type="dxa"/>
          </w:tcPr>
          <w:p w:rsidR="00993F28" w:rsidP="003168DA" w:rsidRDefault="00993F28" w14:paraId="64096FA1" w14:textId="77777777">
            <w:r>
              <w:t>End-User*</w:t>
            </w:r>
          </w:p>
        </w:tc>
        <w:tc>
          <w:tcPr>
            <w:tcW w:w="790" w:type="dxa"/>
          </w:tcPr>
          <w:p w:rsidR="00993F28" w:rsidP="003168DA" w:rsidRDefault="00993F28" w14:paraId="590C4D40" w14:textId="77777777">
            <w:r>
              <w:t>0</w:t>
            </w:r>
          </w:p>
        </w:tc>
        <w:tc>
          <w:tcPr>
            <w:tcW w:w="1177" w:type="dxa"/>
          </w:tcPr>
          <w:p w:rsidR="00993F28" w:rsidP="003168DA" w:rsidRDefault="00993F28" w14:paraId="47FC8151" w14:textId="77777777">
            <w:r>
              <w:t>0</w:t>
            </w:r>
          </w:p>
        </w:tc>
      </w:tr>
      <w:tr w:rsidR="00993F28" w14:paraId="7E6A155E" w14:textId="77777777">
        <w:trPr>
          <w:jc w:val="center"/>
        </w:trPr>
        <w:tc>
          <w:tcPr>
            <w:tcW w:w="2952" w:type="dxa"/>
          </w:tcPr>
          <w:p w:rsidRPr="00E010F7" w:rsidR="00993F28" w:rsidP="003168DA" w:rsidRDefault="00993F28" w14:paraId="58C40E09" w14:textId="77777777">
            <w:pPr>
              <w:rPr>
                <w:b/>
              </w:rPr>
            </w:pPr>
            <w:r w:rsidRPr="00E010F7">
              <w:rPr>
                <w:b/>
              </w:rPr>
              <w:t>Total</w:t>
            </w:r>
          </w:p>
        </w:tc>
        <w:tc>
          <w:tcPr>
            <w:tcW w:w="790" w:type="dxa"/>
          </w:tcPr>
          <w:p w:rsidRPr="00E010F7" w:rsidR="00993F28" w:rsidP="003168DA" w:rsidRDefault="00993F28" w14:paraId="745B64E7" w14:textId="77777777">
            <w:pPr>
              <w:rPr>
                <w:b/>
              </w:rPr>
            </w:pPr>
            <w:r w:rsidRPr="00E010F7">
              <w:rPr>
                <w:b/>
              </w:rPr>
              <w:t>9</w:t>
            </w:r>
          </w:p>
        </w:tc>
        <w:tc>
          <w:tcPr>
            <w:tcW w:w="1177" w:type="dxa"/>
          </w:tcPr>
          <w:p w:rsidRPr="00E010F7" w:rsidR="00993F28" w:rsidP="003168DA" w:rsidRDefault="00993F28" w14:paraId="713AF8DC" w14:textId="77777777">
            <w:pPr>
              <w:rPr>
                <w:b/>
              </w:rPr>
            </w:pPr>
            <w:r w:rsidRPr="00E010F7">
              <w:rPr>
                <w:b/>
              </w:rPr>
              <w:t>46</w:t>
            </w:r>
          </w:p>
        </w:tc>
      </w:tr>
    </w:tbl>
    <w:p w:rsidRPr="00B34D9E" w:rsidR="00993F28" w:rsidP="00993F28" w:rsidRDefault="00993F28" w14:paraId="46C2A452" w14:textId="77777777">
      <w:r w:rsidRPr="00B34D9E">
        <w:t>* The CHPP ICR burden estimate assumes the following number of new partners for each of the year</w:t>
      </w:r>
      <w:r>
        <w:t xml:space="preserve">s 2009-2011: project developer – 7; consultant/engineer –7; utility – 6; government – 2; equipment manufacturer – 6; end-user – </w:t>
      </w:r>
      <w:r w:rsidRPr="00B34D9E">
        <w:t>6</w:t>
      </w:r>
      <w:r>
        <w:t xml:space="preserve"> (Note: the CHPP assumed that none of the existing or new utility, government, equipment manufacturer, or end-user partners are small businesses)</w:t>
      </w:r>
      <w:r w:rsidRPr="00B34D9E">
        <w:t>.</w:t>
      </w:r>
    </w:p>
    <w:p w:rsidRPr="00993F28" w:rsidR="00993F28" w:rsidP="00993F28" w:rsidRDefault="00993F28" w14:paraId="3426AA4B" w14:textId="77777777">
      <w:r w:rsidRPr="00B34D9E">
        <w:t>** The CHPP ICR burden estimate assumes that there will be no new ESCO, financier, or NGO partners in years 2009-2011.</w:t>
      </w:r>
    </w:p>
    <w:p w:rsidR="001919BA" w:rsidP="001919BA" w:rsidRDefault="001919BA" w14:paraId="4A5FC42E" w14:textId="77777777">
      <w:pPr>
        <w:keepNext/>
        <w:keepLines/>
        <w:numPr>
          <w:ilvl w:val="12"/>
          <w:numId w:val="0"/>
        </w:numPr>
        <w:tabs>
          <w:tab w:val="left" w:pos="720"/>
          <w:tab w:val="left" w:pos="1440"/>
        </w:tabs>
        <w:spacing w:line="360" w:lineRule="auto"/>
        <w:ind w:left="1440" w:hanging="720"/>
        <w:rPr>
          <w:b/>
          <w:bCs/>
          <w:sz w:val="24"/>
          <w:szCs w:val="24"/>
        </w:rPr>
      </w:pPr>
      <w:r>
        <w:rPr>
          <w:b/>
          <w:bCs/>
          <w:sz w:val="24"/>
          <w:szCs w:val="24"/>
        </w:rPr>
        <w:t>5(d)</w:t>
      </w:r>
      <w:r>
        <w:rPr>
          <w:b/>
          <w:bCs/>
          <w:sz w:val="24"/>
          <w:szCs w:val="24"/>
        </w:rPr>
        <w:tab/>
        <w:t>Collection Schedule</w:t>
      </w:r>
    </w:p>
    <w:p w:rsidR="001919BA" w:rsidP="001919BA" w:rsidRDefault="001919BA" w14:paraId="56F5F6BF" w14:textId="77777777">
      <w:pPr>
        <w:numPr>
          <w:ilvl w:val="12"/>
          <w:numId w:val="0"/>
        </w:numPr>
        <w:spacing w:line="360" w:lineRule="auto"/>
        <w:rPr>
          <w:sz w:val="24"/>
          <w:szCs w:val="24"/>
        </w:rPr>
      </w:pPr>
      <w:r>
        <w:rPr>
          <w:sz w:val="24"/>
          <w:szCs w:val="24"/>
        </w:rPr>
        <w:tab/>
      </w:r>
      <w:r w:rsidR="000C438D">
        <w:rPr>
          <w:sz w:val="24"/>
          <w:szCs w:val="24"/>
        </w:rPr>
        <w:t>EPA</w:t>
      </w:r>
      <w:r>
        <w:rPr>
          <w:sz w:val="24"/>
          <w:szCs w:val="24"/>
        </w:rPr>
        <w:t xml:space="preserve"> will collect general information from all new Partners </w:t>
      </w:r>
      <w:r w:rsidR="00D97E8E">
        <w:rPr>
          <w:sz w:val="24"/>
          <w:szCs w:val="24"/>
        </w:rPr>
        <w:t xml:space="preserve">through </w:t>
      </w:r>
      <w:r>
        <w:rPr>
          <w:sz w:val="24"/>
          <w:szCs w:val="24"/>
        </w:rPr>
        <w:t xml:space="preserve">either the </w:t>
      </w:r>
      <w:r w:rsidR="007805BA">
        <w:rPr>
          <w:sz w:val="24"/>
          <w:szCs w:val="24"/>
        </w:rPr>
        <w:t>GPP</w:t>
      </w:r>
      <w:r w:rsidR="00D97E8E">
        <w:rPr>
          <w:sz w:val="24"/>
          <w:szCs w:val="24"/>
        </w:rPr>
        <w:t>’s Partnership Agreement</w:t>
      </w:r>
      <w:r>
        <w:rPr>
          <w:sz w:val="24"/>
          <w:szCs w:val="24"/>
        </w:rPr>
        <w:t xml:space="preserve"> or </w:t>
      </w:r>
      <w:r w:rsidR="001C793D">
        <w:rPr>
          <w:sz w:val="24"/>
          <w:szCs w:val="24"/>
        </w:rPr>
        <w:t>CHPP</w:t>
      </w:r>
      <w:r w:rsidR="00D97E8E">
        <w:rPr>
          <w:sz w:val="24"/>
          <w:szCs w:val="24"/>
        </w:rPr>
        <w:t>’s</w:t>
      </w:r>
      <w:r>
        <w:rPr>
          <w:sz w:val="24"/>
          <w:szCs w:val="24"/>
        </w:rPr>
        <w:t xml:space="preserve"> LOI, which is completed and submitted by each Partner upon their agreement to participate in the program.  In addition, </w:t>
      </w:r>
      <w:r w:rsidR="007805BA">
        <w:rPr>
          <w:sz w:val="24"/>
          <w:szCs w:val="24"/>
        </w:rPr>
        <w:t>GPP</w:t>
      </w:r>
      <w:r>
        <w:rPr>
          <w:sz w:val="24"/>
          <w:szCs w:val="24"/>
        </w:rPr>
        <w:t xml:space="preserve"> Partners will be asked to complete a Partner Yearly Report </w:t>
      </w:r>
      <w:r w:rsidR="00D97E8E">
        <w:rPr>
          <w:sz w:val="24"/>
          <w:szCs w:val="24"/>
        </w:rPr>
        <w:t>on an annual basis on the anniversary of EPA’s receipt of the Partner’s last information update</w:t>
      </w:r>
      <w:r>
        <w:rPr>
          <w:sz w:val="24"/>
          <w:szCs w:val="24"/>
        </w:rPr>
        <w:t xml:space="preserve">.  In addition, a subset of </w:t>
      </w:r>
      <w:r w:rsidR="007805BA">
        <w:rPr>
          <w:sz w:val="24"/>
          <w:szCs w:val="24"/>
        </w:rPr>
        <w:t>GPP</w:t>
      </w:r>
      <w:r>
        <w:rPr>
          <w:sz w:val="24"/>
          <w:szCs w:val="24"/>
        </w:rPr>
        <w:t xml:space="preserve"> Partners may occasionally be asked to provide additional information specific to their</w:t>
      </w:r>
      <w:r w:rsidR="00A425D3">
        <w:rPr>
          <w:sz w:val="24"/>
          <w:szCs w:val="24"/>
        </w:rPr>
        <w:t xml:space="preserve"> industry</w:t>
      </w:r>
      <w:r>
        <w:rPr>
          <w:sz w:val="24"/>
          <w:szCs w:val="24"/>
        </w:rPr>
        <w:t xml:space="preserve"> sector or to an aspect of the </w:t>
      </w:r>
      <w:r w:rsidR="007805BA">
        <w:rPr>
          <w:sz w:val="24"/>
          <w:szCs w:val="24"/>
        </w:rPr>
        <w:t>GPP</w:t>
      </w:r>
      <w:r>
        <w:rPr>
          <w:sz w:val="24"/>
          <w:szCs w:val="24"/>
        </w:rPr>
        <w:t xml:space="preserve"> program.  Company and institutional </w:t>
      </w:r>
      <w:r w:rsidR="001C793D">
        <w:rPr>
          <w:sz w:val="24"/>
          <w:szCs w:val="24"/>
        </w:rPr>
        <w:t>CHPP</w:t>
      </w:r>
      <w:r>
        <w:rPr>
          <w:sz w:val="24"/>
          <w:szCs w:val="24"/>
        </w:rPr>
        <w:t xml:space="preserve"> Partners with operational projects will fill out a Partner Projects Data Form one time for each operational project.  Certain </w:t>
      </w:r>
      <w:r w:rsidR="001C793D">
        <w:rPr>
          <w:sz w:val="24"/>
          <w:szCs w:val="24"/>
        </w:rPr>
        <w:t>CHPP</w:t>
      </w:r>
      <w:r>
        <w:rPr>
          <w:sz w:val="24"/>
          <w:szCs w:val="24"/>
        </w:rPr>
        <w:t xml:space="preserve"> Partners with ongoing project development activities will be asked to review and update a project data spreadsheet every </w:t>
      </w:r>
      <w:r w:rsidR="00886554">
        <w:rPr>
          <w:sz w:val="24"/>
          <w:szCs w:val="24"/>
        </w:rPr>
        <w:t>year.</w:t>
      </w:r>
      <w:r>
        <w:rPr>
          <w:sz w:val="24"/>
          <w:szCs w:val="24"/>
        </w:rPr>
        <w:t xml:space="preserve"> </w:t>
      </w:r>
    </w:p>
    <w:p w:rsidR="001919BA" w:rsidP="001919BA" w:rsidRDefault="001919BA" w14:paraId="3507D5A7" w14:textId="77777777">
      <w:pPr>
        <w:numPr>
          <w:ilvl w:val="12"/>
          <w:numId w:val="0"/>
        </w:numPr>
        <w:spacing w:line="360" w:lineRule="auto"/>
        <w:rPr>
          <w:sz w:val="24"/>
          <w:szCs w:val="24"/>
        </w:rPr>
      </w:pPr>
    </w:p>
    <w:p w:rsidR="001919BA" w:rsidP="001919BA" w:rsidRDefault="001919BA" w14:paraId="089C4076" w14:textId="77777777">
      <w:pPr>
        <w:keepNext/>
        <w:keepLines/>
        <w:numPr>
          <w:ilvl w:val="12"/>
          <w:numId w:val="0"/>
        </w:numPr>
        <w:spacing w:line="360" w:lineRule="auto"/>
        <w:rPr>
          <w:b/>
          <w:bCs/>
          <w:sz w:val="24"/>
          <w:szCs w:val="24"/>
        </w:rPr>
      </w:pPr>
      <w:r>
        <w:rPr>
          <w:b/>
          <w:bCs/>
          <w:sz w:val="24"/>
          <w:szCs w:val="24"/>
        </w:rPr>
        <w:t>6.</w:t>
      </w:r>
      <w:r>
        <w:rPr>
          <w:b/>
          <w:bCs/>
          <w:sz w:val="24"/>
          <w:szCs w:val="24"/>
        </w:rPr>
        <w:tab/>
        <w:t>ESTIMATING THE BURDEN AND COST OF THE COLLECTION</w:t>
      </w:r>
    </w:p>
    <w:p w:rsidR="001919BA" w:rsidP="001919BA" w:rsidRDefault="001919BA" w14:paraId="6D61ABB5" w14:textId="77777777">
      <w:pPr>
        <w:keepNext/>
        <w:numPr>
          <w:ilvl w:val="12"/>
          <w:numId w:val="0"/>
        </w:numPr>
        <w:tabs>
          <w:tab w:val="left" w:pos="720"/>
          <w:tab w:val="left" w:pos="1440"/>
        </w:tabs>
        <w:spacing w:line="360" w:lineRule="auto"/>
        <w:ind w:left="1440" w:hanging="1440"/>
        <w:rPr>
          <w:b/>
          <w:bCs/>
          <w:sz w:val="24"/>
          <w:szCs w:val="24"/>
        </w:rPr>
      </w:pPr>
      <w:r>
        <w:rPr>
          <w:b/>
          <w:bCs/>
          <w:sz w:val="24"/>
          <w:szCs w:val="24"/>
        </w:rPr>
        <w:tab/>
        <w:t>6(a)</w:t>
      </w:r>
      <w:r>
        <w:rPr>
          <w:b/>
          <w:bCs/>
          <w:sz w:val="24"/>
          <w:szCs w:val="24"/>
        </w:rPr>
        <w:tab/>
        <w:t>Estimating Respondent Burden</w:t>
      </w:r>
    </w:p>
    <w:p w:rsidRPr="005B09EF" w:rsidR="00FF42D5" w:rsidP="00F4234D" w:rsidRDefault="005C320F" w14:paraId="57052B79" w14:textId="66F579D4">
      <w:pPr>
        <w:numPr>
          <w:ilvl w:val="12"/>
          <w:numId w:val="0"/>
        </w:numPr>
        <w:spacing w:line="360" w:lineRule="auto"/>
        <w:ind w:firstLine="720"/>
        <w:rPr>
          <w:sz w:val="24"/>
          <w:szCs w:val="24"/>
        </w:rPr>
      </w:pPr>
      <w:r w:rsidRPr="005C320F">
        <w:rPr>
          <w:sz w:val="24"/>
          <w:szCs w:val="24"/>
        </w:rPr>
        <w:t xml:space="preserve">As previously noted, EPA </w:t>
      </w:r>
      <w:r w:rsidR="004A627B">
        <w:rPr>
          <w:sz w:val="24"/>
          <w:szCs w:val="24"/>
        </w:rPr>
        <w:t xml:space="preserve">has reviewed the existing burden </w:t>
      </w:r>
      <w:r w:rsidRPr="005C320F">
        <w:rPr>
          <w:sz w:val="24"/>
          <w:szCs w:val="24"/>
        </w:rPr>
        <w:t xml:space="preserve">and cost </w:t>
      </w:r>
      <w:r w:rsidR="004111EC">
        <w:rPr>
          <w:sz w:val="24"/>
          <w:szCs w:val="24"/>
        </w:rPr>
        <w:t xml:space="preserve">estimates </w:t>
      </w:r>
      <w:r w:rsidRPr="005C320F">
        <w:rPr>
          <w:sz w:val="24"/>
          <w:szCs w:val="24"/>
        </w:rPr>
        <w:t>of the collection</w:t>
      </w:r>
      <w:r w:rsidR="004A627B">
        <w:rPr>
          <w:sz w:val="24"/>
          <w:szCs w:val="24"/>
        </w:rPr>
        <w:t xml:space="preserve"> and they have remained the same since the last ICR renewal</w:t>
      </w:r>
      <w:r>
        <w:t xml:space="preserve">.  </w:t>
      </w:r>
      <w:r w:rsidRPr="009D7D10" w:rsidR="001919BA">
        <w:rPr>
          <w:sz w:val="24"/>
          <w:szCs w:val="24"/>
        </w:rPr>
        <w:t xml:space="preserve">In </w:t>
      </w:r>
      <w:r>
        <w:rPr>
          <w:sz w:val="24"/>
          <w:szCs w:val="24"/>
        </w:rPr>
        <w:t>201</w:t>
      </w:r>
      <w:r w:rsidR="001903A5">
        <w:rPr>
          <w:sz w:val="24"/>
          <w:szCs w:val="24"/>
        </w:rPr>
        <w:t>4</w:t>
      </w:r>
      <w:r w:rsidRPr="009D7D10" w:rsidR="001919BA">
        <w:rPr>
          <w:sz w:val="24"/>
          <w:szCs w:val="24"/>
        </w:rPr>
        <w:t xml:space="preserve"> EPA consulted with </w:t>
      </w:r>
      <w:r w:rsidR="00BC5895">
        <w:rPr>
          <w:sz w:val="24"/>
          <w:szCs w:val="24"/>
        </w:rPr>
        <w:t>six</w:t>
      </w:r>
      <w:r w:rsidRPr="009D7D10" w:rsidR="001919BA">
        <w:rPr>
          <w:sz w:val="24"/>
          <w:szCs w:val="24"/>
        </w:rPr>
        <w:t xml:space="preserve"> Partners (respondents) from the </w:t>
      </w:r>
      <w:r w:rsidR="007805BA">
        <w:rPr>
          <w:sz w:val="24"/>
          <w:szCs w:val="24"/>
        </w:rPr>
        <w:t>GPP</w:t>
      </w:r>
      <w:r w:rsidRPr="009D7D10" w:rsidR="001919BA">
        <w:rPr>
          <w:sz w:val="24"/>
          <w:szCs w:val="24"/>
        </w:rPr>
        <w:t xml:space="preserve"> and the </w:t>
      </w:r>
      <w:r w:rsidR="001C793D">
        <w:rPr>
          <w:sz w:val="24"/>
          <w:szCs w:val="24"/>
        </w:rPr>
        <w:t>CHPP</w:t>
      </w:r>
      <w:r w:rsidRPr="005C320F">
        <w:rPr>
          <w:sz w:val="24"/>
          <w:szCs w:val="24"/>
        </w:rPr>
        <w:t xml:space="preserve"> </w:t>
      </w:r>
      <w:r w:rsidRPr="009D7D10">
        <w:rPr>
          <w:sz w:val="24"/>
          <w:szCs w:val="24"/>
        </w:rPr>
        <w:t>to obtain accurate hourly burden and cost estimates</w:t>
      </w:r>
      <w:r w:rsidRPr="009D7D10" w:rsidR="001919BA">
        <w:rPr>
          <w:sz w:val="24"/>
          <w:szCs w:val="24"/>
        </w:rPr>
        <w:t xml:space="preserve">.  These responses were averaged to estimate the hourly burden for each activity and the labor rates.  </w:t>
      </w:r>
      <w:r w:rsidRPr="009D7D10" w:rsidR="00A907DD">
        <w:rPr>
          <w:sz w:val="24"/>
          <w:szCs w:val="24"/>
        </w:rPr>
        <w:t xml:space="preserve">In consulting with Partners, EPA provided them with hourly burden estimates from the last submitted ICR, as well as </w:t>
      </w:r>
      <w:r w:rsidRPr="009D7D10" w:rsidR="00EC1C35">
        <w:rPr>
          <w:sz w:val="24"/>
          <w:szCs w:val="24"/>
        </w:rPr>
        <w:t xml:space="preserve">current </w:t>
      </w:r>
      <w:r w:rsidRPr="009D7D10" w:rsidR="00A907DD">
        <w:rPr>
          <w:sz w:val="24"/>
          <w:szCs w:val="24"/>
        </w:rPr>
        <w:t>labor rates from the Burea</w:t>
      </w:r>
      <w:r w:rsidRPr="009D7D10" w:rsidR="00FF42D5">
        <w:rPr>
          <w:sz w:val="24"/>
          <w:szCs w:val="24"/>
        </w:rPr>
        <w:t>u</w:t>
      </w:r>
      <w:r w:rsidRPr="009D7D10" w:rsidR="00A907DD">
        <w:rPr>
          <w:sz w:val="24"/>
          <w:szCs w:val="24"/>
        </w:rPr>
        <w:t xml:space="preserve"> of Labor Statistics</w:t>
      </w:r>
      <w:r w:rsidR="004373E4">
        <w:rPr>
          <w:sz w:val="24"/>
          <w:szCs w:val="24"/>
        </w:rPr>
        <w:t xml:space="preserve">.  </w:t>
      </w:r>
      <w:r w:rsidRPr="009D7D10" w:rsidR="000422B3">
        <w:rPr>
          <w:sz w:val="24"/>
          <w:szCs w:val="24"/>
        </w:rPr>
        <w:t>R</w:t>
      </w:r>
      <w:r w:rsidRPr="009D7D10" w:rsidR="00A907DD">
        <w:rPr>
          <w:sz w:val="24"/>
          <w:szCs w:val="24"/>
        </w:rPr>
        <w:t>espondent</w:t>
      </w:r>
      <w:r w:rsidRPr="009D7D10" w:rsidR="000422B3">
        <w:rPr>
          <w:sz w:val="24"/>
          <w:szCs w:val="24"/>
        </w:rPr>
        <w:t>s were</w:t>
      </w:r>
      <w:r w:rsidRPr="009D7D10" w:rsidR="00A907DD">
        <w:rPr>
          <w:sz w:val="24"/>
          <w:szCs w:val="24"/>
        </w:rPr>
        <w:t xml:space="preserve"> asked </w:t>
      </w:r>
      <w:r w:rsidRPr="009D7D10" w:rsidR="000422B3">
        <w:rPr>
          <w:sz w:val="24"/>
          <w:szCs w:val="24"/>
        </w:rPr>
        <w:t xml:space="preserve">if the hourly burden estimates </w:t>
      </w:r>
      <w:r w:rsidRPr="009D7D10" w:rsidR="00FF42D5">
        <w:rPr>
          <w:sz w:val="24"/>
          <w:szCs w:val="24"/>
        </w:rPr>
        <w:t>and</w:t>
      </w:r>
      <w:r w:rsidRPr="009D7D10" w:rsidR="000422B3">
        <w:rPr>
          <w:sz w:val="24"/>
          <w:szCs w:val="24"/>
        </w:rPr>
        <w:t xml:space="preserve"> labor rates w</w:t>
      </w:r>
      <w:r w:rsidRPr="009D7D10" w:rsidR="00FF42D5">
        <w:rPr>
          <w:sz w:val="24"/>
          <w:szCs w:val="24"/>
        </w:rPr>
        <w:t>ere appropriate and</w:t>
      </w:r>
      <w:r w:rsidRPr="009D7D10" w:rsidR="000422B3">
        <w:rPr>
          <w:sz w:val="24"/>
          <w:szCs w:val="24"/>
        </w:rPr>
        <w:t>,</w:t>
      </w:r>
      <w:r w:rsidRPr="009D7D10" w:rsidR="00FF42D5">
        <w:rPr>
          <w:sz w:val="24"/>
          <w:szCs w:val="24"/>
        </w:rPr>
        <w:t xml:space="preserve"> if not</w:t>
      </w:r>
      <w:r w:rsidRPr="009D7D10" w:rsidR="000422B3">
        <w:rPr>
          <w:sz w:val="24"/>
          <w:szCs w:val="24"/>
        </w:rPr>
        <w:t>,</w:t>
      </w:r>
      <w:r w:rsidRPr="009D7D10" w:rsidR="00FF42D5">
        <w:rPr>
          <w:sz w:val="24"/>
          <w:szCs w:val="24"/>
        </w:rPr>
        <w:t xml:space="preserve"> to provide estimates based on their experience</w:t>
      </w:r>
      <w:r w:rsidRPr="009D7D10" w:rsidR="00A907DD">
        <w:rPr>
          <w:sz w:val="24"/>
          <w:szCs w:val="24"/>
        </w:rPr>
        <w:t>.</w:t>
      </w:r>
    </w:p>
    <w:p w:rsidR="001919BA" w:rsidP="00FF42D5" w:rsidRDefault="00A907DD" w14:paraId="7C61B05F" w14:textId="68EC05DF">
      <w:pPr>
        <w:numPr>
          <w:ilvl w:val="12"/>
          <w:numId w:val="0"/>
        </w:numPr>
        <w:spacing w:line="360" w:lineRule="auto"/>
        <w:ind w:firstLine="720"/>
        <w:rPr>
          <w:sz w:val="24"/>
          <w:szCs w:val="24"/>
        </w:rPr>
      </w:pPr>
      <w:r w:rsidRPr="00EC1C35">
        <w:rPr>
          <w:sz w:val="24"/>
          <w:szCs w:val="24"/>
        </w:rPr>
        <w:t xml:space="preserve"> </w:t>
      </w:r>
      <w:r w:rsidRPr="00EC1C35" w:rsidR="001919BA">
        <w:rPr>
          <w:sz w:val="24"/>
          <w:szCs w:val="24"/>
        </w:rPr>
        <w:t xml:space="preserve">The hourly burden for each activity was multiplied by the number of Partners (respondents) performing the activity each year to estimate the total </w:t>
      </w:r>
      <w:r w:rsidR="005F315C">
        <w:rPr>
          <w:sz w:val="24"/>
          <w:szCs w:val="24"/>
        </w:rPr>
        <w:t xml:space="preserve">respondent </w:t>
      </w:r>
      <w:r w:rsidRPr="00EC1C35" w:rsidR="001919BA">
        <w:rPr>
          <w:sz w:val="24"/>
          <w:szCs w:val="24"/>
        </w:rPr>
        <w:t xml:space="preserve">burden.  </w:t>
      </w:r>
      <w:r w:rsidR="009E6BC1">
        <w:rPr>
          <w:sz w:val="24"/>
          <w:szCs w:val="24"/>
        </w:rPr>
        <w:t xml:space="preserve">In </w:t>
      </w:r>
      <w:r w:rsidR="009E6BC1">
        <w:rPr>
          <w:sz w:val="24"/>
          <w:szCs w:val="24"/>
        </w:rPr>
        <w:lastRenderedPageBreak/>
        <w:t xml:space="preserve">accordance with the Paper Reduction Act, Federal Partners were excluded from the burden estimate although we summarize their burden in </w:t>
      </w:r>
      <w:r w:rsidR="004A3B37">
        <w:rPr>
          <w:sz w:val="24"/>
          <w:szCs w:val="24"/>
        </w:rPr>
        <w:t>Table 5</w:t>
      </w:r>
      <w:r w:rsidR="004373E4">
        <w:rPr>
          <w:sz w:val="24"/>
          <w:szCs w:val="24"/>
        </w:rPr>
        <w:t xml:space="preserve">.  </w:t>
      </w:r>
      <w:r w:rsidRPr="00EC1C35" w:rsidR="001919BA">
        <w:rPr>
          <w:sz w:val="24"/>
          <w:szCs w:val="24"/>
        </w:rPr>
        <w:t>Capital, operation and maintenance</w:t>
      </w:r>
      <w:r w:rsidR="005C3A25">
        <w:rPr>
          <w:sz w:val="24"/>
          <w:szCs w:val="24"/>
        </w:rPr>
        <w:t xml:space="preserve"> costs were also considered</w:t>
      </w:r>
      <w:r w:rsidR="004373E4">
        <w:rPr>
          <w:sz w:val="24"/>
          <w:szCs w:val="24"/>
        </w:rPr>
        <w:t xml:space="preserve">.  </w:t>
      </w:r>
      <w:r w:rsidRPr="00EC1C35" w:rsidR="001919BA">
        <w:rPr>
          <w:sz w:val="24"/>
          <w:szCs w:val="24"/>
        </w:rPr>
        <w:t>Attachment </w:t>
      </w:r>
      <w:r w:rsidR="00315291">
        <w:rPr>
          <w:sz w:val="24"/>
          <w:szCs w:val="24"/>
        </w:rPr>
        <w:t>A</w:t>
      </w:r>
      <w:r w:rsidRPr="00EC1C35" w:rsidR="001919BA">
        <w:rPr>
          <w:sz w:val="24"/>
          <w:szCs w:val="24"/>
        </w:rPr>
        <w:t xml:space="preserve"> presents the estimated annual respondent burden and costs for information collection activities associated with the </w:t>
      </w:r>
      <w:r w:rsidR="007805BA">
        <w:rPr>
          <w:sz w:val="24"/>
          <w:szCs w:val="24"/>
        </w:rPr>
        <w:t>GPP</w:t>
      </w:r>
      <w:r w:rsidRPr="00EC1C35" w:rsidR="001919BA">
        <w:rPr>
          <w:sz w:val="24"/>
          <w:szCs w:val="24"/>
        </w:rPr>
        <w:t xml:space="preserve"> for each year of the collection.  </w:t>
      </w:r>
      <w:r w:rsidR="005F315C">
        <w:rPr>
          <w:sz w:val="24"/>
          <w:szCs w:val="24"/>
        </w:rPr>
        <w:t xml:space="preserve">Attachment A </w:t>
      </w:r>
      <w:r w:rsidR="004A3B37">
        <w:rPr>
          <w:sz w:val="24"/>
          <w:szCs w:val="24"/>
        </w:rPr>
        <w:t xml:space="preserve">and Table 5 </w:t>
      </w:r>
      <w:r w:rsidR="005F315C">
        <w:rPr>
          <w:sz w:val="24"/>
          <w:szCs w:val="24"/>
        </w:rPr>
        <w:t xml:space="preserve">include burden estimates for Federal entities in the </w:t>
      </w:r>
      <w:r w:rsidR="007805BA">
        <w:rPr>
          <w:sz w:val="24"/>
          <w:szCs w:val="24"/>
        </w:rPr>
        <w:t>GPP</w:t>
      </w:r>
      <w:r w:rsidR="005F315C">
        <w:rPr>
          <w:sz w:val="24"/>
          <w:szCs w:val="24"/>
        </w:rPr>
        <w:t xml:space="preserve">, but these are not included as part </w:t>
      </w:r>
      <w:r w:rsidR="004A3B37">
        <w:rPr>
          <w:sz w:val="24"/>
          <w:szCs w:val="24"/>
        </w:rPr>
        <w:t>of this Information Collection R</w:t>
      </w:r>
      <w:r w:rsidR="005F315C">
        <w:rPr>
          <w:sz w:val="24"/>
          <w:szCs w:val="24"/>
        </w:rPr>
        <w:t>equest</w:t>
      </w:r>
      <w:r w:rsidR="004373E4">
        <w:rPr>
          <w:sz w:val="24"/>
          <w:szCs w:val="24"/>
        </w:rPr>
        <w:t xml:space="preserve">.  </w:t>
      </w:r>
      <w:r w:rsidRPr="00EC1C35" w:rsidR="001919BA">
        <w:rPr>
          <w:sz w:val="24"/>
          <w:szCs w:val="24"/>
        </w:rPr>
        <w:t>Attachment </w:t>
      </w:r>
      <w:r w:rsidR="007D54B1">
        <w:rPr>
          <w:sz w:val="24"/>
          <w:szCs w:val="24"/>
        </w:rPr>
        <w:t>B</w:t>
      </w:r>
      <w:r w:rsidRPr="00EC1C35" w:rsidR="001919BA">
        <w:rPr>
          <w:sz w:val="24"/>
          <w:szCs w:val="24"/>
        </w:rPr>
        <w:t xml:space="preserve"> presents the estimated annual respondent burden and costs for information collection activities associated with the </w:t>
      </w:r>
      <w:r w:rsidR="001C793D">
        <w:rPr>
          <w:sz w:val="24"/>
          <w:szCs w:val="24"/>
        </w:rPr>
        <w:t>CHPP</w:t>
      </w:r>
      <w:r w:rsidRPr="00EC1C35" w:rsidR="001919BA">
        <w:rPr>
          <w:sz w:val="24"/>
          <w:szCs w:val="24"/>
        </w:rPr>
        <w:t xml:space="preserve"> for each year of the collection.  Table </w:t>
      </w:r>
      <w:r w:rsidRPr="00EC1C35" w:rsidR="00EC1C35">
        <w:rPr>
          <w:sz w:val="24"/>
          <w:szCs w:val="24"/>
        </w:rPr>
        <w:t>3</w:t>
      </w:r>
      <w:r w:rsidRPr="00EC1C35" w:rsidR="001919BA">
        <w:rPr>
          <w:sz w:val="24"/>
          <w:szCs w:val="24"/>
        </w:rPr>
        <w:t xml:space="preserve"> in Section 6(e) of this supporting statement presents a summary of the overall respondent burden for both the </w:t>
      </w:r>
      <w:r w:rsidR="007805BA">
        <w:rPr>
          <w:sz w:val="24"/>
          <w:szCs w:val="24"/>
        </w:rPr>
        <w:t>GPP</w:t>
      </w:r>
      <w:r w:rsidRPr="00EC1C35" w:rsidR="001919BA">
        <w:rPr>
          <w:sz w:val="24"/>
          <w:szCs w:val="24"/>
        </w:rPr>
        <w:t xml:space="preserve"> and CHP</w:t>
      </w:r>
      <w:r w:rsidR="006064CD">
        <w:rPr>
          <w:sz w:val="24"/>
          <w:szCs w:val="24"/>
        </w:rPr>
        <w:t>P</w:t>
      </w:r>
      <w:r w:rsidRPr="00EC1C35" w:rsidR="001919BA">
        <w:rPr>
          <w:sz w:val="24"/>
          <w:szCs w:val="24"/>
        </w:rPr>
        <w:t xml:space="preserve"> for each of the three years as well as the total burden and the annual average burden.</w:t>
      </w:r>
      <w:r w:rsidR="001919BA">
        <w:rPr>
          <w:sz w:val="24"/>
          <w:szCs w:val="24"/>
        </w:rPr>
        <w:t xml:space="preserve"> </w:t>
      </w:r>
    </w:p>
    <w:p w:rsidRPr="00F4234D" w:rsidR="001919BA" w:rsidP="00333FBF" w:rsidRDefault="001919BA" w14:paraId="4AB83089" w14:textId="77777777">
      <w:pPr>
        <w:numPr>
          <w:ilvl w:val="12"/>
          <w:numId w:val="0"/>
        </w:numPr>
        <w:tabs>
          <w:tab w:val="left" w:pos="720"/>
        </w:tabs>
        <w:spacing w:line="360" w:lineRule="auto"/>
        <w:rPr>
          <w:b/>
          <w:bCs/>
          <w:sz w:val="24"/>
          <w:szCs w:val="24"/>
        </w:rPr>
      </w:pPr>
      <w:r>
        <w:rPr>
          <w:sz w:val="24"/>
          <w:szCs w:val="24"/>
        </w:rPr>
        <w:tab/>
      </w:r>
      <w:r w:rsidR="00333FBF">
        <w:rPr>
          <w:b/>
          <w:bCs/>
          <w:sz w:val="24"/>
          <w:szCs w:val="24"/>
        </w:rPr>
        <w:t>6(b)</w:t>
      </w:r>
      <w:r w:rsidR="00333FBF">
        <w:rPr>
          <w:b/>
          <w:bCs/>
          <w:sz w:val="24"/>
          <w:szCs w:val="24"/>
        </w:rPr>
        <w:tab/>
      </w:r>
      <w:r w:rsidRPr="00F4234D">
        <w:rPr>
          <w:b/>
          <w:bCs/>
          <w:sz w:val="24"/>
          <w:szCs w:val="24"/>
        </w:rPr>
        <w:t>Estimating Respondent Costs</w:t>
      </w:r>
    </w:p>
    <w:p w:rsidRPr="00F4234D" w:rsidR="0079082F" w:rsidP="0079082F" w:rsidRDefault="0079082F" w14:paraId="172AD3B6" w14:textId="77777777">
      <w:pPr>
        <w:numPr>
          <w:ilvl w:val="12"/>
          <w:numId w:val="0"/>
        </w:numPr>
        <w:spacing w:line="360" w:lineRule="auto"/>
        <w:ind w:left="720"/>
        <w:rPr>
          <w:sz w:val="24"/>
          <w:szCs w:val="24"/>
        </w:rPr>
      </w:pPr>
      <w:r w:rsidRPr="00F4234D">
        <w:rPr>
          <w:b/>
          <w:bCs/>
          <w:i/>
          <w:iCs/>
          <w:sz w:val="24"/>
          <w:szCs w:val="24"/>
        </w:rPr>
        <w:t>(i)</w:t>
      </w:r>
      <w:r w:rsidRPr="00F4234D">
        <w:rPr>
          <w:b/>
          <w:bCs/>
          <w:i/>
          <w:iCs/>
          <w:sz w:val="24"/>
          <w:szCs w:val="24"/>
        </w:rPr>
        <w:tab/>
        <w:t>Estimating Labor Costs</w:t>
      </w:r>
    </w:p>
    <w:p w:rsidR="00FF42D5" w:rsidP="00F4234D" w:rsidRDefault="001919BA" w14:paraId="61089BB9" w14:textId="0A57FEBF">
      <w:pPr>
        <w:numPr>
          <w:ilvl w:val="12"/>
          <w:numId w:val="0"/>
        </w:numPr>
        <w:spacing w:line="360" w:lineRule="auto"/>
        <w:ind w:firstLine="720"/>
        <w:rPr>
          <w:sz w:val="24"/>
          <w:szCs w:val="24"/>
          <w:highlight w:val="yellow"/>
        </w:rPr>
      </w:pPr>
      <w:r w:rsidRPr="00F4234D">
        <w:rPr>
          <w:sz w:val="24"/>
          <w:szCs w:val="24"/>
        </w:rPr>
        <w:t xml:space="preserve">Respondent labor rates came from </w:t>
      </w:r>
      <w:r w:rsidR="00CB74B4">
        <w:rPr>
          <w:sz w:val="24"/>
          <w:szCs w:val="24"/>
        </w:rPr>
        <w:t>the last ICR</w:t>
      </w:r>
      <w:r w:rsidR="00A3300B">
        <w:rPr>
          <w:sz w:val="24"/>
          <w:szCs w:val="24"/>
        </w:rPr>
        <w:t>’</w:t>
      </w:r>
      <w:r w:rsidR="00CB74B4">
        <w:rPr>
          <w:sz w:val="24"/>
          <w:szCs w:val="24"/>
        </w:rPr>
        <w:t xml:space="preserve">s </w:t>
      </w:r>
      <w:r w:rsidRPr="00F4234D">
        <w:rPr>
          <w:sz w:val="24"/>
          <w:szCs w:val="24"/>
        </w:rPr>
        <w:t xml:space="preserve">direct consultations with </w:t>
      </w:r>
      <w:r w:rsidR="007805BA">
        <w:rPr>
          <w:sz w:val="24"/>
          <w:szCs w:val="24"/>
        </w:rPr>
        <w:t>GPP</w:t>
      </w:r>
      <w:r w:rsidRPr="00F4234D" w:rsidR="00EC1C35">
        <w:rPr>
          <w:sz w:val="24"/>
          <w:szCs w:val="24"/>
        </w:rPr>
        <w:t xml:space="preserve"> </w:t>
      </w:r>
      <w:r w:rsidRPr="00F4234D">
        <w:rPr>
          <w:sz w:val="24"/>
          <w:szCs w:val="24"/>
        </w:rPr>
        <w:t xml:space="preserve">Partners and </w:t>
      </w:r>
      <w:r w:rsidR="001C793D">
        <w:rPr>
          <w:sz w:val="24"/>
          <w:szCs w:val="24"/>
        </w:rPr>
        <w:t>CHPP</w:t>
      </w:r>
      <w:r w:rsidRPr="00F4234D">
        <w:rPr>
          <w:sz w:val="24"/>
          <w:szCs w:val="24"/>
        </w:rPr>
        <w:t xml:space="preserve"> Partners</w:t>
      </w:r>
      <w:r w:rsidRPr="00F4234D" w:rsidR="00EC1C35">
        <w:rPr>
          <w:sz w:val="24"/>
          <w:szCs w:val="24"/>
        </w:rPr>
        <w:t>, as discussed in section 6(a)</w:t>
      </w:r>
      <w:r w:rsidR="00CB74B4">
        <w:rPr>
          <w:sz w:val="24"/>
          <w:szCs w:val="24"/>
        </w:rPr>
        <w:t xml:space="preserve">.  </w:t>
      </w:r>
      <w:r w:rsidRPr="00130EB1" w:rsidR="00C01AD7">
        <w:rPr>
          <w:sz w:val="24"/>
          <w:szCs w:val="24"/>
        </w:rPr>
        <w:t xml:space="preserve">For </w:t>
      </w:r>
      <w:r w:rsidRPr="00130EB1" w:rsidR="007805BA">
        <w:rPr>
          <w:sz w:val="24"/>
          <w:szCs w:val="24"/>
        </w:rPr>
        <w:t>GPP</w:t>
      </w:r>
      <w:r w:rsidRPr="00130EB1" w:rsidR="00C01AD7">
        <w:rPr>
          <w:sz w:val="24"/>
          <w:szCs w:val="24"/>
        </w:rPr>
        <w:t xml:space="preserve"> Partners, l</w:t>
      </w:r>
      <w:r w:rsidRPr="00130EB1">
        <w:rPr>
          <w:sz w:val="24"/>
          <w:szCs w:val="24"/>
        </w:rPr>
        <w:t>oaded rates are $1</w:t>
      </w:r>
      <w:r w:rsidR="001903A5">
        <w:rPr>
          <w:sz w:val="24"/>
          <w:szCs w:val="24"/>
        </w:rPr>
        <w:t>43</w:t>
      </w:r>
      <w:r w:rsidRPr="00130EB1">
        <w:rPr>
          <w:sz w:val="24"/>
          <w:szCs w:val="24"/>
        </w:rPr>
        <w:t>.</w:t>
      </w:r>
      <w:r w:rsidR="001903A5">
        <w:rPr>
          <w:sz w:val="24"/>
          <w:szCs w:val="24"/>
        </w:rPr>
        <w:t>84</w:t>
      </w:r>
      <w:r w:rsidRPr="00130EB1">
        <w:rPr>
          <w:sz w:val="24"/>
          <w:szCs w:val="24"/>
        </w:rPr>
        <w:t xml:space="preserve"> for legal staff, $</w:t>
      </w:r>
      <w:r w:rsidRPr="00130EB1" w:rsidR="00F4234D">
        <w:rPr>
          <w:sz w:val="24"/>
          <w:szCs w:val="24"/>
        </w:rPr>
        <w:t>1</w:t>
      </w:r>
      <w:r w:rsidR="001903A5">
        <w:rPr>
          <w:sz w:val="24"/>
          <w:szCs w:val="24"/>
        </w:rPr>
        <w:t>17.52</w:t>
      </w:r>
      <w:r w:rsidRPr="00130EB1">
        <w:rPr>
          <w:sz w:val="24"/>
          <w:szCs w:val="24"/>
        </w:rPr>
        <w:t xml:space="preserve"> for managerial staff, $</w:t>
      </w:r>
      <w:r w:rsidR="001903A5">
        <w:rPr>
          <w:sz w:val="24"/>
          <w:szCs w:val="24"/>
        </w:rPr>
        <w:t>109.12</w:t>
      </w:r>
      <w:r w:rsidRPr="00130EB1">
        <w:rPr>
          <w:sz w:val="24"/>
          <w:szCs w:val="24"/>
        </w:rPr>
        <w:t xml:space="preserve"> for technical staff, and $</w:t>
      </w:r>
      <w:r w:rsidR="001903A5">
        <w:rPr>
          <w:sz w:val="24"/>
          <w:szCs w:val="24"/>
        </w:rPr>
        <w:t>51.01</w:t>
      </w:r>
      <w:r w:rsidRPr="00130EB1">
        <w:rPr>
          <w:sz w:val="24"/>
          <w:szCs w:val="24"/>
        </w:rPr>
        <w:t xml:space="preserve"> for clerical staff. </w:t>
      </w:r>
      <w:r w:rsidRPr="00130EB1" w:rsidR="00C01AD7">
        <w:rPr>
          <w:sz w:val="24"/>
          <w:szCs w:val="24"/>
        </w:rPr>
        <w:t xml:space="preserve">For </w:t>
      </w:r>
      <w:r w:rsidRPr="00130EB1" w:rsidR="001C793D">
        <w:rPr>
          <w:sz w:val="24"/>
          <w:szCs w:val="24"/>
        </w:rPr>
        <w:t>CHPP</w:t>
      </w:r>
      <w:r w:rsidRPr="00130EB1" w:rsidR="00C01AD7">
        <w:rPr>
          <w:sz w:val="24"/>
          <w:szCs w:val="24"/>
        </w:rPr>
        <w:t xml:space="preserve"> Partners, </w:t>
      </w:r>
      <w:r w:rsidRPr="00130EB1" w:rsidR="001903A5">
        <w:rPr>
          <w:sz w:val="24"/>
          <w:szCs w:val="24"/>
        </w:rPr>
        <w:t>loaded rates are $1</w:t>
      </w:r>
      <w:r w:rsidR="001903A5">
        <w:rPr>
          <w:sz w:val="24"/>
          <w:szCs w:val="24"/>
        </w:rPr>
        <w:t>43</w:t>
      </w:r>
      <w:r w:rsidRPr="00130EB1" w:rsidR="001903A5">
        <w:rPr>
          <w:sz w:val="24"/>
          <w:szCs w:val="24"/>
        </w:rPr>
        <w:t>.</w:t>
      </w:r>
      <w:r w:rsidR="001903A5">
        <w:rPr>
          <w:sz w:val="24"/>
          <w:szCs w:val="24"/>
        </w:rPr>
        <w:t>84</w:t>
      </w:r>
      <w:r w:rsidRPr="00130EB1" w:rsidR="001903A5">
        <w:rPr>
          <w:sz w:val="24"/>
          <w:szCs w:val="24"/>
        </w:rPr>
        <w:t xml:space="preserve"> for legal staff, $1</w:t>
      </w:r>
      <w:r w:rsidR="001903A5">
        <w:rPr>
          <w:sz w:val="24"/>
          <w:szCs w:val="24"/>
        </w:rPr>
        <w:t>17.52</w:t>
      </w:r>
      <w:r w:rsidRPr="00130EB1" w:rsidR="001903A5">
        <w:rPr>
          <w:sz w:val="24"/>
          <w:szCs w:val="24"/>
        </w:rPr>
        <w:t xml:space="preserve"> for managerial staff, $</w:t>
      </w:r>
      <w:r w:rsidR="001903A5">
        <w:rPr>
          <w:sz w:val="24"/>
          <w:szCs w:val="24"/>
        </w:rPr>
        <w:t>109.12</w:t>
      </w:r>
      <w:r w:rsidRPr="00130EB1" w:rsidR="001903A5">
        <w:rPr>
          <w:sz w:val="24"/>
          <w:szCs w:val="24"/>
        </w:rPr>
        <w:t xml:space="preserve"> for technical staff, and $</w:t>
      </w:r>
      <w:r w:rsidR="001903A5">
        <w:rPr>
          <w:sz w:val="24"/>
          <w:szCs w:val="24"/>
        </w:rPr>
        <w:t>51.01</w:t>
      </w:r>
      <w:r w:rsidRPr="00130EB1" w:rsidR="001903A5">
        <w:rPr>
          <w:sz w:val="24"/>
          <w:szCs w:val="24"/>
        </w:rPr>
        <w:t xml:space="preserve"> for clerical staff</w:t>
      </w:r>
      <w:r w:rsidR="004373E4">
        <w:rPr>
          <w:sz w:val="24"/>
          <w:szCs w:val="24"/>
        </w:rPr>
        <w:t xml:space="preserve">.  </w:t>
      </w:r>
      <w:r w:rsidRPr="00D15FCD" w:rsidR="00D15FCD">
        <w:rPr>
          <w:sz w:val="24"/>
          <w:szCs w:val="24"/>
        </w:rPr>
        <w:t xml:space="preserve">These labor rates will be </w:t>
      </w:r>
      <w:r w:rsidR="00CB74B4">
        <w:rPr>
          <w:sz w:val="24"/>
          <w:szCs w:val="24"/>
        </w:rPr>
        <w:t>re-evaluated</w:t>
      </w:r>
      <w:r w:rsidRPr="00D15FCD" w:rsidR="00D15FCD">
        <w:rPr>
          <w:sz w:val="24"/>
          <w:szCs w:val="24"/>
        </w:rPr>
        <w:t xml:space="preserve"> in the 201</w:t>
      </w:r>
      <w:r w:rsidR="001903A5">
        <w:rPr>
          <w:sz w:val="24"/>
          <w:szCs w:val="24"/>
        </w:rPr>
        <w:t>8</w:t>
      </w:r>
      <w:r w:rsidRPr="00D15FCD" w:rsidR="00D15FCD">
        <w:rPr>
          <w:sz w:val="24"/>
          <w:szCs w:val="24"/>
        </w:rPr>
        <w:t xml:space="preserve"> ICR renewal.</w:t>
      </w:r>
    </w:p>
    <w:p w:rsidR="001919BA" w:rsidP="001919BA" w:rsidRDefault="001919BA" w14:paraId="224AE14D" w14:textId="77777777">
      <w:pPr>
        <w:numPr>
          <w:ilvl w:val="12"/>
          <w:numId w:val="0"/>
        </w:numPr>
        <w:spacing w:line="360" w:lineRule="auto"/>
        <w:rPr>
          <w:sz w:val="24"/>
          <w:szCs w:val="24"/>
        </w:rPr>
      </w:pPr>
      <w:r w:rsidRPr="00FF42D5">
        <w:rPr>
          <w:sz w:val="24"/>
          <w:szCs w:val="24"/>
        </w:rPr>
        <w:tab/>
        <w:t xml:space="preserve">For </w:t>
      </w:r>
      <w:r w:rsidRPr="00FF42D5" w:rsidR="00FF42D5">
        <w:rPr>
          <w:sz w:val="24"/>
          <w:szCs w:val="24"/>
        </w:rPr>
        <w:t>public sector respondents (Local</w:t>
      </w:r>
      <w:r w:rsidR="009E6BC1">
        <w:rPr>
          <w:sz w:val="24"/>
          <w:szCs w:val="24"/>
        </w:rPr>
        <w:t xml:space="preserve"> and </w:t>
      </w:r>
      <w:r w:rsidRPr="00FF42D5" w:rsidR="00FF42D5">
        <w:rPr>
          <w:sz w:val="24"/>
          <w:szCs w:val="24"/>
        </w:rPr>
        <w:t>State</w:t>
      </w:r>
      <w:r w:rsidRPr="00FF42D5">
        <w:rPr>
          <w:sz w:val="24"/>
          <w:szCs w:val="24"/>
        </w:rPr>
        <w:t xml:space="preserve"> Partners</w:t>
      </w:r>
      <w:r w:rsidRPr="00FF42D5" w:rsidR="00FF42D5">
        <w:rPr>
          <w:sz w:val="24"/>
          <w:szCs w:val="24"/>
        </w:rPr>
        <w:t>)</w:t>
      </w:r>
      <w:r w:rsidRPr="00FF42D5">
        <w:rPr>
          <w:sz w:val="24"/>
          <w:szCs w:val="24"/>
        </w:rPr>
        <w:t>, EPA used the same labor rates used for EPA personnel (see Section 6(c)).  The</w:t>
      </w:r>
      <w:r w:rsidR="00F4234D">
        <w:rPr>
          <w:sz w:val="24"/>
          <w:szCs w:val="24"/>
        </w:rPr>
        <w:t xml:space="preserve"> </w:t>
      </w:r>
      <w:r w:rsidRPr="00FF42D5">
        <w:rPr>
          <w:sz w:val="24"/>
          <w:szCs w:val="24"/>
        </w:rPr>
        <w:t>Labor rates for management staff of public-sector respondents were used to represent labor rates for legal staff of public-sector respondents.</w:t>
      </w:r>
    </w:p>
    <w:p w:rsidR="001919BA" w:rsidP="001919BA" w:rsidRDefault="00F26EDA" w14:paraId="2DB1F953" w14:textId="77777777">
      <w:pPr>
        <w:numPr>
          <w:ilvl w:val="12"/>
          <w:numId w:val="0"/>
        </w:numPr>
        <w:spacing w:line="360" w:lineRule="auto"/>
        <w:ind w:left="720"/>
        <w:rPr>
          <w:sz w:val="24"/>
          <w:szCs w:val="24"/>
        </w:rPr>
      </w:pPr>
      <w:r>
        <w:rPr>
          <w:b/>
          <w:bCs/>
          <w:i/>
          <w:iCs/>
          <w:sz w:val="24"/>
          <w:szCs w:val="24"/>
        </w:rPr>
        <w:t xml:space="preserve"> </w:t>
      </w:r>
      <w:r w:rsidR="001919BA">
        <w:rPr>
          <w:b/>
          <w:bCs/>
          <w:i/>
          <w:iCs/>
          <w:sz w:val="24"/>
          <w:szCs w:val="24"/>
        </w:rPr>
        <w:t>(ii)</w:t>
      </w:r>
      <w:r w:rsidR="001919BA">
        <w:rPr>
          <w:b/>
          <w:bCs/>
          <w:i/>
          <w:iCs/>
          <w:sz w:val="24"/>
          <w:szCs w:val="24"/>
        </w:rPr>
        <w:tab/>
        <w:t>Estimating Capital and Operations and Maintenance Costs</w:t>
      </w:r>
    </w:p>
    <w:p w:rsidR="00BE60B4" w:rsidP="001919BA" w:rsidRDefault="001919BA" w14:paraId="1FB6C164" w14:textId="4F0DE9DD">
      <w:pPr>
        <w:numPr>
          <w:ilvl w:val="12"/>
          <w:numId w:val="0"/>
        </w:numPr>
        <w:spacing w:line="360" w:lineRule="auto"/>
        <w:rPr>
          <w:sz w:val="24"/>
          <w:szCs w:val="24"/>
        </w:rPr>
      </w:pPr>
      <w:r>
        <w:rPr>
          <w:sz w:val="24"/>
          <w:szCs w:val="24"/>
        </w:rPr>
        <w:tab/>
        <w:t xml:space="preserve">Because this information collection requires respondents only to report information that is already available to them, there are no capital costs.  </w:t>
      </w:r>
      <w:r w:rsidR="000C438D">
        <w:rPr>
          <w:sz w:val="24"/>
          <w:szCs w:val="24"/>
        </w:rPr>
        <w:t>EPA</w:t>
      </w:r>
      <w:r>
        <w:rPr>
          <w:sz w:val="24"/>
          <w:szCs w:val="24"/>
        </w:rPr>
        <w:t xml:space="preserve"> does not expect that the operations and maintenance (O&amp;M) costs of th</w:t>
      </w:r>
      <w:r w:rsidR="002B26C3">
        <w:rPr>
          <w:sz w:val="24"/>
          <w:szCs w:val="24"/>
        </w:rPr>
        <w:t>ese</w:t>
      </w:r>
      <w:r>
        <w:rPr>
          <w:sz w:val="24"/>
          <w:szCs w:val="24"/>
        </w:rPr>
        <w:t xml:space="preserve"> program</w:t>
      </w:r>
      <w:r w:rsidR="002B26C3">
        <w:rPr>
          <w:sz w:val="24"/>
          <w:szCs w:val="24"/>
        </w:rPr>
        <w:t>s</w:t>
      </w:r>
      <w:r>
        <w:rPr>
          <w:sz w:val="24"/>
          <w:szCs w:val="24"/>
        </w:rPr>
        <w:t xml:space="preserve"> will be significant.  The only O&amp;M costs expected are for postage required to return any completed forms, long distance fax charges if the forms are faxed instead of mailed, and costs to copy the forms if Partners wish to retain them on file.  A </w:t>
      </w:r>
      <w:r w:rsidRPr="005145A5">
        <w:rPr>
          <w:sz w:val="24"/>
          <w:szCs w:val="24"/>
        </w:rPr>
        <w:t>submittal cost of $</w:t>
      </w:r>
      <w:r w:rsidRPr="005145A5" w:rsidR="00737837">
        <w:rPr>
          <w:sz w:val="24"/>
          <w:szCs w:val="24"/>
        </w:rPr>
        <w:t>3</w:t>
      </w:r>
      <w:r w:rsidRPr="005145A5">
        <w:rPr>
          <w:sz w:val="24"/>
          <w:szCs w:val="24"/>
        </w:rPr>
        <w:t xml:space="preserve"> is attributed to all activities involving mailing materials to account for the use of trackable mail or long distance fax and copying.  If Partners choose to submit forms electronically, their costs will be lower than estimated.  </w:t>
      </w:r>
      <w:r w:rsidR="00BE60B4">
        <w:rPr>
          <w:sz w:val="24"/>
          <w:szCs w:val="24"/>
        </w:rPr>
        <w:t xml:space="preserve">  </w:t>
      </w:r>
    </w:p>
    <w:p w:rsidR="001919BA" w:rsidP="001919BA" w:rsidRDefault="001919BA" w14:paraId="4125E3CF" w14:textId="77777777">
      <w:pPr>
        <w:keepNext/>
        <w:keepLines/>
        <w:numPr>
          <w:ilvl w:val="12"/>
          <w:numId w:val="0"/>
        </w:numPr>
        <w:tabs>
          <w:tab w:val="left" w:pos="720"/>
          <w:tab w:val="left" w:pos="1440"/>
        </w:tabs>
        <w:spacing w:line="360" w:lineRule="auto"/>
        <w:ind w:left="1440" w:hanging="1440"/>
        <w:rPr>
          <w:b/>
          <w:bCs/>
          <w:i/>
          <w:iCs/>
          <w:sz w:val="24"/>
          <w:szCs w:val="24"/>
        </w:rPr>
      </w:pPr>
      <w:r>
        <w:rPr>
          <w:b/>
          <w:bCs/>
          <w:sz w:val="24"/>
          <w:szCs w:val="24"/>
        </w:rPr>
        <w:lastRenderedPageBreak/>
        <w:tab/>
        <w:t>6(c)</w:t>
      </w:r>
      <w:r>
        <w:rPr>
          <w:b/>
          <w:bCs/>
          <w:sz w:val="24"/>
          <w:szCs w:val="24"/>
        </w:rPr>
        <w:tab/>
        <w:t>Estimating Agency Burden and Costs</w:t>
      </w:r>
    </w:p>
    <w:p w:rsidR="001919BA" w:rsidP="001919BA" w:rsidRDefault="001919BA" w14:paraId="65A144CE" w14:textId="09C79FFC">
      <w:pPr>
        <w:numPr>
          <w:ilvl w:val="12"/>
          <w:numId w:val="0"/>
        </w:numPr>
        <w:spacing w:line="360" w:lineRule="auto"/>
        <w:rPr>
          <w:sz w:val="24"/>
          <w:szCs w:val="24"/>
        </w:rPr>
      </w:pPr>
      <w:r>
        <w:rPr>
          <w:sz w:val="24"/>
          <w:szCs w:val="24"/>
        </w:rPr>
        <w:tab/>
      </w:r>
      <w:r w:rsidRPr="00147154" w:rsidR="00147154">
        <w:rPr>
          <w:sz w:val="24"/>
          <w:szCs w:val="24"/>
        </w:rPr>
        <w:t>Attachments C and D</w:t>
      </w:r>
      <w:r>
        <w:rPr>
          <w:sz w:val="24"/>
          <w:szCs w:val="24"/>
        </w:rPr>
        <w:t xml:space="preserve"> present the estimated Agency burden hours and costs for the information collection activities associated with </w:t>
      </w:r>
      <w:r w:rsidR="007805BA">
        <w:rPr>
          <w:sz w:val="24"/>
          <w:szCs w:val="24"/>
        </w:rPr>
        <w:t>GPP</w:t>
      </w:r>
      <w:r>
        <w:rPr>
          <w:sz w:val="24"/>
          <w:szCs w:val="24"/>
        </w:rPr>
        <w:t xml:space="preserve"> and </w:t>
      </w:r>
      <w:r w:rsidR="006064CD">
        <w:rPr>
          <w:sz w:val="24"/>
          <w:szCs w:val="24"/>
        </w:rPr>
        <w:t>CHPP</w:t>
      </w:r>
      <w:r>
        <w:rPr>
          <w:sz w:val="24"/>
          <w:szCs w:val="24"/>
        </w:rPr>
        <w:t xml:space="preserve">, respectively.  </w:t>
      </w:r>
      <w:r w:rsidRPr="0053194B">
        <w:rPr>
          <w:sz w:val="24"/>
          <w:szCs w:val="24"/>
        </w:rPr>
        <w:t>Table 2</w:t>
      </w:r>
      <w:r>
        <w:rPr>
          <w:sz w:val="24"/>
          <w:szCs w:val="24"/>
        </w:rPr>
        <w:t xml:space="preserve"> presents a summary of the </w:t>
      </w:r>
      <w:r w:rsidR="004B09CD">
        <w:rPr>
          <w:sz w:val="24"/>
          <w:szCs w:val="24"/>
        </w:rPr>
        <w:t>Agency</w:t>
      </w:r>
      <w:r>
        <w:rPr>
          <w:sz w:val="24"/>
          <w:szCs w:val="24"/>
        </w:rPr>
        <w:t xml:space="preserve"> burden for both programs and the total burden.  </w:t>
      </w:r>
      <w:r w:rsidRPr="007D009E">
        <w:rPr>
          <w:sz w:val="24"/>
          <w:szCs w:val="24"/>
        </w:rPr>
        <w:t>EPA estimates an average hourly labor cost (labor plus 60% for o</w:t>
      </w:r>
      <w:r w:rsidRPr="007D009E" w:rsidR="005654FB">
        <w:rPr>
          <w:sz w:val="24"/>
          <w:szCs w:val="24"/>
        </w:rPr>
        <w:t>verhead) of $</w:t>
      </w:r>
      <w:r w:rsidR="006E25F3">
        <w:rPr>
          <w:sz w:val="24"/>
          <w:szCs w:val="24"/>
        </w:rPr>
        <w:t>117.52</w:t>
      </w:r>
      <w:r w:rsidRPr="007D009E">
        <w:rPr>
          <w:sz w:val="24"/>
          <w:szCs w:val="24"/>
        </w:rPr>
        <w:t xml:space="preserve"> for managerial staff, $</w:t>
      </w:r>
      <w:r w:rsidR="006E25F3">
        <w:rPr>
          <w:sz w:val="24"/>
          <w:szCs w:val="24"/>
        </w:rPr>
        <w:t xml:space="preserve">109.12 </w:t>
      </w:r>
      <w:r w:rsidRPr="007D009E">
        <w:rPr>
          <w:sz w:val="24"/>
          <w:szCs w:val="24"/>
        </w:rPr>
        <w:t>for technical staff, and $</w:t>
      </w:r>
      <w:r w:rsidR="006E25F3">
        <w:rPr>
          <w:sz w:val="24"/>
          <w:szCs w:val="24"/>
        </w:rPr>
        <w:t>5</w:t>
      </w:r>
      <w:r w:rsidR="00130EB1">
        <w:rPr>
          <w:sz w:val="24"/>
          <w:szCs w:val="24"/>
        </w:rPr>
        <w:t>1.</w:t>
      </w:r>
      <w:r w:rsidR="006E25F3">
        <w:rPr>
          <w:sz w:val="24"/>
          <w:szCs w:val="24"/>
        </w:rPr>
        <w:t>01</w:t>
      </w:r>
      <w:r w:rsidRPr="007D009E" w:rsidR="005654FB">
        <w:rPr>
          <w:sz w:val="24"/>
          <w:szCs w:val="24"/>
        </w:rPr>
        <w:t xml:space="preserve"> </w:t>
      </w:r>
      <w:r w:rsidRPr="007D009E">
        <w:rPr>
          <w:sz w:val="24"/>
          <w:szCs w:val="24"/>
        </w:rPr>
        <w:t xml:space="preserve">for clerical staff.  To derive these estimates, EPA used the “Salary </w:t>
      </w:r>
      <w:r w:rsidRPr="00130EB1">
        <w:rPr>
          <w:sz w:val="24"/>
          <w:szCs w:val="24"/>
        </w:rPr>
        <w:t>Table 20</w:t>
      </w:r>
      <w:r w:rsidRPr="00130EB1" w:rsidR="00130EB1">
        <w:rPr>
          <w:sz w:val="24"/>
          <w:szCs w:val="24"/>
        </w:rPr>
        <w:t>1</w:t>
      </w:r>
      <w:r w:rsidR="0097316E">
        <w:rPr>
          <w:sz w:val="24"/>
          <w:szCs w:val="24"/>
        </w:rPr>
        <w:t>8</w:t>
      </w:r>
      <w:r w:rsidRPr="007D009E">
        <w:rPr>
          <w:sz w:val="24"/>
          <w:szCs w:val="24"/>
        </w:rPr>
        <w:t xml:space="preserve"> - GS Salary Table of Annual Rates by Grade and Step”</w:t>
      </w:r>
      <w:r w:rsidRPr="007D009E" w:rsidR="00F27E0F">
        <w:rPr>
          <w:sz w:val="24"/>
          <w:szCs w:val="24"/>
        </w:rPr>
        <w:t xml:space="preserve"> </w:t>
      </w:r>
      <w:r w:rsidRPr="007D009E" w:rsidR="008965DA">
        <w:rPr>
          <w:sz w:val="24"/>
          <w:szCs w:val="24"/>
        </w:rPr>
        <w:t>dated January 20</w:t>
      </w:r>
      <w:r w:rsidR="00130EB1">
        <w:rPr>
          <w:sz w:val="24"/>
          <w:szCs w:val="24"/>
        </w:rPr>
        <w:t>1</w:t>
      </w:r>
      <w:r w:rsidR="006E25F3">
        <w:rPr>
          <w:sz w:val="24"/>
          <w:szCs w:val="24"/>
        </w:rPr>
        <w:t>8</w:t>
      </w:r>
      <w:r w:rsidRPr="007D009E" w:rsidR="008965DA">
        <w:rPr>
          <w:sz w:val="24"/>
          <w:szCs w:val="24"/>
        </w:rPr>
        <w:t>,</w:t>
      </w:r>
      <w:r w:rsidRPr="007D009E">
        <w:rPr>
          <w:sz w:val="24"/>
          <w:szCs w:val="24"/>
        </w:rPr>
        <w:t xml:space="preserve"> from the Department of Personnel Management.</w:t>
      </w:r>
      <w:r>
        <w:rPr>
          <w:sz w:val="24"/>
          <w:szCs w:val="24"/>
        </w:rPr>
        <w:t xml:space="preserve">  For purposes of this ICR, EPA assigned staff the following government service levels:</w:t>
      </w:r>
    </w:p>
    <w:p w:rsidRPr="00BC482E" w:rsidR="001919BA" w:rsidP="00DD56AD" w:rsidRDefault="001919BA" w14:paraId="76D96D0C" w14:textId="4F7783DC">
      <w:pPr>
        <w:pStyle w:val="Level1"/>
        <w:numPr>
          <w:ilvl w:val="0"/>
          <w:numId w:val="2"/>
        </w:numPr>
        <w:tabs>
          <w:tab w:val="left" w:pos="720"/>
          <w:tab w:val="left" w:pos="1440"/>
        </w:tabs>
        <w:spacing w:line="360" w:lineRule="auto"/>
        <w:ind w:left="1440" w:hanging="720"/>
      </w:pPr>
      <w:r w:rsidRPr="00BC482E">
        <w:t>Managerial Staff  -  GS-15, Step 5</w:t>
      </w:r>
      <w:r w:rsidRPr="00BC482E" w:rsidR="008965DA">
        <w:t xml:space="preserve">  </w:t>
      </w:r>
      <w:r w:rsidR="0071468C">
        <w:tab/>
      </w:r>
      <w:r w:rsidRPr="00BC482E" w:rsidR="008965DA">
        <w:t>$</w:t>
      </w:r>
      <w:r w:rsidR="006E25F3">
        <w:t>117.52</w:t>
      </w:r>
      <w:r w:rsidRPr="00BC482E" w:rsidR="008965DA">
        <w:t xml:space="preserve"> </w:t>
      </w:r>
    </w:p>
    <w:p w:rsidRPr="00BC482E" w:rsidR="001919BA" w:rsidP="00DD56AD" w:rsidRDefault="001919BA" w14:paraId="0E3959E0" w14:textId="0FC4AFD3">
      <w:pPr>
        <w:pStyle w:val="Level1"/>
        <w:numPr>
          <w:ilvl w:val="0"/>
          <w:numId w:val="2"/>
        </w:numPr>
        <w:tabs>
          <w:tab w:val="left" w:pos="720"/>
          <w:tab w:val="left" w:pos="1440"/>
        </w:tabs>
        <w:spacing w:line="360" w:lineRule="auto"/>
        <w:ind w:left="1440" w:hanging="720"/>
      </w:pPr>
      <w:r w:rsidRPr="00BC482E">
        <w:t>Technical Staff  -  GS-13, Step 1</w:t>
      </w:r>
      <w:r w:rsidR="004373E4">
        <w:t xml:space="preserve">  </w:t>
      </w:r>
      <w:r w:rsidRPr="00BC482E" w:rsidR="008965DA">
        <w:t xml:space="preserve">  </w:t>
      </w:r>
      <w:r w:rsidR="0071468C">
        <w:tab/>
      </w:r>
      <w:r w:rsidRPr="00BC482E" w:rsidR="008965DA">
        <w:t>$</w:t>
      </w:r>
      <w:r w:rsidR="006E25F3">
        <w:t>109.12</w:t>
      </w:r>
    </w:p>
    <w:p w:rsidRPr="00BC482E" w:rsidR="001919BA" w:rsidP="00D94760" w:rsidRDefault="001919BA" w14:paraId="4939AB3C" w14:textId="48E28A7A">
      <w:pPr>
        <w:pStyle w:val="Level1"/>
        <w:numPr>
          <w:ilvl w:val="0"/>
          <w:numId w:val="2"/>
        </w:numPr>
        <w:tabs>
          <w:tab w:val="left" w:pos="720"/>
          <w:tab w:val="left" w:pos="1440"/>
        </w:tabs>
        <w:spacing w:line="360" w:lineRule="auto"/>
        <w:ind w:left="1440" w:hanging="720"/>
      </w:pPr>
      <w:r w:rsidRPr="00BC482E">
        <w:t>Clerical Staff</w:t>
      </w:r>
      <w:r w:rsidRPr="00BC482E">
        <w:tab/>
        <w:t>-  GS-5, Step 1</w:t>
      </w:r>
      <w:r w:rsidR="004373E4">
        <w:t xml:space="preserve">      </w:t>
      </w:r>
      <w:r w:rsidR="0071468C">
        <w:tab/>
      </w:r>
      <w:r w:rsidRPr="00BC482E" w:rsidR="008965DA">
        <w:t>$</w:t>
      </w:r>
      <w:r w:rsidR="006E25F3">
        <w:t>51.01</w:t>
      </w:r>
      <w:r w:rsidR="006E25F3">
        <w:br/>
      </w:r>
    </w:p>
    <w:p w:rsidRPr="00E01565" w:rsidR="00E01565" w:rsidP="0024550A" w:rsidRDefault="00E01565" w14:paraId="446AF3DD" w14:textId="77777777">
      <w:pPr>
        <w:numPr>
          <w:ilvl w:val="12"/>
          <w:numId w:val="0"/>
        </w:numPr>
        <w:spacing w:line="360" w:lineRule="auto"/>
        <w:jc w:val="center"/>
        <w:rPr>
          <w:b/>
          <w:sz w:val="24"/>
          <w:szCs w:val="24"/>
        </w:rPr>
      </w:pPr>
      <w:r w:rsidRPr="00E01565">
        <w:rPr>
          <w:b/>
          <w:sz w:val="24"/>
          <w:szCs w:val="24"/>
        </w:rPr>
        <w:t xml:space="preserve">Table </w:t>
      </w:r>
      <w:r w:rsidR="0053194B">
        <w:rPr>
          <w:b/>
          <w:sz w:val="24"/>
          <w:szCs w:val="24"/>
        </w:rPr>
        <w:t>2</w:t>
      </w:r>
      <w:r w:rsidRPr="00E01565">
        <w:rPr>
          <w:b/>
          <w:sz w:val="24"/>
          <w:szCs w:val="24"/>
        </w:rPr>
        <w:t>: Summary of Agency Burden</w:t>
      </w:r>
    </w:p>
    <w:tbl>
      <w:tblPr>
        <w:tblStyle w:val="TableGrid"/>
        <w:tblW w:w="0" w:type="auto"/>
        <w:jc w:val="center"/>
        <w:tblLook w:val="01E0" w:firstRow="1" w:lastRow="1" w:firstColumn="1" w:lastColumn="1" w:noHBand="0" w:noVBand="0"/>
      </w:tblPr>
      <w:tblGrid>
        <w:gridCol w:w="1607"/>
        <w:gridCol w:w="1152"/>
        <w:gridCol w:w="1152"/>
        <w:gridCol w:w="1152"/>
        <w:gridCol w:w="1152"/>
        <w:gridCol w:w="2065"/>
      </w:tblGrid>
      <w:tr w:rsidR="00E01565" w:rsidTr="00DE4ABE" w14:paraId="0C11977F" w14:textId="77777777">
        <w:trPr>
          <w:jc w:val="center"/>
        </w:trPr>
        <w:tc>
          <w:tcPr>
            <w:tcW w:w="1607" w:type="dxa"/>
          </w:tcPr>
          <w:p w:rsidRPr="00B01A7F" w:rsidR="00E01565" w:rsidP="001919BA" w:rsidRDefault="00E01565" w14:paraId="561A41AC" w14:textId="77777777">
            <w:pPr>
              <w:numPr>
                <w:ilvl w:val="12"/>
                <w:numId w:val="0"/>
              </w:numPr>
              <w:spacing w:line="360" w:lineRule="auto"/>
              <w:rPr>
                <w:sz w:val="24"/>
                <w:szCs w:val="24"/>
              </w:rPr>
            </w:pPr>
          </w:p>
        </w:tc>
        <w:tc>
          <w:tcPr>
            <w:tcW w:w="1152" w:type="dxa"/>
          </w:tcPr>
          <w:p w:rsidRPr="00B01A7F" w:rsidR="00E01565" w:rsidP="00E01565" w:rsidRDefault="006E25F3" w14:paraId="48563BE6" w14:textId="0EF08CBE">
            <w:pPr>
              <w:numPr>
                <w:ilvl w:val="12"/>
                <w:numId w:val="0"/>
              </w:numPr>
              <w:spacing w:line="360" w:lineRule="auto"/>
              <w:jc w:val="center"/>
              <w:rPr>
                <w:b/>
                <w:sz w:val="24"/>
                <w:szCs w:val="24"/>
              </w:rPr>
            </w:pPr>
            <w:r>
              <w:rPr>
                <w:b/>
                <w:sz w:val="24"/>
                <w:szCs w:val="24"/>
              </w:rPr>
              <w:t>Year 1</w:t>
            </w:r>
          </w:p>
        </w:tc>
        <w:tc>
          <w:tcPr>
            <w:tcW w:w="1152" w:type="dxa"/>
          </w:tcPr>
          <w:p w:rsidRPr="00B01A7F" w:rsidR="00E01565" w:rsidP="00E01565" w:rsidRDefault="006E25F3" w14:paraId="2F44CD48" w14:textId="078D270B">
            <w:pPr>
              <w:numPr>
                <w:ilvl w:val="12"/>
                <w:numId w:val="0"/>
              </w:numPr>
              <w:spacing w:line="360" w:lineRule="auto"/>
              <w:jc w:val="center"/>
              <w:rPr>
                <w:b/>
                <w:sz w:val="24"/>
                <w:szCs w:val="24"/>
              </w:rPr>
            </w:pPr>
            <w:r>
              <w:rPr>
                <w:b/>
                <w:sz w:val="24"/>
                <w:szCs w:val="24"/>
              </w:rPr>
              <w:t>Year 2</w:t>
            </w:r>
          </w:p>
        </w:tc>
        <w:tc>
          <w:tcPr>
            <w:tcW w:w="1152" w:type="dxa"/>
          </w:tcPr>
          <w:p w:rsidRPr="00B01A7F" w:rsidR="00E01565" w:rsidP="00E01565" w:rsidRDefault="006E25F3" w14:paraId="7D841E1E" w14:textId="5810F310">
            <w:pPr>
              <w:numPr>
                <w:ilvl w:val="12"/>
                <w:numId w:val="0"/>
              </w:numPr>
              <w:spacing w:line="360" w:lineRule="auto"/>
              <w:jc w:val="center"/>
              <w:rPr>
                <w:b/>
                <w:sz w:val="24"/>
                <w:szCs w:val="24"/>
              </w:rPr>
            </w:pPr>
            <w:r>
              <w:rPr>
                <w:b/>
                <w:sz w:val="24"/>
                <w:szCs w:val="24"/>
              </w:rPr>
              <w:t>Year 3</w:t>
            </w:r>
          </w:p>
        </w:tc>
        <w:tc>
          <w:tcPr>
            <w:tcW w:w="1152" w:type="dxa"/>
          </w:tcPr>
          <w:p w:rsidRPr="00B01A7F" w:rsidR="00E01565" w:rsidP="00E01565" w:rsidRDefault="001E1ECA" w14:paraId="5084525E" w14:textId="77777777">
            <w:pPr>
              <w:numPr>
                <w:ilvl w:val="12"/>
                <w:numId w:val="0"/>
              </w:numPr>
              <w:spacing w:line="360" w:lineRule="auto"/>
              <w:jc w:val="center"/>
              <w:rPr>
                <w:b/>
                <w:sz w:val="24"/>
                <w:szCs w:val="24"/>
              </w:rPr>
            </w:pPr>
            <w:r w:rsidRPr="00B01A7F">
              <w:rPr>
                <w:b/>
                <w:sz w:val="24"/>
                <w:szCs w:val="24"/>
              </w:rPr>
              <w:t>Total</w:t>
            </w:r>
          </w:p>
        </w:tc>
        <w:tc>
          <w:tcPr>
            <w:tcW w:w="2065" w:type="dxa"/>
          </w:tcPr>
          <w:p w:rsidRPr="00B01A7F" w:rsidR="00E01565" w:rsidP="00E01565" w:rsidRDefault="001E1ECA" w14:paraId="7F58C885" w14:textId="77777777">
            <w:pPr>
              <w:numPr>
                <w:ilvl w:val="12"/>
                <w:numId w:val="0"/>
              </w:numPr>
              <w:spacing w:line="360" w:lineRule="auto"/>
              <w:jc w:val="center"/>
              <w:rPr>
                <w:b/>
                <w:sz w:val="24"/>
                <w:szCs w:val="24"/>
              </w:rPr>
            </w:pPr>
            <w:r w:rsidRPr="00B01A7F">
              <w:rPr>
                <w:b/>
                <w:sz w:val="24"/>
                <w:szCs w:val="24"/>
              </w:rPr>
              <w:t xml:space="preserve">Annual Average </w:t>
            </w:r>
          </w:p>
        </w:tc>
      </w:tr>
      <w:tr w:rsidR="00E01565" w:rsidTr="00DE4ABE" w14:paraId="24233930" w14:textId="77777777">
        <w:trPr>
          <w:jc w:val="center"/>
        </w:trPr>
        <w:tc>
          <w:tcPr>
            <w:tcW w:w="1607" w:type="dxa"/>
          </w:tcPr>
          <w:p w:rsidRPr="00B01A7F" w:rsidR="00E01565" w:rsidP="001919BA" w:rsidRDefault="00DE4ABE" w14:paraId="19ED9C4F" w14:textId="6BF418F4">
            <w:pPr>
              <w:numPr>
                <w:ilvl w:val="12"/>
                <w:numId w:val="0"/>
              </w:numPr>
              <w:spacing w:line="360" w:lineRule="auto"/>
              <w:rPr>
                <w:sz w:val="24"/>
                <w:szCs w:val="24"/>
              </w:rPr>
            </w:pPr>
            <w:r>
              <w:rPr>
                <w:sz w:val="24"/>
                <w:szCs w:val="24"/>
              </w:rPr>
              <w:t xml:space="preserve">GPP </w:t>
            </w:r>
            <w:r w:rsidRPr="00B01A7F" w:rsidR="00E01565">
              <w:rPr>
                <w:sz w:val="24"/>
                <w:szCs w:val="24"/>
              </w:rPr>
              <w:t>Hours</w:t>
            </w:r>
          </w:p>
        </w:tc>
        <w:tc>
          <w:tcPr>
            <w:tcW w:w="1152" w:type="dxa"/>
          </w:tcPr>
          <w:p w:rsidRPr="00B01A7F" w:rsidR="00E01565" w:rsidP="00B01A7F" w:rsidRDefault="00DE4ABE" w14:paraId="4B924CE1" w14:textId="203E4DD1">
            <w:pPr>
              <w:numPr>
                <w:ilvl w:val="12"/>
                <w:numId w:val="0"/>
              </w:numPr>
              <w:spacing w:line="360" w:lineRule="auto"/>
              <w:jc w:val="right"/>
              <w:rPr>
                <w:sz w:val="24"/>
                <w:szCs w:val="24"/>
              </w:rPr>
            </w:pPr>
            <w:r>
              <w:rPr>
                <w:sz w:val="24"/>
                <w:szCs w:val="24"/>
              </w:rPr>
              <w:t>1,938</w:t>
            </w:r>
          </w:p>
        </w:tc>
        <w:tc>
          <w:tcPr>
            <w:tcW w:w="1152" w:type="dxa"/>
          </w:tcPr>
          <w:p w:rsidRPr="00B01A7F" w:rsidR="00E01565" w:rsidP="00B01A7F" w:rsidRDefault="00DE4ABE" w14:paraId="469C26D5" w14:textId="71103C4E">
            <w:pPr>
              <w:numPr>
                <w:ilvl w:val="12"/>
                <w:numId w:val="0"/>
              </w:numPr>
              <w:spacing w:line="360" w:lineRule="auto"/>
              <w:jc w:val="right"/>
              <w:rPr>
                <w:sz w:val="24"/>
                <w:szCs w:val="24"/>
              </w:rPr>
            </w:pPr>
            <w:r>
              <w:rPr>
                <w:sz w:val="24"/>
                <w:szCs w:val="24"/>
              </w:rPr>
              <w:t>2,013</w:t>
            </w:r>
          </w:p>
        </w:tc>
        <w:tc>
          <w:tcPr>
            <w:tcW w:w="1152" w:type="dxa"/>
          </w:tcPr>
          <w:p w:rsidRPr="00B01A7F" w:rsidR="00E01565" w:rsidP="00B01A7F" w:rsidRDefault="00DE4ABE" w14:paraId="6F8AA413" w14:textId="2181E82B">
            <w:pPr>
              <w:numPr>
                <w:ilvl w:val="12"/>
                <w:numId w:val="0"/>
              </w:numPr>
              <w:spacing w:line="360" w:lineRule="auto"/>
              <w:jc w:val="right"/>
              <w:rPr>
                <w:sz w:val="24"/>
                <w:szCs w:val="24"/>
              </w:rPr>
            </w:pPr>
            <w:r>
              <w:rPr>
                <w:sz w:val="24"/>
                <w:szCs w:val="24"/>
              </w:rPr>
              <w:t>2,089</w:t>
            </w:r>
          </w:p>
        </w:tc>
        <w:tc>
          <w:tcPr>
            <w:tcW w:w="1152" w:type="dxa"/>
          </w:tcPr>
          <w:p w:rsidRPr="00B01A7F" w:rsidR="00E01565" w:rsidP="00B01A7F" w:rsidRDefault="00DE4ABE" w14:paraId="34C55FEB" w14:textId="53AAD1DA">
            <w:pPr>
              <w:numPr>
                <w:ilvl w:val="12"/>
                <w:numId w:val="0"/>
              </w:numPr>
              <w:spacing w:line="360" w:lineRule="auto"/>
              <w:jc w:val="right"/>
              <w:rPr>
                <w:sz w:val="24"/>
                <w:szCs w:val="24"/>
              </w:rPr>
            </w:pPr>
            <w:r>
              <w:rPr>
                <w:sz w:val="24"/>
                <w:szCs w:val="24"/>
              </w:rPr>
              <w:t>6,040</w:t>
            </w:r>
          </w:p>
        </w:tc>
        <w:tc>
          <w:tcPr>
            <w:tcW w:w="2065" w:type="dxa"/>
          </w:tcPr>
          <w:p w:rsidRPr="00B01A7F" w:rsidR="00E01565" w:rsidP="00B01A7F" w:rsidRDefault="00DE4ABE" w14:paraId="12FD8D52" w14:textId="7EBFE11F">
            <w:pPr>
              <w:numPr>
                <w:ilvl w:val="12"/>
                <w:numId w:val="0"/>
              </w:numPr>
              <w:spacing w:line="360" w:lineRule="auto"/>
              <w:jc w:val="right"/>
              <w:rPr>
                <w:sz w:val="24"/>
                <w:szCs w:val="24"/>
              </w:rPr>
            </w:pPr>
            <w:r>
              <w:rPr>
                <w:sz w:val="24"/>
                <w:szCs w:val="24"/>
              </w:rPr>
              <w:t>2,013</w:t>
            </w:r>
          </w:p>
        </w:tc>
      </w:tr>
      <w:tr w:rsidR="001E1ECA" w:rsidTr="00DE4ABE" w14:paraId="0082C8C5" w14:textId="77777777">
        <w:trPr>
          <w:jc w:val="center"/>
        </w:trPr>
        <w:tc>
          <w:tcPr>
            <w:tcW w:w="1607" w:type="dxa"/>
          </w:tcPr>
          <w:p w:rsidRPr="00B01A7F" w:rsidR="001E1ECA" w:rsidP="001919BA" w:rsidRDefault="00DE4ABE" w14:paraId="7655BB54" w14:textId="13995452">
            <w:pPr>
              <w:numPr>
                <w:ilvl w:val="12"/>
                <w:numId w:val="0"/>
              </w:numPr>
              <w:spacing w:line="360" w:lineRule="auto"/>
              <w:rPr>
                <w:sz w:val="24"/>
                <w:szCs w:val="24"/>
              </w:rPr>
            </w:pPr>
            <w:r>
              <w:rPr>
                <w:sz w:val="24"/>
                <w:szCs w:val="24"/>
              </w:rPr>
              <w:t>CHP Hours</w:t>
            </w:r>
          </w:p>
        </w:tc>
        <w:tc>
          <w:tcPr>
            <w:tcW w:w="1152" w:type="dxa"/>
          </w:tcPr>
          <w:p w:rsidRPr="00B01A7F" w:rsidR="001E1ECA" w:rsidP="00B01A7F" w:rsidRDefault="00DE4ABE" w14:paraId="52007E00" w14:textId="17990D64">
            <w:pPr>
              <w:numPr>
                <w:ilvl w:val="12"/>
                <w:numId w:val="0"/>
              </w:numPr>
              <w:tabs>
                <w:tab w:val="left" w:pos="0"/>
                <w:tab w:val="left" w:pos="720"/>
              </w:tabs>
              <w:spacing w:after="25"/>
              <w:jc w:val="right"/>
              <w:rPr>
                <w:sz w:val="24"/>
                <w:szCs w:val="24"/>
              </w:rPr>
            </w:pPr>
            <w:r>
              <w:rPr>
                <w:sz w:val="24"/>
                <w:szCs w:val="24"/>
              </w:rPr>
              <w:t>1,370</w:t>
            </w:r>
          </w:p>
        </w:tc>
        <w:tc>
          <w:tcPr>
            <w:tcW w:w="1152" w:type="dxa"/>
          </w:tcPr>
          <w:p w:rsidRPr="00B01A7F" w:rsidR="001E1ECA" w:rsidP="00B01A7F" w:rsidRDefault="00DE4ABE" w14:paraId="77EEA2D5" w14:textId="4F2418BC">
            <w:pPr>
              <w:numPr>
                <w:ilvl w:val="12"/>
                <w:numId w:val="0"/>
              </w:numPr>
              <w:tabs>
                <w:tab w:val="left" w:pos="0"/>
                <w:tab w:val="left" w:pos="720"/>
              </w:tabs>
              <w:spacing w:after="25"/>
              <w:jc w:val="right"/>
              <w:rPr>
                <w:sz w:val="24"/>
                <w:szCs w:val="24"/>
              </w:rPr>
            </w:pPr>
            <w:r>
              <w:rPr>
                <w:sz w:val="24"/>
                <w:szCs w:val="24"/>
              </w:rPr>
              <w:t>1,400</w:t>
            </w:r>
          </w:p>
        </w:tc>
        <w:tc>
          <w:tcPr>
            <w:tcW w:w="1152" w:type="dxa"/>
          </w:tcPr>
          <w:p w:rsidRPr="00B01A7F" w:rsidR="001E1ECA" w:rsidP="00B01A7F" w:rsidRDefault="00DE4ABE" w14:paraId="18E9C79B" w14:textId="46A969AF">
            <w:pPr>
              <w:numPr>
                <w:ilvl w:val="12"/>
                <w:numId w:val="0"/>
              </w:numPr>
              <w:tabs>
                <w:tab w:val="left" w:pos="0"/>
                <w:tab w:val="left" w:pos="720"/>
              </w:tabs>
              <w:spacing w:after="25"/>
              <w:jc w:val="right"/>
              <w:rPr>
                <w:sz w:val="24"/>
                <w:szCs w:val="24"/>
              </w:rPr>
            </w:pPr>
            <w:r>
              <w:rPr>
                <w:sz w:val="24"/>
                <w:szCs w:val="24"/>
              </w:rPr>
              <w:t>1,432</w:t>
            </w:r>
          </w:p>
        </w:tc>
        <w:tc>
          <w:tcPr>
            <w:tcW w:w="1152" w:type="dxa"/>
          </w:tcPr>
          <w:p w:rsidRPr="00B01A7F" w:rsidR="001E1ECA" w:rsidP="00B01A7F" w:rsidRDefault="00DE4ABE" w14:paraId="5B9B5375" w14:textId="475A84A5">
            <w:pPr>
              <w:numPr>
                <w:ilvl w:val="12"/>
                <w:numId w:val="0"/>
              </w:numPr>
              <w:tabs>
                <w:tab w:val="left" w:pos="0"/>
                <w:tab w:val="left" w:pos="720"/>
              </w:tabs>
              <w:spacing w:after="25"/>
              <w:jc w:val="right"/>
              <w:rPr>
                <w:sz w:val="24"/>
                <w:szCs w:val="24"/>
              </w:rPr>
            </w:pPr>
            <w:r>
              <w:rPr>
                <w:sz w:val="24"/>
                <w:szCs w:val="24"/>
              </w:rPr>
              <w:t>4,202</w:t>
            </w:r>
          </w:p>
        </w:tc>
        <w:tc>
          <w:tcPr>
            <w:tcW w:w="2065" w:type="dxa"/>
          </w:tcPr>
          <w:p w:rsidRPr="00B01A7F" w:rsidR="00784017" w:rsidP="00B01A7F" w:rsidRDefault="00DE4ABE" w14:paraId="70DD9AA6" w14:textId="5CBDBD3C">
            <w:pPr>
              <w:numPr>
                <w:ilvl w:val="12"/>
                <w:numId w:val="0"/>
              </w:numPr>
              <w:tabs>
                <w:tab w:val="left" w:pos="0"/>
                <w:tab w:val="left" w:pos="720"/>
              </w:tabs>
              <w:spacing w:after="25"/>
              <w:jc w:val="right"/>
              <w:rPr>
                <w:sz w:val="24"/>
                <w:szCs w:val="24"/>
              </w:rPr>
            </w:pPr>
            <w:r>
              <w:rPr>
                <w:sz w:val="24"/>
                <w:szCs w:val="24"/>
              </w:rPr>
              <w:t>1,400</w:t>
            </w:r>
          </w:p>
        </w:tc>
      </w:tr>
      <w:tr w:rsidR="00DE4ABE" w:rsidTr="00DE4ABE" w14:paraId="521DCAE1" w14:textId="77777777">
        <w:trPr>
          <w:jc w:val="center"/>
        </w:trPr>
        <w:tc>
          <w:tcPr>
            <w:tcW w:w="1607" w:type="dxa"/>
          </w:tcPr>
          <w:p w:rsidRPr="00B01A7F" w:rsidR="00DE4ABE" w:rsidP="001919BA" w:rsidRDefault="00DE4ABE" w14:paraId="6ACFF561" w14:textId="79779D3B">
            <w:pPr>
              <w:numPr>
                <w:ilvl w:val="12"/>
                <w:numId w:val="0"/>
              </w:numPr>
              <w:spacing w:line="360" w:lineRule="auto"/>
              <w:rPr>
                <w:sz w:val="24"/>
                <w:szCs w:val="24"/>
              </w:rPr>
            </w:pPr>
            <w:r>
              <w:rPr>
                <w:sz w:val="24"/>
                <w:szCs w:val="24"/>
              </w:rPr>
              <w:t>GPP Costs</w:t>
            </w:r>
          </w:p>
        </w:tc>
        <w:tc>
          <w:tcPr>
            <w:tcW w:w="1152" w:type="dxa"/>
          </w:tcPr>
          <w:p w:rsidRPr="00B01A7F" w:rsidR="00DE4ABE" w:rsidP="00B01A7F" w:rsidRDefault="00DE4ABE" w14:paraId="470578E8" w14:textId="2A1AAEF2">
            <w:pPr>
              <w:numPr>
                <w:ilvl w:val="12"/>
                <w:numId w:val="0"/>
              </w:numPr>
              <w:tabs>
                <w:tab w:val="left" w:pos="0"/>
                <w:tab w:val="left" w:pos="720"/>
              </w:tabs>
              <w:spacing w:after="25"/>
              <w:jc w:val="right"/>
              <w:rPr>
                <w:sz w:val="24"/>
                <w:szCs w:val="24"/>
              </w:rPr>
            </w:pPr>
            <w:r>
              <w:rPr>
                <w:sz w:val="24"/>
                <w:szCs w:val="24"/>
              </w:rPr>
              <w:t>$100,442</w:t>
            </w:r>
          </w:p>
        </w:tc>
        <w:tc>
          <w:tcPr>
            <w:tcW w:w="1152" w:type="dxa"/>
          </w:tcPr>
          <w:p w:rsidRPr="00B01A7F" w:rsidR="00DE4ABE" w:rsidP="00B01A7F" w:rsidRDefault="00DE4ABE" w14:paraId="37FC4110" w14:textId="51C0A1E6">
            <w:pPr>
              <w:numPr>
                <w:ilvl w:val="12"/>
                <w:numId w:val="0"/>
              </w:numPr>
              <w:tabs>
                <w:tab w:val="left" w:pos="0"/>
                <w:tab w:val="left" w:pos="720"/>
              </w:tabs>
              <w:spacing w:after="25"/>
              <w:jc w:val="right"/>
              <w:rPr>
                <w:sz w:val="24"/>
                <w:szCs w:val="24"/>
              </w:rPr>
            </w:pPr>
            <w:r>
              <w:rPr>
                <w:sz w:val="24"/>
                <w:szCs w:val="24"/>
              </w:rPr>
              <w:t>$104,310</w:t>
            </w:r>
          </w:p>
        </w:tc>
        <w:tc>
          <w:tcPr>
            <w:tcW w:w="1152" w:type="dxa"/>
          </w:tcPr>
          <w:p w:rsidRPr="00B01A7F" w:rsidR="00DE4ABE" w:rsidP="00B01A7F" w:rsidRDefault="00DE4ABE" w14:paraId="6358C20D" w14:textId="3D7849F4">
            <w:pPr>
              <w:numPr>
                <w:ilvl w:val="12"/>
                <w:numId w:val="0"/>
              </w:numPr>
              <w:tabs>
                <w:tab w:val="left" w:pos="0"/>
                <w:tab w:val="left" w:pos="720"/>
              </w:tabs>
              <w:spacing w:after="25"/>
              <w:jc w:val="right"/>
              <w:rPr>
                <w:sz w:val="24"/>
                <w:szCs w:val="24"/>
              </w:rPr>
            </w:pPr>
            <w:r>
              <w:rPr>
                <w:sz w:val="24"/>
                <w:szCs w:val="24"/>
              </w:rPr>
              <w:t>$108,175</w:t>
            </w:r>
          </w:p>
        </w:tc>
        <w:tc>
          <w:tcPr>
            <w:tcW w:w="1152" w:type="dxa"/>
          </w:tcPr>
          <w:p w:rsidRPr="00B01A7F" w:rsidR="00DE4ABE" w:rsidP="00B01A7F" w:rsidRDefault="00DE4ABE" w14:paraId="5F195240" w14:textId="6734A314">
            <w:pPr>
              <w:numPr>
                <w:ilvl w:val="12"/>
                <w:numId w:val="0"/>
              </w:numPr>
              <w:tabs>
                <w:tab w:val="left" w:pos="0"/>
                <w:tab w:val="left" w:pos="720"/>
              </w:tabs>
              <w:spacing w:after="25"/>
              <w:jc w:val="right"/>
              <w:rPr>
                <w:sz w:val="24"/>
                <w:szCs w:val="24"/>
              </w:rPr>
            </w:pPr>
            <w:r>
              <w:rPr>
                <w:sz w:val="24"/>
                <w:szCs w:val="24"/>
              </w:rPr>
              <w:t>$312,927</w:t>
            </w:r>
          </w:p>
        </w:tc>
        <w:tc>
          <w:tcPr>
            <w:tcW w:w="2065" w:type="dxa"/>
          </w:tcPr>
          <w:p w:rsidRPr="00B01A7F" w:rsidR="00DE4ABE" w:rsidP="00B01A7F" w:rsidRDefault="00DE4ABE" w14:paraId="69753FCF" w14:textId="4961073D">
            <w:pPr>
              <w:numPr>
                <w:ilvl w:val="12"/>
                <w:numId w:val="0"/>
              </w:numPr>
              <w:tabs>
                <w:tab w:val="left" w:pos="0"/>
                <w:tab w:val="left" w:pos="720"/>
              </w:tabs>
              <w:spacing w:after="25"/>
              <w:jc w:val="right"/>
              <w:rPr>
                <w:sz w:val="24"/>
                <w:szCs w:val="24"/>
              </w:rPr>
            </w:pPr>
            <w:r>
              <w:rPr>
                <w:sz w:val="24"/>
                <w:szCs w:val="24"/>
              </w:rPr>
              <w:t>$104,309</w:t>
            </w:r>
          </w:p>
        </w:tc>
      </w:tr>
      <w:tr w:rsidR="00DE4ABE" w:rsidTr="00DE4ABE" w14:paraId="5E6B5DCC" w14:textId="77777777">
        <w:trPr>
          <w:jc w:val="center"/>
        </w:trPr>
        <w:tc>
          <w:tcPr>
            <w:tcW w:w="1607" w:type="dxa"/>
          </w:tcPr>
          <w:p w:rsidRPr="00B01A7F" w:rsidR="00DE4ABE" w:rsidP="001919BA" w:rsidRDefault="00DE4ABE" w14:paraId="106EDD25" w14:textId="70FFB105">
            <w:pPr>
              <w:numPr>
                <w:ilvl w:val="12"/>
                <w:numId w:val="0"/>
              </w:numPr>
              <w:spacing w:line="360" w:lineRule="auto"/>
              <w:rPr>
                <w:sz w:val="24"/>
                <w:szCs w:val="24"/>
              </w:rPr>
            </w:pPr>
            <w:r>
              <w:rPr>
                <w:sz w:val="24"/>
                <w:szCs w:val="24"/>
              </w:rPr>
              <w:t>CHP Costs</w:t>
            </w:r>
          </w:p>
        </w:tc>
        <w:tc>
          <w:tcPr>
            <w:tcW w:w="1152" w:type="dxa"/>
          </w:tcPr>
          <w:p w:rsidRPr="00B01A7F" w:rsidR="00DE4ABE" w:rsidP="00B01A7F" w:rsidRDefault="00DE4ABE" w14:paraId="08268154" w14:textId="24E4F558">
            <w:pPr>
              <w:numPr>
                <w:ilvl w:val="12"/>
                <w:numId w:val="0"/>
              </w:numPr>
              <w:tabs>
                <w:tab w:val="left" w:pos="0"/>
                <w:tab w:val="left" w:pos="720"/>
              </w:tabs>
              <w:spacing w:after="25"/>
              <w:jc w:val="right"/>
              <w:rPr>
                <w:sz w:val="24"/>
                <w:szCs w:val="24"/>
              </w:rPr>
            </w:pPr>
            <w:r>
              <w:rPr>
                <w:sz w:val="24"/>
                <w:szCs w:val="24"/>
              </w:rPr>
              <w:t>$80,003</w:t>
            </w:r>
          </w:p>
        </w:tc>
        <w:tc>
          <w:tcPr>
            <w:tcW w:w="1152" w:type="dxa"/>
          </w:tcPr>
          <w:p w:rsidRPr="00B01A7F" w:rsidR="00DE4ABE" w:rsidP="00B01A7F" w:rsidRDefault="00DE4ABE" w14:paraId="483C1F6C" w14:textId="4CFCC590">
            <w:pPr>
              <w:numPr>
                <w:ilvl w:val="12"/>
                <w:numId w:val="0"/>
              </w:numPr>
              <w:tabs>
                <w:tab w:val="left" w:pos="0"/>
                <w:tab w:val="left" w:pos="720"/>
              </w:tabs>
              <w:spacing w:after="25"/>
              <w:jc w:val="right"/>
              <w:rPr>
                <w:sz w:val="24"/>
                <w:szCs w:val="24"/>
              </w:rPr>
            </w:pPr>
            <w:r>
              <w:rPr>
                <w:sz w:val="24"/>
                <w:szCs w:val="24"/>
              </w:rPr>
              <w:t>$81,763</w:t>
            </w:r>
          </w:p>
        </w:tc>
        <w:tc>
          <w:tcPr>
            <w:tcW w:w="1152" w:type="dxa"/>
          </w:tcPr>
          <w:p w:rsidRPr="00B01A7F" w:rsidR="00DE4ABE" w:rsidP="00B01A7F" w:rsidRDefault="00DE4ABE" w14:paraId="458E5D02" w14:textId="07FCF0DE">
            <w:pPr>
              <w:numPr>
                <w:ilvl w:val="12"/>
                <w:numId w:val="0"/>
              </w:numPr>
              <w:tabs>
                <w:tab w:val="left" w:pos="0"/>
                <w:tab w:val="left" w:pos="720"/>
              </w:tabs>
              <w:spacing w:after="25"/>
              <w:jc w:val="right"/>
              <w:rPr>
                <w:sz w:val="24"/>
                <w:szCs w:val="24"/>
              </w:rPr>
            </w:pPr>
            <w:r>
              <w:rPr>
                <w:sz w:val="24"/>
                <w:szCs w:val="24"/>
              </w:rPr>
              <w:t>$83,582</w:t>
            </w:r>
          </w:p>
        </w:tc>
        <w:tc>
          <w:tcPr>
            <w:tcW w:w="1152" w:type="dxa"/>
          </w:tcPr>
          <w:p w:rsidRPr="00B01A7F" w:rsidR="00DE4ABE" w:rsidP="00B01A7F" w:rsidRDefault="00DE4ABE" w14:paraId="0192E95A" w14:textId="3EC8D0EE">
            <w:pPr>
              <w:numPr>
                <w:ilvl w:val="12"/>
                <w:numId w:val="0"/>
              </w:numPr>
              <w:tabs>
                <w:tab w:val="left" w:pos="0"/>
                <w:tab w:val="left" w:pos="720"/>
              </w:tabs>
              <w:spacing w:after="25"/>
              <w:jc w:val="right"/>
              <w:rPr>
                <w:sz w:val="24"/>
                <w:szCs w:val="24"/>
              </w:rPr>
            </w:pPr>
            <w:r>
              <w:rPr>
                <w:sz w:val="24"/>
                <w:szCs w:val="24"/>
              </w:rPr>
              <w:t>$245,348</w:t>
            </w:r>
          </w:p>
        </w:tc>
        <w:tc>
          <w:tcPr>
            <w:tcW w:w="2065" w:type="dxa"/>
          </w:tcPr>
          <w:p w:rsidRPr="00B01A7F" w:rsidR="00DE4ABE" w:rsidP="00B01A7F" w:rsidRDefault="00DE4ABE" w14:paraId="7C0ECA14" w14:textId="6057CF79">
            <w:pPr>
              <w:numPr>
                <w:ilvl w:val="12"/>
                <w:numId w:val="0"/>
              </w:numPr>
              <w:tabs>
                <w:tab w:val="left" w:pos="0"/>
                <w:tab w:val="left" w:pos="720"/>
              </w:tabs>
              <w:spacing w:after="25"/>
              <w:jc w:val="right"/>
              <w:rPr>
                <w:sz w:val="24"/>
                <w:szCs w:val="24"/>
              </w:rPr>
            </w:pPr>
            <w:r>
              <w:rPr>
                <w:sz w:val="24"/>
                <w:szCs w:val="24"/>
              </w:rPr>
              <w:t>$81,782</w:t>
            </w:r>
          </w:p>
        </w:tc>
      </w:tr>
    </w:tbl>
    <w:p w:rsidR="00E01565" w:rsidP="001919BA" w:rsidRDefault="00E01565" w14:paraId="345CE7C9" w14:textId="77777777">
      <w:pPr>
        <w:numPr>
          <w:ilvl w:val="12"/>
          <w:numId w:val="0"/>
        </w:numPr>
        <w:spacing w:line="360" w:lineRule="auto"/>
        <w:rPr>
          <w:sz w:val="24"/>
          <w:szCs w:val="24"/>
        </w:rPr>
      </w:pPr>
    </w:p>
    <w:p w:rsidR="001919BA" w:rsidP="001919BA" w:rsidRDefault="001919BA" w14:paraId="6B34E907" w14:textId="1EF8804A">
      <w:pPr>
        <w:numPr>
          <w:ilvl w:val="12"/>
          <w:numId w:val="0"/>
        </w:numPr>
        <w:spacing w:line="360" w:lineRule="auto"/>
        <w:rPr>
          <w:b/>
          <w:bCs/>
          <w:sz w:val="24"/>
          <w:szCs w:val="24"/>
          <w:u w:val="single"/>
        </w:rPr>
      </w:pPr>
      <w:r>
        <w:rPr>
          <w:sz w:val="24"/>
          <w:szCs w:val="24"/>
        </w:rPr>
        <w:tab/>
      </w:r>
      <w:r>
        <w:rPr>
          <w:b/>
          <w:bCs/>
          <w:sz w:val="24"/>
          <w:szCs w:val="24"/>
        </w:rPr>
        <w:t>6(d)</w:t>
      </w:r>
      <w:r w:rsidR="004373E4">
        <w:rPr>
          <w:b/>
          <w:bCs/>
          <w:sz w:val="24"/>
          <w:szCs w:val="24"/>
        </w:rPr>
        <w:t xml:space="preserve">    </w:t>
      </w:r>
      <w:r>
        <w:rPr>
          <w:b/>
          <w:bCs/>
          <w:sz w:val="24"/>
          <w:szCs w:val="24"/>
        </w:rPr>
        <w:t xml:space="preserve"> Estimating the Respondent Universe</w:t>
      </w:r>
    </w:p>
    <w:p w:rsidR="00434076" w:rsidP="001919BA" w:rsidRDefault="001919BA" w14:paraId="67DCA32B" w14:textId="28BBAEE6">
      <w:pPr>
        <w:numPr>
          <w:ilvl w:val="12"/>
          <w:numId w:val="0"/>
        </w:numPr>
        <w:spacing w:line="360" w:lineRule="auto"/>
        <w:rPr>
          <w:sz w:val="24"/>
          <w:szCs w:val="24"/>
        </w:rPr>
      </w:pPr>
      <w:r>
        <w:rPr>
          <w:b/>
          <w:bCs/>
          <w:sz w:val="24"/>
          <w:szCs w:val="24"/>
        </w:rPr>
        <w:tab/>
      </w:r>
      <w:r w:rsidR="007805BA">
        <w:rPr>
          <w:b/>
          <w:bCs/>
          <w:i/>
          <w:iCs/>
          <w:sz w:val="24"/>
          <w:szCs w:val="24"/>
          <w:u w:val="single"/>
        </w:rPr>
        <w:t>GPP</w:t>
      </w:r>
      <w:r>
        <w:rPr>
          <w:sz w:val="24"/>
          <w:szCs w:val="24"/>
        </w:rPr>
        <w:t xml:space="preserve">.  A total of </w:t>
      </w:r>
      <w:r w:rsidRPr="008B64C6" w:rsidR="00AC101C">
        <w:rPr>
          <w:sz w:val="24"/>
          <w:szCs w:val="24"/>
        </w:rPr>
        <w:t>1</w:t>
      </w:r>
      <w:r w:rsidRPr="008B64C6" w:rsidR="002B26C3">
        <w:rPr>
          <w:sz w:val="24"/>
          <w:szCs w:val="24"/>
        </w:rPr>
        <w:t>,</w:t>
      </w:r>
      <w:r w:rsidR="00354E4C">
        <w:rPr>
          <w:sz w:val="24"/>
          <w:szCs w:val="24"/>
        </w:rPr>
        <w:t>758</w:t>
      </w:r>
      <w:r w:rsidR="003556B0">
        <w:rPr>
          <w:sz w:val="24"/>
          <w:szCs w:val="24"/>
        </w:rPr>
        <w:t xml:space="preserve"> </w:t>
      </w:r>
      <w:r w:rsidR="007805BA">
        <w:rPr>
          <w:sz w:val="24"/>
          <w:szCs w:val="24"/>
        </w:rPr>
        <w:t>GPP</w:t>
      </w:r>
      <w:r>
        <w:rPr>
          <w:sz w:val="24"/>
          <w:szCs w:val="24"/>
        </w:rPr>
        <w:t xml:space="preserve"> Partners is expected by the end of </w:t>
      </w:r>
      <w:r w:rsidR="00AC101C">
        <w:rPr>
          <w:sz w:val="24"/>
          <w:szCs w:val="24"/>
        </w:rPr>
        <w:t>20</w:t>
      </w:r>
      <w:r w:rsidR="00D15FCD">
        <w:rPr>
          <w:sz w:val="24"/>
          <w:szCs w:val="24"/>
        </w:rPr>
        <w:t>1</w:t>
      </w:r>
      <w:r w:rsidR="00DE4ABE">
        <w:rPr>
          <w:sz w:val="24"/>
          <w:szCs w:val="24"/>
        </w:rPr>
        <w:t>8</w:t>
      </w:r>
      <w:r>
        <w:rPr>
          <w:sz w:val="24"/>
          <w:szCs w:val="24"/>
        </w:rPr>
        <w:t xml:space="preserve">.  </w:t>
      </w:r>
      <w:r w:rsidR="00434076">
        <w:rPr>
          <w:sz w:val="24"/>
          <w:szCs w:val="24"/>
        </w:rPr>
        <w:t xml:space="preserve">EPA expects future growth to be constant </w:t>
      </w:r>
      <w:r w:rsidR="004156BE">
        <w:rPr>
          <w:sz w:val="24"/>
          <w:szCs w:val="24"/>
        </w:rPr>
        <w:t>since the number of Partners that have joined in the past few years has been steady</w:t>
      </w:r>
      <w:r w:rsidR="004373E4">
        <w:rPr>
          <w:sz w:val="24"/>
          <w:szCs w:val="24"/>
        </w:rPr>
        <w:t xml:space="preserve">.  </w:t>
      </w:r>
      <w:r>
        <w:rPr>
          <w:sz w:val="24"/>
          <w:szCs w:val="24"/>
        </w:rPr>
        <w:t xml:space="preserve">EPA anticipates that </w:t>
      </w:r>
      <w:r w:rsidR="00354E4C">
        <w:rPr>
          <w:sz w:val="24"/>
          <w:szCs w:val="24"/>
        </w:rPr>
        <w:t>8</w:t>
      </w:r>
      <w:r w:rsidRPr="008B64C6" w:rsidR="008B64C6">
        <w:rPr>
          <w:sz w:val="24"/>
          <w:szCs w:val="24"/>
        </w:rPr>
        <w:t>0</w:t>
      </w:r>
      <w:r w:rsidR="003556B0">
        <w:rPr>
          <w:sz w:val="24"/>
          <w:szCs w:val="24"/>
        </w:rPr>
        <w:t xml:space="preserve"> </w:t>
      </w:r>
      <w:r>
        <w:rPr>
          <w:sz w:val="24"/>
          <w:szCs w:val="24"/>
        </w:rPr>
        <w:t xml:space="preserve">new Partners will join the program each year in </w:t>
      </w:r>
      <w:r w:rsidR="00434076">
        <w:rPr>
          <w:sz w:val="24"/>
          <w:szCs w:val="24"/>
        </w:rPr>
        <w:t>20</w:t>
      </w:r>
      <w:r w:rsidR="00D15FCD">
        <w:rPr>
          <w:sz w:val="24"/>
          <w:szCs w:val="24"/>
        </w:rPr>
        <w:t>1</w:t>
      </w:r>
      <w:r w:rsidR="00354E4C">
        <w:rPr>
          <w:sz w:val="24"/>
          <w:szCs w:val="24"/>
        </w:rPr>
        <w:t>9</w:t>
      </w:r>
      <w:r w:rsidR="00434076">
        <w:rPr>
          <w:sz w:val="24"/>
          <w:szCs w:val="24"/>
        </w:rPr>
        <w:t xml:space="preserve">, </w:t>
      </w:r>
      <w:r w:rsidR="00AC101C">
        <w:rPr>
          <w:sz w:val="24"/>
          <w:szCs w:val="24"/>
        </w:rPr>
        <w:t>20</w:t>
      </w:r>
      <w:r w:rsidR="00354E4C">
        <w:rPr>
          <w:sz w:val="24"/>
          <w:szCs w:val="24"/>
        </w:rPr>
        <w:t>20</w:t>
      </w:r>
      <w:r w:rsidR="00434076">
        <w:rPr>
          <w:sz w:val="24"/>
          <w:szCs w:val="24"/>
        </w:rPr>
        <w:t>, and 20</w:t>
      </w:r>
      <w:r w:rsidR="00354E4C">
        <w:rPr>
          <w:sz w:val="24"/>
          <w:szCs w:val="24"/>
        </w:rPr>
        <w:t>2</w:t>
      </w:r>
      <w:r w:rsidR="00434076">
        <w:rPr>
          <w:sz w:val="24"/>
          <w:szCs w:val="24"/>
        </w:rPr>
        <w:t xml:space="preserve">1.  Of these new </w:t>
      </w:r>
      <w:r w:rsidR="00354E4C">
        <w:rPr>
          <w:sz w:val="24"/>
          <w:szCs w:val="24"/>
        </w:rPr>
        <w:t>80</w:t>
      </w:r>
      <w:r w:rsidR="003556B0">
        <w:rPr>
          <w:sz w:val="24"/>
          <w:szCs w:val="24"/>
        </w:rPr>
        <w:t xml:space="preserve"> </w:t>
      </w:r>
      <w:r w:rsidR="00434076">
        <w:rPr>
          <w:sz w:val="24"/>
          <w:szCs w:val="24"/>
        </w:rPr>
        <w:t>Partners</w:t>
      </w:r>
      <w:r w:rsidR="004156BE">
        <w:rPr>
          <w:sz w:val="24"/>
          <w:szCs w:val="24"/>
        </w:rPr>
        <w:t xml:space="preserve"> joining each year</w:t>
      </w:r>
      <w:r w:rsidR="00434076">
        <w:rPr>
          <w:sz w:val="24"/>
          <w:szCs w:val="24"/>
        </w:rPr>
        <w:t xml:space="preserve">, EPA expects that </w:t>
      </w:r>
      <w:r w:rsidR="00354E4C">
        <w:rPr>
          <w:sz w:val="24"/>
          <w:szCs w:val="24"/>
        </w:rPr>
        <w:t>60</w:t>
      </w:r>
      <w:r w:rsidR="00434076">
        <w:rPr>
          <w:sz w:val="24"/>
          <w:szCs w:val="24"/>
        </w:rPr>
        <w:t xml:space="preserve"> will be from the private sector</w:t>
      </w:r>
      <w:r w:rsidR="008B64C6">
        <w:rPr>
          <w:sz w:val="24"/>
          <w:szCs w:val="24"/>
        </w:rPr>
        <w:t xml:space="preserve">, </w:t>
      </w:r>
      <w:r w:rsidR="00354E4C">
        <w:rPr>
          <w:sz w:val="24"/>
          <w:szCs w:val="24"/>
        </w:rPr>
        <w:t>19</w:t>
      </w:r>
      <w:r w:rsidR="00434076">
        <w:rPr>
          <w:sz w:val="24"/>
          <w:szCs w:val="24"/>
        </w:rPr>
        <w:t xml:space="preserve"> from local and state governments, </w:t>
      </w:r>
      <w:r w:rsidR="008B64C6">
        <w:rPr>
          <w:sz w:val="24"/>
          <w:szCs w:val="24"/>
        </w:rPr>
        <w:t xml:space="preserve">and </w:t>
      </w:r>
      <w:r w:rsidR="00354E4C">
        <w:rPr>
          <w:sz w:val="24"/>
          <w:szCs w:val="24"/>
        </w:rPr>
        <w:t>1</w:t>
      </w:r>
      <w:r w:rsidR="008B64C6">
        <w:rPr>
          <w:sz w:val="24"/>
          <w:szCs w:val="24"/>
        </w:rPr>
        <w:t xml:space="preserve"> from Federal Government </w:t>
      </w:r>
      <w:r w:rsidR="004156BE">
        <w:rPr>
          <w:sz w:val="24"/>
          <w:szCs w:val="24"/>
        </w:rPr>
        <w:t>as is consistent with the Partnership’s current makeup</w:t>
      </w:r>
      <w:r w:rsidR="004373E4">
        <w:rPr>
          <w:sz w:val="24"/>
          <w:szCs w:val="24"/>
        </w:rPr>
        <w:t xml:space="preserve">.  </w:t>
      </w:r>
      <w:r>
        <w:rPr>
          <w:sz w:val="24"/>
          <w:szCs w:val="24"/>
        </w:rPr>
        <w:t xml:space="preserve">Each new Partner </w:t>
      </w:r>
      <w:r w:rsidR="00AC101C">
        <w:rPr>
          <w:sz w:val="24"/>
          <w:szCs w:val="24"/>
        </w:rPr>
        <w:t xml:space="preserve">is </w:t>
      </w:r>
      <w:r>
        <w:rPr>
          <w:sz w:val="24"/>
          <w:szCs w:val="24"/>
        </w:rPr>
        <w:t>required to complete</w:t>
      </w:r>
      <w:r w:rsidR="00A425D3">
        <w:rPr>
          <w:sz w:val="24"/>
          <w:szCs w:val="24"/>
        </w:rPr>
        <w:t xml:space="preserve"> and submit</w:t>
      </w:r>
      <w:r>
        <w:rPr>
          <w:sz w:val="24"/>
          <w:szCs w:val="24"/>
        </w:rPr>
        <w:t xml:space="preserve"> </w:t>
      </w:r>
      <w:r w:rsidR="00A425D3">
        <w:rPr>
          <w:sz w:val="24"/>
          <w:szCs w:val="24"/>
        </w:rPr>
        <w:t>a</w:t>
      </w:r>
      <w:r>
        <w:rPr>
          <w:sz w:val="24"/>
          <w:szCs w:val="24"/>
        </w:rPr>
        <w:t xml:space="preserve"> </w:t>
      </w:r>
      <w:r w:rsidR="00AC101C">
        <w:rPr>
          <w:sz w:val="24"/>
          <w:szCs w:val="24"/>
        </w:rPr>
        <w:t xml:space="preserve">Partnership Agreement </w:t>
      </w:r>
      <w:r>
        <w:rPr>
          <w:sz w:val="24"/>
          <w:szCs w:val="24"/>
        </w:rPr>
        <w:t>form, and all participating Partners are expected to fill out or update the Partner Yearly Report, starting the year after they join</w:t>
      </w:r>
      <w:r w:rsidR="00A425D3">
        <w:rPr>
          <w:sz w:val="24"/>
          <w:szCs w:val="24"/>
        </w:rPr>
        <w:t>.</w:t>
      </w:r>
      <w:r w:rsidR="004373E4">
        <w:rPr>
          <w:sz w:val="24"/>
          <w:szCs w:val="24"/>
        </w:rPr>
        <w:t xml:space="preserve">  </w:t>
      </w:r>
      <w:r w:rsidR="00D15FCD">
        <w:rPr>
          <w:sz w:val="24"/>
          <w:szCs w:val="24"/>
        </w:rPr>
        <w:t xml:space="preserve"> </w:t>
      </w:r>
    </w:p>
    <w:p w:rsidR="001919BA" w:rsidP="001919BA" w:rsidRDefault="001919BA" w14:paraId="166CA754" w14:textId="750BE295">
      <w:pPr>
        <w:numPr>
          <w:ilvl w:val="12"/>
          <w:numId w:val="0"/>
        </w:numPr>
        <w:spacing w:line="360" w:lineRule="auto"/>
        <w:rPr>
          <w:sz w:val="24"/>
          <w:szCs w:val="24"/>
        </w:rPr>
      </w:pPr>
      <w:r>
        <w:rPr>
          <w:sz w:val="24"/>
          <w:szCs w:val="24"/>
        </w:rPr>
        <w:lastRenderedPageBreak/>
        <w:tab/>
      </w:r>
      <w:r w:rsidRPr="001910F6">
        <w:rPr>
          <w:sz w:val="24"/>
          <w:szCs w:val="24"/>
        </w:rPr>
        <w:t xml:space="preserve">The average annual number of respondents over three years is </w:t>
      </w:r>
      <w:r w:rsidR="00092F5E">
        <w:rPr>
          <w:sz w:val="24"/>
          <w:szCs w:val="24"/>
        </w:rPr>
        <w:t>1,572</w:t>
      </w:r>
      <w:r w:rsidRPr="001910F6">
        <w:rPr>
          <w:sz w:val="24"/>
          <w:szCs w:val="24"/>
        </w:rPr>
        <w:t xml:space="preserve">.  The </w:t>
      </w:r>
      <w:r w:rsidRPr="001910F6" w:rsidR="001910F6">
        <w:rPr>
          <w:sz w:val="24"/>
          <w:szCs w:val="24"/>
        </w:rPr>
        <w:t>number of respondents in each of the three years of this information collection and the average over the 3-year period is</w:t>
      </w:r>
      <w:r w:rsidRPr="001910F6">
        <w:rPr>
          <w:sz w:val="24"/>
          <w:szCs w:val="24"/>
        </w:rPr>
        <w:t xml:space="preserve"> shown in </w:t>
      </w:r>
      <w:r w:rsidRPr="00F22214">
        <w:rPr>
          <w:sz w:val="24"/>
          <w:szCs w:val="24"/>
        </w:rPr>
        <w:t>Table </w:t>
      </w:r>
      <w:r w:rsidR="0053194B">
        <w:rPr>
          <w:sz w:val="24"/>
          <w:szCs w:val="24"/>
        </w:rPr>
        <w:t>3</w:t>
      </w:r>
      <w:r w:rsidRPr="001910F6">
        <w:rPr>
          <w:sz w:val="24"/>
          <w:szCs w:val="24"/>
        </w:rPr>
        <w:t xml:space="preserve"> in Section 6(e) of this supporting statement.</w:t>
      </w:r>
    </w:p>
    <w:p w:rsidR="001919BA" w:rsidP="001919BA" w:rsidRDefault="001919BA" w14:paraId="615BFAE9" w14:textId="1A9E0A16">
      <w:pPr>
        <w:numPr>
          <w:ilvl w:val="12"/>
          <w:numId w:val="0"/>
        </w:numPr>
        <w:spacing w:line="360" w:lineRule="auto"/>
        <w:rPr>
          <w:sz w:val="24"/>
          <w:szCs w:val="24"/>
        </w:rPr>
      </w:pPr>
      <w:r>
        <w:rPr>
          <w:sz w:val="24"/>
          <w:szCs w:val="24"/>
        </w:rPr>
        <w:tab/>
      </w:r>
      <w:r w:rsidR="006064CD">
        <w:rPr>
          <w:b/>
          <w:bCs/>
          <w:i/>
          <w:iCs/>
          <w:sz w:val="24"/>
          <w:szCs w:val="24"/>
          <w:u w:val="single"/>
        </w:rPr>
        <w:t>CHPP</w:t>
      </w:r>
      <w:r w:rsidR="008965DA">
        <w:rPr>
          <w:sz w:val="24"/>
          <w:szCs w:val="24"/>
        </w:rPr>
        <w:t xml:space="preserve">.  A total of </w:t>
      </w:r>
      <w:r w:rsidR="00906CF9">
        <w:rPr>
          <w:sz w:val="24"/>
          <w:szCs w:val="24"/>
        </w:rPr>
        <w:t>4</w:t>
      </w:r>
      <w:r w:rsidR="00092F5E">
        <w:rPr>
          <w:sz w:val="24"/>
          <w:szCs w:val="24"/>
        </w:rPr>
        <w:t>2</w:t>
      </w:r>
      <w:r w:rsidR="00906CF9">
        <w:rPr>
          <w:sz w:val="24"/>
          <w:szCs w:val="24"/>
        </w:rPr>
        <w:t>3</w:t>
      </w:r>
      <w:r>
        <w:rPr>
          <w:sz w:val="24"/>
          <w:szCs w:val="24"/>
        </w:rPr>
        <w:t xml:space="preserve"> Partners is expected by the end of 20</w:t>
      </w:r>
      <w:r w:rsidR="00D15FCD">
        <w:rPr>
          <w:sz w:val="24"/>
          <w:szCs w:val="24"/>
        </w:rPr>
        <w:t>1</w:t>
      </w:r>
      <w:r w:rsidR="00092F5E">
        <w:rPr>
          <w:sz w:val="24"/>
          <w:szCs w:val="24"/>
        </w:rPr>
        <w:t>8</w:t>
      </w:r>
      <w:r w:rsidR="008965DA">
        <w:rPr>
          <w:sz w:val="24"/>
          <w:szCs w:val="24"/>
        </w:rPr>
        <w:t xml:space="preserve">.  </w:t>
      </w:r>
      <w:r w:rsidR="000C438D">
        <w:rPr>
          <w:sz w:val="24"/>
          <w:szCs w:val="24"/>
        </w:rPr>
        <w:t>EPA</w:t>
      </w:r>
      <w:r w:rsidR="008965DA">
        <w:rPr>
          <w:sz w:val="24"/>
          <w:szCs w:val="24"/>
        </w:rPr>
        <w:t xml:space="preserve"> anticipates </w:t>
      </w:r>
      <w:r w:rsidR="00092F5E">
        <w:rPr>
          <w:sz w:val="24"/>
          <w:szCs w:val="24"/>
        </w:rPr>
        <w:t>1</w:t>
      </w:r>
      <w:r w:rsidRPr="00906CF9" w:rsidR="00910703">
        <w:rPr>
          <w:sz w:val="24"/>
          <w:szCs w:val="24"/>
        </w:rPr>
        <w:t>0</w:t>
      </w:r>
      <w:r>
        <w:rPr>
          <w:sz w:val="24"/>
          <w:szCs w:val="24"/>
        </w:rPr>
        <w:t xml:space="preserve"> new Partners will join the program each year in 20</w:t>
      </w:r>
      <w:r w:rsidR="00D15FCD">
        <w:rPr>
          <w:sz w:val="24"/>
          <w:szCs w:val="24"/>
        </w:rPr>
        <w:t>1</w:t>
      </w:r>
      <w:r w:rsidR="00092F5E">
        <w:rPr>
          <w:sz w:val="24"/>
          <w:szCs w:val="24"/>
        </w:rPr>
        <w:t>9</w:t>
      </w:r>
      <w:r w:rsidR="00035CF2">
        <w:rPr>
          <w:sz w:val="24"/>
          <w:szCs w:val="24"/>
        </w:rPr>
        <w:t xml:space="preserve">, </w:t>
      </w:r>
      <w:r>
        <w:rPr>
          <w:sz w:val="24"/>
          <w:szCs w:val="24"/>
        </w:rPr>
        <w:t>20</w:t>
      </w:r>
      <w:r w:rsidR="00092F5E">
        <w:rPr>
          <w:sz w:val="24"/>
          <w:szCs w:val="24"/>
        </w:rPr>
        <w:t>20</w:t>
      </w:r>
      <w:r w:rsidR="00035CF2">
        <w:rPr>
          <w:sz w:val="24"/>
          <w:szCs w:val="24"/>
        </w:rPr>
        <w:t xml:space="preserve">, and </w:t>
      </w:r>
      <w:r>
        <w:rPr>
          <w:sz w:val="24"/>
          <w:szCs w:val="24"/>
        </w:rPr>
        <w:t>20</w:t>
      </w:r>
      <w:r w:rsidR="00092F5E">
        <w:rPr>
          <w:sz w:val="24"/>
          <w:szCs w:val="24"/>
        </w:rPr>
        <w:t>2</w:t>
      </w:r>
      <w:r w:rsidR="00910703">
        <w:rPr>
          <w:sz w:val="24"/>
          <w:szCs w:val="24"/>
        </w:rPr>
        <w:t>1</w:t>
      </w:r>
      <w:r>
        <w:rPr>
          <w:sz w:val="24"/>
          <w:szCs w:val="24"/>
        </w:rPr>
        <w:t xml:space="preserve">.  Of these new respondents, it is assumed that there are </w:t>
      </w:r>
      <w:r w:rsidR="00910703">
        <w:rPr>
          <w:sz w:val="24"/>
          <w:szCs w:val="24"/>
        </w:rPr>
        <w:t xml:space="preserve">6 to 7 </w:t>
      </w:r>
      <w:r>
        <w:rPr>
          <w:sz w:val="24"/>
          <w:szCs w:val="24"/>
        </w:rPr>
        <w:t xml:space="preserve">new Partners per year in each of the following categories:  end-users, project developers, consulting engineers, equipment manufacturers, and utilities, with </w:t>
      </w:r>
      <w:r w:rsidR="00910703">
        <w:rPr>
          <w:sz w:val="24"/>
          <w:szCs w:val="24"/>
        </w:rPr>
        <w:t xml:space="preserve">up to an </w:t>
      </w:r>
      <w:r>
        <w:rPr>
          <w:sz w:val="24"/>
          <w:szCs w:val="24"/>
        </w:rPr>
        <w:t xml:space="preserve">additional </w:t>
      </w:r>
      <w:r w:rsidR="00910703">
        <w:rPr>
          <w:sz w:val="24"/>
          <w:szCs w:val="24"/>
        </w:rPr>
        <w:t xml:space="preserve">two </w:t>
      </w:r>
      <w:r>
        <w:rPr>
          <w:sz w:val="24"/>
          <w:szCs w:val="24"/>
        </w:rPr>
        <w:t>Partners belonging to State/</w:t>
      </w:r>
      <w:r w:rsidR="00487217">
        <w:rPr>
          <w:sz w:val="24"/>
          <w:szCs w:val="24"/>
        </w:rPr>
        <w:t>Local/T</w:t>
      </w:r>
      <w:r>
        <w:rPr>
          <w:sz w:val="24"/>
          <w:szCs w:val="24"/>
        </w:rPr>
        <w:t xml:space="preserve">ribal governments </w:t>
      </w:r>
      <w:r w:rsidR="00910703">
        <w:rPr>
          <w:sz w:val="24"/>
          <w:szCs w:val="24"/>
        </w:rPr>
        <w:t>per year.</w:t>
      </w:r>
      <w:r>
        <w:rPr>
          <w:sz w:val="24"/>
          <w:szCs w:val="24"/>
        </w:rPr>
        <w:t xml:space="preserve">  Each of the new Partners is expected to fill out an LOI.  All of the new end-users, project developers, consulting engineers, and equipment manufacturers and </w:t>
      </w:r>
      <w:r w:rsidR="00BE19B6">
        <w:rPr>
          <w:sz w:val="24"/>
          <w:szCs w:val="24"/>
        </w:rPr>
        <w:t>33</w:t>
      </w:r>
      <w:r>
        <w:rPr>
          <w:sz w:val="24"/>
          <w:szCs w:val="24"/>
        </w:rPr>
        <w:t xml:space="preserve">% of new utility Partners will complete the </w:t>
      </w:r>
      <w:r w:rsidR="001C793D">
        <w:rPr>
          <w:sz w:val="24"/>
          <w:szCs w:val="24"/>
        </w:rPr>
        <w:t>CHPP</w:t>
      </w:r>
      <w:r>
        <w:rPr>
          <w:sz w:val="24"/>
          <w:szCs w:val="24"/>
        </w:rPr>
        <w:t xml:space="preserve"> Partner Projects Data Form within the same year they join the Partnership.  New State/Local/Tribal Agency Partners do not fill out project forms.  All of the existing project developers, ESCOs, consulting engineers and equipment manufacturers, and </w:t>
      </w:r>
      <w:r w:rsidR="00BE19B6">
        <w:rPr>
          <w:sz w:val="24"/>
          <w:szCs w:val="24"/>
        </w:rPr>
        <w:t>33</w:t>
      </w:r>
      <w:r>
        <w:rPr>
          <w:sz w:val="24"/>
          <w:szCs w:val="24"/>
        </w:rPr>
        <w:t xml:space="preserve">% of the existing utilities will continue to review their project information and provide updates every </w:t>
      </w:r>
      <w:r w:rsidR="00ED7575">
        <w:rPr>
          <w:sz w:val="24"/>
          <w:szCs w:val="24"/>
        </w:rPr>
        <w:t>year</w:t>
      </w:r>
      <w:r>
        <w:rPr>
          <w:sz w:val="24"/>
          <w:szCs w:val="24"/>
        </w:rPr>
        <w:t xml:space="preserve"> in a project spreadsheet starting in the year they join the Partnership.</w:t>
      </w:r>
    </w:p>
    <w:p w:rsidR="001919BA" w:rsidP="001919BA" w:rsidRDefault="001919BA" w14:paraId="20B59BBB" w14:textId="193BF915">
      <w:pPr>
        <w:numPr>
          <w:ilvl w:val="12"/>
          <w:numId w:val="0"/>
        </w:numPr>
        <w:spacing w:line="360" w:lineRule="auto"/>
        <w:rPr>
          <w:sz w:val="24"/>
          <w:szCs w:val="24"/>
        </w:rPr>
      </w:pPr>
      <w:r>
        <w:rPr>
          <w:sz w:val="24"/>
          <w:szCs w:val="24"/>
        </w:rPr>
        <w:tab/>
        <w:t xml:space="preserve">The average annual number of respondents over three years is </w:t>
      </w:r>
      <w:r w:rsidR="00092F5E">
        <w:rPr>
          <w:sz w:val="24"/>
          <w:szCs w:val="24"/>
        </w:rPr>
        <w:t>433</w:t>
      </w:r>
      <w:r w:rsidR="00906CF9">
        <w:rPr>
          <w:sz w:val="24"/>
          <w:szCs w:val="24"/>
        </w:rPr>
        <w:t>.</w:t>
      </w:r>
      <w:r>
        <w:rPr>
          <w:sz w:val="24"/>
          <w:szCs w:val="24"/>
        </w:rPr>
        <w:t xml:space="preserve">  The number of respondents in each of the three years of this information collection and the average over the 3-year period are shown in </w:t>
      </w:r>
      <w:r w:rsidRPr="00F22214">
        <w:rPr>
          <w:sz w:val="24"/>
          <w:szCs w:val="24"/>
        </w:rPr>
        <w:t>Table </w:t>
      </w:r>
      <w:r w:rsidRPr="00F22214" w:rsidR="00F22214">
        <w:rPr>
          <w:sz w:val="24"/>
          <w:szCs w:val="24"/>
        </w:rPr>
        <w:t>3</w:t>
      </w:r>
      <w:r w:rsidRPr="00F22214">
        <w:rPr>
          <w:sz w:val="24"/>
          <w:szCs w:val="24"/>
        </w:rPr>
        <w:t>.</w:t>
      </w:r>
      <w:r>
        <w:rPr>
          <w:sz w:val="24"/>
          <w:szCs w:val="24"/>
        </w:rPr>
        <w:t xml:space="preserve"> </w:t>
      </w:r>
    </w:p>
    <w:p w:rsidRPr="00D15FCD" w:rsidR="00D15FCD" w:rsidP="00A16A6F" w:rsidRDefault="001919BA" w14:paraId="5A697F24" w14:textId="4C3C4834">
      <w:pPr>
        <w:keepNext/>
        <w:keepLines/>
        <w:numPr>
          <w:ilvl w:val="12"/>
          <w:numId w:val="0"/>
        </w:numPr>
        <w:tabs>
          <w:tab w:val="left" w:pos="720"/>
        </w:tabs>
        <w:spacing w:line="360" w:lineRule="auto"/>
        <w:ind w:left="720" w:hanging="720"/>
        <w:rPr>
          <w:sz w:val="24"/>
          <w:szCs w:val="24"/>
        </w:rPr>
      </w:pPr>
      <w:r>
        <w:rPr>
          <w:b/>
          <w:bCs/>
          <w:sz w:val="24"/>
          <w:szCs w:val="24"/>
        </w:rPr>
        <w:t>6(e)</w:t>
      </w:r>
      <w:r>
        <w:rPr>
          <w:b/>
          <w:bCs/>
          <w:sz w:val="24"/>
          <w:szCs w:val="24"/>
        </w:rPr>
        <w:tab/>
        <w:t>Bottom Line Burden Hours and Costs</w:t>
      </w:r>
      <w:r w:rsidR="00D15FCD">
        <w:rPr>
          <w:bCs/>
          <w:sz w:val="24"/>
          <w:szCs w:val="24"/>
        </w:rPr>
        <w:tab/>
      </w:r>
    </w:p>
    <w:p w:rsidR="000A3D43" w:rsidP="001919BA" w:rsidRDefault="001919BA" w14:paraId="6E463494" w14:textId="0F3B843B">
      <w:pPr>
        <w:numPr>
          <w:ilvl w:val="12"/>
          <w:numId w:val="0"/>
        </w:numPr>
        <w:spacing w:line="360" w:lineRule="auto"/>
        <w:rPr>
          <w:sz w:val="24"/>
          <w:szCs w:val="24"/>
        </w:rPr>
      </w:pPr>
      <w:r>
        <w:rPr>
          <w:sz w:val="24"/>
          <w:szCs w:val="24"/>
        </w:rPr>
        <w:tab/>
      </w:r>
      <w:r w:rsidRPr="00D86D23" w:rsidR="007805BA">
        <w:rPr>
          <w:b/>
          <w:bCs/>
          <w:i/>
          <w:iCs/>
          <w:sz w:val="24"/>
          <w:szCs w:val="24"/>
          <w:u w:val="single"/>
        </w:rPr>
        <w:t>GPP</w:t>
      </w:r>
      <w:r w:rsidRPr="00D86D23">
        <w:rPr>
          <w:sz w:val="24"/>
          <w:szCs w:val="24"/>
        </w:rPr>
        <w:t>.</w:t>
      </w:r>
      <w:r>
        <w:rPr>
          <w:sz w:val="24"/>
          <w:szCs w:val="24"/>
        </w:rPr>
        <w:t xml:space="preserve">  </w:t>
      </w:r>
      <w:r w:rsidRPr="00911264">
        <w:rPr>
          <w:sz w:val="24"/>
          <w:szCs w:val="24"/>
        </w:rPr>
        <w:t xml:space="preserve">Attachments </w:t>
      </w:r>
      <w:r w:rsidRPr="00911264" w:rsidR="00911264">
        <w:rPr>
          <w:sz w:val="24"/>
          <w:szCs w:val="24"/>
        </w:rPr>
        <w:t>A and C</w:t>
      </w:r>
      <w:r>
        <w:rPr>
          <w:sz w:val="24"/>
          <w:szCs w:val="24"/>
        </w:rPr>
        <w:t xml:space="preserve"> show the detailed annual burden and cost to respondents and the </w:t>
      </w:r>
      <w:r w:rsidR="005F315C">
        <w:rPr>
          <w:sz w:val="24"/>
          <w:szCs w:val="24"/>
        </w:rPr>
        <w:t>Agency</w:t>
      </w:r>
      <w:r>
        <w:rPr>
          <w:sz w:val="24"/>
          <w:szCs w:val="24"/>
        </w:rPr>
        <w:t xml:space="preserve">, respectively, for the information collection activities associated with </w:t>
      </w:r>
      <w:r w:rsidR="007805BA">
        <w:rPr>
          <w:sz w:val="24"/>
          <w:szCs w:val="24"/>
        </w:rPr>
        <w:t>GPP</w:t>
      </w:r>
      <w:r>
        <w:rPr>
          <w:sz w:val="24"/>
          <w:szCs w:val="24"/>
        </w:rPr>
        <w:t xml:space="preserve">.  </w:t>
      </w:r>
      <w:r w:rsidRPr="00023C00">
        <w:rPr>
          <w:sz w:val="24"/>
          <w:szCs w:val="24"/>
        </w:rPr>
        <w:t xml:space="preserve">The results are summarized in </w:t>
      </w:r>
      <w:r w:rsidRPr="00F22214">
        <w:rPr>
          <w:sz w:val="24"/>
          <w:szCs w:val="24"/>
        </w:rPr>
        <w:t xml:space="preserve">Tables </w:t>
      </w:r>
      <w:r w:rsidRPr="00F22214" w:rsidR="00F22214">
        <w:rPr>
          <w:sz w:val="24"/>
          <w:szCs w:val="24"/>
        </w:rPr>
        <w:t>3</w:t>
      </w:r>
      <w:r w:rsidRPr="00F22214">
        <w:rPr>
          <w:sz w:val="24"/>
          <w:szCs w:val="24"/>
        </w:rPr>
        <w:t xml:space="preserve"> and </w:t>
      </w:r>
      <w:r w:rsidRPr="00F22214" w:rsidR="00F22214">
        <w:rPr>
          <w:sz w:val="24"/>
          <w:szCs w:val="24"/>
        </w:rPr>
        <w:t>4</w:t>
      </w:r>
      <w:r w:rsidRPr="00F22214">
        <w:rPr>
          <w:sz w:val="24"/>
          <w:szCs w:val="24"/>
        </w:rPr>
        <w:t xml:space="preserve">.  </w:t>
      </w:r>
      <w:r w:rsidRPr="00023C00">
        <w:rPr>
          <w:sz w:val="24"/>
          <w:szCs w:val="24"/>
        </w:rPr>
        <w:t xml:space="preserve">The total annual burden, averaged over the three-year period, is </w:t>
      </w:r>
      <w:r w:rsidR="00737764">
        <w:rPr>
          <w:sz w:val="24"/>
          <w:szCs w:val="24"/>
        </w:rPr>
        <w:t>5,079</w:t>
      </w:r>
      <w:r w:rsidRPr="006562AF" w:rsidR="003556B0">
        <w:rPr>
          <w:sz w:val="24"/>
          <w:szCs w:val="24"/>
        </w:rPr>
        <w:t xml:space="preserve"> </w:t>
      </w:r>
      <w:r w:rsidRPr="006562AF">
        <w:rPr>
          <w:sz w:val="24"/>
          <w:szCs w:val="24"/>
        </w:rPr>
        <w:t>hours and $</w:t>
      </w:r>
      <w:r w:rsidR="00737764">
        <w:rPr>
          <w:sz w:val="24"/>
          <w:szCs w:val="24"/>
        </w:rPr>
        <w:t>558,643</w:t>
      </w:r>
      <w:r w:rsidRPr="006562AF">
        <w:rPr>
          <w:sz w:val="24"/>
          <w:szCs w:val="24"/>
        </w:rPr>
        <w:t xml:space="preserve"> </w:t>
      </w:r>
      <w:r w:rsidRPr="00F949C1">
        <w:rPr>
          <w:sz w:val="24"/>
          <w:szCs w:val="24"/>
        </w:rPr>
        <w:t xml:space="preserve">per year for respondents </w:t>
      </w:r>
      <w:r w:rsidRPr="00023C00">
        <w:rPr>
          <w:sz w:val="24"/>
          <w:szCs w:val="24"/>
        </w:rPr>
        <w:t xml:space="preserve">and </w:t>
      </w:r>
      <w:r w:rsidRPr="00F7072A" w:rsidR="009203C7">
        <w:rPr>
          <w:sz w:val="24"/>
          <w:szCs w:val="24"/>
        </w:rPr>
        <w:t>2</w:t>
      </w:r>
      <w:r w:rsidRPr="00F7072A">
        <w:rPr>
          <w:sz w:val="24"/>
          <w:szCs w:val="24"/>
        </w:rPr>
        <w:t>,</w:t>
      </w:r>
      <w:r w:rsidR="00F7072A">
        <w:rPr>
          <w:sz w:val="24"/>
          <w:szCs w:val="24"/>
        </w:rPr>
        <w:t>013</w:t>
      </w:r>
      <w:r w:rsidRPr="00023C00">
        <w:rPr>
          <w:sz w:val="24"/>
          <w:szCs w:val="24"/>
        </w:rPr>
        <w:t xml:space="preserve"> hours and </w:t>
      </w:r>
      <w:r w:rsidRPr="00F7072A">
        <w:rPr>
          <w:sz w:val="24"/>
          <w:szCs w:val="24"/>
        </w:rPr>
        <w:t>$</w:t>
      </w:r>
      <w:r w:rsidRPr="00F7072A" w:rsidR="009203C7">
        <w:rPr>
          <w:sz w:val="24"/>
          <w:szCs w:val="24"/>
        </w:rPr>
        <w:t>1</w:t>
      </w:r>
      <w:r w:rsidR="00F7072A">
        <w:rPr>
          <w:sz w:val="24"/>
          <w:szCs w:val="24"/>
        </w:rPr>
        <w:t>04,310</w:t>
      </w:r>
      <w:r w:rsidRPr="00023C00">
        <w:rPr>
          <w:sz w:val="24"/>
          <w:szCs w:val="24"/>
        </w:rPr>
        <w:t xml:space="preserve"> per year for </w:t>
      </w:r>
      <w:r w:rsidR="003556B0">
        <w:rPr>
          <w:sz w:val="24"/>
          <w:szCs w:val="24"/>
        </w:rPr>
        <w:t>the Agency</w:t>
      </w:r>
      <w:r w:rsidRPr="00023C00">
        <w:rPr>
          <w:sz w:val="24"/>
          <w:szCs w:val="24"/>
        </w:rPr>
        <w:t>.</w:t>
      </w:r>
      <w:r>
        <w:rPr>
          <w:sz w:val="24"/>
          <w:szCs w:val="24"/>
        </w:rPr>
        <w:t xml:space="preserve">  (See </w:t>
      </w:r>
      <w:r w:rsidRPr="00F22214">
        <w:rPr>
          <w:sz w:val="24"/>
          <w:szCs w:val="24"/>
        </w:rPr>
        <w:t xml:space="preserve">Tables </w:t>
      </w:r>
      <w:r w:rsidRPr="00F22214" w:rsidR="00F22214">
        <w:rPr>
          <w:sz w:val="24"/>
          <w:szCs w:val="24"/>
        </w:rPr>
        <w:t>3</w:t>
      </w:r>
      <w:r w:rsidRPr="00F22214">
        <w:rPr>
          <w:sz w:val="24"/>
          <w:szCs w:val="24"/>
        </w:rPr>
        <w:t xml:space="preserve"> and </w:t>
      </w:r>
      <w:r w:rsidRPr="00F22214" w:rsidR="00F22214">
        <w:rPr>
          <w:sz w:val="24"/>
          <w:szCs w:val="24"/>
        </w:rPr>
        <w:t>4</w:t>
      </w:r>
      <w:r>
        <w:rPr>
          <w:sz w:val="24"/>
          <w:szCs w:val="24"/>
        </w:rPr>
        <w:t xml:space="preserve"> for these average numbers.)  The bottom line burden for respondents will be the least in year 1 and will gradually increase in years 2 and 3.  This is because there are more Partners responding in years 2 and 3.  The burden per respondent is similar in all 3 years.  In years 1, 2, and 3, new Partners will complete a </w:t>
      </w:r>
      <w:r w:rsidR="002122DB">
        <w:rPr>
          <w:sz w:val="24"/>
          <w:szCs w:val="24"/>
        </w:rPr>
        <w:t>Partnership Agreement</w:t>
      </w:r>
      <w:r>
        <w:rPr>
          <w:sz w:val="24"/>
          <w:szCs w:val="24"/>
        </w:rPr>
        <w:t xml:space="preserve">.  In years 1, 2, and 3, existing Partners will update information in the Partner Yearly Report Form as needed.  After the first submittal, EPA will provide the information previously submitted by existing Partners and only ask for updates.  Similarly, the Agency burden is the least in year 1 and will gradually </w:t>
      </w:r>
      <w:r>
        <w:rPr>
          <w:sz w:val="24"/>
          <w:szCs w:val="24"/>
        </w:rPr>
        <w:lastRenderedPageBreak/>
        <w:t xml:space="preserve">increase in years 2 and 3 as EPA has more information submittals to review and enter into the database.  See </w:t>
      </w:r>
      <w:r w:rsidRPr="00F22214">
        <w:rPr>
          <w:sz w:val="24"/>
          <w:szCs w:val="24"/>
        </w:rPr>
        <w:t xml:space="preserve">Tables </w:t>
      </w:r>
      <w:r w:rsidRPr="00F22214" w:rsidR="00F22214">
        <w:rPr>
          <w:sz w:val="24"/>
          <w:szCs w:val="24"/>
        </w:rPr>
        <w:t>3</w:t>
      </w:r>
      <w:r w:rsidRPr="00F22214">
        <w:rPr>
          <w:sz w:val="24"/>
          <w:szCs w:val="24"/>
        </w:rPr>
        <w:t xml:space="preserve"> and </w:t>
      </w:r>
      <w:r w:rsidR="00F22214">
        <w:rPr>
          <w:sz w:val="24"/>
          <w:szCs w:val="24"/>
        </w:rPr>
        <w:t>4</w:t>
      </w:r>
      <w:r>
        <w:rPr>
          <w:sz w:val="24"/>
          <w:szCs w:val="24"/>
        </w:rPr>
        <w:t xml:space="preserve"> for respondent and </w:t>
      </w:r>
      <w:r w:rsidR="004B09CD">
        <w:rPr>
          <w:sz w:val="24"/>
          <w:szCs w:val="24"/>
        </w:rPr>
        <w:t>Agency</w:t>
      </w:r>
      <w:r>
        <w:rPr>
          <w:sz w:val="24"/>
          <w:szCs w:val="24"/>
        </w:rPr>
        <w:t xml:space="preserve"> burdens in each of the three years.</w:t>
      </w:r>
      <w:r w:rsidR="00986455">
        <w:rPr>
          <w:sz w:val="24"/>
          <w:szCs w:val="24"/>
        </w:rPr>
        <w:t xml:space="preserve"> </w:t>
      </w:r>
    </w:p>
    <w:p w:rsidR="001919BA" w:rsidP="000A3D43" w:rsidRDefault="00986455" w14:paraId="165BFA4B" w14:textId="3268541C">
      <w:pPr>
        <w:numPr>
          <w:ilvl w:val="12"/>
          <w:numId w:val="0"/>
        </w:numPr>
        <w:spacing w:line="360" w:lineRule="auto"/>
        <w:ind w:firstLine="720"/>
        <w:rPr>
          <w:sz w:val="24"/>
          <w:szCs w:val="24"/>
        </w:rPr>
      </w:pPr>
      <w:r>
        <w:rPr>
          <w:sz w:val="24"/>
          <w:szCs w:val="24"/>
        </w:rPr>
        <w:t>Table 5 summarizes the total annual respondent burden for Federal Partners</w:t>
      </w:r>
      <w:r w:rsidR="006A0874">
        <w:rPr>
          <w:sz w:val="24"/>
          <w:szCs w:val="24"/>
        </w:rPr>
        <w:t>,</w:t>
      </w:r>
      <w:r>
        <w:rPr>
          <w:sz w:val="24"/>
          <w:szCs w:val="24"/>
        </w:rPr>
        <w:t xml:space="preserve"> although these are not included in </w:t>
      </w:r>
      <w:r w:rsidR="000A3D43">
        <w:rPr>
          <w:sz w:val="24"/>
          <w:szCs w:val="24"/>
        </w:rPr>
        <w:t>Table 3</w:t>
      </w:r>
      <w:r w:rsidR="006A0874">
        <w:rPr>
          <w:sz w:val="24"/>
          <w:szCs w:val="24"/>
        </w:rPr>
        <w:t xml:space="preserve"> since, in accordance with the Paperwork Reduction Act, Federal respondents are excluded from Information Collection Requests</w:t>
      </w:r>
      <w:r w:rsidR="004373E4">
        <w:rPr>
          <w:sz w:val="24"/>
          <w:szCs w:val="24"/>
        </w:rPr>
        <w:t xml:space="preserve">.  </w:t>
      </w:r>
      <w:r w:rsidRPr="00023C00" w:rsidR="000A3D43">
        <w:rPr>
          <w:sz w:val="24"/>
          <w:szCs w:val="24"/>
        </w:rPr>
        <w:t>The total annual burden</w:t>
      </w:r>
      <w:r w:rsidR="000A3D43">
        <w:rPr>
          <w:sz w:val="24"/>
          <w:szCs w:val="24"/>
        </w:rPr>
        <w:t xml:space="preserve"> for Federal Partners</w:t>
      </w:r>
      <w:r w:rsidRPr="00023C00" w:rsidR="000A3D43">
        <w:rPr>
          <w:sz w:val="24"/>
          <w:szCs w:val="24"/>
        </w:rPr>
        <w:t xml:space="preserve">, averaged over the three-year period, is </w:t>
      </w:r>
      <w:r w:rsidR="00737764">
        <w:rPr>
          <w:sz w:val="24"/>
          <w:szCs w:val="24"/>
        </w:rPr>
        <w:t>55</w:t>
      </w:r>
      <w:r w:rsidRPr="00F949C1" w:rsidR="000A3D43">
        <w:rPr>
          <w:sz w:val="24"/>
          <w:szCs w:val="24"/>
        </w:rPr>
        <w:t xml:space="preserve"> hours and $</w:t>
      </w:r>
      <w:r w:rsidR="00737764">
        <w:rPr>
          <w:sz w:val="24"/>
          <w:szCs w:val="24"/>
        </w:rPr>
        <w:t>6,129</w:t>
      </w:r>
      <w:r w:rsidRPr="00F949C1" w:rsidR="000A3D43">
        <w:rPr>
          <w:sz w:val="24"/>
          <w:szCs w:val="24"/>
        </w:rPr>
        <w:t xml:space="preserve"> per year</w:t>
      </w:r>
      <w:r w:rsidR="000A3D43">
        <w:rPr>
          <w:sz w:val="24"/>
          <w:szCs w:val="24"/>
        </w:rPr>
        <w:t>.</w:t>
      </w:r>
    </w:p>
    <w:p w:rsidR="004B1478" w:rsidP="001919BA" w:rsidRDefault="004B1478" w14:paraId="619DD1B5" w14:textId="77777777">
      <w:pPr>
        <w:numPr>
          <w:ilvl w:val="12"/>
          <w:numId w:val="0"/>
        </w:numPr>
        <w:spacing w:line="360" w:lineRule="auto"/>
        <w:rPr>
          <w:sz w:val="24"/>
          <w:szCs w:val="24"/>
        </w:rPr>
      </w:pPr>
    </w:p>
    <w:p w:rsidR="001919BA" w:rsidP="001919BA" w:rsidRDefault="001919BA" w14:paraId="7E82EB03" w14:textId="4A9C5628">
      <w:pPr>
        <w:numPr>
          <w:ilvl w:val="12"/>
          <w:numId w:val="0"/>
        </w:numPr>
        <w:spacing w:line="360" w:lineRule="auto"/>
        <w:rPr>
          <w:sz w:val="24"/>
          <w:szCs w:val="24"/>
        </w:rPr>
      </w:pPr>
      <w:r>
        <w:rPr>
          <w:sz w:val="24"/>
          <w:szCs w:val="24"/>
        </w:rPr>
        <w:tab/>
      </w:r>
      <w:r w:rsidR="006064CD">
        <w:rPr>
          <w:b/>
          <w:bCs/>
          <w:i/>
          <w:iCs/>
          <w:sz w:val="24"/>
          <w:szCs w:val="24"/>
          <w:u w:val="single"/>
        </w:rPr>
        <w:t>CHPP</w:t>
      </w:r>
      <w:r>
        <w:rPr>
          <w:sz w:val="24"/>
          <w:szCs w:val="24"/>
        </w:rPr>
        <w:t xml:space="preserve">.  </w:t>
      </w:r>
      <w:r w:rsidRPr="00F575C4">
        <w:rPr>
          <w:sz w:val="24"/>
          <w:szCs w:val="24"/>
        </w:rPr>
        <w:t xml:space="preserve">Attachments </w:t>
      </w:r>
      <w:r w:rsidR="00F575C4">
        <w:rPr>
          <w:sz w:val="24"/>
          <w:szCs w:val="24"/>
        </w:rPr>
        <w:t>B and D</w:t>
      </w:r>
      <w:r>
        <w:rPr>
          <w:sz w:val="24"/>
          <w:szCs w:val="24"/>
        </w:rPr>
        <w:t xml:space="preserve"> show the detailed annual burden and cost to respondents and the </w:t>
      </w:r>
      <w:r w:rsidR="005F315C">
        <w:rPr>
          <w:sz w:val="24"/>
          <w:szCs w:val="24"/>
        </w:rPr>
        <w:t>Agency</w:t>
      </w:r>
      <w:r>
        <w:rPr>
          <w:sz w:val="24"/>
          <w:szCs w:val="24"/>
        </w:rPr>
        <w:t xml:space="preserve">, respectively, for the information collection activities associated with </w:t>
      </w:r>
      <w:r w:rsidR="001C793D">
        <w:rPr>
          <w:sz w:val="24"/>
          <w:szCs w:val="24"/>
        </w:rPr>
        <w:t>CHPP</w:t>
      </w:r>
      <w:r>
        <w:rPr>
          <w:sz w:val="24"/>
          <w:szCs w:val="24"/>
        </w:rPr>
        <w:t xml:space="preserve">.  </w:t>
      </w:r>
      <w:r w:rsidR="00035CF2">
        <w:rPr>
          <w:sz w:val="24"/>
          <w:szCs w:val="24"/>
        </w:rPr>
        <w:t>The results</w:t>
      </w:r>
      <w:r>
        <w:rPr>
          <w:sz w:val="24"/>
          <w:szCs w:val="24"/>
        </w:rPr>
        <w:t xml:space="preserve"> are summarized in </w:t>
      </w:r>
      <w:r w:rsidRPr="0053194B">
        <w:rPr>
          <w:sz w:val="24"/>
          <w:szCs w:val="24"/>
        </w:rPr>
        <w:t xml:space="preserve">Tables </w:t>
      </w:r>
      <w:r w:rsidRPr="0053194B" w:rsidR="0053194B">
        <w:rPr>
          <w:sz w:val="24"/>
          <w:szCs w:val="24"/>
        </w:rPr>
        <w:t>3</w:t>
      </w:r>
      <w:r w:rsidRPr="0053194B">
        <w:rPr>
          <w:sz w:val="24"/>
          <w:szCs w:val="24"/>
        </w:rPr>
        <w:t xml:space="preserve"> and </w:t>
      </w:r>
      <w:r w:rsidRPr="0053194B" w:rsidR="0053194B">
        <w:rPr>
          <w:sz w:val="24"/>
          <w:szCs w:val="24"/>
        </w:rPr>
        <w:t>4</w:t>
      </w:r>
      <w:r w:rsidRPr="0053194B">
        <w:rPr>
          <w:sz w:val="24"/>
          <w:szCs w:val="24"/>
        </w:rPr>
        <w:t>.</w:t>
      </w:r>
      <w:r>
        <w:rPr>
          <w:sz w:val="24"/>
          <w:szCs w:val="24"/>
        </w:rPr>
        <w:t xml:space="preserve">  </w:t>
      </w:r>
      <w:r w:rsidRPr="007A672C">
        <w:rPr>
          <w:sz w:val="24"/>
          <w:szCs w:val="24"/>
        </w:rPr>
        <w:t>The total annual burden, averaged over the three-year period is</w:t>
      </w:r>
      <w:r w:rsidR="00737764">
        <w:rPr>
          <w:sz w:val="24"/>
          <w:szCs w:val="24"/>
        </w:rPr>
        <w:t xml:space="preserve"> </w:t>
      </w:r>
      <w:r w:rsidR="0035771A">
        <w:rPr>
          <w:sz w:val="24"/>
          <w:szCs w:val="24"/>
        </w:rPr>
        <w:t>1</w:t>
      </w:r>
      <w:r w:rsidR="00737764">
        <w:rPr>
          <w:sz w:val="24"/>
          <w:szCs w:val="24"/>
        </w:rPr>
        <w:t>,519</w:t>
      </w:r>
      <w:r w:rsidRPr="007A672C">
        <w:rPr>
          <w:sz w:val="24"/>
          <w:szCs w:val="24"/>
        </w:rPr>
        <w:t xml:space="preserve"> hours and </w:t>
      </w:r>
      <w:r w:rsidRPr="00737837">
        <w:rPr>
          <w:sz w:val="24"/>
          <w:szCs w:val="24"/>
        </w:rPr>
        <w:t>$</w:t>
      </w:r>
      <w:r w:rsidR="0035771A">
        <w:rPr>
          <w:sz w:val="24"/>
          <w:szCs w:val="24"/>
        </w:rPr>
        <w:t>1</w:t>
      </w:r>
      <w:r w:rsidR="00737764">
        <w:rPr>
          <w:sz w:val="24"/>
          <w:szCs w:val="24"/>
        </w:rPr>
        <w:t>72,739</w:t>
      </w:r>
      <w:r w:rsidRPr="007A672C">
        <w:rPr>
          <w:sz w:val="24"/>
          <w:szCs w:val="24"/>
        </w:rPr>
        <w:t xml:space="preserve"> for </w:t>
      </w:r>
      <w:r w:rsidR="00737837">
        <w:rPr>
          <w:sz w:val="24"/>
          <w:szCs w:val="24"/>
        </w:rPr>
        <w:t xml:space="preserve">Partners, </w:t>
      </w:r>
      <w:r w:rsidRPr="007A672C">
        <w:rPr>
          <w:sz w:val="24"/>
          <w:szCs w:val="24"/>
        </w:rPr>
        <w:t xml:space="preserve">and </w:t>
      </w:r>
      <w:r w:rsidRPr="00F7072A" w:rsidR="0035771A">
        <w:rPr>
          <w:sz w:val="24"/>
          <w:szCs w:val="24"/>
        </w:rPr>
        <w:t>1</w:t>
      </w:r>
      <w:r w:rsidR="00F7072A">
        <w:rPr>
          <w:sz w:val="24"/>
          <w:szCs w:val="24"/>
        </w:rPr>
        <w:t>,401</w:t>
      </w:r>
      <w:r w:rsidRPr="007A672C">
        <w:rPr>
          <w:sz w:val="24"/>
          <w:szCs w:val="24"/>
        </w:rPr>
        <w:t xml:space="preserve"> </w:t>
      </w:r>
      <w:r w:rsidRPr="009A4510">
        <w:rPr>
          <w:sz w:val="24"/>
          <w:szCs w:val="24"/>
        </w:rPr>
        <w:t>hours and $</w:t>
      </w:r>
      <w:r w:rsidR="00F7072A">
        <w:rPr>
          <w:sz w:val="24"/>
          <w:szCs w:val="24"/>
        </w:rPr>
        <w:t>81,783</w:t>
      </w:r>
      <w:r w:rsidRPr="007A672C">
        <w:rPr>
          <w:sz w:val="24"/>
          <w:szCs w:val="24"/>
        </w:rPr>
        <w:t xml:space="preserve"> for </w:t>
      </w:r>
      <w:r w:rsidR="003556B0">
        <w:rPr>
          <w:sz w:val="24"/>
          <w:szCs w:val="24"/>
        </w:rPr>
        <w:t>the Agency</w:t>
      </w:r>
      <w:r w:rsidRPr="007A672C">
        <w:rPr>
          <w:sz w:val="24"/>
          <w:szCs w:val="24"/>
        </w:rPr>
        <w:t xml:space="preserve">.  (See </w:t>
      </w:r>
      <w:r w:rsidRPr="0053194B">
        <w:rPr>
          <w:sz w:val="24"/>
          <w:szCs w:val="24"/>
        </w:rPr>
        <w:t xml:space="preserve">Tables </w:t>
      </w:r>
      <w:r w:rsidRPr="0053194B" w:rsidR="0053194B">
        <w:rPr>
          <w:sz w:val="24"/>
          <w:szCs w:val="24"/>
        </w:rPr>
        <w:t>3</w:t>
      </w:r>
      <w:r w:rsidRPr="0053194B">
        <w:rPr>
          <w:sz w:val="24"/>
          <w:szCs w:val="24"/>
        </w:rPr>
        <w:t xml:space="preserve"> and </w:t>
      </w:r>
      <w:r w:rsidRPr="0053194B" w:rsidR="0053194B">
        <w:rPr>
          <w:sz w:val="24"/>
          <w:szCs w:val="24"/>
        </w:rPr>
        <w:t>4</w:t>
      </w:r>
      <w:r w:rsidRPr="007A672C">
        <w:rPr>
          <w:sz w:val="24"/>
          <w:szCs w:val="24"/>
        </w:rPr>
        <w:t xml:space="preserve"> for these average numbers.)  The bottom line burden for respondents</w:t>
      </w:r>
      <w:r>
        <w:rPr>
          <w:sz w:val="24"/>
          <w:szCs w:val="24"/>
        </w:rPr>
        <w:t xml:space="preserve"> will be the least in year 1 and will gradually increase in years 2 and 3.  This is because there are more Partners responding in years 2 and 3.  The burden per respondent is similar in all 3 years.  In years 1, 2, and 3, new Partners will complete an LOI.  If a new Partner has direct involvement in CHP projects, they will submit project forms in the year they join.  In years 1, 2, and 3, existing Partners will be updating information only as needed.  For Partners with ongoing project development activities, EPA will provide the information previously submitted by the existing Partners in a spreadsheet and only ask for updates.  Similarly, the Agency burden is the</w:t>
      </w:r>
      <w:r w:rsidR="00427133">
        <w:rPr>
          <w:sz w:val="24"/>
          <w:szCs w:val="24"/>
        </w:rPr>
        <w:t xml:space="preserve"> </w:t>
      </w:r>
      <w:r>
        <w:rPr>
          <w:sz w:val="24"/>
          <w:szCs w:val="24"/>
        </w:rPr>
        <w:t xml:space="preserve">least in year 1 and will gradually increase in years 2 and 3 as EPA has more information submittals to review and enter into the database.  See </w:t>
      </w:r>
      <w:r w:rsidRPr="0053194B">
        <w:rPr>
          <w:sz w:val="24"/>
          <w:szCs w:val="24"/>
        </w:rPr>
        <w:t xml:space="preserve">Tables </w:t>
      </w:r>
      <w:r w:rsidRPr="0053194B" w:rsidR="0053194B">
        <w:rPr>
          <w:sz w:val="24"/>
          <w:szCs w:val="24"/>
        </w:rPr>
        <w:t>3</w:t>
      </w:r>
      <w:r w:rsidRPr="0053194B">
        <w:rPr>
          <w:sz w:val="24"/>
          <w:szCs w:val="24"/>
        </w:rPr>
        <w:t xml:space="preserve"> and </w:t>
      </w:r>
      <w:r w:rsidR="0053194B">
        <w:rPr>
          <w:sz w:val="24"/>
          <w:szCs w:val="24"/>
        </w:rPr>
        <w:t>4</w:t>
      </w:r>
      <w:r>
        <w:rPr>
          <w:sz w:val="24"/>
          <w:szCs w:val="24"/>
        </w:rPr>
        <w:t xml:space="preserve"> for the respondent and </w:t>
      </w:r>
      <w:r w:rsidR="004B09CD">
        <w:rPr>
          <w:sz w:val="24"/>
          <w:szCs w:val="24"/>
        </w:rPr>
        <w:t>Agency</w:t>
      </w:r>
      <w:r>
        <w:rPr>
          <w:sz w:val="24"/>
          <w:szCs w:val="24"/>
        </w:rPr>
        <w:t xml:space="preserve"> burdens in each of the three years.</w:t>
      </w:r>
    </w:p>
    <w:p w:rsidR="006A0874" w:rsidP="006A0874" w:rsidRDefault="0035771A" w14:paraId="7F7EBF42" w14:textId="258E4502">
      <w:pPr>
        <w:numPr>
          <w:ilvl w:val="12"/>
          <w:numId w:val="0"/>
        </w:numPr>
        <w:spacing w:line="360" w:lineRule="auto"/>
        <w:ind w:firstLine="720"/>
        <w:rPr>
          <w:sz w:val="24"/>
          <w:szCs w:val="24"/>
        </w:rPr>
      </w:pPr>
      <w:r>
        <w:rPr>
          <w:sz w:val="24"/>
          <w:szCs w:val="24"/>
        </w:rPr>
        <w:t xml:space="preserve">The CHPP has no Federal Partners so no burden is calculated in </w:t>
      </w:r>
      <w:r w:rsidR="006A0874">
        <w:rPr>
          <w:sz w:val="24"/>
          <w:szCs w:val="24"/>
        </w:rPr>
        <w:t>Table 5.</w:t>
      </w:r>
    </w:p>
    <w:p w:rsidR="006A0874" w:rsidP="001919BA" w:rsidRDefault="006A0874" w14:paraId="3C7C39D8" w14:textId="77777777">
      <w:pPr>
        <w:numPr>
          <w:ilvl w:val="12"/>
          <w:numId w:val="0"/>
        </w:numPr>
        <w:spacing w:line="360" w:lineRule="auto"/>
        <w:rPr>
          <w:sz w:val="24"/>
          <w:szCs w:val="24"/>
        </w:rPr>
      </w:pPr>
    </w:p>
    <w:p w:rsidR="00BC5895" w:rsidP="001919BA" w:rsidRDefault="001919BA" w14:paraId="04C3D87B" w14:textId="75B457CA">
      <w:pPr>
        <w:numPr>
          <w:ilvl w:val="12"/>
          <w:numId w:val="0"/>
        </w:numPr>
        <w:spacing w:line="360" w:lineRule="auto"/>
        <w:rPr>
          <w:sz w:val="24"/>
          <w:szCs w:val="24"/>
        </w:rPr>
      </w:pPr>
      <w:r>
        <w:rPr>
          <w:b/>
          <w:bCs/>
          <w:sz w:val="24"/>
          <w:szCs w:val="24"/>
        </w:rPr>
        <w:tab/>
      </w:r>
      <w:r>
        <w:rPr>
          <w:b/>
          <w:bCs/>
          <w:i/>
          <w:iCs/>
          <w:sz w:val="24"/>
          <w:szCs w:val="24"/>
          <w:u w:val="single"/>
        </w:rPr>
        <w:t>Total</w:t>
      </w:r>
      <w:r>
        <w:rPr>
          <w:b/>
          <w:bCs/>
          <w:sz w:val="24"/>
          <w:szCs w:val="24"/>
        </w:rPr>
        <w:t xml:space="preserve">.  </w:t>
      </w:r>
      <w:r w:rsidRPr="00342C83">
        <w:rPr>
          <w:sz w:val="24"/>
          <w:szCs w:val="24"/>
        </w:rPr>
        <w:t xml:space="preserve">Considering both the </w:t>
      </w:r>
      <w:r w:rsidR="007805BA">
        <w:rPr>
          <w:sz w:val="24"/>
          <w:szCs w:val="24"/>
        </w:rPr>
        <w:t>GPP</w:t>
      </w:r>
      <w:r w:rsidRPr="00342C83">
        <w:rPr>
          <w:sz w:val="24"/>
          <w:szCs w:val="24"/>
        </w:rPr>
        <w:t xml:space="preserve"> and the </w:t>
      </w:r>
      <w:r w:rsidR="006064CD">
        <w:rPr>
          <w:sz w:val="24"/>
          <w:szCs w:val="24"/>
        </w:rPr>
        <w:t>CHPP</w:t>
      </w:r>
      <w:r w:rsidRPr="00342C83">
        <w:rPr>
          <w:sz w:val="24"/>
          <w:szCs w:val="24"/>
        </w:rPr>
        <w:t xml:space="preserve">, the combined total annual burden (averaged over a 3-year period) is </w:t>
      </w:r>
      <w:r w:rsidR="00737764">
        <w:rPr>
          <w:sz w:val="24"/>
          <w:szCs w:val="24"/>
        </w:rPr>
        <w:t>6,598</w:t>
      </w:r>
      <w:r w:rsidRPr="00737837">
        <w:rPr>
          <w:sz w:val="24"/>
          <w:szCs w:val="24"/>
        </w:rPr>
        <w:t xml:space="preserve"> hours and $</w:t>
      </w:r>
      <w:r w:rsidR="00737764">
        <w:rPr>
          <w:sz w:val="24"/>
          <w:szCs w:val="24"/>
        </w:rPr>
        <w:t>731,382</w:t>
      </w:r>
      <w:r w:rsidRPr="00737837">
        <w:rPr>
          <w:sz w:val="24"/>
          <w:szCs w:val="24"/>
        </w:rPr>
        <w:t xml:space="preserve"> per year for </w:t>
      </w:r>
      <w:r w:rsidRPr="00737837" w:rsidR="00342C83">
        <w:rPr>
          <w:sz w:val="24"/>
          <w:szCs w:val="24"/>
        </w:rPr>
        <w:t xml:space="preserve">respondents </w:t>
      </w:r>
      <w:r w:rsidRPr="00342C83" w:rsidR="00342C83">
        <w:rPr>
          <w:sz w:val="24"/>
          <w:szCs w:val="24"/>
        </w:rPr>
        <w:t xml:space="preserve">and </w:t>
      </w:r>
      <w:r w:rsidR="00F7072A">
        <w:rPr>
          <w:sz w:val="24"/>
          <w:szCs w:val="24"/>
        </w:rPr>
        <w:t>3,414</w:t>
      </w:r>
      <w:r w:rsidRPr="00342C83">
        <w:rPr>
          <w:sz w:val="24"/>
          <w:szCs w:val="24"/>
        </w:rPr>
        <w:t xml:space="preserve"> hours and $</w:t>
      </w:r>
      <w:r w:rsidR="00F7072A">
        <w:rPr>
          <w:sz w:val="24"/>
          <w:szCs w:val="24"/>
        </w:rPr>
        <w:t>186,093</w:t>
      </w:r>
      <w:r w:rsidRPr="00342C83">
        <w:rPr>
          <w:sz w:val="24"/>
          <w:szCs w:val="24"/>
        </w:rPr>
        <w:t xml:space="preserve"> per year for </w:t>
      </w:r>
      <w:r w:rsidR="003556B0">
        <w:rPr>
          <w:sz w:val="24"/>
          <w:szCs w:val="24"/>
        </w:rPr>
        <w:t>the Agency</w:t>
      </w:r>
      <w:r w:rsidRPr="00342C83">
        <w:rPr>
          <w:sz w:val="24"/>
          <w:szCs w:val="24"/>
        </w:rPr>
        <w:t>.</w:t>
      </w:r>
      <w:r>
        <w:rPr>
          <w:sz w:val="24"/>
          <w:szCs w:val="24"/>
        </w:rPr>
        <w:t xml:space="preserve">  </w:t>
      </w:r>
      <w:r w:rsidRPr="0053194B">
        <w:rPr>
          <w:sz w:val="24"/>
          <w:szCs w:val="24"/>
        </w:rPr>
        <w:t xml:space="preserve">Tables </w:t>
      </w:r>
      <w:r w:rsidRPr="0053194B" w:rsidR="0053194B">
        <w:rPr>
          <w:sz w:val="24"/>
          <w:szCs w:val="24"/>
        </w:rPr>
        <w:t>3</w:t>
      </w:r>
      <w:r w:rsidRPr="0053194B">
        <w:rPr>
          <w:sz w:val="24"/>
          <w:szCs w:val="24"/>
        </w:rPr>
        <w:t xml:space="preserve"> and </w:t>
      </w:r>
      <w:r w:rsidR="0053194B">
        <w:rPr>
          <w:sz w:val="24"/>
          <w:szCs w:val="24"/>
        </w:rPr>
        <w:t>4</w:t>
      </w:r>
      <w:r>
        <w:rPr>
          <w:sz w:val="24"/>
          <w:szCs w:val="24"/>
        </w:rPr>
        <w:t xml:space="preserve"> show the breakout between labor costs.  The burden estimates reflect an average of </w:t>
      </w:r>
      <w:r w:rsidR="0035771A">
        <w:rPr>
          <w:sz w:val="24"/>
          <w:szCs w:val="24"/>
        </w:rPr>
        <w:t>2,602</w:t>
      </w:r>
      <w:r>
        <w:rPr>
          <w:sz w:val="24"/>
          <w:szCs w:val="24"/>
        </w:rPr>
        <w:t xml:space="preserve"> respondents per year.  The average annual burden per respondent is </w:t>
      </w:r>
      <w:r w:rsidR="00737764">
        <w:rPr>
          <w:sz w:val="24"/>
          <w:szCs w:val="24"/>
        </w:rPr>
        <w:t>2.87</w:t>
      </w:r>
      <w:r w:rsidRPr="00737837" w:rsidR="00986455">
        <w:rPr>
          <w:sz w:val="24"/>
          <w:szCs w:val="24"/>
        </w:rPr>
        <w:t xml:space="preserve"> </w:t>
      </w:r>
      <w:r w:rsidRPr="00737837">
        <w:rPr>
          <w:sz w:val="24"/>
          <w:szCs w:val="24"/>
        </w:rPr>
        <w:t>hours and $</w:t>
      </w:r>
      <w:r w:rsidR="00737764">
        <w:rPr>
          <w:sz w:val="24"/>
          <w:szCs w:val="24"/>
        </w:rPr>
        <w:t xml:space="preserve">318.26 </w:t>
      </w:r>
      <w:r w:rsidRPr="00737837">
        <w:rPr>
          <w:sz w:val="24"/>
          <w:szCs w:val="24"/>
        </w:rPr>
        <w:t>per year.</w:t>
      </w:r>
    </w:p>
    <w:p w:rsidR="00BC5895" w:rsidP="001919BA" w:rsidRDefault="00BC5895" w14:paraId="6854A552" w14:textId="77777777">
      <w:pPr>
        <w:numPr>
          <w:ilvl w:val="12"/>
          <w:numId w:val="0"/>
        </w:numPr>
        <w:spacing w:line="360" w:lineRule="auto"/>
        <w:rPr>
          <w:sz w:val="24"/>
          <w:szCs w:val="24"/>
        </w:rPr>
      </w:pPr>
    </w:p>
    <w:p w:rsidRPr="00D728DC" w:rsidR="008722B3" w:rsidP="008722B3" w:rsidRDefault="00DC78A3" w14:paraId="1257354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4"/>
          <w:szCs w:val="24"/>
        </w:rPr>
      </w:pPr>
      <w:r>
        <w:rPr>
          <w:b/>
          <w:bCs/>
          <w:sz w:val="24"/>
          <w:szCs w:val="24"/>
        </w:rPr>
        <w:br w:type="page"/>
      </w:r>
      <w:r w:rsidRPr="00D728DC" w:rsidR="008722B3">
        <w:rPr>
          <w:b/>
          <w:bCs/>
          <w:sz w:val="24"/>
          <w:szCs w:val="24"/>
        </w:rPr>
        <w:lastRenderedPageBreak/>
        <w:t>TABLE 3.</w:t>
      </w:r>
    </w:p>
    <w:p w:rsidR="008722B3" w:rsidP="008722B3" w:rsidRDefault="008722B3" w14:paraId="36A47DC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pPr>
      <w:r w:rsidRPr="00D728DC">
        <w:rPr>
          <w:b/>
          <w:bCs/>
          <w:sz w:val="24"/>
          <w:szCs w:val="24"/>
        </w:rPr>
        <w:t xml:space="preserve">ESTIMATED TOTAL RESPONDENT BURDEN AND COST FOR GPP, </w:t>
      </w:r>
      <w:r w:rsidR="001C793D">
        <w:rPr>
          <w:b/>
          <w:bCs/>
          <w:sz w:val="24"/>
          <w:szCs w:val="24"/>
        </w:rPr>
        <w:t>CHPP</w:t>
      </w:r>
      <w:r w:rsidRPr="00D728DC">
        <w:rPr>
          <w:b/>
          <w:bCs/>
          <w:sz w:val="24"/>
          <w:szCs w:val="24"/>
        </w:rPr>
        <w:t>, AND COMBINED</w:t>
      </w:r>
    </w:p>
    <w:tbl>
      <w:tblPr>
        <w:tblW w:w="9537" w:type="dxa"/>
        <w:tblInd w:w="33" w:type="dxa"/>
        <w:tblLayout w:type="fixed"/>
        <w:tblCellMar>
          <w:left w:w="9" w:type="dxa"/>
          <w:right w:w="9" w:type="dxa"/>
        </w:tblCellMar>
        <w:tblLook w:val="0000" w:firstRow="0" w:lastRow="0" w:firstColumn="0" w:lastColumn="0" w:noHBand="0" w:noVBand="0"/>
      </w:tblPr>
      <w:tblGrid>
        <w:gridCol w:w="350"/>
        <w:gridCol w:w="10"/>
        <w:gridCol w:w="2690"/>
        <w:gridCol w:w="1310"/>
        <w:gridCol w:w="1453"/>
        <w:gridCol w:w="1180"/>
        <w:gridCol w:w="1089"/>
        <w:gridCol w:w="1455"/>
      </w:tblGrid>
      <w:tr w:rsidR="008722B3" w:rsidTr="00802FEB" w14:paraId="1969D568" w14:textId="77777777">
        <w:trPr>
          <w:trHeight w:val="144"/>
        </w:trPr>
        <w:tc>
          <w:tcPr>
            <w:tcW w:w="3050" w:type="dxa"/>
            <w:gridSpan w:val="3"/>
            <w:tcBorders>
              <w:top w:val="double" w:color="000000" w:sz="6" w:space="0"/>
              <w:left w:val="double" w:color="000000" w:sz="6" w:space="0"/>
              <w:bottom w:val="single" w:color="000000" w:sz="6" w:space="0"/>
              <w:right w:val="nil"/>
            </w:tcBorders>
          </w:tcPr>
          <w:p w:rsidR="008722B3" w:rsidP="00DE3BD5" w:rsidRDefault="008722B3" w14:paraId="5F79F49D" w14:textId="77777777">
            <w:pPr>
              <w:numPr>
                <w:ilvl w:val="12"/>
                <w:numId w:val="0"/>
              </w:numPr>
              <w:tabs>
                <w:tab w:val="left" w:pos="0"/>
                <w:tab w:val="left" w:pos="720"/>
                <w:tab w:val="left" w:pos="1440"/>
                <w:tab w:val="left" w:pos="2160"/>
                <w:tab w:val="left" w:pos="2880"/>
              </w:tabs>
              <w:jc w:val="both"/>
            </w:pPr>
          </w:p>
        </w:tc>
        <w:tc>
          <w:tcPr>
            <w:tcW w:w="1310" w:type="dxa"/>
            <w:tcBorders>
              <w:top w:val="double" w:color="000000" w:sz="6" w:space="0"/>
              <w:left w:val="single" w:color="000000" w:sz="6" w:space="0"/>
              <w:bottom w:val="single" w:color="000000" w:sz="6" w:space="0"/>
              <w:right w:val="nil"/>
            </w:tcBorders>
            <w:vAlign w:val="bottom"/>
          </w:tcPr>
          <w:p w:rsidR="008722B3" w:rsidP="00DE3BD5" w:rsidRDefault="008722B3" w14:paraId="64AA0326" w14:textId="77777777">
            <w:pPr>
              <w:numPr>
                <w:ilvl w:val="12"/>
                <w:numId w:val="0"/>
              </w:numPr>
              <w:tabs>
                <w:tab w:val="left" w:pos="0"/>
                <w:tab w:val="left" w:pos="720"/>
              </w:tabs>
              <w:jc w:val="center"/>
            </w:pPr>
            <w:r>
              <w:rPr>
                <w:b/>
                <w:bCs/>
              </w:rPr>
              <w:t>Year 1</w:t>
            </w:r>
          </w:p>
        </w:tc>
        <w:tc>
          <w:tcPr>
            <w:tcW w:w="1453" w:type="dxa"/>
            <w:tcBorders>
              <w:top w:val="double" w:color="000000" w:sz="6" w:space="0"/>
              <w:left w:val="single" w:color="000000" w:sz="6" w:space="0"/>
              <w:bottom w:val="single" w:color="000000" w:sz="6" w:space="0"/>
              <w:right w:val="nil"/>
            </w:tcBorders>
            <w:vAlign w:val="bottom"/>
          </w:tcPr>
          <w:p w:rsidR="008722B3" w:rsidP="00DE3BD5" w:rsidRDefault="008722B3" w14:paraId="6947BA05" w14:textId="77777777">
            <w:pPr>
              <w:numPr>
                <w:ilvl w:val="12"/>
                <w:numId w:val="0"/>
              </w:numPr>
              <w:tabs>
                <w:tab w:val="left" w:pos="0"/>
                <w:tab w:val="left" w:pos="720"/>
                <w:tab w:val="left" w:pos="1440"/>
              </w:tabs>
              <w:jc w:val="center"/>
            </w:pPr>
            <w:r>
              <w:rPr>
                <w:b/>
                <w:bCs/>
              </w:rPr>
              <w:t>Year 2</w:t>
            </w:r>
          </w:p>
        </w:tc>
        <w:tc>
          <w:tcPr>
            <w:tcW w:w="1180" w:type="dxa"/>
            <w:tcBorders>
              <w:top w:val="double" w:color="000000" w:sz="6" w:space="0"/>
              <w:left w:val="single" w:color="000000" w:sz="6" w:space="0"/>
              <w:bottom w:val="single" w:color="000000" w:sz="6" w:space="0"/>
              <w:right w:val="nil"/>
            </w:tcBorders>
            <w:vAlign w:val="bottom"/>
          </w:tcPr>
          <w:p w:rsidR="008722B3" w:rsidP="00DE3BD5" w:rsidRDefault="008722B3" w14:paraId="7FB83D43" w14:textId="77777777">
            <w:pPr>
              <w:numPr>
                <w:ilvl w:val="12"/>
                <w:numId w:val="0"/>
              </w:numPr>
              <w:tabs>
                <w:tab w:val="left" w:pos="0"/>
                <w:tab w:val="left" w:pos="720"/>
              </w:tabs>
              <w:jc w:val="center"/>
            </w:pPr>
            <w:r>
              <w:rPr>
                <w:b/>
                <w:bCs/>
              </w:rPr>
              <w:t>Year 3</w:t>
            </w:r>
          </w:p>
        </w:tc>
        <w:tc>
          <w:tcPr>
            <w:tcW w:w="1089" w:type="dxa"/>
            <w:tcBorders>
              <w:top w:val="double" w:color="000000" w:sz="6" w:space="0"/>
              <w:left w:val="single" w:color="000000" w:sz="6" w:space="0"/>
              <w:bottom w:val="single" w:color="000000" w:sz="6" w:space="0"/>
              <w:right w:val="nil"/>
            </w:tcBorders>
            <w:vAlign w:val="bottom"/>
          </w:tcPr>
          <w:p w:rsidR="008722B3" w:rsidP="00DE3BD5" w:rsidRDefault="008722B3" w14:paraId="5A131F4F" w14:textId="77777777">
            <w:pPr>
              <w:numPr>
                <w:ilvl w:val="12"/>
                <w:numId w:val="0"/>
              </w:numPr>
              <w:tabs>
                <w:tab w:val="left" w:pos="0"/>
                <w:tab w:val="left" w:pos="720"/>
              </w:tabs>
              <w:jc w:val="center"/>
            </w:pPr>
            <w:r>
              <w:rPr>
                <w:b/>
                <w:bCs/>
              </w:rPr>
              <w:t>Total</w:t>
            </w:r>
          </w:p>
        </w:tc>
        <w:tc>
          <w:tcPr>
            <w:tcW w:w="1455" w:type="dxa"/>
            <w:tcBorders>
              <w:top w:val="double" w:color="000000" w:sz="6" w:space="0"/>
              <w:left w:val="single" w:color="000000" w:sz="6" w:space="0"/>
              <w:bottom w:val="single" w:color="000000" w:sz="6" w:space="0"/>
              <w:right w:val="double" w:color="000000" w:sz="6" w:space="0"/>
            </w:tcBorders>
            <w:vAlign w:val="bottom"/>
          </w:tcPr>
          <w:p w:rsidR="008722B3" w:rsidP="00DE3BD5" w:rsidRDefault="008722B3" w14:paraId="2AA5102A" w14:textId="77777777">
            <w:pPr>
              <w:numPr>
                <w:ilvl w:val="12"/>
                <w:numId w:val="0"/>
              </w:numPr>
              <w:tabs>
                <w:tab w:val="left" w:pos="0"/>
                <w:tab w:val="left" w:pos="720"/>
                <w:tab w:val="left" w:pos="1440"/>
              </w:tabs>
              <w:jc w:val="center"/>
            </w:pPr>
            <w:r>
              <w:rPr>
                <w:b/>
                <w:bCs/>
              </w:rPr>
              <w:t>Annual Average</w:t>
            </w:r>
          </w:p>
        </w:tc>
      </w:tr>
      <w:tr w:rsidR="008722B3" w:rsidTr="00802FEB" w14:paraId="28477AC1" w14:textId="77777777">
        <w:trPr>
          <w:trHeight w:val="144"/>
        </w:trPr>
        <w:tc>
          <w:tcPr>
            <w:tcW w:w="9537" w:type="dxa"/>
            <w:gridSpan w:val="8"/>
            <w:tcBorders>
              <w:top w:val="single" w:color="000000" w:sz="6" w:space="0"/>
              <w:left w:val="double" w:color="000000" w:sz="6" w:space="0"/>
              <w:bottom w:val="single" w:color="000000" w:sz="6" w:space="0"/>
              <w:right w:val="double" w:color="000000" w:sz="6" w:space="0"/>
            </w:tcBorders>
            <w:shd w:val="clear" w:color="auto" w:fill="D9D9D9"/>
          </w:tcPr>
          <w:p w:rsidR="008722B3" w:rsidP="00DE3BD5" w:rsidRDefault="008722B3" w14:paraId="0C2CA876" w14:textId="77777777">
            <w:pPr>
              <w:numPr>
                <w:ilvl w:val="12"/>
                <w:numId w:val="0"/>
              </w:numPr>
              <w:tabs>
                <w:tab w:val="left" w:pos="0"/>
                <w:tab w:val="left" w:pos="720"/>
                <w:tab w:val="left" w:pos="1440"/>
                <w:tab w:val="left" w:pos="2160"/>
                <w:tab w:val="left" w:pos="2880"/>
              </w:tabs>
            </w:pPr>
            <w:r>
              <w:rPr>
                <w:b/>
                <w:bCs/>
              </w:rPr>
              <w:t>Green Power Partnership Program</w:t>
            </w:r>
            <w:r>
              <w:rPr>
                <w:b/>
                <w:bCs/>
              </w:rPr>
              <w:tab/>
            </w:r>
          </w:p>
        </w:tc>
      </w:tr>
      <w:tr w:rsidR="005C21C7" w:rsidTr="00D94760" w14:paraId="2C05FCC9" w14:textId="77777777">
        <w:trPr>
          <w:trHeight w:val="144"/>
        </w:trPr>
        <w:tc>
          <w:tcPr>
            <w:tcW w:w="3050" w:type="dxa"/>
            <w:gridSpan w:val="3"/>
            <w:tcBorders>
              <w:top w:val="single" w:color="000000" w:sz="6" w:space="0"/>
              <w:left w:val="double" w:color="000000" w:sz="6" w:space="0"/>
              <w:bottom w:val="single" w:color="000000" w:sz="6" w:space="0"/>
              <w:right w:val="nil"/>
            </w:tcBorders>
          </w:tcPr>
          <w:p w:rsidR="005C21C7" w:rsidP="005C21C7" w:rsidRDefault="005C21C7" w14:paraId="593D0751" w14:textId="77777777">
            <w:pPr>
              <w:numPr>
                <w:ilvl w:val="12"/>
                <w:numId w:val="0"/>
              </w:numPr>
              <w:tabs>
                <w:tab w:val="left" w:pos="0"/>
                <w:tab w:val="left" w:pos="720"/>
                <w:tab w:val="left" w:pos="1440"/>
                <w:tab w:val="left" w:pos="2160"/>
                <w:tab w:val="left" w:pos="2880"/>
              </w:tabs>
            </w:pPr>
            <w:r>
              <w:t>Number of Respondents*</w:t>
            </w:r>
          </w:p>
        </w:tc>
        <w:tc>
          <w:tcPr>
            <w:tcW w:w="1310" w:type="dxa"/>
            <w:tcBorders>
              <w:top w:val="single" w:color="000000" w:sz="6" w:space="0"/>
              <w:left w:val="single" w:color="000000" w:sz="6" w:space="0"/>
              <w:bottom w:val="single" w:color="000000" w:sz="6" w:space="0"/>
              <w:right w:val="nil"/>
            </w:tcBorders>
            <w:vAlign w:val="center"/>
          </w:tcPr>
          <w:p w:rsidRPr="004B5077" w:rsidR="005C21C7" w:rsidP="005C21C7" w:rsidRDefault="005C21C7" w14:paraId="154E9A07" w14:textId="4AE789A2">
            <w:pPr>
              <w:numPr>
                <w:ilvl w:val="12"/>
                <w:numId w:val="0"/>
              </w:numPr>
              <w:tabs>
                <w:tab w:val="left" w:pos="0"/>
                <w:tab w:val="left" w:pos="720"/>
              </w:tabs>
              <w:jc w:val="right"/>
            </w:pPr>
            <w:r>
              <w:rPr>
                <w:color w:val="000000"/>
              </w:rPr>
              <w:t>1,770</w:t>
            </w:r>
          </w:p>
        </w:tc>
        <w:tc>
          <w:tcPr>
            <w:tcW w:w="1453" w:type="dxa"/>
            <w:tcBorders>
              <w:top w:val="single" w:color="000000" w:sz="6" w:space="0"/>
              <w:left w:val="single" w:color="000000" w:sz="6" w:space="0"/>
              <w:bottom w:val="single" w:color="000000" w:sz="6" w:space="0"/>
              <w:right w:val="nil"/>
            </w:tcBorders>
            <w:vAlign w:val="center"/>
          </w:tcPr>
          <w:p w:rsidRPr="004B5077" w:rsidR="005C21C7" w:rsidP="005C21C7" w:rsidRDefault="005C21C7" w14:paraId="0377ABBB" w14:textId="723C69F5">
            <w:pPr>
              <w:numPr>
                <w:ilvl w:val="12"/>
                <w:numId w:val="0"/>
              </w:numPr>
              <w:tabs>
                <w:tab w:val="left" w:pos="0"/>
                <w:tab w:val="left" w:pos="720"/>
              </w:tabs>
              <w:jc w:val="right"/>
            </w:pPr>
            <w:r>
              <w:rPr>
                <w:color w:val="000000"/>
              </w:rPr>
              <w:t>1,852</w:t>
            </w:r>
          </w:p>
        </w:tc>
        <w:tc>
          <w:tcPr>
            <w:tcW w:w="1180" w:type="dxa"/>
            <w:tcBorders>
              <w:top w:val="single" w:color="000000" w:sz="6" w:space="0"/>
              <w:left w:val="single" w:color="000000" w:sz="6" w:space="0"/>
              <w:bottom w:val="single" w:color="000000" w:sz="6" w:space="0"/>
              <w:right w:val="nil"/>
            </w:tcBorders>
            <w:vAlign w:val="center"/>
          </w:tcPr>
          <w:p w:rsidRPr="004B5077" w:rsidR="005C21C7" w:rsidP="005C21C7" w:rsidRDefault="005C21C7" w14:paraId="2103C65B" w14:textId="7FB4A9D3">
            <w:pPr>
              <w:numPr>
                <w:ilvl w:val="12"/>
                <w:numId w:val="0"/>
              </w:numPr>
              <w:tabs>
                <w:tab w:val="left" w:pos="0"/>
                <w:tab w:val="left" w:pos="720"/>
              </w:tabs>
              <w:jc w:val="right"/>
            </w:pPr>
            <w:r>
              <w:rPr>
                <w:color w:val="000000"/>
              </w:rPr>
              <w:t>1,944</w:t>
            </w:r>
          </w:p>
        </w:tc>
        <w:tc>
          <w:tcPr>
            <w:tcW w:w="1089" w:type="dxa"/>
            <w:tcBorders>
              <w:top w:val="single" w:color="000000" w:sz="6" w:space="0"/>
              <w:left w:val="single" w:color="000000" w:sz="6" w:space="0"/>
              <w:bottom w:val="single" w:color="000000" w:sz="6" w:space="0"/>
              <w:right w:val="nil"/>
            </w:tcBorders>
            <w:vAlign w:val="center"/>
          </w:tcPr>
          <w:p w:rsidRPr="004B5077" w:rsidR="005C21C7" w:rsidP="005C21C7" w:rsidRDefault="005C21C7" w14:paraId="28DD44FC" w14:textId="55B9E2C9">
            <w:pPr>
              <w:numPr>
                <w:ilvl w:val="12"/>
                <w:numId w:val="0"/>
              </w:numPr>
              <w:tabs>
                <w:tab w:val="left" w:pos="0"/>
                <w:tab w:val="left" w:pos="720"/>
              </w:tabs>
              <w:jc w:val="right"/>
            </w:pPr>
            <w:r>
              <w:rPr>
                <w:color w:val="000000"/>
              </w:rPr>
              <w:t>5,566</w:t>
            </w:r>
          </w:p>
        </w:tc>
        <w:tc>
          <w:tcPr>
            <w:tcW w:w="1455" w:type="dxa"/>
            <w:tcBorders>
              <w:top w:val="single" w:color="000000" w:sz="6" w:space="0"/>
              <w:left w:val="single" w:color="000000" w:sz="6" w:space="0"/>
              <w:bottom w:val="single" w:color="000000" w:sz="6" w:space="0"/>
              <w:right w:val="double" w:color="000000" w:sz="6" w:space="0"/>
            </w:tcBorders>
            <w:vAlign w:val="center"/>
          </w:tcPr>
          <w:p w:rsidRPr="004B5077" w:rsidR="005C21C7" w:rsidP="005C21C7" w:rsidRDefault="005C21C7" w14:paraId="4BAC4CAA" w14:textId="0551DD7C">
            <w:pPr>
              <w:numPr>
                <w:ilvl w:val="12"/>
                <w:numId w:val="0"/>
              </w:numPr>
              <w:tabs>
                <w:tab w:val="left" w:pos="0"/>
                <w:tab w:val="left" w:pos="720"/>
              </w:tabs>
              <w:jc w:val="right"/>
            </w:pPr>
            <w:r>
              <w:rPr>
                <w:color w:val="000000"/>
              </w:rPr>
              <w:t>1,855</w:t>
            </w:r>
          </w:p>
        </w:tc>
      </w:tr>
      <w:tr w:rsidR="005C21C7" w:rsidTr="00D94760" w14:paraId="7B64CAF8" w14:textId="77777777">
        <w:trPr>
          <w:trHeight w:val="144"/>
        </w:trPr>
        <w:tc>
          <w:tcPr>
            <w:tcW w:w="360" w:type="dxa"/>
            <w:gridSpan w:val="2"/>
            <w:tcBorders>
              <w:top w:val="single" w:color="000000" w:sz="6" w:space="0"/>
              <w:left w:val="double" w:color="000000" w:sz="6" w:space="0"/>
              <w:bottom w:val="single" w:color="000000" w:sz="6" w:space="0"/>
            </w:tcBorders>
          </w:tcPr>
          <w:p w:rsidR="005C21C7" w:rsidP="005C21C7" w:rsidRDefault="005C21C7" w14:paraId="7CBF7B7D" w14:textId="77777777">
            <w:pPr>
              <w:numPr>
                <w:ilvl w:val="12"/>
                <w:numId w:val="0"/>
              </w:numPr>
              <w:tabs>
                <w:tab w:val="left" w:pos="0"/>
                <w:tab w:val="left" w:pos="720"/>
                <w:tab w:val="left" w:pos="1440"/>
                <w:tab w:val="left" w:pos="2160"/>
                <w:tab w:val="left" w:pos="2880"/>
                <w:tab w:val="left" w:pos="3600"/>
              </w:tabs>
            </w:pPr>
          </w:p>
        </w:tc>
        <w:tc>
          <w:tcPr>
            <w:tcW w:w="2690" w:type="dxa"/>
            <w:tcBorders>
              <w:top w:val="single" w:color="000000" w:sz="6" w:space="0"/>
              <w:bottom w:val="single" w:color="000000" w:sz="6" w:space="0"/>
              <w:right w:val="single" w:color="000000" w:sz="6" w:space="0"/>
            </w:tcBorders>
          </w:tcPr>
          <w:p w:rsidRPr="002B10D4" w:rsidR="005C21C7" w:rsidP="005C21C7" w:rsidRDefault="005C21C7" w14:paraId="58F16DC2" w14:textId="77777777">
            <w:pPr>
              <w:numPr>
                <w:ilvl w:val="12"/>
                <w:numId w:val="0"/>
              </w:numPr>
              <w:tabs>
                <w:tab w:val="left" w:pos="0"/>
                <w:tab w:val="left" w:pos="720"/>
                <w:tab w:val="left" w:pos="1440"/>
                <w:tab w:val="left" w:pos="2160"/>
                <w:tab w:val="left" w:pos="2880"/>
                <w:tab w:val="left" w:pos="3600"/>
              </w:tabs>
              <w:rPr>
                <w:sz w:val="18"/>
                <w:szCs w:val="18"/>
              </w:rPr>
            </w:pPr>
            <w:r w:rsidRPr="002B10D4">
              <w:rPr>
                <w:sz w:val="18"/>
                <w:szCs w:val="18"/>
              </w:rPr>
              <w:t>Number of Company/Institutional Respondents</w:t>
            </w:r>
          </w:p>
        </w:tc>
        <w:tc>
          <w:tcPr>
            <w:tcW w:w="1310" w:type="dxa"/>
            <w:tcBorders>
              <w:top w:val="single" w:color="000000" w:sz="6" w:space="0"/>
              <w:left w:val="single" w:color="000000" w:sz="6" w:space="0"/>
              <w:bottom w:val="single" w:color="000000" w:sz="6" w:space="0"/>
              <w:right w:val="single" w:color="000000" w:sz="6" w:space="0"/>
            </w:tcBorders>
            <w:vAlign w:val="center"/>
          </w:tcPr>
          <w:p w:rsidRPr="004B5077" w:rsidR="005C21C7" w:rsidP="005C21C7" w:rsidRDefault="005C21C7" w14:paraId="410C955A" w14:textId="07A5035E">
            <w:pPr>
              <w:numPr>
                <w:ilvl w:val="12"/>
                <w:numId w:val="0"/>
              </w:numPr>
              <w:tabs>
                <w:tab w:val="left" w:pos="0"/>
                <w:tab w:val="left" w:pos="720"/>
                <w:tab w:val="left" w:pos="1140"/>
              </w:tabs>
              <w:jc w:val="right"/>
            </w:pPr>
            <w:r>
              <w:rPr>
                <w:color w:val="000000"/>
              </w:rPr>
              <w:t>1,512</w:t>
            </w:r>
          </w:p>
        </w:tc>
        <w:tc>
          <w:tcPr>
            <w:tcW w:w="1453" w:type="dxa"/>
            <w:tcBorders>
              <w:top w:val="single" w:color="000000" w:sz="6" w:space="0"/>
              <w:left w:val="single" w:color="000000" w:sz="6" w:space="0"/>
              <w:bottom w:val="single" w:color="000000" w:sz="6" w:space="0"/>
              <w:right w:val="single" w:color="000000" w:sz="6" w:space="0"/>
            </w:tcBorders>
            <w:vAlign w:val="center"/>
          </w:tcPr>
          <w:p w:rsidRPr="004B5077" w:rsidR="005C21C7" w:rsidP="005C21C7" w:rsidRDefault="005C21C7" w14:paraId="1ACA6A6D" w14:textId="7FA71E58">
            <w:pPr>
              <w:numPr>
                <w:ilvl w:val="12"/>
                <w:numId w:val="0"/>
              </w:numPr>
              <w:tabs>
                <w:tab w:val="left" w:pos="0"/>
                <w:tab w:val="left" w:pos="720"/>
                <w:tab w:val="left" w:pos="1440"/>
              </w:tabs>
              <w:jc w:val="right"/>
            </w:pPr>
            <w:r>
              <w:rPr>
                <w:color w:val="000000"/>
              </w:rPr>
              <w:t>1,572</w:t>
            </w:r>
          </w:p>
        </w:tc>
        <w:tc>
          <w:tcPr>
            <w:tcW w:w="1180" w:type="dxa"/>
            <w:tcBorders>
              <w:top w:val="single" w:color="000000" w:sz="6" w:space="0"/>
              <w:left w:val="single" w:color="000000" w:sz="6" w:space="0"/>
              <w:bottom w:val="single" w:color="000000" w:sz="6" w:space="0"/>
              <w:right w:val="single" w:color="000000" w:sz="6" w:space="0"/>
            </w:tcBorders>
            <w:vAlign w:val="center"/>
          </w:tcPr>
          <w:p w:rsidRPr="004B5077" w:rsidR="005C21C7" w:rsidP="005C21C7" w:rsidRDefault="005C21C7" w14:paraId="62618B12" w14:textId="530533E3">
            <w:pPr>
              <w:numPr>
                <w:ilvl w:val="12"/>
                <w:numId w:val="0"/>
              </w:numPr>
              <w:tabs>
                <w:tab w:val="left" w:pos="0"/>
                <w:tab w:val="left" w:pos="720"/>
              </w:tabs>
              <w:jc w:val="right"/>
            </w:pPr>
            <w:r>
              <w:rPr>
                <w:color w:val="000000"/>
              </w:rPr>
              <w:t>1,632</w:t>
            </w:r>
          </w:p>
        </w:tc>
        <w:tc>
          <w:tcPr>
            <w:tcW w:w="1089" w:type="dxa"/>
            <w:tcBorders>
              <w:top w:val="single" w:color="000000" w:sz="6" w:space="0"/>
              <w:left w:val="single" w:color="000000" w:sz="6" w:space="0"/>
              <w:bottom w:val="single" w:color="000000" w:sz="6" w:space="0"/>
              <w:right w:val="single" w:color="000000" w:sz="6" w:space="0"/>
            </w:tcBorders>
            <w:vAlign w:val="center"/>
          </w:tcPr>
          <w:p w:rsidRPr="004B5077" w:rsidR="005C21C7" w:rsidP="005C21C7" w:rsidRDefault="005C21C7" w14:paraId="53212993" w14:textId="0459014B">
            <w:pPr>
              <w:numPr>
                <w:ilvl w:val="12"/>
                <w:numId w:val="0"/>
              </w:numPr>
              <w:tabs>
                <w:tab w:val="left" w:pos="0"/>
                <w:tab w:val="left" w:pos="720"/>
              </w:tabs>
              <w:jc w:val="right"/>
            </w:pPr>
            <w:r>
              <w:rPr>
                <w:color w:val="000000"/>
              </w:rPr>
              <w:t>4,716</w:t>
            </w:r>
          </w:p>
        </w:tc>
        <w:tc>
          <w:tcPr>
            <w:tcW w:w="1455" w:type="dxa"/>
            <w:tcBorders>
              <w:top w:val="single" w:color="000000" w:sz="6" w:space="0"/>
              <w:left w:val="single" w:color="000000" w:sz="6" w:space="0"/>
              <w:bottom w:val="single" w:color="000000" w:sz="6" w:space="0"/>
              <w:right w:val="double" w:color="000000" w:sz="6" w:space="0"/>
            </w:tcBorders>
            <w:vAlign w:val="center"/>
          </w:tcPr>
          <w:p w:rsidRPr="004B5077" w:rsidR="005C21C7" w:rsidP="005C21C7" w:rsidRDefault="005C21C7" w14:paraId="3A44C5CB" w14:textId="60A911E7">
            <w:pPr>
              <w:numPr>
                <w:ilvl w:val="12"/>
                <w:numId w:val="0"/>
              </w:numPr>
              <w:tabs>
                <w:tab w:val="left" w:pos="0"/>
                <w:tab w:val="left" w:pos="720"/>
                <w:tab w:val="left" w:pos="1440"/>
              </w:tabs>
              <w:jc w:val="right"/>
            </w:pPr>
            <w:r>
              <w:rPr>
                <w:color w:val="000000"/>
              </w:rPr>
              <w:t>1,572</w:t>
            </w:r>
          </w:p>
        </w:tc>
      </w:tr>
      <w:tr w:rsidR="005C21C7" w:rsidTr="00D94760" w14:paraId="2D0DE532" w14:textId="77777777">
        <w:trPr>
          <w:trHeight w:val="144"/>
        </w:trPr>
        <w:tc>
          <w:tcPr>
            <w:tcW w:w="360" w:type="dxa"/>
            <w:gridSpan w:val="2"/>
            <w:tcBorders>
              <w:top w:val="single" w:color="000000" w:sz="6" w:space="0"/>
              <w:left w:val="double" w:color="000000" w:sz="6" w:space="0"/>
              <w:bottom w:val="single" w:color="000000" w:sz="6" w:space="0"/>
            </w:tcBorders>
          </w:tcPr>
          <w:p w:rsidR="005C21C7" w:rsidP="005C21C7" w:rsidRDefault="005C21C7" w14:paraId="64CB7E35" w14:textId="77777777">
            <w:pPr>
              <w:numPr>
                <w:ilvl w:val="12"/>
                <w:numId w:val="0"/>
              </w:numPr>
              <w:tabs>
                <w:tab w:val="left" w:pos="0"/>
                <w:tab w:val="left" w:pos="720"/>
                <w:tab w:val="left" w:pos="1440"/>
                <w:tab w:val="left" w:pos="2160"/>
                <w:tab w:val="left" w:pos="2880"/>
                <w:tab w:val="left" w:pos="3600"/>
              </w:tabs>
            </w:pPr>
          </w:p>
        </w:tc>
        <w:tc>
          <w:tcPr>
            <w:tcW w:w="2690" w:type="dxa"/>
            <w:tcBorders>
              <w:top w:val="single" w:color="000000" w:sz="6" w:space="0"/>
              <w:bottom w:val="single" w:color="000000" w:sz="6" w:space="0"/>
              <w:right w:val="single" w:color="000000" w:sz="6" w:space="0"/>
            </w:tcBorders>
          </w:tcPr>
          <w:p w:rsidRPr="002B10D4" w:rsidR="005C21C7" w:rsidP="005C21C7" w:rsidRDefault="005C21C7" w14:paraId="6DB5A9AB" w14:textId="77777777">
            <w:pPr>
              <w:numPr>
                <w:ilvl w:val="12"/>
                <w:numId w:val="0"/>
              </w:numPr>
              <w:tabs>
                <w:tab w:val="left" w:pos="0"/>
                <w:tab w:val="left" w:pos="720"/>
                <w:tab w:val="left" w:pos="1440"/>
                <w:tab w:val="left" w:pos="2160"/>
                <w:tab w:val="left" w:pos="2880"/>
                <w:tab w:val="left" w:pos="3600"/>
              </w:tabs>
              <w:rPr>
                <w:sz w:val="18"/>
                <w:szCs w:val="18"/>
              </w:rPr>
            </w:pPr>
            <w:r w:rsidRPr="002B10D4">
              <w:rPr>
                <w:sz w:val="18"/>
                <w:szCs w:val="18"/>
              </w:rPr>
              <w:t>Number of Local/State Respondents</w:t>
            </w:r>
          </w:p>
        </w:tc>
        <w:tc>
          <w:tcPr>
            <w:tcW w:w="1310" w:type="dxa"/>
            <w:tcBorders>
              <w:top w:val="single" w:color="000000" w:sz="6" w:space="0"/>
              <w:left w:val="single" w:color="000000" w:sz="6" w:space="0"/>
              <w:bottom w:val="single" w:color="000000" w:sz="6" w:space="0"/>
              <w:right w:val="single" w:color="000000" w:sz="6" w:space="0"/>
            </w:tcBorders>
            <w:vAlign w:val="center"/>
          </w:tcPr>
          <w:p w:rsidRPr="004B5077" w:rsidR="005C21C7" w:rsidP="005C21C7" w:rsidRDefault="005C21C7" w14:paraId="6D3AECF8" w14:textId="30147F0C">
            <w:pPr>
              <w:numPr>
                <w:ilvl w:val="12"/>
                <w:numId w:val="0"/>
              </w:numPr>
              <w:tabs>
                <w:tab w:val="left" w:pos="0"/>
                <w:tab w:val="left" w:pos="720"/>
              </w:tabs>
              <w:jc w:val="right"/>
            </w:pPr>
            <w:r>
              <w:rPr>
                <w:color w:val="000000"/>
              </w:rPr>
              <w:t>258</w:t>
            </w:r>
          </w:p>
        </w:tc>
        <w:tc>
          <w:tcPr>
            <w:tcW w:w="1453" w:type="dxa"/>
            <w:tcBorders>
              <w:top w:val="single" w:color="000000" w:sz="6" w:space="0"/>
              <w:left w:val="single" w:color="000000" w:sz="6" w:space="0"/>
              <w:bottom w:val="single" w:color="000000" w:sz="6" w:space="0"/>
              <w:right w:val="single" w:color="000000" w:sz="6" w:space="0"/>
            </w:tcBorders>
            <w:vAlign w:val="center"/>
          </w:tcPr>
          <w:p w:rsidRPr="004B5077" w:rsidR="005C21C7" w:rsidP="005C21C7" w:rsidRDefault="005C21C7" w14:paraId="08A1DD02" w14:textId="3A9B6C9A">
            <w:pPr>
              <w:numPr>
                <w:ilvl w:val="12"/>
                <w:numId w:val="0"/>
              </w:numPr>
              <w:tabs>
                <w:tab w:val="left" w:pos="0"/>
                <w:tab w:val="left" w:pos="720"/>
                <w:tab w:val="left" w:pos="1440"/>
              </w:tabs>
              <w:jc w:val="right"/>
            </w:pPr>
            <w:r>
              <w:rPr>
                <w:color w:val="000000"/>
              </w:rPr>
              <w:t>280</w:t>
            </w:r>
          </w:p>
        </w:tc>
        <w:tc>
          <w:tcPr>
            <w:tcW w:w="1180" w:type="dxa"/>
            <w:tcBorders>
              <w:top w:val="single" w:color="000000" w:sz="6" w:space="0"/>
              <w:left w:val="single" w:color="000000" w:sz="6" w:space="0"/>
              <w:bottom w:val="single" w:color="000000" w:sz="6" w:space="0"/>
              <w:right w:val="single" w:color="000000" w:sz="6" w:space="0"/>
            </w:tcBorders>
            <w:vAlign w:val="center"/>
          </w:tcPr>
          <w:p w:rsidRPr="004B5077" w:rsidR="005C21C7" w:rsidP="005C21C7" w:rsidRDefault="005C21C7" w14:paraId="44A85365" w14:textId="234C5424">
            <w:pPr>
              <w:numPr>
                <w:ilvl w:val="12"/>
                <w:numId w:val="0"/>
              </w:numPr>
              <w:tabs>
                <w:tab w:val="left" w:pos="0"/>
                <w:tab w:val="left" w:pos="720"/>
              </w:tabs>
              <w:jc w:val="right"/>
            </w:pPr>
            <w:r>
              <w:rPr>
                <w:color w:val="000000"/>
              </w:rPr>
              <w:t>312</w:t>
            </w:r>
          </w:p>
        </w:tc>
        <w:tc>
          <w:tcPr>
            <w:tcW w:w="1089" w:type="dxa"/>
            <w:tcBorders>
              <w:top w:val="single" w:color="000000" w:sz="6" w:space="0"/>
              <w:left w:val="single" w:color="000000" w:sz="6" w:space="0"/>
              <w:bottom w:val="single" w:color="000000" w:sz="6" w:space="0"/>
              <w:right w:val="single" w:color="000000" w:sz="6" w:space="0"/>
            </w:tcBorders>
            <w:vAlign w:val="center"/>
          </w:tcPr>
          <w:p w:rsidRPr="004B5077" w:rsidR="005C21C7" w:rsidP="005C21C7" w:rsidRDefault="005C21C7" w14:paraId="08940FFA" w14:textId="614196B3">
            <w:pPr>
              <w:numPr>
                <w:ilvl w:val="12"/>
                <w:numId w:val="0"/>
              </w:numPr>
              <w:tabs>
                <w:tab w:val="left" w:pos="0"/>
                <w:tab w:val="left" w:pos="720"/>
              </w:tabs>
              <w:jc w:val="right"/>
            </w:pPr>
            <w:r>
              <w:rPr>
                <w:color w:val="000000"/>
              </w:rPr>
              <w:t>850</w:t>
            </w:r>
          </w:p>
        </w:tc>
        <w:tc>
          <w:tcPr>
            <w:tcW w:w="1455" w:type="dxa"/>
            <w:tcBorders>
              <w:top w:val="single" w:color="000000" w:sz="6" w:space="0"/>
              <w:left w:val="single" w:color="000000" w:sz="6" w:space="0"/>
              <w:bottom w:val="single" w:color="000000" w:sz="6" w:space="0"/>
              <w:right w:val="double" w:color="000000" w:sz="6" w:space="0"/>
            </w:tcBorders>
            <w:vAlign w:val="center"/>
          </w:tcPr>
          <w:p w:rsidRPr="004B5077" w:rsidR="005C21C7" w:rsidP="005C21C7" w:rsidRDefault="005C21C7" w14:paraId="3335ABD5" w14:textId="102E035F">
            <w:pPr>
              <w:numPr>
                <w:ilvl w:val="12"/>
                <w:numId w:val="0"/>
              </w:numPr>
              <w:tabs>
                <w:tab w:val="left" w:pos="0"/>
                <w:tab w:val="left" w:pos="720"/>
                <w:tab w:val="left" w:pos="1440"/>
              </w:tabs>
              <w:jc w:val="right"/>
            </w:pPr>
            <w:r>
              <w:rPr>
                <w:color w:val="000000"/>
              </w:rPr>
              <w:t>283.33</w:t>
            </w:r>
          </w:p>
        </w:tc>
      </w:tr>
      <w:tr w:rsidR="005C21C7" w:rsidTr="00D94760" w14:paraId="2ADFB018" w14:textId="77777777">
        <w:trPr>
          <w:trHeight w:val="144"/>
        </w:trPr>
        <w:tc>
          <w:tcPr>
            <w:tcW w:w="3050" w:type="dxa"/>
            <w:gridSpan w:val="3"/>
            <w:tcBorders>
              <w:top w:val="single" w:color="000000" w:sz="6" w:space="0"/>
              <w:left w:val="double" w:color="000000" w:sz="6" w:space="0"/>
              <w:bottom w:val="single" w:color="000000" w:sz="6" w:space="0"/>
              <w:right w:val="nil"/>
            </w:tcBorders>
          </w:tcPr>
          <w:p w:rsidR="005C21C7" w:rsidP="005C21C7" w:rsidRDefault="005C21C7" w14:paraId="091E6857" w14:textId="77777777">
            <w:pPr>
              <w:numPr>
                <w:ilvl w:val="12"/>
                <w:numId w:val="0"/>
              </w:numPr>
              <w:tabs>
                <w:tab w:val="left" w:pos="0"/>
                <w:tab w:val="left" w:pos="720"/>
                <w:tab w:val="left" w:pos="1440"/>
                <w:tab w:val="left" w:pos="2160"/>
                <w:tab w:val="left" w:pos="2880"/>
              </w:tabs>
            </w:pPr>
            <w:r>
              <w:t>Hours</w:t>
            </w:r>
          </w:p>
        </w:tc>
        <w:tc>
          <w:tcPr>
            <w:tcW w:w="1310" w:type="dxa"/>
            <w:tcBorders>
              <w:top w:val="single" w:color="000000" w:sz="6" w:space="0"/>
              <w:left w:val="single" w:color="000000" w:sz="6" w:space="0"/>
              <w:bottom w:val="single" w:color="000000" w:sz="6" w:space="0"/>
              <w:right w:val="nil"/>
            </w:tcBorders>
            <w:vAlign w:val="center"/>
          </w:tcPr>
          <w:p w:rsidRPr="004B5077" w:rsidR="005C21C7" w:rsidP="005C21C7" w:rsidRDefault="005C21C7" w14:paraId="6E95756B" w14:textId="1DB3093D">
            <w:pPr>
              <w:numPr>
                <w:ilvl w:val="12"/>
                <w:numId w:val="0"/>
              </w:numPr>
              <w:tabs>
                <w:tab w:val="left" w:pos="0"/>
                <w:tab w:val="left" w:pos="720"/>
              </w:tabs>
              <w:jc w:val="right"/>
            </w:pPr>
            <w:r>
              <w:rPr>
                <w:color w:val="000000"/>
              </w:rPr>
              <w:t>3,756</w:t>
            </w:r>
          </w:p>
        </w:tc>
        <w:tc>
          <w:tcPr>
            <w:tcW w:w="1453" w:type="dxa"/>
            <w:tcBorders>
              <w:top w:val="single" w:color="000000" w:sz="6" w:space="0"/>
              <w:left w:val="single" w:color="000000" w:sz="6" w:space="0"/>
              <w:bottom w:val="single" w:color="000000" w:sz="6" w:space="0"/>
              <w:right w:val="nil"/>
            </w:tcBorders>
            <w:vAlign w:val="center"/>
          </w:tcPr>
          <w:p w:rsidRPr="004B5077" w:rsidR="005C21C7" w:rsidP="005C21C7" w:rsidRDefault="005C21C7" w14:paraId="76C68354" w14:textId="6893EF99">
            <w:pPr>
              <w:numPr>
                <w:ilvl w:val="12"/>
                <w:numId w:val="0"/>
              </w:numPr>
              <w:tabs>
                <w:tab w:val="left" w:pos="0"/>
                <w:tab w:val="left" w:pos="720"/>
                <w:tab w:val="left" w:pos="1440"/>
              </w:tabs>
              <w:jc w:val="right"/>
            </w:pPr>
            <w:r>
              <w:rPr>
                <w:color w:val="000000"/>
              </w:rPr>
              <w:t>5,607</w:t>
            </w:r>
          </w:p>
        </w:tc>
        <w:tc>
          <w:tcPr>
            <w:tcW w:w="1180" w:type="dxa"/>
            <w:tcBorders>
              <w:top w:val="single" w:color="000000" w:sz="6" w:space="0"/>
              <w:left w:val="single" w:color="000000" w:sz="6" w:space="0"/>
              <w:bottom w:val="single" w:color="000000" w:sz="6" w:space="0"/>
              <w:right w:val="nil"/>
            </w:tcBorders>
            <w:vAlign w:val="center"/>
          </w:tcPr>
          <w:p w:rsidRPr="004B5077" w:rsidR="005C21C7" w:rsidP="005C21C7" w:rsidRDefault="005C21C7" w14:paraId="38A9184A" w14:textId="6D1D1D70">
            <w:pPr>
              <w:numPr>
                <w:ilvl w:val="12"/>
                <w:numId w:val="0"/>
              </w:numPr>
              <w:tabs>
                <w:tab w:val="left" w:pos="0"/>
                <w:tab w:val="left" w:pos="720"/>
              </w:tabs>
              <w:jc w:val="right"/>
            </w:pPr>
            <w:r>
              <w:rPr>
                <w:color w:val="000000"/>
              </w:rPr>
              <w:t>5,873</w:t>
            </w:r>
          </w:p>
        </w:tc>
        <w:tc>
          <w:tcPr>
            <w:tcW w:w="1089" w:type="dxa"/>
            <w:tcBorders>
              <w:top w:val="single" w:color="000000" w:sz="6" w:space="0"/>
              <w:left w:val="single" w:color="000000" w:sz="6" w:space="0"/>
              <w:bottom w:val="single" w:color="000000" w:sz="6" w:space="0"/>
              <w:right w:val="nil"/>
            </w:tcBorders>
            <w:vAlign w:val="center"/>
          </w:tcPr>
          <w:p w:rsidRPr="004B5077" w:rsidR="005C21C7" w:rsidP="005C21C7" w:rsidRDefault="005C21C7" w14:paraId="4A15A294" w14:textId="291BA172">
            <w:pPr>
              <w:numPr>
                <w:ilvl w:val="12"/>
                <w:numId w:val="0"/>
              </w:numPr>
              <w:tabs>
                <w:tab w:val="left" w:pos="0"/>
                <w:tab w:val="left" w:pos="720"/>
              </w:tabs>
              <w:jc w:val="right"/>
            </w:pPr>
            <w:r>
              <w:rPr>
                <w:color w:val="000000"/>
              </w:rPr>
              <w:t>15,236</w:t>
            </w:r>
          </w:p>
        </w:tc>
        <w:tc>
          <w:tcPr>
            <w:tcW w:w="1455" w:type="dxa"/>
            <w:tcBorders>
              <w:top w:val="single" w:color="000000" w:sz="6" w:space="0"/>
              <w:left w:val="single" w:color="000000" w:sz="6" w:space="0"/>
              <w:bottom w:val="single" w:color="000000" w:sz="6" w:space="0"/>
              <w:right w:val="double" w:color="000000" w:sz="6" w:space="0"/>
            </w:tcBorders>
            <w:vAlign w:val="center"/>
          </w:tcPr>
          <w:p w:rsidRPr="004B5077" w:rsidR="005C21C7" w:rsidP="005C21C7" w:rsidRDefault="005C21C7" w14:paraId="3B0ADD7C" w14:textId="2F8F075A">
            <w:pPr>
              <w:numPr>
                <w:ilvl w:val="12"/>
                <w:numId w:val="0"/>
              </w:numPr>
              <w:tabs>
                <w:tab w:val="left" w:pos="0"/>
                <w:tab w:val="left" w:pos="720"/>
                <w:tab w:val="left" w:pos="1440"/>
              </w:tabs>
              <w:jc w:val="right"/>
            </w:pPr>
            <w:r>
              <w:rPr>
                <w:color w:val="000000"/>
              </w:rPr>
              <w:t>5,079</w:t>
            </w:r>
          </w:p>
        </w:tc>
      </w:tr>
      <w:tr w:rsidR="005C21C7" w:rsidTr="00D94760" w14:paraId="362B1006" w14:textId="77777777">
        <w:trPr>
          <w:trHeight w:val="144"/>
        </w:trPr>
        <w:tc>
          <w:tcPr>
            <w:tcW w:w="3050" w:type="dxa"/>
            <w:gridSpan w:val="3"/>
            <w:tcBorders>
              <w:top w:val="single" w:color="000000" w:sz="6" w:space="0"/>
              <w:left w:val="double" w:color="000000" w:sz="6" w:space="0"/>
              <w:bottom w:val="single" w:color="000000" w:sz="6" w:space="0"/>
              <w:right w:val="nil"/>
            </w:tcBorders>
          </w:tcPr>
          <w:p w:rsidR="005C21C7" w:rsidP="005C21C7" w:rsidRDefault="005C21C7" w14:paraId="62735E96" w14:textId="77777777">
            <w:pPr>
              <w:numPr>
                <w:ilvl w:val="12"/>
                <w:numId w:val="0"/>
              </w:numPr>
              <w:tabs>
                <w:tab w:val="left" w:pos="0"/>
                <w:tab w:val="left" w:pos="720"/>
                <w:tab w:val="left" w:pos="1440"/>
                <w:tab w:val="left" w:pos="2160"/>
                <w:tab w:val="left" w:pos="2880"/>
              </w:tabs>
            </w:pPr>
            <w:r>
              <w:t>Labor Costs</w:t>
            </w:r>
          </w:p>
        </w:tc>
        <w:tc>
          <w:tcPr>
            <w:tcW w:w="1310" w:type="dxa"/>
            <w:tcBorders>
              <w:top w:val="single" w:color="000000" w:sz="6" w:space="0"/>
              <w:left w:val="single" w:color="000000" w:sz="6" w:space="0"/>
              <w:bottom w:val="single" w:color="000000" w:sz="6" w:space="0"/>
              <w:right w:val="nil"/>
            </w:tcBorders>
            <w:vAlign w:val="center"/>
          </w:tcPr>
          <w:p w:rsidRPr="004B5077" w:rsidR="005C21C7" w:rsidP="005C21C7" w:rsidRDefault="005C21C7" w14:paraId="7F008079" w14:textId="0DEF67F4">
            <w:pPr>
              <w:numPr>
                <w:ilvl w:val="12"/>
                <w:numId w:val="0"/>
              </w:numPr>
              <w:tabs>
                <w:tab w:val="left" w:pos="0"/>
                <w:tab w:val="left" w:pos="720"/>
              </w:tabs>
              <w:jc w:val="right"/>
            </w:pPr>
            <w:r>
              <w:rPr>
                <w:color w:val="000000"/>
              </w:rPr>
              <w:t xml:space="preserve">$4,167.71 </w:t>
            </w:r>
          </w:p>
        </w:tc>
        <w:tc>
          <w:tcPr>
            <w:tcW w:w="1453" w:type="dxa"/>
            <w:tcBorders>
              <w:top w:val="single" w:color="000000" w:sz="6" w:space="0"/>
              <w:left w:val="single" w:color="000000" w:sz="6" w:space="0"/>
              <w:bottom w:val="single" w:color="000000" w:sz="6" w:space="0"/>
              <w:right w:val="nil"/>
            </w:tcBorders>
            <w:vAlign w:val="center"/>
          </w:tcPr>
          <w:p w:rsidRPr="004B5077" w:rsidR="005C21C7" w:rsidP="005C21C7" w:rsidRDefault="005C21C7" w14:paraId="514D95F2" w14:textId="5622F749">
            <w:pPr>
              <w:numPr>
                <w:ilvl w:val="12"/>
                <w:numId w:val="0"/>
              </w:numPr>
              <w:tabs>
                <w:tab w:val="left" w:pos="0"/>
                <w:tab w:val="left" w:pos="720"/>
                <w:tab w:val="left" w:pos="1440"/>
              </w:tabs>
              <w:jc w:val="right"/>
            </w:pPr>
            <w:r>
              <w:rPr>
                <w:color w:val="000000"/>
              </w:rPr>
              <w:t xml:space="preserve">$4,738.55 </w:t>
            </w:r>
          </w:p>
        </w:tc>
        <w:tc>
          <w:tcPr>
            <w:tcW w:w="1180" w:type="dxa"/>
            <w:tcBorders>
              <w:top w:val="single" w:color="000000" w:sz="6" w:space="0"/>
              <w:left w:val="single" w:color="000000" w:sz="6" w:space="0"/>
              <w:bottom w:val="single" w:color="000000" w:sz="6" w:space="0"/>
              <w:right w:val="nil"/>
            </w:tcBorders>
            <w:vAlign w:val="center"/>
          </w:tcPr>
          <w:p w:rsidRPr="004B5077" w:rsidR="005C21C7" w:rsidP="005C21C7" w:rsidRDefault="005C21C7" w14:paraId="287E45A6" w14:textId="344ADA73">
            <w:pPr>
              <w:numPr>
                <w:ilvl w:val="12"/>
                <w:numId w:val="0"/>
              </w:numPr>
              <w:tabs>
                <w:tab w:val="left" w:pos="0"/>
                <w:tab w:val="left" w:pos="720"/>
              </w:tabs>
              <w:jc w:val="right"/>
            </w:pPr>
            <w:r>
              <w:rPr>
                <w:color w:val="000000"/>
              </w:rPr>
              <w:t xml:space="preserve">$4,739 </w:t>
            </w:r>
          </w:p>
        </w:tc>
        <w:tc>
          <w:tcPr>
            <w:tcW w:w="1089" w:type="dxa"/>
            <w:tcBorders>
              <w:top w:val="single" w:color="000000" w:sz="6" w:space="0"/>
              <w:left w:val="single" w:color="000000" w:sz="6" w:space="0"/>
              <w:bottom w:val="single" w:color="000000" w:sz="6" w:space="0"/>
              <w:right w:val="nil"/>
            </w:tcBorders>
            <w:vAlign w:val="center"/>
          </w:tcPr>
          <w:p w:rsidRPr="004B5077" w:rsidR="005C21C7" w:rsidP="005C21C7" w:rsidRDefault="005C21C7" w14:paraId="0F42B7E4" w14:textId="6365EFE3">
            <w:pPr>
              <w:numPr>
                <w:ilvl w:val="12"/>
                <w:numId w:val="0"/>
              </w:numPr>
              <w:tabs>
                <w:tab w:val="left" w:pos="0"/>
                <w:tab w:val="left" w:pos="720"/>
              </w:tabs>
              <w:jc w:val="right"/>
            </w:pPr>
            <w:r>
              <w:rPr>
                <w:color w:val="000000"/>
              </w:rPr>
              <w:t xml:space="preserve">$13,645 </w:t>
            </w:r>
          </w:p>
        </w:tc>
        <w:tc>
          <w:tcPr>
            <w:tcW w:w="1455" w:type="dxa"/>
            <w:tcBorders>
              <w:top w:val="single" w:color="000000" w:sz="6" w:space="0"/>
              <w:left w:val="single" w:color="000000" w:sz="6" w:space="0"/>
              <w:bottom w:val="single" w:color="000000" w:sz="6" w:space="0"/>
              <w:right w:val="double" w:color="000000" w:sz="6" w:space="0"/>
            </w:tcBorders>
            <w:vAlign w:val="center"/>
          </w:tcPr>
          <w:p w:rsidRPr="004B5077" w:rsidR="005C21C7" w:rsidP="005C21C7" w:rsidRDefault="00D86D23" w14:paraId="0D955D5A" w14:textId="28D7AD39">
            <w:pPr>
              <w:numPr>
                <w:ilvl w:val="12"/>
                <w:numId w:val="0"/>
              </w:numPr>
              <w:tabs>
                <w:tab w:val="left" w:pos="0"/>
                <w:tab w:val="left" w:pos="720"/>
                <w:tab w:val="left" w:pos="1440"/>
              </w:tabs>
              <w:jc w:val="right"/>
            </w:pPr>
            <w:r>
              <w:rPr>
                <w:color w:val="000000"/>
              </w:rPr>
              <w:t>$</w:t>
            </w:r>
            <w:r w:rsidR="005C21C7">
              <w:rPr>
                <w:color w:val="000000"/>
              </w:rPr>
              <w:t>4,548</w:t>
            </w:r>
          </w:p>
        </w:tc>
      </w:tr>
      <w:tr w:rsidR="00D86D23" w:rsidTr="00D94760" w14:paraId="0285170A" w14:textId="77777777">
        <w:trPr>
          <w:trHeight w:val="144"/>
        </w:trPr>
        <w:tc>
          <w:tcPr>
            <w:tcW w:w="3050" w:type="dxa"/>
            <w:gridSpan w:val="3"/>
            <w:tcBorders>
              <w:top w:val="single" w:color="000000" w:sz="6" w:space="0"/>
              <w:left w:val="double" w:color="000000" w:sz="6" w:space="0"/>
              <w:bottom w:val="single" w:color="000000" w:sz="6" w:space="0"/>
              <w:right w:val="nil"/>
            </w:tcBorders>
          </w:tcPr>
          <w:p w:rsidR="00D86D23" w:rsidP="00D86D23" w:rsidRDefault="00D86D23" w14:paraId="3C48616F" w14:textId="77777777">
            <w:pPr>
              <w:numPr>
                <w:ilvl w:val="12"/>
                <w:numId w:val="0"/>
              </w:numPr>
              <w:tabs>
                <w:tab w:val="left" w:pos="0"/>
                <w:tab w:val="left" w:pos="720"/>
                <w:tab w:val="left" w:pos="1440"/>
                <w:tab w:val="left" w:pos="2160"/>
                <w:tab w:val="left" w:pos="2880"/>
              </w:tabs>
            </w:pPr>
            <w:r>
              <w:t>TOTAL Costs</w:t>
            </w:r>
          </w:p>
        </w:tc>
        <w:tc>
          <w:tcPr>
            <w:tcW w:w="1310" w:type="dxa"/>
            <w:tcBorders>
              <w:top w:val="single" w:color="000000" w:sz="6" w:space="0"/>
              <w:left w:val="single" w:color="000000" w:sz="6" w:space="0"/>
              <w:bottom w:val="single" w:color="000000" w:sz="6" w:space="0"/>
              <w:right w:val="nil"/>
            </w:tcBorders>
            <w:vAlign w:val="center"/>
          </w:tcPr>
          <w:p w:rsidRPr="004B5077" w:rsidR="00D86D23" w:rsidP="00D86D23" w:rsidRDefault="00D86D23" w14:paraId="3FCEBC29" w14:textId="2ED3ADED">
            <w:pPr>
              <w:numPr>
                <w:ilvl w:val="12"/>
                <w:numId w:val="0"/>
              </w:numPr>
              <w:tabs>
                <w:tab w:val="left" w:pos="0"/>
                <w:tab w:val="left" w:pos="720"/>
              </w:tabs>
              <w:jc w:val="right"/>
            </w:pPr>
            <w:r>
              <w:rPr>
                <w:color w:val="000000"/>
              </w:rPr>
              <w:t xml:space="preserve">$412,823 </w:t>
            </w:r>
          </w:p>
        </w:tc>
        <w:tc>
          <w:tcPr>
            <w:tcW w:w="1453" w:type="dxa"/>
            <w:tcBorders>
              <w:top w:val="single" w:color="000000" w:sz="6" w:space="0"/>
              <w:left w:val="single" w:color="000000" w:sz="6" w:space="0"/>
              <w:bottom w:val="single" w:color="000000" w:sz="6" w:space="0"/>
              <w:right w:val="nil"/>
            </w:tcBorders>
            <w:vAlign w:val="center"/>
          </w:tcPr>
          <w:p w:rsidRPr="004B5077" w:rsidR="00D86D23" w:rsidP="00D86D23" w:rsidRDefault="00D86D23" w14:paraId="79154CC1" w14:textId="44464BD9">
            <w:pPr>
              <w:numPr>
                <w:ilvl w:val="12"/>
                <w:numId w:val="0"/>
              </w:numPr>
              <w:tabs>
                <w:tab w:val="left" w:pos="0"/>
                <w:tab w:val="left" w:pos="720"/>
                <w:tab w:val="left" w:pos="1440"/>
              </w:tabs>
              <w:jc w:val="right"/>
            </w:pPr>
            <w:r>
              <w:rPr>
                <w:color w:val="000000"/>
              </w:rPr>
              <w:t xml:space="preserve">$620,721 </w:t>
            </w:r>
          </w:p>
        </w:tc>
        <w:tc>
          <w:tcPr>
            <w:tcW w:w="1180" w:type="dxa"/>
            <w:tcBorders>
              <w:top w:val="single" w:color="000000" w:sz="6" w:space="0"/>
              <w:left w:val="single" w:color="000000" w:sz="6" w:space="0"/>
              <w:bottom w:val="single" w:color="000000" w:sz="6" w:space="0"/>
              <w:right w:val="nil"/>
            </w:tcBorders>
            <w:vAlign w:val="center"/>
          </w:tcPr>
          <w:p w:rsidRPr="004B5077" w:rsidR="00D86D23" w:rsidP="00D86D23" w:rsidRDefault="00D86D23" w14:paraId="412E7C7A" w14:textId="2A7C344C">
            <w:pPr>
              <w:numPr>
                <w:ilvl w:val="12"/>
                <w:numId w:val="0"/>
              </w:numPr>
              <w:tabs>
                <w:tab w:val="left" w:pos="0"/>
                <w:tab w:val="left" w:pos="720"/>
              </w:tabs>
              <w:jc w:val="right"/>
            </w:pPr>
            <w:r>
              <w:rPr>
                <w:color w:val="000000"/>
              </w:rPr>
              <w:t xml:space="preserve">$642,385 </w:t>
            </w:r>
          </w:p>
        </w:tc>
        <w:tc>
          <w:tcPr>
            <w:tcW w:w="1089" w:type="dxa"/>
            <w:tcBorders>
              <w:top w:val="single" w:color="000000" w:sz="6" w:space="0"/>
              <w:left w:val="single" w:color="000000" w:sz="6" w:space="0"/>
              <w:bottom w:val="single" w:color="000000" w:sz="6" w:space="0"/>
              <w:right w:val="nil"/>
            </w:tcBorders>
            <w:vAlign w:val="center"/>
          </w:tcPr>
          <w:p w:rsidRPr="004B5077" w:rsidR="00D86D23" w:rsidP="00D86D23" w:rsidRDefault="00D86D23" w14:paraId="2F6A319B" w14:textId="653C51F3">
            <w:pPr>
              <w:numPr>
                <w:ilvl w:val="12"/>
                <w:numId w:val="0"/>
              </w:numPr>
              <w:tabs>
                <w:tab w:val="left" w:pos="0"/>
                <w:tab w:val="left" w:pos="720"/>
              </w:tabs>
              <w:jc w:val="right"/>
            </w:pPr>
            <w:r>
              <w:rPr>
                <w:color w:val="000000"/>
              </w:rPr>
              <w:t xml:space="preserve">$1,675,929 </w:t>
            </w:r>
          </w:p>
        </w:tc>
        <w:tc>
          <w:tcPr>
            <w:tcW w:w="1455" w:type="dxa"/>
            <w:tcBorders>
              <w:top w:val="single" w:color="000000" w:sz="6" w:space="0"/>
              <w:left w:val="single" w:color="000000" w:sz="6" w:space="0"/>
              <w:bottom w:val="single" w:color="000000" w:sz="6" w:space="0"/>
              <w:right w:val="double" w:color="000000" w:sz="6" w:space="0"/>
            </w:tcBorders>
            <w:vAlign w:val="center"/>
          </w:tcPr>
          <w:p w:rsidRPr="004B5077" w:rsidR="00D86D23" w:rsidP="00D86D23" w:rsidRDefault="00D86D23" w14:paraId="17FDE69F" w14:textId="3D4F76C7">
            <w:pPr>
              <w:numPr>
                <w:ilvl w:val="12"/>
                <w:numId w:val="0"/>
              </w:numPr>
              <w:tabs>
                <w:tab w:val="left" w:pos="0"/>
                <w:tab w:val="left" w:pos="720"/>
                <w:tab w:val="left" w:pos="1440"/>
              </w:tabs>
              <w:jc w:val="right"/>
            </w:pPr>
            <w:r>
              <w:rPr>
                <w:color w:val="000000"/>
              </w:rPr>
              <w:t>$558,643</w:t>
            </w:r>
          </w:p>
        </w:tc>
      </w:tr>
      <w:tr w:rsidR="00802FEB" w:rsidTr="00802FEB" w14:paraId="711D3025" w14:textId="77777777">
        <w:trPr>
          <w:trHeight w:val="144"/>
        </w:trPr>
        <w:tc>
          <w:tcPr>
            <w:tcW w:w="9537" w:type="dxa"/>
            <w:gridSpan w:val="8"/>
            <w:tcBorders>
              <w:top w:val="single" w:color="000000" w:sz="6" w:space="0"/>
              <w:left w:val="double" w:color="000000" w:sz="6" w:space="0"/>
              <w:bottom w:val="single" w:color="000000" w:sz="6" w:space="0"/>
              <w:right w:val="double" w:color="000000" w:sz="6" w:space="0"/>
            </w:tcBorders>
            <w:shd w:val="clear" w:color="auto" w:fill="D9D9D9"/>
          </w:tcPr>
          <w:p w:rsidR="00802FEB" w:rsidP="00802FEB" w:rsidRDefault="00802FEB" w14:paraId="46D193BA" w14:textId="77777777">
            <w:pPr>
              <w:numPr>
                <w:ilvl w:val="12"/>
                <w:numId w:val="0"/>
              </w:numPr>
              <w:tabs>
                <w:tab w:val="left" w:pos="0"/>
                <w:tab w:val="left" w:pos="720"/>
                <w:tab w:val="left" w:pos="1440"/>
                <w:tab w:val="left" w:pos="2160"/>
                <w:tab w:val="left" w:pos="2880"/>
              </w:tabs>
            </w:pPr>
            <w:r>
              <w:rPr>
                <w:b/>
                <w:bCs/>
              </w:rPr>
              <w:t>CHP Partnership Program</w:t>
            </w:r>
            <w:r>
              <w:rPr>
                <w:b/>
                <w:bCs/>
              </w:rPr>
              <w:tab/>
            </w:r>
          </w:p>
        </w:tc>
      </w:tr>
      <w:tr w:rsidR="00D86D23" w:rsidTr="00D94760" w14:paraId="18F8C933" w14:textId="77777777">
        <w:trPr>
          <w:trHeight w:val="144"/>
        </w:trPr>
        <w:tc>
          <w:tcPr>
            <w:tcW w:w="3050" w:type="dxa"/>
            <w:gridSpan w:val="3"/>
            <w:tcBorders>
              <w:top w:val="single" w:color="000000" w:sz="6" w:space="0"/>
              <w:left w:val="double" w:color="000000" w:sz="6" w:space="0"/>
              <w:bottom w:val="single" w:color="000000" w:sz="6" w:space="0"/>
              <w:right w:val="nil"/>
            </w:tcBorders>
          </w:tcPr>
          <w:p w:rsidR="00D86D23" w:rsidP="00D86D23" w:rsidRDefault="00D86D23" w14:paraId="07CCE9AA" w14:textId="77777777">
            <w:pPr>
              <w:numPr>
                <w:ilvl w:val="12"/>
                <w:numId w:val="0"/>
              </w:numPr>
              <w:tabs>
                <w:tab w:val="left" w:pos="0"/>
                <w:tab w:val="left" w:pos="720"/>
                <w:tab w:val="left" w:pos="1440"/>
                <w:tab w:val="left" w:pos="2160"/>
                <w:tab w:val="left" w:pos="2880"/>
              </w:tabs>
            </w:pPr>
            <w:r>
              <w:t>Number of Respondents</w:t>
            </w:r>
          </w:p>
        </w:tc>
        <w:tc>
          <w:tcPr>
            <w:tcW w:w="1310" w:type="dxa"/>
            <w:tcBorders>
              <w:top w:val="single" w:color="000000" w:sz="6" w:space="0"/>
              <w:left w:val="single" w:color="000000" w:sz="6" w:space="0"/>
              <w:bottom w:val="single" w:color="000000" w:sz="6" w:space="0"/>
              <w:right w:val="nil"/>
            </w:tcBorders>
            <w:vAlign w:val="center"/>
          </w:tcPr>
          <w:p w:rsidR="00D86D23" w:rsidP="00D86D23" w:rsidRDefault="00D86D23" w14:paraId="5B2CD9BA" w14:textId="003E0507">
            <w:pPr>
              <w:numPr>
                <w:ilvl w:val="12"/>
                <w:numId w:val="0"/>
              </w:numPr>
              <w:tabs>
                <w:tab w:val="left" w:pos="0"/>
                <w:tab w:val="left" w:pos="720"/>
              </w:tabs>
              <w:jc w:val="right"/>
            </w:pPr>
            <w:r>
              <w:rPr>
                <w:color w:val="000000"/>
              </w:rPr>
              <w:t>425</w:t>
            </w:r>
          </w:p>
        </w:tc>
        <w:tc>
          <w:tcPr>
            <w:tcW w:w="1453" w:type="dxa"/>
            <w:tcBorders>
              <w:top w:val="single" w:color="000000" w:sz="6" w:space="0"/>
              <w:left w:val="single" w:color="000000" w:sz="6" w:space="0"/>
              <w:bottom w:val="single" w:color="000000" w:sz="6" w:space="0"/>
              <w:right w:val="nil"/>
            </w:tcBorders>
            <w:vAlign w:val="center"/>
          </w:tcPr>
          <w:p w:rsidR="00D86D23" w:rsidP="00D86D23" w:rsidRDefault="00D86D23" w14:paraId="62A98C89" w14:textId="2C237EB2">
            <w:pPr>
              <w:numPr>
                <w:ilvl w:val="12"/>
                <w:numId w:val="0"/>
              </w:numPr>
              <w:tabs>
                <w:tab w:val="left" w:pos="0"/>
                <w:tab w:val="left" w:pos="720"/>
                <w:tab w:val="left" w:pos="1440"/>
              </w:tabs>
              <w:jc w:val="right"/>
            </w:pPr>
            <w:r>
              <w:rPr>
                <w:color w:val="000000"/>
              </w:rPr>
              <w:t>435</w:t>
            </w:r>
          </w:p>
        </w:tc>
        <w:tc>
          <w:tcPr>
            <w:tcW w:w="1180" w:type="dxa"/>
            <w:tcBorders>
              <w:top w:val="single" w:color="000000" w:sz="6" w:space="0"/>
              <w:left w:val="single" w:color="000000" w:sz="6" w:space="0"/>
              <w:bottom w:val="single" w:color="000000" w:sz="6" w:space="0"/>
              <w:right w:val="nil"/>
            </w:tcBorders>
            <w:vAlign w:val="center"/>
          </w:tcPr>
          <w:p w:rsidR="00D86D23" w:rsidP="00D86D23" w:rsidRDefault="00D86D23" w14:paraId="1D81470D" w14:textId="2F27DD61">
            <w:pPr>
              <w:numPr>
                <w:ilvl w:val="12"/>
                <w:numId w:val="0"/>
              </w:numPr>
              <w:tabs>
                <w:tab w:val="left" w:pos="0"/>
                <w:tab w:val="left" w:pos="720"/>
              </w:tabs>
              <w:jc w:val="right"/>
            </w:pPr>
            <w:r>
              <w:rPr>
                <w:color w:val="000000"/>
              </w:rPr>
              <w:t>445</w:t>
            </w:r>
          </w:p>
        </w:tc>
        <w:tc>
          <w:tcPr>
            <w:tcW w:w="1089" w:type="dxa"/>
            <w:tcBorders>
              <w:top w:val="single" w:color="000000" w:sz="6" w:space="0"/>
              <w:left w:val="single" w:color="000000" w:sz="6" w:space="0"/>
              <w:bottom w:val="single" w:color="000000" w:sz="6" w:space="0"/>
              <w:right w:val="nil"/>
            </w:tcBorders>
            <w:vAlign w:val="center"/>
          </w:tcPr>
          <w:p w:rsidR="00D86D23" w:rsidP="00D86D23" w:rsidRDefault="00D86D23" w14:paraId="038F8B0D" w14:textId="5B63F5DC">
            <w:pPr>
              <w:numPr>
                <w:ilvl w:val="12"/>
                <w:numId w:val="0"/>
              </w:numPr>
              <w:tabs>
                <w:tab w:val="left" w:pos="0"/>
                <w:tab w:val="left" w:pos="720"/>
              </w:tabs>
              <w:jc w:val="right"/>
            </w:pPr>
            <w:r>
              <w:rPr>
                <w:color w:val="000000"/>
              </w:rPr>
              <w:t>1305</w:t>
            </w:r>
          </w:p>
        </w:tc>
        <w:tc>
          <w:tcPr>
            <w:tcW w:w="1455" w:type="dxa"/>
            <w:tcBorders>
              <w:top w:val="single" w:color="000000" w:sz="6" w:space="0"/>
              <w:left w:val="single" w:color="000000" w:sz="6" w:space="0"/>
              <w:bottom w:val="single" w:color="000000" w:sz="6" w:space="0"/>
              <w:right w:val="double" w:color="000000" w:sz="6" w:space="0"/>
            </w:tcBorders>
            <w:vAlign w:val="center"/>
          </w:tcPr>
          <w:p w:rsidR="00D86D23" w:rsidP="00D86D23" w:rsidRDefault="00D86D23" w14:paraId="34D63695" w14:textId="227E9A01">
            <w:pPr>
              <w:numPr>
                <w:ilvl w:val="12"/>
                <w:numId w:val="0"/>
              </w:numPr>
              <w:tabs>
                <w:tab w:val="left" w:pos="0"/>
                <w:tab w:val="left" w:pos="720"/>
                <w:tab w:val="left" w:pos="1440"/>
              </w:tabs>
              <w:jc w:val="right"/>
            </w:pPr>
            <w:r>
              <w:rPr>
                <w:color w:val="000000"/>
              </w:rPr>
              <w:t>435</w:t>
            </w:r>
          </w:p>
        </w:tc>
      </w:tr>
      <w:tr w:rsidR="00D86D23" w:rsidTr="00D94760" w14:paraId="00FFB548" w14:textId="77777777">
        <w:trPr>
          <w:trHeight w:val="144"/>
        </w:trPr>
        <w:tc>
          <w:tcPr>
            <w:tcW w:w="350" w:type="dxa"/>
            <w:tcBorders>
              <w:top w:val="single" w:color="000000" w:sz="6" w:space="0"/>
              <w:left w:val="double" w:color="000000" w:sz="6" w:space="0"/>
              <w:bottom w:val="single" w:color="000000" w:sz="6" w:space="0"/>
            </w:tcBorders>
          </w:tcPr>
          <w:p w:rsidR="00D86D23" w:rsidP="00D86D23" w:rsidRDefault="00D86D23" w14:paraId="1B4B5F8E" w14:textId="77777777">
            <w:pPr>
              <w:numPr>
                <w:ilvl w:val="12"/>
                <w:numId w:val="0"/>
              </w:numPr>
              <w:tabs>
                <w:tab w:val="left" w:pos="0"/>
                <w:tab w:val="left" w:pos="720"/>
                <w:tab w:val="left" w:pos="1440"/>
                <w:tab w:val="left" w:pos="2160"/>
                <w:tab w:val="left" w:pos="2880"/>
              </w:tabs>
            </w:pPr>
          </w:p>
        </w:tc>
        <w:tc>
          <w:tcPr>
            <w:tcW w:w="2700" w:type="dxa"/>
            <w:gridSpan w:val="2"/>
            <w:tcBorders>
              <w:top w:val="single" w:color="000000" w:sz="6" w:space="0"/>
              <w:bottom w:val="single" w:color="000000" w:sz="6" w:space="0"/>
              <w:right w:val="nil"/>
            </w:tcBorders>
          </w:tcPr>
          <w:p w:rsidRPr="00AA74FC" w:rsidR="00D86D23" w:rsidP="00D86D23" w:rsidRDefault="00D86D23" w14:paraId="359D7CA4" w14:textId="77777777">
            <w:pPr>
              <w:numPr>
                <w:ilvl w:val="12"/>
                <w:numId w:val="0"/>
              </w:numPr>
              <w:tabs>
                <w:tab w:val="left" w:pos="0"/>
                <w:tab w:val="left" w:pos="720"/>
                <w:tab w:val="left" w:pos="1440"/>
                <w:tab w:val="left" w:pos="2160"/>
                <w:tab w:val="left" w:pos="2880"/>
              </w:tabs>
              <w:rPr>
                <w:sz w:val="18"/>
                <w:szCs w:val="18"/>
              </w:rPr>
            </w:pPr>
            <w:r w:rsidRPr="00AA74FC">
              <w:rPr>
                <w:sz w:val="18"/>
                <w:szCs w:val="18"/>
              </w:rPr>
              <w:t>Number of Company/Institutional Respondents</w:t>
            </w:r>
          </w:p>
        </w:tc>
        <w:tc>
          <w:tcPr>
            <w:tcW w:w="1310" w:type="dxa"/>
            <w:tcBorders>
              <w:top w:val="single" w:color="000000" w:sz="6" w:space="0"/>
              <w:left w:val="single" w:color="000000" w:sz="6" w:space="0"/>
              <w:bottom w:val="single" w:color="000000" w:sz="6" w:space="0"/>
              <w:right w:val="nil"/>
            </w:tcBorders>
            <w:vAlign w:val="center"/>
          </w:tcPr>
          <w:p w:rsidR="00D86D23" w:rsidP="00D86D23" w:rsidRDefault="00D86D23" w14:paraId="75C35FF0" w14:textId="48A9C126">
            <w:pPr>
              <w:numPr>
                <w:ilvl w:val="12"/>
                <w:numId w:val="0"/>
              </w:numPr>
              <w:tabs>
                <w:tab w:val="left" w:pos="0"/>
                <w:tab w:val="left" w:pos="720"/>
              </w:tabs>
              <w:jc w:val="right"/>
            </w:pPr>
            <w:r>
              <w:rPr>
                <w:color w:val="000000"/>
              </w:rPr>
              <w:t>423</w:t>
            </w:r>
          </w:p>
        </w:tc>
        <w:tc>
          <w:tcPr>
            <w:tcW w:w="1453" w:type="dxa"/>
            <w:tcBorders>
              <w:top w:val="single" w:color="000000" w:sz="6" w:space="0"/>
              <w:left w:val="single" w:color="000000" w:sz="6" w:space="0"/>
              <w:bottom w:val="single" w:color="000000" w:sz="6" w:space="0"/>
              <w:right w:val="nil"/>
            </w:tcBorders>
            <w:vAlign w:val="center"/>
          </w:tcPr>
          <w:p w:rsidR="00D86D23" w:rsidP="00D86D23" w:rsidRDefault="00D86D23" w14:paraId="63447B83" w14:textId="140CB3CD">
            <w:pPr>
              <w:numPr>
                <w:ilvl w:val="12"/>
                <w:numId w:val="0"/>
              </w:numPr>
              <w:tabs>
                <w:tab w:val="left" w:pos="0"/>
                <w:tab w:val="left" w:pos="720"/>
                <w:tab w:val="left" w:pos="1440"/>
              </w:tabs>
              <w:jc w:val="right"/>
            </w:pPr>
            <w:r>
              <w:rPr>
                <w:color w:val="000000"/>
              </w:rPr>
              <w:t>433</w:t>
            </w:r>
          </w:p>
        </w:tc>
        <w:tc>
          <w:tcPr>
            <w:tcW w:w="1180" w:type="dxa"/>
            <w:tcBorders>
              <w:top w:val="single" w:color="000000" w:sz="6" w:space="0"/>
              <w:left w:val="single" w:color="000000" w:sz="6" w:space="0"/>
              <w:bottom w:val="single" w:color="000000" w:sz="6" w:space="0"/>
              <w:right w:val="nil"/>
            </w:tcBorders>
            <w:vAlign w:val="center"/>
          </w:tcPr>
          <w:p w:rsidR="00D86D23" w:rsidP="00D86D23" w:rsidRDefault="00D86D23" w14:paraId="55433E35" w14:textId="1A3480B5">
            <w:pPr>
              <w:numPr>
                <w:ilvl w:val="12"/>
                <w:numId w:val="0"/>
              </w:numPr>
              <w:tabs>
                <w:tab w:val="left" w:pos="0"/>
                <w:tab w:val="left" w:pos="720"/>
              </w:tabs>
              <w:jc w:val="right"/>
            </w:pPr>
            <w:r>
              <w:rPr>
                <w:color w:val="000000"/>
              </w:rPr>
              <w:t>443</w:t>
            </w:r>
          </w:p>
        </w:tc>
        <w:tc>
          <w:tcPr>
            <w:tcW w:w="1089" w:type="dxa"/>
            <w:tcBorders>
              <w:top w:val="single" w:color="000000" w:sz="6" w:space="0"/>
              <w:left w:val="single" w:color="000000" w:sz="6" w:space="0"/>
              <w:bottom w:val="single" w:color="000000" w:sz="6" w:space="0"/>
              <w:right w:val="nil"/>
            </w:tcBorders>
            <w:vAlign w:val="center"/>
          </w:tcPr>
          <w:p w:rsidR="00D86D23" w:rsidP="00D86D23" w:rsidRDefault="00D86D23" w14:paraId="0FB66D7E" w14:textId="37E28CBE">
            <w:pPr>
              <w:numPr>
                <w:ilvl w:val="12"/>
                <w:numId w:val="0"/>
              </w:numPr>
              <w:tabs>
                <w:tab w:val="left" w:pos="0"/>
                <w:tab w:val="left" w:pos="720"/>
              </w:tabs>
              <w:jc w:val="right"/>
            </w:pPr>
            <w:r>
              <w:rPr>
                <w:color w:val="000000"/>
              </w:rPr>
              <w:t>1299</w:t>
            </w:r>
          </w:p>
        </w:tc>
        <w:tc>
          <w:tcPr>
            <w:tcW w:w="1455" w:type="dxa"/>
            <w:tcBorders>
              <w:top w:val="single" w:color="000000" w:sz="6" w:space="0"/>
              <w:left w:val="single" w:color="000000" w:sz="6" w:space="0"/>
              <w:bottom w:val="single" w:color="000000" w:sz="6" w:space="0"/>
              <w:right w:val="double" w:color="000000" w:sz="6" w:space="0"/>
            </w:tcBorders>
            <w:vAlign w:val="center"/>
          </w:tcPr>
          <w:p w:rsidR="00D86D23" w:rsidP="00D86D23" w:rsidRDefault="00D86D23" w14:paraId="64934660" w14:textId="32B81907">
            <w:pPr>
              <w:numPr>
                <w:ilvl w:val="12"/>
                <w:numId w:val="0"/>
              </w:numPr>
              <w:tabs>
                <w:tab w:val="left" w:pos="0"/>
                <w:tab w:val="left" w:pos="720"/>
                <w:tab w:val="left" w:pos="1440"/>
              </w:tabs>
              <w:jc w:val="right"/>
            </w:pPr>
            <w:r>
              <w:rPr>
                <w:color w:val="000000"/>
              </w:rPr>
              <w:t>433</w:t>
            </w:r>
          </w:p>
        </w:tc>
      </w:tr>
      <w:tr w:rsidR="00802FEB" w:rsidTr="00802FEB" w14:paraId="422D5A9A" w14:textId="77777777">
        <w:trPr>
          <w:trHeight w:val="144"/>
        </w:trPr>
        <w:tc>
          <w:tcPr>
            <w:tcW w:w="350" w:type="dxa"/>
            <w:tcBorders>
              <w:top w:val="single" w:color="000000" w:sz="6" w:space="0"/>
              <w:left w:val="double" w:color="000000" w:sz="6" w:space="0"/>
              <w:bottom w:val="single" w:color="000000" w:sz="6" w:space="0"/>
            </w:tcBorders>
          </w:tcPr>
          <w:p w:rsidR="00802FEB" w:rsidP="00802FEB" w:rsidRDefault="00802FEB" w14:paraId="6CDA4DEA" w14:textId="77777777">
            <w:pPr>
              <w:numPr>
                <w:ilvl w:val="12"/>
                <w:numId w:val="0"/>
              </w:numPr>
              <w:tabs>
                <w:tab w:val="left" w:pos="0"/>
                <w:tab w:val="left" w:pos="720"/>
                <w:tab w:val="left" w:pos="1440"/>
                <w:tab w:val="left" w:pos="2160"/>
                <w:tab w:val="left" w:pos="2880"/>
              </w:tabs>
            </w:pPr>
          </w:p>
        </w:tc>
        <w:tc>
          <w:tcPr>
            <w:tcW w:w="2700" w:type="dxa"/>
            <w:gridSpan w:val="2"/>
            <w:tcBorders>
              <w:top w:val="single" w:color="000000" w:sz="6" w:space="0"/>
              <w:bottom w:val="single" w:color="000000" w:sz="6" w:space="0"/>
              <w:right w:val="nil"/>
            </w:tcBorders>
          </w:tcPr>
          <w:p w:rsidRPr="00AA74FC" w:rsidR="00802FEB" w:rsidP="00802FEB" w:rsidRDefault="00802FEB" w14:paraId="0DEC0425" w14:textId="77777777">
            <w:pPr>
              <w:numPr>
                <w:ilvl w:val="12"/>
                <w:numId w:val="0"/>
              </w:numPr>
              <w:tabs>
                <w:tab w:val="left" w:pos="0"/>
                <w:tab w:val="left" w:pos="720"/>
                <w:tab w:val="left" w:pos="1440"/>
                <w:tab w:val="left" w:pos="2160"/>
                <w:tab w:val="left" w:pos="2880"/>
              </w:tabs>
              <w:rPr>
                <w:sz w:val="18"/>
                <w:szCs w:val="18"/>
              </w:rPr>
            </w:pPr>
            <w:r w:rsidRPr="00AA74FC">
              <w:rPr>
                <w:sz w:val="18"/>
                <w:szCs w:val="18"/>
              </w:rPr>
              <w:t>Number of State Respondents</w:t>
            </w:r>
          </w:p>
        </w:tc>
        <w:tc>
          <w:tcPr>
            <w:tcW w:w="1310" w:type="dxa"/>
            <w:tcBorders>
              <w:top w:val="single" w:color="000000" w:sz="6" w:space="0"/>
              <w:left w:val="single" w:color="000000" w:sz="6" w:space="0"/>
              <w:bottom w:val="single" w:color="000000" w:sz="6" w:space="0"/>
              <w:right w:val="nil"/>
            </w:tcBorders>
          </w:tcPr>
          <w:p w:rsidR="00802FEB" w:rsidDel="00770248" w:rsidP="00802FEB" w:rsidRDefault="00802FEB" w14:paraId="3267C14E" w14:textId="200CBE72">
            <w:pPr>
              <w:numPr>
                <w:ilvl w:val="12"/>
                <w:numId w:val="0"/>
              </w:numPr>
              <w:tabs>
                <w:tab w:val="left" w:pos="0"/>
                <w:tab w:val="left" w:pos="720"/>
              </w:tabs>
              <w:jc w:val="right"/>
            </w:pPr>
            <w:r>
              <w:t>2</w:t>
            </w:r>
          </w:p>
        </w:tc>
        <w:tc>
          <w:tcPr>
            <w:tcW w:w="1453" w:type="dxa"/>
            <w:tcBorders>
              <w:top w:val="single" w:color="000000" w:sz="6" w:space="0"/>
              <w:left w:val="single" w:color="000000" w:sz="6" w:space="0"/>
              <w:bottom w:val="single" w:color="000000" w:sz="6" w:space="0"/>
              <w:right w:val="nil"/>
            </w:tcBorders>
          </w:tcPr>
          <w:p w:rsidRPr="009235F4" w:rsidR="00802FEB" w:rsidP="00802FEB" w:rsidRDefault="009235F4" w14:paraId="516F9A36" w14:textId="36075886">
            <w:pPr>
              <w:numPr>
                <w:ilvl w:val="12"/>
                <w:numId w:val="0"/>
              </w:numPr>
              <w:tabs>
                <w:tab w:val="left" w:pos="0"/>
                <w:tab w:val="left" w:pos="720"/>
                <w:tab w:val="left" w:pos="1440"/>
              </w:tabs>
              <w:jc w:val="right"/>
            </w:pPr>
            <w:r w:rsidRPr="009235F4">
              <w:t>2</w:t>
            </w:r>
          </w:p>
        </w:tc>
        <w:tc>
          <w:tcPr>
            <w:tcW w:w="1180" w:type="dxa"/>
            <w:tcBorders>
              <w:top w:val="single" w:color="000000" w:sz="6" w:space="0"/>
              <w:left w:val="single" w:color="000000" w:sz="6" w:space="0"/>
              <w:bottom w:val="single" w:color="000000" w:sz="6" w:space="0"/>
              <w:right w:val="nil"/>
            </w:tcBorders>
          </w:tcPr>
          <w:p w:rsidRPr="009235F4" w:rsidR="00802FEB" w:rsidP="00802FEB" w:rsidRDefault="009235F4" w14:paraId="417BF165" w14:textId="52DBE193">
            <w:pPr>
              <w:numPr>
                <w:ilvl w:val="12"/>
                <w:numId w:val="0"/>
              </w:numPr>
              <w:tabs>
                <w:tab w:val="left" w:pos="0"/>
                <w:tab w:val="left" w:pos="720"/>
              </w:tabs>
              <w:jc w:val="right"/>
            </w:pPr>
            <w:r w:rsidRPr="009235F4">
              <w:t>2</w:t>
            </w:r>
          </w:p>
        </w:tc>
        <w:tc>
          <w:tcPr>
            <w:tcW w:w="1089" w:type="dxa"/>
            <w:tcBorders>
              <w:top w:val="single" w:color="000000" w:sz="6" w:space="0"/>
              <w:left w:val="single" w:color="000000" w:sz="6" w:space="0"/>
              <w:bottom w:val="single" w:color="000000" w:sz="6" w:space="0"/>
              <w:right w:val="nil"/>
            </w:tcBorders>
          </w:tcPr>
          <w:p w:rsidRPr="009235F4" w:rsidR="00802FEB" w:rsidP="00802FEB" w:rsidRDefault="009235F4" w14:paraId="4AE8791F" w14:textId="58699686">
            <w:pPr>
              <w:numPr>
                <w:ilvl w:val="12"/>
                <w:numId w:val="0"/>
              </w:numPr>
              <w:tabs>
                <w:tab w:val="left" w:pos="0"/>
                <w:tab w:val="left" w:pos="720"/>
              </w:tabs>
              <w:jc w:val="right"/>
            </w:pPr>
            <w:r w:rsidRPr="009235F4">
              <w:t>6</w:t>
            </w:r>
          </w:p>
        </w:tc>
        <w:tc>
          <w:tcPr>
            <w:tcW w:w="1455" w:type="dxa"/>
            <w:tcBorders>
              <w:top w:val="single" w:color="000000" w:sz="6" w:space="0"/>
              <w:left w:val="single" w:color="000000" w:sz="6" w:space="0"/>
              <w:bottom w:val="single" w:color="000000" w:sz="6" w:space="0"/>
              <w:right w:val="double" w:color="000000" w:sz="6" w:space="0"/>
            </w:tcBorders>
          </w:tcPr>
          <w:p w:rsidRPr="009235F4" w:rsidR="00802FEB" w:rsidDel="009A52E7" w:rsidP="00802FEB" w:rsidRDefault="009235F4" w14:paraId="537B7466" w14:textId="65C06F84">
            <w:pPr>
              <w:numPr>
                <w:ilvl w:val="12"/>
                <w:numId w:val="0"/>
              </w:numPr>
              <w:tabs>
                <w:tab w:val="left" w:pos="0"/>
                <w:tab w:val="left" w:pos="720"/>
                <w:tab w:val="left" w:pos="1440"/>
              </w:tabs>
              <w:jc w:val="right"/>
            </w:pPr>
            <w:r w:rsidRPr="009235F4">
              <w:t>2</w:t>
            </w:r>
          </w:p>
        </w:tc>
      </w:tr>
      <w:tr w:rsidR="00D86D23" w:rsidTr="00D94760" w14:paraId="7D252FD6" w14:textId="77777777">
        <w:trPr>
          <w:trHeight w:val="245"/>
        </w:trPr>
        <w:tc>
          <w:tcPr>
            <w:tcW w:w="3050" w:type="dxa"/>
            <w:gridSpan w:val="3"/>
            <w:tcBorders>
              <w:top w:val="single" w:color="000000" w:sz="6" w:space="0"/>
              <w:left w:val="double" w:color="000000" w:sz="6" w:space="0"/>
              <w:bottom w:val="single" w:color="000000" w:sz="6" w:space="0"/>
              <w:right w:val="nil"/>
            </w:tcBorders>
          </w:tcPr>
          <w:p w:rsidRPr="008E2280" w:rsidR="00D86D23" w:rsidP="00D86D23" w:rsidRDefault="00D86D23" w14:paraId="60F98ED9" w14:textId="77777777">
            <w:pPr>
              <w:numPr>
                <w:ilvl w:val="12"/>
                <w:numId w:val="0"/>
              </w:numPr>
              <w:tabs>
                <w:tab w:val="left" w:pos="0"/>
                <w:tab w:val="left" w:pos="720"/>
                <w:tab w:val="left" w:pos="1440"/>
                <w:tab w:val="left" w:pos="2160"/>
                <w:tab w:val="left" w:pos="2880"/>
              </w:tabs>
              <w:rPr>
                <w:highlight w:val="yellow"/>
              </w:rPr>
            </w:pPr>
            <w:r w:rsidRPr="007A672C">
              <w:t>Hours</w:t>
            </w:r>
          </w:p>
        </w:tc>
        <w:tc>
          <w:tcPr>
            <w:tcW w:w="1310" w:type="dxa"/>
            <w:tcBorders>
              <w:top w:val="single" w:color="000000" w:sz="6" w:space="0"/>
              <w:left w:val="single" w:color="000000" w:sz="6" w:space="0"/>
              <w:bottom w:val="single" w:color="000000" w:sz="6" w:space="0"/>
              <w:right w:val="nil"/>
            </w:tcBorders>
            <w:vAlign w:val="center"/>
          </w:tcPr>
          <w:p w:rsidRPr="00802FEB" w:rsidR="00D86D23" w:rsidP="00D86D23" w:rsidRDefault="00D86D23" w14:paraId="60EA10EB" w14:textId="6EE09E5F">
            <w:pPr>
              <w:numPr>
                <w:ilvl w:val="12"/>
                <w:numId w:val="0"/>
              </w:numPr>
              <w:tabs>
                <w:tab w:val="left" w:pos="0"/>
                <w:tab w:val="left" w:pos="720"/>
              </w:tabs>
              <w:jc w:val="right"/>
            </w:pPr>
            <w:r>
              <w:rPr>
                <w:color w:val="000000"/>
              </w:rPr>
              <w:t>1,484</w:t>
            </w:r>
          </w:p>
        </w:tc>
        <w:tc>
          <w:tcPr>
            <w:tcW w:w="1453" w:type="dxa"/>
            <w:tcBorders>
              <w:top w:val="single" w:color="000000" w:sz="6" w:space="0"/>
              <w:left w:val="single" w:color="000000" w:sz="6" w:space="0"/>
              <w:bottom w:val="single" w:color="000000" w:sz="6" w:space="0"/>
              <w:right w:val="nil"/>
            </w:tcBorders>
            <w:vAlign w:val="center"/>
          </w:tcPr>
          <w:p w:rsidRPr="009235F4" w:rsidR="00D86D23" w:rsidP="00D86D23" w:rsidRDefault="00D86D23" w14:paraId="0E97EB67" w14:textId="41453744">
            <w:pPr>
              <w:numPr>
                <w:ilvl w:val="12"/>
                <w:numId w:val="0"/>
              </w:numPr>
              <w:tabs>
                <w:tab w:val="left" w:pos="0"/>
                <w:tab w:val="left" w:pos="720"/>
                <w:tab w:val="left" w:pos="1440"/>
              </w:tabs>
              <w:jc w:val="right"/>
            </w:pPr>
            <w:r>
              <w:rPr>
                <w:color w:val="000000"/>
              </w:rPr>
              <w:t>1,519</w:t>
            </w:r>
          </w:p>
        </w:tc>
        <w:tc>
          <w:tcPr>
            <w:tcW w:w="1180" w:type="dxa"/>
            <w:tcBorders>
              <w:top w:val="single" w:color="000000" w:sz="6" w:space="0"/>
              <w:left w:val="single" w:color="000000" w:sz="6" w:space="0"/>
              <w:bottom w:val="single" w:color="000000" w:sz="6" w:space="0"/>
              <w:right w:val="nil"/>
            </w:tcBorders>
            <w:vAlign w:val="center"/>
          </w:tcPr>
          <w:p w:rsidRPr="009235F4" w:rsidR="00D86D23" w:rsidP="00D86D23" w:rsidRDefault="00D86D23" w14:paraId="752E94B3" w14:textId="3FA79A67">
            <w:pPr>
              <w:numPr>
                <w:ilvl w:val="12"/>
                <w:numId w:val="0"/>
              </w:numPr>
              <w:tabs>
                <w:tab w:val="left" w:pos="0"/>
                <w:tab w:val="left" w:pos="720"/>
              </w:tabs>
              <w:jc w:val="right"/>
            </w:pPr>
            <w:r>
              <w:rPr>
                <w:color w:val="000000"/>
              </w:rPr>
              <w:t>1,554</w:t>
            </w:r>
          </w:p>
        </w:tc>
        <w:tc>
          <w:tcPr>
            <w:tcW w:w="1089" w:type="dxa"/>
            <w:tcBorders>
              <w:top w:val="single" w:color="000000" w:sz="6" w:space="0"/>
              <w:left w:val="single" w:color="000000" w:sz="6" w:space="0"/>
              <w:bottom w:val="single" w:color="000000" w:sz="6" w:space="0"/>
              <w:right w:val="nil"/>
            </w:tcBorders>
            <w:vAlign w:val="center"/>
          </w:tcPr>
          <w:p w:rsidRPr="009235F4" w:rsidR="00D86D23" w:rsidP="00D86D23" w:rsidRDefault="00D86D23" w14:paraId="170B7F68" w14:textId="429D1A3F">
            <w:pPr>
              <w:numPr>
                <w:ilvl w:val="12"/>
                <w:numId w:val="0"/>
              </w:numPr>
              <w:tabs>
                <w:tab w:val="left" w:pos="0"/>
                <w:tab w:val="left" w:pos="720"/>
              </w:tabs>
              <w:jc w:val="right"/>
            </w:pPr>
            <w:r>
              <w:rPr>
                <w:color w:val="000000"/>
              </w:rPr>
              <w:t>4,557</w:t>
            </w:r>
          </w:p>
        </w:tc>
        <w:tc>
          <w:tcPr>
            <w:tcW w:w="1455" w:type="dxa"/>
            <w:tcBorders>
              <w:top w:val="single" w:color="000000" w:sz="6" w:space="0"/>
              <w:left w:val="single" w:color="000000" w:sz="6" w:space="0"/>
              <w:bottom w:val="single" w:color="000000" w:sz="6" w:space="0"/>
              <w:right w:val="double" w:color="000000" w:sz="6" w:space="0"/>
            </w:tcBorders>
            <w:vAlign w:val="center"/>
          </w:tcPr>
          <w:p w:rsidRPr="009235F4" w:rsidR="00D86D23" w:rsidP="00D86D23" w:rsidRDefault="00D86D23" w14:paraId="2F236D4F" w14:textId="705EA206">
            <w:pPr>
              <w:numPr>
                <w:ilvl w:val="12"/>
                <w:numId w:val="0"/>
              </w:numPr>
              <w:tabs>
                <w:tab w:val="left" w:pos="0"/>
                <w:tab w:val="left" w:pos="720"/>
                <w:tab w:val="left" w:pos="1440"/>
              </w:tabs>
              <w:jc w:val="right"/>
            </w:pPr>
            <w:r>
              <w:rPr>
                <w:color w:val="000000"/>
              </w:rPr>
              <w:t>1,519</w:t>
            </w:r>
          </w:p>
        </w:tc>
      </w:tr>
      <w:tr w:rsidR="00D86D23" w:rsidTr="00D94760" w14:paraId="3BAEFE6A" w14:textId="77777777">
        <w:trPr>
          <w:trHeight w:val="144"/>
        </w:trPr>
        <w:tc>
          <w:tcPr>
            <w:tcW w:w="3050" w:type="dxa"/>
            <w:gridSpan w:val="3"/>
            <w:tcBorders>
              <w:top w:val="single" w:color="000000" w:sz="6" w:space="0"/>
              <w:left w:val="double" w:color="000000" w:sz="6" w:space="0"/>
              <w:bottom w:val="single" w:color="000000" w:sz="6" w:space="0"/>
              <w:right w:val="nil"/>
            </w:tcBorders>
          </w:tcPr>
          <w:p w:rsidRPr="00D0340C" w:rsidR="00D86D23" w:rsidP="00D86D23" w:rsidRDefault="00D86D23" w14:paraId="16A9112B" w14:textId="77777777">
            <w:pPr>
              <w:numPr>
                <w:ilvl w:val="12"/>
                <w:numId w:val="0"/>
              </w:numPr>
              <w:tabs>
                <w:tab w:val="left" w:pos="0"/>
                <w:tab w:val="left" w:pos="720"/>
                <w:tab w:val="left" w:pos="1440"/>
                <w:tab w:val="left" w:pos="2160"/>
                <w:tab w:val="left" w:pos="2880"/>
              </w:tabs>
            </w:pPr>
            <w:r w:rsidRPr="00D0340C">
              <w:t>Labor Costs</w:t>
            </w:r>
          </w:p>
        </w:tc>
        <w:tc>
          <w:tcPr>
            <w:tcW w:w="1310" w:type="dxa"/>
            <w:tcBorders>
              <w:top w:val="single" w:color="000000" w:sz="6" w:space="0"/>
              <w:left w:val="single" w:color="000000" w:sz="6" w:space="0"/>
              <w:bottom w:val="single" w:color="000000" w:sz="6" w:space="0"/>
              <w:right w:val="nil"/>
            </w:tcBorders>
            <w:vAlign w:val="center"/>
          </w:tcPr>
          <w:p w:rsidRPr="00802FEB" w:rsidR="00D86D23" w:rsidP="00D86D23" w:rsidRDefault="00D86D23" w14:paraId="6F044BCD" w14:textId="3CFD1C76">
            <w:pPr>
              <w:numPr>
                <w:ilvl w:val="12"/>
                <w:numId w:val="0"/>
              </w:numPr>
              <w:tabs>
                <w:tab w:val="left" w:pos="0"/>
                <w:tab w:val="left" w:pos="720"/>
              </w:tabs>
              <w:jc w:val="right"/>
            </w:pPr>
            <w:r>
              <w:rPr>
                <w:color w:val="000000"/>
              </w:rPr>
              <w:t xml:space="preserve">$1,216 </w:t>
            </w:r>
          </w:p>
        </w:tc>
        <w:tc>
          <w:tcPr>
            <w:tcW w:w="1453" w:type="dxa"/>
            <w:tcBorders>
              <w:top w:val="single" w:color="000000" w:sz="6" w:space="0"/>
              <w:left w:val="single" w:color="000000" w:sz="6" w:space="0"/>
              <w:bottom w:val="single" w:color="000000" w:sz="6" w:space="0"/>
              <w:right w:val="nil"/>
            </w:tcBorders>
            <w:vAlign w:val="center"/>
          </w:tcPr>
          <w:p w:rsidRPr="009235F4" w:rsidR="00D86D23" w:rsidP="00D86D23" w:rsidRDefault="00D86D23" w14:paraId="12DCE59F" w14:textId="2354A43A">
            <w:pPr>
              <w:numPr>
                <w:ilvl w:val="12"/>
                <w:numId w:val="0"/>
              </w:numPr>
              <w:tabs>
                <w:tab w:val="left" w:pos="0"/>
                <w:tab w:val="left" w:pos="720"/>
              </w:tabs>
              <w:jc w:val="right"/>
            </w:pPr>
            <w:r>
              <w:rPr>
                <w:color w:val="000000"/>
              </w:rPr>
              <w:t xml:space="preserve">$1,215 </w:t>
            </w:r>
          </w:p>
        </w:tc>
        <w:tc>
          <w:tcPr>
            <w:tcW w:w="1180" w:type="dxa"/>
            <w:tcBorders>
              <w:top w:val="single" w:color="000000" w:sz="6" w:space="0"/>
              <w:left w:val="single" w:color="000000" w:sz="6" w:space="0"/>
              <w:bottom w:val="single" w:color="000000" w:sz="6" w:space="0"/>
              <w:right w:val="nil"/>
            </w:tcBorders>
            <w:vAlign w:val="center"/>
          </w:tcPr>
          <w:p w:rsidRPr="009235F4" w:rsidR="00D86D23" w:rsidP="00D86D23" w:rsidRDefault="00D86D23" w14:paraId="3F61B8D6" w14:textId="394FD61B">
            <w:pPr>
              <w:numPr>
                <w:ilvl w:val="12"/>
                <w:numId w:val="0"/>
              </w:numPr>
              <w:tabs>
                <w:tab w:val="left" w:pos="0"/>
                <w:tab w:val="left" w:pos="720"/>
              </w:tabs>
              <w:jc w:val="right"/>
            </w:pPr>
            <w:r>
              <w:rPr>
                <w:color w:val="000000"/>
              </w:rPr>
              <w:t xml:space="preserve">$1,189 </w:t>
            </w:r>
          </w:p>
        </w:tc>
        <w:tc>
          <w:tcPr>
            <w:tcW w:w="1089" w:type="dxa"/>
            <w:tcBorders>
              <w:top w:val="single" w:color="000000" w:sz="6" w:space="0"/>
              <w:left w:val="single" w:color="000000" w:sz="6" w:space="0"/>
              <w:bottom w:val="single" w:color="000000" w:sz="6" w:space="0"/>
              <w:right w:val="nil"/>
            </w:tcBorders>
            <w:vAlign w:val="center"/>
          </w:tcPr>
          <w:p w:rsidRPr="009235F4" w:rsidR="00D86D23" w:rsidP="00D86D23" w:rsidRDefault="00D86D23" w14:paraId="22FCCCCD" w14:textId="09A3FA98">
            <w:pPr>
              <w:numPr>
                <w:ilvl w:val="12"/>
                <w:numId w:val="0"/>
              </w:numPr>
              <w:tabs>
                <w:tab w:val="left" w:pos="0"/>
                <w:tab w:val="left" w:pos="720"/>
              </w:tabs>
              <w:jc w:val="right"/>
            </w:pPr>
            <w:r>
              <w:rPr>
                <w:color w:val="000000"/>
              </w:rPr>
              <w:t xml:space="preserve">$3,620 </w:t>
            </w:r>
          </w:p>
        </w:tc>
        <w:tc>
          <w:tcPr>
            <w:tcW w:w="1455" w:type="dxa"/>
            <w:tcBorders>
              <w:top w:val="single" w:color="000000" w:sz="6" w:space="0"/>
              <w:left w:val="single" w:color="000000" w:sz="6" w:space="0"/>
              <w:bottom w:val="single" w:color="000000" w:sz="6" w:space="0"/>
              <w:right w:val="double" w:color="000000" w:sz="6" w:space="0"/>
            </w:tcBorders>
            <w:vAlign w:val="center"/>
          </w:tcPr>
          <w:p w:rsidRPr="009235F4" w:rsidR="00D86D23" w:rsidP="00D86D23" w:rsidRDefault="00D86D23" w14:paraId="57498CE4" w14:textId="6529FB4C">
            <w:pPr>
              <w:numPr>
                <w:ilvl w:val="12"/>
                <w:numId w:val="0"/>
              </w:numPr>
              <w:tabs>
                <w:tab w:val="left" w:pos="0"/>
                <w:tab w:val="left" w:pos="720"/>
              </w:tabs>
              <w:jc w:val="right"/>
            </w:pPr>
            <w:r>
              <w:rPr>
                <w:color w:val="000000"/>
              </w:rPr>
              <w:t xml:space="preserve">$1,207 </w:t>
            </w:r>
          </w:p>
        </w:tc>
      </w:tr>
      <w:tr w:rsidR="00D86D23" w:rsidTr="00D94760" w14:paraId="011448F6" w14:textId="77777777">
        <w:trPr>
          <w:trHeight w:val="144"/>
        </w:trPr>
        <w:tc>
          <w:tcPr>
            <w:tcW w:w="3050" w:type="dxa"/>
            <w:gridSpan w:val="3"/>
            <w:tcBorders>
              <w:top w:val="single" w:color="000000" w:sz="6" w:space="0"/>
              <w:left w:val="double" w:color="000000" w:sz="6" w:space="0"/>
              <w:bottom w:val="single" w:color="000000" w:sz="6" w:space="0"/>
              <w:right w:val="nil"/>
            </w:tcBorders>
          </w:tcPr>
          <w:p w:rsidRPr="00D0340C" w:rsidR="00D86D23" w:rsidP="00D86D23" w:rsidRDefault="00D86D23" w14:paraId="0B62FF8C" w14:textId="77777777">
            <w:pPr>
              <w:numPr>
                <w:ilvl w:val="12"/>
                <w:numId w:val="0"/>
              </w:numPr>
              <w:tabs>
                <w:tab w:val="left" w:pos="0"/>
                <w:tab w:val="left" w:pos="720"/>
                <w:tab w:val="left" w:pos="1440"/>
                <w:tab w:val="left" w:pos="2160"/>
                <w:tab w:val="left" w:pos="2880"/>
              </w:tabs>
            </w:pPr>
            <w:r w:rsidRPr="00D0340C">
              <w:t>TOTAL Costs</w:t>
            </w:r>
          </w:p>
        </w:tc>
        <w:tc>
          <w:tcPr>
            <w:tcW w:w="1310" w:type="dxa"/>
            <w:tcBorders>
              <w:top w:val="single" w:color="000000" w:sz="6" w:space="0"/>
              <w:left w:val="single" w:color="000000" w:sz="6" w:space="0"/>
              <w:bottom w:val="single" w:color="000000" w:sz="6" w:space="0"/>
              <w:right w:val="nil"/>
            </w:tcBorders>
            <w:vAlign w:val="center"/>
          </w:tcPr>
          <w:p w:rsidRPr="00802FEB" w:rsidR="00D86D23" w:rsidP="00D86D23" w:rsidRDefault="00D86D23" w14:paraId="6FF242DF" w14:textId="02177841">
            <w:pPr>
              <w:numPr>
                <w:ilvl w:val="12"/>
                <w:numId w:val="0"/>
              </w:numPr>
              <w:tabs>
                <w:tab w:val="left" w:pos="0"/>
                <w:tab w:val="left" w:pos="720"/>
              </w:tabs>
              <w:jc w:val="right"/>
            </w:pPr>
            <w:r>
              <w:rPr>
                <w:color w:val="000000"/>
              </w:rPr>
              <w:t xml:space="preserve">$168,839 </w:t>
            </w:r>
          </w:p>
        </w:tc>
        <w:tc>
          <w:tcPr>
            <w:tcW w:w="1453" w:type="dxa"/>
            <w:tcBorders>
              <w:top w:val="single" w:color="000000" w:sz="6" w:space="0"/>
              <w:left w:val="single" w:color="000000" w:sz="6" w:space="0"/>
              <w:bottom w:val="single" w:color="000000" w:sz="6" w:space="0"/>
              <w:right w:val="nil"/>
            </w:tcBorders>
            <w:vAlign w:val="center"/>
          </w:tcPr>
          <w:p w:rsidRPr="009235F4" w:rsidR="00D86D23" w:rsidP="00D86D23" w:rsidRDefault="00D86D23" w14:paraId="3BFC5AE0" w14:textId="46954DF2">
            <w:pPr>
              <w:numPr>
                <w:ilvl w:val="12"/>
                <w:numId w:val="0"/>
              </w:numPr>
              <w:tabs>
                <w:tab w:val="left" w:pos="0"/>
                <w:tab w:val="left" w:pos="720"/>
              </w:tabs>
              <w:jc w:val="right"/>
            </w:pPr>
            <w:r>
              <w:rPr>
                <w:color w:val="000000"/>
              </w:rPr>
              <w:t xml:space="preserve">$172,632 </w:t>
            </w:r>
          </w:p>
        </w:tc>
        <w:tc>
          <w:tcPr>
            <w:tcW w:w="1180" w:type="dxa"/>
            <w:tcBorders>
              <w:top w:val="single" w:color="000000" w:sz="6" w:space="0"/>
              <w:left w:val="single" w:color="000000" w:sz="6" w:space="0"/>
              <w:bottom w:val="single" w:color="000000" w:sz="6" w:space="0"/>
              <w:right w:val="nil"/>
            </w:tcBorders>
            <w:vAlign w:val="center"/>
          </w:tcPr>
          <w:p w:rsidRPr="009235F4" w:rsidR="00D86D23" w:rsidP="00D86D23" w:rsidRDefault="00D86D23" w14:paraId="5B371293" w14:textId="5C7BF1A4">
            <w:pPr>
              <w:numPr>
                <w:ilvl w:val="12"/>
                <w:numId w:val="0"/>
              </w:numPr>
              <w:tabs>
                <w:tab w:val="left" w:pos="0"/>
                <w:tab w:val="left" w:pos="720"/>
              </w:tabs>
              <w:jc w:val="right"/>
            </w:pPr>
            <w:r>
              <w:rPr>
                <w:color w:val="000000"/>
              </w:rPr>
              <w:t xml:space="preserve">$176,747 </w:t>
            </w:r>
          </w:p>
        </w:tc>
        <w:tc>
          <w:tcPr>
            <w:tcW w:w="1089" w:type="dxa"/>
            <w:tcBorders>
              <w:top w:val="single" w:color="000000" w:sz="6" w:space="0"/>
              <w:left w:val="single" w:color="000000" w:sz="6" w:space="0"/>
              <w:bottom w:val="single" w:color="000000" w:sz="6" w:space="0"/>
              <w:right w:val="nil"/>
            </w:tcBorders>
            <w:vAlign w:val="center"/>
          </w:tcPr>
          <w:p w:rsidRPr="009235F4" w:rsidR="00D86D23" w:rsidP="00D86D23" w:rsidRDefault="00D86D23" w14:paraId="6AD06B04" w14:textId="73F28319">
            <w:pPr>
              <w:numPr>
                <w:ilvl w:val="12"/>
                <w:numId w:val="0"/>
              </w:numPr>
              <w:tabs>
                <w:tab w:val="left" w:pos="0"/>
                <w:tab w:val="left" w:pos="720"/>
              </w:tabs>
              <w:jc w:val="right"/>
            </w:pPr>
            <w:r>
              <w:rPr>
                <w:color w:val="000000"/>
              </w:rPr>
              <w:t xml:space="preserve">$518,218 </w:t>
            </w:r>
          </w:p>
        </w:tc>
        <w:tc>
          <w:tcPr>
            <w:tcW w:w="1455" w:type="dxa"/>
            <w:tcBorders>
              <w:top w:val="single" w:color="000000" w:sz="6" w:space="0"/>
              <w:left w:val="single" w:color="000000" w:sz="6" w:space="0"/>
              <w:bottom w:val="single" w:color="000000" w:sz="6" w:space="0"/>
              <w:right w:val="double" w:color="000000" w:sz="6" w:space="0"/>
            </w:tcBorders>
            <w:vAlign w:val="center"/>
          </w:tcPr>
          <w:p w:rsidRPr="009235F4" w:rsidR="00D86D23" w:rsidP="00D86D23" w:rsidRDefault="00D86D23" w14:paraId="58A65B95" w14:textId="3E7E96A4">
            <w:pPr>
              <w:numPr>
                <w:ilvl w:val="12"/>
                <w:numId w:val="0"/>
              </w:numPr>
              <w:tabs>
                <w:tab w:val="left" w:pos="0"/>
                <w:tab w:val="left" w:pos="720"/>
              </w:tabs>
              <w:jc w:val="right"/>
            </w:pPr>
            <w:r>
              <w:rPr>
                <w:color w:val="000000"/>
              </w:rPr>
              <w:t xml:space="preserve">$172,739 </w:t>
            </w:r>
          </w:p>
        </w:tc>
      </w:tr>
      <w:tr w:rsidR="00802FEB" w:rsidTr="00802FEB" w14:paraId="60C5B219" w14:textId="77777777">
        <w:trPr>
          <w:trHeight w:val="144"/>
        </w:trPr>
        <w:tc>
          <w:tcPr>
            <w:tcW w:w="9537" w:type="dxa"/>
            <w:gridSpan w:val="8"/>
            <w:tcBorders>
              <w:top w:val="single" w:color="000000" w:sz="6" w:space="0"/>
              <w:left w:val="double" w:color="000000" w:sz="6" w:space="0"/>
              <w:bottom w:val="single" w:color="000000" w:sz="6" w:space="0"/>
              <w:right w:val="double" w:color="000000" w:sz="6" w:space="0"/>
            </w:tcBorders>
            <w:shd w:val="clear" w:color="auto" w:fill="D9D9D9"/>
          </w:tcPr>
          <w:p w:rsidR="00802FEB" w:rsidP="00802FEB" w:rsidRDefault="00802FEB" w14:paraId="023FB314" w14:textId="77777777">
            <w:pPr>
              <w:numPr>
                <w:ilvl w:val="12"/>
                <w:numId w:val="0"/>
              </w:numPr>
              <w:tabs>
                <w:tab w:val="left" w:pos="0"/>
                <w:tab w:val="left" w:pos="720"/>
                <w:tab w:val="left" w:pos="1440"/>
                <w:tab w:val="left" w:pos="2160"/>
                <w:tab w:val="left" w:pos="2880"/>
              </w:tabs>
            </w:pPr>
            <w:r>
              <w:rPr>
                <w:b/>
                <w:bCs/>
              </w:rPr>
              <w:t>Combined Totals for Both Programs</w:t>
            </w:r>
            <w:r>
              <w:rPr>
                <w:b/>
                <w:bCs/>
              </w:rPr>
              <w:tab/>
            </w:r>
          </w:p>
        </w:tc>
      </w:tr>
      <w:tr w:rsidR="00D86D23" w:rsidTr="00D94760" w14:paraId="2E4A1681" w14:textId="77777777">
        <w:trPr>
          <w:trHeight w:val="144"/>
        </w:trPr>
        <w:tc>
          <w:tcPr>
            <w:tcW w:w="3050" w:type="dxa"/>
            <w:gridSpan w:val="3"/>
            <w:tcBorders>
              <w:top w:val="single" w:color="000000" w:sz="6" w:space="0"/>
              <w:left w:val="double" w:color="000000" w:sz="6" w:space="0"/>
              <w:bottom w:val="single" w:color="000000" w:sz="6" w:space="0"/>
              <w:right w:val="nil"/>
            </w:tcBorders>
          </w:tcPr>
          <w:p w:rsidR="00D86D23" w:rsidP="00D86D23" w:rsidRDefault="00D86D23" w14:paraId="1B4E5863" w14:textId="77777777">
            <w:pPr>
              <w:numPr>
                <w:ilvl w:val="12"/>
                <w:numId w:val="0"/>
              </w:numPr>
              <w:tabs>
                <w:tab w:val="left" w:pos="0"/>
                <w:tab w:val="left" w:pos="720"/>
                <w:tab w:val="left" w:pos="1440"/>
                <w:tab w:val="left" w:pos="2160"/>
                <w:tab w:val="left" w:pos="2880"/>
              </w:tabs>
            </w:pPr>
            <w:r>
              <w:t>Number of Respondents</w:t>
            </w:r>
          </w:p>
        </w:tc>
        <w:tc>
          <w:tcPr>
            <w:tcW w:w="1310" w:type="dxa"/>
            <w:tcBorders>
              <w:top w:val="single" w:color="000000" w:sz="6" w:space="0"/>
              <w:left w:val="single" w:color="000000" w:sz="6" w:space="0"/>
              <w:bottom w:val="single" w:color="000000" w:sz="6" w:space="0"/>
              <w:right w:val="nil"/>
            </w:tcBorders>
            <w:vAlign w:val="center"/>
          </w:tcPr>
          <w:p w:rsidRPr="00802FEB" w:rsidR="00D86D23" w:rsidP="00D86D23" w:rsidRDefault="00D86D23" w14:paraId="27A19D64" w14:textId="4DB7E663">
            <w:pPr>
              <w:numPr>
                <w:ilvl w:val="12"/>
                <w:numId w:val="0"/>
              </w:numPr>
              <w:tabs>
                <w:tab w:val="left" w:pos="0"/>
                <w:tab w:val="left" w:pos="720"/>
              </w:tabs>
              <w:jc w:val="right"/>
            </w:pPr>
            <w:r>
              <w:rPr>
                <w:color w:val="000000"/>
              </w:rPr>
              <w:t>2,195</w:t>
            </w:r>
          </w:p>
        </w:tc>
        <w:tc>
          <w:tcPr>
            <w:tcW w:w="1453" w:type="dxa"/>
            <w:tcBorders>
              <w:top w:val="single" w:color="000000" w:sz="6" w:space="0"/>
              <w:left w:val="single" w:color="000000" w:sz="6" w:space="0"/>
              <w:bottom w:val="single" w:color="000000" w:sz="6" w:space="0"/>
              <w:right w:val="nil"/>
            </w:tcBorders>
            <w:vAlign w:val="center"/>
          </w:tcPr>
          <w:p w:rsidRPr="002331ED" w:rsidR="00D86D23" w:rsidP="00D86D23" w:rsidRDefault="00D86D23" w14:paraId="7E1FCD7B" w14:textId="76F25C26">
            <w:pPr>
              <w:numPr>
                <w:ilvl w:val="12"/>
                <w:numId w:val="0"/>
              </w:numPr>
              <w:tabs>
                <w:tab w:val="left" w:pos="0"/>
                <w:tab w:val="left" w:pos="720"/>
                <w:tab w:val="left" w:pos="1440"/>
              </w:tabs>
              <w:jc w:val="right"/>
            </w:pPr>
            <w:r>
              <w:rPr>
                <w:color w:val="000000"/>
              </w:rPr>
              <w:t>2,287</w:t>
            </w:r>
          </w:p>
        </w:tc>
        <w:tc>
          <w:tcPr>
            <w:tcW w:w="1180" w:type="dxa"/>
            <w:tcBorders>
              <w:top w:val="single" w:color="000000" w:sz="6" w:space="0"/>
              <w:left w:val="single" w:color="000000" w:sz="6" w:space="0"/>
              <w:bottom w:val="single" w:color="000000" w:sz="6" w:space="0"/>
              <w:right w:val="nil"/>
            </w:tcBorders>
            <w:vAlign w:val="center"/>
          </w:tcPr>
          <w:p w:rsidRPr="002331ED" w:rsidR="00D86D23" w:rsidP="00D86D23" w:rsidRDefault="00D86D23" w14:paraId="251AE4D1" w14:textId="2B327EA7">
            <w:pPr>
              <w:numPr>
                <w:ilvl w:val="12"/>
                <w:numId w:val="0"/>
              </w:numPr>
              <w:tabs>
                <w:tab w:val="left" w:pos="0"/>
                <w:tab w:val="left" w:pos="720"/>
              </w:tabs>
              <w:jc w:val="right"/>
            </w:pPr>
            <w:r>
              <w:rPr>
                <w:color w:val="000000"/>
              </w:rPr>
              <w:t>2,389</w:t>
            </w:r>
          </w:p>
        </w:tc>
        <w:tc>
          <w:tcPr>
            <w:tcW w:w="1089" w:type="dxa"/>
            <w:tcBorders>
              <w:top w:val="single" w:color="000000" w:sz="6" w:space="0"/>
              <w:left w:val="single" w:color="000000" w:sz="6" w:space="0"/>
              <w:bottom w:val="single" w:color="000000" w:sz="6" w:space="0"/>
              <w:right w:val="nil"/>
            </w:tcBorders>
            <w:vAlign w:val="center"/>
          </w:tcPr>
          <w:p w:rsidRPr="002331ED" w:rsidR="00D86D23" w:rsidP="00D86D23" w:rsidRDefault="00D86D23" w14:paraId="13C8E698" w14:textId="499FC87A">
            <w:pPr>
              <w:numPr>
                <w:ilvl w:val="12"/>
                <w:numId w:val="0"/>
              </w:numPr>
              <w:tabs>
                <w:tab w:val="left" w:pos="0"/>
                <w:tab w:val="left" w:pos="720"/>
              </w:tabs>
              <w:jc w:val="right"/>
            </w:pPr>
            <w:r>
              <w:rPr>
                <w:color w:val="000000"/>
              </w:rPr>
              <w:t>6,871</w:t>
            </w:r>
          </w:p>
        </w:tc>
        <w:tc>
          <w:tcPr>
            <w:tcW w:w="1455" w:type="dxa"/>
            <w:tcBorders>
              <w:top w:val="single" w:color="000000" w:sz="6" w:space="0"/>
              <w:left w:val="single" w:color="000000" w:sz="6" w:space="0"/>
              <w:bottom w:val="single" w:color="000000" w:sz="6" w:space="0"/>
              <w:right w:val="double" w:color="000000" w:sz="6" w:space="0"/>
            </w:tcBorders>
            <w:vAlign w:val="center"/>
          </w:tcPr>
          <w:p w:rsidRPr="002331ED" w:rsidR="00D86D23" w:rsidP="00D86D23" w:rsidRDefault="00D86D23" w14:paraId="1D42FF55" w14:textId="131426DA">
            <w:pPr>
              <w:numPr>
                <w:ilvl w:val="12"/>
                <w:numId w:val="0"/>
              </w:numPr>
              <w:tabs>
                <w:tab w:val="left" w:pos="0"/>
                <w:tab w:val="left" w:pos="720"/>
                <w:tab w:val="left" w:pos="1440"/>
              </w:tabs>
              <w:jc w:val="right"/>
            </w:pPr>
            <w:r>
              <w:rPr>
                <w:color w:val="000000"/>
              </w:rPr>
              <w:t>2,290</w:t>
            </w:r>
          </w:p>
        </w:tc>
      </w:tr>
      <w:tr w:rsidR="00D86D23" w:rsidTr="00D94760" w14:paraId="19B2EEE2" w14:textId="77777777">
        <w:trPr>
          <w:trHeight w:val="144"/>
        </w:trPr>
        <w:tc>
          <w:tcPr>
            <w:tcW w:w="3050" w:type="dxa"/>
            <w:gridSpan w:val="3"/>
            <w:tcBorders>
              <w:top w:val="single" w:color="000000" w:sz="6" w:space="0"/>
              <w:left w:val="double" w:color="000000" w:sz="6" w:space="0"/>
              <w:bottom w:val="single" w:color="000000" w:sz="6" w:space="0"/>
              <w:right w:val="nil"/>
            </w:tcBorders>
          </w:tcPr>
          <w:p w:rsidR="00D86D23" w:rsidP="00D86D23" w:rsidRDefault="00D86D23" w14:paraId="6B4E164C" w14:textId="77777777">
            <w:pPr>
              <w:numPr>
                <w:ilvl w:val="12"/>
                <w:numId w:val="0"/>
              </w:numPr>
              <w:tabs>
                <w:tab w:val="left" w:pos="0"/>
                <w:tab w:val="left" w:pos="720"/>
                <w:tab w:val="left" w:pos="1440"/>
                <w:tab w:val="left" w:pos="2160"/>
                <w:tab w:val="left" w:pos="2880"/>
              </w:tabs>
            </w:pPr>
            <w:r>
              <w:t>Hours</w:t>
            </w:r>
          </w:p>
        </w:tc>
        <w:tc>
          <w:tcPr>
            <w:tcW w:w="1310" w:type="dxa"/>
            <w:tcBorders>
              <w:top w:val="single" w:color="000000" w:sz="6" w:space="0"/>
              <w:left w:val="single" w:color="000000" w:sz="6" w:space="0"/>
              <w:bottom w:val="single" w:color="000000" w:sz="6" w:space="0"/>
              <w:right w:val="nil"/>
            </w:tcBorders>
            <w:vAlign w:val="center"/>
          </w:tcPr>
          <w:p w:rsidRPr="00802FEB" w:rsidR="00D86D23" w:rsidP="00D86D23" w:rsidRDefault="00D86D23" w14:paraId="2DBA4DBB" w14:textId="3521BB85">
            <w:pPr>
              <w:numPr>
                <w:ilvl w:val="12"/>
                <w:numId w:val="0"/>
              </w:numPr>
              <w:tabs>
                <w:tab w:val="left" w:pos="0"/>
                <w:tab w:val="left" w:pos="720"/>
              </w:tabs>
              <w:jc w:val="right"/>
            </w:pPr>
            <w:r>
              <w:rPr>
                <w:color w:val="000000"/>
              </w:rPr>
              <w:t>5,240</w:t>
            </w:r>
          </w:p>
        </w:tc>
        <w:tc>
          <w:tcPr>
            <w:tcW w:w="1453" w:type="dxa"/>
            <w:tcBorders>
              <w:top w:val="single" w:color="000000" w:sz="6" w:space="0"/>
              <w:left w:val="single" w:color="000000" w:sz="6" w:space="0"/>
              <w:bottom w:val="single" w:color="000000" w:sz="6" w:space="0"/>
              <w:right w:val="nil"/>
            </w:tcBorders>
            <w:vAlign w:val="center"/>
          </w:tcPr>
          <w:p w:rsidRPr="002331ED" w:rsidR="00D86D23" w:rsidP="00D86D23" w:rsidRDefault="00D86D23" w14:paraId="5F44DCF8" w14:textId="77D18437">
            <w:pPr>
              <w:numPr>
                <w:ilvl w:val="12"/>
                <w:numId w:val="0"/>
              </w:numPr>
              <w:tabs>
                <w:tab w:val="left" w:pos="0"/>
                <w:tab w:val="left" w:pos="720"/>
                <w:tab w:val="left" w:pos="1440"/>
              </w:tabs>
              <w:jc w:val="right"/>
            </w:pPr>
            <w:r>
              <w:rPr>
                <w:color w:val="000000"/>
              </w:rPr>
              <w:t>7,126</w:t>
            </w:r>
          </w:p>
        </w:tc>
        <w:tc>
          <w:tcPr>
            <w:tcW w:w="1180" w:type="dxa"/>
            <w:tcBorders>
              <w:top w:val="single" w:color="000000" w:sz="6" w:space="0"/>
              <w:left w:val="single" w:color="000000" w:sz="6" w:space="0"/>
              <w:bottom w:val="single" w:color="000000" w:sz="6" w:space="0"/>
              <w:right w:val="nil"/>
            </w:tcBorders>
            <w:vAlign w:val="center"/>
          </w:tcPr>
          <w:p w:rsidRPr="002331ED" w:rsidR="00D86D23" w:rsidP="00D86D23" w:rsidRDefault="00D86D23" w14:paraId="6FDDEE5B" w14:textId="5807FA68">
            <w:pPr>
              <w:numPr>
                <w:ilvl w:val="12"/>
                <w:numId w:val="0"/>
              </w:numPr>
              <w:tabs>
                <w:tab w:val="left" w:pos="0"/>
                <w:tab w:val="left" w:pos="720"/>
              </w:tabs>
              <w:jc w:val="right"/>
            </w:pPr>
            <w:r>
              <w:rPr>
                <w:color w:val="000000"/>
              </w:rPr>
              <w:t>7,427</w:t>
            </w:r>
          </w:p>
        </w:tc>
        <w:tc>
          <w:tcPr>
            <w:tcW w:w="1089" w:type="dxa"/>
            <w:tcBorders>
              <w:top w:val="single" w:color="000000" w:sz="6" w:space="0"/>
              <w:left w:val="single" w:color="000000" w:sz="6" w:space="0"/>
              <w:bottom w:val="single" w:color="000000" w:sz="6" w:space="0"/>
              <w:right w:val="nil"/>
            </w:tcBorders>
            <w:vAlign w:val="center"/>
          </w:tcPr>
          <w:p w:rsidRPr="002331ED" w:rsidR="00D86D23" w:rsidP="00D86D23" w:rsidRDefault="00D86D23" w14:paraId="300E1837" w14:textId="33F66BE0">
            <w:pPr>
              <w:numPr>
                <w:ilvl w:val="12"/>
                <w:numId w:val="0"/>
              </w:numPr>
              <w:tabs>
                <w:tab w:val="left" w:pos="0"/>
                <w:tab w:val="left" w:pos="720"/>
              </w:tabs>
              <w:jc w:val="right"/>
            </w:pPr>
            <w:r>
              <w:rPr>
                <w:color w:val="000000"/>
              </w:rPr>
              <w:t>19,793</w:t>
            </w:r>
          </w:p>
        </w:tc>
        <w:tc>
          <w:tcPr>
            <w:tcW w:w="1455" w:type="dxa"/>
            <w:tcBorders>
              <w:top w:val="single" w:color="000000" w:sz="6" w:space="0"/>
              <w:left w:val="single" w:color="000000" w:sz="6" w:space="0"/>
              <w:bottom w:val="single" w:color="000000" w:sz="6" w:space="0"/>
              <w:right w:val="double" w:color="000000" w:sz="6" w:space="0"/>
            </w:tcBorders>
            <w:vAlign w:val="center"/>
          </w:tcPr>
          <w:p w:rsidRPr="002331ED" w:rsidR="00D86D23" w:rsidP="00D86D23" w:rsidRDefault="00D86D23" w14:paraId="27C3B2E6" w14:textId="6C52DCE7">
            <w:pPr>
              <w:numPr>
                <w:ilvl w:val="12"/>
                <w:numId w:val="0"/>
              </w:numPr>
              <w:tabs>
                <w:tab w:val="left" w:pos="0"/>
                <w:tab w:val="left" w:pos="720"/>
                <w:tab w:val="left" w:pos="1440"/>
              </w:tabs>
              <w:jc w:val="right"/>
            </w:pPr>
            <w:r>
              <w:rPr>
                <w:color w:val="000000"/>
              </w:rPr>
              <w:t>6,598</w:t>
            </w:r>
          </w:p>
        </w:tc>
      </w:tr>
      <w:tr w:rsidR="00D86D23" w:rsidTr="00D94760" w14:paraId="005B8273" w14:textId="77777777">
        <w:trPr>
          <w:trHeight w:val="144"/>
        </w:trPr>
        <w:tc>
          <w:tcPr>
            <w:tcW w:w="3050" w:type="dxa"/>
            <w:gridSpan w:val="3"/>
            <w:tcBorders>
              <w:top w:val="single" w:color="000000" w:sz="6" w:space="0"/>
              <w:left w:val="double" w:color="000000" w:sz="6" w:space="0"/>
              <w:bottom w:val="single" w:color="000000" w:sz="6" w:space="0"/>
              <w:right w:val="nil"/>
            </w:tcBorders>
          </w:tcPr>
          <w:p w:rsidR="00D86D23" w:rsidP="00D86D23" w:rsidRDefault="00D86D23" w14:paraId="008318F7" w14:textId="77777777">
            <w:pPr>
              <w:numPr>
                <w:ilvl w:val="12"/>
                <w:numId w:val="0"/>
              </w:numPr>
              <w:tabs>
                <w:tab w:val="left" w:pos="0"/>
                <w:tab w:val="left" w:pos="720"/>
                <w:tab w:val="left" w:pos="1440"/>
                <w:tab w:val="left" w:pos="2160"/>
                <w:tab w:val="left" w:pos="2880"/>
              </w:tabs>
            </w:pPr>
            <w:r>
              <w:t>Labor Costs</w:t>
            </w:r>
          </w:p>
        </w:tc>
        <w:tc>
          <w:tcPr>
            <w:tcW w:w="1310" w:type="dxa"/>
            <w:tcBorders>
              <w:top w:val="single" w:color="000000" w:sz="6" w:space="0"/>
              <w:left w:val="single" w:color="000000" w:sz="6" w:space="0"/>
              <w:bottom w:val="single" w:color="000000" w:sz="6" w:space="0"/>
              <w:right w:val="nil"/>
            </w:tcBorders>
            <w:vAlign w:val="center"/>
          </w:tcPr>
          <w:p w:rsidRPr="00802FEB" w:rsidR="00D86D23" w:rsidP="00D86D23" w:rsidRDefault="00D86D23" w14:paraId="40616C6F" w14:textId="7C32AD08">
            <w:pPr>
              <w:numPr>
                <w:ilvl w:val="12"/>
                <w:numId w:val="0"/>
              </w:numPr>
              <w:tabs>
                <w:tab w:val="left" w:pos="0"/>
                <w:tab w:val="left" w:pos="720"/>
              </w:tabs>
              <w:jc w:val="right"/>
            </w:pPr>
            <w:r>
              <w:rPr>
                <w:color w:val="000000"/>
              </w:rPr>
              <w:t xml:space="preserve">$5,384 </w:t>
            </w:r>
          </w:p>
        </w:tc>
        <w:tc>
          <w:tcPr>
            <w:tcW w:w="1453" w:type="dxa"/>
            <w:tcBorders>
              <w:top w:val="single" w:color="000000" w:sz="6" w:space="0"/>
              <w:left w:val="single" w:color="000000" w:sz="6" w:space="0"/>
              <w:bottom w:val="single" w:color="000000" w:sz="6" w:space="0"/>
              <w:right w:val="nil"/>
            </w:tcBorders>
            <w:vAlign w:val="center"/>
          </w:tcPr>
          <w:p w:rsidRPr="002331ED" w:rsidR="00D86D23" w:rsidP="00D86D23" w:rsidRDefault="00D86D23" w14:paraId="7489BAB6" w14:textId="0B3D20B3">
            <w:pPr>
              <w:numPr>
                <w:ilvl w:val="12"/>
                <w:numId w:val="0"/>
              </w:numPr>
              <w:tabs>
                <w:tab w:val="left" w:pos="0"/>
                <w:tab w:val="left" w:pos="720"/>
                <w:tab w:val="left" w:pos="1440"/>
              </w:tabs>
              <w:jc w:val="right"/>
            </w:pPr>
            <w:r>
              <w:rPr>
                <w:color w:val="000000"/>
              </w:rPr>
              <w:t xml:space="preserve">$5,954 </w:t>
            </w:r>
          </w:p>
        </w:tc>
        <w:tc>
          <w:tcPr>
            <w:tcW w:w="1180" w:type="dxa"/>
            <w:tcBorders>
              <w:top w:val="single" w:color="000000" w:sz="6" w:space="0"/>
              <w:left w:val="single" w:color="000000" w:sz="6" w:space="0"/>
              <w:bottom w:val="single" w:color="000000" w:sz="6" w:space="0"/>
              <w:right w:val="nil"/>
            </w:tcBorders>
            <w:vAlign w:val="center"/>
          </w:tcPr>
          <w:p w:rsidRPr="002331ED" w:rsidR="00D86D23" w:rsidP="00D86D23" w:rsidRDefault="00D86D23" w14:paraId="62CCBBFF" w14:textId="28ECE0D3">
            <w:pPr>
              <w:numPr>
                <w:ilvl w:val="12"/>
                <w:numId w:val="0"/>
              </w:numPr>
              <w:tabs>
                <w:tab w:val="left" w:pos="0"/>
                <w:tab w:val="left" w:pos="720"/>
              </w:tabs>
              <w:jc w:val="right"/>
            </w:pPr>
            <w:r>
              <w:rPr>
                <w:color w:val="000000"/>
              </w:rPr>
              <w:t xml:space="preserve">$5,928 </w:t>
            </w:r>
          </w:p>
        </w:tc>
        <w:tc>
          <w:tcPr>
            <w:tcW w:w="1089" w:type="dxa"/>
            <w:tcBorders>
              <w:top w:val="single" w:color="000000" w:sz="6" w:space="0"/>
              <w:left w:val="single" w:color="000000" w:sz="6" w:space="0"/>
              <w:bottom w:val="single" w:color="000000" w:sz="6" w:space="0"/>
              <w:right w:val="nil"/>
            </w:tcBorders>
            <w:vAlign w:val="center"/>
          </w:tcPr>
          <w:p w:rsidRPr="002331ED" w:rsidR="00D86D23" w:rsidP="00D86D23" w:rsidRDefault="00D86D23" w14:paraId="6355046B" w14:textId="32D000DC">
            <w:pPr>
              <w:numPr>
                <w:ilvl w:val="12"/>
                <w:numId w:val="0"/>
              </w:numPr>
              <w:tabs>
                <w:tab w:val="left" w:pos="0"/>
                <w:tab w:val="left" w:pos="720"/>
              </w:tabs>
              <w:jc w:val="right"/>
            </w:pPr>
            <w:r>
              <w:rPr>
                <w:color w:val="000000"/>
              </w:rPr>
              <w:t xml:space="preserve">$17,265 </w:t>
            </w:r>
          </w:p>
        </w:tc>
        <w:tc>
          <w:tcPr>
            <w:tcW w:w="1455" w:type="dxa"/>
            <w:tcBorders>
              <w:top w:val="single" w:color="000000" w:sz="6" w:space="0"/>
              <w:left w:val="single" w:color="000000" w:sz="6" w:space="0"/>
              <w:bottom w:val="single" w:color="000000" w:sz="6" w:space="0"/>
              <w:right w:val="double" w:color="000000" w:sz="6" w:space="0"/>
            </w:tcBorders>
            <w:vAlign w:val="center"/>
          </w:tcPr>
          <w:p w:rsidRPr="002331ED" w:rsidR="00D86D23" w:rsidP="00D86D23" w:rsidRDefault="00D86D23" w14:paraId="4F977475" w14:textId="396D8252">
            <w:pPr>
              <w:numPr>
                <w:ilvl w:val="12"/>
                <w:numId w:val="0"/>
              </w:numPr>
              <w:tabs>
                <w:tab w:val="left" w:pos="0"/>
                <w:tab w:val="left" w:pos="720"/>
                <w:tab w:val="left" w:pos="1440"/>
              </w:tabs>
              <w:jc w:val="right"/>
            </w:pPr>
            <w:r>
              <w:rPr>
                <w:color w:val="000000"/>
              </w:rPr>
              <w:t xml:space="preserve">$5,755 </w:t>
            </w:r>
          </w:p>
        </w:tc>
      </w:tr>
      <w:tr w:rsidR="00D86D23" w:rsidTr="00D94760" w14:paraId="3E06114B" w14:textId="77777777">
        <w:trPr>
          <w:trHeight w:val="144"/>
        </w:trPr>
        <w:tc>
          <w:tcPr>
            <w:tcW w:w="3050" w:type="dxa"/>
            <w:gridSpan w:val="3"/>
            <w:tcBorders>
              <w:top w:val="single" w:color="000000" w:sz="6" w:space="0"/>
              <w:left w:val="double" w:color="000000" w:sz="6" w:space="0"/>
              <w:bottom w:val="single" w:color="000000" w:sz="6" w:space="0"/>
              <w:right w:val="nil"/>
            </w:tcBorders>
            <w:shd w:val="clear" w:color="auto" w:fill="auto"/>
          </w:tcPr>
          <w:p w:rsidR="00D86D23" w:rsidP="00D86D23" w:rsidRDefault="00D86D23" w14:paraId="17600252" w14:textId="77777777">
            <w:pPr>
              <w:numPr>
                <w:ilvl w:val="12"/>
                <w:numId w:val="0"/>
              </w:numPr>
              <w:tabs>
                <w:tab w:val="left" w:pos="0"/>
                <w:tab w:val="left" w:pos="720"/>
                <w:tab w:val="left" w:pos="1440"/>
                <w:tab w:val="left" w:pos="2160"/>
                <w:tab w:val="left" w:pos="2880"/>
              </w:tabs>
            </w:pPr>
            <w:r>
              <w:rPr>
                <w:b/>
                <w:bCs/>
              </w:rPr>
              <w:t>TOTAL Costs</w:t>
            </w:r>
          </w:p>
        </w:tc>
        <w:tc>
          <w:tcPr>
            <w:tcW w:w="1310" w:type="dxa"/>
            <w:tcBorders>
              <w:top w:val="single" w:color="000000" w:sz="6" w:space="0"/>
              <w:left w:val="single" w:color="000000" w:sz="6" w:space="0"/>
              <w:bottom w:val="single" w:color="000000" w:sz="6" w:space="0"/>
              <w:right w:val="nil"/>
            </w:tcBorders>
            <w:shd w:val="clear" w:color="auto" w:fill="auto"/>
            <w:vAlign w:val="center"/>
          </w:tcPr>
          <w:p w:rsidRPr="00802FEB" w:rsidR="00D86D23" w:rsidP="00D86D23" w:rsidRDefault="00D86D23" w14:paraId="5945C294" w14:textId="487781A9">
            <w:pPr>
              <w:numPr>
                <w:ilvl w:val="12"/>
                <w:numId w:val="0"/>
              </w:numPr>
              <w:tabs>
                <w:tab w:val="left" w:pos="0"/>
                <w:tab w:val="left" w:pos="720"/>
              </w:tabs>
              <w:jc w:val="right"/>
            </w:pPr>
            <w:r>
              <w:rPr>
                <w:color w:val="000000"/>
              </w:rPr>
              <w:t xml:space="preserve">$581,662 </w:t>
            </w:r>
          </w:p>
        </w:tc>
        <w:tc>
          <w:tcPr>
            <w:tcW w:w="1453" w:type="dxa"/>
            <w:tcBorders>
              <w:top w:val="single" w:color="000000" w:sz="6" w:space="0"/>
              <w:left w:val="single" w:color="000000" w:sz="6" w:space="0"/>
              <w:bottom w:val="single" w:color="000000" w:sz="6" w:space="0"/>
              <w:right w:val="nil"/>
            </w:tcBorders>
            <w:shd w:val="clear" w:color="auto" w:fill="auto"/>
            <w:vAlign w:val="center"/>
          </w:tcPr>
          <w:p w:rsidRPr="002331ED" w:rsidR="00D86D23" w:rsidP="00D86D23" w:rsidRDefault="00D86D23" w14:paraId="644689D8" w14:textId="00D05BB1">
            <w:pPr>
              <w:numPr>
                <w:ilvl w:val="12"/>
                <w:numId w:val="0"/>
              </w:numPr>
              <w:tabs>
                <w:tab w:val="left" w:pos="0"/>
                <w:tab w:val="left" w:pos="720"/>
                <w:tab w:val="left" w:pos="1440"/>
              </w:tabs>
              <w:jc w:val="right"/>
            </w:pPr>
            <w:r>
              <w:rPr>
                <w:color w:val="000000"/>
              </w:rPr>
              <w:t xml:space="preserve">$793,353 </w:t>
            </w:r>
          </w:p>
        </w:tc>
        <w:tc>
          <w:tcPr>
            <w:tcW w:w="1180" w:type="dxa"/>
            <w:tcBorders>
              <w:top w:val="single" w:color="000000" w:sz="6" w:space="0"/>
              <w:left w:val="single" w:color="000000" w:sz="6" w:space="0"/>
              <w:bottom w:val="single" w:color="000000" w:sz="6" w:space="0"/>
              <w:right w:val="nil"/>
            </w:tcBorders>
            <w:shd w:val="clear" w:color="auto" w:fill="auto"/>
            <w:vAlign w:val="center"/>
          </w:tcPr>
          <w:p w:rsidRPr="002331ED" w:rsidR="00D86D23" w:rsidP="00D86D23" w:rsidRDefault="00D86D23" w14:paraId="01231AC2" w14:textId="23A18EC2">
            <w:pPr>
              <w:numPr>
                <w:ilvl w:val="12"/>
                <w:numId w:val="0"/>
              </w:numPr>
              <w:tabs>
                <w:tab w:val="left" w:pos="0"/>
                <w:tab w:val="left" w:pos="720"/>
              </w:tabs>
              <w:jc w:val="right"/>
            </w:pPr>
            <w:r>
              <w:rPr>
                <w:color w:val="000000"/>
              </w:rPr>
              <w:t xml:space="preserve">$819,132 </w:t>
            </w:r>
          </w:p>
        </w:tc>
        <w:tc>
          <w:tcPr>
            <w:tcW w:w="1089" w:type="dxa"/>
            <w:tcBorders>
              <w:top w:val="single" w:color="000000" w:sz="6" w:space="0"/>
              <w:left w:val="single" w:color="000000" w:sz="6" w:space="0"/>
              <w:bottom w:val="single" w:color="000000" w:sz="6" w:space="0"/>
              <w:right w:val="nil"/>
            </w:tcBorders>
            <w:shd w:val="clear" w:color="auto" w:fill="auto"/>
            <w:vAlign w:val="center"/>
          </w:tcPr>
          <w:p w:rsidRPr="002331ED" w:rsidR="00D86D23" w:rsidP="00D86D23" w:rsidRDefault="00D86D23" w14:paraId="3AC63E8C" w14:textId="5F58A527">
            <w:pPr>
              <w:numPr>
                <w:ilvl w:val="12"/>
                <w:numId w:val="0"/>
              </w:numPr>
              <w:tabs>
                <w:tab w:val="left" w:pos="0"/>
                <w:tab w:val="left" w:pos="720"/>
              </w:tabs>
              <w:jc w:val="right"/>
            </w:pPr>
            <w:r>
              <w:rPr>
                <w:color w:val="000000"/>
              </w:rPr>
              <w:t xml:space="preserve">$2,194,147 </w:t>
            </w:r>
          </w:p>
        </w:tc>
        <w:tc>
          <w:tcPr>
            <w:tcW w:w="1455" w:type="dxa"/>
            <w:tcBorders>
              <w:top w:val="single" w:color="000000" w:sz="6" w:space="0"/>
              <w:left w:val="single" w:color="000000" w:sz="6" w:space="0"/>
              <w:bottom w:val="single" w:color="000000" w:sz="6" w:space="0"/>
              <w:right w:val="double" w:color="000000" w:sz="6" w:space="0"/>
            </w:tcBorders>
            <w:shd w:val="clear" w:color="auto" w:fill="auto"/>
            <w:vAlign w:val="center"/>
          </w:tcPr>
          <w:p w:rsidRPr="002331ED" w:rsidR="00D86D23" w:rsidP="00D86D23" w:rsidRDefault="00D86D23" w14:paraId="625A51EE" w14:textId="25CD1A6D">
            <w:pPr>
              <w:numPr>
                <w:ilvl w:val="12"/>
                <w:numId w:val="0"/>
              </w:numPr>
              <w:tabs>
                <w:tab w:val="left" w:pos="0"/>
                <w:tab w:val="left" w:pos="720"/>
                <w:tab w:val="left" w:pos="1440"/>
              </w:tabs>
              <w:jc w:val="right"/>
            </w:pPr>
            <w:r>
              <w:rPr>
                <w:color w:val="000000"/>
              </w:rPr>
              <w:t xml:space="preserve">$731,382 </w:t>
            </w:r>
          </w:p>
        </w:tc>
      </w:tr>
      <w:tr w:rsidR="00D86D23" w:rsidTr="00D94760" w14:paraId="748929E2" w14:textId="77777777">
        <w:trPr>
          <w:trHeight w:val="144"/>
        </w:trPr>
        <w:tc>
          <w:tcPr>
            <w:tcW w:w="3050" w:type="dxa"/>
            <w:gridSpan w:val="3"/>
            <w:tcBorders>
              <w:top w:val="single" w:color="000000" w:sz="6" w:space="0"/>
              <w:left w:val="double" w:color="000000" w:sz="6" w:space="0"/>
              <w:bottom w:val="single" w:color="000000" w:sz="6" w:space="0"/>
              <w:right w:val="nil"/>
            </w:tcBorders>
          </w:tcPr>
          <w:p w:rsidR="00D86D23" w:rsidP="00D86D23" w:rsidRDefault="00D86D23" w14:paraId="09D2516D" w14:textId="77777777">
            <w:pPr>
              <w:numPr>
                <w:ilvl w:val="12"/>
                <w:numId w:val="0"/>
              </w:numPr>
              <w:tabs>
                <w:tab w:val="left" w:pos="0"/>
                <w:tab w:val="left" w:pos="720"/>
                <w:tab w:val="left" w:pos="1440"/>
                <w:tab w:val="left" w:pos="2160"/>
                <w:tab w:val="left" w:pos="2880"/>
              </w:tabs>
            </w:pPr>
            <w:r>
              <w:t>Average annual hours per respondent</w:t>
            </w:r>
          </w:p>
        </w:tc>
        <w:tc>
          <w:tcPr>
            <w:tcW w:w="1310" w:type="dxa"/>
            <w:tcBorders>
              <w:top w:val="single" w:color="000000" w:sz="6" w:space="0"/>
              <w:left w:val="single" w:color="000000" w:sz="6" w:space="0"/>
              <w:bottom w:val="single" w:color="000000" w:sz="6" w:space="0"/>
              <w:right w:val="nil"/>
            </w:tcBorders>
          </w:tcPr>
          <w:p w:rsidRPr="002331ED" w:rsidR="00D86D23" w:rsidP="00D86D23" w:rsidRDefault="00D86D23" w14:paraId="648A7AA4" w14:textId="3D0DF186">
            <w:pPr>
              <w:numPr>
                <w:ilvl w:val="12"/>
                <w:numId w:val="0"/>
              </w:numPr>
              <w:tabs>
                <w:tab w:val="left" w:pos="0"/>
                <w:tab w:val="left" w:pos="720"/>
              </w:tabs>
              <w:jc w:val="right"/>
            </w:pPr>
          </w:p>
        </w:tc>
        <w:tc>
          <w:tcPr>
            <w:tcW w:w="1453" w:type="dxa"/>
            <w:tcBorders>
              <w:top w:val="single" w:color="000000" w:sz="6" w:space="0"/>
              <w:left w:val="single" w:color="000000" w:sz="6" w:space="0"/>
              <w:bottom w:val="single" w:color="000000" w:sz="6" w:space="0"/>
              <w:right w:val="nil"/>
            </w:tcBorders>
          </w:tcPr>
          <w:p w:rsidRPr="002331ED" w:rsidR="00D86D23" w:rsidP="00D86D23" w:rsidRDefault="00D86D23" w14:paraId="2F8FE0B0" w14:textId="0E75175D">
            <w:pPr>
              <w:numPr>
                <w:ilvl w:val="12"/>
                <w:numId w:val="0"/>
              </w:numPr>
              <w:tabs>
                <w:tab w:val="left" w:pos="0"/>
                <w:tab w:val="left" w:pos="720"/>
                <w:tab w:val="left" w:pos="1440"/>
              </w:tabs>
              <w:jc w:val="right"/>
            </w:pPr>
          </w:p>
        </w:tc>
        <w:tc>
          <w:tcPr>
            <w:tcW w:w="1180" w:type="dxa"/>
            <w:tcBorders>
              <w:top w:val="single" w:color="000000" w:sz="6" w:space="0"/>
              <w:left w:val="single" w:color="000000" w:sz="6" w:space="0"/>
              <w:bottom w:val="single" w:color="000000" w:sz="6" w:space="0"/>
              <w:right w:val="nil"/>
            </w:tcBorders>
          </w:tcPr>
          <w:p w:rsidRPr="002331ED" w:rsidR="00D86D23" w:rsidP="00D86D23" w:rsidRDefault="00D86D23" w14:paraId="3DAB841F" w14:textId="3FC54857">
            <w:pPr>
              <w:numPr>
                <w:ilvl w:val="12"/>
                <w:numId w:val="0"/>
              </w:numPr>
              <w:tabs>
                <w:tab w:val="left" w:pos="0"/>
                <w:tab w:val="left" w:pos="720"/>
              </w:tabs>
              <w:jc w:val="right"/>
            </w:pPr>
          </w:p>
        </w:tc>
        <w:tc>
          <w:tcPr>
            <w:tcW w:w="1089" w:type="dxa"/>
            <w:tcBorders>
              <w:top w:val="single" w:color="000000" w:sz="6" w:space="0"/>
              <w:left w:val="single" w:color="000000" w:sz="6" w:space="0"/>
              <w:bottom w:val="single" w:color="000000" w:sz="6" w:space="0"/>
              <w:right w:val="nil"/>
            </w:tcBorders>
          </w:tcPr>
          <w:p w:rsidRPr="002331ED" w:rsidR="00D86D23" w:rsidP="00D86D23" w:rsidRDefault="00D86D23" w14:paraId="77F87E56" w14:textId="4A4E7AAE">
            <w:pPr>
              <w:numPr>
                <w:ilvl w:val="12"/>
                <w:numId w:val="0"/>
              </w:numPr>
              <w:tabs>
                <w:tab w:val="left" w:pos="0"/>
                <w:tab w:val="left" w:pos="720"/>
              </w:tabs>
              <w:jc w:val="right"/>
            </w:pPr>
          </w:p>
        </w:tc>
        <w:tc>
          <w:tcPr>
            <w:tcW w:w="1455" w:type="dxa"/>
            <w:tcBorders>
              <w:top w:val="single" w:color="000000" w:sz="6" w:space="0"/>
              <w:left w:val="single" w:color="000000" w:sz="6" w:space="0"/>
              <w:bottom w:val="single" w:color="000000" w:sz="6" w:space="0"/>
              <w:right w:val="double" w:color="000000" w:sz="6" w:space="0"/>
            </w:tcBorders>
            <w:vAlign w:val="center"/>
          </w:tcPr>
          <w:p w:rsidRPr="002331ED" w:rsidR="00D86D23" w:rsidP="00D86D23" w:rsidRDefault="00D86D23" w14:paraId="1313AAB9" w14:textId="426BFDCE">
            <w:pPr>
              <w:numPr>
                <w:ilvl w:val="12"/>
                <w:numId w:val="0"/>
              </w:numPr>
              <w:tabs>
                <w:tab w:val="left" w:pos="0"/>
                <w:tab w:val="left" w:pos="720"/>
                <w:tab w:val="left" w:pos="1440"/>
              </w:tabs>
              <w:jc w:val="center"/>
            </w:pPr>
            <w:r>
              <w:rPr>
                <w:color w:val="000000"/>
              </w:rPr>
              <w:t>2.87</w:t>
            </w:r>
          </w:p>
        </w:tc>
      </w:tr>
      <w:tr w:rsidR="00D86D23" w:rsidTr="00D94760" w14:paraId="69FA4D7E" w14:textId="77777777">
        <w:trPr>
          <w:trHeight w:val="144"/>
        </w:trPr>
        <w:tc>
          <w:tcPr>
            <w:tcW w:w="3050" w:type="dxa"/>
            <w:gridSpan w:val="3"/>
            <w:tcBorders>
              <w:top w:val="single" w:color="000000" w:sz="6" w:space="0"/>
              <w:left w:val="double" w:color="000000" w:sz="6" w:space="0"/>
              <w:bottom w:val="double" w:color="000000" w:sz="6" w:space="0"/>
              <w:right w:val="nil"/>
            </w:tcBorders>
          </w:tcPr>
          <w:p w:rsidR="00D86D23" w:rsidP="00D86D23" w:rsidRDefault="00D86D23" w14:paraId="4D18C986" w14:textId="77777777">
            <w:pPr>
              <w:numPr>
                <w:ilvl w:val="12"/>
                <w:numId w:val="0"/>
              </w:numPr>
              <w:tabs>
                <w:tab w:val="left" w:pos="0"/>
                <w:tab w:val="left" w:pos="720"/>
                <w:tab w:val="left" w:pos="1440"/>
                <w:tab w:val="left" w:pos="2160"/>
                <w:tab w:val="left" w:pos="2880"/>
              </w:tabs>
            </w:pPr>
            <w:r>
              <w:t>Average annual costs per respondent</w:t>
            </w:r>
          </w:p>
        </w:tc>
        <w:tc>
          <w:tcPr>
            <w:tcW w:w="1310" w:type="dxa"/>
            <w:tcBorders>
              <w:top w:val="single" w:color="000000" w:sz="6" w:space="0"/>
              <w:left w:val="single" w:color="000000" w:sz="6" w:space="0"/>
              <w:bottom w:val="double" w:color="000000" w:sz="6" w:space="0"/>
              <w:right w:val="nil"/>
            </w:tcBorders>
          </w:tcPr>
          <w:p w:rsidRPr="002331ED" w:rsidR="00D86D23" w:rsidP="00D86D23" w:rsidRDefault="00D86D23" w14:paraId="4AF7EE6C" w14:textId="6AAB1F02">
            <w:pPr>
              <w:numPr>
                <w:ilvl w:val="12"/>
                <w:numId w:val="0"/>
              </w:numPr>
              <w:tabs>
                <w:tab w:val="left" w:pos="0"/>
                <w:tab w:val="left" w:pos="720"/>
              </w:tabs>
              <w:jc w:val="right"/>
            </w:pPr>
          </w:p>
        </w:tc>
        <w:tc>
          <w:tcPr>
            <w:tcW w:w="1453" w:type="dxa"/>
            <w:tcBorders>
              <w:top w:val="single" w:color="000000" w:sz="6" w:space="0"/>
              <w:left w:val="single" w:color="000000" w:sz="6" w:space="0"/>
              <w:bottom w:val="double" w:color="000000" w:sz="6" w:space="0"/>
              <w:right w:val="nil"/>
            </w:tcBorders>
          </w:tcPr>
          <w:p w:rsidRPr="002331ED" w:rsidR="00D86D23" w:rsidP="00D86D23" w:rsidRDefault="00D86D23" w14:paraId="24828FC9" w14:textId="651ED3AA">
            <w:pPr>
              <w:numPr>
                <w:ilvl w:val="12"/>
                <w:numId w:val="0"/>
              </w:numPr>
              <w:tabs>
                <w:tab w:val="left" w:pos="0"/>
                <w:tab w:val="left" w:pos="720"/>
                <w:tab w:val="left" w:pos="1440"/>
              </w:tabs>
              <w:jc w:val="right"/>
            </w:pPr>
          </w:p>
        </w:tc>
        <w:tc>
          <w:tcPr>
            <w:tcW w:w="1180" w:type="dxa"/>
            <w:tcBorders>
              <w:top w:val="single" w:color="000000" w:sz="6" w:space="0"/>
              <w:left w:val="single" w:color="000000" w:sz="6" w:space="0"/>
              <w:bottom w:val="double" w:color="000000" w:sz="6" w:space="0"/>
              <w:right w:val="nil"/>
            </w:tcBorders>
          </w:tcPr>
          <w:p w:rsidRPr="002331ED" w:rsidR="00D86D23" w:rsidP="00D86D23" w:rsidRDefault="00D86D23" w14:paraId="3FD2D0BC" w14:textId="7AA3486F">
            <w:pPr>
              <w:numPr>
                <w:ilvl w:val="12"/>
                <w:numId w:val="0"/>
              </w:numPr>
              <w:tabs>
                <w:tab w:val="left" w:pos="0"/>
                <w:tab w:val="left" w:pos="720"/>
              </w:tabs>
              <w:jc w:val="right"/>
            </w:pPr>
          </w:p>
        </w:tc>
        <w:tc>
          <w:tcPr>
            <w:tcW w:w="1089" w:type="dxa"/>
            <w:tcBorders>
              <w:top w:val="single" w:color="000000" w:sz="6" w:space="0"/>
              <w:left w:val="single" w:color="000000" w:sz="6" w:space="0"/>
              <w:bottom w:val="double" w:color="000000" w:sz="6" w:space="0"/>
              <w:right w:val="nil"/>
            </w:tcBorders>
          </w:tcPr>
          <w:p w:rsidRPr="002331ED" w:rsidR="00D86D23" w:rsidP="00D86D23" w:rsidRDefault="00D86D23" w14:paraId="159E976A" w14:textId="62C35511">
            <w:pPr>
              <w:numPr>
                <w:ilvl w:val="12"/>
                <w:numId w:val="0"/>
              </w:numPr>
              <w:tabs>
                <w:tab w:val="left" w:pos="0"/>
                <w:tab w:val="left" w:pos="720"/>
              </w:tabs>
              <w:jc w:val="right"/>
            </w:pPr>
          </w:p>
        </w:tc>
        <w:tc>
          <w:tcPr>
            <w:tcW w:w="1455" w:type="dxa"/>
            <w:tcBorders>
              <w:top w:val="single" w:color="000000" w:sz="6" w:space="0"/>
              <w:left w:val="single" w:color="000000" w:sz="6" w:space="0"/>
              <w:bottom w:val="double" w:color="000000" w:sz="6" w:space="0"/>
              <w:right w:val="double" w:color="000000" w:sz="6" w:space="0"/>
            </w:tcBorders>
            <w:vAlign w:val="center"/>
          </w:tcPr>
          <w:p w:rsidRPr="002331ED" w:rsidR="00D86D23" w:rsidP="00D86D23" w:rsidRDefault="00D86D23" w14:paraId="00236C31" w14:textId="18E8B2AC">
            <w:pPr>
              <w:numPr>
                <w:ilvl w:val="12"/>
                <w:numId w:val="0"/>
              </w:numPr>
              <w:tabs>
                <w:tab w:val="left" w:pos="0"/>
                <w:tab w:val="left" w:pos="720"/>
                <w:tab w:val="left" w:pos="1440"/>
              </w:tabs>
              <w:jc w:val="center"/>
            </w:pPr>
            <w:r>
              <w:rPr>
                <w:color w:val="000000"/>
              </w:rPr>
              <w:t>$318.26</w:t>
            </w:r>
          </w:p>
        </w:tc>
      </w:tr>
    </w:tbl>
    <w:p w:rsidR="008722B3" w:rsidP="008722B3" w:rsidRDefault="008722B3" w14:paraId="427BD5BB" w14:textId="17A7B0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9B6CE0">
        <w:rPr>
          <w:sz w:val="18"/>
          <w:szCs w:val="18"/>
        </w:rPr>
        <w:t>*In accordance with the Paperwork Reduction Act, Federal government respondents are not included in the burden estimate in Table 3 because, based on its experience, GPP assumes that participating Federal facilities are not run by contractors. The burden on Federal government respondents is shown separately in Table 5.</w:t>
      </w:r>
    </w:p>
    <w:p w:rsidR="008F5D6A" w:rsidP="008F5D6A" w:rsidRDefault="008F5D6A" w14:paraId="23C351E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E1138" w:rsidP="00FC648B" w:rsidRDefault="007E1138" w14:paraId="1814602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bCs/>
          <w:sz w:val="24"/>
          <w:szCs w:val="24"/>
        </w:rPr>
      </w:pPr>
    </w:p>
    <w:p w:rsidRPr="00D728DC" w:rsidR="001919BA" w:rsidP="00FC648B" w:rsidRDefault="001919BA" w14:paraId="172AFFF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4"/>
          <w:szCs w:val="24"/>
        </w:rPr>
      </w:pPr>
      <w:r w:rsidRPr="00D728DC">
        <w:rPr>
          <w:b/>
          <w:bCs/>
          <w:sz w:val="24"/>
          <w:szCs w:val="24"/>
        </w:rPr>
        <w:t xml:space="preserve">TABLE </w:t>
      </w:r>
      <w:r w:rsidRPr="00D728DC" w:rsidR="0053194B">
        <w:rPr>
          <w:b/>
          <w:bCs/>
          <w:sz w:val="24"/>
          <w:szCs w:val="24"/>
        </w:rPr>
        <w:t>4</w:t>
      </w:r>
      <w:r w:rsidRPr="00D728DC">
        <w:rPr>
          <w:sz w:val="24"/>
          <w:szCs w:val="24"/>
        </w:rPr>
        <w:t>.</w:t>
      </w:r>
    </w:p>
    <w:p w:rsidR="001919BA" w:rsidP="007E1138" w:rsidRDefault="001919BA" w14:paraId="320DEDE7" w14:textId="42B796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4"/>
          <w:szCs w:val="24"/>
        </w:rPr>
      </w:pPr>
      <w:r w:rsidRPr="00D728DC">
        <w:rPr>
          <w:b/>
          <w:bCs/>
          <w:sz w:val="24"/>
          <w:szCs w:val="24"/>
        </w:rPr>
        <w:t xml:space="preserve">ESTIMATED TOTAL AGENCY BURDEN AND COST FOR GPP, </w:t>
      </w:r>
      <w:r w:rsidR="001C793D">
        <w:rPr>
          <w:b/>
          <w:bCs/>
          <w:sz w:val="24"/>
          <w:szCs w:val="24"/>
        </w:rPr>
        <w:t>CHPP</w:t>
      </w:r>
      <w:r w:rsidRPr="00D728DC">
        <w:rPr>
          <w:b/>
          <w:bCs/>
          <w:sz w:val="24"/>
          <w:szCs w:val="24"/>
        </w:rPr>
        <w:t xml:space="preserve"> and COMBINED</w:t>
      </w:r>
      <w:r w:rsidR="007E1138">
        <w:rPr>
          <w:b/>
          <w:bCs/>
          <w:sz w:val="24"/>
          <w:szCs w:val="24"/>
        </w:rPr>
        <w:br/>
      </w:r>
    </w:p>
    <w:tbl>
      <w:tblPr>
        <w:tblW w:w="9537" w:type="dxa"/>
        <w:tblInd w:w="33"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left w:w="9" w:type="dxa"/>
          <w:right w:w="9" w:type="dxa"/>
        </w:tblCellMar>
        <w:tblLook w:val="0000" w:firstRow="0" w:lastRow="0" w:firstColumn="0" w:lastColumn="0" w:noHBand="0" w:noVBand="0"/>
      </w:tblPr>
      <w:tblGrid>
        <w:gridCol w:w="3050"/>
        <w:gridCol w:w="1260"/>
        <w:gridCol w:w="1440"/>
        <w:gridCol w:w="1260"/>
        <w:gridCol w:w="1080"/>
        <w:gridCol w:w="1447"/>
      </w:tblGrid>
      <w:tr w:rsidR="001919BA" w:rsidTr="00246099" w14:paraId="754C0CEE" w14:textId="77777777">
        <w:trPr>
          <w:tblHeader/>
        </w:trPr>
        <w:tc>
          <w:tcPr>
            <w:tcW w:w="3050" w:type="dxa"/>
          </w:tcPr>
          <w:p w:rsidR="001919BA" w:rsidP="001919BA" w:rsidRDefault="001919BA" w14:paraId="5B6C81D8" w14:textId="77777777">
            <w:pPr>
              <w:numPr>
                <w:ilvl w:val="12"/>
                <w:numId w:val="0"/>
              </w:numPr>
              <w:tabs>
                <w:tab w:val="left" w:pos="0"/>
                <w:tab w:val="left" w:pos="720"/>
                <w:tab w:val="left" w:pos="1440"/>
                <w:tab w:val="left" w:pos="2160"/>
                <w:tab w:val="left" w:pos="2880"/>
                <w:tab w:val="left" w:pos="3600"/>
              </w:tabs>
              <w:spacing w:after="25"/>
              <w:jc w:val="both"/>
            </w:pPr>
          </w:p>
        </w:tc>
        <w:tc>
          <w:tcPr>
            <w:tcW w:w="1260" w:type="dxa"/>
            <w:vAlign w:val="bottom"/>
          </w:tcPr>
          <w:p w:rsidR="001919BA" w:rsidP="00CC66CC" w:rsidRDefault="001919BA" w14:paraId="6CBE2DE2" w14:textId="77777777">
            <w:pPr>
              <w:numPr>
                <w:ilvl w:val="12"/>
                <w:numId w:val="0"/>
              </w:numPr>
              <w:tabs>
                <w:tab w:val="left" w:pos="0"/>
                <w:tab w:val="left" w:pos="720"/>
              </w:tabs>
              <w:spacing w:after="25"/>
              <w:jc w:val="center"/>
            </w:pPr>
            <w:r>
              <w:rPr>
                <w:b/>
                <w:bCs/>
              </w:rPr>
              <w:t>Year 1</w:t>
            </w:r>
          </w:p>
        </w:tc>
        <w:tc>
          <w:tcPr>
            <w:tcW w:w="1440" w:type="dxa"/>
            <w:vAlign w:val="bottom"/>
          </w:tcPr>
          <w:p w:rsidR="001919BA" w:rsidP="00CC66CC" w:rsidRDefault="001919BA" w14:paraId="56F31EF3" w14:textId="77777777">
            <w:pPr>
              <w:numPr>
                <w:ilvl w:val="12"/>
                <w:numId w:val="0"/>
              </w:numPr>
              <w:tabs>
                <w:tab w:val="left" w:pos="0"/>
                <w:tab w:val="left" w:pos="720"/>
              </w:tabs>
              <w:spacing w:after="25"/>
              <w:jc w:val="center"/>
            </w:pPr>
            <w:r>
              <w:rPr>
                <w:b/>
                <w:bCs/>
              </w:rPr>
              <w:t>Year 2</w:t>
            </w:r>
          </w:p>
        </w:tc>
        <w:tc>
          <w:tcPr>
            <w:tcW w:w="1260" w:type="dxa"/>
            <w:vAlign w:val="bottom"/>
          </w:tcPr>
          <w:p w:rsidR="001919BA" w:rsidP="00CC66CC" w:rsidRDefault="001919BA" w14:paraId="47F74730" w14:textId="77777777">
            <w:pPr>
              <w:numPr>
                <w:ilvl w:val="12"/>
                <w:numId w:val="0"/>
              </w:numPr>
              <w:tabs>
                <w:tab w:val="left" w:pos="0"/>
                <w:tab w:val="left" w:pos="720"/>
              </w:tabs>
              <w:spacing w:after="25"/>
              <w:jc w:val="center"/>
            </w:pPr>
            <w:r>
              <w:rPr>
                <w:b/>
                <w:bCs/>
              </w:rPr>
              <w:t>Year 3</w:t>
            </w:r>
          </w:p>
        </w:tc>
        <w:tc>
          <w:tcPr>
            <w:tcW w:w="1080" w:type="dxa"/>
            <w:vAlign w:val="bottom"/>
          </w:tcPr>
          <w:p w:rsidR="001919BA" w:rsidP="00CC66CC" w:rsidRDefault="001919BA" w14:paraId="7472E064" w14:textId="77777777">
            <w:pPr>
              <w:numPr>
                <w:ilvl w:val="12"/>
                <w:numId w:val="0"/>
              </w:numPr>
              <w:tabs>
                <w:tab w:val="left" w:pos="0"/>
                <w:tab w:val="left" w:pos="720"/>
              </w:tabs>
              <w:spacing w:after="25"/>
              <w:jc w:val="center"/>
            </w:pPr>
            <w:r>
              <w:rPr>
                <w:b/>
                <w:bCs/>
              </w:rPr>
              <w:t>Total</w:t>
            </w:r>
          </w:p>
        </w:tc>
        <w:tc>
          <w:tcPr>
            <w:tcW w:w="1447" w:type="dxa"/>
            <w:vAlign w:val="bottom"/>
          </w:tcPr>
          <w:p w:rsidR="001919BA" w:rsidP="00CC66CC" w:rsidRDefault="001919BA" w14:paraId="76174201" w14:textId="77777777">
            <w:pPr>
              <w:numPr>
                <w:ilvl w:val="12"/>
                <w:numId w:val="0"/>
              </w:numPr>
              <w:tabs>
                <w:tab w:val="left" w:pos="0"/>
                <w:tab w:val="left" w:pos="720"/>
              </w:tabs>
              <w:spacing w:after="25"/>
              <w:jc w:val="center"/>
            </w:pPr>
            <w:r>
              <w:rPr>
                <w:b/>
                <w:bCs/>
              </w:rPr>
              <w:t>Annual Average</w:t>
            </w:r>
          </w:p>
        </w:tc>
      </w:tr>
      <w:tr w:rsidR="001919BA" w:rsidTr="00246099" w14:paraId="67C6AC50" w14:textId="77777777">
        <w:tc>
          <w:tcPr>
            <w:tcW w:w="9537" w:type="dxa"/>
            <w:gridSpan w:val="6"/>
            <w:shd w:val="clear" w:color="auto" w:fill="D9D9D9"/>
          </w:tcPr>
          <w:p w:rsidR="001919BA" w:rsidP="001919BA" w:rsidRDefault="001919BA" w14:paraId="01990E4F" w14:textId="77777777">
            <w:pPr>
              <w:numPr>
                <w:ilvl w:val="12"/>
                <w:numId w:val="0"/>
              </w:numPr>
              <w:tabs>
                <w:tab w:val="left" w:pos="0"/>
                <w:tab w:val="left" w:pos="720"/>
                <w:tab w:val="left" w:pos="1440"/>
                <w:tab w:val="left" w:pos="2160"/>
                <w:tab w:val="left" w:pos="2880"/>
                <w:tab w:val="left" w:pos="3600"/>
              </w:tabs>
              <w:spacing w:after="25"/>
              <w:jc w:val="both"/>
            </w:pPr>
            <w:r>
              <w:rPr>
                <w:b/>
                <w:bCs/>
              </w:rPr>
              <w:t>Green Power Partnership Program</w:t>
            </w:r>
            <w:r>
              <w:rPr>
                <w:b/>
                <w:bCs/>
              </w:rPr>
              <w:tab/>
            </w:r>
          </w:p>
        </w:tc>
      </w:tr>
      <w:tr w:rsidR="00737764" w:rsidTr="00D94760" w14:paraId="39329E53" w14:textId="77777777">
        <w:tc>
          <w:tcPr>
            <w:tcW w:w="3050" w:type="dxa"/>
          </w:tcPr>
          <w:p w:rsidR="00737764" w:rsidP="00737764" w:rsidRDefault="00737764" w14:paraId="4BCD5B12" w14:textId="77777777">
            <w:pPr>
              <w:numPr>
                <w:ilvl w:val="12"/>
                <w:numId w:val="0"/>
              </w:numPr>
              <w:tabs>
                <w:tab w:val="left" w:pos="0"/>
                <w:tab w:val="left" w:pos="720"/>
                <w:tab w:val="left" w:pos="1440"/>
                <w:tab w:val="left" w:pos="2160"/>
                <w:tab w:val="left" w:pos="2880"/>
                <w:tab w:val="left" w:pos="3600"/>
              </w:tabs>
              <w:spacing w:after="25"/>
              <w:jc w:val="both"/>
            </w:pPr>
            <w:r>
              <w:t>Number of Respondents</w:t>
            </w:r>
          </w:p>
        </w:tc>
        <w:tc>
          <w:tcPr>
            <w:tcW w:w="1260" w:type="dxa"/>
            <w:vAlign w:val="center"/>
          </w:tcPr>
          <w:p w:rsidRPr="006D4C10" w:rsidR="00737764" w:rsidP="00737764" w:rsidRDefault="00737764" w14:paraId="202B96F6" w14:textId="7DED0E01">
            <w:pPr>
              <w:numPr>
                <w:ilvl w:val="12"/>
                <w:numId w:val="0"/>
              </w:numPr>
              <w:tabs>
                <w:tab w:val="left" w:pos="0"/>
                <w:tab w:val="left" w:pos="720"/>
              </w:tabs>
              <w:spacing w:after="25"/>
              <w:jc w:val="right"/>
            </w:pPr>
            <w:r>
              <w:rPr>
                <w:color w:val="000000"/>
              </w:rPr>
              <w:t>1,512</w:t>
            </w:r>
          </w:p>
        </w:tc>
        <w:tc>
          <w:tcPr>
            <w:tcW w:w="1440" w:type="dxa"/>
            <w:vAlign w:val="center"/>
          </w:tcPr>
          <w:p w:rsidRPr="006D4C10" w:rsidR="00737764" w:rsidP="00737764" w:rsidRDefault="00737764" w14:paraId="434B118A" w14:textId="33B63E72">
            <w:pPr>
              <w:numPr>
                <w:ilvl w:val="12"/>
                <w:numId w:val="0"/>
              </w:numPr>
              <w:tabs>
                <w:tab w:val="left" w:pos="0"/>
                <w:tab w:val="left" w:pos="720"/>
              </w:tabs>
              <w:spacing w:after="25"/>
              <w:jc w:val="right"/>
            </w:pPr>
            <w:r>
              <w:rPr>
                <w:color w:val="000000"/>
              </w:rPr>
              <w:t>1,572</w:t>
            </w:r>
          </w:p>
        </w:tc>
        <w:tc>
          <w:tcPr>
            <w:tcW w:w="1260" w:type="dxa"/>
            <w:vAlign w:val="center"/>
          </w:tcPr>
          <w:p w:rsidRPr="006D4C10" w:rsidR="00737764" w:rsidP="00737764" w:rsidRDefault="00737764" w14:paraId="31ECC17C" w14:textId="4CE000B6">
            <w:pPr>
              <w:numPr>
                <w:ilvl w:val="12"/>
                <w:numId w:val="0"/>
              </w:numPr>
              <w:tabs>
                <w:tab w:val="left" w:pos="0"/>
                <w:tab w:val="left" w:pos="720"/>
              </w:tabs>
              <w:spacing w:after="25"/>
              <w:jc w:val="right"/>
            </w:pPr>
            <w:r>
              <w:rPr>
                <w:color w:val="000000"/>
              </w:rPr>
              <w:t>1,632</w:t>
            </w:r>
          </w:p>
        </w:tc>
        <w:tc>
          <w:tcPr>
            <w:tcW w:w="1080" w:type="dxa"/>
            <w:vAlign w:val="center"/>
          </w:tcPr>
          <w:p w:rsidRPr="006D4C10" w:rsidR="00737764" w:rsidP="00737764" w:rsidRDefault="00737764" w14:paraId="62C79088" w14:textId="272263FE">
            <w:pPr>
              <w:numPr>
                <w:ilvl w:val="12"/>
                <w:numId w:val="0"/>
              </w:numPr>
              <w:tabs>
                <w:tab w:val="left" w:pos="0"/>
                <w:tab w:val="left" w:pos="720"/>
              </w:tabs>
              <w:spacing w:after="25"/>
              <w:jc w:val="right"/>
            </w:pPr>
            <w:r>
              <w:rPr>
                <w:color w:val="000000"/>
              </w:rPr>
              <w:t>4,716</w:t>
            </w:r>
          </w:p>
        </w:tc>
        <w:tc>
          <w:tcPr>
            <w:tcW w:w="1447" w:type="dxa"/>
            <w:vAlign w:val="center"/>
          </w:tcPr>
          <w:p w:rsidRPr="006D4C10" w:rsidR="00737764" w:rsidP="00737764" w:rsidRDefault="00737764" w14:paraId="1D008D1F" w14:textId="00B15D45">
            <w:pPr>
              <w:numPr>
                <w:ilvl w:val="12"/>
                <w:numId w:val="0"/>
              </w:numPr>
              <w:tabs>
                <w:tab w:val="left" w:pos="0"/>
                <w:tab w:val="left" w:pos="720"/>
              </w:tabs>
              <w:spacing w:after="25"/>
              <w:jc w:val="right"/>
            </w:pPr>
            <w:r>
              <w:rPr>
                <w:color w:val="000000"/>
              </w:rPr>
              <w:t>1,572</w:t>
            </w:r>
          </w:p>
        </w:tc>
      </w:tr>
      <w:tr w:rsidR="00737764" w:rsidTr="00D94760" w14:paraId="0BD8EFFF" w14:textId="77777777">
        <w:tc>
          <w:tcPr>
            <w:tcW w:w="3050" w:type="dxa"/>
          </w:tcPr>
          <w:p w:rsidR="00737764" w:rsidP="00737764" w:rsidRDefault="00737764" w14:paraId="65F0BB9A" w14:textId="77777777">
            <w:pPr>
              <w:numPr>
                <w:ilvl w:val="12"/>
                <w:numId w:val="0"/>
              </w:numPr>
              <w:tabs>
                <w:tab w:val="left" w:pos="0"/>
                <w:tab w:val="left" w:pos="720"/>
                <w:tab w:val="left" w:pos="1440"/>
                <w:tab w:val="left" w:pos="2160"/>
                <w:tab w:val="left" w:pos="2880"/>
                <w:tab w:val="left" w:pos="3600"/>
              </w:tabs>
              <w:spacing w:after="25"/>
              <w:jc w:val="both"/>
            </w:pPr>
            <w:r>
              <w:t>Hours</w:t>
            </w:r>
          </w:p>
        </w:tc>
        <w:tc>
          <w:tcPr>
            <w:tcW w:w="1260" w:type="dxa"/>
            <w:vAlign w:val="center"/>
          </w:tcPr>
          <w:p w:rsidRPr="006D4C10" w:rsidR="00737764" w:rsidP="00737764" w:rsidRDefault="00737764" w14:paraId="5F5A00E6" w14:textId="3375A007">
            <w:pPr>
              <w:numPr>
                <w:ilvl w:val="12"/>
                <w:numId w:val="0"/>
              </w:numPr>
              <w:tabs>
                <w:tab w:val="left" w:pos="0"/>
                <w:tab w:val="left" w:pos="720"/>
              </w:tabs>
              <w:spacing w:after="25"/>
              <w:jc w:val="right"/>
            </w:pPr>
            <w:r>
              <w:rPr>
                <w:color w:val="000000"/>
              </w:rPr>
              <w:t>1,938</w:t>
            </w:r>
          </w:p>
        </w:tc>
        <w:tc>
          <w:tcPr>
            <w:tcW w:w="1440" w:type="dxa"/>
            <w:vAlign w:val="center"/>
          </w:tcPr>
          <w:p w:rsidRPr="006D4C10" w:rsidR="00737764" w:rsidP="00737764" w:rsidRDefault="00737764" w14:paraId="1AE15E5C" w14:textId="1DE64DDA">
            <w:pPr>
              <w:numPr>
                <w:ilvl w:val="12"/>
                <w:numId w:val="0"/>
              </w:numPr>
              <w:tabs>
                <w:tab w:val="left" w:pos="0"/>
                <w:tab w:val="left" w:pos="720"/>
              </w:tabs>
              <w:spacing w:after="25"/>
              <w:jc w:val="right"/>
            </w:pPr>
            <w:r>
              <w:rPr>
                <w:color w:val="000000"/>
              </w:rPr>
              <w:t>2,013</w:t>
            </w:r>
          </w:p>
        </w:tc>
        <w:tc>
          <w:tcPr>
            <w:tcW w:w="1260" w:type="dxa"/>
            <w:vAlign w:val="center"/>
          </w:tcPr>
          <w:p w:rsidRPr="006D4C10" w:rsidR="00737764" w:rsidP="00737764" w:rsidRDefault="00737764" w14:paraId="52EDAAFD" w14:textId="2EE45DBF">
            <w:pPr>
              <w:numPr>
                <w:ilvl w:val="12"/>
                <w:numId w:val="0"/>
              </w:numPr>
              <w:tabs>
                <w:tab w:val="left" w:pos="0"/>
                <w:tab w:val="left" w:pos="720"/>
              </w:tabs>
              <w:spacing w:after="25"/>
              <w:jc w:val="right"/>
            </w:pPr>
            <w:r>
              <w:rPr>
                <w:color w:val="000000"/>
              </w:rPr>
              <w:t>2,089</w:t>
            </w:r>
          </w:p>
        </w:tc>
        <w:tc>
          <w:tcPr>
            <w:tcW w:w="1080" w:type="dxa"/>
            <w:vAlign w:val="center"/>
          </w:tcPr>
          <w:p w:rsidRPr="006D4C10" w:rsidR="00737764" w:rsidP="00737764" w:rsidRDefault="00737764" w14:paraId="02C59543" w14:textId="6BE7B5B3">
            <w:pPr>
              <w:numPr>
                <w:ilvl w:val="12"/>
                <w:numId w:val="0"/>
              </w:numPr>
              <w:tabs>
                <w:tab w:val="left" w:pos="0"/>
                <w:tab w:val="left" w:pos="720"/>
              </w:tabs>
              <w:spacing w:after="25"/>
              <w:jc w:val="right"/>
            </w:pPr>
            <w:r>
              <w:rPr>
                <w:color w:val="000000"/>
              </w:rPr>
              <w:t>6,040</w:t>
            </w:r>
          </w:p>
        </w:tc>
        <w:tc>
          <w:tcPr>
            <w:tcW w:w="1447" w:type="dxa"/>
            <w:vAlign w:val="center"/>
          </w:tcPr>
          <w:p w:rsidRPr="006D4C10" w:rsidR="00737764" w:rsidP="00737764" w:rsidRDefault="00737764" w14:paraId="70FBEDA6" w14:textId="34D25F9A">
            <w:pPr>
              <w:numPr>
                <w:ilvl w:val="12"/>
                <w:numId w:val="0"/>
              </w:numPr>
              <w:tabs>
                <w:tab w:val="left" w:pos="0"/>
                <w:tab w:val="left" w:pos="720"/>
              </w:tabs>
              <w:spacing w:after="25"/>
              <w:jc w:val="right"/>
            </w:pPr>
            <w:r>
              <w:rPr>
                <w:color w:val="000000"/>
              </w:rPr>
              <w:t>2,013</w:t>
            </w:r>
          </w:p>
        </w:tc>
      </w:tr>
      <w:tr w:rsidR="00737764" w:rsidTr="00D94760" w14:paraId="32EC2969" w14:textId="77777777">
        <w:tc>
          <w:tcPr>
            <w:tcW w:w="3050" w:type="dxa"/>
          </w:tcPr>
          <w:p w:rsidR="00737764" w:rsidP="00737764" w:rsidRDefault="00737764" w14:paraId="1C7BC967" w14:textId="77777777">
            <w:pPr>
              <w:numPr>
                <w:ilvl w:val="12"/>
                <w:numId w:val="0"/>
              </w:numPr>
              <w:tabs>
                <w:tab w:val="left" w:pos="0"/>
                <w:tab w:val="left" w:pos="720"/>
                <w:tab w:val="left" w:pos="1440"/>
                <w:tab w:val="left" w:pos="2160"/>
                <w:tab w:val="left" w:pos="2880"/>
                <w:tab w:val="left" w:pos="3600"/>
              </w:tabs>
              <w:spacing w:after="25"/>
              <w:jc w:val="both"/>
            </w:pPr>
            <w:r>
              <w:t>Labor Costs</w:t>
            </w:r>
          </w:p>
        </w:tc>
        <w:tc>
          <w:tcPr>
            <w:tcW w:w="1260" w:type="dxa"/>
            <w:vAlign w:val="center"/>
          </w:tcPr>
          <w:p w:rsidRPr="006D4C10" w:rsidR="00737764" w:rsidP="00737764" w:rsidRDefault="00737764" w14:paraId="53EA3DFF" w14:textId="72F86BC1">
            <w:pPr>
              <w:numPr>
                <w:ilvl w:val="12"/>
                <w:numId w:val="0"/>
              </w:numPr>
              <w:tabs>
                <w:tab w:val="left" w:pos="0"/>
                <w:tab w:val="left" w:pos="720"/>
              </w:tabs>
              <w:spacing w:after="25"/>
              <w:jc w:val="right"/>
            </w:pPr>
            <w:r>
              <w:rPr>
                <w:color w:val="000000"/>
              </w:rPr>
              <w:t xml:space="preserve">$100,442 </w:t>
            </w:r>
          </w:p>
        </w:tc>
        <w:tc>
          <w:tcPr>
            <w:tcW w:w="1440" w:type="dxa"/>
            <w:vAlign w:val="center"/>
          </w:tcPr>
          <w:p w:rsidRPr="006D4C10" w:rsidR="00737764" w:rsidP="00737764" w:rsidRDefault="00737764" w14:paraId="5C5947B6" w14:textId="32052402">
            <w:pPr>
              <w:numPr>
                <w:ilvl w:val="12"/>
                <w:numId w:val="0"/>
              </w:numPr>
              <w:tabs>
                <w:tab w:val="left" w:pos="0"/>
                <w:tab w:val="left" w:pos="720"/>
              </w:tabs>
              <w:spacing w:after="25"/>
              <w:jc w:val="right"/>
            </w:pPr>
            <w:r>
              <w:rPr>
                <w:color w:val="000000"/>
              </w:rPr>
              <w:t xml:space="preserve">$104,310 </w:t>
            </w:r>
          </w:p>
        </w:tc>
        <w:tc>
          <w:tcPr>
            <w:tcW w:w="1260" w:type="dxa"/>
            <w:vAlign w:val="center"/>
          </w:tcPr>
          <w:p w:rsidRPr="006D4C10" w:rsidR="00737764" w:rsidP="00737764" w:rsidRDefault="00737764" w14:paraId="6820F66B" w14:textId="4B92F33E">
            <w:pPr>
              <w:numPr>
                <w:ilvl w:val="12"/>
                <w:numId w:val="0"/>
              </w:numPr>
              <w:tabs>
                <w:tab w:val="left" w:pos="0"/>
                <w:tab w:val="left" w:pos="720"/>
              </w:tabs>
              <w:spacing w:after="25"/>
              <w:jc w:val="right"/>
            </w:pPr>
            <w:r>
              <w:rPr>
                <w:color w:val="000000"/>
              </w:rPr>
              <w:t xml:space="preserve">$108,178 </w:t>
            </w:r>
          </w:p>
        </w:tc>
        <w:tc>
          <w:tcPr>
            <w:tcW w:w="1080" w:type="dxa"/>
            <w:vAlign w:val="center"/>
          </w:tcPr>
          <w:p w:rsidRPr="006D4C10" w:rsidR="00737764" w:rsidP="00737764" w:rsidRDefault="00737764" w14:paraId="539A56E3" w14:textId="5BD58580">
            <w:pPr>
              <w:numPr>
                <w:ilvl w:val="12"/>
                <w:numId w:val="0"/>
              </w:numPr>
              <w:tabs>
                <w:tab w:val="left" w:pos="0"/>
                <w:tab w:val="left" w:pos="720"/>
              </w:tabs>
              <w:spacing w:after="25"/>
              <w:jc w:val="right"/>
            </w:pPr>
            <w:r>
              <w:rPr>
                <w:color w:val="000000"/>
              </w:rPr>
              <w:t xml:space="preserve">$312,930 </w:t>
            </w:r>
          </w:p>
        </w:tc>
        <w:tc>
          <w:tcPr>
            <w:tcW w:w="1447" w:type="dxa"/>
            <w:vAlign w:val="center"/>
          </w:tcPr>
          <w:p w:rsidRPr="006D4C10" w:rsidR="00737764" w:rsidP="00737764" w:rsidRDefault="00737764" w14:paraId="63043182" w14:textId="30C8C483">
            <w:pPr>
              <w:numPr>
                <w:ilvl w:val="12"/>
                <w:numId w:val="0"/>
              </w:numPr>
              <w:tabs>
                <w:tab w:val="left" w:pos="0"/>
                <w:tab w:val="left" w:pos="720"/>
              </w:tabs>
              <w:spacing w:after="25"/>
              <w:jc w:val="right"/>
            </w:pPr>
            <w:r>
              <w:rPr>
                <w:color w:val="000000"/>
              </w:rPr>
              <w:t xml:space="preserve">$104,310 </w:t>
            </w:r>
          </w:p>
        </w:tc>
      </w:tr>
      <w:tr w:rsidR="00737764" w:rsidTr="00D94760" w14:paraId="68A7BEA5" w14:textId="77777777">
        <w:tc>
          <w:tcPr>
            <w:tcW w:w="3050" w:type="dxa"/>
          </w:tcPr>
          <w:p w:rsidR="00737764" w:rsidP="00737764" w:rsidRDefault="00737764" w14:paraId="6F0FD181" w14:textId="77777777">
            <w:pPr>
              <w:numPr>
                <w:ilvl w:val="12"/>
                <w:numId w:val="0"/>
              </w:numPr>
              <w:tabs>
                <w:tab w:val="left" w:pos="0"/>
                <w:tab w:val="left" w:pos="720"/>
                <w:tab w:val="left" w:pos="1440"/>
                <w:tab w:val="left" w:pos="2160"/>
                <w:tab w:val="left" w:pos="2880"/>
                <w:tab w:val="left" w:pos="3600"/>
              </w:tabs>
              <w:spacing w:after="25"/>
              <w:jc w:val="both"/>
            </w:pPr>
            <w:r>
              <w:t>TOTAL Costs</w:t>
            </w:r>
          </w:p>
        </w:tc>
        <w:tc>
          <w:tcPr>
            <w:tcW w:w="1260" w:type="dxa"/>
            <w:vAlign w:val="center"/>
          </w:tcPr>
          <w:p w:rsidRPr="006D4C10" w:rsidR="00737764" w:rsidP="00737764" w:rsidRDefault="00737764" w14:paraId="4CE52CEF" w14:textId="430B6BB4">
            <w:pPr>
              <w:numPr>
                <w:ilvl w:val="12"/>
                <w:numId w:val="0"/>
              </w:numPr>
              <w:tabs>
                <w:tab w:val="left" w:pos="0"/>
                <w:tab w:val="left" w:pos="720"/>
              </w:tabs>
              <w:spacing w:after="25"/>
              <w:jc w:val="right"/>
            </w:pPr>
            <w:r>
              <w:rPr>
                <w:color w:val="000000"/>
              </w:rPr>
              <w:t xml:space="preserve">$100,442 </w:t>
            </w:r>
          </w:p>
        </w:tc>
        <w:tc>
          <w:tcPr>
            <w:tcW w:w="1440" w:type="dxa"/>
            <w:vAlign w:val="center"/>
          </w:tcPr>
          <w:p w:rsidRPr="006D4C10" w:rsidR="00737764" w:rsidP="00737764" w:rsidRDefault="00737764" w14:paraId="0EF9BC65" w14:textId="282FB647">
            <w:pPr>
              <w:numPr>
                <w:ilvl w:val="12"/>
                <w:numId w:val="0"/>
              </w:numPr>
              <w:tabs>
                <w:tab w:val="left" w:pos="0"/>
                <w:tab w:val="left" w:pos="720"/>
              </w:tabs>
              <w:spacing w:after="25"/>
              <w:jc w:val="right"/>
            </w:pPr>
            <w:r>
              <w:rPr>
                <w:color w:val="000000"/>
              </w:rPr>
              <w:t xml:space="preserve">$104,310 </w:t>
            </w:r>
          </w:p>
        </w:tc>
        <w:tc>
          <w:tcPr>
            <w:tcW w:w="1260" w:type="dxa"/>
            <w:vAlign w:val="center"/>
          </w:tcPr>
          <w:p w:rsidRPr="006D4C10" w:rsidR="00737764" w:rsidP="00737764" w:rsidRDefault="00737764" w14:paraId="1DBD33ED" w14:textId="49708C1F">
            <w:pPr>
              <w:numPr>
                <w:ilvl w:val="12"/>
                <w:numId w:val="0"/>
              </w:numPr>
              <w:tabs>
                <w:tab w:val="left" w:pos="0"/>
                <w:tab w:val="left" w:pos="720"/>
              </w:tabs>
              <w:spacing w:after="25"/>
              <w:jc w:val="right"/>
            </w:pPr>
            <w:r>
              <w:rPr>
                <w:color w:val="000000"/>
              </w:rPr>
              <w:t xml:space="preserve">$108,178 </w:t>
            </w:r>
          </w:p>
        </w:tc>
        <w:tc>
          <w:tcPr>
            <w:tcW w:w="1080" w:type="dxa"/>
            <w:vAlign w:val="center"/>
          </w:tcPr>
          <w:p w:rsidRPr="006D4C10" w:rsidR="00737764" w:rsidP="00737764" w:rsidRDefault="00737764" w14:paraId="7E7DDEA4" w14:textId="7DBC624A">
            <w:pPr>
              <w:numPr>
                <w:ilvl w:val="12"/>
                <w:numId w:val="0"/>
              </w:numPr>
              <w:tabs>
                <w:tab w:val="left" w:pos="0"/>
                <w:tab w:val="left" w:pos="720"/>
              </w:tabs>
              <w:spacing w:after="25"/>
              <w:jc w:val="right"/>
            </w:pPr>
            <w:r>
              <w:rPr>
                <w:color w:val="000000"/>
              </w:rPr>
              <w:t xml:space="preserve">$312,930 </w:t>
            </w:r>
          </w:p>
        </w:tc>
        <w:tc>
          <w:tcPr>
            <w:tcW w:w="1447" w:type="dxa"/>
            <w:vAlign w:val="center"/>
          </w:tcPr>
          <w:p w:rsidRPr="006D4C10" w:rsidR="00737764" w:rsidP="00737764" w:rsidRDefault="00737764" w14:paraId="3DD327B9" w14:textId="3F13B9B4">
            <w:pPr>
              <w:numPr>
                <w:ilvl w:val="12"/>
                <w:numId w:val="0"/>
              </w:numPr>
              <w:tabs>
                <w:tab w:val="left" w:pos="0"/>
                <w:tab w:val="left" w:pos="720"/>
              </w:tabs>
              <w:spacing w:after="25"/>
              <w:jc w:val="right"/>
            </w:pPr>
            <w:r>
              <w:rPr>
                <w:color w:val="000000"/>
              </w:rPr>
              <w:t xml:space="preserve">$104,310 </w:t>
            </w:r>
          </w:p>
        </w:tc>
      </w:tr>
      <w:tr w:rsidR="00237DB8" w:rsidTr="00246099" w14:paraId="51FEEF6C" w14:textId="77777777">
        <w:tc>
          <w:tcPr>
            <w:tcW w:w="9537" w:type="dxa"/>
            <w:gridSpan w:val="6"/>
            <w:shd w:val="clear" w:color="auto" w:fill="D9D9D9"/>
          </w:tcPr>
          <w:p w:rsidR="00237DB8" w:rsidP="001919BA" w:rsidRDefault="00237DB8" w14:paraId="0649A300" w14:textId="77777777">
            <w:pPr>
              <w:numPr>
                <w:ilvl w:val="12"/>
                <w:numId w:val="0"/>
              </w:numPr>
              <w:tabs>
                <w:tab w:val="left" w:pos="0"/>
                <w:tab w:val="left" w:pos="720"/>
                <w:tab w:val="left" w:pos="1440"/>
                <w:tab w:val="left" w:pos="2160"/>
                <w:tab w:val="left" w:pos="2880"/>
                <w:tab w:val="left" w:pos="3600"/>
              </w:tabs>
              <w:spacing w:after="25"/>
              <w:jc w:val="both"/>
            </w:pPr>
            <w:r>
              <w:rPr>
                <w:b/>
                <w:bCs/>
              </w:rPr>
              <w:t>CHP Partnership Program</w:t>
            </w:r>
            <w:r>
              <w:rPr>
                <w:b/>
                <w:bCs/>
              </w:rPr>
              <w:tab/>
            </w:r>
          </w:p>
        </w:tc>
      </w:tr>
      <w:tr w:rsidR="00F7072A" w:rsidTr="00D94760" w14:paraId="4D860E3B" w14:textId="77777777">
        <w:tc>
          <w:tcPr>
            <w:tcW w:w="3050" w:type="dxa"/>
          </w:tcPr>
          <w:p w:rsidR="00F7072A" w:rsidP="00F7072A" w:rsidRDefault="00F7072A" w14:paraId="3C33D375" w14:textId="77777777">
            <w:pPr>
              <w:numPr>
                <w:ilvl w:val="12"/>
                <w:numId w:val="0"/>
              </w:numPr>
              <w:tabs>
                <w:tab w:val="left" w:pos="0"/>
                <w:tab w:val="left" w:pos="720"/>
                <w:tab w:val="left" w:pos="1440"/>
                <w:tab w:val="left" w:pos="2160"/>
                <w:tab w:val="left" w:pos="2880"/>
                <w:tab w:val="left" w:pos="3600"/>
              </w:tabs>
              <w:spacing w:after="25"/>
            </w:pPr>
            <w:r>
              <w:t>Number of Respondents</w:t>
            </w:r>
          </w:p>
        </w:tc>
        <w:tc>
          <w:tcPr>
            <w:tcW w:w="1260" w:type="dxa"/>
            <w:vAlign w:val="center"/>
          </w:tcPr>
          <w:p w:rsidR="00F7072A" w:rsidP="00F7072A" w:rsidRDefault="00F7072A" w14:paraId="2B440573" w14:textId="08F7B435">
            <w:pPr>
              <w:numPr>
                <w:ilvl w:val="12"/>
                <w:numId w:val="0"/>
              </w:numPr>
              <w:tabs>
                <w:tab w:val="left" w:pos="0"/>
                <w:tab w:val="left" w:pos="720"/>
              </w:tabs>
              <w:spacing w:after="25"/>
              <w:jc w:val="right"/>
            </w:pPr>
            <w:r>
              <w:rPr>
                <w:color w:val="000000"/>
              </w:rPr>
              <w:t>423</w:t>
            </w:r>
          </w:p>
        </w:tc>
        <w:tc>
          <w:tcPr>
            <w:tcW w:w="1440" w:type="dxa"/>
            <w:vAlign w:val="center"/>
          </w:tcPr>
          <w:p w:rsidR="00F7072A" w:rsidP="00F7072A" w:rsidRDefault="00F7072A" w14:paraId="6B91CD5D" w14:textId="3A3B0A44">
            <w:pPr>
              <w:numPr>
                <w:ilvl w:val="12"/>
                <w:numId w:val="0"/>
              </w:numPr>
              <w:tabs>
                <w:tab w:val="left" w:pos="0"/>
                <w:tab w:val="left" w:pos="720"/>
              </w:tabs>
              <w:spacing w:after="25"/>
              <w:jc w:val="right"/>
            </w:pPr>
            <w:r>
              <w:rPr>
                <w:color w:val="000000"/>
              </w:rPr>
              <w:t>433</w:t>
            </w:r>
          </w:p>
        </w:tc>
        <w:tc>
          <w:tcPr>
            <w:tcW w:w="1260" w:type="dxa"/>
            <w:vAlign w:val="center"/>
          </w:tcPr>
          <w:p w:rsidR="00F7072A" w:rsidP="00F7072A" w:rsidRDefault="00F7072A" w14:paraId="538058A7" w14:textId="243D30B6">
            <w:pPr>
              <w:numPr>
                <w:ilvl w:val="12"/>
                <w:numId w:val="0"/>
              </w:numPr>
              <w:tabs>
                <w:tab w:val="left" w:pos="0"/>
                <w:tab w:val="left" w:pos="720"/>
              </w:tabs>
              <w:spacing w:after="25"/>
              <w:jc w:val="right"/>
            </w:pPr>
            <w:r>
              <w:rPr>
                <w:color w:val="000000"/>
              </w:rPr>
              <w:t>443</w:t>
            </w:r>
          </w:p>
        </w:tc>
        <w:tc>
          <w:tcPr>
            <w:tcW w:w="1080" w:type="dxa"/>
            <w:vAlign w:val="center"/>
          </w:tcPr>
          <w:p w:rsidR="00F7072A" w:rsidP="00F7072A" w:rsidRDefault="00F7072A" w14:paraId="7DD5DFD9" w14:textId="033536FC">
            <w:pPr>
              <w:numPr>
                <w:ilvl w:val="12"/>
                <w:numId w:val="0"/>
              </w:numPr>
              <w:tabs>
                <w:tab w:val="left" w:pos="0"/>
                <w:tab w:val="left" w:pos="720"/>
              </w:tabs>
              <w:spacing w:after="25"/>
              <w:jc w:val="right"/>
            </w:pPr>
            <w:r>
              <w:rPr>
                <w:color w:val="000000"/>
              </w:rPr>
              <w:t>1,299</w:t>
            </w:r>
          </w:p>
        </w:tc>
        <w:tc>
          <w:tcPr>
            <w:tcW w:w="1447" w:type="dxa"/>
            <w:vAlign w:val="center"/>
          </w:tcPr>
          <w:p w:rsidR="00F7072A" w:rsidP="00F7072A" w:rsidRDefault="00F7072A" w14:paraId="10F9783A" w14:textId="13646554">
            <w:pPr>
              <w:numPr>
                <w:ilvl w:val="12"/>
                <w:numId w:val="0"/>
              </w:numPr>
              <w:tabs>
                <w:tab w:val="left" w:pos="0"/>
                <w:tab w:val="left" w:pos="720"/>
              </w:tabs>
              <w:spacing w:after="25"/>
              <w:jc w:val="right"/>
            </w:pPr>
            <w:r>
              <w:rPr>
                <w:color w:val="000000"/>
              </w:rPr>
              <w:t>433</w:t>
            </w:r>
          </w:p>
        </w:tc>
      </w:tr>
      <w:tr w:rsidR="00F7072A" w:rsidTr="00D94760" w14:paraId="735082D1" w14:textId="77777777">
        <w:tc>
          <w:tcPr>
            <w:tcW w:w="3050" w:type="dxa"/>
          </w:tcPr>
          <w:p w:rsidRPr="008E2280" w:rsidR="00F7072A" w:rsidP="00F7072A" w:rsidRDefault="00F7072A" w14:paraId="2ADCBA03" w14:textId="77777777">
            <w:pPr>
              <w:numPr>
                <w:ilvl w:val="12"/>
                <w:numId w:val="0"/>
              </w:numPr>
              <w:tabs>
                <w:tab w:val="left" w:pos="0"/>
                <w:tab w:val="left" w:pos="720"/>
                <w:tab w:val="left" w:pos="1440"/>
                <w:tab w:val="left" w:pos="2160"/>
                <w:tab w:val="left" w:pos="2880"/>
                <w:tab w:val="left" w:pos="3600"/>
              </w:tabs>
              <w:spacing w:after="25"/>
              <w:jc w:val="both"/>
              <w:rPr>
                <w:highlight w:val="yellow"/>
              </w:rPr>
            </w:pPr>
            <w:r w:rsidRPr="007A672C">
              <w:t>Hours</w:t>
            </w:r>
          </w:p>
        </w:tc>
        <w:tc>
          <w:tcPr>
            <w:tcW w:w="1260" w:type="dxa"/>
            <w:vAlign w:val="center"/>
          </w:tcPr>
          <w:p w:rsidRPr="007A672C" w:rsidR="00F7072A" w:rsidP="00F7072A" w:rsidRDefault="00F7072A" w14:paraId="70D8D0FD" w14:textId="366A6A6E">
            <w:pPr>
              <w:numPr>
                <w:ilvl w:val="12"/>
                <w:numId w:val="0"/>
              </w:numPr>
              <w:tabs>
                <w:tab w:val="left" w:pos="0"/>
                <w:tab w:val="left" w:pos="720"/>
              </w:tabs>
              <w:spacing w:after="25"/>
              <w:jc w:val="right"/>
            </w:pPr>
            <w:r>
              <w:rPr>
                <w:color w:val="000000"/>
              </w:rPr>
              <w:t>1,370</w:t>
            </w:r>
          </w:p>
        </w:tc>
        <w:tc>
          <w:tcPr>
            <w:tcW w:w="1440" w:type="dxa"/>
            <w:vAlign w:val="center"/>
          </w:tcPr>
          <w:p w:rsidRPr="007A672C" w:rsidR="00F7072A" w:rsidP="00F7072A" w:rsidRDefault="00F7072A" w14:paraId="48D67A30" w14:textId="2B77F0BB">
            <w:pPr>
              <w:numPr>
                <w:ilvl w:val="12"/>
                <w:numId w:val="0"/>
              </w:numPr>
              <w:tabs>
                <w:tab w:val="left" w:pos="0"/>
                <w:tab w:val="left" w:pos="720"/>
              </w:tabs>
              <w:spacing w:after="25"/>
              <w:jc w:val="right"/>
            </w:pPr>
            <w:r>
              <w:rPr>
                <w:color w:val="000000"/>
              </w:rPr>
              <w:t>1,400</w:t>
            </w:r>
          </w:p>
        </w:tc>
        <w:tc>
          <w:tcPr>
            <w:tcW w:w="1260" w:type="dxa"/>
            <w:vAlign w:val="center"/>
          </w:tcPr>
          <w:p w:rsidRPr="007A672C" w:rsidR="00F7072A" w:rsidP="00F7072A" w:rsidRDefault="00F7072A" w14:paraId="671A5C13" w14:textId="42D00646">
            <w:pPr>
              <w:numPr>
                <w:ilvl w:val="12"/>
                <w:numId w:val="0"/>
              </w:numPr>
              <w:tabs>
                <w:tab w:val="left" w:pos="0"/>
                <w:tab w:val="left" w:pos="720"/>
              </w:tabs>
              <w:spacing w:after="25"/>
              <w:jc w:val="right"/>
            </w:pPr>
            <w:r>
              <w:rPr>
                <w:color w:val="000000"/>
              </w:rPr>
              <w:t>1,432</w:t>
            </w:r>
          </w:p>
        </w:tc>
        <w:tc>
          <w:tcPr>
            <w:tcW w:w="1080" w:type="dxa"/>
            <w:vAlign w:val="center"/>
          </w:tcPr>
          <w:p w:rsidRPr="007A672C" w:rsidR="00F7072A" w:rsidP="00F7072A" w:rsidRDefault="00F7072A" w14:paraId="794B4088" w14:textId="69B91BA1">
            <w:pPr>
              <w:numPr>
                <w:ilvl w:val="12"/>
                <w:numId w:val="0"/>
              </w:numPr>
              <w:tabs>
                <w:tab w:val="left" w:pos="0"/>
                <w:tab w:val="left" w:pos="720"/>
              </w:tabs>
              <w:spacing w:after="25"/>
              <w:jc w:val="right"/>
            </w:pPr>
            <w:r>
              <w:rPr>
                <w:color w:val="000000"/>
              </w:rPr>
              <w:t>4,202</w:t>
            </w:r>
          </w:p>
        </w:tc>
        <w:tc>
          <w:tcPr>
            <w:tcW w:w="1447" w:type="dxa"/>
            <w:vAlign w:val="center"/>
          </w:tcPr>
          <w:p w:rsidRPr="007A672C" w:rsidR="00F7072A" w:rsidP="00F7072A" w:rsidRDefault="00F7072A" w14:paraId="56F7965E" w14:textId="497878AE">
            <w:pPr>
              <w:numPr>
                <w:ilvl w:val="12"/>
                <w:numId w:val="0"/>
              </w:numPr>
              <w:tabs>
                <w:tab w:val="left" w:pos="0"/>
                <w:tab w:val="left" w:pos="720"/>
              </w:tabs>
              <w:spacing w:after="25"/>
              <w:jc w:val="right"/>
            </w:pPr>
            <w:r>
              <w:rPr>
                <w:color w:val="000000"/>
              </w:rPr>
              <w:t>1,401</w:t>
            </w:r>
          </w:p>
        </w:tc>
      </w:tr>
      <w:tr w:rsidR="00F7072A" w:rsidTr="00D94760" w14:paraId="5F480165" w14:textId="77777777">
        <w:tc>
          <w:tcPr>
            <w:tcW w:w="3050" w:type="dxa"/>
          </w:tcPr>
          <w:p w:rsidRPr="005F39AC" w:rsidR="00F7072A" w:rsidP="00F7072A" w:rsidRDefault="00F7072A" w14:paraId="72B770A0" w14:textId="77777777">
            <w:pPr>
              <w:numPr>
                <w:ilvl w:val="12"/>
                <w:numId w:val="0"/>
              </w:numPr>
              <w:tabs>
                <w:tab w:val="left" w:pos="0"/>
                <w:tab w:val="left" w:pos="720"/>
                <w:tab w:val="left" w:pos="1440"/>
                <w:tab w:val="left" w:pos="2160"/>
                <w:tab w:val="left" w:pos="2880"/>
                <w:tab w:val="left" w:pos="3600"/>
              </w:tabs>
              <w:spacing w:after="25"/>
              <w:jc w:val="both"/>
            </w:pPr>
            <w:r w:rsidRPr="005F39AC">
              <w:t>Labor Costs</w:t>
            </w:r>
          </w:p>
        </w:tc>
        <w:tc>
          <w:tcPr>
            <w:tcW w:w="1260" w:type="dxa"/>
            <w:vAlign w:val="center"/>
          </w:tcPr>
          <w:p w:rsidRPr="002D0D10" w:rsidR="00F7072A" w:rsidP="00F7072A" w:rsidRDefault="00F7072A" w14:paraId="0268AF20" w14:textId="14DD3F90">
            <w:pPr>
              <w:numPr>
                <w:ilvl w:val="12"/>
                <w:numId w:val="0"/>
              </w:numPr>
              <w:tabs>
                <w:tab w:val="left" w:pos="0"/>
                <w:tab w:val="left" w:pos="720"/>
              </w:tabs>
              <w:spacing w:after="25"/>
              <w:jc w:val="right"/>
            </w:pPr>
            <w:r>
              <w:rPr>
                <w:color w:val="000000"/>
              </w:rPr>
              <w:t xml:space="preserve">$80,003 </w:t>
            </w:r>
          </w:p>
        </w:tc>
        <w:tc>
          <w:tcPr>
            <w:tcW w:w="1440" w:type="dxa"/>
            <w:vAlign w:val="center"/>
          </w:tcPr>
          <w:p w:rsidRPr="002D0D10" w:rsidR="00F7072A" w:rsidP="00F7072A" w:rsidRDefault="00F7072A" w14:paraId="051321FD" w14:textId="49A41F0F">
            <w:pPr>
              <w:numPr>
                <w:ilvl w:val="12"/>
                <w:numId w:val="0"/>
              </w:numPr>
              <w:tabs>
                <w:tab w:val="left" w:pos="0"/>
                <w:tab w:val="left" w:pos="720"/>
              </w:tabs>
              <w:spacing w:after="25"/>
              <w:jc w:val="right"/>
            </w:pPr>
            <w:r>
              <w:rPr>
                <w:color w:val="000000"/>
              </w:rPr>
              <w:t xml:space="preserve">$81,763 </w:t>
            </w:r>
          </w:p>
        </w:tc>
        <w:tc>
          <w:tcPr>
            <w:tcW w:w="1260" w:type="dxa"/>
            <w:vAlign w:val="center"/>
          </w:tcPr>
          <w:p w:rsidRPr="002D0D10" w:rsidR="00F7072A" w:rsidP="00F7072A" w:rsidRDefault="00F7072A" w14:paraId="4A0BA5B4" w14:textId="4D50DA4D">
            <w:pPr>
              <w:numPr>
                <w:ilvl w:val="12"/>
                <w:numId w:val="0"/>
              </w:numPr>
              <w:tabs>
                <w:tab w:val="left" w:pos="0"/>
                <w:tab w:val="left" w:pos="720"/>
              </w:tabs>
              <w:spacing w:after="25"/>
              <w:jc w:val="right"/>
            </w:pPr>
            <w:r>
              <w:rPr>
                <w:color w:val="000000"/>
              </w:rPr>
              <w:t xml:space="preserve">$83,582 </w:t>
            </w:r>
          </w:p>
        </w:tc>
        <w:tc>
          <w:tcPr>
            <w:tcW w:w="1080" w:type="dxa"/>
            <w:vAlign w:val="center"/>
          </w:tcPr>
          <w:p w:rsidRPr="002D0D10" w:rsidR="00F7072A" w:rsidP="00F7072A" w:rsidRDefault="00F7072A" w14:paraId="3BE0BD1A" w14:textId="69B6FC90">
            <w:pPr>
              <w:numPr>
                <w:ilvl w:val="12"/>
                <w:numId w:val="0"/>
              </w:numPr>
              <w:tabs>
                <w:tab w:val="left" w:pos="0"/>
                <w:tab w:val="left" w:pos="720"/>
              </w:tabs>
              <w:spacing w:after="25"/>
              <w:jc w:val="right"/>
            </w:pPr>
            <w:r>
              <w:rPr>
                <w:color w:val="000000"/>
              </w:rPr>
              <w:t xml:space="preserve">$245,348 </w:t>
            </w:r>
          </w:p>
        </w:tc>
        <w:tc>
          <w:tcPr>
            <w:tcW w:w="1447" w:type="dxa"/>
            <w:vAlign w:val="center"/>
          </w:tcPr>
          <w:p w:rsidRPr="002D0D10" w:rsidR="00F7072A" w:rsidP="00F7072A" w:rsidRDefault="00F7072A" w14:paraId="37C36D61" w14:textId="31B723C9">
            <w:pPr>
              <w:numPr>
                <w:ilvl w:val="12"/>
                <w:numId w:val="0"/>
              </w:numPr>
              <w:tabs>
                <w:tab w:val="left" w:pos="0"/>
                <w:tab w:val="left" w:pos="720"/>
              </w:tabs>
              <w:spacing w:after="25"/>
              <w:jc w:val="right"/>
            </w:pPr>
            <w:r>
              <w:rPr>
                <w:color w:val="000000"/>
              </w:rPr>
              <w:t xml:space="preserve">$81,783 </w:t>
            </w:r>
          </w:p>
        </w:tc>
      </w:tr>
      <w:tr w:rsidR="00F7072A" w:rsidTr="00D94760" w14:paraId="6CC954C0" w14:textId="77777777">
        <w:trPr>
          <w:trHeight w:val="272"/>
        </w:trPr>
        <w:tc>
          <w:tcPr>
            <w:tcW w:w="3050" w:type="dxa"/>
          </w:tcPr>
          <w:p w:rsidRPr="005F39AC" w:rsidR="00F7072A" w:rsidP="00F7072A" w:rsidRDefault="00F7072A" w14:paraId="67B8E8B9" w14:textId="77777777">
            <w:pPr>
              <w:numPr>
                <w:ilvl w:val="12"/>
                <w:numId w:val="0"/>
              </w:numPr>
              <w:tabs>
                <w:tab w:val="left" w:pos="0"/>
                <w:tab w:val="left" w:pos="720"/>
                <w:tab w:val="left" w:pos="1440"/>
                <w:tab w:val="left" w:pos="2160"/>
                <w:tab w:val="left" w:pos="2880"/>
                <w:tab w:val="left" w:pos="3600"/>
              </w:tabs>
              <w:spacing w:after="25"/>
              <w:jc w:val="both"/>
            </w:pPr>
            <w:r w:rsidRPr="005F39AC">
              <w:lastRenderedPageBreak/>
              <w:t>TOTAL Costs</w:t>
            </w:r>
          </w:p>
        </w:tc>
        <w:tc>
          <w:tcPr>
            <w:tcW w:w="1260" w:type="dxa"/>
            <w:vAlign w:val="center"/>
          </w:tcPr>
          <w:p w:rsidRPr="002D0D10" w:rsidR="00F7072A" w:rsidP="00F7072A" w:rsidRDefault="00F7072A" w14:paraId="3BC4E024" w14:textId="50C8B4DE">
            <w:pPr>
              <w:numPr>
                <w:ilvl w:val="12"/>
                <w:numId w:val="0"/>
              </w:numPr>
              <w:tabs>
                <w:tab w:val="left" w:pos="0"/>
                <w:tab w:val="left" w:pos="720"/>
              </w:tabs>
              <w:spacing w:after="25"/>
              <w:jc w:val="right"/>
            </w:pPr>
            <w:r>
              <w:rPr>
                <w:color w:val="000000"/>
              </w:rPr>
              <w:t xml:space="preserve">$80,003 </w:t>
            </w:r>
          </w:p>
        </w:tc>
        <w:tc>
          <w:tcPr>
            <w:tcW w:w="1440" w:type="dxa"/>
            <w:vAlign w:val="center"/>
          </w:tcPr>
          <w:p w:rsidRPr="002D0D10" w:rsidR="00F7072A" w:rsidP="00F7072A" w:rsidRDefault="00F7072A" w14:paraId="0AD7A43E" w14:textId="383B5930">
            <w:pPr>
              <w:numPr>
                <w:ilvl w:val="12"/>
                <w:numId w:val="0"/>
              </w:numPr>
              <w:tabs>
                <w:tab w:val="left" w:pos="0"/>
                <w:tab w:val="left" w:pos="720"/>
              </w:tabs>
              <w:spacing w:after="25"/>
              <w:jc w:val="right"/>
            </w:pPr>
            <w:r>
              <w:rPr>
                <w:color w:val="000000"/>
              </w:rPr>
              <w:t xml:space="preserve">$81,763 </w:t>
            </w:r>
          </w:p>
        </w:tc>
        <w:tc>
          <w:tcPr>
            <w:tcW w:w="1260" w:type="dxa"/>
            <w:vAlign w:val="center"/>
          </w:tcPr>
          <w:p w:rsidRPr="002D0D10" w:rsidR="00F7072A" w:rsidP="00F7072A" w:rsidRDefault="00F7072A" w14:paraId="0DC485DD" w14:textId="497793A7">
            <w:pPr>
              <w:numPr>
                <w:ilvl w:val="12"/>
                <w:numId w:val="0"/>
              </w:numPr>
              <w:tabs>
                <w:tab w:val="left" w:pos="0"/>
                <w:tab w:val="left" w:pos="720"/>
              </w:tabs>
              <w:spacing w:after="25"/>
              <w:jc w:val="right"/>
            </w:pPr>
            <w:r>
              <w:rPr>
                <w:color w:val="000000"/>
              </w:rPr>
              <w:t xml:space="preserve">$83,582 </w:t>
            </w:r>
          </w:p>
        </w:tc>
        <w:tc>
          <w:tcPr>
            <w:tcW w:w="1080" w:type="dxa"/>
            <w:vAlign w:val="center"/>
          </w:tcPr>
          <w:p w:rsidRPr="002D0D10" w:rsidR="00F7072A" w:rsidP="00F7072A" w:rsidRDefault="00F7072A" w14:paraId="4750309F" w14:textId="3546DC14">
            <w:pPr>
              <w:numPr>
                <w:ilvl w:val="12"/>
                <w:numId w:val="0"/>
              </w:numPr>
              <w:tabs>
                <w:tab w:val="left" w:pos="0"/>
                <w:tab w:val="left" w:pos="720"/>
              </w:tabs>
              <w:spacing w:after="25"/>
              <w:jc w:val="right"/>
            </w:pPr>
            <w:r>
              <w:rPr>
                <w:color w:val="000000"/>
              </w:rPr>
              <w:t xml:space="preserve">$245,348 </w:t>
            </w:r>
          </w:p>
        </w:tc>
        <w:tc>
          <w:tcPr>
            <w:tcW w:w="1447" w:type="dxa"/>
            <w:vAlign w:val="center"/>
          </w:tcPr>
          <w:p w:rsidRPr="002D0D10" w:rsidR="00F7072A" w:rsidP="00F7072A" w:rsidRDefault="00F7072A" w14:paraId="6A662C96" w14:textId="108DCBB6">
            <w:pPr>
              <w:numPr>
                <w:ilvl w:val="12"/>
                <w:numId w:val="0"/>
              </w:numPr>
              <w:tabs>
                <w:tab w:val="left" w:pos="0"/>
                <w:tab w:val="left" w:pos="720"/>
              </w:tabs>
              <w:spacing w:after="25"/>
              <w:jc w:val="right"/>
            </w:pPr>
            <w:r>
              <w:rPr>
                <w:color w:val="000000"/>
              </w:rPr>
              <w:t xml:space="preserve">$81,783 </w:t>
            </w:r>
          </w:p>
        </w:tc>
      </w:tr>
      <w:tr w:rsidR="00C6353E" w:rsidTr="007907E2" w14:paraId="62D8C83C" w14:textId="77777777">
        <w:trPr>
          <w:trHeight w:val="290"/>
        </w:trPr>
        <w:tc>
          <w:tcPr>
            <w:tcW w:w="9537" w:type="dxa"/>
            <w:gridSpan w:val="6"/>
            <w:shd w:val="clear" w:color="auto" w:fill="D9D9D9"/>
          </w:tcPr>
          <w:p w:rsidR="00C6353E" w:rsidP="001919BA" w:rsidRDefault="00C6353E" w14:paraId="02C536ED" w14:textId="77777777">
            <w:pPr>
              <w:numPr>
                <w:ilvl w:val="12"/>
                <w:numId w:val="0"/>
              </w:numPr>
              <w:tabs>
                <w:tab w:val="left" w:pos="0"/>
                <w:tab w:val="left" w:pos="720"/>
                <w:tab w:val="left" w:pos="1440"/>
                <w:tab w:val="left" w:pos="2160"/>
                <w:tab w:val="left" w:pos="2880"/>
                <w:tab w:val="left" w:pos="3600"/>
              </w:tabs>
              <w:spacing w:after="25"/>
              <w:jc w:val="both"/>
            </w:pPr>
            <w:r>
              <w:rPr>
                <w:b/>
                <w:bCs/>
              </w:rPr>
              <w:t>Combined Totals for Both Programs</w:t>
            </w:r>
          </w:p>
        </w:tc>
      </w:tr>
      <w:tr w:rsidR="001358E5" w:rsidTr="00D94760" w14:paraId="55E0EF4D" w14:textId="77777777">
        <w:trPr>
          <w:trHeight w:val="425"/>
        </w:trPr>
        <w:tc>
          <w:tcPr>
            <w:tcW w:w="3050" w:type="dxa"/>
          </w:tcPr>
          <w:p w:rsidR="001358E5" w:rsidP="001358E5" w:rsidRDefault="001358E5" w14:paraId="31869119" w14:textId="77777777">
            <w:pPr>
              <w:numPr>
                <w:ilvl w:val="12"/>
                <w:numId w:val="0"/>
              </w:numPr>
              <w:tabs>
                <w:tab w:val="left" w:pos="0"/>
                <w:tab w:val="left" w:pos="720"/>
                <w:tab w:val="left" w:pos="1440"/>
                <w:tab w:val="left" w:pos="2160"/>
                <w:tab w:val="left" w:pos="2880"/>
                <w:tab w:val="left" w:pos="3600"/>
              </w:tabs>
              <w:spacing w:after="25"/>
              <w:jc w:val="both"/>
            </w:pPr>
            <w:r>
              <w:t>Number of Respondents</w:t>
            </w:r>
          </w:p>
        </w:tc>
        <w:tc>
          <w:tcPr>
            <w:tcW w:w="1260" w:type="dxa"/>
            <w:vAlign w:val="center"/>
          </w:tcPr>
          <w:p w:rsidR="001358E5" w:rsidP="001358E5" w:rsidRDefault="001358E5" w14:paraId="12793AC3" w14:textId="4FAF5230">
            <w:pPr>
              <w:numPr>
                <w:ilvl w:val="12"/>
                <w:numId w:val="0"/>
              </w:numPr>
              <w:tabs>
                <w:tab w:val="left" w:pos="0"/>
                <w:tab w:val="left" w:pos="720"/>
              </w:tabs>
              <w:spacing w:after="25"/>
              <w:jc w:val="right"/>
            </w:pPr>
            <w:r>
              <w:rPr>
                <w:color w:val="000000"/>
              </w:rPr>
              <w:t>1,935</w:t>
            </w:r>
          </w:p>
        </w:tc>
        <w:tc>
          <w:tcPr>
            <w:tcW w:w="1440" w:type="dxa"/>
            <w:vAlign w:val="center"/>
          </w:tcPr>
          <w:p w:rsidR="001358E5" w:rsidP="001358E5" w:rsidRDefault="001358E5" w14:paraId="4FCFF3AD" w14:textId="18F39950">
            <w:pPr>
              <w:numPr>
                <w:ilvl w:val="12"/>
                <w:numId w:val="0"/>
              </w:numPr>
              <w:tabs>
                <w:tab w:val="left" w:pos="0"/>
                <w:tab w:val="left" w:pos="720"/>
              </w:tabs>
              <w:spacing w:after="25"/>
              <w:jc w:val="right"/>
            </w:pPr>
            <w:r>
              <w:rPr>
                <w:color w:val="000000"/>
              </w:rPr>
              <w:t>2,005</w:t>
            </w:r>
          </w:p>
        </w:tc>
        <w:tc>
          <w:tcPr>
            <w:tcW w:w="1260" w:type="dxa"/>
            <w:vAlign w:val="center"/>
          </w:tcPr>
          <w:p w:rsidR="001358E5" w:rsidP="001358E5" w:rsidRDefault="001358E5" w14:paraId="77C40D75" w14:textId="3576F987">
            <w:pPr>
              <w:numPr>
                <w:ilvl w:val="12"/>
                <w:numId w:val="0"/>
              </w:numPr>
              <w:tabs>
                <w:tab w:val="left" w:pos="0"/>
                <w:tab w:val="left" w:pos="720"/>
              </w:tabs>
              <w:spacing w:after="25"/>
              <w:jc w:val="right"/>
            </w:pPr>
            <w:r>
              <w:rPr>
                <w:color w:val="000000"/>
              </w:rPr>
              <w:t>2,075</w:t>
            </w:r>
          </w:p>
        </w:tc>
        <w:tc>
          <w:tcPr>
            <w:tcW w:w="1080" w:type="dxa"/>
            <w:vAlign w:val="center"/>
          </w:tcPr>
          <w:p w:rsidR="001358E5" w:rsidP="001358E5" w:rsidRDefault="001358E5" w14:paraId="37454B00" w14:textId="7469CBCA">
            <w:pPr>
              <w:numPr>
                <w:ilvl w:val="12"/>
                <w:numId w:val="0"/>
              </w:numPr>
              <w:tabs>
                <w:tab w:val="left" w:pos="0"/>
                <w:tab w:val="left" w:pos="720"/>
              </w:tabs>
              <w:spacing w:after="25"/>
              <w:jc w:val="right"/>
            </w:pPr>
            <w:r>
              <w:rPr>
                <w:color w:val="000000"/>
              </w:rPr>
              <w:t>6,015</w:t>
            </w:r>
          </w:p>
        </w:tc>
        <w:tc>
          <w:tcPr>
            <w:tcW w:w="1447" w:type="dxa"/>
            <w:vAlign w:val="center"/>
          </w:tcPr>
          <w:p w:rsidR="001358E5" w:rsidP="001358E5" w:rsidRDefault="001358E5" w14:paraId="785AFE76" w14:textId="5DA9B8FF">
            <w:pPr>
              <w:numPr>
                <w:ilvl w:val="12"/>
                <w:numId w:val="0"/>
              </w:numPr>
              <w:tabs>
                <w:tab w:val="left" w:pos="0"/>
                <w:tab w:val="left" w:pos="720"/>
              </w:tabs>
              <w:spacing w:after="25"/>
              <w:jc w:val="right"/>
            </w:pPr>
            <w:r>
              <w:rPr>
                <w:color w:val="000000"/>
              </w:rPr>
              <w:t>2,005</w:t>
            </w:r>
          </w:p>
        </w:tc>
      </w:tr>
      <w:tr w:rsidR="001358E5" w:rsidTr="00D94760" w14:paraId="1E775344" w14:textId="77777777">
        <w:tc>
          <w:tcPr>
            <w:tcW w:w="3050" w:type="dxa"/>
          </w:tcPr>
          <w:p w:rsidR="001358E5" w:rsidP="001358E5" w:rsidRDefault="001358E5" w14:paraId="31492F52" w14:textId="77777777">
            <w:pPr>
              <w:numPr>
                <w:ilvl w:val="12"/>
                <w:numId w:val="0"/>
              </w:numPr>
              <w:tabs>
                <w:tab w:val="left" w:pos="0"/>
                <w:tab w:val="left" w:pos="720"/>
                <w:tab w:val="left" w:pos="1440"/>
                <w:tab w:val="left" w:pos="2160"/>
                <w:tab w:val="left" w:pos="2880"/>
                <w:tab w:val="left" w:pos="3600"/>
              </w:tabs>
              <w:spacing w:after="25"/>
              <w:jc w:val="both"/>
            </w:pPr>
            <w:r>
              <w:t>Hours</w:t>
            </w:r>
          </w:p>
        </w:tc>
        <w:tc>
          <w:tcPr>
            <w:tcW w:w="1260" w:type="dxa"/>
            <w:vAlign w:val="center"/>
          </w:tcPr>
          <w:p w:rsidR="001358E5" w:rsidP="001358E5" w:rsidRDefault="001358E5" w14:paraId="5FA9282A" w14:textId="310877C7">
            <w:pPr>
              <w:numPr>
                <w:ilvl w:val="12"/>
                <w:numId w:val="0"/>
              </w:numPr>
              <w:tabs>
                <w:tab w:val="left" w:pos="0"/>
                <w:tab w:val="left" w:pos="720"/>
              </w:tabs>
              <w:spacing w:after="25"/>
              <w:jc w:val="right"/>
            </w:pPr>
            <w:r>
              <w:rPr>
                <w:color w:val="000000"/>
              </w:rPr>
              <w:t>3,308</w:t>
            </w:r>
          </w:p>
        </w:tc>
        <w:tc>
          <w:tcPr>
            <w:tcW w:w="1440" w:type="dxa"/>
            <w:vAlign w:val="center"/>
          </w:tcPr>
          <w:p w:rsidR="001358E5" w:rsidP="001358E5" w:rsidRDefault="001358E5" w14:paraId="7776C91E" w14:textId="54BDD600">
            <w:pPr>
              <w:numPr>
                <w:ilvl w:val="12"/>
                <w:numId w:val="0"/>
              </w:numPr>
              <w:tabs>
                <w:tab w:val="left" w:pos="0"/>
                <w:tab w:val="left" w:pos="720"/>
              </w:tabs>
              <w:spacing w:after="25"/>
              <w:jc w:val="right"/>
            </w:pPr>
            <w:r>
              <w:rPr>
                <w:color w:val="000000"/>
              </w:rPr>
              <w:t>3,413</w:t>
            </w:r>
          </w:p>
        </w:tc>
        <w:tc>
          <w:tcPr>
            <w:tcW w:w="1260" w:type="dxa"/>
            <w:vAlign w:val="center"/>
          </w:tcPr>
          <w:p w:rsidR="001358E5" w:rsidP="001358E5" w:rsidRDefault="001358E5" w14:paraId="230E7963" w14:textId="33496B8F">
            <w:pPr>
              <w:numPr>
                <w:ilvl w:val="12"/>
                <w:numId w:val="0"/>
              </w:numPr>
              <w:tabs>
                <w:tab w:val="left" w:pos="0"/>
                <w:tab w:val="left" w:pos="720"/>
              </w:tabs>
              <w:spacing w:after="25"/>
              <w:jc w:val="right"/>
            </w:pPr>
            <w:r>
              <w:rPr>
                <w:color w:val="000000"/>
              </w:rPr>
              <w:t>3,521</w:t>
            </w:r>
          </w:p>
        </w:tc>
        <w:tc>
          <w:tcPr>
            <w:tcW w:w="1080" w:type="dxa"/>
            <w:vAlign w:val="center"/>
          </w:tcPr>
          <w:p w:rsidR="001358E5" w:rsidP="001358E5" w:rsidRDefault="001358E5" w14:paraId="7D539D9B" w14:textId="5B094256">
            <w:pPr>
              <w:numPr>
                <w:ilvl w:val="12"/>
                <w:numId w:val="0"/>
              </w:numPr>
              <w:tabs>
                <w:tab w:val="left" w:pos="0"/>
                <w:tab w:val="left" w:pos="720"/>
              </w:tabs>
              <w:spacing w:after="25"/>
              <w:jc w:val="right"/>
            </w:pPr>
            <w:r>
              <w:rPr>
                <w:color w:val="000000"/>
              </w:rPr>
              <w:t>10,242</w:t>
            </w:r>
          </w:p>
        </w:tc>
        <w:tc>
          <w:tcPr>
            <w:tcW w:w="1447" w:type="dxa"/>
            <w:vAlign w:val="center"/>
          </w:tcPr>
          <w:p w:rsidR="001358E5" w:rsidP="001358E5" w:rsidRDefault="001358E5" w14:paraId="0BD250ED" w14:textId="57AC61CD">
            <w:pPr>
              <w:numPr>
                <w:ilvl w:val="12"/>
                <w:numId w:val="0"/>
              </w:numPr>
              <w:tabs>
                <w:tab w:val="left" w:pos="0"/>
                <w:tab w:val="left" w:pos="720"/>
              </w:tabs>
              <w:spacing w:after="25"/>
              <w:jc w:val="right"/>
            </w:pPr>
            <w:r>
              <w:rPr>
                <w:color w:val="000000"/>
              </w:rPr>
              <w:t>3,414</w:t>
            </w:r>
          </w:p>
        </w:tc>
      </w:tr>
      <w:tr w:rsidR="001358E5" w:rsidTr="00D94760" w14:paraId="3E4EE5C1" w14:textId="77777777">
        <w:tc>
          <w:tcPr>
            <w:tcW w:w="3050" w:type="dxa"/>
          </w:tcPr>
          <w:p w:rsidR="001358E5" w:rsidP="001358E5" w:rsidRDefault="001358E5" w14:paraId="62C20FE6" w14:textId="77777777">
            <w:pPr>
              <w:numPr>
                <w:ilvl w:val="12"/>
                <w:numId w:val="0"/>
              </w:numPr>
              <w:tabs>
                <w:tab w:val="left" w:pos="0"/>
                <w:tab w:val="left" w:pos="720"/>
                <w:tab w:val="left" w:pos="1440"/>
                <w:tab w:val="left" w:pos="2160"/>
                <w:tab w:val="left" w:pos="2880"/>
                <w:tab w:val="left" w:pos="3600"/>
              </w:tabs>
              <w:spacing w:after="25"/>
              <w:jc w:val="both"/>
            </w:pPr>
            <w:r>
              <w:t>Labor Costs</w:t>
            </w:r>
          </w:p>
        </w:tc>
        <w:tc>
          <w:tcPr>
            <w:tcW w:w="1260" w:type="dxa"/>
            <w:vAlign w:val="center"/>
          </w:tcPr>
          <w:p w:rsidR="001358E5" w:rsidP="001358E5" w:rsidRDefault="001358E5" w14:paraId="49E8CD3C" w14:textId="6E9BB30C">
            <w:pPr>
              <w:numPr>
                <w:ilvl w:val="12"/>
                <w:numId w:val="0"/>
              </w:numPr>
              <w:tabs>
                <w:tab w:val="left" w:pos="0"/>
                <w:tab w:val="left" w:pos="720"/>
              </w:tabs>
              <w:spacing w:after="25"/>
              <w:jc w:val="right"/>
            </w:pPr>
            <w:r>
              <w:rPr>
                <w:color w:val="000000"/>
              </w:rPr>
              <w:t xml:space="preserve">$180,445 </w:t>
            </w:r>
          </w:p>
        </w:tc>
        <w:tc>
          <w:tcPr>
            <w:tcW w:w="1440" w:type="dxa"/>
            <w:vAlign w:val="center"/>
          </w:tcPr>
          <w:p w:rsidR="001358E5" w:rsidP="001358E5" w:rsidRDefault="001358E5" w14:paraId="0316591B" w14:textId="75A4E182">
            <w:pPr>
              <w:numPr>
                <w:ilvl w:val="12"/>
                <w:numId w:val="0"/>
              </w:numPr>
              <w:tabs>
                <w:tab w:val="left" w:pos="0"/>
                <w:tab w:val="left" w:pos="720"/>
              </w:tabs>
              <w:spacing w:after="25"/>
              <w:jc w:val="right"/>
            </w:pPr>
            <w:r>
              <w:rPr>
                <w:color w:val="000000"/>
              </w:rPr>
              <w:t xml:space="preserve">$186,073 </w:t>
            </w:r>
          </w:p>
        </w:tc>
        <w:tc>
          <w:tcPr>
            <w:tcW w:w="1260" w:type="dxa"/>
            <w:vAlign w:val="center"/>
          </w:tcPr>
          <w:p w:rsidR="001358E5" w:rsidP="001358E5" w:rsidRDefault="001358E5" w14:paraId="0B652047" w14:textId="3EEBCF39">
            <w:pPr>
              <w:numPr>
                <w:ilvl w:val="12"/>
                <w:numId w:val="0"/>
              </w:numPr>
              <w:tabs>
                <w:tab w:val="left" w:pos="0"/>
                <w:tab w:val="left" w:pos="720"/>
              </w:tabs>
              <w:spacing w:after="25"/>
              <w:jc w:val="right"/>
            </w:pPr>
            <w:r>
              <w:rPr>
                <w:color w:val="000000"/>
              </w:rPr>
              <w:t xml:space="preserve">$191,760 </w:t>
            </w:r>
          </w:p>
        </w:tc>
        <w:tc>
          <w:tcPr>
            <w:tcW w:w="1080" w:type="dxa"/>
            <w:vAlign w:val="center"/>
          </w:tcPr>
          <w:p w:rsidR="001358E5" w:rsidP="001358E5" w:rsidRDefault="001358E5" w14:paraId="4193F180" w14:textId="0FD43ABB">
            <w:pPr>
              <w:numPr>
                <w:ilvl w:val="12"/>
                <w:numId w:val="0"/>
              </w:numPr>
              <w:tabs>
                <w:tab w:val="left" w:pos="0"/>
                <w:tab w:val="left" w:pos="720"/>
              </w:tabs>
              <w:spacing w:after="25"/>
              <w:jc w:val="right"/>
            </w:pPr>
            <w:r>
              <w:rPr>
                <w:color w:val="000000"/>
              </w:rPr>
              <w:t xml:space="preserve">$558,278 </w:t>
            </w:r>
          </w:p>
        </w:tc>
        <w:tc>
          <w:tcPr>
            <w:tcW w:w="1447" w:type="dxa"/>
            <w:vAlign w:val="center"/>
          </w:tcPr>
          <w:p w:rsidR="001358E5" w:rsidP="001358E5" w:rsidRDefault="001358E5" w14:paraId="63A4A4B0" w14:textId="68DC7547">
            <w:pPr>
              <w:numPr>
                <w:ilvl w:val="12"/>
                <w:numId w:val="0"/>
              </w:numPr>
              <w:tabs>
                <w:tab w:val="left" w:pos="0"/>
                <w:tab w:val="left" w:pos="720"/>
              </w:tabs>
              <w:spacing w:after="25"/>
              <w:jc w:val="right"/>
            </w:pPr>
            <w:r>
              <w:rPr>
                <w:color w:val="000000"/>
              </w:rPr>
              <w:t xml:space="preserve">$186,093 </w:t>
            </w:r>
          </w:p>
        </w:tc>
      </w:tr>
      <w:tr w:rsidR="001358E5" w:rsidTr="00D94760" w14:paraId="0DCCE1E7" w14:textId="77777777">
        <w:tc>
          <w:tcPr>
            <w:tcW w:w="3050" w:type="dxa"/>
            <w:shd w:val="clear" w:color="auto" w:fill="auto"/>
          </w:tcPr>
          <w:p w:rsidR="001358E5" w:rsidP="001358E5" w:rsidRDefault="001358E5" w14:paraId="7AEE98C9" w14:textId="77777777">
            <w:pPr>
              <w:numPr>
                <w:ilvl w:val="12"/>
                <w:numId w:val="0"/>
              </w:numPr>
              <w:tabs>
                <w:tab w:val="left" w:pos="0"/>
                <w:tab w:val="left" w:pos="720"/>
                <w:tab w:val="left" w:pos="1440"/>
                <w:tab w:val="left" w:pos="2160"/>
                <w:tab w:val="left" w:pos="2880"/>
                <w:tab w:val="left" w:pos="3600"/>
              </w:tabs>
              <w:spacing w:after="25"/>
              <w:jc w:val="both"/>
            </w:pPr>
            <w:r>
              <w:rPr>
                <w:b/>
                <w:bCs/>
              </w:rPr>
              <w:t>TOTAL Costs</w:t>
            </w:r>
          </w:p>
        </w:tc>
        <w:tc>
          <w:tcPr>
            <w:tcW w:w="1260" w:type="dxa"/>
            <w:vAlign w:val="center"/>
          </w:tcPr>
          <w:p w:rsidR="001358E5" w:rsidP="001358E5" w:rsidRDefault="001358E5" w14:paraId="2E684F22" w14:textId="5438418E">
            <w:pPr>
              <w:numPr>
                <w:ilvl w:val="12"/>
                <w:numId w:val="0"/>
              </w:numPr>
              <w:tabs>
                <w:tab w:val="left" w:pos="0"/>
                <w:tab w:val="left" w:pos="720"/>
              </w:tabs>
              <w:spacing w:after="25"/>
              <w:jc w:val="right"/>
            </w:pPr>
            <w:r>
              <w:rPr>
                <w:color w:val="000000"/>
              </w:rPr>
              <w:t xml:space="preserve">$180,445 </w:t>
            </w:r>
          </w:p>
        </w:tc>
        <w:tc>
          <w:tcPr>
            <w:tcW w:w="1440" w:type="dxa"/>
            <w:vAlign w:val="center"/>
          </w:tcPr>
          <w:p w:rsidR="001358E5" w:rsidP="001358E5" w:rsidRDefault="001358E5" w14:paraId="72B0856B" w14:textId="2E29B1ED">
            <w:pPr>
              <w:numPr>
                <w:ilvl w:val="12"/>
                <w:numId w:val="0"/>
              </w:numPr>
              <w:tabs>
                <w:tab w:val="left" w:pos="0"/>
                <w:tab w:val="left" w:pos="720"/>
              </w:tabs>
              <w:spacing w:after="25"/>
              <w:jc w:val="right"/>
            </w:pPr>
            <w:r>
              <w:rPr>
                <w:color w:val="000000"/>
              </w:rPr>
              <w:t xml:space="preserve">$186,073 </w:t>
            </w:r>
          </w:p>
        </w:tc>
        <w:tc>
          <w:tcPr>
            <w:tcW w:w="1260" w:type="dxa"/>
            <w:vAlign w:val="center"/>
          </w:tcPr>
          <w:p w:rsidR="001358E5" w:rsidP="001358E5" w:rsidRDefault="001358E5" w14:paraId="78FB514E" w14:textId="3E24D46E">
            <w:pPr>
              <w:numPr>
                <w:ilvl w:val="12"/>
                <w:numId w:val="0"/>
              </w:numPr>
              <w:tabs>
                <w:tab w:val="left" w:pos="0"/>
                <w:tab w:val="left" w:pos="720"/>
              </w:tabs>
              <w:spacing w:after="25"/>
              <w:jc w:val="right"/>
            </w:pPr>
            <w:r>
              <w:rPr>
                <w:color w:val="000000"/>
              </w:rPr>
              <w:t xml:space="preserve">$191,760 </w:t>
            </w:r>
          </w:p>
        </w:tc>
        <w:tc>
          <w:tcPr>
            <w:tcW w:w="1080" w:type="dxa"/>
            <w:vAlign w:val="center"/>
          </w:tcPr>
          <w:p w:rsidR="001358E5" w:rsidP="001358E5" w:rsidRDefault="001358E5" w14:paraId="5C6B0BDB" w14:textId="7683E348">
            <w:pPr>
              <w:numPr>
                <w:ilvl w:val="12"/>
                <w:numId w:val="0"/>
              </w:numPr>
              <w:tabs>
                <w:tab w:val="left" w:pos="0"/>
                <w:tab w:val="left" w:pos="720"/>
              </w:tabs>
              <w:spacing w:after="25"/>
              <w:jc w:val="right"/>
            </w:pPr>
            <w:r>
              <w:rPr>
                <w:color w:val="000000"/>
              </w:rPr>
              <w:t xml:space="preserve">$558,278 </w:t>
            </w:r>
          </w:p>
        </w:tc>
        <w:tc>
          <w:tcPr>
            <w:tcW w:w="1447" w:type="dxa"/>
            <w:vAlign w:val="center"/>
          </w:tcPr>
          <w:p w:rsidR="001358E5" w:rsidP="001358E5" w:rsidRDefault="001358E5" w14:paraId="11B2A767" w14:textId="40921E31">
            <w:pPr>
              <w:numPr>
                <w:ilvl w:val="12"/>
                <w:numId w:val="0"/>
              </w:numPr>
              <w:tabs>
                <w:tab w:val="left" w:pos="0"/>
                <w:tab w:val="left" w:pos="720"/>
              </w:tabs>
              <w:spacing w:after="25"/>
              <w:jc w:val="right"/>
            </w:pPr>
            <w:r>
              <w:rPr>
                <w:color w:val="000000"/>
              </w:rPr>
              <w:t xml:space="preserve">$186,093 </w:t>
            </w:r>
          </w:p>
        </w:tc>
      </w:tr>
    </w:tbl>
    <w:p w:rsidR="001919BA" w:rsidP="001919BA" w:rsidRDefault="001919BA" w14:paraId="0803195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728DC" w:rsidR="008722B3" w:rsidP="008722B3" w:rsidRDefault="008722B3" w14:paraId="79EFB7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4"/>
          <w:szCs w:val="24"/>
        </w:rPr>
      </w:pPr>
      <w:r w:rsidRPr="00F442FC">
        <w:rPr>
          <w:b/>
          <w:bCs/>
          <w:sz w:val="24"/>
          <w:szCs w:val="24"/>
        </w:rPr>
        <w:t>TABLE 5.</w:t>
      </w:r>
    </w:p>
    <w:p w:rsidR="008722B3" w:rsidP="008722B3" w:rsidRDefault="008722B3" w14:paraId="7C5ECF3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pPr>
      <w:r>
        <w:rPr>
          <w:b/>
          <w:bCs/>
          <w:sz w:val="24"/>
          <w:szCs w:val="24"/>
        </w:rPr>
        <w:t>ESTIMATED RESPONDENT BURDEN FOR FEDERAL GOVERNMENT PARTNERS</w:t>
      </w:r>
    </w:p>
    <w:tbl>
      <w:tblPr>
        <w:tblW w:w="9537" w:type="dxa"/>
        <w:tblInd w:w="33" w:type="dxa"/>
        <w:tblLayout w:type="fixed"/>
        <w:tblCellMar>
          <w:left w:w="9" w:type="dxa"/>
          <w:right w:w="9" w:type="dxa"/>
        </w:tblCellMar>
        <w:tblLook w:val="0000" w:firstRow="0" w:lastRow="0" w:firstColumn="0" w:lastColumn="0" w:noHBand="0" w:noVBand="0"/>
      </w:tblPr>
      <w:tblGrid>
        <w:gridCol w:w="3050"/>
        <w:gridCol w:w="1310"/>
        <w:gridCol w:w="1453"/>
        <w:gridCol w:w="1180"/>
        <w:gridCol w:w="1089"/>
        <w:gridCol w:w="1455"/>
      </w:tblGrid>
      <w:tr w:rsidR="008722B3" w:rsidTr="00171AD6" w14:paraId="0614F478" w14:textId="77777777">
        <w:trPr>
          <w:trHeight w:val="144"/>
        </w:trPr>
        <w:tc>
          <w:tcPr>
            <w:tcW w:w="3050" w:type="dxa"/>
            <w:tcBorders>
              <w:top w:val="double" w:color="000000" w:sz="6" w:space="0"/>
              <w:left w:val="double" w:color="000000" w:sz="6" w:space="0"/>
              <w:bottom w:val="single" w:color="000000" w:sz="6" w:space="0"/>
              <w:right w:val="nil"/>
            </w:tcBorders>
          </w:tcPr>
          <w:p w:rsidR="008722B3" w:rsidP="00DE3BD5" w:rsidRDefault="008722B3" w14:paraId="5C402940" w14:textId="77777777">
            <w:pPr>
              <w:numPr>
                <w:ilvl w:val="12"/>
                <w:numId w:val="0"/>
              </w:numPr>
              <w:tabs>
                <w:tab w:val="left" w:pos="0"/>
                <w:tab w:val="left" w:pos="720"/>
                <w:tab w:val="left" w:pos="1440"/>
                <w:tab w:val="left" w:pos="2160"/>
                <w:tab w:val="left" w:pos="2880"/>
              </w:tabs>
              <w:jc w:val="both"/>
            </w:pPr>
          </w:p>
        </w:tc>
        <w:tc>
          <w:tcPr>
            <w:tcW w:w="1310" w:type="dxa"/>
            <w:tcBorders>
              <w:top w:val="double" w:color="000000" w:sz="6" w:space="0"/>
              <w:left w:val="single" w:color="000000" w:sz="6" w:space="0"/>
              <w:bottom w:val="single" w:color="000000" w:sz="6" w:space="0"/>
              <w:right w:val="nil"/>
            </w:tcBorders>
            <w:vAlign w:val="bottom"/>
          </w:tcPr>
          <w:p w:rsidR="008722B3" w:rsidP="00DE3BD5" w:rsidRDefault="008722B3" w14:paraId="247B65FA" w14:textId="77777777">
            <w:pPr>
              <w:numPr>
                <w:ilvl w:val="12"/>
                <w:numId w:val="0"/>
              </w:numPr>
              <w:tabs>
                <w:tab w:val="left" w:pos="0"/>
                <w:tab w:val="left" w:pos="720"/>
              </w:tabs>
              <w:jc w:val="center"/>
            </w:pPr>
            <w:r>
              <w:rPr>
                <w:b/>
                <w:bCs/>
              </w:rPr>
              <w:t>Year 1</w:t>
            </w:r>
          </w:p>
        </w:tc>
        <w:tc>
          <w:tcPr>
            <w:tcW w:w="1453" w:type="dxa"/>
            <w:tcBorders>
              <w:top w:val="double" w:color="000000" w:sz="6" w:space="0"/>
              <w:left w:val="single" w:color="000000" w:sz="6" w:space="0"/>
              <w:bottom w:val="single" w:color="000000" w:sz="6" w:space="0"/>
              <w:right w:val="nil"/>
            </w:tcBorders>
            <w:vAlign w:val="bottom"/>
          </w:tcPr>
          <w:p w:rsidR="008722B3" w:rsidP="00DE3BD5" w:rsidRDefault="008722B3" w14:paraId="2D03E69D" w14:textId="77777777">
            <w:pPr>
              <w:numPr>
                <w:ilvl w:val="12"/>
                <w:numId w:val="0"/>
              </w:numPr>
              <w:tabs>
                <w:tab w:val="left" w:pos="0"/>
                <w:tab w:val="left" w:pos="720"/>
                <w:tab w:val="left" w:pos="1440"/>
              </w:tabs>
              <w:jc w:val="center"/>
            </w:pPr>
            <w:r>
              <w:rPr>
                <w:b/>
                <w:bCs/>
              </w:rPr>
              <w:t>Year 2</w:t>
            </w:r>
          </w:p>
        </w:tc>
        <w:tc>
          <w:tcPr>
            <w:tcW w:w="1180" w:type="dxa"/>
            <w:tcBorders>
              <w:top w:val="double" w:color="000000" w:sz="6" w:space="0"/>
              <w:left w:val="single" w:color="000000" w:sz="6" w:space="0"/>
              <w:bottom w:val="single" w:color="000000" w:sz="6" w:space="0"/>
              <w:right w:val="nil"/>
            </w:tcBorders>
            <w:vAlign w:val="bottom"/>
          </w:tcPr>
          <w:p w:rsidR="008722B3" w:rsidP="00DE3BD5" w:rsidRDefault="008722B3" w14:paraId="09B2D0C2" w14:textId="77777777">
            <w:pPr>
              <w:numPr>
                <w:ilvl w:val="12"/>
                <w:numId w:val="0"/>
              </w:numPr>
              <w:tabs>
                <w:tab w:val="left" w:pos="0"/>
                <w:tab w:val="left" w:pos="720"/>
              </w:tabs>
              <w:jc w:val="center"/>
            </w:pPr>
            <w:r>
              <w:rPr>
                <w:b/>
                <w:bCs/>
              </w:rPr>
              <w:t>Year 3</w:t>
            </w:r>
          </w:p>
        </w:tc>
        <w:tc>
          <w:tcPr>
            <w:tcW w:w="1089" w:type="dxa"/>
            <w:tcBorders>
              <w:top w:val="double" w:color="000000" w:sz="6" w:space="0"/>
              <w:left w:val="single" w:color="000000" w:sz="6" w:space="0"/>
              <w:bottom w:val="single" w:color="000000" w:sz="6" w:space="0"/>
              <w:right w:val="nil"/>
            </w:tcBorders>
            <w:vAlign w:val="bottom"/>
          </w:tcPr>
          <w:p w:rsidR="008722B3" w:rsidP="00DE3BD5" w:rsidRDefault="008722B3" w14:paraId="2BFF4D0A" w14:textId="77777777">
            <w:pPr>
              <w:numPr>
                <w:ilvl w:val="12"/>
                <w:numId w:val="0"/>
              </w:numPr>
              <w:tabs>
                <w:tab w:val="left" w:pos="0"/>
                <w:tab w:val="left" w:pos="720"/>
              </w:tabs>
              <w:jc w:val="center"/>
            </w:pPr>
            <w:r>
              <w:rPr>
                <w:b/>
                <w:bCs/>
              </w:rPr>
              <w:t>Total</w:t>
            </w:r>
          </w:p>
        </w:tc>
        <w:tc>
          <w:tcPr>
            <w:tcW w:w="1455" w:type="dxa"/>
            <w:tcBorders>
              <w:top w:val="double" w:color="000000" w:sz="6" w:space="0"/>
              <w:left w:val="single" w:color="000000" w:sz="6" w:space="0"/>
              <w:bottom w:val="single" w:color="000000" w:sz="6" w:space="0"/>
              <w:right w:val="double" w:color="000000" w:sz="6" w:space="0"/>
            </w:tcBorders>
            <w:vAlign w:val="bottom"/>
          </w:tcPr>
          <w:p w:rsidR="008722B3" w:rsidP="00DE3BD5" w:rsidRDefault="008722B3" w14:paraId="7C3B32B3" w14:textId="77777777">
            <w:pPr>
              <w:numPr>
                <w:ilvl w:val="12"/>
                <w:numId w:val="0"/>
              </w:numPr>
              <w:tabs>
                <w:tab w:val="left" w:pos="0"/>
                <w:tab w:val="left" w:pos="720"/>
                <w:tab w:val="left" w:pos="1440"/>
              </w:tabs>
              <w:jc w:val="center"/>
            </w:pPr>
            <w:r>
              <w:rPr>
                <w:b/>
                <w:bCs/>
              </w:rPr>
              <w:t>Annual Average</w:t>
            </w:r>
          </w:p>
        </w:tc>
      </w:tr>
      <w:tr w:rsidR="008722B3" w:rsidTr="00171AD6" w14:paraId="4B2049BB" w14:textId="77777777">
        <w:trPr>
          <w:trHeight w:val="144"/>
        </w:trPr>
        <w:tc>
          <w:tcPr>
            <w:tcW w:w="9537" w:type="dxa"/>
            <w:gridSpan w:val="6"/>
            <w:tcBorders>
              <w:top w:val="single" w:color="000000" w:sz="6" w:space="0"/>
              <w:left w:val="double" w:color="000000" w:sz="6" w:space="0"/>
              <w:bottom w:val="single" w:color="000000" w:sz="6" w:space="0"/>
              <w:right w:val="double" w:color="000000" w:sz="6" w:space="0"/>
            </w:tcBorders>
            <w:shd w:val="clear" w:color="auto" w:fill="D9D9D9"/>
          </w:tcPr>
          <w:p w:rsidR="008722B3" w:rsidP="00DE3BD5" w:rsidRDefault="008722B3" w14:paraId="6CF34162" w14:textId="77777777">
            <w:pPr>
              <w:numPr>
                <w:ilvl w:val="12"/>
                <w:numId w:val="0"/>
              </w:numPr>
              <w:tabs>
                <w:tab w:val="left" w:pos="0"/>
                <w:tab w:val="left" w:pos="720"/>
                <w:tab w:val="left" w:pos="1440"/>
                <w:tab w:val="left" w:pos="2160"/>
                <w:tab w:val="left" w:pos="2880"/>
              </w:tabs>
            </w:pPr>
            <w:r>
              <w:rPr>
                <w:b/>
                <w:bCs/>
              </w:rPr>
              <w:t>Green Power Partnership Program</w:t>
            </w:r>
            <w:r>
              <w:rPr>
                <w:b/>
                <w:bCs/>
              </w:rPr>
              <w:tab/>
            </w:r>
          </w:p>
        </w:tc>
      </w:tr>
      <w:tr w:rsidR="00F442FC" w:rsidTr="00171AD6" w14:paraId="50F0DAC4" w14:textId="77777777">
        <w:trPr>
          <w:trHeight w:val="144"/>
        </w:trPr>
        <w:tc>
          <w:tcPr>
            <w:tcW w:w="3050" w:type="dxa"/>
            <w:tcBorders>
              <w:top w:val="single" w:color="000000" w:sz="6" w:space="0"/>
              <w:left w:val="double" w:color="000000" w:sz="6" w:space="0"/>
              <w:bottom w:val="single" w:color="000000" w:sz="6" w:space="0"/>
              <w:right w:val="nil"/>
            </w:tcBorders>
          </w:tcPr>
          <w:p w:rsidR="00F442FC" w:rsidP="00F442FC" w:rsidRDefault="00F442FC" w14:paraId="30B971F6" w14:textId="77777777">
            <w:pPr>
              <w:numPr>
                <w:ilvl w:val="12"/>
                <w:numId w:val="0"/>
              </w:numPr>
              <w:tabs>
                <w:tab w:val="left" w:pos="0"/>
                <w:tab w:val="left" w:pos="720"/>
                <w:tab w:val="left" w:pos="1440"/>
                <w:tab w:val="left" w:pos="2160"/>
                <w:tab w:val="left" w:pos="2880"/>
              </w:tabs>
            </w:pPr>
            <w:r>
              <w:t>Number of Respondents</w:t>
            </w:r>
          </w:p>
        </w:tc>
        <w:tc>
          <w:tcPr>
            <w:tcW w:w="1310"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5555BAD7" w14:textId="13B7A634">
            <w:pPr>
              <w:numPr>
                <w:ilvl w:val="12"/>
                <w:numId w:val="0"/>
              </w:numPr>
              <w:tabs>
                <w:tab w:val="left" w:pos="0"/>
                <w:tab w:val="left" w:pos="720"/>
              </w:tabs>
              <w:jc w:val="right"/>
            </w:pPr>
            <w:r>
              <w:rPr>
                <w:color w:val="000000"/>
              </w:rPr>
              <w:t>12</w:t>
            </w:r>
          </w:p>
        </w:tc>
        <w:tc>
          <w:tcPr>
            <w:tcW w:w="1453"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54EDA717" w14:textId="66B8270D">
            <w:pPr>
              <w:numPr>
                <w:ilvl w:val="12"/>
                <w:numId w:val="0"/>
              </w:numPr>
              <w:tabs>
                <w:tab w:val="left" w:pos="0"/>
                <w:tab w:val="left" w:pos="720"/>
              </w:tabs>
              <w:jc w:val="right"/>
            </w:pPr>
            <w:r>
              <w:rPr>
                <w:color w:val="000000"/>
              </w:rPr>
              <w:t>14</w:t>
            </w:r>
          </w:p>
        </w:tc>
        <w:tc>
          <w:tcPr>
            <w:tcW w:w="1180"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3C300728" w14:textId="5A0BD45E">
            <w:pPr>
              <w:numPr>
                <w:ilvl w:val="12"/>
                <w:numId w:val="0"/>
              </w:numPr>
              <w:tabs>
                <w:tab w:val="left" w:pos="0"/>
                <w:tab w:val="left" w:pos="720"/>
              </w:tabs>
              <w:jc w:val="right"/>
            </w:pPr>
            <w:r>
              <w:rPr>
                <w:color w:val="000000"/>
              </w:rPr>
              <w:t>26</w:t>
            </w:r>
          </w:p>
        </w:tc>
        <w:tc>
          <w:tcPr>
            <w:tcW w:w="1089"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198F4F4B" w14:textId="12DEF138">
            <w:pPr>
              <w:numPr>
                <w:ilvl w:val="12"/>
                <w:numId w:val="0"/>
              </w:numPr>
              <w:tabs>
                <w:tab w:val="left" w:pos="0"/>
                <w:tab w:val="left" w:pos="720"/>
              </w:tabs>
              <w:jc w:val="right"/>
            </w:pPr>
            <w:r>
              <w:rPr>
                <w:color w:val="000000"/>
              </w:rPr>
              <w:t>52</w:t>
            </w:r>
          </w:p>
        </w:tc>
        <w:tc>
          <w:tcPr>
            <w:tcW w:w="1455" w:type="dxa"/>
            <w:tcBorders>
              <w:top w:val="single" w:color="000000" w:sz="6" w:space="0"/>
              <w:left w:val="single" w:color="000000" w:sz="6" w:space="0"/>
              <w:bottom w:val="single" w:color="000000" w:sz="6" w:space="0"/>
              <w:right w:val="double" w:color="000000" w:sz="6" w:space="0"/>
            </w:tcBorders>
            <w:vAlign w:val="center"/>
          </w:tcPr>
          <w:p w:rsidRPr="004A35B7" w:rsidR="00F442FC" w:rsidP="00F442FC" w:rsidRDefault="00F442FC" w14:paraId="29E1A7D8" w14:textId="0DD8A75F">
            <w:pPr>
              <w:numPr>
                <w:ilvl w:val="12"/>
                <w:numId w:val="0"/>
              </w:numPr>
              <w:tabs>
                <w:tab w:val="left" w:pos="0"/>
                <w:tab w:val="left" w:pos="720"/>
              </w:tabs>
              <w:jc w:val="right"/>
            </w:pPr>
            <w:r>
              <w:rPr>
                <w:color w:val="000000"/>
              </w:rPr>
              <w:t>17.33</w:t>
            </w:r>
          </w:p>
        </w:tc>
      </w:tr>
      <w:tr w:rsidR="00F442FC" w:rsidTr="00171AD6" w14:paraId="355D32A7" w14:textId="77777777">
        <w:trPr>
          <w:trHeight w:val="144"/>
        </w:trPr>
        <w:tc>
          <w:tcPr>
            <w:tcW w:w="3050" w:type="dxa"/>
            <w:tcBorders>
              <w:top w:val="single" w:color="000000" w:sz="6" w:space="0"/>
              <w:left w:val="double" w:color="000000" w:sz="6" w:space="0"/>
              <w:bottom w:val="single" w:color="000000" w:sz="6" w:space="0"/>
              <w:right w:val="nil"/>
            </w:tcBorders>
          </w:tcPr>
          <w:p w:rsidR="00F442FC" w:rsidP="00F442FC" w:rsidRDefault="00F442FC" w14:paraId="43056E1D" w14:textId="77777777">
            <w:pPr>
              <w:numPr>
                <w:ilvl w:val="12"/>
                <w:numId w:val="0"/>
              </w:numPr>
              <w:tabs>
                <w:tab w:val="left" w:pos="0"/>
                <w:tab w:val="left" w:pos="720"/>
                <w:tab w:val="left" w:pos="1440"/>
                <w:tab w:val="left" w:pos="2160"/>
                <w:tab w:val="left" w:pos="2880"/>
              </w:tabs>
            </w:pPr>
            <w:r>
              <w:t>Hours</w:t>
            </w:r>
          </w:p>
        </w:tc>
        <w:tc>
          <w:tcPr>
            <w:tcW w:w="1310"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425E315E" w14:textId="5EA5100A">
            <w:pPr>
              <w:numPr>
                <w:ilvl w:val="12"/>
                <w:numId w:val="0"/>
              </w:numPr>
              <w:tabs>
                <w:tab w:val="left" w:pos="0"/>
                <w:tab w:val="left" w:pos="720"/>
              </w:tabs>
              <w:jc w:val="right"/>
            </w:pPr>
            <w:r>
              <w:rPr>
                <w:color w:val="000000"/>
              </w:rPr>
              <w:t>39.6</w:t>
            </w:r>
          </w:p>
        </w:tc>
        <w:tc>
          <w:tcPr>
            <w:tcW w:w="1453"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3298AD07" w14:textId="2D1FF6B1">
            <w:pPr>
              <w:numPr>
                <w:ilvl w:val="12"/>
                <w:numId w:val="0"/>
              </w:numPr>
              <w:tabs>
                <w:tab w:val="left" w:pos="0"/>
                <w:tab w:val="left" w:pos="720"/>
                <w:tab w:val="left" w:pos="1440"/>
              </w:tabs>
              <w:jc w:val="right"/>
            </w:pPr>
            <w:r>
              <w:rPr>
                <w:color w:val="000000"/>
              </w:rPr>
              <w:t>46</w:t>
            </w:r>
          </w:p>
        </w:tc>
        <w:tc>
          <w:tcPr>
            <w:tcW w:w="1180"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2632C321" w14:textId="5DC425E0">
            <w:pPr>
              <w:numPr>
                <w:ilvl w:val="12"/>
                <w:numId w:val="0"/>
              </w:numPr>
              <w:tabs>
                <w:tab w:val="left" w:pos="0"/>
                <w:tab w:val="left" w:pos="720"/>
              </w:tabs>
              <w:jc w:val="right"/>
            </w:pPr>
            <w:r>
              <w:rPr>
                <w:color w:val="000000"/>
              </w:rPr>
              <w:t>81.8</w:t>
            </w:r>
          </w:p>
        </w:tc>
        <w:tc>
          <w:tcPr>
            <w:tcW w:w="1089"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04749DD0" w14:textId="48EDE1E9">
            <w:pPr>
              <w:numPr>
                <w:ilvl w:val="12"/>
                <w:numId w:val="0"/>
              </w:numPr>
              <w:tabs>
                <w:tab w:val="left" w:pos="0"/>
                <w:tab w:val="left" w:pos="720"/>
              </w:tabs>
              <w:jc w:val="right"/>
            </w:pPr>
            <w:r>
              <w:rPr>
                <w:color w:val="000000"/>
              </w:rPr>
              <w:t>167.4</w:t>
            </w:r>
          </w:p>
        </w:tc>
        <w:tc>
          <w:tcPr>
            <w:tcW w:w="1455" w:type="dxa"/>
            <w:tcBorders>
              <w:top w:val="single" w:color="000000" w:sz="6" w:space="0"/>
              <w:left w:val="single" w:color="000000" w:sz="6" w:space="0"/>
              <w:bottom w:val="single" w:color="000000" w:sz="6" w:space="0"/>
              <w:right w:val="double" w:color="000000" w:sz="6" w:space="0"/>
            </w:tcBorders>
            <w:vAlign w:val="center"/>
          </w:tcPr>
          <w:p w:rsidRPr="004A35B7" w:rsidR="00F442FC" w:rsidP="00F442FC" w:rsidRDefault="00F442FC" w14:paraId="08D6D95B" w14:textId="690071D2">
            <w:pPr>
              <w:numPr>
                <w:ilvl w:val="12"/>
                <w:numId w:val="0"/>
              </w:numPr>
              <w:tabs>
                <w:tab w:val="left" w:pos="0"/>
                <w:tab w:val="left" w:pos="720"/>
                <w:tab w:val="left" w:pos="1440"/>
              </w:tabs>
              <w:jc w:val="right"/>
            </w:pPr>
            <w:r>
              <w:rPr>
                <w:color w:val="000000"/>
              </w:rPr>
              <w:t>55.8</w:t>
            </w:r>
          </w:p>
        </w:tc>
      </w:tr>
      <w:tr w:rsidR="00F442FC" w:rsidTr="00171AD6" w14:paraId="0B553258" w14:textId="77777777">
        <w:trPr>
          <w:trHeight w:val="144"/>
        </w:trPr>
        <w:tc>
          <w:tcPr>
            <w:tcW w:w="3050" w:type="dxa"/>
            <w:tcBorders>
              <w:top w:val="single" w:color="000000" w:sz="6" w:space="0"/>
              <w:left w:val="double" w:color="000000" w:sz="6" w:space="0"/>
              <w:bottom w:val="single" w:color="000000" w:sz="6" w:space="0"/>
              <w:right w:val="nil"/>
            </w:tcBorders>
          </w:tcPr>
          <w:p w:rsidR="00F442FC" w:rsidP="00F442FC" w:rsidRDefault="00F442FC" w14:paraId="536D0C28" w14:textId="77777777">
            <w:pPr>
              <w:numPr>
                <w:ilvl w:val="12"/>
                <w:numId w:val="0"/>
              </w:numPr>
              <w:tabs>
                <w:tab w:val="left" w:pos="0"/>
                <w:tab w:val="left" w:pos="720"/>
                <w:tab w:val="left" w:pos="1440"/>
                <w:tab w:val="left" w:pos="2160"/>
                <w:tab w:val="left" w:pos="2880"/>
              </w:tabs>
            </w:pPr>
            <w:r>
              <w:t>Labor Costs</w:t>
            </w:r>
          </w:p>
        </w:tc>
        <w:tc>
          <w:tcPr>
            <w:tcW w:w="1310"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19782C0E" w14:textId="26DA5016">
            <w:pPr>
              <w:numPr>
                <w:ilvl w:val="12"/>
                <w:numId w:val="0"/>
              </w:numPr>
              <w:tabs>
                <w:tab w:val="left" w:pos="0"/>
                <w:tab w:val="left" w:pos="720"/>
              </w:tabs>
              <w:jc w:val="right"/>
            </w:pPr>
            <w:r>
              <w:rPr>
                <w:color w:val="000000"/>
              </w:rPr>
              <w:t xml:space="preserve">$1,577 </w:t>
            </w:r>
          </w:p>
        </w:tc>
        <w:tc>
          <w:tcPr>
            <w:tcW w:w="1453"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323EE08A" w14:textId="320714D0">
            <w:pPr>
              <w:numPr>
                <w:ilvl w:val="12"/>
                <w:numId w:val="0"/>
              </w:numPr>
              <w:tabs>
                <w:tab w:val="left" w:pos="0"/>
                <w:tab w:val="left" w:pos="720"/>
                <w:tab w:val="left" w:pos="1440"/>
              </w:tabs>
              <w:jc w:val="right"/>
            </w:pPr>
            <w:r>
              <w:rPr>
                <w:color w:val="000000"/>
              </w:rPr>
              <w:t xml:space="preserve">$1,577 </w:t>
            </w:r>
          </w:p>
        </w:tc>
        <w:tc>
          <w:tcPr>
            <w:tcW w:w="1180"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3138E49A" w14:textId="6F8F8D12">
            <w:pPr>
              <w:numPr>
                <w:ilvl w:val="12"/>
                <w:numId w:val="0"/>
              </w:numPr>
              <w:tabs>
                <w:tab w:val="left" w:pos="0"/>
                <w:tab w:val="left" w:pos="720"/>
              </w:tabs>
              <w:jc w:val="right"/>
            </w:pPr>
            <w:r>
              <w:rPr>
                <w:color w:val="000000"/>
              </w:rPr>
              <w:t xml:space="preserve">$1,577 </w:t>
            </w:r>
          </w:p>
        </w:tc>
        <w:tc>
          <w:tcPr>
            <w:tcW w:w="1089"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6EA6B2F2" w14:textId="7123E3A5">
            <w:pPr>
              <w:numPr>
                <w:ilvl w:val="12"/>
                <w:numId w:val="0"/>
              </w:numPr>
              <w:tabs>
                <w:tab w:val="left" w:pos="0"/>
                <w:tab w:val="left" w:pos="720"/>
              </w:tabs>
              <w:jc w:val="right"/>
            </w:pPr>
            <w:r>
              <w:rPr>
                <w:color w:val="000000"/>
              </w:rPr>
              <w:t xml:space="preserve">$4,730 </w:t>
            </w:r>
          </w:p>
        </w:tc>
        <w:tc>
          <w:tcPr>
            <w:tcW w:w="1455" w:type="dxa"/>
            <w:tcBorders>
              <w:top w:val="single" w:color="000000" w:sz="6" w:space="0"/>
              <w:left w:val="single" w:color="000000" w:sz="6" w:space="0"/>
              <w:bottom w:val="single" w:color="000000" w:sz="6" w:space="0"/>
              <w:right w:val="double" w:color="000000" w:sz="6" w:space="0"/>
            </w:tcBorders>
            <w:vAlign w:val="center"/>
          </w:tcPr>
          <w:p w:rsidRPr="004A35B7" w:rsidR="00F442FC" w:rsidP="00F442FC" w:rsidRDefault="00F442FC" w14:paraId="0C2BE74D" w14:textId="08E137BE">
            <w:pPr>
              <w:numPr>
                <w:ilvl w:val="12"/>
                <w:numId w:val="0"/>
              </w:numPr>
              <w:tabs>
                <w:tab w:val="left" w:pos="0"/>
                <w:tab w:val="left" w:pos="720"/>
                <w:tab w:val="left" w:pos="1440"/>
              </w:tabs>
              <w:jc w:val="right"/>
            </w:pPr>
            <w:r>
              <w:rPr>
                <w:color w:val="000000"/>
              </w:rPr>
              <w:t>$1,577</w:t>
            </w:r>
          </w:p>
        </w:tc>
      </w:tr>
      <w:tr w:rsidR="00F442FC" w:rsidTr="00171AD6" w14:paraId="5667E95A" w14:textId="77777777">
        <w:trPr>
          <w:trHeight w:val="144"/>
        </w:trPr>
        <w:tc>
          <w:tcPr>
            <w:tcW w:w="3050" w:type="dxa"/>
            <w:tcBorders>
              <w:top w:val="single" w:color="000000" w:sz="6" w:space="0"/>
              <w:left w:val="double" w:color="000000" w:sz="6" w:space="0"/>
              <w:bottom w:val="single" w:color="000000" w:sz="6" w:space="0"/>
              <w:right w:val="nil"/>
            </w:tcBorders>
          </w:tcPr>
          <w:p w:rsidR="00F442FC" w:rsidP="00F442FC" w:rsidRDefault="00F442FC" w14:paraId="759E99EE" w14:textId="77777777">
            <w:pPr>
              <w:numPr>
                <w:ilvl w:val="12"/>
                <w:numId w:val="0"/>
              </w:numPr>
              <w:tabs>
                <w:tab w:val="left" w:pos="0"/>
                <w:tab w:val="left" w:pos="720"/>
                <w:tab w:val="left" w:pos="1440"/>
                <w:tab w:val="left" w:pos="2160"/>
                <w:tab w:val="left" w:pos="2880"/>
              </w:tabs>
            </w:pPr>
            <w:r>
              <w:t>TOTAL Costs</w:t>
            </w:r>
          </w:p>
        </w:tc>
        <w:tc>
          <w:tcPr>
            <w:tcW w:w="1310"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60843579" w14:textId="5BBEBA2C">
            <w:pPr>
              <w:numPr>
                <w:ilvl w:val="12"/>
                <w:numId w:val="0"/>
              </w:numPr>
              <w:tabs>
                <w:tab w:val="left" w:pos="0"/>
                <w:tab w:val="left" w:pos="720"/>
              </w:tabs>
              <w:jc w:val="right"/>
            </w:pPr>
            <w:r>
              <w:rPr>
                <w:color w:val="000000"/>
              </w:rPr>
              <w:t xml:space="preserve">$4,343 </w:t>
            </w:r>
          </w:p>
        </w:tc>
        <w:tc>
          <w:tcPr>
            <w:tcW w:w="1453"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4B044018" w14:textId="74A9A994">
            <w:pPr>
              <w:numPr>
                <w:ilvl w:val="12"/>
                <w:numId w:val="0"/>
              </w:numPr>
              <w:tabs>
                <w:tab w:val="left" w:pos="0"/>
                <w:tab w:val="left" w:pos="720"/>
                <w:tab w:val="left" w:pos="1440"/>
              </w:tabs>
              <w:jc w:val="right"/>
            </w:pPr>
            <w:r>
              <w:rPr>
                <w:color w:val="000000"/>
              </w:rPr>
              <w:t xml:space="preserve">$5,054 </w:t>
            </w:r>
          </w:p>
        </w:tc>
        <w:tc>
          <w:tcPr>
            <w:tcW w:w="1180"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7D1BAA16" w14:textId="1D80356F">
            <w:pPr>
              <w:numPr>
                <w:ilvl w:val="12"/>
                <w:numId w:val="0"/>
              </w:numPr>
              <w:tabs>
                <w:tab w:val="left" w:pos="0"/>
                <w:tab w:val="left" w:pos="720"/>
              </w:tabs>
              <w:jc w:val="right"/>
            </w:pPr>
            <w:r>
              <w:rPr>
                <w:color w:val="000000"/>
              </w:rPr>
              <w:t xml:space="preserve">$8,991 </w:t>
            </w:r>
          </w:p>
        </w:tc>
        <w:tc>
          <w:tcPr>
            <w:tcW w:w="1089"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2959183D" w14:textId="5A8EB1B3">
            <w:pPr>
              <w:numPr>
                <w:ilvl w:val="12"/>
                <w:numId w:val="0"/>
              </w:numPr>
              <w:tabs>
                <w:tab w:val="left" w:pos="0"/>
                <w:tab w:val="left" w:pos="720"/>
              </w:tabs>
              <w:jc w:val="right"/>
            </w:pPr>
            <w:r>
              <w:rPr>
                <w:color w:val="000000"/>
              </w:rPr>
              <w:t xml:space="preserve">$18,388 </w:t>
            </w:r>
          </w:p>
        </w:tc>
        <w:tc>
          <w:tcPr>
            <w:tcW w:w="1455" w:type="dxa"/>
            <w:tcBorders>
              <w:top w:val="single" w:color="000000" w:sz="6" w:space="0"/>
              <w:left w:val="single" w:color="000000" w:sz="6" w:space="0"/>
              <w:bottom w:val="single" w:color="000000" w:sz="6" w:space="0"/>
              <w:right w:val="double" w:color="000000" w:sz="6" w:space="0"/>
            </w:tcBorders>
            <w:vAlign w:val="center"/>
          </w:tcPr>
          <w:p w:rsidRPr="004A35B7" w:rsidR="00F442FC" w:rsidP="00F442FC" w:rsidRDefault="00F442FC" w14:paraId="5A039494" w14:textId="2F43F9B8">
            <w:pPr>
              <w:numPr>
                <w:ilvl w:val="12"/>
                <w:numId w:val="0"/>
              </w:numPr>
              <w:tabs>
                <w:tab w:val="left" w:pos="0"/>
                <w:tab w:val="left" w:pos="720"/>
                <w:tab w:val="left" w:pos="1440"/>
              </w:tabs>
              <w:jc w:val="right"/>
            </w:pPr>
            <w:r>
              <w:rPr>
                <w:color w:val="000000"/>
              </w:rPr>
              <w:t>$6,129</w:t>
            </w:r>
          </w:p>
        </w:tc>
      </w:tr>
      <w:tr w:rsidR="008722B3" w:rsidTr="00171AD6" w14:paraId="417C0F2B" w14:textId="77777777">
        <w:trPr>
          <w:trHeight w:val="144"/>
        </w:trPr>
        <w:tc>
          <w:tcPr>
            <w:tcW w:w="9537" w:type="dxa"/>
            <w:gridSpan w:val="6"/>
            <w:tcBorders>
              <w:top w:val="single" w:color="000000" w:sz="6" w:space="0"/>
              <w:left w:val="double" w:color="000000" w:sz="6" w:space="0"/>
              <w:bottom w:val="single" w:color="000000" w:sz="6" w:space="0"/>
              <w:right w:val="double" w:color="000000" w:sz="6" w:space="0"/>
            </w:tcBorders>
            <w:shd w:val="clear" w:color="auto" w:fill="D9D9D9"/>
          </w:tcPr>
          <w:p w:rsidR="008722B3" w:rsidP="00DE3BD5" w:rsidRDefault="008722B3" w14:paraId="6B6FF7A3" w14:textId="77777777">
            <w:pPr>
              <w:numPr>
                <w:ilvl w:val="12"/>
                <w:numId w:val="0"/>
              </w:numPr>
              <w:tabs>
                <w:tab w:val="left" w:pos="0"/>
                <w:tab w:val="left" w:pos="720"/>
                <w:tab w:val="left" w:pos="1440"/>
                <w:tab w:val="left" w:pos="2160"/>
                <w:tab w:val="left" w:pos="2880"/>
              </w:tabs>
            </w:pPr>
            <w:r>
              <w:rPr>
                <w:b/>
                <w:bCs/>
              </w:rPr>
              <w:t>CHP Partnership Program</w:t>
            </w:r>
            <w:r>
              <w:rPr>
                <w:b/>
                <w:bCs/>
              </w:rPr>
              <w:tab/>
            </w:r>
          </w:p>
        </w:tc>
      </w:tr>
      <w:tr w:rsidR="008722B3" w:rsidTr="00171AD6" w14:paraId="7A321A7F" w14:textId="77777777">
        <w:trPr>
          <w:trHeight w:val="144"/>
        </w:trPr>
        <w:tc>
          <w:tcPr>
            <w:tcW w:w="3050" w:type="dxa"/>
            <w:tcBorders>
              <w:top w:val="single" w:color="000000" w:sz="6" w:space="0"/>
              <w:left w:val="double" w:color="000000" w:sz="6" w:space="0"/>
              <w:bottom w:val="single" w:color="000000" w:sz="6" w:space="0"/>
              <w:right w:val="nil"/>
            </w:tcBorders>
          </w:tcPr>
          <w:p w:rsidR="008722B3" w:rsidP="00DE3BD5" w:rsidRDefault="008722B3" w14:paraId="4F5EAE46" w14:textId="77777777">
            <w:pPr>
              <w:numPr>
                <w:ilvl w:val="12"/>
                <w:numId w:val="0"/>
              </w:numPr>
              <w:tabs>
                <w:tab w:val="left" w:pos="0"/>
                <w:tab w:val="left" w:pos="720"/>
                <w:tab w:val="left" w:pos="1440"/>
                <w:tab w:val="left" w:pos="2160"/>
                <w:tab w:val="left" w:pos="2880"/>
              </w:tabs>
            </w:pPr>
            <w:r>
              <w:t>Number of Respondents</w:t>
            </w:r>
          </w:p>
        </w:tc>
        <w:tc>
          <w:tcPr>
            <w:tcW w:w="1310" w:type="dxa"/>
            <w:tcBorders>
              <w:top w:val="single" w:color="000000" w:sz="6" w:space="0"/>
              <w:left w:val="single" w:color="000000" w:sz="6" w:space="0"/>
              <w:bottom w:val="single" w:color="000000" w:sz="6" w:space="0"/>
              <w:right w:val="nil"/>
            </w:tcBorders>
          </w:tcPr>
          <w:p w:rsidRPr="004A35B7" w:rsidR="008722B3" w:rsidP="00DE3BD5" w:rsidRDefault="008722B3" w14:paraId="7E50A278" w14:textId="77777777">
            <w:pPr>
              <w:numPr>
                <w:ilvl w:val="12"/>
                <w:numId w:val="0"/>
              </w:numPr>
              <w:tabs>
                <w:tab w:val="left" w:pos="0"/>
                <w:tab w:val="left" w:pos="720"/>
              </w:tabs>
              <w:jc w:val="right"/>
            </w:pPr>
            <w:r w:rsidRPr="004A35B7">
              <w:t>0</w:t>
            </w:r>
          </w:p>
        </w:tc>
        <w:tc>
          <w:tcPr>
            <w:tcW w:w="1453" w:type="dxa"/>
            <w:tcBorders>
              <w:top w:val="single" w:color="000000" w:sz="6" w:space="0"/>
              <w:left w:val="single" w:color="000000" w:sz="6" w:space="0"/>
              <w:bottom w:val="single" w:color="000000" w:sz="6" w:space="0"/>
              <w:right w:val="nil"/>
            </w:tcBorders>
          </w:tcPr>
          <w:p w:rsidRPr="004A35B7" w:rsidR="008722B3" w:rsidP="00DE3BD5" w:rsidRDefault="008722B3" w14:paraId="7675DD23" w14:textId="77777777">
            <w:pPr>
              <w:numPr>
                <w:ilvl w:val="12"/>
                <w:numId w:val="0"/>
              </w:numPr>
              <w:tabs>
                <w:tab w:val="left" w:pos="0"/>
                <w:tab w:val="left" w:pos="720"/>
                <w:tab w:val="left" w:pos="1440"/>
              </w:tabs>
              <w:jc w:val="right"/>
            </w:pPr>
            <w:r w:rsidRPr="004A35B7">
              <w:t>0</w:t>
            </w:r>
          </w:p>
        </w:tc>
        <w:tc>
          <w:tcPr>
            <w:tcW w:w="1180" w:type="dxa"/>
            <w:tcBorders>
              <w:top w:val="single" w:color="000000" w:sz="6" w:space="0"/>
              <w:left w:val="single" w:color="000000" w:sz="6" w:space="0"/>
              <w:bottom w:val="single" w:color="000000" w:sz="6" w:space="0"/>
              <w:right w:val="nil"/>
            </w:tcBorders>
          </w:tcPr>
          <w:p w:rsidRPr="004A35B7" w:rsidR="008722B3" w:rsidP="00DE3BD5" w:rsidRDefault="008722B3" w14:paraId="22B1782F" w14:textId="77777777">
            <w:pPr>
              <w:numPr>
                <w:ilvl w:val="12"/>
                <w:numId w:val="0"/>
              </w:numPr>
              <w:tabs>
                <w:tab w:val="left" w:pos="0"/>
                <w:tab w:val="left" w:pos="720"/>
              </w:tabs>
              <w:jc w:val="right"/>
            </w:pPr>
            <w:r w:rsidRPr="004A35B7">
              <w:t>0</w:t>
            </w:r>
          </w:p>
        </w:tc>
        <w:tc>
          <w:tcPr>
            <w:tcW w:w="1089" w:type="dxa"/>
            <w:tcBorders>
              <w:top w:val="single" w:color="000000" w:sz="6" w:space="0"/>
              <w:left w:val="single" w:color="000000" w:sz="6" w:space="0"/>
              <w:bottom w:val="single" w:color="000000" w:sz="6" w:space="0"/>
              <w:right w:val="nil"/>
            </w:tcBorders>
          </w:tcPr>
          <w:p w:rsidRPr="004A35B7" w:rsidR="008722B3" w:rsidP="00DE3BD5" w:rsidRDefault="008722B3" w14:paraId="0D5C6F48" w14:textId="77777777">
            <w:pPr>
              <w:numPr>
                <w:ilvl w:val="12"/>
                <w:numId w:val="0"/>
              </w:numPr>
              <w:tabs>
                <w:tab w:val="left" w:pos="0"/>
                <w:tab w:val="left" w:pos="720"/>
              </w:tabs>
              <w:jc w:val="right"/>
            </w:pPr>
            <w:r w:rsidRPr="004A35B7">
              <w:t>0</w:t>
            </w:r>
          </w:p>
        </w:tc>
        <w:tc>
          <w:tcPr>
            <w:tcW w:w="1455" w:type="dxa"/>
            <w:tcBorders>
              <w:top w:val="single" w:color="000000" w:sz="6" w:space="0"/>
              <w:left w:val="single" w:color="000000" w:sz="6" w:space="0"/>
              <w:bottom w:val="single" w:color="000000" w:sz="6" w:space="0"/>
              <w:right w:val="double" w:color="000000" w:sz="6" w:space="0"/>
            </w:tcBorders>
          </w:tcPr>
          <w:p w:rsidRPr="004A35B7" w:rsidR="008722B3" w:rsidP="00DE3BD5" w:rsidRDefault="008722B3" w14:paraId="2E25C638" w14:textId="77777777">
            <w:pPr>
              <w:numPr>
                <w:ilvl w:val="12"/>
                <w:numId w:val="0"/>
              </w:numPr>
              <w:tabs>
                <w:tab w:val="left" w:pos="0"/>
                <w:tab w:val="left" w:pos="720"/>
                <w:tab w:val="left" w:pos="1440"/>
              </w:tabs>
              <w:jc w:val="right"/>
            </w:pPr>
            <w:r w:rsidRPr="004A35B7">
              <w:t>0</w:t>
            </w:r>
          </w:p>
        </w:tc>
      </w:tr>
      <w:tr w:rsidR="008722B3" w:rsidTr="00171AD6" w14:paraId="61356A0D" w14:textId="77777777">
        <w:trPr>
          <w:trHeight w:val="144"/>
        </w:trPr>
        <w:tc>
          <w:tcPr>
            <w:tcW w:w="3050" w:type="dxa"/>
            <w:tcBorders>
              <w:top w:val="single" w:color="000000" w:sz="6" w:space="0"/>
              <w:left w:val="double" w:color="000000" w:sz="6" w:space="0"/>
              <w:bottom w:val="single" w:color="000000" w:sz="6" w:space="0"/>
              <w:right w:val="nil"/>
            </w:tcBorders>
          </w:tcPr>
          <w:p w:rsidRPr="008E2280" w:rsidR="008722B3" w:rsidP="00DE3BD5" w:rsidRDefault="008722B3" w14:paraId="6F2F7744" w14:textId="77777777">
            <w:pPr>
              <w:numPr>
                <w:ilvl w:val="12"/>
                <w:numId w:val="0"/>
              </w:numPr>
              <w:tabs>
                <w:tab w:val="left" w:pos="0"/>
                <w:tab w:val="left" w:pos="720"/>
                <w:tab w:val="left" w:pos="1440"/>
                <w:tab w:val="left" w:pos="2160"/>
                <w:tab w:val="left" w:pos="2880"/>
              </w:tabs>
              <w:rPr>
                <w:highlight w:val="yellow"/>
              </w:rPr>
            </w:pPr>
            <w:r w:rsidRPr="007A672C">
              <w:t>Hours</w:t>
            </w:r>
          </w:p>
        </w:tc>
        <w:tc>
          <w:tcPr>
            <w:tcW w:w="1310" w:type="dxa"/>
            <w:tcBorders>
              <w:top w:val="single" w:color="000000" w:sz="6" w:space="0"/>
              <w:left w:val="single" w:color="000000" w:sz="6" w:space="0"/>
              <w:bottom w:val="single" w:color="000000" w:sz="6" w:space="0"/>
              <w:right w:val="nil"/>
            </w:tcBorders>
          </w:tcPr>
          <w:p w:rsidRPr="004A35B7" w:rsidR="008722B3" w:rsidP="00DE3BD5" w:rsidRDefault="008722B3" w14:paraId="0AFF52BC" w14:textId="77777777">
            <w:pPr>
              <w:numPr>
                <w:ilvl w:val="12"/>
                <w:numId w:val="0"/>
              </w:numPr>
              <w:tabs>
                <w:tab w:val="left" w:pos="0"/>
                <w:tab w:val="left" w:pos="720"/>
              </w:tabs>
              <w:jc w:val="right"/>
            </w:pPr>
            <w:r w:rsidRPr="004A35B7">
              <w:t>0</w:t>
            </w:r>
          </w:p>
        </w:tc>
        <w:tc>
          <w:tcPr>
            <w:tcW w:w="1453" w:type="dxa"/>
            <w:tcBorders>
              <w:top w:val="single" w:color="000000" w:sz="6" w:space="0"/>
              <w:left w:val="single" w:color="000000" w:sz="6" w:space="0"/>
              <w:bottom w:val="single" w:color="000000" w:sz="6" w:space="0"/>
              <w:right w:val="nil"/>
            </w:tcBorders>
          </w:tcPr>
          <w:p w:rsidRPr="004A35B7" w:rsidR="008722B3" w:rsidP="00DE3BD5" w:rsidRDefault="008722B3" w14:paraId="0015A07C" w14:textId="77777777">
            <w:pPr>
              <w:numPr>
                <w:ilvl w:val="12"/>
                <w:numId w:val="0"/>
              </w:numPr>
              <w:tabs>
                <w:tab w:val="left" w:pos="0"/>
                <w:tab w:val="left" w:pos="720"/>
                <w:tab w:val="left" w:pos="1440"/>
              </w:tabs>
              <w:jc w:val="right"/>
            </w:pPr>
            <w:r w:rsidRPr="004A35B7">
              <w:t>0</w:t>
            </w:r>
          </w:p>
        </w:tc>
        <w:tc>
          <w:tcPr>
            <w:tcW w:w="1180" w:type="dxa"/>
            <w:tcBorders>
              <w:top w:val="single" w:color="000000" w:sz="6" w:space="0"/>
              <w:left w:val="single" w:color="000000" w:sz="6" w:space="0"/>
              <w:bottom w:val="single" w:color="000000" w:sz="6" w:space="0"/>
              <w:right w:val="nil"/>
            </w:tcBorders>
          </w:tcPr>
          <w:p w:rsidRPr="004A35B7" w:rsidR="008722B3" w:rsidP="00DE3BD5" w:rsidRDefault="008722B3" w14:paraId="58BA72A3" w14:textId="77777777">
            <w:pPr>
              <w:numPr>
                <w:ilvl w:val="12"/>
                <w:numId w:val="0"/>
              </w:numPr>
              <w:tabs>
                <w:tab w:val="left" w:pos="0"/>
                <w:tab w:val="left" w:pos="720"/>
              </w:tabs>
              <w:jc w:val="right"/>
            </w:pPr>
            <w:r w:rsidRPr="004A35B7">
              <w:t>0</w:t>
            </w:r>
          </w:p>
        </w:tc>
        <w:tc>
          <w:tcPr>
            <w:tcW w:w="1089" w:type="dxa"/>
            <w:tcBorders>
              <w:top w:val="single" w:color="000000" w:sz="6" w:space="0"/>
              <w:left w:val="single" w:color="000000" w:sz="6" w:space="0"/>
              <w:bottom w:val="single" w:color="000000" w:sz="6" w:space="0"/>
              <w:right w:val="nil"/>
            </w:tcBorders>
          </w:tcPr>
          <w:p w:rsidRPr="004A35B7" w:rsidR="008722B3" w:rsidP="00DE3BD5" w:rsidRDefault="008722B3" w14:paraId="03CCBCE6" w14:textId="77777777">
            <w:pPr>
              <w:numPr>
                <w:ilvl w:val="12"/>
                <w:numId w:val="0"/>
              </w:numPr>
              <w:tabs>
                <w:tab w:val="left" w:pos="0"/>
                <w:tab w:val="left" w:pos="720"/>
              </w:tabs>
              <w:jc w:val="right"/>
            </w:pPr>
            <w:r w:rsidRPr="004A35B7">
              <w:t>0</w:t>
            </w:r>
          </w:p>
        </w:tc>
        <w:tc>
          <w:tcPr>
            <w:tcW w:w="1455" w:type="dxa"/>
            <w:tcBorders>
              <w:top w:val="single" w:color="000000" w:sz="6" w:space="0"/>
              <w:left w:val="single" w:color="000000" w:sz="6" w:space="0"/>
              <w:bottom w:val="single" w:color="000000" w:sz="6" w:space="0"/>
              <w:right w:val="double" w:color="000000" w:sz="6" w:space="0"/>
            </w:tcBorders>
          </w:tcPr>
          <w:p w:rsidRPr="004A35B7" w:rsidR="008722B3" w:rsidP="00DE3BD5" w:rsidRDefault="008722B3" w14:paraId="607770F6" w14:textId="77777777">
            <w:pPr>
              <w:numPr>
                <w:ilvl w:val="12"/>
                <w:numId w:val="0"/>
              </w:numPr>
              <w:tabs>
                <w:tab w:val="left" w:pos="0"/>
                <w:tab w:val="left" w:pos="720"/>
                <w:tab w:val="left" w:pos="1440"/>
              </w:tabs>
              <w:jc w:val="right"/>
            </w:pPr>
            <w:r w:rsidRPr="004A35B7">
              <w:t>0</w:t>
            </w:r>
          </w:p>
        </w:tc>
      </w:tr>
      <w:tr w:rsidR="008722B3" w:rsidTr="00171AD6" w14:paraId="7EE09512" w14:textId="77777777">
        <w:trPr>
          <w:trHeight w:val="144"/>
        </w:trPr>
        <w:tc>
          <w:tcPr>
            <w:tcW w:w="3050" w:type="dxa"/>
            <w:tcBorders>
              <w:top w:val="single" w:color="000000" w:sz="6" w:space="0"/>
              <w:left w:val="double" w:color="000000" w:sz="6" w:space="0"/>
              <w:bottom w:val="single" w:color="000000" w:sz="6" w:space="0"/>
              <w:right w:val="nil"/>
            </w:tcBorders>
          </w:tcPr>
          <w:p w:rsidRPr="00D0340C" w:rsidR="008722B3" w:rsidP="00DE3BD5" w:rsidRDefault="008722B3" w14:paraId="59326903" w14:textId="77777777">
            <w:pPr>
              <w:numPr>
                <w:ilvl w:val="12"/>
                <w:numId w:val="0"/>
              </w:numPr>
              <w:tabs>
                <w:tab w:val="left" w:pos="0"/>
                <w:tab w:val="left" w:pos="720"/>
                <w:tab w:val="left" w:pos="1440"/>
                <w:tab w:val="left" w:pos="2160"/>
                <w:tab w:val="left" w:pos="2880"/>
              </w:tabs>
            </w:pPr>
            <w:r w:rsidRPr="00D0340C">
              <w:t>Labor Costs</w:t>
            </w:r>
          </w:p>
        </w:tc>
        <w:tc>
          <w:tcPr>
            <w:tcW w:w="1310" w:type="dxa"/>
            <w:tcBorders>
              <w:top w:val="single" w:color="000000" w:sz="6" w:space="0"/>
              <w:left w:val="single" w:color="000000" w:sz="6" w:space="0"/>
              <w:bottom w:val="single" w:color="000000" w:sz="6" w:space="0"/>
              <w:right w:val="nil"/>
            </w:tcBorders>
          </w:tcPr>
          <w:p w:rsidRPr="004A35B7" w:rsidR="008722B3" w:rsidP="00DE3BD5" w:rsidRDefault="008722B3" w14:paraId="7DF36E54" w14:textId="77777777">
            <w:pPr>
              <w:numPr>
                <w:ilvl w:val="12"/>
                <w:numId w:val="0"/>
              </w:numPr>
              <w:tabs>
                <w:tab w:val="left" w:pos="0"/>
                <w:tab w:val="left" w:pos="720"/>
              </w:tabs>
              <w:jc w:val="right"/>
            </w:pPr>
            <w:r w:rsidRPr="004A35B7">
              <w:t>0</w:t>
            </w:r>
          </w:p>
        </w:tc>
        <w:tc>
          <w:tcPr>
            <w:tcW w:w="1453" w:type="dxa"/>
            <w:tcBorders>
              <w:top w:val="single" w:color="000000" w:sz="6" w:space="0"/>
              <w:left w:val="single" w:color="000000" w:sz="6" w:space="0"/>
              <w:bottom w:val="single" w:color="000000" w:sz="6" w:space="0"/>
              <w:right w:val="nil"/>
            </w:tcBorders>
          </w:tcPr>
          <w:p w:rsidRPr="004A35B7" w:rsidR="008722B3" w:rsidP="00DE3BD5" w:rsidRDefault="008722B3" w14:paraId="7EDC8F56" w14:textId="77777777">
            <w:pPr>
              <w:numPr>
                <w:ilvl w:val="12"/>
                <w:numId w:val="0"/>
              </w:numPr>
              <w:tabs>
                <w:tab w:val="left" w:pos="0"/>
                <w:tab w:val="left" w:pos="720"/>
              </w:tabs>
              <w:jc w:val="right"/>
            </w:pPr>
            <w:r w:rsidRPr="004A35B7">
              <w:t>0</w:t>
            </w:r>
          </w:p>
        </w:tc>
        <w:tc>
          <w:tcPr>
            <w:tcW w:w="1180" w:type="dxa"/>
            <w:tcBorders>
              <w:top w:val="single" w:color="000000" w:sz="6" w:space="0"/>
              <w:left w:val="single" w:color="000000" w:sz="6" w:space="0"/>
              <w:bottom w:val="single" w:color="000000" w:sz="6" w:space="0"/>
              <w:right w:val="nil"/>
            </w:tcBorders>
          </w:tcPr>
          <w:p w:rsidRPr="004A35B7" w:rsidR="008722B3" w:rsidP="00DE3BD5" w:rsidRDefault="008722B3" w14:paraId="6E73DC23" w14:textId="77777777">
            <w:pPr>
              <w:numPr>
                <w:ilvl w:val="12"/>
                <w:numId w:val="0"/>
              </w:numPr>
              <w:tabs>
                <w:tab w:val="left" w:pos="0"/>
                <w:tab w:val="left" w:pos="720"/>
              </w:tabs>
              <w:jc w:val="right"/>
            </w:pPr>
            <w:r w:rsidRPr="004A35B7">
              <w:t>0</w:t>
            </w:r>
          </w:p>
        </w:tc>
        <w:tc>
          <w:tcPr>
            <w:tcW w:w="1089" w:type="dxa"/>
            <w:tcBorders>
              <w:top w:val="single" w:color="000000" w:sz="6" w:space="0"/>
              <w:left w:val="single" w:color="000000" w:sz="6" w:space="0"/>
              <w:bottom w:val="single" w:color="000000" w:sz="6" w:space="0"/>
              <w:right w:val="nil"/>
            </w:tcBorders>
          </w:tcPr>
          <w:p w:rsidRPr="004A35B7" w:rsidR="008722B3" w:rsidP="00DE3BD5" w:rsidRDefault="008722B3" w14:paraId="6DD11B54" w14:textId="77777777">
            <w:pPr>
              <w:numPr>
                <w:ilvl w:val="12"/>
                <w:numId w:val="0"/>
              </w:numPr>
              <w:tabs>
                <w:tab w:val="left" w:pos="0"/>
                <w:tab w:val="left" w:pos="720"/>
              </w:tabs>
              <w:jc w:val="right"/>
            </w:pPr>
            <w:r w:rsidRPr="004A35B7">
              <w:t>0</w:t>
            </w:r>
          </w:p>
        </w:tc>
        <w:tc>
          <w:tcPr>
            <w:tcW w:w="1455" w:type="dxa"/>
            <w:tcBorders>
              <w:top w:val="single" w:color="000000" w:sz="6" w:space="0"/>
              <w:left w:val="single" w:color="000000" w:sz="6" w:space="0"/>
              <w:bottom w:val="single" w:color="000000" w:sz="6" w:space="0"/>
              <w:right w:val="double" w:color="000000" w:sz="6" w:space="0"/>
            </w:tcBorders>
          </w:tcPr>
          <w:p w:rsidRPr="004A35B7" w:rsidR="008722B3" w:rsidP="00DE3BD5" w:rsidRDefault="008722B3" w14:paraId="0A126605" w14:textId="77777777">
            <w:pPr>
              <w:numPr>
                <w:ilvl w:val="12"/>
                <w:numId w:val="0"/>
              </w:numPr>
              <w:tabs>
                <w:tab w:val="left" w:pos="0"/>
                <w:tab w:val="left" w:pos="720"/>
              </w:tabs>
              <w:jc w:val="right"/>
            </w:pPr>
            <w:r w:rsidRPr="004A35B7">
              <w:t>0</w:t>
            </w:r>
          </w:p>
        </w:tc>
      </w:tr>
      <w:tr w:rsidR="008722B3" w:rsidTr="00171AD6" w14:paraId="71292D3D" w14:textId="77777777">
        <w:trPr>
          <w:trHeight w:val="144"/>
        </w:trPr>
        <w:tc>
          <w:tcPr>
            <w:tcW w:w="3050" w:type="dxa"/>
            <w:tcBorders>
              <w:top w:val="single" w:color="000000" w:sz="6" w:space="0"/>
              <w:left w:val="double" w:color="000000" w:sz="6" w:space="0"/>
              <w:bottom w:val="single" w:color="000000" w:sz="6" w:space="0"/>
              <w:right w:val="nil"/>
            </w:tcBorders>
          </w:tcPr>
          <w:p w:rsidRPr="00D0340C" w:rsidR="008722B3" w:rsidP="00DE3BD5" w:rsidRDefault="008722B3" w14:paraId="445CD787" w14:textId="77777777">
            <w:pPr>
              <w:numPr>
                <w:ilvl w:val="12"/>
                <w:numId w:val="0"/>
              </w:numPr>
              <w:tabs>
                <w:tab w:val="left" w:pos="0"/>
                <w:tab w:val="left" w:pos="720"/>
                <w:tab w:val="left" w:pos="1440"/>
                <w:tab w:val="left" w:pos="2160"/>
                <w:tab w:val="left" w:pos="2880"/>
              </w:tabs>
            </w:pPr>
            <w:r w:rsidRPr="00D0340C">
              <w:t>TOTAL Costs</w:t>
            </w:r>
          </w:p>
        </w:tc>
        <w:tc>
          <w:tcPr>
            <w:tcW w:w="1310" w:type="dxa"/>
            <w:tcBorders>
              <w:top w:val="single" w:color="000000" w:sz="6" w:space="0"/>
              <w:left w:val="single" w:color="000000" w:sz="6" w:space="0"/>
              <w:bottom w:val="single" w:color="000000" w:sz="6" w:space="0"/>
              <w:right w:val="nil"/>
            </w:tcBorders>
          </w:tcPr>
          <w:p w:rsidRPr="004A35B7" w:rsidR="008722B3" w:rsidP="00DE3BD5" w:rsidRDefault="008722B3" w14:paraId="38C535A7" w14:textId="77777777">
            <w:pPr>
              <w:numPr>
                <w:ilvl w:val="12"/>
                <w:numId w:val="0"/>
              </w:numPr>
              <w:tabs>
                <w:tab w:val="left" w:pos="0"/>
                <w:tab w:val="left" w:pos="720"/>
              </w:tabs>
              <w:jc w:val="right"/>
            </w:pPr>
            <w:r w:rsidRPr="004A35B7">
              <w:t>0</w:t>
            </w:r>
          </w:p>
        </w:tc>
        <w:tc>
          <w:tcPr>
            <w:tcW w:w="1453" w:type="dxa"/>
            <w:tcBorders>
              <w:top w:val="single" w:color="000000" w:sz="6" w:space="0"/>
              <w:left w:val="single" w:color="000000" w:sz="6" w:space="0"/>
              <w:bottom w:val="single" w:color="000000" w:sz="6" w:space="0"/>
              <w:right w:val="nil"/>
            </w:tcBorders>
          </w:tcPr>
          <w:p w:rsidRPr="004A35B7" w:rsidR="008722B3" w:rsidP="00DE3BD5" w:rsidRDefault="008722B3" w14:paraId="00A818D2" w14:textId="77777777">
            <w:pPr>
              <w:numPr>
                <w:ilvl w:val="12"/>
                <w:numId w:val="0"/>
              </w:numPr>
              <w:tabs>
                <w:tab w:val="left" w:pos="0"/>
                <w:tab w:val="left" w:pos="720"/>
              </w:tabs>
              <w:jc w:val="right"/>
            </w:pPr>
            <w:r w:rsidRPr="004A35B7">
              <w:t>0</w:t>
            </w:r>
          </w:p>
        </w:tc>
        <w:tc>
          <w:tcPr>
            <w:tcW w:w="1180" w:type="dxa"/>
            <w:tcBorders>
              <w:top w:val="single" w:color="000000" w:sz="6" w:space="0"/>
              <w:left w:val="single" w:color="000000" w:sz="6" w:space="0"/>
              <w:bottom w:val="single" w:color="000000" w:sz="6" w:space="0"/>
              <w:right w:val="nil"/>
            </w:tcBorders>
          </w:tcPr>
          <w:p w:rsidRPr="004A35B7" w:rsidR="008722B3" w:rsidP="00DE3BD5" w:rsidRDefault="008722B3" w14:paraId="4BCCD8E6" w14:textId="77777777">
            <w:pPr>
              <w:numPr>
                <w:ilvl w:val="12"/>
                <w:numId w:val="0"/>
              </w:numPr>
              <w:tabs>
                <w:tab w:val="left" w:pos="0"/>
                <w:tab w:val="left" w:pos="720"/>
              </w:tabs>
              <w:jc w:val="right"/>
            </w:pPr>
            <w:r w:rsidRPr="004A35B7">
              <w:t>0</w:t>
            </w:r>
          </w:p>
        </w:tc>
        <w:tc>
          <w:tcPr>
            <w:tcW w:w="1089" w:type="dxa"/>
            <w:tcBorders>
              <w:top w:val="single" w:color="000000" w:sz="6" w:space="0"/>
              <w:left w:val="single" w:color="000000" w:sz="6" w:space="0"/>
              <w:bottom w:val="single" w:color="000000" w:sz="6" w:space="0"/>
              <w:right w:val="nil"/>
            </w:tcBorders>
          </w:tcPr>
          <w:p w:rsidRPr="004A35B7" w:rsidR="008722B3" w:rsidP="00DE3BD5" w:rsidRDefault="008722B3" w14:paraId="0CA9DAA2" w14:textId="77777777">
            <w:pPr>
              <w:numPr>
                <w:ilvl w:val="12"/>
                <w:numId w:val="0"/>
              </w:numPr>
              <w:tabs>
                <w:tab w:val="left" w:pos="0"/>
                <w:tab w:val="left" w:pos="720"/>
              </w:tabs>
              <w:jc w:val="right"/>
            </w:pPr>
            <w:r w:rsidRPr="004A35B7">
              <w:t>0</w:t>
            </w:r>
          </w:p>
        </w:tc>
        <w:tc>
          <w:tcPr>
            <w:tcW w:w="1455" w:type="dxa"/>
            <w:tcBorders>
              <w:top w:val="single" w:color="000000" w:sz="6" w:space="0"/>
              <w:left w:val="single" w:color="000000" w:sz="6" w:space="0"/>
              <w:bottom w:val="single" w:color="000000" w:sz="6" w:space="0"/>
              <w:right w:val="double" w:color="000000" w:sz="6" w:space="0"/>
            </w:tcBorders>
          </w:tcPr>
          <w:p w:rsidRPr="004A35B7" w:rsidR="008722B3" w:rsidP="00DE3BD5" w:rsidRDefault="008722B3" w14:paraId="6B352714" w14:textId="77777777">
            <w:pPr>
              <w:numPr>
                <w:ilvl w:val="12"/>
                <w:numId w:val="0"/>
              </w:numPr>
              <w:tabs>
                <w:tab w:val="left" w:pos="0"/>
                <w:tab w:val="left" w:pos="720"/>
              </w:tabs>
              <w:jc w:val="right"/>
            </w:pPr>
            <w:r w:rsidRPr="004A35B7">
              <w:t>0</w:t>
            </w:r>
          </w:p>
        </w:tc>
      </w:tr>
      <w:tr w:rsidR="008722B3" w:rsidTr="00171AD6" w14:paraId="0B36CB20" w14:textId="77777777">
        <w:trPr>
          <w:trHeight w:val="144"/>
        </w:trPr>
        <w:tc>
          <w:tcPr>
            <w:tcW w:w="9537" w:type="dxa"/>
            <w:gridSpan w:val="6"/>
            <w:tcBorders>
              <w:top w:val="single" w:color="000000" w:sz="6" w:space="0"/>
              <w:left w:val="double" w:color="000000" w:sz="6" w:space="0"/>
              <w:bottom w:val="single" w:color="000000" w:sz="6" w:space="0"/>
              <w:right w:val="double" w:color="000000" w:sz="6" w:space="0"/>
            </w:tcBorders>
            <w:shd w:val="clear" w:color="auto" w:fill="D9D9D9"/>
          </w:tcPr>
          <w:p w:rsidR="008722B3" w:rsidP="00DE3BD5" w:rsidRDefault="008722B3" w14:paraId="53B96A7B" w14:textId="77777777">
            <w:pPr>
              <w:numPr>
                <w:ilvl w:val="12"/>
                <w:numId w:val="0"/>
              </w:numPr>
              <w:tabs>
                <w:tab w:val="left" w:pos="0"/>
                <w:tab w:val="left" w:pos="720"/>
                <w:tab w:val="left" w:pos="1440"/>
                <w:tab w:val="left" w:pos="2160"/>
                <w:tab w:val="left" w:pos="2880"/>
              </w:tabs>
            </w:pPr>
            <w:r>
              <w:rPr>
                <w:b/>
                <w:bCs/>
              </w:rPr>
              <w:t>Combined Totals for Both Programs</w:t>
            </w:r>
            <w:r>
              <w:rPr>
                <w:b/>
                <w:bCs/>
              </w:rPr>
              <w:tab/>
            </w:r>
          </w:p>
        </w:tc>
      </w:tr>
      <w:tr w:rsidRPr="000369DE" w:rsidR="00F442FC" w:rsidTr="001B73F5" w14:paraId="3F6B8BDC" w14:textId="77777777">
        <w:trPr>
          <w:trHeight w:val="144"/>
        </w:trPr>
        <w:tc>
          <w:tcPr>
            <w:tcW w:w="3050" w:type="dxa"/>
            <w:tcBorders>
              <w:top w:val="single" w:color="000000" w:sz="6" w:space="0"/>
              <w:left w:val="double" w:color="000000" w:sz="6" w:space="0"/>
              <w:bottom w:val="single" w:color="000000" w:sz="6" w:space="0"/>
              <w:right w:val="nil"/>
            </w:tcBorders>
          </w:tcPr>
          <w:p w:rsidRPr="000369DE" w:rsidR="00F442FC" w:rsidP="00F442FC" w:rsidRDefault="00F442FC" w14:paraId="501B4751" w14:textId="77777777">
            <w:pPr>
              <w:numPr>
                <w:ilvl w:val="12"/>
                <w:numId w:val="0"/>
              </w:numPr>
              <w:tabs>
                <w:tab w:val="left" w:pos="0"/>
                <w:tab w:val="left" w:pos="720"/>
                <w:tab w:val="left" w:pos="1440"/>
                <w:tab w:val="left" w:pos="2160"/>
                <w:tab w:val="left" w:pos="2880"/>
              </w:tabs>
            </w:pPr>
            <w:r w:rsidRPr="000369DE">
              <w:t>Number of Respondents</w:t>
            </w:r>
          </w:p>
        </w:tc>
        <w:tc>
          <w:tcPr>
            <w:tcW w:w="1310"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418BCD36" w14:textId="4759357D">
            <w:pPr>
              <w:numPr>
                <w:ilvl w:val="12"/>
                <w:numId w:val="0"/>
              </w:numPr>
              <w:tabs>
                <w:tab w:val="left" w:pos="0"/>
                <w:tab w:val="left" w:pos="720"/>
              </w:tabs>
              <w:jc w:val="right"/>
            </w:pPr>
            <w:r>
              <w:rPr>
                <w:color w:val="000000"/>
              </w:rPr>
              <w:t>12</w:t>
            </w:r>
          </w:p>
        </w:tc>
        <w:tc>
          <w:tcPr>
            <w:tcW w:w="1453"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2B4C61D7" w14:textId="117D2B10">
            <w:pPr>
              <w:numPr>
                <w:ilvl w:val="12"/>
                <w:numId w:val="0"/>
              </w:numPr>
              <w:tabs>
                <w:tab w:val="left" w:pos="0"/>
                <w:tab w:val="left" w:pos="720"/>
                <w:tab w:val="left" w:pos="1440"/>
              </w:tabs>
              <w:jc w:val="right"/>
            </w:pPr>
            <w:r>
              <w:rPr>
                <w:color w:val="000000"/>
              </w:rPr>
              <w:t>14</w:t>
            </w:r>
          </w:p>
        </w:tc>
        <w:tc>
          <w:tcPr>
            <w:tcW w:w="1180"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2C524B0D" w14:textId="68C2645C">
            <w:pPr>
              <w:numPr>
                <w:ilvl w:val="12"/>
                <w:numId w:val="0"/>
              </w:numPr>
              <w:tabs>
                <w:tab w:val="left" w:pos="0"/>
                <w:tab w:val="left" w:pos="720"/>
              </w:tabs>
              <w:jc w:val="right"/>
            </w:pPr>
            <w:r>
              <w:rPr>
                <w:color w:val="000000"/>
              </w:rPr>
              <w:t>26</w:t>
            </w:r>
          </w:p>
        </w:tc>
        <w:tc>
          <w:tcPr>
            <w:tcW w:w="1089"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6C15F24F" w14:textId="4BB1F140">
            <w:pPr>
              <w:numPr>
                <w:ilvl w:val="12"/>
                <w:numId w:val="0"/>
              </w:numPr>
              <w:tabs>
                <w:tab w:val="left" w:pos="0"/>
                <w:tab w:val="left" w:pos="720"/>
              </w:tabs>
              <w:jc w:val="right"/>
            </w:pPr>
            <w:r>
              <w:rPr>
                <w:color w:val="000000"/>
              </w:rPr>
              <w:t>52</w:t>
            </w:r>
          </w:p>
        </w:tc>
        <w:tc>
          <w:tcPr>
            <w:tcW w:w="1455" w:type="dxa"/>
            <w:tcBorders>
              <w:top w:val="single" w:color="000000" w:sz="6" w:space="0"/>
              <w:left w:val="single" w:color="000000" w:sz="6" w:space="0"/>
              <w:bottom w:val="single" w:color="000000" w:sz="6" w:space="0"/>
              <w:right w:val="double" w:color="000000" w:sz="6" w:space="0"/>
            </w:tcBorders>
            <w:vAlign w:val="center"/>
          </w:tcPr>
          <w:p w:rsidRPr="004A35B7" w:rsidR="00F442FC" w:rsidP="00F442FC" w:rsidRDefault="00F442FC" w14:paraId="20FDB092" w14:textId="6172E31D">
            <w:pPr>
              <w:numPr>
                <w:ilvl w:val="12"/>
                <w:numId w:val="0"/>
              </w:numPr>
              <w:tabs>
                <w:tab w:val="left" w:pos="0"/>
                <w:tab w:val="left" w:pos="720"/>
                <w:tab w:val="left" w:pos="1440"/>
              </w:tabs>
              <w:jc w:val="right"/>
            </w:pPr>
            <w:r>
              <w:rPr>
                <w:color w:val="000000"/>
              </w:rPr>
              <w:t>17.33</w:t>
            </w:r>
          </w:p>
        </w:tc>
      </w:tr>
      <w:tr w:rsidRPr="000369DE" w:rsidR="00F442FC" w:rsidTr="001B73F5" w14:paraId="5DA6FAB2" w14:textId="77777777">
        <w:trPr>
          <w:trHeight w:val="144"/>
        </w:trPr>
        <w:tc>
          <w:tcPr>
            <w:tcW w:w="3050" w:type="dxa"/>
            <w:tcBorders>
              <w:top w:val="single" w:color="000000" w:sz="6" w:space="0"/>
              <w:left w:val="double" w:color="000000" w:sz="6" w:space="0"/>
              <w:bottom w:val="single" w:color="000000" w:sz="6" w:space="0"/>
              <w:right w:val="nil"/>
            </w:tcBorders>
          </w:tcPr>
          <w:p w:rsidRPr="000369DE" w:rsidR="00F442FC" w:rsidP="00F442FC" w:rsidRDefault="00F442FC" w14:paraId="1BE140F4" w14:textId="77777777">
            <w:pPr>
              <w:numPr>
                <w:ilvl w:val="12"/>
                <w:numId w:val="0"/>
              </w:numPr>
              <w:tabs>
                <w:tab w:val="left" w:pos="0"/>
                <w:tab w:val="left" w:pos="720"/>
                <w:tab w:val="left" w:pos="1440"/>
                <w:tab w:val="left" w:pos="2160"/>
                <w:tab w:val="left" w:pos="2880"/>
              </w:tabs>
            </w:pPr>
            <w:r w:rsidRPr="000369DE">
              <w:t>Hours</w:t>
            </w:r>
          </w:p>
        </w:tc>
        <w:tc>
          <w:tcPr>
            <w:tcW w:w="1310"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2B8595CD" w14:textId="345462B7">
            <w:pPr>
              <w:numPr>
                <w:ilvl w:val="12"/>
                <w:numId w:val="0"/>
              </w:numPr>
              <w:tabs>
                <w:tab w:val="left" w:pos="0"/>
                <w:tab w:val="left" w:pos="720"/>
              </w:tabs>
              <w:jc w:val="right"/>
            </w:pPr>
            <w:r>
              <w:rPr>
                <w:color w:val="000000"/>
              </w:rPr>
              <w:t>39.6</w:t>
            </w:r>
          </w:p>
        </w:tc>
        <w:tc>
          <w:tcPr>
            <w:tcW w:w="1453"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3ED0A60D" w14:textId="70836072">
            <w:pPr>
              <w:numPr>
                <w:ilvl w:val="12"/>
                <w:numId w:val="0"/>
              </w:numPr>
              <w:tabs>
                <w:tab w:val="left" w:pos="0"/>
                <w:tab w:val="left" w:pos="720"/>
                <w:tab w:val="left" w:pos="1440"/>
              </w:tabs>
              <w:jc w:val="right"/>
            </w:pPr>
            <w:r>
              <w:rPr>
                <w:color w:val="000000"/>
              </w:rPr>
              <w:t>46</w:t>
            </w:r>
          </w:p>
        </w:tc>
        <w:tc>
          <w:tcPr>
            <w:tcW w:w="1180"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657F0CA0" w14:textId="5F8D1349">
            <w:pPr>
              <w:numPr>
                <w:ilvl w:val="12"/>
                <w:numId w:val="0"/>
              </w:numPr>
              <w:tabs>
                <w:tab w:val="left" w:pos="0"/>
                <w:tab w:val="left" w:pos="720"/>
              </w:tabs>
              <w:jc w:val="right"/>
            </w:pPr>
            <w:r>
              <w:rPr>
                <w:color w:val="000000"/>
              </w:rPr>
              <w:t>81.8</w:t>
            </w:r>
          </w:p>
        </w:tc>
        <w:tc>
          <w:tcPr>
            <w:tcW w:w="1089"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5614300A" w14:textId="54ED6370">
            <w:pPr>
              <w:numPr>
                <w:ilvl w:val="12"/>
                <w:numId w:val="0"/>
              </w:numPr>
              <w:tabs>
                <w:tab w:val="left" w:pos="0"/>
                <w:tab w:val="left" w:pos="720"/>
              </w:tabs>
              <w:jc w:val="right"/>
            </w:pPr>
            <w:r>
              <w:rPr>
                <w:color w:val="000000"/>
              </w:rPr>
              <w:t>167.4</w:t>
            </w:r>
          </w:p>
        </w:tc>
        <w:tc>
          <w:tcPr>
            <w:tcW w:w="1455" w:type="dxa"/>
            <w:tcBorders>
              <w:top w:val="single" w:color="000000" w:sz="6" w:space="0"/>
              <w:left w:val="single" w:color="000000" w:sz="6" w:space="0"/>
              <w:bottom w:val="single" w:color="000000" w:sz="6" w:space="0"/>
              <w:right w:val="double" w:color="000000" w:sz="6" w:space="0"/>
            </w:tcBorders>
            <w:vAlign w:val="center"/>
          </w:tcPr>
          <w:p w:rsidRPr="004A35B7" w:rsidR="00F442FC" w:rsidP="00F442FC" w:rsidRDefault="00F442FC" w14:paraId="5F83C845" w14:textId="291CD9B3">
            <w:pPr>
              <w:numPr>
                <w:ilvl w:val="12"/>
                <w:numId w:val="0"/>
              </w:numPr>
              <w:tabs>
                <w:tab w:val="left" w:pos="0"/>
                <w:tab w:val="left" w:pos="720"/>
                <w:tab w:val="left" w:pos="1440"/>
              </w:tabs>
              <w:jc w:val="right"/>
            </w:pPr>
            <w:r>
              <w:rPr>
                <w:color w:val="000000"/>
              </w:rPr>
              <w:t>55.8</w:t>
            </w:r>
          </w:p>
        </w:tc>
      </w:tr>
      <w:tr w:rsidRPr="000369DE" w:rsidR="00F442FC" w:rsidTr="001B73F5" w14:paraId="3ABA08B0" w14:textId="77777777">
        <w:trPr>
          <w:trHeight w:val="144"/>
        </w:trPr>
        <w:tc>
          <w:tcPr>
            <w:tcW w:w="3050" w:type="dxa"/>
            <w:tcBorders>
              <w:top w:val="single" w:color="000000" w:sz="6" w:space="0"/>
              <w:left w:val="double" w:color="000000" w:sz="6" w:space="0"/>
              <w:bottom w:val="single" w:color="000000" w:sz="6" w:space="0"/>
              <w:right w:val="nil"/>
            </w:tcBorders>
          </w:tcPr>
          <w:p w:rsidRPr="000369DE" w:rsidR="00F442FC" w:rsidP="00F442FC" w:rsidRDefault="00F442FC" w14:paraId="69EC73A0" w14:textId="77777777">
            <w:pPr>
              <w:numPr>
                <w:ilvl w:val="12"/>
                <w:numId w:val="0"/>
              </w:numPr>
              <w:tabs>
                <w:tab w:val="left" w:pos="0"/>
                <w:tab w:val="left" w:pos="720"/>
                <w:tab w:val="left" w:pos="1440"/>
                <w:tab w:val="left" w:pos="2160"/>
                <w:tab w:val="left" w:pos="2880"/>
              </w:tabs>
            </w:pPr>
            <w:r w:rsidRPr="000369DE">
              <w:t>Labor Costs</w:t>
            </w:r>
          </w:p>
        </w:tc>
        <w:tc>
          <w:tcPr>
            <w:tcW w:w="1310"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2F1CAFB8" w14:textId="531E1FCF">
            <w:pPr>
              <w:numPr>
                <w:ilvl w:val="12"/>
                <w:numId w:val="0"/>
              </w:numPr>
              <w:tabs>
                <w:tab w:val="left" w:pos="0"/>
                <w:tab w:val="left" w:pos="720"/>
              </w:tabs>
              <w:jc w:val="right"/>
            </w:pPr>
            <w:r>
              <w:rPr>
                <w:color w:val="000000"/>
              </w:rPr>
              <w:t xml:space="preserve">$1,577 </w:t>
            </w:r>
          </w:p>
        </w:tc>
        <w:tc>
          <w:tcPr>
            <w:tcW w:w="1453"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7A8E0393" w14:textId="1D4B6F30">
            <w:pPr>
              <w:numPr>
                <w:ilvl w:val="12"/>
                <w:numId w:val="0"/>
              </w:numPr>
              <w:tabs>
                <w:tab w:val="left" w:pos="0"/>
                <w:tab w:val="left" w:pos="720"/>
                <w:tab w:val="left" w:pos="1440"/>
              </w:tabs>
              <w:jc w:val="right"/>
            </w:pPr>
            <w:r>
              <w:rPr>
                <w:color w:val="000000"/>
              </w:rPr>
              <w:t xml:space="preserve">$1,577 </w:t>
            </w:r>
          </w:p>
        </w:tc>
        <w:tc>
          <w:tcPr>
            <w:tcW w:w="1180"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352C2786" w14:textId="68A54FB6">
            <w:pPr>
              <w:numPr>
                <w:ilvl w:val="12"/>
                <w:numId w:val="0"/>
              </w:numPr>
              <w:tabs>
                <w:tab w:val="left" w:pos="0"/>
                <w:tab w:val="left" w:pos="720"/>
              </w:tabs>
              <w:jc w:val="right"/>
            </w:pPr>
            <w:r>
              <w:rPr>
                <w:color w:val="000000"/>
              </w:rPr>
              <w:t xml:space="preserve">$1,577 </w:t>
            </w:r>
          </w:p>
        </w:tc>
        <w:tc>
          <w:tcPr>
            <w:tcW w:w="1089" w:type="dxa"/>
            <w:tcBorders>
              <w:top w:val="single" w:color="000000" w:sz="6" w:space="0"/>
              <w:left w:val="single" w:color="000000" w:sz="6" w:space="0"/>
              <w:bottom w:val="single" w:color="000000" w:sz="6" w:space="0"/>
              <w:right w:val="nil"/>
            </w:tcBorders>
            <w:vAlign w:val="center"/>
          </w:tcPr>
          <w:p w:rsidRPr="004A35B7" w:rsidR="00F442FC" w:rsidP="00F442FC" w:rsidRDefault="00F442FC" w14:paraId="79F502BD" w14:textId="15BBB8D0">
            <w:pPr>
              <w:numPr>
                <w:ilvl w:val="12"/>
                <w:numId w:val="0"/>
              </w:numPr>
              <w:tabs>
                <w:tab w:val="left" w:pos="0"/>
                <w:tab w:val="left" w:pos="720"/>
              </w:tabs>
              <w:jc w:val="right"/>
            </w:pPr>
            <w:r>
              <w:rPr>
                <w:color w:val="000000"/>
              </w:rPr>
              <w:t xml:space="preserve">$4,730 </w:t>
            </w:r>
          </w:p>
        </w:tc>
        <w:tc>
          <w:tcPr>
            <w:tcW w:w="1455" w:type="dxa"/>
            <w:tcBorders>
              <w:top w:val="single" w:color="000000" w:sz="6" w:space="0"/>
              <w:left w:val="single" w:color="000000" w:sz="6" w:space="0"/>
              <w:bottom w:val="single" w:color="000000" w:sz="6" w:space="0"/>
              <w:right w:val="double" w:color="000000" w:sz="6" w:space="0"/>
            </w:tcBorders>
            <w:vAlign w:val="center"/>
          </w:tcPr>
          <w:p w:rsidRPr="004A35B7" w:rsidR="00F442FC" w:rsidP="00F442FC" w:rsidRDefault="00F442FC" w14:paraId="4776FC4E" w14:textId="6F396AF0">
            <w:pPr>
              <w:numPr>
                <w:ilvl w:val="12"/>
                <w:numId w:val="0"/>
              </w:numPr>
              <w:tabs>
                <w:tab w:val="left" w:pos="0"/>
                <w:tab w:val="left" w:pos="720"/>
                <w:tab w:val="left" w:pos="1440"/>
              </w:tabs>
              <w:jc w:val="right"/>
            </w:pPr>
            <w:r>
              <w:rPr>
                <w:color w:val="000000"/>
              </w:rPr>
              <w:t>$1,577</w:t>
            </w:r>
          </w:p>
        </w:tc>
      </w:tr>
      <w:tr w:rsidRPr="000369DE" w:rsidR="00F442FC" w:rsidTr="001B73F5" w14:paraId="4F48466A" w14:textId="77777777">
        <w:trPr>
          <w:trHeight w:val="144"/>
        </w:trPr>
        <w:tc>
          <w:tcPr>
            <w:tcW w:w="3050" w:type="dxa"/>
            <w:tcBorders>
              <w:top w:val="single" w:color="000000" w:sz="6" w:space="0"/>
              <w:left w:val="double" w:color="000000" w:sz="6" w:space="0"/>
              <w:bottom w:val="single" w:color="000000" w:sz="6" w:space="0"/>
              <w:right w:val="nil"/>
            </w:tcBorders>
            <w:shd w:val="clear" w:color="auto" w:fill="auto"/>
          </w:tcPr>
          <w:p w:rsidRPr="000369DE" w:rsidR="00F442FC" w:rsidP="00F442FC" w:rsidRDefault="00F442FC" w14:paraId="6A6E2B22" w14:textId="77777777">
            <w:pPr>
              <w:numPr>
                <w:ilvl w:val="12"/>
                <w:numId w:val="0"/>
              </w:numPr>
              <w:tabs>
                <w:tab w:val="left" w:pos="0"/>
                <w:tab w:val="left" w:pos="720"/>
                <w:tab w:val="left" w:pos="1440"/>
                <w:tab w:val="left" w:pos="2160"/>
                <w:tab w:val="left" w:pos="2880"/>
              </w:tabs>
            </w:pPr>
            <w:r w:rsidRPr="000369DE">
              <w:rPr>
                <w:b/>
                <w:bCs/>
              </w:rPr>
              <w:t>TOTAL Costs</w:t>
            </w:r>
          </w:p>
        </w:tc>
        <w:tc>
          <w:tcPr>
            <w:tcW w:w="1310" w:type="dxa"/>
            <w:tcBorders>
              <w:top w:val="single" w:color="000000" w:sz="6" w:space="0"/>
              <w:left w:val="single" w:color="000000" w:sz="6" w:space="0"/>
              <w:bottom w:val="single" w:color="000000" w:sz="6" w:space="0"/>
              <w:right w:val="nil"/>
            </w:tcBorders>
            <w:shd w:val="clear" w:color="auto" w:fill="auto"/>
            <w:vAlign w:val="center"/>
          </w:tcPr>
          <w:p w:rsidRPr="004A35B7" w:rsidR="00F442FC" w:rsidP="00F442FC" w:rsidRDefault="00F442FC" w14:paraId="1F79A619" w14:textId="09B87330">
            <w:pPr>
              <w:numPr>
                <w:ilvl w:val="12"/>
                <w:numId w:val="0"/>
              </w:numPr>
              <w:tabs>
                <w:tab w:val="left" w:pos="0"/>
                <w:tab w:val="left" w:pos="720"/>
              </w:tabs>
              <w:jc w:val="right"/>
            </w:pPr>
            <w:r>
              <w:rPr>
                <w:color w:val="000000"/>
              </w:rPr>
              <w:t xml:space="preserve">$4,343 </w:t>
            </w:r>
          </w:p>
        </w:tc>
        <w:tc>
          <w:tcPr>
            <w:tcW w:w="1453" w:type="dxa"/>
            <w:tcBorders>
              <w:top w:val="single" w:color="000000" w:sz="6" w:space="0"/>
              <w:left w:val="single" w:color="000000" w:sz="6" w:space="0"/>
              <w:bottom w:val="single" w:color="000000" w:sz="6" w:space="0"/>
              <w:right w:val="nil"/>
            </w:tcBorders>
            <w:shd w:val="clear" w:color="auto" w:fill="auto"/>
            <w:vAlign w:val="center"/>
          </w:tcPr>
          <w:p w:rsidRPr="004A35B7" w:rsidR="00F442FC" w:rsidP="00F442FC" w:rsidRDefault="00F442FC" w14:paraId="18E5D265" w14:textId="01BB9905">
            <w:pPr>
              <w:numPr>
                <w:ilvl w:val="12"/>
                <w:numId w:val="0"/>
              </w:numPr>
              <w:tabs>
                <w:tab w:val="left" w:pos="0"/>
                <w:tab w:val="left" w:pos="720"/>
                <w:tab w:val="left" w:pos="1440"/>
              </w:tabs>
              <w:jc w:val="right"/>
            </w:pPr>
            <w:r>
              <w:rPr>
                <w:color w:val="000000"/>
              </w:rPr>
              <w:t xml:space="preserve">$5,054 </w:t>
            </w:r>
          </w:p>
        </w:tc>
        <w:tc>
          <w:tcPr>
            <w:tcW w:w="1180" w:type="dxa"/>
            <w:tcBorders>
              <w:top w:val="single" w:color="000000" w:sz="6" w:space="0"/>
              <w:left w:val="single" w:color="000000" w:sz="6" w:space="0"/>
              <w:bottom w:val="single" w:color="000000" w:sz="6" w:space="0"/>
              <w:right w:val="nil"/>
            </w:tcBorders>
            <w:shd w:val="clear" w:color="auto" w:fill="auto"/>
            <w:vAlign w:val="center"/>
          </w:tcPr>
          <w:p w:rsidRPr="004A35B7" w:rsidR="00F442FC" w:rsidP="00F442FC" w:rsidRDefault="00F442FC" w14:paraId="43C520D7" w14:textId="701964C1">
            <w:pPr>
              <w:numPr>
                <w:ilvl w:val="12"/>
                <w:numId w:val="0"/>
              </w:numPr>
              <w:tabs>
                <w:tab w:val="left" w:pos="0"/>
                <w:tab w:val="left" w:pos="720"/>
              </w:tabs>
              <w:jc w:val="right"/>
            </w:pPr>
            <w:r>
              <w:rPr>
                <w:color w:val="000000"/>
              </w:rPr>
              <w:t xml:space="preserve">$8,991 </w:t>
            </w:r>
          </w:p>
        </w:tc>
        <w:tc>
          <w:tcPr>
            <w:tcW w:w="1089" w:type="dxa"/>
            <w:tcBorders>
              <w:top w:val="single" w:color="000000" w:sz="6" w:space="0"/>
              <w:left w:val="single" w:color="000000" w:sz="6" w:space="0"/>
              <w:bottom w:val="single" w:color="000000" w:sz="6" w:space="0"/>
              <w:right w:val="nil"/>
            </w:tcBorders>
            <w:shd w:val="clear" w:color="auto" w:fill="auto"/>
            <w:vAlign w:val="center"/>
          </w:tcPr>
          <w:p w:rsidRPr="004A35B7" w:rsidR="00F442FC" w:rsidP="00F442FC" w:rsidRDefault="00F442FC" w14:paraId="7C89C220" w14:textId="1197EFBE">
            <w:pPr>
              <w:numPr>
                <w:ilvl w:val="12"/>
                <w:numId w:val="0"/>
              </w:numPr>
              <w:tabs>
                <w:tab w:val="left" w:pos="0"/>
                <w:tab w:val="left" w:pos="720"/>
              </w:tabs>
              <w:jc w:val="right"/>
            </w:pPr>
            <w:r>
              <w:rPr>
                <w:color w:val="000000"/>
              </w:rPr>
              <w:t xml:space="preserve">$18,388 </w:t>
            </w:r>
          </w:p>
        </w:tc>
        <w:tc>
          <w:tcPr>
            <w:tcW w:w="1455" w:type="dxa"/>
            <w:tcBorders>
              <w:top w:val="single" w:color="000000" w:sz="6" w:space="0"/>
              <w:left w:val="single" w:color="000000" w:sz="6" w:space="0"/>
              <w:bottom w:val="single" w:color="000000" w:sz="6" w:space="0"/>
              <w:right w:val="double" w:color="000000" w:sz="6" w:space="0"/>
            </w:tcBorders>
            <w:shd w:val="clear" w:color="auto" w:fill="auto"/>
            <w:vAlign w:val="center"/>
          </w:tcPr>
          <w:p w:rsidRPr="004A35B7" w:rsidR="00F442FC" w:rsidP="00F442FC" w:rsidRDefault="00F442FC" w14:paraId="4BE946A7" w14:textId="66235796">
            <w:pPr>
              <w:numPr>
                <w:ilvl w:val="12"/>
                <w:numId w:val="0"/>
              </w:numPr>
              <w:tabs>
                <w:tab w:val="left" w:pos="0"/>
                <w:tab w:val="left" w:pos="720"/>
                <w:tab w:val="left" w:pos="1440"/>
              </w:tabs>
              <w:jc w:val="right"/>
            </w:pPr>
            <w:r>
              <w:rPr>
                <w:color w:val="000000"/>
              </w:rPr>
              <w:t>$6,129</w:t>
            </w:r>
          </w:p>
        </w:tc>
      </w:tr>
      <w:tr w:rsidRPr="000369DE" w:rsidR="00F442FC" w:rsidTr="00D94760" w14:paraId="137BC861" w14:textId="77777777">
        <w:trPr>
          <w:trHeight w:val="144"/>
        </w:trPr>
        <w:tc>
          <w:tcPr>
            <w:tcW w:w="3050" w:type="dxa"/>
            <w:tcBorders>
              <w:top w:val="single" w:color="000000" w:sz="6" w:space="0"/>
              <w:left w:val="double" w:color="000000" w:sz="6" w:space="0"/>
              <w:bottom w:val="single" w:color="000000" w:sz="6" w:space="0"/>
              <w:right w:val="nil"/>
            </w:tcBorders>
          </w:tcPr>
          <w:p w:rsidRPr="000369DE" w:rsidR="00F442FC" w:rsidP="00F442FC" w:rsidRDefault="00F442FC" w14:paraId="22C230DE" w14:textId="77777777">
            <w:pPr>
              <w:numPr>
                <w:ilvl w:val="12"/>
                <w:numId w:val="0"/>
              </w:numPr>
              <w:tabs>
                <w:tab w:val="left" w:pos="0"/>
                <w:tab w:val="left" w:pos="720"/>
                <w:tab w:val="left" w:pos="1440"/>
                <w:tab w:val="left" w:pos="2160"/>
                <w:tab w:val="left" w:pos="2880"/>
              </w:tabs>
            </w:pPr>
            <w:r w:rsidRPr="000369DE">
              <w:t>Average annual hours per respondent</w:t>
            </w:r>
          </w:p>
        </w:tc>
        <w:tc>
          <w:tcPr>
            <w:tcW w:w="1310" w:type="dxa"/>
            <w:tcBorders>
              <w:top w:val="single" w:color="000000" w:sz="6" w:space="0"/>
              <w:left w:val="single" w:color="000000" w:sz="6" w:space="0"/>
              <w:bottom w:val="single" w:color="000000" w:sz="6" w:space="0"/>
              <w:right w:val="nil"/>
            </w:tcBorders>
            <w:vAlign w:val="center"/>
          </w:tcPr>
          <w:p w:rsidRPr="000369DE" w:rsidR="00F442FC" w:rsidP="00F442FC" w:rsidRDefault="00F442FC" w14:paraId="0ED97EC1" w14:textId="74E40D86">
            <w:pPr>
              <w:numPr>
                <w:ilvl w:val="12"/>
                <w:numId w:val="0"/>
              </w:numPr>
              <w:tabs>
                <w:tab w:val="left" w:pos="0"/>
                <w:tab w:val="left" w:pos="720"/>
              </w:tabs>
              <w:jc w:val="center"/>
            </w:pPr>
            <w:r>
              <w:rPr>
                <w:color w:val="000000"/>
              </w:rPr>
              <w:t> </w:t>
            </w:r>
          </w:p>
        </w:tc>
        <w:tc>
          <w:tcPr>
            <w:tcW w:w="1453" w:type="dxa"/>
            <w:tcBorders>
              <w:top w:val="single" w:color="000000" w:sz="6" w:space="0"/>
              <w:left w:val="single" w:color="000000" w:sz="6" w:space="0"/>
              <w:bottom w:val="single" w:color="000000" w:sz="6" w:space="0"/>
              <w:right w:val="nil"/>
            </w:tcBorders>
            <w:vAlign w:val="center"/>
          </w:tcPr>
          <w:p w:rsidRPr="000369DE" w:rsidR="00F442FC" w:rsidP="00F442FC" w:rsidRDefault="00F442FC" w14:paraId="48E07E3D" w14:textId="6BE7CD6E">
            <w:pPr>
              <w:numPr>
                <w:ilvl w:val="12"/>
                <w:numId w:val="0"/>
              </w:numPr>
              <w:tabs>
                <w:tab w:val="left" w:pos="0"/>
                <w:tab w:val="left" w:pos="720"/>
                <w:tab w:val="left" w:pos="1440"/>
              </w:tabs>
              <w:jc w:val="center"/>
            </w:pPr>
            <w:r>
              <w:rPr>
                <w:color w:val="000000"/>
              </w:rPr>
              <w:t> </w:t>
            </w:r>
          </w:p>
        </w:tc>
        <w:tc>
          <w:tcPr>
            <w:tcW w:w="1180" w:type="dxa"/>
            <w:tcBorders>
              <w:top w:val="single" w:color="000000" w:sz="6" w:space="0"/>
              <w:left w:val="single" w:color="000000" w:sz="6" w:space="0"/>
              <w:bottom w:val="single" w:color="000000" w:sz="6" w:space="0"/>
              <w:right w:val="nil"/>
            </w:tcBorders>
            <w:vAlign w:val="center"/>
          </w:tcPr>
          <w:p w:rsidRPr="000369DE" w:rsidR="00F442FC" w:rsidP="00F442FC" w:rsidRDefault="00F442FC" w14:paraId="6757D8FA" w14:textId="36C0E9A0">
            <w:pPr>
              <w:numPr>
                <w:ilvl w:val="12"/>
                <w:numId w:val="0"/>
              </w:numPr>
              <w:tabs>
                <w:tab w:val="left" w:pos="0"/>
                <w:tab w:val="left" w:pos="720"/>
              </w:tabs>
              <w:jc w:val="center"/>
            </w:pPr>
            <w:r>
              <w:rPr>
                <w:color w:val="000000"/>
              </w:rPr>
              <w:t> </w:t>
            </w:r>
          </w:p>
        </w:tc>
        <w:tc>
          <w:tcPr>
            <w:tcW w:w="1089" w:type="dxa"/>
            <w:tcBorders>
              <w:top w:val="single" w:color="000000" w:sz="6" w:space="0"/>
              <w:left w:val="single" w:color="000000" w:sz="6" w:space="0"/>
              <w:bottom w:val="single" w:color="000000" w:sz="6" w:space="0"/>
              <w:right w:val="nil"/>
            </w:tcBorders>
            <w:vAlign w:val="center"/>
          </w:tcPr>
          <w:p w:rsidRPr="000369DE" w:rsidR="00F442FC" w:rsidP="00F442FC" w:rsidRDefault="00F442FC" w14:paraId="302BE176" w14:textId="21CF71EC">
            <w:pPr>
              <w:numPr>
                <w:ilvl w:val="12"/>
                <w:numId w:val="0"/>
              </w:numPr>
              <w:tabs>
                <w:tab w:val="left" w:pos="0"/>
                <w:tab w:val="left" w:pos="720"/>
              </w:tabs>
              <w:jc w:val="center"/>
            </w:pPr>
            <w:r>
              <w:rPr>
                <w:color w:val="000000"/>
              </w:rPr>
              <w:t> </w:t>
            </w:r>
          </w:p>
        </w:tc>
        <w:tc>
          <w:tcPr>
            <w:tcW w:w="1455" w:type="dxa"/>
            <w:tcBorders>
              <w:top w:val="single" w:color="000000" w:sz="6" w:space="0"/>
              <w:left w:val="single" w:color="000000" w:sz="6" w:space="0"/>
              <w:bottom w:val="single" w:color="000000" w:sz="6" w:space="0"/>
              <w:right w:val="double" w:color="000000" w:sz="6" w:space="0"/>
            </w:tcBorders>
            <w:vAlign w:val="center"/>
          </w:tcPr>
          <w:p w:rsidRPr="000369DE" w:rsidR="00F442FC" w:rsidP="00F442FC" w:rsidRDefault="00F442FC" w14:paraId="1E754243" w14:textId="23770016">
            <w:pPr>
              <w:numPr>
                <w:ilvl w:val="12"/>
                <w:numId w:val="0"/>
              </w:numPr>
              <w:tabs>
                <w:tab w:val="left" w:pos="0"/>
                <w:tab w:val="left" w:pos="720"/>
                <w:tab w:val="left" w:pos="1440"/>
              </w:tabs>
              <w:jc w:val="right"/>
            </w:pPr>
            <w:r>
              <w:rPr>
                <w:color w:val="000000"/>
              </w:rPr>
              <w:t>3.22</w:t>
            </w:r>
          </w:p>
        </w:tc>
      </w:tr>
      <w:tr w:rsidR="00F442FC" w:rsidTr="00D94760" w14:paraId="4ED81F8F" w14:textId="77777777">
        <w:trPr>
          <w:trHeight w:val="144"/>
        </w:trPr>
        <w:tc>
          <w:tcPr>
            <w:tcW w:w="3050" w:type="dxa"/>
            <w:tcBorders>
              <w:top w:val="single" w:color="000000" w:sz="6" w:space="0"/>
              <w:left w:val="double" w:color="000000" w:sz="6" w:space="0"/>
              <w:bottom w:val="double" w:color="000000" w:sz="6" w:space="0"/>
              <w:right w:val="nil"/>
            </w:tcBorders>
          </w:tcPr>
          <w:p w:rsidRPr="000369DE" w:rsidR="00F442FC" w:rsidP="00F442FC" w:rsidRDefault="00F442FC" w14:paraId="0EC2E205" w14:textId="77777777">
            <w:pPr>
              <w:numPr>
                <w:ilvl w:val="12"/>
                <w:numId w:val="0"/>
              </w:numPr>
              <w:tabs>
                <w:tab w:val="left" w:pos="0"/>
                <w:tab w:val="left" w:pos="720"/>
                <w:tab w:val="left" w:pos="1440"/>
                <w:tab w:val="left" w:pos="2160"/>
                <w:tab w:val="left" w:pos="2880"/>
              </w:tabs>
            </w:pPr>
            <w:r w:rsidRPr="000369DE">
              <w:t>Average annual costs per respondent</w:t>
            </w:r>
          </w:p>
        </w:tc>
        <w:tc>
          <w:tcPr>
            <w:tcW w:w="1310" w:type="dxa"/>
            <w:tcBorders>
              <w:top w:val="single" w:color="000000" w:sz="6" w:space="0"/>
              <w:left w:val="single" w:color="000000" w:sz="6" w:space="0"/>
              <w:bottom w:val="double" w:color="000000" w:sz="6" w:space="0"/>
              <w:right w:val="nil"/>
            </w:tcBorders>
            <w:vAlign w:val="center"/>
          </w:tcPr>
          <w:p w:rsidRPr="000369DE" w:rsidR="00F442FC" w:rsidP="00F442FC" w:rsidRDefault="00F442FC" w14:paraId="656596CE" w14:textId="274B1D5E">
            <w:pPr>
              <w:numPr>
                <w:ilvl w:val="12"/>
                <w:numId w:val="0"/>
              </w:numPr>
              <w:tabs>
                <w:tab w:val="left" w:pos="0"/>
                <w:tab w:val="left" w:pos="720"/>
              </w:tabs>
              <w:jc w:val="center"/>
            </w:pPr>
            <w:r>
              <w:rPr>
                <w:color w:val="000000"/>
              </w:rPr>
              <w:t> </w:t>
            </w:r>
          </w:p>
        </w:tc>
        <w:tc>
          <w:tcPr>
            <w:tcW w:w="1453" w:type="dxa"/>
            <w:tcBorders>
              <w:top w:val="single" w:color="000000" w:sz="6" w:space="0"/>
              <w:left w:val="single" w:color="000000" w:sz="6" w:space="0"/>
              <w:bottom w:val="double" w:color="000000" w:sz="6" w:space="0"/>
              <w:right w:val="nil"/>
            </w:tcBorders>
            <w:vAlign w:val="center"/>
          </w:tcPr>
          <w:p w:rsidRPr="000369DE" w:rsidR="00F442FC" w:rsidP="00F442FC" w:rsidRDefault="00F442FC" w14:paraId="0557577F" w14:textId="07B25CAB">
            <w:pPr>
              <w:numPr>
                <w:ilvl w:val="12"/>
                <w:numId w:val="0"/>
              </w:numPr>
              <w:tabs>
                <w:tab w:val="left" w:pos="0"/>
                <w:tab w:val="left" w:pos="720"/>
                <w:tab w:val="left" w:pos="1440"/>
              </w:tabs>
              <w:jc w:val="center"/>
            </w:pPr>
            <w:r>
              <w:rPr>
                <w:color w:val="000000"/>
              </w:rPr>
              <w:t> </w:t>
            </w:r>
          </w:p>
        </w:tc>
        <w:tc>
          <w:tcPr>
            <w:tcW w:w="1180" w:type="dxa"/>
            <w:tcBorders>
              <w:top w:val="single" w:color="000000" w:sz="6" w:space="0"/>
              <w:left w:val="single" w:color="000000" w:sz="6" w:space="0"/>
              <w:bottom w:val="double" w:color="000000" w:sz="6" w:space="0"/>
              <w:right w:val="nil"/>
            </w:tcBorders>
            <w:vAlign w:val="center"/>
          </w:tcPr>
          <w:p w:rsidRPr="000369DE" w:rsidR="00F442FC" w:rsidP="00F442FC" w:rsidRDefault="00F442FC" w14:paraId="02C463E1" w14:textId="6099C477">
            <w:pPr>
              <w:numPr>
                <w:ilvl w:val="12"/>
                <w:numId w:val="0"/>
              </w:numPr>
              <w:tabs>
                <w:tab w:val="left" w:pos="0"/>
                <w:tab w:val="left" w:pos="720"/>
              </w:tabs>
              <w:jc w:val="center"/>
            </w:pPr>
            <w:r>
              <w:rPr>
                <w:color w:val="000000"/>
              </w:rPr>
              <w:t> </w:t>
            </w:r>
          </w:p>
        </w:tc>
        <w:tc>
          <w:tcPr>
            <w:tcW w:w="1089" w:type="dxa"/>
            <w:tcBorders>
              <w:top w:val="single" w:color="000000" w:sz="6" w:space="0"/>
              <w:left w:val="single" w:color="000000" w:sz="6" w:space="0"/>
              <w:bottom w:val="double" w:color="000000" w:sz="6" w:space="0"/>
              <w:right w:val="nil"/>
            </w:tcBorders>
            <w:vAlign w:val="center"/>
          </w:tcPr>
          <w:p w:rsidRPr="000369DE" w:rsidR="00F442FC" w:rsidP="00F442FC" w:rsidRDefault="00F442FC" w14:paraId="43385FD1" w14:textId="0612F9DA">
            <w:pPr>
              <w:numPr>
                <w:ilvl w:val="12"/>
                <w:numId w:val="0"/>
              </w:numPr>
              <w:tabs>
                <w:tab w:val="left" w:pos="0"/>
                <w:tab w:val="left" w:pos="720"/>
              </w:tabs>
              <w:jc w:val="center"/>
            </w:pPr>
            <w:r>
              <w:rPr>
                <w:color w:val="000000"/>
              </w:rPr>
              <w:t> </w:t>
            </w:r>
          </w:p>
        </w:tc>
        <w:tc>
          <w:tcPr>
            <w:tcW w:w="1455" w:type="dxa"/>
            <w:tcBorders>
              <w:top w:val="single" w:color="000000" w:sz="6" w:space="0"/>
              <w:left w:val="single" w:color="000000" w:sz="6" w:space="0"/>
              <w:bottom w:val="double" w:color="000000" w:sz="6" w:space="0"/>
              <w:right w:val="double" w:color="000000" w:sz="6" w:space="0"/>
            </w:tcBorders>
            <w:vAlign w:val="center"/>
          </w:tcPr>
          <w:p w:rsidRPr="000369DE" w:rsidR="00F442FC" w:rsidP="00F442FC" w:rsidRDefault="00F442FC" w14:paraId="64C0ADCB" w14:textId="4458DEC5">
            <w:pPr>
              <w:numPr>
                <w:ilvl w:val="12"/>
                <w:numId w:val="0"/>
              </w:numPr>
              <w:tabs>
                <w:tab w:val="left" w:pos="0"/>
                <w:tab w:val="left" w:pos="720"/>
                <w:tab w:val="left" w:pos="1440"/>
              </w:tabs>
              <w:jc w:val="right"/>
            </w:pPr>
            <w:r>
              <w:rPr>
                <w:color w:val="000000"/>
              </w:rPr>
              <w:t>$354</w:t>
            </w:r>
          </w:p>
        </w:tc>
      </w:tr>
    </w:tbl>
    <w:p w:rsidR="008722B3" w:rsidP="001919BA" w:rsidRDefault="008722B3" w14:paraId="543F907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722B3" w:rsidP="001919BA" w:rsidRDefault="008722B3" w14:paraId="2596AF3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919BA" w:rsidP="001919BA" w:rsidRDefault="001919BA" w14:paraId="20CD17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40" w:hanging="1440"/>
        <w:rPr>
          <w:sz w:val="24"/>
          <w:szCs w:val="24"/>
          <w:u w:val="single"/>
        </w:rPr>
      </w:pPr>
      <w:r>
        <w:rPr>
          <w:b/>
          <w:bCs/>
          <w:sz w:val="24"/>
          <w:szCs w:val="24"/>
        </w:rPr>
        <w:tab/>
        <w:t>6(f)</w:t>
      </w:r>
      <w:r>
        <w:rPr>
          <w:b/>
          <w:bCs/>
          <w:sz w:val="24"/>
          <w:szCs w:val="24"/>
        </w:rPr>
        <w:tab/>
        <w:t>Reasons for Change in Burden</w:t>
      </w:r>
    </w:p>
    <w:p w:rsidR="001919BA" w:rsidP="001919BA" w:rsidRDefault="001919BA" w14:paraId="1F0BD3A8" w14:textId="034980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r>
      <w:r w:rsidRPr="00A82924" w:rsidR="00A82924">
        <w:rPr>
          <w:sz w:val="24"/>
          <w:szCs w:val="24"/>
        </w:rPr>
        <w:t xml:space="preserve">Under this renewal ICR, the </w:t>
      </w:r>
      <w:r w:rsidR="00C03224">
        <w:rPr>
          <w:sz w:val="24"/>
          <w:szCs w:val="24"/>
        </w:rPr>
        <w:t>average annual</w:t>
      </w:r>
      <w:r w:rsidRPr="00A82924" w:rsidR="00A82924">
        <w:rPr>
          <w:sz w:val="24"/>
          <w:szCs w:val="24"/>
        </w:rPr>
        <w:t xml:space="preserve"> </w:t>
      </w:r>
      <w:r w:rsidR="00986455">
        <w:rPr>
          <w:sz w:val="24"/>
          <w:szCs w:val="24"/>
        </w:rPr>
        <w:t xml:space="preserve">total respondent burden </w:t>
      </w:r>
      <w:r w:rsidRPr="00A82924" w:rsidR="00A82924">
        <w:rPr>
          <w:sz w:val="24"/>
          <w:szCs w:val="24"/>
        </w:rPr>
        <w:t xml:space="preserve">is </w:t>
      </w:r>
      <w:r w:rsidR="00F442FC">
        <w:rPr>
          <w:sz w:val="24"/>
          <w:szCs w:val="24"/>
        </w:rPr>
        <w:t xml:space="preserve">2.87 </w:t>
      </w:r>
      <w:r w:rsidRPr="00A82924" w:rsidR="00A82924">
        <w:rPr>
          <w:sz w:val="24"/>
          <w:szCs w:val="24"/>
        </w:rPr>
        <w:t>hours</w:t>
      </w:r>
      <w:r w:rsidR="00C03224">
        <w:rPr>
          <w:sz w:val="24"/>
          <w:szCs w:val="24"/>
        </w:rPr>
        <w:t>.</w:t>
      </w:r>
      <w:r w:rsidRPr="00A82924" w:rsidR="00A82924">
        <w:rPr>
          <w:sz w:val="24"/>
          <w:szCs w:val="24"/>
        </w:rPr>
        <w:t xml:space="preserve"> </w:t>
      </w:r>
      <w:bookmarkStart w:name="_Hlk536455104" w:id="0"/>
      <w:bookmarkStart w:name="_GoBack" w:id="1"/>
      <w:bookmarkEnd w:id="1"/>
      <w:r w:rsidRPr="00A2740B" w:rsidR="00A82924">
        <w:rPr>
          <w:sz w:val="24"/>
          <w:szCs w:val="24"/>
        </w:rPr>
        <w:t xml:space="preserve">Since the </w:t>
      </w:r>
      <w:r w:rsidR="004A627B">
        <w:rPr>
          <w:sz w:val="24"/>
          <w:szCs w:val="24"/>
        </w:rPr>
        <w:t xml:space="preserve">initial </w:t>
      </w:r>
      <w:r w:rsidRPr="00A2740B" w:rsidR="00A82924">
        <w:rPr>
          <w:sz w:val="24"/>
          <w:szCs w:val="24"/>
        </w:rPr>
        <w:t xml:space="preserve">ICR, </w:t>
      </w:r>
      <w:r w:rsidRPr="00A2740B" w:rsidR="00345A2D">
        <w:rPr>
          <w:sz w:val="24"/>
          <w:szCs w:val="24"/>
        </w:rPr>
        <w:t xml:space="preserve">both the </w:t>
      </w:r>
      <w:r w:rsidR="007805BA">
        <w:rPr>
          <w:sz w:val="24"/>
          <w:szCs w:val="24"/>
        </w:rPr>
        <w:t>GPP</w:t>
      </w:r>
      <w:r w:rsidRPr="00A2740B" w:rsidR="00345A2D">
        <w:rPr>
          <w:sz w:val="24"/>
          <w:szCs w:val="24"/>
        </w:rPr>
        <w:t xml:space="preserve"> and </w:t>
      </w:r>
      <w:r w:rsidR="006064CD">
        <w:rPr>
          <w:sz w:val="24"/>
          <w:szCs w:val="24"/>
        </w:rPr>
        <w:t>CHPP</w:t>
      </w:r>
      <w:r w:rsidRPr="00A2740B" w:rsidR="00345A2D">
        <w:rPr>
          <w:sz w:val="24"/>
          <w:szCs w:val="24"/>
        </w:rPr>
        <w:t xml:space="preserve"> have introduced program efficiencies to reduce program burden </w:t>
      </w:r>
      <w:r w:rsidRPr="00A2740B" w:rsidR="00747B32">
        <w:rPr>
          <w:sz w:val="24"/>
          <w:szCs w:val="24"/>
        </w:rPr>
        <w:t xml:space="preserve">and </w:t>
      </w:r>
      <w:r w:rsidRPr="00A2740B" w:rsidR="00A82924">
        <w:rPr>
          <w:sz w:val="24"/>
          <w:szCs w:val="24"/>
        </w:rPr>
        <w:t xml:space="preserve">simplified </w:t>
      </w:r>
      <w:r w:rsidRPr="00A2740B" w:rsidR="00A2740B">
        <w:rPr>
          <w:sz w:val="24"/>
          <w:szCs w:val="24"/>
        </w:rPr>
        <w:t xml:space="preserve">collection forms </w:t>
      </w:r>
      <w:r w:rsidRPr="00A2740B" w:rsidR="00A82924">
        <w:rPr>
          <w:sz w:val="24"/>
          <w:szCs w:val="24"/>
        </w:rPr>
        <w:t>into pre-populated spreadsheets</w:t>
      </w:r>
      <w:r w:rsidRPr="00A2740B" w:rsidR="00747B32">
        <w:rPr>
          <w:sz w:val="24"/>
          <w:szCs w:val="24"/>
        </w:rPr>
        <w:t xml:space="preserve"> or documents</w:t>
      </w:r>
      <w:r w:rsidRPr="00A2740B" w:rsidR="00A82924">
        <w:rPr>
          <w:sz w:val="24"/>
          <w:szCs w:val="24"/>
        </w:rPr>
        <w:t xml:space="preserve">. </w:t>
      </w:r>
      <w:proofErr w:type="gramStart"/>
      <w:r w:rsidRPr="00A2740B" w:rsidR="00A82924">
        <w:rPr>
          <w:sz w:val="24"/>
          <w:szCs w:val="24"/>
        </w:rPr>
        <w:t>As</w:t>
      </w:r>
      <w:r w:rsidRPr="00345A2D" w:rsidR="00A82924">
        <w:rPr>
          <w:sz w:val="24"/>
          <w:szCs w:val="24"/>
        </w:rPr>
        <w:t xml:space="preserve"> a result of</w:t>
      </w:r>
      <w:proofErr w:type="gramEnd"/>
      <w:r w:rsidRPr="00345A2D" w:rsidR="00A82924">
        <w:rPr>
          <w:sz w:val="24"/>
          <w:szCs w:val="24"/>
        </w:rPr>
        <w:t xml:space="preserve"> these changes, the average number of hours per Partner has decreased</w:t>
      </w:r>
      <w:r w:rsidR="00345A2D">
        <w:rPr>
          <w:sz w:val="24"/>
          <w:szCs w:val="24"/>
        </w:rPr>
        <w:t xml:space="preserve"> </w:t>
      </w:r>
      <w:r w:rsidR="004A627B">
        <w:rPr>
          <w:sz w:val="24"/>
          <w:szCs w:val="24"/>
        </w:rPr>
        <w:t xml:space="preserve">during each renewal </w:t>
      </w:r>
      <w:r w:rsidR="00345A2D">
        <w:rPr>
          <w:sz w:val="24"/>
          <w:szCs w:val="24"/>
        </w:rPr>
        <w:t>from 3.</w:t>
      </w:r>
      <w:r w:rsidR="00F442FC">
        <w:rPr>
          <w:sz w:val="24"/>
          <w:szCs w:val="24"/>
        </w:rPr>
        <w:t>2</w:t>
      </w:r>
      <w:r w:rsidR="00345A2D">
        <w:rPr>
          <w:sz w:val="24"/>
          <w:szCs w:val="24"/>
        </w:rPr>
        <w:t xml:space="preserve"> hours to </w:t>
      </w:r>
      <w:r w:rsidR="00986455">
        <w:rPr>
          <w:sz w:val="24"/>
          <w:szCs w:val="24"/>
        </w:rPr>
        <w:t>2</w:t>
      </w:r>
      <w:r w:rsidR="00F442FC">
        <w:rPr>
          <w:sz w:val="24"/>
          <w:szCs w:val="24"/>
        </w:rPr>
        <w:t>.87</w:t>
      </w:r>
      <w:r w:rsidR="00986455">
        <w:rPr>
          <w:sz w:val="24"/>
          <w:szCs w:val="24"/>
        </w:rPr>
        <w:t xml:space="preserve"> </w:t>
      </w:r>
      <w:r w:rsidR="00345A2D">
        <w:rPr>
          <w:sz w:val="24"/>
          <w:szCs w:val="24"/>
        </w:rPr>
        <w:t>hours</w:t>
      </w:r>
      <w:r w:rsidRPr="00345A2D" w:rsidR="00A82924">
        <w:rPr>
          <w:sz w:val="24"/>
          <w:szCs w:val="24"/>
        </w:rPr>
        <w:t>, but the total hourly burden for Partners still increased because of an increase in the number of Partners</w:t>
      </w:r>
      <w:r w:rsidR="004373E4">
        <w:rPr>
          <w:sz w:val="24"/>
          <w:szCs w:val="24"/>
        </w:rPr>
        <w:t xml:space="preserve">.  </w:t>
      </w:r>
      <w:r w:rsidRPr="00747B32" w:rsidR="00A82924">
        <w:rPr>
          <w:sz w:val="24"/>
          <w:szCs w:val="24"/>
        </w:rPr>
        <w:t>For perspective on the magnitude of Partner growth, the number of Partners at the end of 20</w:t>
      </w:r>
      <w:r w:rsidR="001B73F5">
        <w:rPr>
          <w:sz w:val="24"/>
          <w:szCs w:val="24"/>
        </w:rPr>
        <w:t>08</w:t>
      </w:r>
      <w:r w:rsidRPr="00747B32" w:rsidR="00A82924">
        <w:rPr>
          <w:sz w:val="24"/>
          <w:szCs w:val="24"/>
        </w:rPr>
        <w:t xml:space="preserve"> was </w:t>
      </w:r>
      <w:r w:rsidR="001B73F5">
        <w:rPr>
          <w:sz w:val="24"/>
          <w:szCs w:val="24"/>
        </w:rPr>
        <w:t>1,308</w:t>
      </w:r>
      <w:r w:rsidRPr="00747B32" w:rsidR="00A82924">
        <w:rPr>
          <w:sz w:val="24"/>
          <w:szCs w:val="24"/>
        </w:rPr>
        <w:t xml:space="preserve">, whereas </w:t>
      </w:r>
      <w:r w:rsidRPr="00747B32" w:rsidR="00747B32">
        <w:rPr>
          <w:sz w:val="24"/>
          <w:szCs w:val="24"/>
        </w:rPr>
        <w:t>by year-end 20</w:t>
      </w:r>
      <w:r w:rsidR="001B73F5">
        <w:rPr>
          <w:sz w:val="24"/>
          <w:szCs w:val="24"/>
        </w:rPr>
        <w:t>1</w:t>
      </w:r>
      <w:r w:rsidR="00F442FC">
        <w:rPr>
          <w:sz w:val="24"/>
          <w:szCs w:val="24"/>
        </w:rPr>
        <w:t>8</w:t>
      </w:r>
      <w:r w:rsidRPr="00747B32" w:rsidR="00747B32">
        <w:rPr>
          <w:sz w:val="24"/>
          <w:szCs w:val="24"/>
        </w:rPr>
        <w:t xml:space="preserve"> ther</w:t>
      </w:r>
      <w:r w:rsidR="001B73F5">
        <w:rPr>
          <w:sz w:val="24"/>
          <w:szCs w:val="24"/>
        </w:rPr>
        <w:t>e</w:t>
      </w:r>
      <w:r w:rsidRPr="00747B32" w:rsidR="00747B32">
        <w:rPr>
          <w:sz w:val="24"/>
          <w:szCs w:val="24"/>
        </w:rPr>
        <w:t xml:space="preserve"> w</w:t>
      </w:r>
      <w:r w:rsidR="001B73F5">
        <w:rPr>
          <w:sz w:val="24"/>
          <w:szCs w:val="24"/>
        </w:rPr>
        <w:t>as</w:t>
      </w:r>
      <w:r w:rsidRPr="00747B32" w:rsidR="00747B32">
        <w:rPr>
          <w:sz w:val="24"/>
          <w:szCs w:val="24"/>
        </w:rPr>
        <w:t xml:space="preserve"> an estimated </w:t>
      </w:r>
      <w:r w:rsidR="00F442FC">
        <w:rPr>
          <w:sz w:val="24"/>
          <w:szCs w:val="24"/>
        </w:rPr>
        <w:t>1959</w:t>
      </w:r>
      <w:r w:rsidR="001B73F5">
        <w:rPr>
          <w:sz w:val="24"/>
          <w:szCs w:val="24"/>
        </w:rPr>
        <w:t xml:space="preserve"> (GPP has 15</w:t>
      </w:r>
      <w:r w:rsidR="00F442FC">
        <w:rPr>
          <w:sz w:val="24"/>
          <w:szCs w:val="24"/>
        </w:rPr>
        <w:t>46</w:t>
      </w:r>
      <w:r w:rsidR="001B73F5">
        <w:rPr>
          <w:sz w:val="24"/>
          <w:szCs w:val="24"/>
        </w:rPr>
        <w:t>, and CHP has 4</w:t>
      </w:r>
      <w:r w:rsidR="00F442FC">
        <w:rPr>
          <w:sz w:val="24"/>
          <w:szCs w:val="24"/>
        </w:rPr>
        <w:t>1</w:t>
      </w:r>
      <w:r w:rsidR="00174832">
        <w:rPr>
          <w:sz w:val="24"/>
          <w:szCs w:val="24"/>
        </w:rPr>
        <w:t>3)</w:t>
      </w:r>
      <w:r w:rsidRPr="00747B32" w:rsidR="00A82924">
        <w:rPr>
          <w:sz w:val="24"/>
          <w:szCs w:val="24"/>
        </w:rPr>
        <w:t xml:space="preserve">.  </w:t>
      </w:r>
      <w:bookmarkEnd w:id="0"/>
    </w:p>
    <w:p w:rsidR="001919BA" w:rsidP="001919BA" w:rsidRDefault="001919BA" w14:paraId="23C3A6F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r>
      <w:r>
        <w:rPr>
          <w:b/>
          <w:bCs/>
          <w:sz w:val="24"/>
          <w:szCs w:val="24"/>
        </w:rPr>
        <w:t>6(g)</w:t>
      </w:r>
      <w:r>
        <w:rPr>
          <w:b/>
          <w:bCs/>
          <w:sz w:val="24"/>
          <w:szCs w:val="24"/>
        </w:rPr>
        <w:tab/>
        <w:t>Burden Statement</w:t>
      </w:r>
    </w:p>
    <w:p w:rsidR="001919BA" w:rsidP="001919BA" w:rsidRDefault="001919BA" w14:paraId="23E9A195" w14:textId="1DFF23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lastRenderedPageBreak/>
        <w:tab/>
        <w:t xml:space="preserve">The annual public reporting and recordkeeping burden for this collection of information is estimated to average </w:t>
      </w:r>
      <w:r w:rsidR="00F442FC">
        <w:rPr>
          <w:sz w:val="24"/>
          <w:szCs w:val="24"/>
        </w:rPr>
        <w:t>2.87</w:t>
      </w:r>
      <w:r w:rsidRPr="0053194B">
        <w:rPr>
          <w:sz w:val="24"/>
          <w:szCs w:val="24"/>
        </w:rPr>
        <w:t xml:space="preserve"> hours</w:t>
      </w:r>
      <w:r>
        <w:rPr>
          <w:sz w:val="24"/>
          <w:szCs w:val="24"/>
        </w:rPr>
        <w:t xml:space="preserve"> per respondent.  The average number of annual burden hours per type of response is: </w:t>
      </w:r>
      <w:r w:rsidR="00F442FC">
        <w:rPr>
          <w:sz w:val="24"/>
          <w:szCs w:val="24"/>
        </w:rPr>
        <w:t>5</w:t>
      </w:r>
      <w:r w:rsidRPr="002B4892" w:rsidR="002B4892">
        <w:rPr>
          <w:sz w:val="24"/>
          <w:szCs w:val="24"/>
        </w:rPr>
        <w:t>.</w:t>
      </w:r>
      <w:r w:rsidR="00F442FC">
        <w:rPr>
          <w:sz w:val="24"/>
          <w:szCs w:val="24"/>
        </w:rPr>
        <w:t>5</w:t>
      </w:r>
      <w:r w:rsidRPr="002B4892">
        <w:rPr>
          <w:sz w:val="24"/>
          <w:szCs w:val="24"/>
        </w:rPr>
        <w:t xml:space="preserve"> hours for</w:t>
      </w:r>
      <w:r>
        <w:rPr>
          <w:sz w:val="24"/>
          <w:szCs w:val="24"/>
        </w:rPr>
        <w:t xml:space="preserve"> a</w:t>
      </w:r>
      <w:r w:rsidR="003C4E10">
        <w:rPr>
          <w:sz w:val="24"/>
          <w:szCs w:val="24"/>
        </w:rPr>
        <w:t xml:space="preserve"> Partnership Agreement </w:t>
      </w:r>
      <w:r>
        <w:rPr>
          <w:sz w:val="24"/>
          <w:szCs w:val="24"/>
        </w:rPr>
        <w:t xml:space="preserve">(a one-time burden for </w:t>
      </w:r>
      <w:r w:rsidR="007805BA">
        <w:rPr>
          <w:sz w:val="24"/>
          <w:szCs w:val="24"/>
        </w:rPr>
        <w:t>GPP</w:t>
      </w:r>
      <w:r>
        <w:rPr>
          <w:sz w:val="24"/>
          <w:szCs w:val="24"/>
        </w:rPr>
        <w:t xml:space="preserve">); </w:t>
      </w:r>
      <w:r w:rsidR="002B4892">
        <w:rPr>
          <w:sz w:val="24"/>
          <w:szCs w:val="24"/>
        </w:rPr>
        <w:t>3.</w:t>
      </w:r>
      <w:r w:rsidRPr="002B4892" w:rsidR="002B4892">
        <w:rPr>
          <w:sz w:val="24"/>
          <w:szCs w:val="24"/>
        </w:rPr>
        <w:t>5</w:t>
      </w:r>
      <w:r w:rsidRPr="002B4892" w:rsidR="00F22214">
        <w:rPr>
          <w:sz w:val="24"/>
          <w:szCs w:val="24"/>
        </w:rPr>
        <w:t xml:space="preserve"> hours for</w:t>
      </w:r>
      <w:r w:rsidR="00F22214">
        <w:rPr>
          <w:sz w:val="24"/>
          <w:szCs w:val="24"/>
        </w:rPr>
        <w:t xml:space="preserve"> a Letter of Intent (a one-time burden for </w:t>
      </w:r>
      <w:r w:rsidR="001C793D">
        <w:rPr>
          <w:sz w:val="24"/>
          <w:szCs w:val="24"/>
        </w:rPr>
        <w:t>CHPP</w:t>
      </w:r>
      <w:r w:rsidR="00F22214">
        <w:rPr>
          <w:sz w:val="24"/>
          <w:szCs w:val="24"/>
        </w:rPr>
        <w:t xml:space="preserve"> Partners)</w:t>
      </w:r>
      <w:r>
        <w:rPr>
          <w:sz w:val="24"/>
          <w:szCs w:val="24"/>
        </w:rPr>
        <w:t xml:space="preserve">, </w:t>
      </w:r>
      <w:r w:rsidR="00F442FC">
        <w:rPr>
          <w:sz w:val="24"/>
          <w:szCs w:val="24"/>
        </w:rPr>
        <w:t>1</w:t>
      </w:r>
      <w:r w:rsidRPr="00E84CFD" w:rsidR="002B4892">
        <w:rPr>
          <w:sz w:val="24"/>
          <w:szCs w:val="24"/>
        </w:rPr>
        <w:t>.6 hours for the Partner Yearly Report for the</w:t>
      </w:r>
      <w:r w:rsidR="002B4892">
        <w:rPr>
          <w:sz w:val="24"/>
          <w:szCs w:val="24"/>
        </w:rPr>
        <w:t xml:space="preserve"> GPP, </w:t>
      </w:r>
      <w:r w:rsidR="00F442FC">
        <w:rPr>
          <w:sz w:val="24"/>
          <w:szCs w:val="24"/>
        </w:rPr>
        <w:t>2</w:t>
      </w:r>
      <w:r w:rsidR="00AA760E">
        <w:rPr>
          <w:sz w:val="24"/>
          <w:szCs w:val="24"/>
        </w:rPr>
        <w:t>.</w:t>
      </w:r>
      <w:r w:rsidR="00F442FC">
        <w:rPr>
          <w:sz w:val="24"/>
          <w:szCs w:val="24"/>
        </w:rPr>
        <w:t>8</w:t>
      </w:r>
      <w:r w:rsidRPr="002B4892">
        <w:rPr>
          <w:sz w:val="24"/>
          <w:szCs w:val="24"/>
        </w:rPr>
        <w:t xml:space="preserve"> hours for the Partner Yearly Report</w:t>
      </w:r>
      <w:r>
        <w:rPr>
          <w:sz w:val="24"/>
          <w:szCs w:val="24"/>
        </w:rPr>
        <w:t xml:space="preserve"> for the </w:t>
      </w:r>
      <w:r w:rsidR="006064CD">
        <w:rPr>
          <w:sz w:val="24"/>
          <w:szCs w:val="24"/>
        </w:rPr>
        <w:t>CHPP</w:t>
      </w:r>
      <w:r>
        <w:rPr>
          <w:sz w:val="24"/>
          <w:szCs w:val="24"/>
        </w:rPr>
        <w:t xml:space="preserve">. </w:t>
      </w:r>
    </w:p>
    <w:p w:rsidR="001919BA" w:rsidP="001919BA" w:rsidRDefault="001919BA" w14:paraId="54E8A60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t xml:space="preserve">Partners from both programs may also submit voluntary updates of simple information, such as contact information or company profiles, via the Web site.  These updates would take from </w:t>
      </w:r>
      <w:r w:rsidRPr="00F22214">
        <w:rPr>
          <w:sz w:val="24"/>
          <w:szCs w:val="24"/>
        </w:rPr>
        <w:t>15 minutes to 0.5 hours per response</w:t>
      </w:r>
      <w:r>
        <w:rPr>
          <w:sz w:val="24"/>
          <w:szCs w:val="24"/>
        </w:rPr>
        <w:t>.  A subset of Partners may participate in brief (i.e., 15 minute) telephone calls with EPA to clarify questions pertaining to the</w:t>
      </w:r>
      <w:r w:rsidR="003C4E10">
        <w:rPr>
          <w:sz w:val="24"/>
          <w:szCs w:val="24"/>
        </w:rPr>
        <w:t xml:space="preserve"> Partnership Agreement or</w:t>
      </w:r>
      <w:r w:rsidR="004B1478">
        <w:rPr>
          <w:sz w:val="24"/>
          <w:szCs w:val="24"/>
        </w:rPr>
        <w:t xml:space="preserve"> LOI, </w:t>
      </w:r>
      <w:r w:rsidR="007805BA">
        <w:rPr>
          <w:sz w:val="24"/>
          <w:szCs w:val="24"/>
        </w:rPr>
        <w:t>GPP</w:t>
      </w:r>
      <w:r>
        <w:rPr>
          <w:sz w:val="24"/>
          <w:szCs w:val="24"/>
        </w:rPr>
        <w:t xml:space="preserve"> Partner Yearly Report, or </w:t>
      </w:r>
      <w:r w:rsidR="001C793D">
        <w:rPr>
          <w:sz w:val="24"/>
          <w:szCs w:val="24"/>
        </w:rPr>
        <w:t>CHPP</w:t>
      </w:r>
      <w:r>
        <w:rPr>
          <w:sz w:val="24"/>
          <w:szCs w:val="24"/>
        </w:rPr>
        <w:t xml:space="preserve"> Partner project reporting.  All of these activities are included in the annual burden estimate.</w:t>
      </w:r>
    </w:p>
    <w:p w:rsidR="001919BA" w:rsidP="001919BA" w:rsidRDefault="001919BA" w14:paraId="7C36064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sectPr w:rsidR="001919BA" w:rsidSect="00E16494">
          <w:headerReference w:type="default" r:id="rId19"/>
          <w:footerReference w:type="default" r:id="rId20"/>
          <w:type w:val="continuous"/>
          <w:pgSz w:w="12240" w:h="15840"/>
          <w:pgMar w:top="1639" w:right="1260" w:bottom="720" w:left="1440" w:header="1440" w:footer="720" w:gutter="0"/>
          <w:cols w:space="720"/>
        </w:sectPr>
      </w:pPr>
    </w:p>
    <w:p w:rsidR="009D1A21" w:rsidP="007F6AA0" w:rsidRDefault="001919BA" w14:paraId="3F9C94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t xml:space="preserve">To comment on the Agency’s need for this information, the accuracy of the provide burden estimates, and any suggested methods for minimizing respondent burden, including the use of automated collection techniques, EPA has established a public docket for this ICR under Docket </w:t>
      </w:r>
      <w:r w:rsidRPr="00626B3A">
        <w:rPr>
          <w:sz w:val="24"/>
          <w:szCs w:val="24"/>
        </w:rPr>
        <w:t xml:space="preserve">ID No.  </w:t>
      </w:r>
      <w:r w:rsidR="00C03224">
        <w:rPr>
          <w:sz w:val="24"/>
          <w:szCs w:val="24"/>
        </w:rPr>
        <w:t>EPA-HQ-</w:t>
      </w:r>
      <w:r w:rsidRPr="00626B3A">
        <w:rPr>
          <w:sz w:val="24"/>
          <w:szCs w:val="24"/>
        </w:rPr>
        <w:t>OAR-2004-0501,</w:t>
      </w:r>
      <w:r>
        <w:rPr>
          <w:sz w:val="24"/>
          <w:szCs w:val="24"/>
        </w:rPr>
        <w:t xml:space="preserve"> which is available for public viewing at the Air and Radiation Docket and Information Center in </w:t>
      </w:r>
      <w:r w:rsidR="000C438D">
        <w:rPr>
          <w:sz w:val="24"/>
          <w:szCs w:val="24"/>
        </w:rPr>
        <w:t>EPA’s</w:t>
      </w:r>
      <w:r>
        <w:rPr>
          <w:sz w:val="24"/>
          <w:szCs w:val="24"/>
        </w:rPr>
        <w:t xml:space="preserve"> Docket Center (EPA/DC), EPA West, Room </w:t>
      </w:r>
      <w:r w:rsidR="00C03224">
        <w:rPr>
          <w:sz w:val="24"/>
          <w:szCs w:val="24"/>
        </w:rPr>
        <w:t>3334</w:t>
      </w:r>
      <w:r>
        <w:rPr>
          <w:sz w:val="24"/>
          <w:szCs w:val="24"/>
        </w:rPr>
        <w:t xml:space="preserve">, 1301 Constitution Avenue, NW, Washington, DC.  </w:t>
      </w:r>
      <w:r w:rsidR="000C438D">
        <w:rPr>
          <w:sz w:val="24"/>
          <w:szCs w:val="24"/>
        </w:rPr>
        <w:t>EPA’s</w:t>
      </w:r>
      <w:r>
        <w:rPr>
          <w:sz w:val="24"/>
          <w:szCs w:val="24"/>
        </w:rPr>
        <w:t xml:space="preserve"> Docket Center Public Reading Room is open from 8:30 a.m. to 4:30 p.m., Monday through Friday, excluding legal holidays.  The telephone number for the Reading Room is (202) 566-1744, and the telephone number for the Air and Radiation Docket is (202) 566-1742.  An electronic version of the pu</w:t>
      </w:r>
      <w:r w:rsidR="00C03224">
        <w:rPr>
          <w:sz w:val="24"/>
          <w:szCs w:val="24"/>
        </w:rPr>
        <w:t>blic docket is available at</w:t>
      </w:r>
      <w:r>
        <w:rPr>
          <w:sz w:val="24"/>
          <w:szCs w:val="24"/>
        </w:rPr>
        <w:t xml:space="preserve"> </w:t>
      </w:r>
      <w:r w:rsidR="00C03224">
        <w:rPr>
          <w:sz w:val="24"/>
          <w:szCs w:val="24"/>
        </w:rPr>
        <w:t>www.regulations.gov.</w:t>
      </w:r>
      <w:r>
        <w:rPr>
          <w:sz w:val="24"/>
          <w:szCs w:val="24"/>
        </w:rPr>
        <w:t xml:space="preserve"> </w:t>
      </w:r>
      <w:r w:rsidR="00C03224">
        <w:rPr>
          <w:sz w:val="24"/>
          <w:szCs w:val="24"/>
        </w:rPr>
        <w:t xml:space="preserve"> This site can be used</w:t>
      </w:r>
      <w:r>
        <w:rPr>
          <w:sz w:val="24"/>
          <w:szCs w:val="24"/>
        </w:rPr>
        <w:t xml:space="preserve">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sz w:val="24"/>
              <w:szCs w:val="24"/>
            </w:rPr>
            <w:t>725 17th Street,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xml:space="preserve">, Attention: Desk Officer for EPA.  Please </w:t>
      </w:r>
      <w:r w:rsidR="000C438D">
        <w:rPr>
          <w:sz w:val="24"/>
          <w:szCs w:val="24"/>
        </w:rPr>
        <w:t xml:space="preserve">include </w:t>
      </w:r>
      <w:r>
        <w:rPr>
          <w:sz w:val="24"/>
          <w:szCs w:val="24"/>
        </w:rPr>
        <w:t>EPA</w:t>
      </w:r>
      <w:r w:rsidR="000C438D">
        <w:rPr>
          <w:sz w:val="24"/>
          <w:szCs w:val="24"/>
        </w:rPr>
        <w:t>’s</w:t>
      </w:r>
      <w:r>
        <w:rPr>
          <w:sz w:val="24"/>
          <w:szCs w:val="24"/>
        </w:rPr>
        <w:t xml:space="preserve"> Docket ID No. </w:t>
      </w:r>
      <w:r w:rsidR="00C03224">
        <w:rPr>
          <w:sz w:val="24"/>
          <w:szCs w:val="24"/>
        </w:rPr>
        <w:t>EPA-HQ-</w:t>
      </w:r>
      <w:r>
        <w:rPr>
          <w:sz w:val="24"/>
          <w:szCs w:val="24"/>
        </w:rPr>
        <w:t xml:space="preserve">OAR-2004-0501 and OMB </w:t>
      </w:r>
      <w:r w:rsidR="00C03224">
        <w:rPr>
          <w:sz w:val="24"/>
          <w:szCs w:val="24"/>
        </w:rPr>
        <w:t>C</w:t>
      </w:r>
      <w:r>
        <w:rPr>
          <w:sz w:val="24"/>
          <w:szCs w:val="24"/>
        </w:rPr>
        <w:t xml:space="preserve">ontrol </w:t>
      </w:r>
      <w:r w:rsidR="00C03224">
        <w:rPr>
          <w:sz w:val="24"/>
          <w:szCs w:val="24"/>
        </w:rPr>
        <w:t>N</w:t>
      </w:r>
      <w:r>
        <w:rPr>
          <w:sz w:val="24"/>
          <w:szCs w:val="24"/>
        </w:rPr>
        <w:t>umber</w:t>
      </w:r>
      <w:r w:rsidR="00C03224">
        <w:rPr>
          <w:sz w:val="24"/>
          <w:szCs w:val="24"/>
        </w:rPr>
        <w:t xml:space="preserve"> 2060-0578</w:t>
      </w:r>
      <w:r>
        <w:rPr>
          <w:sz w:val="24"/>
          <w:szCs w:val="24"/>
        </w:rPr>
        <w:t xml:space="preserve"> in any correspondence.</w:t>
      </w:r>
    </w:p>
    <w:p w:rsidR="001919BA" w:rsidP="007F6AA0" w:rsidRDefault="009D1A21" w14:paraId="7505A522" w14:textId="233BF7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bCs/>
          <w:sz w:val="24"/>
          <w:szCs w:val="24"/>
        </w:rPr>
      </w:pPr>
      <w:r>
        <w:rPr>
          <w:sz w:val="24"/>
          <w:szCs w:val="24"/>
        </w:rPr>
        <w:br w:type="page"/>
      </w:r>
      <w:r w:rsidR="007F6AA0">
        <w:rPr>
          <w:b/>
          <w:bCs/>
          <w:sz w:val="24"/>
          <w:szCs w:val="24"/>
        </w:rPr>
        <w:lastRenderedPageBreak/>
        <w:t xml:space="preserve">ATTACHMENT A: </w:t>
      </w:r>
      <w:r w:rsidR="001919BA">
        <w:rPr>
          <w:b/>
          <w:bCs/>
          <w:sz w:val="24"/>
          <w:szCs w:val="24"/>
        </w:rPr>
        <w:t xml:space="preserve">Green Power Partnership Respondent Burden for Years 1 </w:t>
      </w:r>
      <w:r w:rsidR="00174832">
        <w:rPr>
          <w:b/>
          <w:bCs/>
          <w:sz w:val="24"/>
          <w:szCs w:val="24"/>
        </w:rPr>
        <w:t>through</w:t>
      </w:r>
      <w:r w:rsidR="001919BA">
        <w:rPr>
          <w:b/>
          <w:bCs/>
          <w:sz w:val="24"/>
          <w:szCs w:val="24"/>
        </w:rPr>
        <w:t xml:space="preserve"> 3</w:t>
      </w:r>
    </w:p>
    <w:p w:rsidR="007F6AA0" w:rsidP="007F6AA0" w:rsidRDefault="007F6AA0" w14:paraId="749D04A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A-1 </w:t>
      </w:r>
      <w:r w:rsidR="003645C6">
        <w:rPr>
          <w:bCs/>
          <w:sz w:val="24"/>
          <w:szCs w:val="24"/>
        </w:rPr>
        <w:t xml:space="preserve">Green Power Partnership </w:t>
      </w:r>
      <w:r>
        <w:rPr>
          <w:bCs/>
          <w:sz w:val="24"/>
          <w:szCs w:val="24"/>
        </w:rPr>
        <w:t xml:space="preserve">Private Sector Respondent </w:t>
      </w:r>
      <w:r w:rsidR="003645C6">
        <w:rPr>
          <w:bCs/>
          <w:sz w:val="24"/>
          <w:szCs w:val="24"/>
        </w:rPr>
        <w:t>Burden for Year 1</w:t>
      </w:r>
    </w:p>
    <w:p w:rsidRPr="007F6AA0" w:rsidR="003645C6" w:rsidP="003645C6" w:rsidRDefault="003645C6" w14:paraId="46C986D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A-2 Green Power Partnership Private Sector Respondent Burden for Year 2</w:t>
      </w:r>
    </w:p>
    <w:p w:rsidR="003645C6" w:rsidP="003645C6" w:rsidRDefault="003645C6" w14:paraId="3C45C04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A-3 Green Power Partnership Private Sector Respondent Burden for Year 3</w:t>
      </w:r>
    </w:p>
    <w:p w:rsidR="003645C6" w:rsidP="003645C6" w:rsidRDefault="003645C6" w14:paraId="5AEEB1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A-4 Green Power Partnership Local &amp; State Government Respondent Burden for Year 1</w:t>
      </w:r>
    </w:p>
    <w:p w:rsidR="003645C6" w:rsidP="003645C6" w:rsidRDefault="003645C6" w14:paraId="122998F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A-5 Green Power Partnership Local &amp; State Government Respondent Burden for Year 2</w:t>
      </w:r>
    </w:p>
    <w:p w:rsidR="003645C6" w:rsidP="003645C6" w:rsidRDefault="003645C6" w14:paraId="60DD177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A-6 Green Power Partnership Local &amp; State Government Respondent Burden for Year 3</w:t>
      </w:r>
    </w:p>
    <w:p w:rsidR="003645C6" w:rsidP="003645C6" w:rsidRDefault="003645C6" w14:paraId="1CDAEA4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A-7 Green Power Partnership Federal Government Respondent Burden for Year 1</w:t>
      </w:r>
    </w:p>
    <w:p w:rsidR="003645C6" w:rsidP="003645C6" w:rsidRDefault="003645C6" w14:paraId="1559A34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A-8 Green Power Partnership Federal Government Respondent Burden for Year 2</w:t>
      </w:r>
    </w:p>
    <w:p w:rsidRPr="007F6AA0" w:rsidR="003645C6" w:rsidP="003645C6" w:rsidRDefault="003645C6" w14:paraId="2AD957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A-9 Green Power Partnership Federal Government Respondent Burden for Year 3</w:t>
      </w:r>
    </w:p>
    <w:p w:rsidR="002C150A" w:rsidP="007F6AA0" w:rsidRDefault="007F6AA0" w14:paraId="6F0CDCA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bCs/>
          <w:sz w:val="24"/>
          <w:szCs w:val="24"/>
        </w:rPr>
      </w:pPr>
      <w:r>
        <w:rPr>
          <w:b/>
          <w:bCs/>
          <w:sz w:val="24"/>
          <w:szCs w:val="24"/>
        </w:rPr>
        <w:t>ATTACHM</w:t>
      </w:r>
      <w:r w:rsidR="00DC78A3">
        <w:rPr>
          <w:b/>
          <w:bCs/>
          <w:sz w:val="24"/>
          <w:szCs w:val="24"/>
        </w:rPr>
        <w:t>E</w:t>
      </w:r>
      <w:r>
        <w:rPr>
          <w:b/>
          <w:bCs/>
          <w:sz w:val="24"/>
          <w:szCs w:val="24"/>
        </w:rPr>
        <w:t>NT B:</w:t>
      </w:r>
      <w:r w:rsidR="002C150A">
        <w:rPr>
          <w:b/>
          <w:bCs/>
          <w:sz w:val="24"/>
          <w:szCs w:val="24"/>
        </w:rPr>
        <w:t xml:space="preserve"> CHP Partnership Respondent Burden for Years 1 through 3</w:t>
      </w:r>
    </w:p>
    <w:p w:rsidR="003645C6" w:rsidP="003645C6" w:rsidRDefault="003645C6" w14:paraId="5B78E5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B-1 CHP Partnership Private Sector Respondent Burden for Year 1</w:t>
      </w:r>
    </w:p>
    <w:p w:rsidR="003645C6" w:rsidP="003645C6" w:rsidRDefault="003645C6" w14:paraId="480677D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B-2 CHP Partnership Private Sector Respondent Burden for Year 2</w:t>
      </w:r>
    </w:p>
    <w:p w:rsidR="003645C6" w:rsidP="003645C6" w:rsidRDefault="003645C6" w14:paraId="3B2F52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B-3 CHP Partnership Private Sector Respondent Burden for Year 3</w:t>
      </w:r>
    </w:p>
    <w:p w:rsidR="003645C6" w:rsidP="003645C6" w:rsidRDefault="003645C6" w14:paraId="216A02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B-4 </w:t>
      </w:r>
      <w:smartTag w:uri="urn:schemas-microsoft-com:office:smarttags" w:element="place">
        <w:smartTag w:uri="urn:schemas-microsoft-com:office:smarttags" w:element="PlaceName">
          <w:r>
            <w:rPr>
              <w:bCs/>
              <w:sz w:val="24"/>
              <w:szCs w:val="24"/>
            </w:rPr>
            <w:t>CHP</w:t>
          </w:r>
        </w:smartTag>
        <w:r>
          <w:rPr>
            <w:bCs/>
            <w:sz w:val="24"/>
            <w:szCs w:val="24"/>
          </w:rPr>
          <w:t xml:space="preserve"> </w:t>
        </w:r>
        <w:smartTag w:uri="urn:schemas-microsoft-com:office:smarttags" w:element="PlaceName">
          <w:r>
            <w:rPr>
              <w:bCs/>
              <w:sz w:val="24"/>
              <w:szCs w:val="24"/>
            </w:rPr>
            <w:t>Partnership</w:t>
          </w:r>
        </w:smartTag>
        <w:r>
          <w:rPr>
            <w:bCs/>
            <w:sz w:val="24"/>
            <w:szCs w:val="24"/>
          </w:rPr>
          <w:t xml:space="preserve"> </w:t>
        </w:r>
        <w:smartTag w:uri="urn:schemas-microsoft-com:office:smarttags" w:element="PlaceType">
          <w:r>
            <w:rPr>
              <w:bCs/>
              <w:sz w:val="24"/>
              <w:szCs w:val="24"/>
            </w:rPr>
            <w:t>State</w:t>
          </w:r>
        </w:smartTag>
      </w:smartTag>
      <w:r>
        <w:rPr>
          <w:bCs/>
          <w:sz w:val="24"/>
          <w:szCs w:val="24"/>
        </w:rPr>
        <w:t xml:space="preserve"> &amp; Local Government Respondent Burden for Year 1</w:t>
      </w:r>
    </w:p>
    <w:p w:rsidR="003645C6" w:rsidP="003645C6" w:rsidRDefault="003645C6" w14:paraId="7AF65D0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B-5 </w:t>
      </w:r>
      <w:smartTag w:uri="urn:schemas-microsoft-com:office:smarttags" w:element="place">
        <w:smartTag w:uri="urn:schemas-microsoft-com:office:smarttags" w:element="PlaceName">
          <w:r>
            <w:rPr>
              <w:bCs/>
              <w:sz w:val="24"/>
              <w:szCs w:val="24"/>
            </w:rPr>
            <w:t>CHP</w:t>
          </w:r>
        </w:smartTag>
        <w:r>
          <w:rPr>
            <w:bCs/>
            <w:sz w:val="24"/>
            <w:szCs w:val="24"/>
          </w:rPr>
          <w:t xml:space="preserve"> </w:t>
        </w:r>
        <w:smartTag w:uri="urn:schemas-microsoft-com:office:smarttags" w:element="PlaceName">
          <w:r>
            <w:rPr>
              <w:bCs/>
              <w:sz w:val="24"/>
              <w:szCs w:val="24"/>
            </w:rPr>
            <w:t>Partnership</w:t>
          </w:r>
        </w:smartTag>
        <w:r>
          <w:rPr>
            <w:bCs/>
            <w:sz w:val="24"/>
            <w:szCs w:val="24"/>
          </w:rPr>
          <w:t xml:space="preserve"> </w:t>
        </w:r>
        <w:smartTag w:uri="urn:schemas-microsoft-com:office:smarttags" w:element="PlaceType">
          <w:r>
            <w:rPr>
              <w:bCs/>
              <w:sz w:val="24"/>
              <w:szCs w:val="24"/>
            </w:rPr>
            <w:t>State</w:t>
          </w:r>
        </w:smartTag>
      </w:smartTag>
      <w:r>
        <w:rPr>
          <w:bCs/>
          <w:sz w:val="24"/>
          <w:szCs w:val="24"/>
        </w:rPr>
        <w:t xml:space="preserve"> &amp; Local Government Respondent Burden for Year 2</w:t>
      </w:r>
    </w:p>
    <w:p w:rsidR="003645C6" w:rsidP="003645C6" w:rsidRDefault="003645C6" w14:paraId="585C954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B-6 </w:t>
      </w:r>
      <w:smartTag w:uri="urn:schemas-microsoft-com:office:smarttags" w:element="place">
        <w:smartTag w:uri="urn:schemas-microsoft-com:office:smarttags" w:element="PlaceName">
          <w:r>
            <w:rPr>
              <w:bCs/>
              <w:sz w:val="24"/>
              <w:szCs w:val="24"/>
            </w:rPr>
            <w:t>CHP</w:t>
          </w:r>
        </w:smartTag>
        <w:r>
          <w:rPr>
            <w:bCs/>
            <w:sz w:val="24"/>
            <w:szCs w:val="24"/>
          </w:rPr>
          <w:t xml:space="preserve"> </w:t>
        </w:r>
        <w:smartTag w:uri="urn:schemas-microsoft-com:office:smarttags" w:element="PlaceName">
          <w:r>
            <w:rPr>
              <w:bCs/>
              <w:sz w:val="24"/>
              <w:szCs w:val="24"/>
            </w:rPr>
            <w:t>Partnership</w:t>
          </w:r>
        </w:smartTag>
        <w:r>
          <w:rPr>
            <w:bCs/>
            <w:sz w:val="24"/>
            <w:szCs w:val="24"/>
          </w:rPr>
          <w:t xml:space="preserve"> </w:t>
        </w:r>
        <w:smartTag w:uri="urn:schemas-microsoft-com:office:smarttags" w:element="PlaceType">
          <w:r>
            <w:rPr>
              <w:bCs/>
              <w:sz w:val="24"/>
              <w:szCs w:val="24"/>
            </w:rPr>
            <w:t>State</w:t>
          </w:r>
        </w:smartTag>
      </w:smartTag>
      <w:r>
        <w:rPr>
          <w:bCs/>
          <w:sz w:val="24"/>
          <w:szCs w:val="24"/>
        </w:rPr>
        <w:t xml:space="preserve"> &amp; Local Government Respondent Burden for Year 3</w:t>
      </w:r>
    </w:p>
    <w:p w:rsidRPr="00FE108E" w:rsidR="002C150A" w:rsidP="007F6AA0" w:rsidRDefault="007F6AA0" w14:paraId="72D7079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ahoma" w:hAnsi="Tahoma" w:cs="Tahoma"/>
          <w:b/>
          <w:bCs/>
          <w:sz w:val="24"/>
          <w:szCs w:val="24"/>
        </w:rPr>
      </w:pPr>
      <w:r>
        <w:rPr>
          <w:b/>
          <w:bCs/>
          <w:sz w:val="24"/>
          <w:szCs w:val="24"/>
        </w:rPr>
        <w:t>ATTACHMENT</w:t>
      </w:r>
      <w:r w:rsidR="002C150A">
        <w:rPr>
          <w:b/>
          <w:bCs/>
          <w:sz w:val="24"/>
          <w:szCs w:val="24"/>
        </w:rPr>
        <w:t xml:space="preserve"> C</w:t>
      </w:r>
      <w:r>
        <w:rPr>
          <w:b/>
          <w:bCs/>
          <w:sz w:val="24"/>
          <w:szCs w:val="24"/>
        </w:rPr>
        <w:t>:</w:t>
      </w:r>
      <w:r w:rsidR="002C150A">
        <w:rPr>
          <w:b/>
          <w:bCs/>
          <w:sz w:val="24"/>
          <w:szCs w:val="24"/>
        </w:rPr>
        <w:t xml:space="preserve">  Green Power Partnership Agency (EPA) Burden for Years 1 through 3</w:t>
      </w:r>
    </w:p>
    <w:p w:rsidR="003645C6" w:rsidP="007F6AA0" w:rsidRDefault="003645C6" w14:paraId="3E4A833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C-1 Green Power Partnership Agency (EPA) Burden for Year 1</w:t>
      </w:r>
    </w:p>
    <w:p w:rsidRPr="003645C6" w:rsidR="003645C6" w:rsidP="003645C6" w:rsidRDefault="003645C6" w14:paraId="4B99D0A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C-2 Green Power Partnership Agency (EPA) Burden for Year 2</w:t>
      </w:r>
    </w:p>
    <w:p w:rsidRPr="003645C6" w:rsidR="003645C6" w:rsidP="003645C6" w:rsidRDefault="003645C6" w14:paraId="66E60BB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C-3 Green Power Partnership Agency (EPA) Burden for Year 3</w:t>
      </w:r>
    </w:p>
    <w:p w:rsidR="001919BA" w:rsidP="007F6AA0" w:rsidRDefault="002C150A" w14:paraId="225CCA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bCs/>
          <w:sz w:val="24"/>
          <w:szCs w:val="24"/>
        </w:rPr>
      </w:pPr>
      <w:r>
        <w:rPr>
          <w:b/>
          <w:bCs/>
          <w:sz w:val="24"/>
          <w:szCs w:val="24"/>
        </w:rPr>
        <w:t>A</w:t>
      </w:r>
      <w:r w:rsidR="007F6AA0">
        <w:rPr>
          <w:b/>
          <w:bCs/>
          <w:sz w:val="24"/>
          <w:szCs w:val="24"/>
        </w:rPr>
        <w:t>TTACHMENT</w:t>
      </w:r>
      <w:r>
        <w:rPr>
          <w:b/>
          <w:bCs/>
          <w:sz w:val="24"/>
          <w:szCs w:val="24"/>
        </w:rPr>
        <w:t xml:space="preserve"> D</w:t>
      </w:r>
      <w:r w:rsidR="007F6AA0">
        <w:rPr>
          <w:b/>
          <w:bCs/>
          <w:sz w:val="24"/>
          <w:szCs w:val="24"/>
        </w:rPr>
        <w:t xml:space="preserve">: </w:t>
      </w:r>
      <w:r w:rsidR="001919BA">
        <w:rPr>
          <w:b/>
          <w:bCs/>
          <w:sz w:val="24"/>
          <w:szCs w:val="24"/>
        </w:rPr>
        <w:t>CHP Par</w:t>
      </w:r>
      <w:r>
        <w:rPr>
          <w:b/>
          <w:bCs/>
          <w:sz w:val="24"/>
          <w:szCs w:val="24"/>
        </w:rPr>
        <w:t>t</w:t>
      </w:r>
      <w:r w:rsidR="001919BA">
        <w:rPr>
          <w:b/>
          <w:bCs/>
          <w:sz w:val="24"/>
          <w:szCs w:val="24"/>
        </w:rPr>
        <w:t>nership Agency (EPA) Burden for Years 1 through 3</w:t>
      </w:r>
    </w:p>
    <w:p w:rsidR="007F6AA0" w:rsidP="007F6AA0" w:rsidRDefault="007F6AA0" w14:paraId="5CDE860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D-1</w:t>
      </w:r>
      <w:r w:rsidR="003645C6">
        <w:rPr>
          <w:bCs/>
          <w:sz w:val="24"/>
          <w:szCs w:val="24"/>
        </w:rPr>
        <w:t xml:space="preserve"> CHP Partnership Agency (EPA) Burden for Year 1</w:t>
      </w:r>
    </w:p>
    <w:p w:rsidRPr="007F6AA0" w:rsidR="003645C6" w:rsidP="003645C6" w:rsidRDefault="003645C6" w14:paraId="5FC79D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D-2 CHP Partnership Agency (EPA) Burden for Year 2</w:t>
      </w:r>
    </w:p>
    <w:p w:rsidRPr="007F6AA0" w:rsidR="003645C6" w:rsidP="003645C6" w:rsidRDefault="003645C6" w14:paraId="07EEEF8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D-3 CHP Partnership Agency (EPA) Burden for Year 3</w:t>
      </w:r>
    </w:p>
    <w:p w:rsidRPr="007F6AA0" w:rsidR="003645C6" w:rsidP="007F6AA0" w:rsidRDefault="003645C6" w14:paraId="7468103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p>
    <w:p w:rsidR="001919BA" w:rsidP="001919BA" w:rsidRDefault="001919BA" w14:paraId="5742153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1919BA" w:rsidRDefault="001919BA" w14:paraId="1D340080" w14:textId="77777777"/>
    <w:sectPr w:rsidR="001919BA" w:rsidSect="00E16494">
      <w:headerReference w:type="default" r:id="rId21"/>
      <w:footerReference w:type="default" r:id="rId22"/>
      <w:type w:val="continuous"/>
      <w:pgSz w:w="12240" w:h="15840"/>
      <w:pgMar w:top="1440" w:right="1260" w:bottom="72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EE3F9" w14:textId="77777777" w:rsidR="003A6341" w:rsidRDefault="003A6341">
      <w:r>
        <w:separator/>
      </w:r>
    </w:p>
  </w:endnote>
  <w:endnote w:type="continuationSeparator" w:id="0">
    <w:p w14:paraId="377ED355" w14:textId="77777777" w:rsidR="003A6341" w:rsidRDefault="003A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83838" w14:textId="01A34A5C"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6</w:t>
    </w:r>
    <w:r>
      <w:rPr>
        <w:sz w:val="24"/>
        <w:szCs w:val="24"/>
      </w:rPr>
      <w:fldChar w:fldCharType="end"/>
    </w:r>
  </w:p>
  <w:p w14:paraId="4D417C08" w14:textId="77777777" w:rsidR="00F9371A" w:rsidRDefault="00F9371A">
    <w:pPr>
      <w:rPr>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987B" w14:textId="2E765556"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14</w:t>
    </w:r>
    <w:r>
      <w:rPr>
        <w:sz w:val="24"/>
        <w:szCs w:val="24"/>
      </w:rPr>
      <w:fldChar w:fldCharType="end"/>
    </w:r>
  </w:p>
  <w:p w14:paraId="3A0E950E" w14:textId="77777777" w:rsidR="00F9371A" w:rsidRDefault="00F9371A">
    <w:pPr>
      <w:rPr>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1BA21" w14:textId="77777777"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14</w:t>
    </w:r>
    <w:r>
      <w:rPr>
        <w:sz w:val="24"/>
        <w:szCs w:val="24"/>
      </w:rPr>
      <w:fldChar w:fldCharType="end"/>
    </w:r>
  </w:p>
  <w:p w14:paraId="0AFE45C7" w14:textId="77777777" w:rsidR="00F9371A" w:rsidRDefault="00F9371A">
    <w:pPr>
      <w:rPr>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12755" w14:textId="6221B3CE"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24</w:t>
    </w:r>
    <w:r>
      <w:rPr>
        <w:sz w:val="24"/>
        <w:szCs w:val="24"/>
      </w:rPr>
      <w:fldChar w:fldCharType="end"/>
    </w:r>
  </w:p>
  <w:p w14:paraId="299E9D4E" w14:textId="77777777" w:rsidR="00F9371A" w:rsidRDefault="00F9371A">
    <w:pPr>
      <w:rPr>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8A0BC" w14:textId="77777777" w:rsidR="00F9371A" w:rsidRDefault="00F9371A">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6CEF0" w14:textId="397330D0"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9</w:t>
    </w:r>
    <w:r>
      <w:rPr>
        <w:sz w:val="24"/>
        <w:szCs w:val="24"/>
      </w:rPr>
      <w:fldChar w:fldCharType="end"/>
    </w:r>
  </w:p>
  <w:p w14:paraId="137D8BC1" w14:textId="77777777" w:rsidR="00F9371A" w:rsidRDefault="00F9371A">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74C2B" w14:textId="05F19F33"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11</w:t>
    </w:r>
    <w:r>
      <w:rPr>
        <w:sz w:val="24"/>
        <w:szCs w:val="24"/>
      </w:rPr>
      <w:fldChar w:fldCharType="end"/>
    </w:r>
  </w:p>
  <w:p w14:paraId="3061ECEE" w14:textId="77777777" w:rsidR="00F9371A" w:rsidRDefault="00F9371A">
    <w:pPr>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3988B" w14:textId="2CAAE7C3"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12</w:t>
    </w:r>
    <w:r>
      <w:rPr>
        <w:sz w:val="24"/>
        <w:szCs w:val="24"/>
      </w:rPr>
      <w:fldChar w:fldCharType="end"/>
    </w:r>
  </w:p>
  <w:p w14:paraId="03EFCFB6" w14:textId="77777777" w:rsidR="00F9371A" w:rsidRDefault="00F9371A">
    <w:pPr>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6F96A" w14:textId="77777777"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12</w:t>
    </w:r>
    <w:r>
      <w:rPr>
        <w:sz w:val="24"/>
        <w:szCs w:val="24"/>
      </w:rPr>
      <w:fldChar w:fldCharType="end"/>
    </w:r>
  </w:p>
  <w:p w14:paraId="52AB4E0B" w14:textId="77777777" w:rsidR="00F9371A" w:rsidRDefault="00F9371A">
    <w:pPr>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2C9F" w14:textId="77777777" w:rsidR="00F9371A" w:rsidRDefault="00F9371A">
    <w:pPr>
      <w:framePr w:wrap="notBeside" w:hAnchor="text" w:xAlign="center"/>
      <w:rPr>
        <w:sz w:val="24"/>
        <w:szCs w:val="24"/>
      </w:rPr>
    </w:pPr>
    <w:r>
      <w:fldChar w:fldCharType="begin"/>
    </w:r>
    <w:r>
      <w:instrText xml:space="preserve"> PAGE  </w:instrText>
    </w:r>
    <w:r>
      <w:fldChar w:fldCharType="separate"/>
    </w:r>
    <w:r>
      <w:rPr>
        <w:noProof/>
      </w:rPr>
      <w:t>11</w:t>
    </w:r>
    <w:r>
      <w:rPr>
        <w:noProof/>
      </w:rPr>
      <w:fldChar w:fldCharType="end"/>
    </w:r>
  </w:p>
  <w:p w14:paraId="56268BC7" w14:textId="77777777" w:rsidR="00F9371A" w:rsidRDefault="00F9371A">
    <w:pPr>
      <w:rPr>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3C84E" w14:textId="3EF6ED6F"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11</w:t>
    </w:r>
    <w:r>
      <w:rPr>
        <w:sz w:val="24"/>
        <w:szCs w:val="24"/>
      </w:rPr>
      <w:fldChar w:fldCharType="end"/>
    </w:r>
  </w:p>
  <w:p w14:paraId="1AB82AE9" w14:textId="77777777" w:rsidR="00F9371A" w:rsidRDefault="00F9371A">
    <w:pPr>
      <w:rPr>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0BD0" w14:textId="76C0A744"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13</w:t>
    </w:r>
    <w:r>
      <w:rPr>
        <w:sz w:val="24"/>
        <w:szCs w:val="24"/>
      </w:rPr>
      <w:fldChar w:fldCharType="end"/>
    </w:r>
  </w:p>
  <w:p w14:paraId="7A25FACF" w14:textId="77777777" w:rsidR="00F9371A" w:rsidRDefault="00F9371A">
    <w:pPr>
      <w:rPr>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21AE3" w14:textId="0F7794C2"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13</w:t>
    </w:r>
    <w:r>
      <w:rPr>
        <w:sz w:val="24"/>
        <w:szCs w:val="24"/>
      </w:rPr>
      <w:fldChar w:fldCharType="end"/>
    </w:r>
  </w:p>
  <w:p w14:paraId="3B1E6F66" w14:textId="77777777" w:rsidR="00F9371A" w:rsidRDefault="00F9371A">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2A8F9" w14:textId="77777777" w:rsidR="003A6341" w:rsidRDefault="003A6341">
      <w:r>
        <w:separator/>
      </w:r>
    </w:p>
  </w:footnote>
  <w:footnote w:type="continuationSeparator" w:id="0">
    <w:p w14:paraId="2563EA17" w14:textId="77777777" w:rsidR="003A6341" w:rsidRDefault="003A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2F56D" w14:textId="77777777" w:rsidR="00F9371A" w:rsidRDefault="00F9371A">
    <w:pPr>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A777A" w14:textId="77777777" w:rsidR="00F9371A" w:rsidRDefault="00F9371A">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B4470B6"/>
    <w:lvl w:ilvl="0">
      <w:numFmt w:val="bullet"/>
      <w:lvlText w:val="*"/>
      <w:lvlJc w:val="left"/>
    </w:lvl>
  </w:abstractNum>
  <w:abstractNum w:abstractNumId="1" w15:restartNumberingAfterBreak="0">
    <w:nsid w:val="09827631"/>
    <w:multiLevelType w:val="hybridMultilevel"/>
    <w:tmpl w:val="21984746"/>
    <w:lvl w:ilvl="0" w:tplc="40E2784A">
      <w:start w:val="1"/>
      <w:numFmt w:val="bullet"/>
      <w:lvlText w:val=""/>
      <w:lvlJc w:val="left"/>
      <w:pPr>
        <w:tabs>
          <w:tab w:val="num" w:pos="1800"/>
        </w:tabs>
        <w:ind w:left="1800" w:hanging="360"/>
      </w:pPr>
      <w:rPr>
        <w:rFonts w:ascii="Symbol" w:hAnsi="Symbol" w:cs="Times New Roman"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43203E7"/>
    <w:multiLevelType w:val="multilevel"/>
    <w:tmpl w:val="2C6E0474"/>
    <w:lvl w:ilvl="0">
      <w:start w:val="1"/>
      <w:numFmt w:val="bullet"/>
      <w:lvlText w:val="•"/>
      <w:lvlJc w:val="left"/>
      <w:pPr>
        <w:tabs>
          <w:tab w:val="num" w:pos="1800"/>
        </w:tabs>
        <w:ind w:left="1800" w:hanging="360"/>
      </w:pPr>
      <w:rPr>
        <w:rFonts w:ascii="Times New Roman" w:hAnsi="Times New Roman" w:cs="Times New Roman" w:hint="default"/>
        <w:sz w:val="20"/>
        <w:szCs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7C06794"/>
    <w:multiLevelType w:val="multilevel"/>
    <w:tmpl w:val="E23E24D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B2B669E"/>
    <w:multiLevelType w:val="multilevel"/>
    <w:tmpl w:val="2EA83F68"/>
    <w:lvl w:ilvl="0">
      <w:start w:val="1"/>
      <w:numFmt w:val="bullet"/>
      <w:lvlText w:val=""/>
      <w:lvlJc w:val="left"/>
      <w:pPr>
        <w:tabs>
          <w:tab w:val="num" w:pos="1800"/>
        </w:tabs>
        <w:ind w:left="1800" w:hanging="360"/>
      </w:pPr>
      <w:rPr>
        <w:rFonts w:ascii="Symbol" w:hAnsi="Symbol" w:cs="Times New Roman" w:hint="default"/>
        <w:color w:val="auto"/>
        <w:sz w:val="20"/>
        <w:szCs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4744C09"/>
    <w:multiLevelType w:val="multilevel"/>
    <w:tmpl w:val="358EF952"/>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524B3E5E"/>
    <w:multiLevelType w:val="multilevel"/>
    <w:tmpl w:val="21984746"/>
    <w:lvl w:ilvl="0">
      <w:start w:val="1"/>
      <w:numFmt w:val="bullet"/>
      <w:lvlText w:val=""/>
      <w:lvlJc w:val="left"/>
      <w:pPr>
        <w:tabs>
          <w:tab w:val="num" w:pos="1800"/>
        </w:tabs>
        <w:ind w:left="1800" w:hanging="360"/>
      </w:pPr>
      <w:rPr>
        <w:rFonts w:ascii="Symbol" w:hAnsi="Symbol" w:cs="Times New Roman" w:hint="default"/>
        <w:color w:val="auto"/>
        <w:sz w:val="20"/>
        <w:szCs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56427525"/>
    <w:multiLevelType w:val="hybridMultilevel"/>
    <w:tmpl w:val="C7C0A68A"/>
    <w:lvl w:ilvl="0" w:tplc="60621AA6">
      <w:start w:val="1"/>
      <w:numFmt w:val="bullet"/>
      <w:lvlText w:val=""/>
      <w:lvlJc w:val="left"/>
      <w:pPr>
        <w:tabs>
          <w:tab w:val="num" w:pos="1800"/>
        </w:tabs>
        <w:ind w:left="1800" w:hanging="360"/>
      </w:pPr>
      <w:rPr>
        <w:rFonts w:ascii="Symbol" w:hAnsi="Symbol" w:cs="Times New Roman" w:hint="default"/>
        <w:color w:val="auto"/>
        <w:sz w:val="16"/>
        <w:szCs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6780771"/>
    <w:multiLevelType w:val="hybridMultilevel"/>
    <w:tmpl w:val="358EF952"/>
    <w:lvl w:ilvl="0" w:tplc="B6D214AA">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6960A7D"/>
    <w:multiLevelType w:val="hybridMultilevel"/>
    <w:tmpl w:val="2EA83F68"/>
    <w:lvl w:ilvl="0" w:tplc="956E1970">
      <w:start w:val="1"/>
      <w:numFmt w:val="bullet"/>
      <w:lvlText w:val=""/>
      <w:lvlJc w:val="left"/>
      <w:pPr>
        <w:tabs>
          <w:tab w:val="num" w:pos="1800"/>
        </w:tabs>
        <w:ind w:left="1800" w:hanging="360"/>
      </w:pPr>
      <w:rPr>
        <w:rFonts w:ascii="Symbol" w:hAnsi="Symbol" w:cs="Times New Roman"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5BD37E2B"/>
    <w:multiLevelType w:val="hybridMultilevel"/>
    <w:tmpl w:val="2C6E0474"/>
    <w:lvl w:ilvl="0" w:tplc="38FEFBAE">
      <w:start w:val="1"/>
      <w:numFmt w:val="bullet"/>
      <w:lvlText w:val="•"/>
      <w:lvlJc w:val="left"/>
      <w:pPr>
        <w:tabs>
          <w:tab w:val="num" w:pos="1800"/>
        </w:tabs>
        <w:ind w:left="1800" w:hanging="360"/>
      </w:pPr>
      <w:rPr>
        <w:rFonts w:ascii="Times New Roman" w:hAnsi="Times New Roman" w:cs="Times New Roman"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F366B8E"/>
    <w:multiLevelType w:val="multilevel"/>
    <w:tmpl w:val="D5F82C60"/>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15:restartNumberingAfterBreak="0">
    <w:nsid w:val="66673AFE"/>
    <w:multiLevelType w:val="multilevel"/>
    <w:tmpl w:val="358EF952"/>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71F0539A"/>
    <w:multiLevelType w:val="hybridMultilevel"/>
    <w:tmpl w:val="24286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1846B3"/>
    <w:multiLevelType w:val="hybridMultilevel"/>
    <w:tmpl w:val="13E49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C2485A"/>
    <w:multiLevelType w:val="hybridMultilevel"/>
    <w:tmpl w:val="E23E24D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1"/>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abstractNumId w:val="15"/>
  </w:num>
  <w:num w:numId="4">
    <w:abstractNumId w:val="3"/>
  </w:num>
  <w:num w:numId="5">
    <w:abstractNumId w:val="8"/>
  </w:num>
  <w:num w:numId="6">
    <w:abstractNumId w:val="5"/>
  </w:num>
  <w:num w:numId="7">
    <w:abstractNumId w:val="12"/>
  </w:num>
  <w:num w:numId="8">
    <w:abstractNumId w:val="10"/>
  </w:num>
  <w:num w:numId="9">
    <w:abstractNumId w:val="2"/>
  </w:num>
  <w:num w:numId="10">
    <w:abstractNumId w:val="9"/>
  </w:num>
  <w:num w:numId="11">
    <w:abstractNumId w:val="4"/>
  </w:num>
  <w:num w:numId="12">
    <w:abstractNumId w:val="1"/>
  </w:num>
  <w:num w:numId="13">
    <w:abstractNumId w:val="6"/>
  </w:num>
  <w:num w:numId="14">
    <w:abstractNumId w:val="7"/>
  </w:num>
  <w:num w:numId="15">
    <w:abstractNumId w:val="0"/>
    <w:lvlOverride w:ilvl="0">
      <w:lvl w:ilvl="0">
        <w:numFmt w:val="bullet"/>
        <w:lvlText w:val="•"/>
        <w:legacy w:legacy="1" w:legacySpace="0" w:legacyIndent="0"/>
        <w:lvlJc w:val="left"/>
        <w:rPr>
          <w:rFonts w:ascii="Helv" w:hAnsi="Helv" w:hint="default"/>
        </w:rPr>
      </w:lvl>
    </w:lvlOverride>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9BA"/>
    <w:rsid w:val="00004AEA"/>
    <w:rsid w:val="00023C00"/>
    <w:rsid w:val="000276CD"/>
    <w:rsid w:val="00035CF2"/>
    <w:rsid w:val="00041404"/>
    <w:rsid w:val="000422B3"/>
    <w:rsid w:val="00044914"/>
    <w:rsid w:val="00050EA7"/>
    <w:rsid w:val="00051F1D"/>
    <w:rsid w:val="00055D3D"/>
    <w:rsid w:val="00061C01"/>
    <w:rsid w:val="000650F2"/>
    <w:rsid w:val="000756B2"/>
    <w:rsid w:val="0009125A"/>
    <w:rsid w:val="00092F5E"/>
    <w:rsid w:val="000A3AC4"/>
    <w:rsid w:val="000A3D43"/>
    <w:rsid w:val="000A6B13"/>
    <w:rsid w:val="000C15DC"/>
    <w:rsid w:val="000C2C5E"/>
    <w:rsid w:val="000C438D"/>
    <w:rsid w:val="000C5183"/>
    <w:rsid w:val="000C7005"/>
    <w:rsid w:val="000D046C"/>
    <w:rsid w:val="000D1001"/>
    <w:rsid w:val="000E4ECB"/>
    <w:rsid w:val="000F37C8"/>
    <w:rsid w:val="00102401"/>
    <w:rsid w:val="00103549"/>
    <w:rsid w:val="0012259F"/>
    <w:rsid w:val="00126844"/>
    <w:rsid w:val="00126F33"/>
    <w:rsid w:val="00127E44"/>
    <w:rsid w:val="00130EB1"/>
    <w:rsid w:val="001358E5"/>
    <w:rsid w:val="00137BEE"/>
    <w:rsid w:val="00141856"/>
    <w:rsid w:val="00147154"/>
    <w:rsid w:val="0015620C"/>
    <w:rsid w:val="00160432"/>
    <w:rsid w:val="00162F72"/>
    <w:rsid w:val="001634A2"/>
    <w:rsid w:val="00171AD6"/>
    <w:rsid w:val="00174832"/>
    <w:rsid w:val="00177E4E"/>
    <w:rsid w:val="001817FC"/>
    <w:rsid w:val="00185164"/>
    <w:rsid w:val="001903A5"/>
    <w:rsid w:val="001910F6"/>
    <w:rsid w:val="001919BA"/>
    <w:rsid w:val="00192058"/>
    <w:rsid w:val="001A1A5C"/>
    <w:rsid w:val="001A2E0B"/>
    <w:rsid w:val="001B73F5"/>
    <w:rsid w:val="001C1213"/>
    <w:rsid w:val="001C3D6B"/>
    <w:rsid w:val="001C793D"/>
    <w:rsid w:val="001E1ECA"/>
    <w:rsid w:val="001E54C1"/>
    <w:rsid w:val="002012B3"/>
    <w:rsid w:val="002033FE"/>
    <w:rsid w:val="002122DB"/>
    <w:rsid w:val="0022139E"/>
    <w:rsid w:val="002315A3"/>
    <w:rsid w:val="00237DB8"/>
    <w:rsid w:val="0024550A"/>
    <w:rsid w:val="00246099"/>
    <w:rsid w:val="002503C6"/>
    <w:rsid w:val="00254E11"/>
    <w:rsid w:val="002672C7"/>
    <w:rsid w:val="002677EE"/>
    <w:rsid w:val="00267FEB"/>
    <w:rsid w:val="00271050"/>
    <w:rsid w:val="00271297"/>
    <w:rsid w:val="002813B9"/>
    <w:rsid w:val="00290741"/>
    <w:rsid w:val="00293A91"/>
    <w:rsid w:val="002B10D4"/>
    <w:rsid w:val="002B26C3"/>
    <w:rsid w:val="002B4892"/>
    <w:rsid w:val="002C150A"/>
    <w:rsid w:val="002C2E05"/>
    <w:rsid w:val="002D0D10"/>
    <w:rsid w:val="002D250F"/>
    <w:rsid w:val="002F251F"/>
    <w:rsid w:val="003031BA"/>
    <w:rsid w:val="00303707"/>
    <w:rsid w:val="00305928"/>
    <w:rsid w:val="00312CF7"/>
    <w:rsid w:val="00315291"/>
    <w:rsid w:val="003168DA"/>
    <w:rsid w:val="00320CE9"/>
    <w:rsid w:val="00330D1A"/>
    <w:rsid w:val="00333FBF"/>
    <w:rsid w:val="00334663"/>
    <w:rsid w:val="00335A2A"/>
    <w:rsid w:val="00336B5A"/>
    <w:rsid w:val="00342C83"/>
    <w:rsid w:val="00345A2D"/>
    <w:rsid w:val="003519DE"/>
    <w:rsid w:val="00354E4C"/>
    <w:rsid w:val="003556B0"/>
    <w:rsid w:val="0035771A"/>
    <w:rsid w:val="003645C6"/>
    <w:rsid w:val="003656FC"/>
    <w:rsid w:val="003667F1"/>
    <w:rsid w:val="003671BE"/>
    <w:rsid w:val="0037000F"/>
    <w:rsid w:val="00376201"/>
    <w:rsid w:val="0038140C"/>
    <w:rsid w:val="0038674C"/>
    <w:rsid w:val="00395131"/>
    <w:rsid w:val="003A230C"/>
    <w:rsid w:val="003A6341"/>
    <w:rsid w:val="003B3590"/>
    <w:rsid w:val="003C4E10"/>
    <w:rsid w:val="003D1D05"/>
    <w:rsid w:val="003E6711"/>
    <w:rsid w:val="004010E9"/>
    <w:rsid w:val="00410858"/>
    <w:rsid w:val="004111EC"/>
    <w:rsid w:val="0041313B"/>
    <w:rsid w:val="00414874"/>
    <w:rsid w:val="004156BE"/>
    <w:rsid w:val="00417259"/>
    <w:rsid w:val="00427133"/>
    <w:rsid w:val="00433AE6"/>
    <w:rsid w:val="00434076"/>
    <w:rsid w:val="00436A22"/>
    <w:rsid w:val="004373E4"/>
    <w:rsid w:val="00460CF4"/>
    <w:rsid w:val="004660D3"/>
    <w:rsid w:val="00472C0C"/>
    <w:rsid w:val="00487217"/>
    <w:rsid w:val="00487B31"/>
    <w:rsid w:val="00492AC4"/>
    <w:rsid w:val="00494B36"/>
    <w:rsid w:val="004A3048"/>
    <w:rsid w:val="004A3B37"/>
    <w:rsid w:val="004A627B"/>
    <w:rsid w:val="004B09CD"/>
    <w:rsid w:val="004B1478"/>
    <w:rsid w:val="004B1FB6"/>
    <w:rsid w:val="004B3E56"/>
    <w:rsid w:val="004E21F0"/>
    <w:rsid w:val="004F37B6"/>
    <w:rsid w:val="00506139"/>
    <w:rsid w:val="005145A5"/>
    <w:rsid w:val="00524385"/>
    <w:rsid w:val="00525A42"/>
    <w:rsid w:val="00530B66"/>
    <w:rsid w:val="0053194B"/>
    <w:rsid w:val="00536CBF"/>
    <w:rsid w:val="00555CB5"/>
    <w:rsid w:val="005654FB"/>
    <w:rsid w:val="005742EE"/>
    <w:rsid w:val="00586244"/>
    <w:rsid w:val="00597061"/>
    <w:rsid w:val="005B09EF"/>
    <w:rsid w:val="005B115F"/>
    <w:rsid w:val="005B6230"/>
    <w:rsid w:val="005B703B"/>
    <w:rsid w:val="005B7351"/>
    <w:rsid w:val="005B7EC0"/>
    <w:rsid w:val="005C0A7A"/>
    <w:rsid w:val="005C21C7"/>
    <w:rsid w:val="005C320F"/>
    <w:rsid w:val="005C3A25"/>
    <w:rsid w:val="005C519A"/>
    <w:rsid w:val="005D7D94"/>
    <w:rsid w:val="005E07C7"/>
    <w:rsid w:val="005E1F3D"/>
    <w:rsid w:val="005E2F62"/>
    <w:rsid w:val="005F315C"/>
    <w:rsid w:val="005F39AC"/>
    <w:rsid w:val="005F619A"/>
    <w:rsid w:val="005F6F2C"/>
    <w:rsid w:val="006064CD"/>
    <w:rsid w:val="00610B47"/>
    <w:rsid w:val="00616A5E"/>
    <w:rsid w:val="00624A3C"/>
    <w:rsid w:val="006256FC"/>
    <w:rsid w:val="00626873"/>
    <w:rsid w:val="00626B3A"/>
    <w:rsid w:val="006348FB"/>
    <w:rsid w:val="00640610"/>
    <w:rsid w:val="006562AF"/>
    <w:rsid w:val="006577C4"/>
    <w:rsid w:val="00657F12"/>
    <w:rsid w:val="00662122"/>
    <w:rsid w:val="00664EDC"/>
    <w:rsid w:val="006666A8"/>
    <w:rsid w:val="00676363"/>
    <w:rsid w:val="00682949"/>
    <w:rsid w:val="00694506"/>
    <w:rsid w:val="006A0874"/>
    <w:rsid w:val="006A7813"/>
    <w:rsid w:val="006C1D57"/>
    <w:rsid w:val="006C2C90"/>
    <w:rsid w:val="006D2632"/>
    <w:rsid w:val="006D4C10"/>
    <w:rsid w:val="006E25F3"/>
    <w:rsid w:val="006E5E50"/>
    <w:rsid w:val="006E779A"/>
    <w:rsid w:val="007076B7"/>
    <w:rsid w:val="0071468C"/>
    <w:rsid w:val="007179A2"/>
    <w:rsid w:val="00725967"/>
    <w:rsid w:val="007340A2"/>
    <w:rsid w:val="00737764"/>
    <w:rsid w:val="00737837"/>
    <w:rsid w:val="00747B32"/>
    <w:rsid w:val="00751BF4"/>
    <w:rsid w:val="00770248"/>
    <w:rsid w:val="007713EA"/>
    <w:rsid w:val="007805BA"/>
    <w:rsid w:val="00782779"/>
    <w:rsid w:val="00784017"/>
    <w:rsid w:val="00790205"/>
    <w:rsid w:val="007907E2"/>
    <w:rsid w:val="0079082F"/>
    <w:rsid w:val="007912BB"/>
    <w:rsid w:val="00791EE0"/>
    <w:rsid w:val="007A1257"/>
    <w:rsid w:val="007A672C"/>
    <w:rsid w:val="007A775D"/>
    <w:rsid w:val="007B527D"/>
    <w:rsid w:val="007D009E"/>
    <w:rsid w:val="007D42D0"/>
    <w:rsid w:val="007D4E5C"/>
    <w:rsid w:val="007D54B1"/>
    <w:rsid w:val="007D5879"/>
    <w:rsid w:val="007E1138"/>
    <w:rsid w:val="007E68BC"/>
    <w:rsid w:val="007F0A33"/>
    <w:rsid w:val="007F6AA0"/>
    <w:rsid w:val="00802FEB"/>
    <w:rsid w:val="00803879"/>
    <w:rsid w:val="00806E2E"/>
    <w:rsid w:val="00810D37"/>
    <w:rsid w:val="00811108"/>
    <w:rsid w:val="008178C6"/>
    <w:rsid w:val="00827909"/>
    <w:rsid w:val="00853F74"/>
    <w:rsid w:val="0086017D"/>
    <w:rsid w:val="00860F78"/>
    <w:rsid w:val="00865067"/>
    <w:rsid w:val="008711E1"/>
    <w:rsid w:val="00872010"/>
    <w:rsid w:val="008722B3"/>
    <w:rsid w:val="008812C2"/>
    <w:rsid w:val="00886554"/>
    <w:rsid w:val="00892A08"/>
    <w:rsid w:val="00896499"/>
    <w:rsid w:val="008965DA"/>
    <w:rsid w:val="008A5089"/>
    <w:rsid w:val="008B64C6"/>
    <w:rsid w:val="008D613E"/>
    <w:rsid w:val="008D75D9"/>
    <w:rsid w:val="008E2280"/>
    <w:rsid w:val="008E58C3"/>
    <w:rsid w:val="008F5D6A"/>
    <w:rsid w:val="0090183B"/>
    <w:rsid w:val="00902803"/>
    <w:rsid w:val="00903B1E"/>
    <w:rsid w:val="00906CF9"/>
    <w:rsid w:val="00910703"/>
    <w:rsid w:val="00911264"/>
    <w:rsid w:val="009132F6"/>
    <w:rsid w:val="00913D8B"/>
    <w:rsid w:val="009203C7"/>
    <w:rsid w:val="009235F4"/>
    <w:rsid w:val="009271F8"/>
    <w:rsid w:val="009322EC"/>
    <w:rsid w:val="00934890"/>
    <w:rsid w:val="009411AD"/>
    <w:rsid w:val="00956DAC"/>
    <w:rsid w:val="0096658C"/>
    <w:rsid w:val="00967B2D"/>
    <w:rsid w:val="00971D3D"/>
    <w:rsid w:val="0097316E"/>
    <w:rsid w:val="00983C26"/>
    <w:rsid w:val="00986455"/>
    <w:rsid w:val="0099324A"/>
    <w:rsid w:val="00993F28"/>
    <w:rsid w:val="0099621B"/>
    <w:rsid w:val="009A1A9F"/>
    <w:rsid w:val="009A4510"/>
    <w:rsid w:val="009A52E7"/>
    <w:rsid w:val="009B492C"/>
    <w:rsid w:val="009B4C61"/>
    <w:rsid w:val="009C44CD"/>
    <w:rsid w:val="009D0359"/>
    <w:rsid w:val="009D1A21"/>
    <w:rsid w:val="009D7D10"/>
    <w:rsid w:val="009E6BC1"/>
    <w:rsid w:val="009F3E03"/>
    <w:rsid w:val="00A05F5C"/>
    <w:rsid w:val="00A16A6F"/>
    <w:rsid w:val="00A23517"/>
    <w:rsid w:val="00A25395"/>
    <w:rsid w:val="00A2740B"/>
    <w:rsid w:val="00A3300B"/>
    <w:rsid w:val="00A425D3"/>
    <w:rsid w:val="00A433A0"/>
    <w:rsid w:val="00A45C21"/>
    <w:rsid w:val="00A55923"/>
    <w:rsid w:val="00A82924"/>
    <w:rsid w:val="00A907DD"/>
    <w:rsid w:val="00A928F4"/>
    <w:rsid w:val="00A93B71"/>
    <w:rsid w:val="00A96F09"/>
    <w:rsid w:val="00AA13C8"/>
    <w:rsid w:val="00AA1868"/>
    <w:rsid w:val="00AA5AD9"/>
    <w:rsid w:val="00AA74FC"/>
    <w:rsid w:val="00AA760E"/>
    <w:rsid w:val="00AC101C"/>
    <w:rsid w:val="00AC3AEA"/>
    <w:rsid w:val="00AC7BB9"/>
    <w:rsid w:val="00AD1BE3"/>
    <w:rsid w:val="00AD31FC"/>
    <w:rsid w:val="00AD34DC"/>
    <w:rsid w:val="00AD5541"/>
    <w:rsid w:val="00AE6927"/>
    <w:rsid w:val="00AE757E"/>
    <w:rsid w:val="00AF19FA"/>
    <w:rsid w:val="00AF2E53"/>
    <w:rsid w:val="00B01A7F"/>
    <w:rsid w:val="00B078AE"/>
    <w:rsid w:val="00B33428"/>
    <w:rsid w:val="00B62731"/>
    <w:rsid w:val="00B629B9"/>
    <w:rsid w:val="00B62D02"/>
    <w:rsid w:val="00B84F5D"/>
    <w:rsid w:val="00B91759"/>
    <w:rsid w:val="00B964F5"/>
    <w:rsid w:val="00BC482E"/>
    <w:rsid w:val="00BC5895"/>
    <w:rsid w:val="00BE19B6"/>
    <w:rsid w:val="00BE60B4"/>
    <w:rsid w:val="00BE742F"/>
    <w:rsid w:val="00BE7995"/>
    <w:rsid w:val="00BF3A52"/>
    <w:rsid w:val="00C01115"/>
    <w:rsid w:val="00C01AD7"/>
    <w:rsid w:val="00C03224"/>
    <w:rsid w:val="00C04238"/>
    <w:rsid w:val="00C05BF6"/>
    <w:rsid w:val="00C24128"/>
    <w:rsid w:val="00C35D3F"/>
    <w:rsid w:val="00C414F2"/>
    <w:rsid w:val="00C45A5E"/>
    <w:rsid w:val="00C563E6"/>
    <w:rsid w:val="00C6353E"/>
    <w:rsid w:val="00CB15EE"/>
    <w:rsid w:val="00CB74B4"/>
    <w:rsid w:val="00CB7AE3"/>
    <w:rsid w:val="00CC66CC"/>
    <w:rsid w:val="00CD500E"/>
    <w:rsid w:val="00CE433A"/>
    <w:rsid w:val="00CF128B"/>
    <w:rsid w:val="00CF55AA"/>
    <w:rsid w:val="00CF69E2"/>
    <w:rsid w:val="00D00F5A"/>
    <w:rsid w:val="00D0340C"/>
    <w:rsid w:val="00D12DC0"/>
    <w:rsid w:val="00D156C3"/>
    <w:rsid w:val="00D15FCD"/>
    <w:rsid w:val="00D2180B"/>
    <w:rsid w:val="00D2252D"/>
    <w:rsid w:val="00D23CB4"/>
    <w:rsid w:val="00D345F6"/>
    <w:rsid w:val="00D34984"/>
    <w:rsid w:val="00D351DE"/>
    <w:rsid w:val="00D36F17"/>
    <w:rsid w:val="00D402BF"/>
    <w:rsid w:val="00D402D9"/>
    <w:rsid w:val="00D6628F"/>
    <w:rsid w:val="00D728DC"/>
    <w:rsid w:val="00D741EF"/>
    <w:rsid w:val="00D80A78"/>
    <w:rsid w:val="00D83A10"/>
    <w:rsid w:val="00D86D23"/>
    <w:rsid w:val="00D94760"/>
    <w:rsid w:val="00D97E8E"/>
    <w:rsid w:val="00DA2005"/>
    <w:rsid w:val="00DB507B"/>
    <w:rsid w:val="00DB57FC"/>
    <w:rsid w:val="00DB5FDE"/>
    <w:rsid w:val="00DC12C5"/>
    <w:rsid w:val="00DC78A3"/>
    <w:rsid w:val="00DD56AD"/>
    <w:rsid w:val="00DD6FFF"/>
    <w:rsid w:val="00DD7F6A"/>
    <w:rsid w:val="00DE3BD5"/>
    <w:rsid w:val="00DE4ABE"/>
    <w:rsid w:val="00DF0120"/>
    <w:rsid w:val="00DF200C"/>
    <w:rsid w:val="00DF4599"/>
    <w:rsid w:val="00DF5645"/>
    <w:rsid w:val="00E01565"/>
    <w:rsid w:val="00E13E63"/>
    <w:rsid w:val="00E142E5"/>
    <w:rsid w:val="00E16494"/>
    <w:rsid w:val="00E20BE7"/>
    <w:rsid w:val="00E23687"/>
    <w:rsid w:val="00E326A0"/>
    <w:rsid w:val="00E32FDD"/>
    <w:rsid w:val="00E3684E"/>
    <w:rsid w:val="00E36B36"/>
    <w:rsid w:val="00E42F64"/>
    <w:rsid w:val="00E558E2"/>
    <w:rsid w:val="00E56145"/>
    <w:rsid w:val="00E571DE"/>
    <w:rsid w:val="00E57B37"/>
    <w:rsid w:val="00E60FF1"/>
    <w:rsid w:val="00E64D5E"/>
    <w:rsid w:val="00E65076"/>
    <w:rsid w:val="00E82E5D"/>
    <w:rsid w:val="00E84CFD"/>
    <w:rsid w:val="00E8758F"/>
    <w:rsid w:val="00EA283E"/>
    <w:rsid w:val="00EA6684"/>
    <w:rsid w:val="00EC1C35"/>
    <w:rsid w:val="00ED7575"/>
    <w:rsid w:val="00EE028D"/>
    <w:rsid w:val="00EE2D32"/>
    <w:rsid w:val="00EE5D50"/>
    <w:rsid w:val="00EF0C48"/>
    <w:rsid w:val="00F22214"/>
    <w:rsid w:val="00F26EDA"/>
    <w:rsid w:val="00F27E0F"/>
    <w:rsid w:val="00F33FE5"/>
    <w:rsid w:val="00F37905"/>
    <w:rsid w:val="00F4158F"/>
    <w:rsid w:val="00F4234D"/>
    <w:rsid w:val="00F442FC"/>
    <w:rsid w:val="00F575C4"/>
    <w:rsid w:val="00F7072A"/>
    <w:rsid w:val="00F71B0F"/>
    <w:rsid w:val="00F9371A"/>
    <w:rsid w:val="00F949C1"/>
    <w:rsid w:val="00F972FD"/>
    <w:rsid w:val="00FA3204"/>
    <w:rsid w:val="00FB3CC6"/>
    <w:rsid w:val="00FB4B2D"/>
    <w:rsid w:val="00FB614C"/>
    <w:rsid w:val="00FC30B4"/>
    <w:rsid w:val="00FC5F3A"/>
    <w:rsid w:val="00FC621E"/>
    <w:rsid w:val="00FC648B"/>
    <w:rsid w:val="00FC6E5F"/>
    <w:rsid w:val="00FD6709"/>
    <w:rsid w:val="00FD68D9"/>
    <w:rsid w:val="00FE0FC1"/>
    <w:rsid w:val="00FE108E"/>
    <w:rsid w:val="00FF42D5"/>
    <w:rsid w:val="00FF4D38"/>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E64807"/>
  <w15:docId w15:val="{24998763-CBCD-4C2D-8C05-01CE97AC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19BA"/>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919BA"/>
    <w:pPr>
      <w:autoSpaceDE w:val="0"/>
      <w:autoSpaceDN w:val="0"/>
      <w:adjustRightInd w:val="0"/>
      <w:ind w:left="720"/>
    </w:pPr>
    <w:rPr>
      <w:sz w:val="24"/>
      <w:szCs w:val="24"/>
    </w:rPr>
  </w:style>
  <w:style w:type="character" w:customStyle="1" w:styleId="SYSHYPERTEXT">
    <w:name w:val="SYS_HYPERTEXT"/>
    <w:rsid w:val="001919BA"/>
    <w:rPr>
      <w:color w:val="0000FF"/>
      <w:u w:val="single"/>
    </w:rPr>
  </w:style>
  <w:style w:type="paragraph" w:styleId="BalloonText">
    <w:name w:val="Balloon Text"/>
    <w:basedOn w:val="Normal"/>
    <w:semiHidden/>
    <w:rsid w:val="001C3D6B"/>
    <w:rPr>
      <w:rFonts w:ascii="Tahoma" w:hAnsi="Tahoma" w:cs="Tahoma"/>
      <w:sz w:val="16"/>
      <w:szCs w:val="16"/>
    </w:rPr>
  </w:style>
  <w:style w:type="character" w:styleId="CommentReference">
    <w:name w:val="annotation reference"/>
    <w:basedOn w:val="DefaultParagraphFont"/>
    <w:semiHidden/>
    <w:rsid w:val="001C3D6B"/>
    <w:rPr>
      <w:sz w:val="16"/>
      <w:szCs w:val="16"/>
    </w:rPr>
  </w:style>
  <w:style w:type="paragraph" w:styleId="CommentText">
    <w:name w:val="annotation text"/>
    <w:basedOn w:val="Normal"/>
    <w:semiHidden/>
    <w:rsid w:val="001C3D6B"/>
  </w:style>
  <w:style w:type="paragraph" w:styleId="CommentSubject">
    <w:name w:val="annotation subject"/>
    <w:basedOn w:val="CommentText"/>
    <w:next w:val="CommentText"/>
    <w:semiHidden/>
    <w:rsid w:val="001C3D6B"/>
    <w:rPr>
      <w:b/>
      <w:bCs/>
    </w:rPr>
  </w:style>
  <w:style w:type="paragraph" w:styleId="Header">
    <w:name w:val="header"/>
    <w:basedOn w:val="Normal"/>
    <w:rsid w:val="00DF200C"/>
    <w:pPr>
      <w:tabs>
        <w:tab w:val="center" w:pos="4320"/>
        <w:tab w:val="right" w:pos="8640"/>
      </w:tabs>
    </w:pPr>
  </w:style>
  <w:style w:type="paragraph" w:styleId="Footer">
    <w:name w:val="footer"/>
    <w:basedOn w:val="Normal"/>
    <w:rsid w:val="00DF200C"/>
    <w:pPr>
      <w:tabs>
        <w:tab w:val="center" w:pos="4320"/>
        <w:tab w:val="right" w:pos="8640"/>
      </w:tabs>
    </w:pPr>
  </w:style>
  <w:style w:type="table" w:styleId="TableGrid">
    <w:name w:val="Table Grid"/>
    <w:basedOn w:val="TableNormal"/>
    <w:rsid w:val="00993F2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032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5028">
      <w:bodyDiv w:val="1"/>
      <w:marLeft w:val="0"/>
      <w:marRight w:val="0"/>
      <w:marTop w:val="0"/>
      <w:marBottom w:val="0"/>
      <w:divBdr>
        <w:top w:val="none" w:sz="0" w:space="0" w:color="auto"/>
        <w:left w:val="none" w:sz="0" w:space="0" w:color="auto"/>
        <w:bottom w:val="none" w:sz="0" w:space="0" w:color="auto"/>
        <w:right w:val="none" w:sz="0" w:space="0" w:color="auto"/>
      </w:divBdr>
    </w:div>
    <w:div w:id="230116559">
      <w:bodyDiv w:val="1"/>
      <w:marLeft w:val="0"/>
      <w:marRight w:val="0"/>
      <w:marTop w:val="0"/>
      <w:marBottom w:val="0"/>
      <w:divBdr>
        <w:top w:val="none" w:sz="0" w:space="0" w:color="auto"/>
        <w:left w:val="none" w:sz="0" w:space="0" w:color="auto"/>
        <w:bottom w:val="none" w:sz="0" w:space="0" w:color="auto"/>
        <w:right w:val="none" w:sz="0" w:space="0" w:color="auto"/>
      </w:divBdr>
    </w:div>
    <w:div w:id="664091788">
      <w:bodyDiv w:val="1"/>
      <w:marLeft w:val="0"/>
      <w:marRight w:val="0"/>
      <w:marTop w:val="0"/>
      <w:marBottom w:val="0"/>
      <w:divBdr>
        <w:top w:val="none" w:sz="0" w:space="0" w:color="auto"/>
        <w:left w:val="none" w:sz="0" w:space="0" w:color="auto"/>
        <w:bottom w:val="none" w:sz="0" w:space="0" w:color="auto"/>
        <w:right w:val="none" w:sz="0" w:space="0" w:color="auto"/>
      </w:divBdr>
    </w:div>
    <w:div w:id="980113043">
      <w:bodyDiv w:val="1"/>
      <w:marLeft w:val="0"/>
      <w:marRight w:val="0"/>
      <w:marTop w:val="0"/>
      <w:marBottom w:val="0"/>
      <w:divBdr>
        <w:top w:val="none" w:sz="0" w:space="0" w:color="auto"/>
        <w:left w:val="none" w:sz="0" w:space="0" w:color="auto"/>
        <w:bottom w:val="none" w:sz="0" w:space="0" w:color="auto"/>
        <w:right w:val="none" w:sz="0" w:space="0" w:color="auto"/>
      </w:divBdr>
    </w:div>
    <w:div w:id="1173715797">
      <w:bodyDiv w:val="1"/>
      <w:marLeft w:val="0"/>
      <w:marRight w:val="0"/>
      <w:marTop w:val="0"/>
      <w:marBottom w:val="0"/>
      <w:divBdr>
        <w:top w:val="none" w:sz="0" w:space="0" w:color="auto"/>
        <w:left w:val="none" w:sz="0" w:space="0" w:color="auto"/>
        <w:bottom w:val="none" w:sz="0" w:space="0" w:color="auto"/>
        <w:right w:val="none" w:sz="0" w:space="0" w:color="auto"/>
      </w:divBdr>
    </w:div>
    <w:div w:id="188390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02597-6493-4F0C-8800-F9C8B3A79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7961</Words>
  <Characters>44807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52663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CPPD OAP</dc:creator>
  <cp:keywords/>
  <cp:lastModifiedBy>Kerwin, Courtney</cp:lastModifiedBy>
  <cp:revision>3</cp:revision>
  <cp:lastPrinted>2018-09-04T21:59:00Z</cp:lastPrinted>
  <dcterms:created xsi:type="dcterms:W3CDTF">2019-01-30T14:53:00Z</dcterms:created>
  <dcterms:modified xsi:type="dcterms:W3CDTF">2019-03-18T13:06:00Z</dcterms:modified>
</cp:coreProperties>
</file>