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752" w:rsidRDefault="005133D9" w14:paraId="00000006" w14:textId="77777777">
      <w:pPr>
        <w:numPr>
          <w:ilvl w:val="0"/>
          <w:numId w:val="1"/>
        </w:numPr>
        <w:pBdr>
          <w:top w:val="nil"/>
          <w:left w:val="nil"/>
          <w:bottom w:val="nil"/>
          <w:right w:val="nil"/>
          <w:between w:val="nil"/>
        </w:pBdr>
        <w:tabs>
          <w:tab w:val="left" w:pos="459"/>
        </w:tabs>
        <w:ind w:hanging="458"/>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COLLECTIONS OF INFORMATION EMPLOYING STATISTICAL METHODS</w:t>
      </w:r>
    </w:p>
    <w:p w:rsidR="00785752" w:rsidRDefault="00785752" w14:paraId="00000007" w14:textId="77777777">
      <w:pPr>
        <w:rPr>
          <w:rFonts w:ascii="Times New Roman" w:hAnsi="Times New Roman" w:eastAsia="Times New Roman" w:cs="Times New Roman"/>
          <w:b/>
          <w:sz w:val="24"/>
          <w:szCs w:val="24"/>
        </w:rPr>
      </w:pPr>
    </w:p>
    <w:p w:rsidR="00785752" w:rsidRDefault="005133D9" w14:paraId="00000008" w14:textId="77777777">
      <w:pPr>
        <w:numPr>
          <w:ilvl w:val="1"/>
          <w:numId w:val="1"/>
        </w:numPr>
        <w:pBdr>
          <w:top w:val="nil"/>
          <w:left w:val="nil"/>
          <w:bottom w:val="nil"/>
          <w:right w:val="nil"/>
          <w:between w:val="nil"/>
        </w:pBdr>
        <w:tabs>
          <w:tab w:val="left" w:pos="418"/>
        </w:tabs>
        <w:ind w:left="360" w:right="30" w:hanging="360"/>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Indicate expected response rates for the collection as a whole. If the collection had been conducted previously, include the actual response rate achieved during the last collection.</w:t>
      </w:r>
    </w:p>
    <w:p w:rsidR="00785752" w:rsidRDefault="00785752" w14:paraId="00000009" w14:textId="77777777">
      <w:pPr>
        <w:spacing w:before="5"/>
        <w:rPr>
          <w:rFonts w:ascii="Times New Roman" w:hAnsi="Times New Roman" w:eastAsia="Times New Roman" w:cs="Times New Roman"/>
          <w:b/>
          <w:sz w:val="25"/>
          <w:szCs w:val="25"/>
        </w:rPr>
      </w:pPr>
    </w:p>
    <w:p w:rsidR="00193861" w:rsidRDefault="005133D9" w14:paraId="2CE571F8" w14:textId="2B025FA6">
      <w:pPr>
        <w:pBdr>
          <w:top w:val="nil"/>
          <w:left w:val="nil"/>
          <w:bottom w:val="nil"/>
          <w:right w:val="nil"/>
          <w:between w:val="nil"/>
        </w:pBdr>
        <w:ind w:right="3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w:t>
      </w:r>
      <w:r w:rsidR="00193861">
        <w:rPr>
          <w:rFonts w:ascii="Times New Roman" w:hAnsi="Times New Roman" w:eastAsia="Times New Roman" w:cs="Times New Roman"/>
          <w:sz w:val="24"/>
          <w:szCs w:val="24"/>
        </w:rPr>
        <w:t>Election Assistance Commission CARES Progress Narrative Report</w:t>
      </w:r>
      <w:r>
        <w:rPr>
          <w:rFonts w:ascii="Times New Roman" w:hAnsi="Times New Roman" w:eastAsia="Times New Roman" w:cs="Times New Roman"/>
          <w:sz w:val="24"/>
          <w:szCs w:val="24"/>
        </w:rPr>
        <w:t xml:space="preserve"> (</w:t>
      </w:r>
      <w:r w:rsidR="00193861">
        <w:rPr>
          <w:rFonts w:ascii="Times New Roman" w:hAnsi="Times New Roman" w:eastAsia="Times New Roman" w:cs="Times New Roman"/>
          <w:sz w:val="24"/>
          <w:szCs w:val="24"/>
        </w:rPr>
        <w:t>EAC-CARESPNR</w:t>
      </w:r>
      <w:r>
        <w:rPr>
          <w:rFonts w:ascii="Times New Roman" w:hAnsi="Times New Roman" w:eastAsia="Times New Roman" w:cs="Times New Roman"/>
          <w:sz w:val="24"/>
          <w:szCs w:val="24"/>
        </w:rPr>
        <w:t xml:space="preserve">) will consist of questions for </w:t>
      </w:r>
      <w:r w:rsidR="00193861">
        <w:rPr>
          <w:rFonts w:ascii="Times New Roman" w:hAnsi="Times New Roman" w:eastAsia="Times New Roman" w:cs="Times New Roman"/>
          <w:sz w:val="24"/>
          <w:szCs w:val="24"/>
        </w:rPr>
        <w:t>grantees which comprise of the 50 states</w:t>
      </w:r>
      <w:r w:rsidR="00AA2F09">
        <w:rPr>
          <w:rFonts w:ascii="Times New Roman" w:hAnsi="Times New Roman" w:eastAsia="Times New Roman" w:cs="Times New Roman"/>
          <w:sz w:val="24"/>
          <w:szCs w:val="24"/>
        </w:rPr>
        <w:t>, the District of Columbia, Puerto Rico</w:t>
      </w:r>
      <w:r w:rsidR="00193861">
        <w:rPr>
          <w:rFonts w:ascii="Times New Roman" w:hAnsi="Times New Roman" w:eastAsia="Times New Roman" w:cs="Times New Roman"/>
          <w:sz w:val="24"/>
          <w:szCs w:val="24"/>
        </w:rPr>
        <w:t xml:space="preserve"> and </w:t>
      </w:r>
      <w:r w:rsidR="00AA2F09">
        <w:rPr>
          <w:rFonts w:ascii="Times New Roman" w:hAnsi="Times New Roman" w:eastAsia="Times New Roman" w:cs="Times New Roman"/>
          <w:sz w:val="24"/>
          <w:szCs w:val="24"/>
        </w:rPr>
        <w:t>four</w:t>
      </w:r>
      <w:r w:rsidR="00193861">
        <w:rPr>
          <w:rFonts w:ascii="Times New Roman" w:hAnsi="Times New Roman" w:eastAsia="Times New Roman" w:cs="Times New Roman"/>
          <w:sz w:val="24"/>
          <w:szCs w:val="24"/>
        </w:rPr>
        <w:t xml:space="preserve"> territories</w:t>
      </w:r>
      <w:r>
        <w:rPr>
          <w:rFonts w:ascii="Times New Roman" w:hAnsi="Times New Roman" w:eastAsia="Times New Roman" w:cs="Times New Roman"/>
          <w:sz w:val="24"/>
          <w:szCs w:val="24"/>
        </w:rPr>
        <w:t xml:space="preserve">. </w:t>
      </w:r>
      <w:r w:rsidR="00E34967">
        <w:rPr>
          <w:rFonts w:ascii="Times New Roman" w:hAnsi="Times New Roman" w:eastAsia="Times New Roman" w:cs="Times New Roman"/>
          <w:sz w:val="24"/>
          <w:szCs w:val="24"/>
        </w:rPr>
        <w:t xml:space="preserve">As this report is required as a part of grant compliance we expect 100 percent response from our grantees.  </w:t>
      </w:r>
    </w:p>
    <w:p w:rsidR="00785752" w:rsidRDefault="00785752" w14:paraId="0000000B" w14:textId="77777777">
      <w:pPr>
        <w:pBdr>
          <w:top w:val="nil"/>
          <w:left w:val="nil"/>
          <w:bottom w:val="nil"/>
          <w:right w:val="nil"/>
          <w:between w:val="nil"/>
        </w:pBdr>
        <w:ind w:right="30"/>
        <w:jc w:val="both"/>
        <w:rPr>
          <w:rFonts w:ascii="Times New Roman" w:hAnsi="Times New Roman" w:eastAsia="Times New Roman" w:cs="Times New Roman"/>
          <w:sz w:val="24"/>
          <w:szCs w:val="24"/>
        </w:rPr>
      </w:pPr>
    </w:p>
    <w:p w:rsidR="00785752" w:rsidRDefault="005133D9" w14:paraId="00000012" w14:textId="77777777">
      <w:pPr>
        <w:pStyle w:val="Heading1"/>
        <w:numPr>
          <w:ilvl w:val="1"/>
          <w:numId w:val="1"/>
        </w:numPr>
        <w:tabs>
          <w:tab w:val="left" w:pos="418"/>
        </w:tabs>
        <w:ind w:left="360" w:right="30" w:hanging="360"/>
        <w:rPr>
          <w:b w:val="0"/>
        </w:rPr>
      </w:pPr>
      <w: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785752" w:rsidRDefault="00785752" w14:paraId="00000013" w14:textId="77777777">
      <w:pPr>
        <w:spacing w:before="8"/>
        <w:rPr>
          <w:rFonts w:ascii="Times New Roman" w:hAnsi="Times New Roman" w:eastAsia="Times New Roman" w:cs="Times New Roman"/>
          <w:b/>
          <w:sz w:val="25"/>
          <w:szCs w:val="25"/>
        </w:rPr>
      </w:pPr>
    </w:p>
    <w:p w:rsidR="00785752" w:rsidRDefault="00193861" w14:paraId="00000016" w14:textId="1043A7C0">
      <w:pPr>
        <w:pBdr>
          <w:top w:val="nil"/>
          <w:left w:val="nil"/>
          <w:bottom w:val="nil"/>
          <w:right w:val="nil"/>
          <w:between w:val="nil"/>
        </w:pBd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population for the data collection is the 56 states and territories (EAC grantees) receiving the supplemental CARES funding.  The recipients of this funding are finite.  EAC will email the pool of grantees the required forms and guidance for the reporting as well as post the guidance on our website for easy location and access under our 2020 CARES page.  EAC will also offer technical assistance as requested in completing and submitting progress reporting.  </w:t>
      </w:r>
    </w:p>
    <w:p w:rsidR="00785752" w:rsidRDefault="00785752" w14:paraId="00000017" w14:textId="77777777">
      <w:pPr>
        <w:spacing w:before="4"/>
        <w:rPr>
          <w:rFonts w:ascii="Times New Roman" w:hAnsi="Times New Roman" w:eastAsia="Times New Roman" w:cs="Times New Roman"/>
          <w:sz w:val="28"/>
          <w:szCs w:val="28"/>
        </w:rPr>
      </w:pPr>
    </w:p>
    <w:p w:rsidR="00785752" w:rsidRDefault="005133D9" w14:paraId="00000018" w14:textId="60CC7484">
      <w:pPr>
        <w:pStyle w:val="Heading1"/>
        <w:numPr>
          <w:ilvl w:val="1"/>
          <w:numId w:val="1"/>
        </w:numPr>
        <w:tabs>
          <w:tab w:val="left" w:pos="478"/>
        </w:tabs>
        <w:ind w:left="360" w:right="30" w:hanging="360"/>
        <w:rPr>
          <w:b w:val="0"/>
        </w:rPr>
      </w:pPr>
      <w:r>
        <w:t>Describe the methods used to maximize respo</w:t>
      </w:r>
      <w:r w:rsidR="00AA2F09">
        <w:t>nse rates and to deal with non-</w:t>
      </w:r>
      <w:r>
        <w:t>response. The accuracy and reliability of the information collected must be shown to be adequate for the intended uses.</w:t>
      </w:r>
    </w:p>
    <w:p w:rsidR="00785752" w:rsidRDefault="00785752" w14:paraId="00000019" w14:textId="77777777">
      <w:pPr>
        <w:spacing w:before="8"/>
        <w:rPr>
          <w:rFonts w:ascii="Times New Roman" w:hAnsi="Times New Roman" w:eastAsia="Times New Roman" w:cs="Times New Roman"/>
          <w:b/>
          <w:sz w:val="25"/>
          <w:szCs w:val="25"/>
        </w:rPr>
      </w:pPr>
    </w:p>
    <w:p w:rsidR="00785752" w:rsidRDefault="002B6EFF" w14:paraId="0000001E" w14:textId="402DC7D1">
      <w:pPr>
        <w:pBdr>
          <w:top w:val="nil"/>
          <w:left w:val="nil"/>
          <w:bottom w:val="nil"/>
          <w:right w:val="nil"/>
          <w:between w:val="nil"/>
        </w:pBdr>
        <w:ind w:right="30"/>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The form will be a fillable </w:t>
      </w:r>
      <w:r w:rsidR="007C2E8C">
        <w:rPr>
          <w:rFonts w:ascii="Times New Roman" w:hAnsi="Times New Roman" w:eastAsia="Times New Roman" w:cs="Times New Roman"/>
          <w:sz w:val="24"/>
          <w:szCs w:val="24"/>
        </w:rPr>
        <w:t>form</w:t>
      </w:r>
      <w:r>
        <w:rPr>
          <w:rFonts w:ascii="Times New Roman" w:hAnsi="Times New Roman" w:eastAsia="Times New Roman" w:cs="Times New Roman"/>
          <w:sz w:val="24"/>
          <w:szCs w:val="24"/>
        </w:rPr>
        <w:t xml:space="preserve"> and the expanded content for item 10 – progress narrative will be submitted as a Word or PDF by the grantee via email.  T</w:t>
      </w:r>
      <w:r w:rsidR="005133D9">
        <w:rPr>
          <w:rFonts w:ascii="Times New Roman" w:hAnsi="Times New Roman" w:eastAsia="Times New Roman" w:cs="Times New Roman"/>
          <w:sz w:val="24"/>
          <w:szCs w:val="24"/>
        </w:rPr>
        <w:t xml:space="preserve">he EAC will ensure clear instructions, unambiguous definitions and make technical assistance available for respondents. EAC will employ a data quality assurance </w:t>
      </w:r>
      <w:r>
        <w:rPr>
          <w:rFonts w:ascii="Times New Roman" w:hAnsi="Times New Roman" w:eastAsia="Times New Roman" w:cs="Times New Roman"/>
          <w:sz w:val="24"/>
          <w:szCs w:val="24"/>
        </w:rPr>
        <w:t>process</w:t>
      </w:r>
      <w:r w:rsidR="005133D9">
        <w:rPr>
          <w:rFonts w:ascii="Times New Roman" w:hAnsi="Times New Roman" w:eastAsia="Times New Roman" w:cs="Times New Roman"/>
          <w:sz w:val="24"/>
          <w:szCs w:val="24"/>
        </w:rPr>
        <w:t xml:space="preserve">, in which information submitted by respondents will be carefully reviewed to ensure completeness and accuracy of their submissions. The </w:t>
      </w:r>
      <w:r>
        <w:rPr>
          <w:rFonts w:ascii="Times New Roman" w:hAnsi="Times New Roman" w:eastAsia="Times New Roman" w:cs="Times New Roman"/>
          <w:sz w:val="24"/>
          <w:szCs w:val="24"/>
        </w:rPr>
        <w:t>form</w:t>
      </w:r>
      <w:r w:rsidR="005133D9">
        <w:rPr>
          <w:rFonts w:ascii="Times New Roman" w:hAnsi="Times New Roman" w:eastAsia="Times New Roman" w:cs="Times New Roman"/>
          <w:sz w:val="24"/>
          <w:szCs w:val="24"/>
        </w:rPr>
        <w:t xml:space="preserve"> will also require respondents finalize their data and certify it as complete and accurate to the best of their knowledge. </w:t>
      </w:r>
      <w:r>
        <w:rPr>
          <w:rFonts w:ascii="Times New Roman" w:hAnsi="Times New Roman" w:eastAsia="Times New Roman" w:cs="Times New Roman"/>
          <w:sz w:val="24"/>
          <w:szCs w:val="24"/>
        </w:rPr>
        <w:t>Response for compliance based progress reportin</w:t>
      </w:r>
      <w:r w:rsidR="00193861">
        <w:rPr>
          <w:rFonts w:ascii="Times New Roman" w:hAnsi="Times New Roman" w:eastAsia="Times New Roman" w:cs="Times New Roman"/>
          <w:sz w:val="24"/>
          <w:szCs w:val="24"/>
        </w:rPr>
        <w:t>g by grantees is not optional and corrective action will be implemented where states are found to be negligent in submitting reports that are timely, complete and accurate.</w:t>
      </w:r>
      <w:bookmarkStart w:name="_GoBack" w:id="0"/>
      <w:bookmarkEnd w:id="0"/>
    </w:p>
    <w:p w:rsidR="00785752" w:rsidRDefault="00785752" w14:paraId="0000001F" w14:textId="77777777">
      <w:pPr>
        <w:pBdr>
          <w:top w:val="nil"/>
          <w:left w:val="nil"/>
          <w:bottom w:val="nil"/>
          <w:right w:val="nil"/>
          <w:between w:val="nil"/>
        </w:pBdr>
        <w:ind w:right="296"/>
        <w:rPr>
          <w:rFonts w:ascii="Times New Roman" w:hAnsi="Times New Roman" w:eastAsia="Times New Roman" w:cs="Times New Roman"/>
          <w:color w:val="000000"/>
          <w:sz w:val="24"/>
          <w:szCs w:val="24"/>
        </w:rPr>
      </w:pPr>
    </w:p>
    <w:p w:rsidR="00785752" w:rsidRDefault="005133D9" w14:paraId="00000020" w14:textId="77777777">
      <w:pPr>
        <w:pStyle w:val="Heading1"/>
        <w:numPr>
          <w:ilvl w:val="1"/>
          <w:numId w:val="1"/>
        </w:numPr>
        <w:tabs>
          <w:tab w:val="left" w:pos="492"/>
        </w:tabs>
        <w:ind w:left="360" w:right="30" w:hanging="360"/>
        <w:jc w:val="both"/>
        <w:rPr>
          <w:b w:val="0"/>
        </w:rPr>
      </w:pPr>
      <w:r>
        <w:t>Describe any tests of procedures or methods to be undertaken. Tests are encouraged as effective means to refine collections, but if ten or more test respondents are involved OMB must give prior approval.</w:t>
      </w:r>
    </w:p>
    <w:p w:rsidR="00785752" w:rsidRDefault="00785752" w14:paraId="00000021" w14:textId="77777777">
      <w:pPr>
        <w:ind w:right="30"/>
        <w:jc w:val="both"/>
      </w:pPr>
    </w:p>
    <w:p w:rsidR="00785752" w:rsidRDefault="00F974A6" w14:paraId="00000022" w14:textId="4C39B907">
      <w:pPr>
        <w:pBdr>
          <w:top w:val="nil"/>
          <w:left w:val="nil"/>
          <w:bottom w:val="nil"/>
          <w:right w:val="nil"/>
          <w:between w:val="nil"/>
        </w:pBdr>
        <w:spacing w:before="52"/>
        <w:ind w:right="3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4"/>
          <w:szCs w:val="24"/>
        </w:rPr>
        <w:t>The EAC does not plan to test this collection prior to implementation due to the emergency health crisis posed by COVID19 and the 20 day reporting deadline imposed on primaries by HAVA CARES.</w:t>
      </w:r>
    </w:p>
    <w:p w:rsidR="00785752" w:rsidRDefault="00785752" w14:paraId="00000023" w14:textId="77777777">
      <w:pPr>
        <w:spacing w:before="5"/>
        <w:ind w:right="30"/>
        <w:rPr>
          <w:rFonts w:ascii="Times New Roman" w:hAnsi="Times New Roman" w:eastAsia="Times New Roman" w:cs="Times New Roman"/>
          <w:sz w:val="28"/>
          <w:szCs w:val="28"/>
        </w:rPr>
      </w:pPr>
    </w:p>
    <w:p w:rsidRPr="00F974A6" w:rsidR="00F974A6" w:rsidP="00F974A6" w:rsidRDefault="005133D9" w14:paraId="47001E88" w14:textId="434D8EBA">
      <w:pPr>
        <w:pStyle w:val="Heading1"/>
        <w:numPr>
          <w:ilvl w:val="1"/>
          <w:numId w:val="1"/>
        </w:numPr>
        <w:tabs>
          <w:tab w:val="left" w:pos="399"/>
        </w:tabs>
        <w:ind w:left="360" w:right="30" w:hanging="360"/>
        <w:rPr>
          <w:b w:val="0"/>
        </w:rPr>
      </w:pPr>
      <w:r>
        <w:t>Provide the name and telephone number of individuals consulted on the statistical aspects of the design, and the name of the agency unit, contractor(s), grantee(s), or other person(s) who will actually collect and/or analyze the information for the agency.</w:t>
      </w:r>
      <w:r w:rsidR="00F974A6">
        <w:br/>
      </w:r>
    </w:p>
    <w:p w:rsidR="00785752" w:rsidRDefault="005133D9" w14:paraId="00000026" w14:textId="1978B68E">
      <w:pPr>
        <w:pBdr>
          <w:top w:val="nil"/>
          <w:left w:val="nil"/>
          <w:bottom w:val="nil"/>
          <w:right w:val="nil"/>
          <w:between w:val="nil"/>
        </w:pBdr>
        <w:spacing w:before="34" w:line="576" w:lineRule="auto"/>
        <w:ind w:left="820" w:right="733"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The EAC staff member responsible for conducting this information collection is:</w:t>
      </w:r>
    </w:p>
    <w:p w:rsidR="00E13167" w:rsidRDefault="00E13167" w14:paraId="0A030E10" w14:textId="77777777">
      <w:pPr>
        <w:pBdr>
          <w:top w:val="nil"/>
          <w:left w:val="nil"/>
          <w:bottom w:val="nil"/>
          <w:right w:val="nil"/>
          <w:between w:val="nil"/>
        </w:pBdr>
        <w:spacing w:before="34" w:line="576" w:lineRule="auto"/>
        <w:ind w:left="820" w:right="73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Kinza Ghaznavi, Grants Manager</w:t>
      </w:r>
    </w:p>
    <w:p w:rsidR="00785752" w:rsidRDefault="005133D9" w14:paraId="00000028" w14:textId="77777777">
      <w:pPr>
        <w:pBdr>
          <w:top w:val="nil"/>
          <w:left w:val="nil"/>
          <w:bottom w:val="nil"/>
          <w:right w:val="nil"/>
          <w:between w:val="nil"/>
        </w:pBdr>
        <w:ind w:left="8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1335 East West Highway Suite 4300</w:t>
      </w:r>
    </w:p>
    <w:p w:rsidR="00785752" w:rsidRDefault="005133D9" w14:paraId="00000029" w14:textId="77777777">
      <w:pPr>
        <w:pBdr>
          <w:top w:val="nil"/>
          <w:left w:val="nil"/>
          <w:bottom w:val="nil"/>
          <w:right w:val="nil"/>
          <w:between w:val="nil"/>
        </w:pBdr>
        <w:ind w:left="820" w:right="602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Silver Spring, MD 20910 </w:t>
      </w:r>
    </w:p>
    <w:p w:rsidR="00785752" w:rsidRDefault="005133D9" w14:paraId="0000002A" w14:textId="1A59E223">
      <w:pPr>
        <w:pBdr>
          <w:top w:val="nil"/>
          <w:left w:val="nil"/>
          <w:bottom w:val="nil"/>
          <w:right w:val="nil"/>
          <w:between w:val="nil"/>
        </w:pBdr>
        <w:ind w:left="81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r w:rsidR="00E13167">
        <w:rPr>
          <w:rFonts w:ascii="Times New Roman" w:hAnsi="Times New Roman" w:eastAsia="Times New Roman" w:cs="Times New Roman"/>
          <w:color w:val="000000"/>
          <w:sz w:val="24"/>
          <w:szCs w:val="24"/>
        </w:rPr>
        <w:t>202) 400-1086</w:t>
      </w:r>
      <w:r>
        <w:rPr>
          <w:rFonts w:ascii="Times New Roman" w:hAnsi="Times New Roman" w:eastAsia="Times New Roman" w:cs="Times New Roman"/>
          <w:color w:val="000000"/>
          <w:sz w:val="24"/>
          <w:szCs w:val="24"/>
        </w:rPr>
        <w:t xml:space="preserve"> </w:t>
      </w:r>
    </w:p>
    <w:sectPr w:rsidR="00785752">
      <w:headerReference w:type="even" r:id="rId9"/>
      <w:headerReference w:type="default" r:id="rId10"/>
      <w:footerReference w:type="default" r:id="rId11"/>
      <w:headerReference w:type="first" r:id="rId12"/>
      <w:pgSz w:w="12240" w:h="15840"/>
      <w:pgMar w:top="1440" w:right="1440" w:bottom="1440" w:left="1440" w:header="0" w:footer="5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87950" w14:textId="77777777" w:rsidR="00897FCC" w:rsidRDefault="00897FCC">
      <w:r>
        <w:separator/>
      </w:r>
    </w:p>
  </w:endnote>
  <w:endnote w:type="continuationSeparator" w:id="0">
    <w:p w14:paraId="218BF7A5" w14:textId="77777777" w:rsidR="00897FCC" w:rsidRDefault="0089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B" w14:textId="77777777" w:rsidR="00785752" w:rsidRDefault="0078575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A7110" w14:textId="77777777" w:rsidR="00897FCC" w:rsidRDefault="00897FCC">
      <w:r>
        <w:separator/>
      </w:r>
    </w:p>
  </w:footnote>
  <w:footnote w:type="continuationSeparator" w:id="0">
    <w:p w14:paraId="46EC6BBC" w14:textId="77777777" w:rsidR="00897FCC" w:rsidRDefault="00897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CEE77" w14:textId="788901E4" w:rsidR="003E7D1E" w:rsidRDefault="007C2E8C">
    <w:pPr>
      <w:pStyle w:val="Header"/>
    </w:pPr>
    <w:r>
      <w:rPr>
        <w:noProof/>
      </w:rPr>
      <w:pict w14:anchorId="3B1A7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332995" o:spid="_x0000_s2051" type="#_x0000_t136" alt="" style="position:absolute;margin-left:0;margin-top:0;width:97pt;height:44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Calibri&quo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86FDD" w14:textId="77777777" w:rsidR="00D168CE" w:rsidRDefault="00D168CE" w:rsidP="00D168CE">
    <w:pPr>
      <w:pStyle w:val="Heading1"/>
      <w:spacing w:before="56" w:line="345" w:lineRule="auto"/>
      <w:ind w:left="0" w:right="-10" w:hanging="6"/>
      <w:jc w:val="center"/>
    </w:pPr>
  </w:p>
  <w:p w14:paraId="7188BEDC" w14:textId="18A1B5CE" w:rsidR="00D168CE" w:rsidRDefault="00D168CE" w:rsidP="00D168CE">
    <w:pPr>
      <w:pStyle w:val="Heading1"/>
      <w:ind w:left="0" w:right="-10" w:hanging="6"/>
      <w:contextualSpacing/>
      <w:jc w:val="center"/>
    </w:pPr>
    <w:r>
      <w:t>Supporting Statement B:</w:t>
    </w:r>
  </w:p>
  <w:p w14:paraId="260EFE0D" w14:textId="77777777" w:rsidR="00D168CE" w:rsidRPr="00D168CE" w:rsidRDefault="00D168CE" w:rsidP="00D168CE">
    <w:pPr>
      <w:pStyle w:val="Heading1"/>
      <w:ind w:left="0" w:right="-10" w:hanging="6"/>
      <w:contextualSpacing/>
      <w:jc w:val="center"/>
      <w:rPr>
        <w:b w:val="0"/>
        <w:color w:val="FF0000"/>
      </w:rPr>
    </w:pPr>
    <w:r>
      <w:t xml:space="preserve">OMB Control Number: </w:t>
    </w:r>
    <w:r w:rsidRPr="00D168CE">
      <w:rPr>
        <w:color w:val="FF0000"/>
      </w:rPr>
      <w:t>####-####</w:t>
    </w:r>
  </w:p>
  <w:p w14:paraId="28350394" w14:textId="77777777" w:rsidR="00D168CE" w:rsidRDefault="00D168CE" w:rsidP="00D168CE">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U.S. Election Assistance Commission</w:t>
    </w:r>
  </w:p>
  <w:p w14:paraId="14D709DA" w14:textId="5DF5469C" w:rsidR="00D168CE" w:rsidRDefault="00193861" w:rsidP="00D168CE">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2020 CARES Progress Narrative Report (EAC-CARESPNR)</w:t>
    </w:r>
  </w:p>
  <w:p w14:paraId="5F993FB7" w14:textId="152E2F18" w:rsidR="00D168CE" w:rsidRDefault="00D168CE" w:rsidP="00D168CE">
    <w:pPr>
      <w:jc w:val="center"/>
      <w:rPr>
        <w:vertAlign w:val="superscript"/>
      </w:rPr>
    </w:pPr>
    <w:r>
      <w:rPr>
        <w:vertAlign w:val="superscript"/>
      </w:rPr>
      <w:t xml:space="preserve">(Text in </w:t>
    </w:r>
    <w:r>
      <w:rPr>
        <w:color w:val="FF0000"/>
        <w:vertAlign w:val="superscript"/>
      </w:rPr>
      <w:t>Red</w:t>
    </w:r>
    <w:r>
      <w:rPr>
        <w:vertAlign w:val="superscript"/>
      </w:rPr>
      <w:t xml:space="preserve"> will need to be changed when data/input is finalized.)</w:t>
    </w:r>
  </w:p>
  <w:p w14:paraId="32562B11" w14:textId="1149D18D" w:rsidR="003E7D1E" w:rsidRDefault="007C2E8C">
    <w:pPr>
      <w:pStyle w:val="Header"/>
    </w:pPr>
    <w:r>
      <w:rPr>
        <w:noProof/>
      </w:rPr>
      <w:pict w14:anchorId="57F8D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332996" o:spid="_x0000_s2050" type="#_x0000_t136" alt="" style="position:absolute;margin-left:0;margin-top:0;width:97pt;height:44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Calibri&quo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53A1" w14:textId="3CC4679A" w:rsidR="003E7D1E" w:rsidRDefault="007C2E8C">
    <w:pPr>
      <w:pStyle w:val="Header"/>
    </w:pPr>
    <w:r>
      <w:rPr>
        <w:noProof/>
      </w:rPr>
      <w:pict w14:anchorId="55C759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332994" o:spid="_x0000_s2049" type="#_x0000_t136" alt="" style="position:absolute;margin-left:0;margin-top:0;width:97pt;height:4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Calibri&quo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13AFE"/>
    <w:multiLevelType w:val="multilevel"/>
    <w:tmpl w:val="D75C6424"/>
    <w:lvl w:ilvl="0">
      <w:start w:val="2"/>
      <w:numFmt w:val="upperLetter"/>
      <w:lvlText w:val="%1."/>
      <w:lvlJc w:val="left"/>
      <w:pPr>
        <w:ind w:left="458" w:hanging="339"/>
      </w:pPr>
      <w:rPr>
        <w:rFonts w:ascii="Times New Roman" w:eastAsia="Times New Roman" w:hAnsi="Times New Roman" w:cs="Times New Roman"/>
        <w:b/>
        <w:sz w:val="24"/>
        <w:szCs w:val="24"/>
      </w:rPr>
    </w:lvl>
    <w:lvl w:ilvl="1">
      <w:start w:val="1"/>
      <w:numFmt w:val="decimal"/>
      <w:lvlText w:val="%2."/>
      <w:lvlJc w:val="left"/>
      <w:pPr>
        <w:ind w:left="119" w:hanging="298"/>
      </w:pPr>
      <w:rPr>
        <w:rFonts w:ascii="Times New Roman" w:eastAsia="Times New Roman" w:hAnsi="Times New Roman" w:cs="Times New Roman"/>
        <w:b/>
        <w:sz w:val="24"/>
        <w:szCs w:val="24"/>
      </w:rPr>
    </w:lvl>
    <w:lvl w:ilvl="2">
      <w:start w:val="1"/>
      <w:numFmt w:val="bullet"/>
      <w:lvlText w:val="•"/>
      <w:lvlJc w:val="left"/>
      <w:pPr>
        <w:ind w:left="1442" w:hanging="298"/>
      </w:pPr>
    </w:lvl>
    <w:lvl w:ilvl="3">
      <w:start w:val="1"/>
      <w:numFmt w:val="bullet"/>
      <w:lvlText w:val="•"/>
      <w:lvlJc w:val="left"/>
      <w:pPr>
        <w:ind w:left="2424" w:hanging="298"/>
      </w:pPr>
    </w:lvl>
    <w:lvl w:ilvl="4">
      <w:start w:val="1"/>
      <w:numFmt w:val="bullet"/>
      <w:lvlText w:val="•"/>
      <w:lvlJc w:val="left"/>
      <w:pPr>
        <w:ind w:left="3406" w:hanging="298"/>
      </w:pPr>
    </w:lvl>
    <w:lvl w:ilvl="5">
      <w:start w:val="1"/>
      <w:numFmt w:val="bullet"/>
      <w:lvlText w:val="•"/>
      <w:lvlJc w:val="left"/>
      <w:pPr>
        <w:ind w:left="4388" w:hanging="298"/>
      </w:pPr>
    </w:lvl>
    <w:lvl w:ilvl="6">
      <w:start w:val="1"/>
      <w:numFmt w:val="bullet"/>
      <w:lvlText w:val="•"/>
      <w:lvlJc w:val="left"/>
      <w:pPr>
        <w:ind w:left="5371" w:hanging="298"/>
      </w:pPr>
    </w:lvl>
    <w:lvl w:ilvl="7">
      <w:start w:val="1"/>
      <w:numFmt w:val="bullet"/>
      <w:lvlText w:val="•"/>
      <w:lvlJc w:val="left"/>
      <w:pPr>
        <w:ind w:left="6353" w:hanging="298"/>
      </w:pPr>
    </w:lvl>
    <w:lvl w:ilvl="8">
      <w:start w:val="1"/>
      <w:numFmt w:val="bullet"/>
      <w:lvlText w:val="•"/>
      <w:lvlJc w:val="left"/>
      <w:pPr>
        <w:ind w:left="7335" w:hanging="29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752"/>
    <w:rsid w:val="00193861"/>
    <w:rsid w:val="002B6EFF"/>
    <w:rsid w:val="0034128A"/>
    <w:rsid w:val="003E7D1E"/>
    <w:rsid w:val="00454817"/>
    <w:rsid w:val="005133D9"/>
    <w:rsid w:val="006E039A"/>
    <w:rsid w:val="00785752"/>
    <w:rsid w:val="007C2E8C"/>
    <w:rsid w:val="007E16B3"/>
    <w:rsid w:val="0081737D"/>
    <w:rsid w:val="00897FCC"/>
    <w:rsid w:val="00945175"/>
    <w:rsid w:val="00AA2F09"/>
    <w:rsid w:val="00C83CEA"/>
    <w:rsid w:val="00D168CE"/>
    <w:rsid w:val="00E13167"/>
    <w:rsid w:val="00E34967"/>
    <w:rsid w:val="00F974A6"/>
    <w:rsid w:val="00FB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E252C7"/>
  <w15:docId w15:val="{954330A1-7B97-4645-9E22-4BB08264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119"/>
      <w:outlineLvl w:val="0"/>
    </w:pPr>
    <w:rPr>
      <w:rFonts w:ascii="Times New Roman" w:eastAsia="Times New Roman" w:hAnsi="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sid w:val="00AD0B08"/>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84DCD"/>
    <w:rPr>
      <w:rFonts w:ascii="Tahoma" w:hAnsi="Tahoma" w:cs="Tahoma"/>
      <w:sz w:val="16"/>
      <w:szCs w:val="16"/>
    </w:rPr>
  </w:style>
  <w:style w:type="character" w:customStyle="1" w:styleId="BalloonTextChar">
    <w:name w:val="Balloon Text Char"/>
    <w:basedOn w:val="DefaultParagraphFont"/>
    <w:link w:val="BalloonText"/>
    <w:uiPriority w:val="99"/>
    <w:semiHidden/>
    <w:rsid w:val="00984DCD"/>
    <w:rPr>
      <w:rFonts w:ascii="Tahoma" w:hAnsi="Tahoma" w:cs="Tahoma"/>
      <w:sz w:val="16"/>
      <w:szCs w:val="16"/>
    </w:rPr>
  </w:style>
  <w:style w:type="character" w:styleId="CommentReference">
    <w:name w:val="annotation reference"/>
    <w:basedOn w:val="DefaultParagraphFont"/>
    <w:uiPriority w:val="99"/>
    <w:semiHidden/>
    <w:unhideWhenUsed/>
    <w:rsid w:val="0065404A"/>
    <w:rPr>
      <w:sz w:val="16"/>
      <w:szCs w:val="16"/>
    </w:rPr>
  </w:style>
  <w:style w:type="paragraph" w:styleId="CommentText">
    <w:name w:val="annotation text"/>
    <w:basedOn w:val="Normal"/>
    <w:link w:val="CommentTextChar"/>
    <w:uiPriority w:val="99"/>
    <w:semiHidden/>
    <w:unhideWhenUsed/>
    <w:rsid w:val="0065404A"/>
    <w:rPr>
      <w:sz w:val="20"/>
      <w:szCs w:val="20"/>
    </w:rPr>
  </w:style>
  <w:style w:type="character" w:customStyle="1" w:styleId="CommentTextChar">
    <w:name w:val="Comment Text Char"/>
    <w:basedOn w:val="DefaultParagraphFont"/>
    <w:link w:val="CommentText"/>
    <w:uiPriority w:val="99"/>
    <w:semiHidden/>
    <w:rsid w:val="0065404A"/>
    <w:rPr>
      <w:sz w:val="20"/>
      <w:szCs w:val="20"/>
    </w:rPr>
  </w:style>
  <w:style w:type="paragraph" w:styleId="CommentSubject">
    <w:name w:val="annotation subject"/>
    <w:basedOn w:val="CommentText"/>
    <w:next w:val="CommentText"/>
    <w:link w:val="CommentSubjectChar"/>
    <w:uiPriority w:val="99"/>
    <w:semiHidden/>
    <w:unhideWhenUsed/>
    <w:rsid w:val="0065404A"/>
    <w:rPr>
      <w:b/>
      <w:bCs/>
    </w:rPr>
  </w:style>
  <w:style w:type="character" w:customStyle="1" w:styleId="CommentSubjectChar">
    <w:name w:val="Comment Subject Char"/>
    <w:basedOn w:val="CommentTextChar"/>
    <w:link w:val="CommentSubject"/>
    <w:uiPriority w:val="99"/>
    <w:semiHidden/>
    <w:rsid w:val="0065404A"/>
    <w:rPr>
      <w:b/>
      <w:bCs/>
      <w:sz w:val="20"/>
      <w:szCs w:val="20"/>
    </w:rPr>
  </w:style>
  <w:style w:type="table" w:styleId="TableGrid">
    <w:name w:val="Table Grid"/>
    <w:basedOn w:val="TableNormal"/>
    <w:uiPriority w:val="59"/>
    <w:rsid w:val="00EF2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0B08"/>
    <w:pPr>
      <w:tabs>
        <w:tab w:val="center" w:pos="4680"/>
        <w:tab w:val="right" w:pos="9360"/>
      </w:tabs>
    </w:pPr>
  </w:style>
  <w:style w:type="character" w:customStyle="1" w:styleId="HeaderChar">
    <w:name w:val="Header Char"/>
    <w:basedOn w:val="DefaultParagraphFont"/>
    <w:link w:val="Header"/>
    <w:uiPriority w:val="99"/>
    <w:rsid w:val="00AD0B08"/>
  </w:style>
  <w:style w:type="paragraph" w:styleId="Footer">
    <w:name w:val="footer"/>
    <w:basedOn w:val="Normal"/>
    <w:link w:val="FooterChar"/>
    <w:uiPriority w:val="99"/>
    <w:unhideWhenUsed/>
    <w:rsid w:val="00AD0B08"/>
    <w:pPr>
      <w:tabs>
        <w:tab w:val="center" w:pos="4680"/>
        <w:tab w:val="right" w:pos="9360"/>
      </w:tabs>
    </w:pPr>
  </w:style>
  <w:style w:type="character" w:customStyle="1" w:styleId="FooterChar">
    <w:name w:val="Footer Char"/>
    <w:basedOn w:val="DefaultParagraphFont"/>
    <w:link w:val="Footer"/>
    <w:uiPriority w:val="99"/>
    <w:rsid w:val="00AD0B0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168CE"/>
    <w:pPr>
      <w:widowControl/>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vzmxOGfALgLBVuMBnA93NXf9Bw==">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A77C64-2007-41C8-BA83-7305B945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ShellyAnderson</dc:creator>
  <cp:lastModifiedBy>Kinza Ghaznavi</cp:lastModifiedBy>
  <cp:revision>3</cp:revision>
  <dcterms:created xsi:type="dcterms:W3CDTF">2020-04-09T14:31:00Z</dcterms:created>
  <dcterms:modified xsi:type="dcterms:W3CDTF">2020-04-09T22:47:00Z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2014-04-10T00:00:00Z</vt:filetime>
  </property>
  <property fmtid="{D5CDD505-2E9C-101B-9397-08002B2CF9AE}" pid="3" name="Creator">
    <vt:lpwstr>Microsoft® Office Word 2007</vt:lpwstr>
  </property>
  <property fmtid="{D5CDD505-2E9C-101B-9397-08002B2CF9AE}" pid="4" name="LastSaved">
    <vt:filetime>2017-11-06T00:00:00Z</vt:filetime>
  </property>
</Properties>
</file>