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70F3" w:rsidR="001A0386" w:rsidP="001A0386" w:rsidRDefault="001A0386" w14:paraId="4DC77957" w14:textId="77777777">
      <w:pPr>
        <w:spacing w:line="480" w:lineRule="auto"/>
        <w:jc w:val="center"/>
        <w:rPr>
          <w:rFonts w:ascii="Times New Roman" w:hAnsi="Times New Roman"/>
          <w:b/>
          <w:sz w:val="36"/>
          <w:szCs w:val="36"/>
        </w:rPr>
      </w:pPr>
      <w:r w:rsidRPr="006C70F3">
        <w:rPr>
          <w:rFonts w:ascii="Times New Roman" w:hAnsi="Times New Roman"/>
          <w:b/>
          <w:sz w:val="36"/>
          <w:szCs w:val="36"/>
        </w:rPr>
        <w:t>Survey of SNAP and Work</w:t>
      </w:r>
    </w:p>
    <w:p w:rsidRPr="006C70F3" w:rsidR="001A0386" w:rsidP="001023DA" w:rsidRDefault="001A0386" w14:paraId="7886D871" w14:textId="77777777">
      <w:pPr>
        <w:spacing w:line="480" w:lineRule="auto"/>
        <w:jc w:val="center"/>
        <w:rPr>
          <w:rFonts w:ascii="Times New Roman" w:hAnsi="Times New Roman"/>
          <w:b/>
          <w:sz w:val="36"/>
          <w:szCs w:val="36"/>
        </w:rPr>
      </w:pPr>
    </w:p>
    <w:p w:rsidRPr="006C70F3" w:rsidR="00EF3248" w:rsidP="001023DA" w:rsidRDefault="001A0386" w14:paraId="682A5F15" w14:textId="77777777">
      <w:pPr>
        <w:spacing w:line="480" w:lineRule="auto"/>
        <w:jc w:val="center"/>
        <w:rPr>
          <w:rFonts w:ascii="Times New Roman" w:hAnsi="Times New Roman"/>
          <w:b/>
          <w:sz w:val="36"/>
          <w:szCs w:val="36"/>
        </w:rPr>
      </w:pPr>
      <w:r w:rsidRPr="006C70F3">
        <w:rPr>
          <w:rFonts w:ascii="Times New Roman" w:hAnsi="Times New Roman"/>
          <w:b/>
          <w:sz w:val="36"/>
          <w:szCs w:val="36"/>
        </w:rPr>
        <w:t xml:space="preserve">OMB </w:t>
      </w:r>
      <w:r w:rsidRPr="006C70F3" w:rsidR="00EF3248">
        <w:rPr>
          <w:rFonts w:ascii="Times New Roman" w:hAnsi="Times New Roman"/>
          <w:b/>
          <w:sz w:val="36"/>
          <w:szCs w:val="36"/>
        </w:rPr>
        <w:t xml:space="preserve">Supporting Statement </w:t>
      </w:r>
      <w:r w:rsidRPr="006C70F3">
        <w:rPr>
          <w:rFonts w:ascii="Times New Roman" w:hAnsi="Times New Roman"/>
          <w:b/>
          <w:sz w:val="36"/>
          <w:szCs w:val="36"/>
        </w:rPr>
        <w:t>0584-NEW</w:t>
      </w:r>
    </w:p>
    <w:p w:rsidRPr="006C70F3" w:rsidR="00EF3248" w:rsidP="001023DA" w:rsidRDefault="00EF3248" w14:paraId="3C8EA888" w14:textId="77777777">
      <w:pPr>
        <w:spacing w:line="480" w:lineRule="auto"/>
        <w:jc w:val="center"/>
        <w:rPr>
          <w:rFonts w:ascii="Times New Roman" w:hAnsi="Times New Roman"/>
          <w:b/>
          <w:sz w:val="36"/>
          <w:szCs w:val="36"/>
        </w:rPr>
      </w:pPr>
      <w:r w:rsidRPr="006C70F3">
        <w:rPr>
          <w:rFonts w:ascii="Times New Roman" w:hAnsi="Times New Roman"/>
          <w:b/>
          <w:sz w:val="36"/>
          <w:szCs w:val="36"/>
        </w:rPr>
        <w:t>Paperwork Reduction Act of 1995</w:t>
      </w:r>
    </w:p>
    <w:p w:rsidRPr="006C70F3" w:rsidR="00EF3248" w:rsidP="001023DA" w:rsidRDefault="00EF3248" w14:paraId="47E44591" w14:textId="77777777">
      <w:pPr>
        <w:spacing w:line="480" w:lineRule="auto"/>
        <w:jc w:val="center"/>
        <w:rPr>
          <w:rFonts w:ascii="Times New Roman" w:hAnsi="Times New Roman"/>
          <w:b/>
          <w:sz w:val="36"/>
          <w:szCs w:val="36"/>
        </w:rPr>
      </w:pPr>
      <w:r w:rsidRPr="006C70F3">
        <w:rPr>
          <w:rFonts w:ascii="Times New Roman" w:hAnsi="Times New Roman"/>
          <w:b/>
          <w:sz w:val="36"/>
          <w:szCs w:val="36"/>
        </w:rPr>
        <w:t>Part A. Justification</w:t>
      </w:r>
    </w:p>
    <w:p w:rsidRPr="006C70F3" w:rsidR="00EF3248" w:rsidP="001023DA" w:rsidRDefault="00EF3248" w14:paraId="0F3AAEF4" w14:textId="77777777">
      <w:pPr>
        <w:spacing w:line="480" w:lineRule="auto"/>
        <w:jc w:val="center"/>
        <w:rPr>
          <w:rFonts w:ascii="Times New Roman" w:hAnsi="Times New Roman"/>
          <w:b/>
          <w:sz w:val="36"/>
          <w:szCs w:val="36"/>
        </w:rPr>
      </w:pPr>
    </w:p>
    <w:p w:rsidRPr="006C70F3" w:rsidR="00EF3248" w:rsidP="001023DA" w:rsidRDefault="00EF3248" w14:paraId="59567A1D" w14:textId="77777777">
      <w:pPr>
        <w:spacing w:line="480" w:lineRule="auto"/>
        <w:jc w:val="center"/>
        <w:rPr>
          <w:rFonts w:ascii="Times New Roman" w:hAnsi="Times New Roman"/>
          <w:b/>
          <w:sz w:val="36"/>
          <w:szCs w:val="36"/>
        </w:rPr>
      </w:pPr>
    </w:p>
    <w:p w:rsidRPr="006C70F3" w:rsidR="00C51FCA" w:rsidP="001023DA" w:rsidRDefault="00C51FCA" w14:paraId="6597A291" w14:textId="77777777">
      <w:pPr>
        <w:spacing w:line="480" w:lineRule="auto"/>
        <w:jc w:val="center"/>
        <w:rPr>
          <w:rFonts w:ascii="Times New Roman" w:hAnsi="Times New Roman"/>
          <w:b/>
          <w:sz w:val="36"/>
          <w:szCs w:val="36"/>
        </w:rPr>
      </w:pPr>
    </w:p>
    <w:p w:rsidRPr="00F95B9F" w:rsidR="00C51FCA" w:rsidP="001023DA" w:rsidRDefault="004A1CA0" w14:paraId="0544946F" w14:textId="300B3E0C">
      <w:pPr>
        <w:spacing w:line="480" w:lineRule="auto"/>
        <w:jc w:val="center"/>
        <w:rPr>
          <w:rFonts w:ascii="Times New Roman" w:hAnsi="Times New Roman"/>
          <w:b/>
          <w:sz w:val="36"/>
          <w:szCs w:val="36"/>
        </w:rPr>
      </w:pPr>
      <w:r>
        <w:rPr>
          <w:rFonts w:ascii="Times New Roman" w:hAnsi="Times New Roman"/>
          <w:b/>
          <w:sz w:val="36"/>
          <w:szCs w:val="36"/>
        </w:rPr>
        <w:t>September</w:t>
      </w:r>
      <w:r w:rsidR="0080748B">
        <w:rPr>
          <w:rFonts w:ascii="Times New Roman" w:hAnsi="Times New Roman"/>
          <w:b/>
          <w:sz w:val="36"/>
          <w:szCs w:val="36"/>
        </w:rPr>
        <w:t xml:space="preserve"> </w:t>
      </w:r>
      <w:r w:rsidR="008B65BF">
        <w:rPr>
          <w:rFonts w:ascii="Times New Roman" w:hAnsi="Times New Roman"/>
          <w:b/>
          <w:sz w:val="36"/>
          <w:szCs w:val="36"/>
        </w:rPr>
        <w:t>2</w:t>
      </w:r>
      <w:r>
        <w:rPr>
          <w:rFonts w:ascii="Times New Roman" w:hAnsi="Times New Roman"/>
          <w:b/>
          <w:sz w:val="36"/>
          <w:szCs w:val="36"/>
        </w:rPr>
        <w:t>8</w:t>
      </w:r>
      <w:r w:rsidR="0080748B">
        <w:rPr>
          <w:rFonts w:ascii="Times New Roman" w:hAnsi="Times New Roman"/>
          <w:b/>
          <w:sz w:val="36"/>
          <w:szCs w:val="36"/>
        </w:rPr>
        <w:t>, 2020</w:t>
      </w:r>
    </w:p>
    <w:p w:rsidRPr="001E5C8C" w:rsidR="00E81A96" w:rsidP="001023DA" w:rsidRDefault="00E81A96" w14:paraId="32FF0E30" w14:textId="77777777">
      <w:pPr>
        <w:spacing w:line="480" w:lineRule="auto"/>
        <w:rPr>
          <w:rFonts w:ascii="Times New Roman" w:hAnsi="Times New Roman"/>
          <w:b/>
          <w:sz w:val="36"/>
          <w:szCs w:val="36"/>
        </w:rPr>
      </w:pPr>
      <w:r w:rsidRPr="001E5C8C">
        <w:rPr>
          <w:rFonts w:ascii="Times New Roman" w:hAnsi="Times New Roman"/>
          <w:b/>
          <w:sz w:val="36"/>
          <w:szCs w:val="36"/>
        </w:rPr>
        <w:br w:type="page"/>
      </w:r>
    </w:p>
    <w:p w:rsidR="00E81A96" w:rsidP="001023DA" w:rsidRDefault="00E81A96" w14:paraId="7DD01330" w14:textId="7708AE66">
      <w:pPr>
        <w:spacing w:line="480" w:lineRule="auto"/>
        <w:jc w:val="center"/>
        <w:rPr>
          <w:rFonts w:ascii="Times New Roman" w:hAnsi="Times New Roman"/>
          <w:b/>
          <w:sz w:val="36"/>
          <w:szCs w:val="36"/>
        </w:rPr>
      </w:pPr>
      <w:r w:rsidRPr="006C70F3">
        <w:rPr>
          <w:rFonts w:ascii="Times New Roman" w:hAnsi="Times New Roman"/>
          <w:b/>
          <w:sz w:val="36"/>
          <w:szCs w:val="36"/>
        </w:rPr>
        <w:lastRenderedPageBreak/>
        <w:t>Table of Contents</w:t>
      </w:r>
    </w:p>
    <w:p w:rsidRPr="006C70F3" w:rsidR="009E06CC" w:rsidP="001023DA" w:rsidRDefault="009E06CC" w14:paraId="23176DBA" w14:textId="77777777">
      <w:pPr>
        <w:spacing w:line="480" w:lineRule="auto"/>
        <w:jc w:val="center"/>
        <w:rPr>
          <w:rFonts w:ascii="Times New Roman" w:hAnsi="Times New Roman"/>
          <w:b/>
          <w:sz w:val="36"/>
          <w:szCs w:val="36"/>
        </w:rPr>
      </w:pPr>
    </w:p>
    <w:sdt>
      <w:sdtPr>
        <w:rPr>
          <w:rFonts w:ascii="Courier" w:hAnsi="Courier" w:eastAsia="Calibri" w:cs="Times New Roman"/>
          <w:color w:val="auto"/>
          <w:sz w:val="24"/>
          <w:szCs w:val="20"/>
        </w:rPr>
        <w:id w:val="-1869131509"/>
        <w:docPartObj>
          <w:docPartGallery w:val="Table of Contents"/>
          <w:docPartUnique/>
        </w:docPartObj>
      </w:sdtPr>
      <w:sdtEndPr>
        <w:rPr>
          <w:rFonts w:ascii="Times New Roman" w:hAnsi="Times New Roman"/>
          <w:b/>
          <w:bCs/>
          <w:noProof/>
        </w:rPr>
      </w:sdtEndPr>
      <w:sdtContent>
        <w:p w:rsidRPr="0075327F" w:rsidR="000C031A" w:rsidRDefault="000C031A" w14:paraId="35BDBE0F" w14:textId="60737493">
          <w:pPr>
            <w:pStyle w:val="TOCHeading"/>
            <w:rPr>
              <w:rFonts w:ascii="Times New Roman" w:hAnsi="Times New Roman" w:cs="Times New Roman"/>
              <w:color w:val="auto"/>
            </w:rPr>
          </w:pPr>
          <w:r w:rsidRPr="0075327F">
            <w:rPr>
              <w:rFonts w:ascii="Times New Roman" w:hAnsi="Times New Roman" w:cs="Times New Roman"/>
              <w:color w:val="auto"/>
            </w:rPr>
            <w:t>Contents</w:t>
          </w:r>
        </w:p>
        <w:p w:rsidRPr="004A1CA0" w:rsidR="008D1371" w:rsidRDefault="000C031A" w14:paraId="60A1EB08" w14:textId="6D0B89A5">
          <w:pPr>
            <w:pStyle w:val="TOC1"/>
            <w:rPr>
              <w:rFonts w:ascii="Times New Roman" w:hAnsi="Times New Roman" w:eastAsiaTheme="minorEastAsia"/>
              <w:noProof/>
              <w:sz w:val="22"/>
              <w:szCs w:val="22"/>
            </w:rPr>
          </w:pPr>
          <w:r w:rsidRPr="004A1CA0">
            <w:rPr>
              <w:rFonts w:ascii="Times New Roman" w:hAnsi="Times New Roman"/>
            </w:rPr>
            <w:fldChar w:fldCharType="begin"/>
          </w:r>
          <w:r w:rsidRPr="004A1CA0">
            <w:rPr>
              <w:rFonts w:ascii="Times New Roman" w:hAnsi="Times New Roman"/>
            </w:rPr>
            <w:instrText xml:space="preserve"> TOC \o "1-3" \h \z \u </w:instrText>
          </w:r>
          <w:r w:rsidRPr="004A1CA0">
            <w:rPr>
              <w:rFonts w:ascii="Times New Roman" w:hAnsi="Times New Roman"/>
            </w:rPr>
            <w:fldChar w:fldCharType="separate"/>
          </w:r>
          <w:hyperlink w:history="1" w:anchor="_Toc43973483">
            <w:r w:rsidRPr="004A1CA0" w:rsidR="008D1371">
              <w:rPr>
                <w:rStyle w:val="Hyperlink"/>
                <w:rFonts w:ascii="Times New Roman" w:hAnsi="Times New Roman"/>
                <w:noProof/>
              </w:rPr>
              <w:t xml:space="preserve">A.1 </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Circumstances That Make the Collection of Information Necessary</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_Toc43973483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w:t>
            </w:r>
            <w:r w:rsidRPr="004A1CA0" w:rsidR="008D1371">
              <w:rPr>
                <w:rFonts w:ascii="Times New Roman" w:hAnsi="Times New Roman"/>
                <w:noProof/>
                <w:webHidden/>
              </w:rPr>
              <w:fldChar w:fldCharType="end"/>
            </w:r>
          </w:hyperlink>
        </w:p>
        <w:p w:rsidRPr="004A1CA0" w:rsidR="008D1371" w:rsidRDefault="00106BE1" w14:paraId="3EC28DFD" w14:textId="71B572F6">
          <w:pPr>
            <w:pStyle w:val="TOC1"/>
            <w:rPr>
              <w:rFonts w:ascii="Times New Roman" w:hAnsi="Times New Roman" w:eastAsiaTheme="minorEastAsia"/>
              <w:noProof/>
              <w:sz w:val="22"/>
              <w:szCs w:val="22"/>
            </w:rPr>
          </w:pPr>
          <w:hyperlink w:history="1" w:anchor="_Toc43973484">
            <w:r w:rsidRPr="004A1CA0" w:rsidR="008D1371">
              <w:rPr>
                <w:rStyle w:val="Hyperlink"/>
                <w:rFonts w:ascii="Times New Roman" w:hAnsi="Times New Roman"/>
                <w:noProof/>
              </w:rPr>
              <w:t>A.2</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Purpose and Use of the Information</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_Toc43973484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2</w:t>
            </w:r>
            <w:r w:rsidRPr="004A1CA0" w:rsidR="008D1371">
              <w:rPr>
                <w:rFonts w:ascii="Times New Roman" w:hAnsi="Times New Roman"/>
                <w:noProof/>
                <w:webHidden/>
              </w:rPr>
              <w:fldChar w:fldCharType="end"/>
            </w:r>
          </w:hyperlink>
        </w:p>
        <w:p w:rsidRPr="004A1CA0" w:rsidR="008D1371" w:rsidRDefault="00106BE1" w14:paraId="48CDF4F5" w14:textId="691B1076">
          <w:pPr>
            <w:pStyle w:val="TOC1"/>
            <w:rPr>
              <w:rFonts w:ascii="Times New Roman" w:hAnsi="Times New Roman" w:eastAsiaTheme="minorEastAsia"/>
              <w:noProof/>
              <w:sz w:val="22"/>
              <w:szCs w:val="22"/>
            </w:rPr>
          </w:pPr>
          <w:hyperlink w:history="1" w:anchor="_Toc43973485">
            <w:r w:rsidRPr="004A1CA0" w:rsidR="008D1371">
              <w:rPr>
                <w:rStyle w:val="Hyperlink"/>
                <w:rFonts w:ascii="Times New Roman" w:hAnsi="Times New Roman"/>
                <w:noProof/>
              </w:rPr>
              <w:t>A.3</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Use of Information Technology and Burden Reduction</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_Toc43973485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6</w:t>
            </w:r>
            <w:r w:rsidRPr="004A1CA0" w:rsidR="008D1371">
              <w:rPr>
                <w:rFonts w:ascii="Times New Roman" w:hAnsi="Times New Roman"/>
                <w:noProof/>
                <w:webHidden/>
              </w:rPr>
              <w:fldChar w:fldCharType="end"/>
            </w:r>
          </w:hyperlink>
        </w:p>
        <w:p w:rsidRPr="004A1CA0" w:rsidR="008D1371" w:rsidRDefault="00106BE1" w14:paraId="203B30E0" w14:textId="7494E43A">
          <w:pPr>
            <w:pStyle w:val="TOC1"/>
            <w:rPr>
              <w:rFonts w:ascii="Times New Roman" w:hAnsi="Times New Roman" w:eastAsiaTheme="minorEastAsia"/>
              <w:noProof/>
              <w:sz w:val="22"/>
              <w:szCs w:val="22"/>
            </w:rPr>
          </w:pPr>
          <w:hyperlink w:history="1" w:anchor="_Toc43973486">
            <w:r w:rsidRPr="004A1CA0" w:rsidR="008D1371">
              <w:rPr>
                <w:rStyle w:val="Hyperlink"/>
                <w:rFonts w:ascii="Times New Roman" w:hAnsi="Times New Roman"/>
                <w:noProof/>
              </w:rPr>
              <w:t>A.4</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Efforts to Identify of Duplication and Use of Similar Information</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_Toc43973486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7</w:t>
            </w:r>
            <w:r w:rsidRPr="004A1CA0" w:rsidR="008D1371">
              <w:rPr>
                <w:rFonts w:ascii="Times New Roman" w:hAnsi="Times New Roman"/>
                <w:noProof/>
                <w:webHidden/>
              </w:rPr>
              <w:fldChar w:fldCharType="end"/>
            </w:r>
          </w:hyperlink>
        </w:p>
        <w:p w:rsidRPr="004A1CA0" w:rsidR="008D1371" w:rsidRDefault="00106BE1" w14:paraId="19CEBAFF" w14:textId="167E3CE6">
          <w:pPr>
            <w:pStyle w:val="TOC1"/>
            <w:rPr>
              <w:rFonts w:ascii="Times New Roman" w:hAnsi="Times New Roman" w:eastAsiaTheme="minorEastAsia"/>
              <w:noProof/>
              <w:sz w:val="22"/>
              <w:szCs w:val="22"/>
            </w:rPr>
          </w:pPr>
          <w:hyperlink w:history="1" w:anchor="_Toc43973487">
            <w:r w:rsidRPr="004A1CA0" w:rsidR="008D1371">
              <w:rPr>
                <w:rStyle w:val="Hyperlink"/>
                <w:rFonts w:ascii="Times New Roman" w:hAnsi="Times New Roman"/>
                <w:noProof/>
              </w:rPr>
              <w:t>A.5</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Impacts on Small Businesses or Other Small Entities</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_Toc43973487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7</w:t>
            </w:r>
            <w:r w:rsidRPr="004A1CA0" w:rsidR="008D1371">
              <w:rPr>
                <w:rFonts w:ascii="Times New Roman" w:hAnsi="Times New Roman"/>
                <w:noProof/>
                <w:webHidden/>
              </w:rPr>
              <w:fldChar w:fldCharType="end"/>
            </w:r>
          </w:hyperlink>
        </w:p>
        <w:p w:rsidRPr="004A1CA0" w:rsidR="008D1371" w:rsidRDefault="00106BE1" w14:paraId="2AE89644" w14:textId="2C55A325">
          <w:pPr>
            <w:pStyle w:val="TOC1"/>
            <w:rPr>
              <w:rFonts w:ascii="Times New Roman" w:hAnsi="Times New Roman" w:eastAsiaTheme="minorEastAsia"/>
              <w:noProof/>
              <w:sz w:val="22"/>
              <w:szCs w:val="22"/>
            </w:rPr>
          </w:pPr>
          <w:hyperlink w:history="1" w:anchor="_Toc43973488">
            <w:r w:rsidRPr="004A1CA0" w:rsidR="008D1371">
              <w:rPr>
                <w:rStyle w:val="Hyperlink"/>
                <w:rFonts w:ascii="Times New Roman" w:hAnsi="Times New Roman"/>
                <w:noProof/>
              </w:rPr>
              <w:t>A.6</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Consequence of Collecting the Information Less Frequently</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_Toc43973488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8</w:t>
            </w:r>
            <w:r w:rsidRPr="004A1CA0" w:rsidR="008D1371">
              <w:rPr>
                <w:rFonts w:ascii="Times New Roman" w:hAnsi="Times New Roman"/>
                <w:noProof/>
                <w:webHidden/>
              </w:rPr>
              <w:fldChar w:fldCharType="end"/>
            </w:r>
          </w:hyperlink>
        </w:p>
        <w:p w:rsidRPr="004A1CA0" w:rsidR="008D1371" w:rsidRDefault="00106BE1" w14:paraId="37D96913" w14:textId="54C686F3">
          <w:pPr>
            <w:pStyle w:val="TOC1"/>
            <w:rPr>
              <w:rFonts w:ascii="Times New Roman" w:hAnsi="Times New Roman" w:eastAsiaTheme="minorEastAsia"/>
              <w:noProof/>
              <w:sz w:val="22"/>
              <w:szCs w:val="22"/>
            </w:rPr>
          </w:pPr>
          <w:hyperlink w:history="1" w:anchor="_Toc43973489">
            <w:r w:rsidRPr="004A1CA0" w:rsidR="008D1371">
              <w:rPr>
                <w:rStyle w:val="Hyperlink"/>
                <w:rFonts w:ascii="Times New Roman" w:hAnsi="Times New Roman"/>
                <w:noProof/>
              </w:rPr>
              <w:t>A.7</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Special Circumstances Relating to the Guidelines of 5 CFR 1320</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_Toc43973489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8</w:t>
            </w:r>
            <w:r w:rsidRPr="004A1CA0" w:rsidR="008D1371">
              <w:rPr>
                <w:rFonts w:ascii="Times New Roman" w:hAnsi="Times New Roman"/>
                <w:noProof/>
                <w:webHidden/>
              </w:rPr>
              <w:fldChar w:fldCharType="end"/>
            </w:r>
          </w:hyperlink>
        </w:p>
        <w:p w:rsidRPr="004A1CA0" w:rsidR="008D1371" w:rsidRDefault="00106BE1" w14:paraId="2AA0C47D" w14:textId="4E22EE47">
          <w:pPr>
            <w:pStyle w:val="TOC1"/>
            <w:rPr>
              <w:rFonts w:ascii="Times New Roman" w:hAnsi="Times New Roman" w:eastAsiaTheme="minorEastAsia"/>
              <w:noProof/>
              <w:sz w:val="22"/>
              <w:szCs w:val="22"/>
            </w:rPr>
          </w:pPr>
          <w:hyperlink w:history="1" w:anchor="_Toc43973490">
            <w:r w:rsidRPr="004A1CA0" w:rsidR="008D1371">
              <w:rPr>
                <w:rStyle w:val="Hyperlink"/>
                <w:rFonts w:ascii="Times New Roman" w:hAnsi="Times New Roman"/>
                <w:noProof/>
              </w:rPr>
              <w:t>A.8</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Comments in Response to Federal Register Notice and Efforts to Consult Outside the Agency</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_Toc43973490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9</w:t>
            </w:r>
            <w:r w:rsidRPr="004A1CA0" w:rsidR="008D1371">
              <w:rPr>
                <w:rFonts w:ascii="Times New Roman" w:hAnsi="Times New Roman"/>
                <w:noProof/>
                <w:webHidden/>
              </w:rPr>
              <w:fldChar w:fldCharType="end"/>
            </w:r>
          </w:hyperlink>
        </w:p>
        <w:p w:rsidRPr="004A1CA0" w:rsidR="008D1371" w:rsidRDefault="00106BE1" w14:paraId="749EA6EE" w14:textId="02DB50C1">
          <w:pPr>
            <w:pStyle w:val="TOC1"/>
            <w:rPr>
              <w:rFonts w:ascii="Times New Roman" w:hAnsi="Times New Roman" w:eastAsiaTheme="minorEastAsia"/>
              <w:noProof/>
              <w:sz w:val="22"/>
              <w:szCs w:val="22"/>
            </w:rPr>
          </w:pPr>
          <w:hyperlink w:history="1" w:anchor="_Toc43973491">
            <w:r w:rsidRPr="004A1CA0" w:rsidR="008D1371">
              <w:rPr>
                <w:rStyle w:val="Hyperlink"/>
                <w:rFonts w:ascii="Times New Roman" w:hAnsi="Times New Roman"/>
                <w:noProof/>
              </w:rPr>
              <w:t>A.9</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Explanation of Any Payment or Gift to Respondents</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_Toc43973491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11</w:t>
            </w:r>
            <w:r w:rsidRPr="004A1CA0" w:rsidR="008D1371">
              <w:rPr>
                <w:rFonts w:ascii="Times New Roman" w:hAnsi="Times New Roman"/>
                <w:noProof/>
                <w:webHidden/>
              </w:rPr>
              <w:fldChar w:fldCharType="end"/>
            </w:r>
          </w:hyperlink>
        </w:p>
        <w:p w:rsidRPr="004A1CA0" w:rsidR="008D1371" w:rsidRDefault="00106BE1" w14:paraId="0576E928" w14:textId="172D2E1A">
          <w:pPr>
            <w:pStyle w:val="TOC1"/>
            <w:rPr>
              <w:rFonts w:ascii="Times New Roman" w:hAnsi="Times New Roman" w:eastAsiaTheme="minorEastAsia"/>
              <w:noProof/>
              <w:sz w:val="22"/>
              <w:szCs w:val="22"/>
            </w:rPr>
          </w:pPr>
          <w:hyperlink w:history="1" w:anchor="_Toc43973492">
            <w:r w:rsidRPr="004A1CA0" w:rsidR="008D1371">
              <w:rPr>
                <w:rStyle w:val="Hyperlink"/>
                <w:rFonts w:ascii="Times New Roman" w:hAnsi="Times New Roman"/>
                <w:noProof/>
              </w:rPr>
              <w:t>A.10</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Assurance of Confidentiality Provided to Respondents</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_Toc43973492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12</w:t>
            </w:r>
            <w:r w:rsidRPr="004A1CA0" w:rsidR="008D1371">
              <w:rPr>
                <w:rFonts w:ascii="Times New Roman" w:hAnsi="Times New Roman"/>
                <w:noProof/>
                <w:webHidden/>
              </w:rPr>
              <w:fldChar w:fldCharType="end"/>
            </w:r>
          </w:hyperlink>
        </w:p>
        <w:p w:rsidRPr="004A1CA0" w:rsidR="008D1371" w:rsidRDefault="00106BE1" w14:paraId="3DDB5E33" w14:textId="507E9533">
          <w:pPr>
            <w:pStyle w:val="TOC1"/>
            <w:rPr>
              <w:rFonts w:ascii="Times New Roman" w:hAnsi="Times New Roman" w:eastAsiaTheme="minorEastAsia"/>
              <w:noProof/>
              <w:sz w:val="22"/>
              <w:szCs w:val="22"/>
            </w:rPr>
          </w:pPr>
          <w:hyperlink w:history="1" w:anchor="_Toc43973493">
            <w:r w:rsidRPr="004A1CA0" w:rsidR="008D1371">
              <w:rPr>
                <w:rStyle w:val="Hyperlink"/>
                <w:rFonts w:ascii="Times New Roman" w:hAnsi="Times New Roman"/>
                <w:noProof/>
              </w:rPr>
              <w:t>A.11</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Justification for Sensitive Questions</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_Toc43973493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13</w:t>
            </w:r>
            <w:r w:rsidRPr="004A1CA0" w:rsidR="008D1371">
              <w:rPr>
                <w:rFonts w:ascii="Times New Roman" w:hAnsi="Times New Roman"/>
                <w:noProof/>
                <w:webHidden/>
              </w:rPr>
              <w:fldChar w:fldCharType="end"/>
            </w:r>
          </w:hyperlink>
        </w:p>
        <w:p w:rsidRPr="004A1CA0" w:rsidR="008D1371" w:rsidRDefault="00106BE1" w14:paraId="23B9ACFC" w14:textId="1174E731">
          <w:pPr>
            <w:pStyle w:val="TOC1"/>
            <w:rPr>
              <w:rFonts w:ascii="Times New Roman" w:hAnsi="Times New Roman" w:eastAsiaTheme="minorEastAsia"/>
              <w:noProof/>
              <w:sz w:val="22"/>
              <w:szCs w:val="22"/>
            </w:rPr>
          </w:pPr>
          <w:hyperlink w:history="1" w:anchor="_Toc43973494">
            <w:r w:rsidRPr="004A1CA0" w:rsidR="008D1371">
              <w:rPr>
                <w:rStyle w:val="Hyperlink"/>
                <w:rFonts w:ascii="Times New Roman" w:hAnsi="Times New Roman"/>
                <w:noProof/>
              </w:rPr>
              <w:t>A.12</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Estimate of Annualized Burden Hours and Costs</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_Toc43973494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14</w:t>
            </w:r>
            <w:r w:rsidRPr="004A1CA0" w:rsidR="008D1371">
              <w:rPr>
                <w:rFonts w:ascii="Times New Roman" w:hAnsi="Times New Roman"/>
                <w:noProof/>
                <w:webHidden/>
              </w:rPr>
              <w:fldChar w:fldCharType="end"/>
            </w:r>
          </w:hyperlink>
        </w:p>
        <w:p w:rsidRPr="004A1CA0" w:rsidR="008D1371" w:rsidRDefault="00106BE1" w14:paraId="252E0CF3" w14:textId="4913BB8F">
          <w:pPr>
            <w:pStyle w:val="TOC1"/>
            <w:rPr>
              <w:rFonts w:ascii="Times New Roman" w:hAnsi="Times New Roman" w:eastAsiaTheme="minorEastAsia"/>
              <w:noProof/>
              <w:sz w:val="22"/>
              <w:szCs w:val="22"/>
            </w:rPr>
          </w:pPr>
          <w:hyperlink w:history="1" w:anchor="_Toc43973495">
            <w:r w:rsidRPr="004A1CA0" w:rsidR="008D1371">
              <w:rPr>
                <w:rStyle w:val="Hyperlink"/>
                <w:rFonts w:ascii="Times New Roman" w:hAnsi="Times New Roman"/>
                <w:noProof/>
              </w:rPr>
              <w:t>A.13</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Estimates of Other Total Annual Cost Burden to Respondents and Record Keeper</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_Toc43973495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16</w:t>
            </w:r>
            <w:r w:rsidRPr="004A1CA0" w:rsidR="008D1371">
              <w:rPr>
                <w:rFonts w:ascii="Times New Roman" w:hAnsi="Times New Roman"/>
                <w:noProof/>
                <w:webHidden/>
              </w:rPr>
              <w:fldChar w:fldCharType="end"/>
            </w:r>
          </w:hyperlink>
        </w:p>
        <w:p w:rsidRPr="004A1CA0" w:rsidR="008D1371" w:rsidRDefault="00106BE1" w14:paraId="72B3921A" w14:textId="1C19CBD3">
          <w:pPr>
            <w:pStyle w:val="TOC1"/>
            <w:rPr>
              <w:rFonts w:ascii="Times New Roman" w:hAnsi="Times New Roman" w:eastAsiaTheme="minorEastAsia"/>
              <w:noProof/>
              <w:sz w:val="22"/>
              <w:szCs w:val="22"/>
            </w:rPr>
          </w:pPr>
          <w:hyperlink w:history="1" w:anchor="_Toc43973496">
            <w:r w:rsidRPr="004A1CA0" w:rsidR="008D1371">
              <w:rPr>
                <w:rStyle w:val="Hyperlink"/>
                <w:rFonts w:ascii="Times New Roman" w:hAnsi="Times New Roman"/>
                <w:noProof/>
              </w:rPr>
              <w:t>A.14</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Annualized Cost to the Federal Government</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_Toc43973496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16</w:t>
            </w:r>
            <w:r w:rsidRPr="004A1CA0" w:rsidR="008D1371">
              <w:rPr>
                <w:rFonts w:ascii="Times New Roman" w:hAnsi="Times New Roman"/>
                <w:noProof/>
                <w:webHidden/>
              </w:rPr>
              <w:fldChar w:fldCharType="end"/>
            </w:r>
          </w:hyperlink>
        </w:p>
        <w:p w:rsidRPr="004A1CA0" w:rsidR="008D1371" w:rsidRDefault="00106BE1" w14:paraId="6DF8E8C0" w14:textId="1C1FF5B9">
          <w:pPr>
            <w:pStyle w:val="TOC1"/>
            <w:rPr>
              <w:rFonts w:ascii="Times New Roman" w:hAnsi="Times New Roman" w:eastAsiaTheme="minorEastAsia"/>
              <w:noProof/>
              <w:sz w:val="22"/>
              <w:szCs w:val="22"/>
            </w:rPr>
          </w:pPr>
          <w:hyperlink w:history="1" w:anchor="_Toc43973497">
            <w:r w:rsidRPr="004A1CA0" w:rsidR="008D1371">
              <w:rPr>
                <w:rStyle w:val="Hyperlink"/>
                <w:rFonts w:ascii="Times New Roman" w:hAnsi="Times New Roman"/>
                <w:noProof/>
              </w:rPr>
              <w:t>A.15</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Explanation for Program Changes or Adjustments</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_Toc43973497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17</w:t>
            </w:r>
            <w:r w:rsidRPr="004A1CA0" w:rsidR="008D1371">
              <w:rPr>
                <w:rFonts w:ascii="Times New Roman" w:hAnsi="Times New Roman"/>
                <w:noProof/>
                <w:webHidden/>
              </w:rPr>
              <w:fldChar w:fldCharType="end"/>
            </w:r>
          </w:hyperlink>
        </w:p>
        <w:p w:rsidRPr="004A1CA0" w:rsidR="008D1371" w:rsidRDefault="00106BE1" w14:paraId="010610F4" w14:textId="04A9DB26">
          <w:pPr>
            <w:pStyle w:val="TOC1"/>
            <w:rPr>
              <w:rFonts w:ascii="Times New Roman" w:hAnsi="Times New Roman" w:eastAsiaTheme="minorEastAsia"/>
              <w:noProof/>
              <w:sz w:val="22"/>
              <w:szCs w:val="22"/>
            </w:rPr>
          </w:pPr>
          <w:hyperlink w:history="1" w:anchor="_Toc43973498">
            <w:r w:rsidRPr="004A1CA0" w:rsidR="008D1371">
              <w:rPr>
                <w:rStyle w:val="Hyperlink"/>
                <w:rFonts w:ascii="Times New Roman" w:hAnsi="Times New Roman"/>
                <w:noProof/>
              </w:rPr>
              <w:t>A.16</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Plans for Tabulation and Publication and Project Time Schedule</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_Toc43973498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17</w:t>
            </w:r>
            <w:r w:rsidRPr="004A1CA0" w:rsidR="008D1371">
              <w:rPr>
                <w:rFonts w:ascii="Times New Roman" w:hAnsi="Times New Roman"/>
                <w:noProof/>
                <w:webHidden/>
              </w:rPr>
              <w:fldChar w:fldCharType="end"/>
            </w:r>
          </w:hyperlink>
        </w:p>
        <w:p w:rsidRPr="004A1CA0" w:rsidR="008D1371" w:rsidRDefault="00106BE1" w14:paraId="60C51636" w14:textId="2A90192B">
          <w:pPr>
            <w:pStyle w:val="TOC1"/>
            <w:rPr>
              <w:rFonts w:ascii="Times New Roman" w:hAnsi="Times New Roman" w:eastAsiaTheme="minorEastAsia"/>
              <w:noProof/>
              <w:sz w:val="22"/>
              <w:szCs w:val="22"/>
            </w:rPr>
          </w:pPr>
          <w:hyperlink w:history="1" w:anchor="_Toc43973499">
            <w:r w:rsidRPr="004A1CA0" w:rsidR="008D1371">
              <w:rPr>
                <w:rStyle w:val="Hyperlink"/>
                <w:rFonts w:ascii="Times New Roman" w:hAnsi="Times New Roman"/>
                <w:noProof/>
              </w:rPr>
              <w:t>A.17</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Reason(s) Display of OMB Expiration Date is Inappropriate</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_Toc43973499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20</w:t>
            </w:r>
            <w:r w:rsidRPr="004A1CA0" w:rsidR="008D1371">
              <w:rPr>
                <w:rFonts w:ascii="Times New Roman" w:hAnsi="Times New Roman"/>
                <w:noProof/>
                <w:webHidden/>
              </w:rPr>
              <w:fldChar w:fldCharType="end"/>
            </w:r>
          </w:hyperlink>
        </w:p>
        <w:p w:rsidRPr="004A1CA0" w:rsidR="008D1371" w:rsidRDefault="00106BE1" w14:paraId="03F210F4" w14:textId="7CBA635B">
          <w:pPr>
            <w:pStyle w:val="TOC1"/>
            <w:rPr>
              <w:rFonts w:ascii="Times New Roman" w:hAnsi="Times New Roman" w:eastAsiaTheme="minorEastAsia"/>
              <w:noProof/>
              <w:sz w:val="22"/>
              <w:szCs w:val="22"/>
            </w:rPr>
          </w:pPr>
          <w:hyperlink w:history="1" w:anchor="_Toc43973500">
            <w:r w:rsidRPr="004A1CA0" w:rsidR="008D1371">
              <w:rPr>
                <w:rStyle w:val="Hyperlink"/>
                <w:rFonts w:ascii="Times New Roman" w:hAnsi="Times New Roman"/>
                <w:noProof/>
              </w:rPr>
              <w:t>A.18</w:t>
            </w:r>
            <w:r w:rsidRPr="004A1CA0" w:rsidR="008D1371">
              <w:rPr>
                <w:rFonts w:ascii="Times New Roman" w:hAnsi="Times New Roman" w:eastAsiaTheme="minorEastAsia"/>
                <w:noProof/>
                <w:sz w:val="22"/>
                <w:szCs w:val="22"/>
              </w:rPr>
              <w:tab/>
            </w:r>
            <w:r w:rsidRPr="004A1CA0" w:rsidR="008D1371">
              <w:rPr>
                <w:rStyle w:val="Hyperlink"/>
                <w:rFonts w:ascii="Times New Roman" w:hAnsi="Times New Roman"/>
                <w:noProof/>
              </w:rPr>
              <w:t>Exceptions to the Certification for Paperwork Reduction Act Submissions</w:t>
            </w:r>
            <w:r w:rsidRPr="004A1CA0" w:rsidR="008D1371">
              <w:rPr>
                <w:rFonts w:ascii="Times New Roman" w:hAnsi="Times New Roman"/>
                <w:noProof/>
                <w:webHidden/>
              </w:rPr>
              <w:tab/>
            </w:r>
            <w:r w:rsidRPr="004A1CA0" w:rsidR="008D1371">
              <w:rPr>
                <w:rFonts w:ascii="Times New Roman" w:hAnsi="Times New Roman"/>
                <w:noProof/>
                <w:webHidden/>
              </w:rPr>
              <w:fldChar w:fldCharType="begin"/>
            </w:r>
            <w:r w:rsidRPr="004A1CA0" w:rsidR="008D1371">
              <w:rPr>
                <w:rFonts w:ascii="Times New Roman" w:hAnsi="Times New Roman"/>
                <w:noProof/>
                <w:webHidden/>
              </w:rPr>
              <w:instrText xml:space="preserve"> PAGEREF _Toc43973500 \h </w:instrText>
            </w:r>
            <w:r w:rsidRPr="004A1CA0" w:rsidR="008D1371">
              <w:rPr>
                <w:rFonts w:ascii="Times New Roman" w:hAnsi="Times New Roman"/>
                <w:noProof/>
                <w:webHidden/>
              </w:rPr>
            </w:r>
            <w:r w:rsidRPr="004A1CA0" w:rsidR="008D1371">
              <w:rPr>
                <w:rFonts w:ascii="Times New Roman" w:hAnsi="Times New Roman"/>
                <w:noProof/>
                <w:webHidden/>
              </w:rPr>
              <w:fldChar w:fldCharType="separate"/>
            </w:r>
            <w:r w:rsidRPr="004A1CA0" w:rsidR="008D1371">
              <w:rPr>
                <w:rFonts w:ascii="Times New Roman" w:hAnsi="Times New Roman"/>
                <w:noProof/>
                <w:webHidden/>
              </w:rPr>
              <w:t>20</w:t>
            </w:r>
            <w:r w:rsidRPr="004A1CA0" w:rsidR="008D1371">
              <w:rPr>
                <w:rFonts w:ascii="Times New Roman" w:hAnsi="Times New Roman"/>
                <w:noProof/>
                <w:webHidden/>
              </w:rPr>
              <w:fldChar w:fldCharType="end"/>
            </w:r>
          </w:hyperlink>
        </w:p>
        <w:p w:rsidRPr="004A1CA0" w:rsidR="000C031A" w:rsidRDefault="000C031A" w14:paraId="4B311A91" w14:textId="1A98514B">
          <w:pPr>
            <w:rPr>
              <w:rFonts w:ascii="Times New Roman" w:hAnsi="Times New Roman"/>
            </w:rPr>
          </w:pPr>
          <w:r w:rsidRPr="004A1CA0">
            <w:rPr>
              <w:rFonts w:ascii="Times New Roman" w:hAnsi="Times New Roman"/>
              <w:b/>
              <w:bCs/>
              <w:noProof/>
            </w:rPr>
            <w:fldChar w:fldCharType="end"/>
          </w:r>
        </w:p>
      </w:sdtContent>
    </w:sdt>
    <w:p w:rsidRPr="00835346" w:rsidR="00A4581C" w:rsidP="00A4581C" w:rsidRDefault="00A4581C" w14:paraId="38319AFA" w14:textId="77777777">
      <w:pPr>
        <w:pStyle w:val="TOCHeading"/>
        <w:rPr>
          <w:rFonts w:ascii="Times New Roman" w:hAnsi="Times New Roman" w:cs="Times New Roman"/>
          <w:color w:val="auto"/>
          <w:sz w:val="24"/>
          <w:szCs w:val="24"/>
          <w:u w:val="single"/>
        </w:rPr>
      </w:pPr>
      <w:r w:rsidRPr="00835346">
        <w:rPr>
          <w:rFonts w:ascii="Times New Roman" w:hAnsi="Times New Roman" w:cs="Times New Roman"/>
          <w:color w:val="auto"/>
          <w:sz w:val="24"/>
          <w:szCs w:val="24"/>
          <w:u w:val="single"/>
        </w:rPr>
        <w:t>Tables</w:t>
      </w:r>
    </w:p>
    <w:p w:rsidRPr="00835346" w:rsidR="00A4581C" w:rsidP="00A4581C" w:rsidRDefault="00A4581C" w14:paraId="6213304D" w14:textId="140858B0">
      <w:pPr>
        <w:pStyle w:val="TOC1"/>
        <w:rPr>
          <w:rFonts w:ascii="Times New Roman" w:hAnsi="Times New Roman"/>
          <w:szCs w:val="24"/>
        </w:rPr>
      </w:pPr>
      <w:r w:rsidRPr="00835346">
        <w:rPr>
          <w:rFonts w:ascii="Times New Roman" w:hAnsi="Times New Roman"/>
          <w:bCs/>
          <w:szCs w:val="24"/>
        </w:rPr>
        <w:t>A-1</w:t>
      </w:r>
      <w:r w:rsidRPr="00835346">
        <w:rPr>
          <w:rFonts w:ascii="Times New Roman" w:hAnsi="Times New Roman"/>
          <w:bCs/>
          <w:szCs w:val="24"/>
        </w:rPr>
        <w:tab/>
        <w:t>Peer advisory panel members from outside the agency</w:t>
      </w:r>
      <w:r w:rsidRPr="006C70F3">
        <w:rPr>
          <w:rFonts w:ascii="Times New Roman" w:hAnsi="Times New Roman"/>
          <w:szCs w:val="24"/>
        </w:rPr>
        <w:ptab w:alignment="right" w:relativeTo="margin" w:leader="dot"/>
      </w:r>
      <w:r w:rsidRPr="006C70F3">
        <w:rPr>
          <w:rFonts w:ascii="Times New Roman" w:hAnsi="Times New Roman"/>
          <w:bCs/>
          <w:szCs w:val="24"/>
        </w:rPr>
        <w:t>1</w:t>
      </w:r>
      <w:r w:rsidR="008D1371">
        <w:rPr>
          <w:rFonts w:ascii="Times New Roman" w:hAnsi="Times New Roman"/>
          <w:bCs/>
          <w:szCs w:val="24"/>
        </w:rPr>
        <w:t>1</w:t>
      </w:r>
    </w:p>
    <w:p w:rsidRPr="006C70F3" w:rsidR="00A4581C" w:rsidP="00A4581C" w:rsidRDefault="00A4581C" w14:paraId="0EDE515B" w14:textId="42169741">
      <w:pPr>
        <w:pStyle w:val="TOC1"/>
        <w:rPr>
          <w:rFonts w:ascii="Times New Roman" w:hAnsi="Times New Roman"/>
          <w:szCs w:val="24"/>
        </w:rPr>
      </w:pPr>
      <w:r w:rsidRPr="00835346">
        <w:rPr>
          <w:rFonts w:ascii="Times New Roman" w:hAnsi="Times New Roman"/>
          <w:bCs/>
          <w:szCs w:val="24"/>
        </w:rPr>
        <w:t>A</w:t>
      </w:r>
      <w:r w:rsidRPr="00835346" w:rsidR="006E63AA">
        <w:rPr>
          <w:rFonts w:ascii="Times New Roman" w:hAnsi="Times New Roman"/>
          <w:bCs/>
          <w:szCs w:val="24"/>
        </w:rPr>
        <w:t>-</w:t>
      </w:r>
      <w:r w:rsidR="008D1371">
        <w:rPr>
          <w:rFonts w:ascii="Times New Roman" w:hAnsi="Times New Roman"/>
          <w:bCs/>
          <w:szCs w:val="24"/>
        </w:rPr>
        <w:t>2</w:t>
      </w:r>
      <w:r w:rsidRPr="0040094E">
        <w:rPr>
          <w:rFonts w:ascii="Times New Roman" w:hAnsi="Times New Roman"/>
          <w:bCs/>
          <w:szCs w:val="24"/>
        </w:rPr>
        <w:tab/>
      </w:r>
      <w:r w:rsidRPr="0040094E" w:rsidR="006E63AA">
        <w:rPr>
          <w:rFonts w:ascii="Times New Roman" w:hAnsi="Times New Roman"/>
          <w:bCs/>
          <w:szCs w:val="24"/>
        </w:rPr>
        <w:t>Project schedule</w:t>
      </w:r>
      <w:r w:rsidRPr="006C70F3">
        <w:rPr>
          <w:rFonts w:ascii="Times New Roman" w:hAnsi="Times New Roman"/>
          <w:szCs w:val="24"/>
        </w:rPr>
        <w:ptab w:alignment="right" w:relativeTo="margin" w:leader="dot"/>
      </w:r>
      <w:r w:rsidR="008D1371">
        <w:rPr>
          <w:rFonts w:ascii="Times New Roman" w:hAnsi="Times New Roman"/>
          <w:szCs w:val="24"/>
        </w:rPr>
        <w:t>19</w:t>
      </w:r>
    </w:p>
    <w:p w:rsidR="00405AC3" w:rsidRDefault="00405AC3" w14:paraId="0DA37D62" w14:textId="77B57DD7">
      <w:pPr>
        <w:rPr>
          <w:rFonts w:ascii="Times New Roman" w:hAnsi="Times New Roman" w:eastAsiaTheme="majorEastAsia"/>
          <w:szCs w:val="24"/>
          <w:u w:val="single"/>
        </w:rPr>
      </w:pPr>
    </w:p>
    <w:p w:rsidRPr="00835346" w:rsidR="00036AD7" w:rsidP="00036AD7" w:rsidRDefault="00036AD7" w14:paraId="01E3CF3A" w14:textId="326FFF57">
      <w:pPr>
        <w:pStyle w:val="TOCHeading"/>
        <w:rPr>
          <w:rFonts w:ascii="Times New Roman" w:hAnsi="Times New Roman" w:cs="Times New Roman"/>
          <w:color w:val="auto"/>
          <w:sz w:val="24"/>
          <w:szCs w:val="24"/>
          <w:u w:val="single"/>
        </w:rPr>
      </w:pPr>
      <w:r w:rsidRPr="00835346">
        <w:rPr>
          <w:rFonts w:ascii="Times New Roman" w:hAnsi="Times New Roman" w:cs="Times New Roman"/>
          <w:color w:val="auto"/>
          <w:sz w:val="24"/>
          <w:szCs w:val="24"/>
          <w:u w:val="single"/>
        </w:rPr>
        <w:t>A</w:t>
      </w:r>
      <w:r w:rsidR="00C13375">
        <w:rPr>
          <w:rFonts w:ascii="Times New Roman" w:hAnsi="Times New Roman" w:cs="Times New Roman"/>
          <w:color w:val="auto"/>
          <w:sz w:val="24"/>
          <w:szCs w:val="24"/>
          <w:u w:val="single"/>
        </w:rPr>
        <w:t>ppendices</w:t>
      </w:r>
    </w:p>
    <w:p w:rsidR="004B0062" w:rsidP="0096464D" w:rsidRDefault="0096464D" w14:paraId="1D8A4EE1" w14:textId="3CE861E3">
      <w:pPr>
        <w:ind w:left="360"/>
        <w:rPr>
          <w:rFonts w:ascii="Times New Roman" w:hAnsi="Times New Roman"/>
          <w:szCs w:val="24"/>
        </w:rPr>
      </w:pPr>
      <w:r w:rsidRPr="0040094E">
        <w:rPr>
          <w:rFonts w:ascii="Times New Roman" w:hAnsi="Times New Roman"/>
          <w:szCs w:val="24"/>
        </w:rPr>
        <w:t>A.</w:t>
      </w:r>
      <w:r w:rsidRPr="0040094E">
        <w:rPr>
          <w:rFonts w:ascii="Times New Roman" w:hAnsi="Times New Roman"/>
          <w:szCs w:val="24"/>
        </w:rPr>
        <w:tab/>
      </w:r>
      <w:r w:rsidRPr="0040094E">
        <w:rPr>
          <w:rFonts w:ascii="Times New Roman" w:hAnsi="Times New Roman"/>
          <w:szCs w:val="24"/>
        </w:rPr>
        <w:tab/>
      </w:r>
      <w:r w:rsidR="004B0062">
        <w:rPr>
          <w:rFonts w:ascii="Times New Roman" w:hAnsi="Times New Roman"/>
          <w:szCs w:val="24"/>
        </w:rPr>
        <w:t>Legal Authority</w:t>
      </w:r>
    </w:p>
    <w:p w:rsidR="0080661A" w:rsidP="0096464D" w:rsidRDefault="004B0062" w14:paraId="67E8845E" w14:textId="6BA5C682">
      <w:pPr>
        <w:ind w:left="360"/>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rPr>
        <w:tab/>
      </w:r>
      <w:r w:rsidR="0080661A">
        <w:rPr>
          <w:rFonts w:ascii="Times New Roman" w:hAnsi="Times New Roman"/>
          <w:szCs w:val="24"/>
        </w:rPr>
        <w:t>Background information</w:t>
      </w:r>
    </w:p>
    <w:p w:rsidRPr="0040094E" w:rsidR="0096464D" w:rsidP="0096464D" w:rsidRDefault="00A45A82" w14:paraId="1B919C45" w14:textId="6B25ED7B">
      <w:pPr>
        <w:ind w:left="360"/>
        <w:rPr>
          <w:rFonts w:ascii="Times New Roman" w:hAnsi="Times New Roman"/>
          <w:szCs w:val="24"/>
        </w:rPr>
      </w:pPr>
      <w:r>
        <w:rPr>
          <w:rFonts w:ascii="Times New Roman" w:hAnsi="Times New Roman"/>
          <w:szCs w:val="24"/>
        </w:rPr>
        <w:t>C</w:t>
      </w:r>
      <w:r w:rsidR="0080661A">
        <w:rPr>
          <w:rFonts w:ascii="Times New Roman" w:hAnsi="Times New Roman"/>
          <w:szCs w:val="24"/>
        </w:rPr>
        <w:t>.</w:t>
      </w:r>
      <w:r w:rsidR="0080661A">
        <w:rPr>
          <w:rFonts w:ascii="Times New Roman" w:hAnsi="Times New Roman"/>
          <w:szCs w:val="24"/>
        </w:rPr>
        <w:tab/>
      </w:r>
      <w:r w:rsidR="0080661A">
        <w:rPr>
          <w:rFonts w:ascii="Times New Roman" w:hAnsi="Times New Roman"/>
          <w:szCs w:val="24"/>
        </w:rPr>
        <w:tab/>
      </w:r>
      <w:r w:rsidR="00395E9D">
        <w:rPr>
          <w:rFonts w:ascii="Times New Roman" w:hAnsi="Times New Roman"/>
          <w:szCs w:val="24"/>
        </w:rPr>
        <w:t>FNS e</w:t>
      </w:r>
      <w:r w:rsidRPr="006C70F3" w:rsidR="004647D0">
        <w:rPr>
          <w:rFonts w:ascii="Times New Roman" w:hAnsi="Times New Roman"/>
          <w:szCs w:val="24"/>
        </w:rPr>
        <w:t xml:space="preserve">mail </w:t>
      </w:r>
      <w:r w:rsidR="00395E9D">
        <w:rPr>
          <w:rFonts w:ascii="Times New Roman" w:hAnsi="Times New Roman"/>
          <w:szCs w:val="24"/>
        </w:rPr>
        <w:t>to State SNAP agency</w:t>
      </w:r>
    </w:p>
    <w:p w:rsidRPr="0040094E" w:rsidR="0096464D" w:rsidP="0096464D" w:rsidRDefault="00A45A82" w14:paraId="3C24BF63" w14:textId="11101F6C">
      <w:pPr>
        <w:ind w:left="360"/>
        <w:rPr>
          <w:rFonts w:ascii="Times New Roman" w:hAnsi="Times New Roman"/>
          <w:szCs w:val="24"/>
        </w:rPr>
      </w:pPr>
      <w:r>
        <w:rPr>
          <w:rFonts w:ascii="Times New Roman" w:hAnsi="Times New Roman"/>
          <w:szCs w:val="24"/>
        </w:rPr>
        <w:t>D</w:t>
      </w:r>
      <w:r w:rsidRPr="0040094E" w:rsidR="0096464D">
        <w:rPr>
          <w:rFonts w:ascii="Times New Roman" w:hAnsi="Times New Roman"/>
          <w:szCs w:val="24"/>
        </w:rPr>
        <w:t>.</w:t>
      </w:r>
      <w:r w:rsidRPr="0040094E" w:rsidR="0096464D">
        <w:rPr>
          <w:rFonts w:ascii="Times New Roman" w:hAnsi="Times New Roman"/>
          <w:szCs w:val="24"/>
        </w:rPr>
        <w:tab/>
      </w:r>
      <w:r w:rsidR="009E4138">
        <w:rPr>
          <w:rFonts w:ascii="Times New Roman" w:hAnsi="Times New Roman"/>
          <w:szCs w:val="24"/>
        </w:rPr>
        <w:tab/>
      </w:r>
      <w:r w:rsidRPr="0040094E" w:rsidR="0096464D">
        <w:rPr>
          <w:rFonts w:ascii="Times New Roman" w:hAnsi="Times New Roman"/>
          <w:szCs w:val="24"/>
        </w:rPr>
        <w:t xml:space="preserve">Fact sheet </w:t>
      </w:r>
    </w:p>
    <w:p w:rsidRPr="006C70F3" w:rsidR="0096464D" w:rsidP="0096464D" w:rsidRDefault="00A45A82" w14:paraId="68CF0BE9" w14:textId="20A13FB2">
      <w:pPr>
        <w:ind w:left="360"/>
        <w:rPr>
          <w:rFonts w:ascii="Times New Roman" w:hAnsi="Times New Roman"/>
          <w:szCs w:val="24"/>
        </w:rPr>
      </w:pPr>
      <w:r>
        <w:rPr>
          <w:rFonts w:ascii="Times New Roman" w:hAnsi="Times New Roman"/>
          <w:szCs w:val="24"/>
        </w:rPr>
        <w:t>E</w:t>
      </w:r>
      <w:r w:rsidRPr="006C70F3" w:rsidR="0096464D">
        <w:rPr>
          <w:rFonts w:ascii="Times New Roman" w:hAnsi="Times New Roman"/>
          <w:szCs w:val="24"/>
        </w:rPr>
        <w:t>.</w:t>
      </w:r>
      <w:r w:rsidRPr="006C70F3" w:rsidR="0096464D">
        <w:rPr>
          <w:rFonts w:ascii="Times New Roman" w:hAnsi="Times New Roman"/>
          <w:szCs w:val="24"/>
        </w:rPr>
        <w:tab/>
      </w:r>
      <w:r w:rsidR="009E4138">
        <w:rPr>
          <w:rFonts w:ascii="Times New Roman" w:hAnsi="Times New Roman"/>
          <w:szCs w:val="24"/>
        </w:rPr>
        <w:tab/>
      </w:r>
      <w:r w:rsidR="008C0D30">
        <w:rPr>
          <w:rFonts w:ascii="Times New Roman" w:hAnsi="Times New Roman"/>
          <w:szCs w:val="24"/>
        </w:rPr>
        <w:t>E</w:t>
      </w:r>
      <w:r w:rsidRPr="006C70F3" w:rsidR="004647D0">
        <w:rPr>
          <w:rFonts w:ascii="Times New Roman" w:hAnsi="Times New Roman"/>
          <w:szCs w:val="24"/>
        </w:rPr>
        <w:t xml:space="preserve">mail request for </w:t>
      </w:r>
      <w:r w:rsidR="008C0D30">
        <w:rPr>
          <w:rFonts w:ascii="Times New Roman" w:hAnsi="Times New Roman"/>
          <w:szCs w:val="24"/>
        </w:rPr>
        <w:t>call with SNAP agency</w:t>
      </w:r>
      <w:r w:rsidRPr="006C70F3" w:rsidDel="004647D0" w:rsidR="004647D0">
        <w:rPr>
          <w:rFonts w:ascii="Times New Roman" w:hAnsi="Times New Roman"/>
          <w:szCs w:val="24"/>
        </w:rPr>
        <w:t xml:space="preserve"> </w:t>
      </w:r>
    </w:p>
    <w:p w:rsidRPr="006C70F3" w:rsidR="00FC60C2" w:rsidP="00FC60C2" w:rsidRDefault="00FC60C2" w14:paraId="715E73B0" w14:textId="77777777">
      <w:pPr>
        <w:pStyle w:val="TOCHeading"/>
        <w:rPr>
          <w:rFonts w:ascii="Times New Roman" w:hAnsi="Times New Roman" w:cs="Times New Roman"/>
          <w:color w:val="auto"/>
          <w:sz w:val="24"/>
          <w:szCs w:val="24"/>
          <w:u w:val="single"/>
        </w:rPr>
      </w:pPr>
      <w:r w:rsidRPr="006C70F3">
        <w:rPr>
          <w:rFonts w:ascii="Times New Roman" w:hAnsi="Times New Roman" w:cs="Times New Roman"/>
          <w:color w:val="auto"/>
          <w:sz w:val="24"/>
          <w:szCs w:val="24"/>
          <w:u w:val="single"/>
        </w:rPr>
        <w:t>A</w:t>
      </w:r>
      <w:r>
        <w:rPr>
          <w:rFonts w:ascii="Times New Roman" w:hAnsi="Times New Roman" w:cs="Times New Roman"/>
          <w:color w:val="auto"/>
          <w:sz w:val="24"/>
          <w:szCs w:val="24"/>
          <w:u w:val="single"/>
        </w:rPr>
        <w:t>ppendices</w:t>
      </w:r>
      <w:r w:rsidRPr="006C70F3">
        <w:rPr>
          <w:rFonts w:ascii="Times New Roman" w:hAnsi="Times New Roman" w:cs="Times New Roman"/>
          <w:color w:val="auto"/>
          <w:sz w:val="24"/>
          <w:szCs w:val="24"/>
          <w:u w:val="single"/>
        </w:rPr>
        <w:t xml:space="preserve"> (continued)</w:t>
      </w:r>
    </w:p>
    <w:p w:rsidR="00FC60C2" w:rsidP="0096464D" w:rsidRDefault="00FC60C2" w14:paraId="6DB40A8B" w14:textId="77777777">
      <w:pPr>
        <w:ind w:left="360"/>
        <w:rPr>
          <w:rFonts w:ascii="Times New Roman" w:hAnsi="Times New Roman"/>
          <w:szCs w:val="24"/>
        </w:rPr>
      </w:pPr>
    </w:p>
    <w:p w:rsidRPr="006C70F3" w:rsidR="0096464D" w:rsidP="0096464D" w:rsidRDefault="00A45A82" w14:paraId="6A08C667" w14:textId="639D8F3F">
      <w:pPr>
        <w:ind w:left="360"/>
        <w:rPr>
          <w:rFonts w:ascii="Times New Roman" w:hAnsi="Times New Roman"/>
          <w:szCs w:val="24"/>
        </w:rPr>
      </w:pPr>
      <w:r>
        <w:rPr>
          <w:rFonts w:ascii="Times New Roman" w:hAnsi="Times New Roman"/>
          <w:szCs w:val="24"/>
        </w:rPr>
        <w:t>F</w:t>
      </w:r>
      <w:r w:rsidRPr="006C70F3" w:rsidR="0096464D">
        <w:rPr>
          <w:rFonts w:ascii="Times New Roman" w:hAnsi="Times New Roman"/>
          <w:szCs w:val="24"/>
        </w:rPr>
        <w:t>.</w:t>
      </w:r>
      <w:r w:rsidRPr="006C70F3" w:rsidR="0096464D">
        <w:rPr>
          <w:rFonts w:ascii="Times New Roman" w:hAnsi="Times New Roman"/>
          <w:szCs w:val="24"/>
        </w:rPr>
        <w:tab/>
      </w:r>
      <w:r w:rsidR="009E4138">
        <w:rPr>
          <w:rFonts w:ascii="Times New Roman" w:hAnsi="Times New Roman"/>
          <w:szCs w:val="24"/>
        </w:rPr>
        <w:tab/>
      </w:r>
      <w:r w:rsidR="008C0D30">
        <w:rPr>
          <w:rFonts w:ascii="Times New Roman" w:hAnsi="Times New Roman"/>
          <w:szCs w:val="24"/>
        </w:rPr>
        <w:t>Guide for call with SNAP agency</w:t>
      </w:r>
    </w:p>
    <w:p w:rsidRPr="006C70F3" w:rsidR="0096464D" w:rsidP="0096464D" w:rsidRDefault="00A45A82" w14:paraId="6DB058AC" w14:textId="7E5D1985">
      <w:pPr>
        <w:ind w:left="360"/>
        <w:rPr>
          <w:rFonts w:ascii="Times New Roman" w:hAnsi="Times New Roman"/>
          <w:szCs w:val="24"/>
        </w:rPr>
      </w:pPr>
      <w:r>
        <w:rPr>
          <w:rFonts w:ascii="Times New Roman" w:hAnsi="Times New Roman"/>
          <w:szCs w:val="24"/>
        </w:rPr>
        <w:t>G</w:t>
      </w:r>
      <w:r w:rsidRPr="006C70F3" w:rsidR="0096464D">
        <w:rPr>
          <w:rFonts w:ascii="Times New Roman" w:hAnsi="Times New Roman"/>
          <w:szCs w:val="24"/>
        </w:rPr>
        <w:t>.</w:t>
      </w:r>
      <w:r w:rsidRPr="006C70F3" w:rsidR="0096464D">
        <w:rPr>
          <w:rFonts w:ascii="Times New Roman" w:hAnsi="Times New Roman"/>
          <w:szCs w:val="24"/>
        </w:rPr>
        <w:tab/>
      </w:r>
      <w:r w:rsidRPr="006C70F3" w:rsidR="0096464D">
        <w:rPr>
          <w:rFonts w:ascii="Times New Roman" w:hAnsi="Times New Roman"/>
          <w:szCs w:val="24"/>
        </w:rPr>
        <w:tab/>
      </w:r>
      <w:r w:rsidR="008C0D30">
        <w:rPr>
          <w:rFonts w:ascii="Times New Roman" w:hAnsi="Times New Roman"/>
          <w:szCs w:val="24"/>
        </w:rPr>
        <w:t>E</w:t>
      </w:r>
      <w:r w:rsidR="004647D0">
        <w:rPr>
          <w:rFonts w:ascii="Times New Roman" w:hAnsi="Times New Roman"/>
          <w:szCs w:val="24"/>
        </w:rPr>
        <w:t xml:space="preserve">mail </w:t>
      </w:r>
      <w:r w:rsidR="008C0D30">
        <w:rPr>
          <w:rFonts w:ascii="Times New Roman" w:hAnsi="Times New Roman"/>
          <w:szCs w:val="24"/>
        </w:rPr>
        <w:t xml:space="preserve">request </w:t>
      </w:r>
      <w:r w:rsidR="004647D0">
        <w:rPr>
          <w:rFonts w:ascii="Times New Roman" w:hAnsi="Times New Roman"/>
          <w:szCs w:val="24"/>
        </w:rPr>
        <w:t xml:space="preserve">for </w:t>
      </w:r>
      <w:r w:rsidRPr="006C70F3" w:rsidR="0096464D">
        <w:rPr>
          <w:rFonts w:ascii="Times New Roman" w:hAnsi="Times New Roman"/>
          <w:szCs w:val="24"/>
        </w:rPr>
        <w:t>data delivery</w:t>
      </w:r>
    </w:p>
    <w:p w:rsidR="0096464D" w:rsidP="0096464D" w:rsidRDefault="00A45A82" w14:paraId="2146B6F9" w14:textId="54A8FC40">
      <w:pPr>
        <w:ind w:left="360"/>
        <w:rPr>
          <w:rFonts w:ascii="Times New Roman" w:hAnsi="Times New Roman"/>
          <w:szCs w:val="24"/>
        </w:rPr>
      </w:pPr>
      <w:r>
        <w:rPr>
          <w:rFonts w:ascii="Times New Roman" w:hAnsi="Times New Roman"/>
          <w:szCs w:val="24"/>
        </w:rPr>
        <w:t>H</w:t>
      </w:r>
      <w:r w:rsidR="0006120B">
        <w:rPr>
          <w:rFonts w:ascii="Times New Roman" w:hAnsi="Times New Roman"/>
          <w:szCs w:val="24"/>
        </w:rPr>
        <w:t>-1</w:t>
      </w:r>
      <w:r w:rsidR="00620748">
        <w:rPr>
          <w:rFonts w:ascii="Times New Roman" w:hAnsi="Times New Roman"/>
          <w:szCs w:val="24"/>
        </w:rPr>
        <w:t>.</w:t>
      </w:r>
      <w:r w:rsidRPr="006C70F3" w:rsidR="0096464D">
        <w:rPr>
          <w:rFonts w:ascii="Times New Roman" w:hAnsi="Times New Roman"/>
          <w:szCs w:val="24"/>
        </w:rPr>
        <w:tab/>
        <w:t xml:space="preserve">Survey invitation letter </w:t>
      </w:r>
      <w:r w:rsidR="0006120B">
        <w:rPr>
          <w:rFonts w:ascii="Times New Roman" w:hAnsi="Times New Roman"/>
          <w:szCs w:val="24"/>
        </w:rPr>
        <w:t>English</w:t>
      </w:r>
    </w:p>
    <w:p w:rsidRPr="006C70F3" w:rsidR="0006120B" w:rsidP="0096464D" w:rsidRDefault="00A45A82" w14:paraId="43241A54" w14:textId="71E203AE">
      <w:pPr>
        <w:ind w:left="360"/>
        <w:rPr>
          <w:rFonts w:ascii="Times New Roman" w:hAnsi="Times New Roman"/>
          <w:szCs w:val="24"/>
        </w:rPr>
      </w:pPr>
      <w:r>
        <w:rPr>
          <w:rFonts w:ascii="Times New Roman" w:hAnsi="Times New Roman"/>
          <w:szCs w:val="24"/>
        </w:rPr>
        <w:t>H</w:t>
      </w:r>
      <w:r w:rsidR="0006120B">
        <w:rPr>
          <w:rFonts w:ascii="Times New Roman" w:hAnsi="Times New Roman"/>
          <w:szCs w:val="24"/>
        </w:rPr>
        <w:t>-2.</w:t>
      </w:r>
      <w:r w:rsidR="0006120B">
        <w:rPr>
          <w:rFonts w:ascii="Times New Roman" w:hAnsi="Times New Roman"/>
          <w:szCs w:val="24"/>
        </w:rPr>
        <w:tab/>
        <w:t>Survey invitation letter Spanish</w:t>
      </w:r>
    </w:p>
    <w:p w:rsidRPr="006C70F3" w:rsidR="0096464D" w:rsidP="0096464D" w:rsidRDefault="00A45A82" w14:paraId="30E624EE" w14:textId="06B421A7">
      <w:pPr>
        <w:ind w:left="360"/>
        <w:rPr>
          <w:rFonts w:ascii="Times New Roman" w:hAnsi="Times New Roman"/>
          <w:szCs w:val="24"/>
        </w:rPr>
      </w:pPr>
      <w:r>
        <w:rPr>
          <w:rFonts w:ascii="Times New Roman" w:hAnsi="Times New Roman"/>
          <w:szCs w:val="24"/>
        </w:rPr>
        <w:t>I</w:t>
      </w:r>
      <w:r w:rsidRPr="006C70F3" w:rsidR="0096464D">
        <w:rPr>
          <w:rFonts w:ascii="Times New Roman" w:hAnsi="Times New Roman"/>
          <w:szCs w:val="24"/>
        </w:rPr>
        <w:t>-1.</w:t>
      </w:r>
      <w:r>
        <w:rPr>
          <w:rFonts w:ascii="Times New Roman" w:hAnsi="Times New Roman"/>
          <w:szCs w:val="24"/>
        </w:rPr>
        <w:tab/>
      </w:r>
      <w:r w:rsidRPr="006C70F3" w:rsidR="0096464D">
        <w:rPr>
          <w:rFonts w:ascii="Times New Roman" w:hAnsi="Times New Roman"/>
          <w:szCs w:val="24"/>
        </w:rPr>
        <w:tab/>
        <w:t>Study brochure English</w:t>
      </w:r>
    </w:p>
    <w:p w:rsidRPr="006C70F3" w:rsidR="0096464D" w:rsidP="0096464D" w:rsidRDefault="00A45A82" w14:paraId="08239A54" w14:textId="477BA576">
      <w:pPr>
        <w:ind w:left="360"/>
        <w:rPr>
          <w:rFonts w:ascii="Times New Roman" w:hAnsi="Times New Roman"/>
          <w:szCs w:val="24"/>
        </w:rPr>
      </w:pPr>
      <w:r>
        <w:rPr>
          <w:rFonts w:ascii="Times New Roman" w:hAnsi="Times New Roman"/>
          <w:szCs w:val="24"/>
        </w:rPr>
        <w:t>I</w:t>
      </w:r>
      <w:r w:rsidRPr="006C70F3" w:rsidR="0096464D">
        <w:rPr>
          <w:rFonts w:ascii="Times New Roman" w:hAnsi="Times New Roman"/>
          <w:szCs w:val="24"/>
        </w:rPr>
        <w:t>-2.</w:t>
      </w:r>
      <w:r w:rsidRPr="006C70F3" w:rsidR="0096464D">
        <w:rPr>
          <w:rFonts w:ascii="Times New Roman" w:hAnsi="Times New Roman"/>
          <w:szCs w:val="24"/>
        </w:rPr>
        <w:tab/>
      </w:r>
      <w:r>
        <w:rPr>
          <w:rFonts w:ascii="Times New Roman" w:hAnsi="Times New Roman"/>
          <w:szCs w:val="24"/>
        </w:rPr>
        <w:tab/>
      </w:r>
      <w:r w:rsidRPr="006C70F3" w:rsidR="0096464D">
        <w:rPr>
          <w:rFonts w:ascii="Times New Roman" w:hAnsi="Times New Roman"/>
          <w:szCs w:val="24"/>
        </w:rPr>
        <w:t>Study brochure Spanish</w:t>
      </w:r>
    </w:p>
    <w:p w:rsidR="0096464D" w:rsidP="0096464D" w:rsidRDefault="00A45A82" w14:paraId="58E43027" w14:textId="57808A36">
      <w:pPr>
        <w:ind w:left="360"/>
        <w:rPr>
          <w:rFonts w:ascii="Times New Roman" w:hAnsi="Times New Roman"/>
          <w:szCs w:val="24"/>
        </w:rPr>
      </w:pPr>
      <w:r w:rsidRPr="004A1CA0">
        <w:rPr>
          <w:rFonts w:ascii="Times New Roman" w:hAnsi="Times New Roman" w:eastAsiaTheme="majorEastAsia" w:cstheme="majorBidi"/>
          <w:color w:val="365F91" w:themeColor="accent1" w:themeShade="BF"/>
          <w:szCs w:val="24"/>
          <w:u w:val="single"/>
        </w:rPr>
        <w:t>J</w:t>
      </w:r>
      <w:r w:rsidR="0006120B">
        <w:rPr>
          <w:rFonts w:ascii="Times New Roman" w:hAnsi="Times New Roman"/>
          <w:szCs w:val="24"/>
        </w:rPr>
        <w:t>-1</w:t>
      </w:r>
      <w:r w:rsidRPr="006C70F3" w:rsidR="0096464D">
        <w:rPr>
          <w:rFonts w:ascii="Times New Roman" w:hAnsi="Times New Roman"/>
          <w:szCs w:val="24"/>
        </w:rPr>
        <w:t>.</w:t>
      </w:r>
      <w:r w:rsidR="001676EA">
        <w:rPr>
          <w:rFonts w:ascii="Times New Roman" w:hAnsi="Times New Roman"/>
          <w:szCs w:val="24"/>
        </w:rPr>
        <w:tab/>
      </w:r>
      <w:r w:rsidRPr="006C70F3" w:rsidR="0096464D">
        <w:rPr>
          <w:rFonts w:ascii="Times New Roman" w:hAnsi="Times New Roman"/>
          <w:szCs w:val="24"/>
        </w:rPr>
        <w:tab/>
        <w:t>Survey reminder postcard</w:t>
      </w:r>
      <w:r w:rsidR="0006120B">
        <w:rPr>
          <w:rFonts w:ascii="Times New Roman" w:hAnsi="Times New Roman"/>
          <w:szCs w:val="24"/>
        </w:rPr>
        <w:t xml:space="preserve"> English</w:t>
      </w:r>
    </w:p>
    <w:p w:rsidRPr="006C70F3" w:rsidR="0006120B" w:rsidP="0096464D" w:rsidRDefault="00A45A82" w14:paraId="102002B9" w14:textId="79431C5F">
      <w:pPr>
        <w:ind w:left="360"/>
        <w:rPr>
          <w:rFonts w:ascii="Times New Roman" w:hAnsi="Times New Roman"/>
          <w:szCs w:val="24"/>
        </w:rPr>
      </w:pPr>
      <w:r>
        <w:rPr>
          <w:rFonts w:ascii="Times New Roman" w:hAnsi="Times New Roman"/>
          <w:szCs w:val="24"/>
        </w:rPr>
        <w:t>J</w:t>
      </w:r>
      <w:r w:rsidR="0006120B">
        <w:rPr>
          <w:rFonts w:ascii="Times New Roman" w:hAnsi="Times New Roman"/>
          <w:szCs w:val="24"/>
        </w:rPr>
        <w:t>-2.</w:t>
      </w:r>
      <w:r w:rsidR="0006120B">
        <w:rPr>
          <w:rFonts w:ascii="Times New Roman" w:hAnsi="Times New Roman"/>
          <w:szCs w:val="24"/>
        </w:rPr>
        <w:tab/>
      </w:r>
      <w:r w:rsidR="001676EA">
        <w:rPr>
          <w:rFonts w:ascii="Times New Roman" w:hAnsi="Times New Roman"/>
          <w:szCs w:val="24"/>
        </w:rPr>
        <w:tab/>
      </w:r>
      <w:r w:rsidR="0006120B">
        <w:rPr>
          <w:rFonts w:ascii="Times New Roman" w:hAnsi="Times New Roman"/>
          <w:szCs w:val="24"/>
        </w:rPr>
        <w:t>Survey reminder postcard Spanish</w:t>
      </w:r>
    </w:p>
    <w:p w:rsidRPr="006C70F3" w:rsidR="0096464D" w:rsidP="0096464D" w:rsidRDefault="00A45A82" w14:paraId="32C15786" w14:textId="183E286C">
      <w:pPr>
        <w:ind w:left="360"/>
        <w:rPr>
          <w:rFonts w:ascii="Times New Roman" w:hAnsi="Times New Roman"/>
          <w:szCs w:val="24"/>
        </w:rPr>
      </w:pPr>
      <w:r>
        <w:rPr>
          <w:rFonts w:ascii="Times New Roman" w:hAnsi="Times New Roman"/>
          <w:szCs w:val="24"/>
        </w:rPr>
        <w:t>K</w:t>
      </w:r>
      <w:r w:rsidRPr="006C70F3" w:rsidR="0096464D">
        <w:rPr>
          <w:rFonts w:ascii="Times New Roman" w:hAnsi="Times New Roman"/>
          <w:szCs w:val="24"/>
        </w:rPr>
        <w:t>-1.</w:t>
      </w:r>
      <w:r w:rsidRPr="006C70F3" w:rsidR="0096464D">
        <w:rPr>
          <w:rFonts w:ascii="Times New Roman" w:hAnsi="Times New Roman"/>
          <w:szCs w:val="24"/>
        </w:rPr>
        <w:tab/>
        <w:t>Field locating letter English</w:t>
      </w:r>
    </w:p>
    <w:p w:rsidRPr="006C70F3" w:rsidR="0096464D" w:rsidP="0096464D" w:rsidRDefault="00A45A82" w14:paraId="3E478EC4" w14:textId="06982AFA">
      <w:pPr>
        <w:ind w:left="360"/>
        <w:rPr>
          <w:rFonts w:ascii="Times New Roman" w:hAnsi="Times New Roman"/>
          <w:szCs w:val="24"/>
        </w:rPr>
      </w:pPr>
      <w:r>
        <w:rPr>
          <w:rFonts w:ascii="Times New Roman" w:hAnsi="Times New Roman"/>
          <w:szCs w:val="24"/>
        </w:rPr>
        <w:t>K</w:t>
      </w:r>
      <w:r w:rsidRPr="006C70F3" w:rsidR="0096464D">
        <w:rPr>
          <w:rFonts w:ascii="Times New Roman" w:hAnsi="Times New Roman"/>
          <w:szCs w:val="24"/>
        </w:rPr>
        <w:t>-2.</w:t>
      </w:r>
      <w:r w:rsidRPr="006C70F3" w:rsidR="0096464D">
        <w:rPr>
          <w:rFonts w:ascii="Times New Roman" w:hAnsi="Times New Roman"/>
          <w:szCs w:val="24"/>
        </w:rPr>
        <w:tab/>
        <w:t>Field locating letter Spanish</w:t>
      </w:r>
    </w:p>
    <w:p w:rsidRPr="006C70F3" w:rsidR="0096464D" w:rsidP="0096464D" w:rsidRDefault="00A45A82" w14:paraId="5A3CBBEF" w14:textId="16B57032">
      <w:pPr>
        <w:ind w:left="360"/>
        <w:rPr>
          <w:rFonts w:ascii="Times New Roman" w:hAnsi="Times New Roman"/>
          <w:szCs w:val="24"/>
        </w:rPr>
      </w:pPr>
      <w:r>
        <w:rPr>
          <w:rFonts w:ascii="Times New Roman" w:hAnsi="Times New Roman"/>
          <w:szCs w:val="24"/>
        </w:rPr>
        <w:t>L</w:t>
      </w:r>
      <w:r w:rsidRPr="006C70F3" w:rsidR="0096464D">
        <w:rPr>
          <w:rFonts w:ascii="Times New Roman" w:hAnsi="Times New Roman"/>
          <w:szCs w:val="24"/>
        </w:rPr>
        <w:t>-1.</w:t>
      </w:r>
      <w:r w:rsidRPr="006C70F3" w:rsidR="0096464D">
        <w:rPr>
          <w:rFonts w:ascii="Times New Roman" w:hAnsi="Times New Roman"/>
          <w:szCs w:val="24"/>
        </w:rPr>
        <w:tab/>
        <w:t>Sorry I missed you card English</w:t>
      </w:r>
    </w:p>
    <w:p w:rsidRPr="006C70F3" w:rsidR="0096464D" w:rsidP="0096464D" w:rsidRDefault="00A45A82" w14:paraId="7C2AFB1B" w14:textId="499DEA8E">
      <w:pPr>
        <w:ind w:left="360"/>
        <w:rPr>
          <w:rFonts w:ascii="Times New Roman" w:hAnsi="Times New Roman"/>
          <w:szCs w:val="24"/>
        </w:rPr>
      </w:pPr>
      <w:r>
        <w:rPr>
          <w:rFonts w:ascii="Times New Roman" w:hAnsi="Times New Roman"/>
          <w:szCs w:val="24"/>
        </w:rPr>
        <w:t>L</w:t>
      </w:r>
      <w:r w:rsidRPr="006C70F3" w:rsidR="0096464D">
        <w:rPr>
          <w:rFonts w:ascii="Times New Roman" w:hAnsi="Times New Roman"/>
          <w:szCs w:val="24"/>
        </w:rPr>
        <w:t>-2.</w:t>
      </w:r>
      <w:r w:rsidRPr="006C70F3" w:rsidR="0096464D">
        <w:rPr>
          <w:rFonts w:ascii="Times New Roman" w:hAnsi="Times New Roman"/>
          <w:szCs w:val="24"/>
        </w:rPr>
        <w:tab/>
        <w:t>Sorry I missed you card Spanish</w:t>
      </w:r>
    </w:p>
    <w:p w:rsidRPr="006C70F3" w:rsidR="0096464D" w:rsidP="0096464D" w:rsidRDefault="00A45A82" w14:paraId="0D5112B3" w14:textId="1F3B7AB4">
      <w:pPr>
        <w:ind w:left="360"/>
        <w:rPr>
          <w:rFonts w:ascii="Times New Roman" w:hAnsi="Times New Roman"/>
          <w:szCs w:val="24"/>
        </w:rPr>
      </w:pPr>
      <w:r>
        <w:rPr>
          <w:rFonts w:ascii="Times New Roman" w:hAnsi="Times New Roman"/>
          <w:szCs w:val="24"/>
        </w:rPr>
        <w:t>M</w:t>
      </w:r>
      <w:r w:rsidRPr="006C70F3" w:rsidR="0096464D">
        <w:rPr>
          <w:rFonts w:ascii="Times New Roman" w:hAnsi="Times New Roman"/>
          <w:szCs w:val="24"/>
        </w:rPr>
        <w:t>-1.</w:t>
      </w:r>
      <w:r w:rsidRPr="006C70F3" w:rsidR="0096464D">
        <w:rPr>
          <w:rFonts w:ascii="Times New Roman" w:hAnsi="Times New Roman"/>
          <w:szCs w:val="24"/>
        </w:rPr>
        <w:tab/>
      </w:r>
      <w:r w:rsidR="0006120B">
        <w:rPr>
          <w:rFonts w:ascii="Times New Roman" w:hAnsi="Times New Roman"/>
          <w:szCs w:val="24"/>
        </w:rPr>
        <w:t>Thank you letter early response English</w:t>
      </w:r>
    </w:p>
    <w:p w:rsidRPr="006C70F3" w:rsidR="0096464D" w:rsidP="0096464D" w:rsidRDefault="00A45A82" w14:paraId="7A470902" w14:textId="47DF1BF0">
      <w:pPr>
        <w:ind w:left="360"/>
        <w:rPr>
          <w:rFonts w:ascii="Times New Roman" w:hAnsi="Times New Roman"/>
          <w:szCs w:val="24"/>
        </w:rPr>
      </w:pPr>
      <w:r>
        <w:rPr>
          <w:rFonts w:ascii="Times New Roman" w:hAnsi="Times New Roman"/>
          <w:szCs w:val="24"/>
        </w:rPr>
        <w:lastRenderedPageBreak/>
        <w:t>M</w:t>
      </w:r>
      <w:r w:rsidRPr="006C70F3" w:rsidR="0096464D">
        <w:rPr>
          <w:rFonts w:ascii="Times New Roman" w:hAnsi="Times New Roman"/>
          <w:szCs w:val="24"/>
        </w:rPr>
        <w:t>-2.</w:t>
      </w:r>
      <w:r w:rsidRPr="006C70F3" w:rsidR="0096464D">
        <w:rPr>
          <w:rFonts w:ascii="Times New Roman" w:hAnsi="Times New Roman"/>
          <w:szCs w:val="24"/>
        </w:rPr>
        <w:tab/>
      </w:r>
      <w:r w:rsidR="0006120B">
        <w:rPr>
          <w:rFonts w:ascii="Times New Roman" w:hAnsi="Times New Roman"/>
          <w:szCs w:val="24"/>
        </w:rPr>
        <w:t>Thank you letter early response Spanish</w:t>
      </w:r>
    </w:p>
    <w:p w:rsidRPr="006C70F3" w:rsidR="0096464D" w:rsidP="0096464D" w:rsidRDefault="00A45A82" w14:paraId="12318379" w14:textId="553FAA24">
      <w:pPr>
        <w:ind w:left="360"/>
        <w:rPr>
          <w:rFonts w:ascii="Times New Roman" w:hAnsi="Times New Roman"/>
          <w:szCs w:val="24"/>
        </w:rPr>
      </w:pPr>
      <w:r>
        <w:rPr>
          <w:rFonts w:ascii="Times New Roman" w:hAnsi="Times New Roman"/>
          <w:szCs w:val="24"/>
        </w:rPr>
        <w:t>M</w:t>
      </w:r>
      <w:r w:rsidRPr="006C70F3" w:rsidR="0096464D">
        <w:rPr>
          <w:rFonts w:ascii="Times New Roman" w:hAnsi="Times New Roman"/>
          <w:szCs w:val="24"/>
        </w:rPr>
        <w:t>-3.</w:t>
      </w:r>
      <w:r w:rsidRPr="006C70F3" w:rsidR="0096464D">
        <w:rPr>
          <w:rFonts w:ascii="Times New Roman" w:hAnsi="Times New Roman"/>
          <w:szCs w:val="24"/>
        </w:rPr>
        <w:tab/>
      </w:r>
      <w:r w:rsidR="0006120B">
        <w:rPr>
          <w:rFonts w:ascii="Times New Roman" w:hAnsi="Times New Roman"/>
          <w:szCs w:val="24"/>
        </w:rPr>
        <w:t xml:space="preserve">Thank you letter </w:t>
      </w:r>
      <w:r w:rsidRPr="006C70F3" w:rsidR="0096464D">
        <w:rPr>
          <w:rFonts w:ascii="Times New Roman" w:hAnsi="Times New Roman"/>
          <w:szCs w:val="24"/>
        </w:rPr>
        <w:t>English</w:t>
      </w:r>
    </w:p>
    <w:p w:rsidRPr="006C70F3" w:rsidR="0096464D" w:rsidP="0096464D" w:rsidRDefault="00A45A82" w14:paraId="108D623F" w14:textId="066F0CC2">
      <w:pPr>
        <w:ind w:left="360"/>
        <w:rPr>
          <w:rFonts w:ascii="Times New Roman" w:hAnsi="Times New Roman"/>
          <w:szCs w:val="24"/>
        </w:rPr>
      </w:pPr>
      <w:r>
        <w:rPr>
          <w:rFonts w:ascii="Times New Roman" w:hAnsi="Times New Roman"/>
          <w:szCs w:val="24"/>
        </w:rPr>
        <w:t>M</w:t>
      </w:r>
      <w:r w:rsidRPr="006C70F3" w:rsidR="0096464D">
        <w:rPr>
          <w:rFonts w:ascii="Times New Roman" w:hAnsi="Times New Roman"/>
          <w:szCs w:val="24"/>
        </w:rPr>
        <w:t>-4.</w:t>
      </w:r>
      <w:r w:rsidRPr="006C70F3" w:rsidR="0096464D">
        <w:rPr>
          <w:rFonts w:ascii="Times New Roman" w:hAnsi="Times New Roman"/>
          <w:szCs w:val="24"/>
        </w:rPr>
        <w:tab/>
      </w:r>
      <w:r w:rsidR="0006120B">
        <w:rPr>
          <w:rFonts w:ascii="Times New Roman" w:hAnsi="Times New Roman"/>
          <w:szCs w:val="24"/>
        </w:rPr>
        <w:t>Thank you letter Spanish</w:t>
      </w:r>
    </w:p>
    <w:p w:rsidR="009E4138" w:rsidP="0096464D" w:rsidRDefault="00A45A82" w14:paraId="60D56CD8" w14:textId="5E89F553">
      <w:pPr>
        <w:ind w:left="360"/>
        <w:rPr>
          <w:rFonts w:ascii="Times New Roman" w:hAnsi="Times New Roman"/>
          <w:szCs w:val="24"/>
        </w:rPr>
      </w:pPr>
      <w:r>
        <w:rPr>
          <w:rFonts w:ascii="Times New Roman" w:hAnsi="Times New Roman"/>
          <w:szCs w:val="24"/>
        </w:rPr>
        <w:t>N</w:t>
      </w:r>
      <w:r w:rsidR="009E4138">
        <w:rPr>
          <w:rFonts w:ascii="Times New Roman" w:hAnsi="Times New Roman"/>
          <w:szCs w:val="24"/>
        </w:rPr>
        <w:t>.</w:t>
      </w:r>
      <w:r w:rsidR="009E4138">
        <w:rPr>
          <w:rFonts w:ascii="Times New Roman" w:hAnsi="Times New Roman"/>
          <w:szCs w:val="24"/>
        </w:rPr>
        <w:tab/>
      </w:r>
      <w:r w:rsidR="009E4138">
        <w:rPr>
          <w:rFonts w:ascii="Times New Roman" w:hAnsi="Times New Roman"/>
          <w:szCs w:val="24"/>
        </w:rPr>
        <w:tab/>
        <w:t>Data collection flow diagram</w:t>
      </w:r>
    </w:p>
    <w:p w:rsidRPr="006C70F3" w:rsidR="0096464D" w:rsidP="0096464D" w:rsidRDefault="00AB4918" w14:paraId="1AFEC196" w14:textId="6D49349B">
      <w:pPr>
        <w:ind w:left="360"/>
        <w:rPr>
          <w:rFonts w:ascii="Times New Roman" w:hAnsi="Times New Roman"/>
          <w:szCs w:val="24"/>
        </w:rPr>
      </w:pPr>
      <w:r>
        <w:rPr>
          <w:rFonts w:ascii="Times New Roman" w:hAnsi="Times New Roman"/>
          <w:szCs w:val="24"/>
        </w:rPr>
        <w:t>O</w:t>
      </w:r>
      <w:r w:rsidRPr="006C70F3" w:rsidR="0096464D">
        <w:rPr>
          <w:rFonts w:ascii="Times New Roman" w:hAnsi="Times New Roman"/>
          <w:szCs w:val="24"/>
        </w:rPr>
        <w:t>-1.</w:t>
      </w:r>
      <w:r w:rsidRPr="006C70F3" w:rsidR="0096464D">
        <w:rPr>
          <w:rFonts w:ascii="Times New Roman" w:hAnsi="Times New Roman"/>
          <w:szCs w:val="24"/>
        </w:rPr>
        <w:tab/>
        <w:t>Survey of SNAP and Work English Web</w:t>
      </w:r>
    </w:p>
    <w:p w:rsidRPr="006C70F3" w:rsidR="0096464D" w:rsidP="0096464D" w:rsidRDefault="00AB4918" w14:paraId="3A5561E6" w14:textId="2C741F1D">
      <w:pPr>
        <w:ind w:left="360"/>
        <w:rPr>
          <w:rFonts w:ascii="Times New Roman" w:hAnsi="Times New Roman"/>
          <w:szCs w:val="24"/>
        </w:rPr>
      </w:pPr>
      <w:r>
        <w:rPr>
          <w:rFonts w:ascii="Times New Roman" w:hAnsi="Times New Roman"/>
          <w:szCs w:val="24"/>
        </w:rPr>
        <w:t>O</w:t>
      </w:r>
      <w:r w:rsidRPr="006C70F3" w:rsidR="0096464D">
        <w:rPr>
          <w:rFonts w:ascii="Times New Roman" w:hAnsi="Times New Roman"/>
          <w:szCs w:val="24"/>
        </w:rPr>
        <w:t>-2.</w:t>
      </w:r>
      <w:r w:rsidRPr="006C70F3" w:rsidR="0096464D">
        <w:rPr>
          <w:rFonts w:ascii="Times New Roman" w:hAnsi="Times New Roman"/>
          <w:szCs w:val="24"/>
        </w:rPr>
        <w:tab/>
        <w:t>Survey of SNAP and Work Spanish Web</w:t>
      </w:r>
    </w:p>
    <w:p w:rsidRPr="006C70F3" w:rsidR="0096464D" w:rsidP="0096464D" w:rsidRDefault="00AB4918" w14:paraId="78997630" w14:textId="7DDA584C">
      <w:pPr>
        <w:ind w:left="360"/>
        <w:rPr>
          <w:rFonts w:ascii="Times New Roman" w:hAnsi="Times New Roman"/>
          <w:szCs w:val="24"/>
        </w:rPr>
      </w:pPr>
      <w:r>
        <w:rPr>
          <w:rFonts w:ascii="Times New Roman" w:hAnsi="Times New Roman"/>
          <w:szCs w:val="24"/>
        </w:rPr>
        <w:t>O</w:t>
      </w:r>
      <w:r w:rsidRPr="006C70F3" w:rsidR="0096464D">
        <w:rPr>
          <w:rFonts w:ascii="Times New Roman" w:hAnsi="Times New Roman"/>
          <w:szCs w:val="24"/>
        </w:rPr>
        <w:t>-3.</w:t>
      </w:r>
      <w:r w:rsidRPr="006C70F3" w:rsidR="0096464D">
        <w:rPr>
          <w:rFonts w:ascii="Times New Roman" w:hAnsi="Times New Roman"/>
          <w:szCs w:val="24"/>
        </w:rPr>
        <w:tab/>
        <w:t>Screen Shots Survey of SNAP and Work English Web</w:t>
      </w:r>
    </w:p>
    <w:p w:rsidRPr="006C70F3" w:rsidR="0096464D" w:rsidP="0096464D" w:rsidRDefault="00AB4918" w14:paraId="32581423" w14:textId="3C7A67BA">
      <w:pPr>
        <w:ind w:left="360"/>
        <w:rPr>
          <w:rFonts w:ascii="Times New Roman" w:hAnsi="Times New Roman"/>
          <w:szCs w:val="24"/>
        </w:rPr>
      </w:pPr>
      <w:r>
        <w:rPr>
          <w:rFonts w:ascii="Times New Roman" w:hAnsi="Times New Roman"/>
          <w:szCs w:val="24"/>
        </w:rPr>
        <w:t>O</w:t>
      </w:r>
      <w:r w:rsidRPr="006C70F3" w:rsidR="0096464D">
        <w:rPr>
          <w:rFonts w:ascii="Times New Roman" w:hAnsi="Times New Roman"/>
          <w:szCs w:val="24"/>
        </w:rPr>
        <w:t>-4.</w:t>
      </w:r>
      <w:r w:rsidRPr="006C70F3" w:rsidR="0096464D">
        <w:rPr>
          <w:rFonts w:ascii="Times New Roman" w:hAnsi="Times New Roman"/>
          <w:szCs w:val="24"/>
        </w:rPr>
        <w:tab/>
        <w:t>Screen Shots Survey of SNAP and Work Spanish Web</w:t>
      </w:r>
    </w:p>
    <w:p w:rsidRPr="006C70F3" w:rsidR="0096464D" w:rsidP="0096464D" w:rsidRDefault="00AB4918" w14:paraId="78095090" w14:textId="3EEA17D2">
      <w:pPr>
        <w:ind w:left="360"/>
        <w:rPr>
          <w:rFonts w:ascii="Times New Roman" w:hAnsi="Times New Roman"/>
          <w:szCs w:val="24"/>
        </w:rPr>
      </w:pPr>
      <w:r>
        <w:rPr>
          <w:rFonts w:ascii="Times New Roman" w:hAnsi="Times New Roman"/>
          <w:szCs w:val="24"/>
        </w:rPr>
        <w:t>O</w:t>
      </w:r>
      <w:r w:rsidRPr="006C70F3" w:rsidR="0096464D">
        <w:rPr>
          <w:rFonts w:ascii="Times New Roman" w:hAnsi="Times New Roman"/>
          <w:szCs w:val="24"/>
        </w:rPr>
        <w:t>-5.</w:t>
      </w:r>
      <w:r w:rsidRPr="006C70F3" w:rsidR="0096464D">
        <w:rPr>
          <w:rFonts w:ascii="Times New Roman" w:hAnsi="Times New Roman"/>
          <w:szCs w:val="24"/>
        </w:rPr>
        <w:tab/>
        <w:t>Survey of SNAP and Work English CATI</w:t>
      </w:r>
    </w:p>
    <w:p w:rsidRPr="006C70F3" w:rsidR="0096464D" w:rsidP="0096464D" w:rsidRDefault="00AB4918" w14:paraId="186499F4" w14:textId="35A0B78B">
      <w:pPr>
        <w:ind w:left="360"/>
        <w:rPr>
          <w:rFonts w:ascii="Times New Roman" w:hAnsi="Times New Roman"/>
          <w:szCs w:val="24"/>
        </w:rPr>
      </w:pPr>
      <w:r>
        <w:rPr>
          <w:rFonts w:ascii="Times New Roman" w:hAnsi="Times New Roman"/>
          <w:szCs w:val="24"/>
        </w:rPr>
        <w:t>O</w:t>
      </w:r>
      <w:r w:rsidRPr="006C70F3" w:rsidR="0096464D">
        <w:rPr>
          <w:rFonts w:ascii="Times New Roman" w:hAnsi="Times New Roman"/>
          <w:szCs w:val="24"/>
        </w:rPr>
        <w:t>-6.</w:t>
      </w:r>
      <w:r w:rsidRPr="006C70F3" w:rsidR="0096464D">
        <w:rPr>
          <w:rFonts w:ascii="Times New Roman" w:hAnsi="Times New Roman"/>
          <w:szCs w:val="24"/>
        </w:rPr>
        <w:tab/>
        <w:t>Survey of SNAP and Work Spanish CATI</w:t>
      </w:r>
    </w:p>
    <w:p w:rsidRPr="006C70F3" w:rsidR="0080661A" w:rsidP="0080661A" w:rsidRDefault="00AB4918" w14:paraId="4FBF7541" w14:textId="41A85796">
      <w:pPr>
        <w:ind w:left="360"/>
        <w:rPr>
          <w:rFonts w:ascii="Times New Roman" w:hAnsi="Times New Roman"/>
          <w:szCs w:val="24"/>
        </w:rPr>
      </w:pPr>
      <w:r>
        <w:rPr>
          <w:rFonts w:ascii="Times New Roman" w:hAnsi="Times New Roman"/>
          <w:szCs w:val="24"/>
        </w:rPr>
        <w:t>P</w:t>
      </w:r>
      <w:r w:rsidRPr="006C70F3" w:rsidR="0080661A">
        <w:rPr>
          <w:rFonts w:ascii="Times New Roman" w:hAnsi="Times New Roman"/>
          <w:szCs w:val="24"/>
        </w:rPr>
        <w:t>-1.</w:t>
      </w:r>
      <w:r w:rsidRPr="006C70F3" w:rsidR="0080661A">
        <w:rPr>
          <w:rFonts w:ascii="Times New Roman" w:hAnsi="Times New Roman"/>
          <w:szCs w:val="24"/>
        </w:rPr>
        <w:tab/>
        <w:t>Telephone follow-up script English</w:t>
      </w:r>
    </w:p>
    <w:p w:rsidRPr="006C70F3" w:rsidR="0080661A" w:rsidP="0080661A" w:rsidRDefault="00AB4918" w14:paraId="7F02209E" w14:textId="741EDDED">
      <w:pPr>
        <w:ind w:left="360"/>
        <w:rPr>
          <w:rFonts w:ascii="Times New Roman" w:hAnsi="Times New Roman"/>
          <w:szCs w:val="24"/>
        </w:rPr>
      </w:pPr>
      <w:r>
        <w:rPr>
          <w:rFonts w:ascii="Times New Roman" w:hAnsi="Times New Roman"/>
          <w:szCs w:val="24"/>
        </w:rPr>
        <w:t>P</w:t>
      </w:r>
      <w:r w:rsidRPr="006C70F3" w:rsidR="0080661A">
        <w:rPr>
          <w:rFonts w:ascii="Times New Roman" w:hAnsi="Times New Roman"/>
          <w:szCs w:val="24"/>
        </w:rPr>
        <w:t>-2.</w:t>
      </w:r>
      <w:r w:rsidRPr="006C70F3" w:rsidR="0080661A">
        <w:rPr>
          <w:rFonts w:ascii="Times New Roman" w:hAnsi="Times New Roman"/>
          <w:szCs w:val="24"/>
        </w:rPr>
        <w:tab/>
        <w:t>Telephone follow-up script Spanish</w:t>
      </w:r>
    </w:p>
    <w:p w:rsidRPr="006C70F3" w:rsidR="000C0785" w:rsidP="000C0785" w:rsidRDefault="00AB4918" w14:paraId="6B42D347" w14:textId="5F34CCB3">
      <w:pPr>
        <w:ind w:left="360"/>
        <w:rPr>
          <w:rFonts w:ascii="Times New Roman" w:hAnsi="Times New Roman"/>
          <w:szCs w:val="24"/>
        </w:rPr>
      </w:pPr>
      <w:r>
        <w:rPr>
          <w:rFonts w:ascii="Times New Roman" w:hAnsi="Times New Roman"/>
          <w:szCs w:val="24"/>
        </w:rPr>
        <w:t>Q</w:t>
      </w:r>
      <w:r w:rsidRPr="006C70F3" w:rsidR="000C0785">
        <w:rPr>
          <w:rFonts w:ascii="Times New Roman" w:hAnsi="Times New Roman"/>
          <w:szCs w:val="24"/>
        </w:rPr>
        <w:t>-1.</w:t>
      </w:r>
      <w:r w:rsidRPr="006C70F3" w:rsidR="000C0785">
        <w:rPr>
          <w:rFonts w:ascii="Times New Roman" w:hAnsi="Times New Roman"/>
          <w:szCs w:val="24"/>
        </w:rPr>
        <w:tab/>
        <w:t>Guidelines for in-person recruitment English</w:t>
      </w:r>
    </w:p>
    <w:p w:rsidRPr="006C70F3" w:rsidR="000C0785" w:rsidP="000C0785" w:rsidRDefault="00AB4918" w14:paraId="7DB04D9E" w14:textId="079DD5C2">
      <w:pPr>
        <w:ind w:left="360"/>
        <w:rPr>
          <w:rFonts w:ascii="Times New Roman" w:hAnsi="Times New Roman"/>
          <w:szCs w:val="24"/>
        </w:rPr>
      </w:pPr>
      <w:r>
        <w:rPr>
          <w:rFonts w:ascii="Times New Roman" w:hAnsi="Times New Roman"/>
          <w:szCs w:val="24"/>
        </w:rPr>
        <w:t>Q</w:t>
      </w:r>
      <w:r w:rsidRPr="006C70F3" w:rsidR="000C0785">
        <w:rPr>
          <w:rFonts w:ascii="Times New Roman" w:hAnsi="Times New Roman"/>
          <w:szCs w:val="24"/>
        </w:rPr>
        <w:t>-2.</w:t>
      </w:r>
      <w:r w:rsidRPr="006C70F3" w:rsidR="000C0785">
        <w:rPr>
          <w:rFonts w:ascii="Times New Roman" w:hAnsi="Times New Roman"/>
          <w:szCs w:val="24"/>
        </w:rPr>
        <w:tab/>
        <w:t>Guidelines for in-person recruitment Spanish</w:t>
      </w:r>
    </w:p>
    <w:p w:rsidR="0080661A" w:rsidP="0096464D" w:rsidRDefault="00AB4918" w14:paraId="41EC0223" w14:textId="22BBB4A1">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-1.</w:t>
      </w:r>
      <w:r w:rsidR="009E4138">
        <w:rPr>
          <w:rFonts w:ascii="Times New Roman" w:hAnsi="Times New Roman"/>
          <w:szCs w:val="24"/>
        </w:rPr>
        <w:tab/>
        <w:t>Public Comment 1</w:t>
      </w:r>
    </w:p>
    <w:p w:rsidR="009E4138" w:rsidP="009E4138" w:rsidRDefault="00AB4918" w14:paraId="3C993196" w14:textId="30FF8295">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-2.</w:t>
      </w:r>
      <w:r w:rsidR="009E4138">
        <w:rPr>
          <w:rFonts w:ascii="Times New Roman" w:hAnsi="Times New Roman"/>
          <w:szCs w:val="24"/>
        </w:rPr>
        <w:tab/>
        <w:t>Public Comment 2</w:t>
      </w:r>
    </w:p>
    <w:p w:rsidR="009E4138" w:rsidP="009E4138" w:rsidRDefault="00AB4918" w14:paraId="108B7AC9" w14:textId="0FBDF4F5">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w:t>
      </w:r>
      <w:r w:rsidR="001676EA">
        <w:rPr>
          <w:rFonts w:ascii="Times New Roman" w:hAnsi="Times New Roman"/>
          <w:szCs w:val="24"/>
        </w:rPr>
        <w:t>3</w:t>
      </w:r>
      <w:r w:rsidR="009E4138">
        <w:rPr>
          <w:rFonts w:ascii="Times New Roman" w:hAnsi="Times New Roman"/>
          <w:szCs w:val="24"/>
        </w:rPr>
        <w:t>.</w:t>
      </w:r>
      <w:r w:rsidR="009E4138">
        <w:rPr>
          <w:rFonts w:ascii="Times New Roman" w:hAnsi="Times New Roman"/>
          <w:szCs w:val="24"/>
        </w:rPr>
        <w:tab/>
        <w:t>Public Comment 3</w:t>
      </w:r>
    </w:p>
    <w:p w:rsidR="009E4138" w:rsidP="009E4138" w:rsidRDefault="00AB4918" w14:paraId="79F5A868" w14:textId="2C0DF4DA">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w:t>
      </w:r>
      <w:r w:rsidR="001676EA">
        <w:rPr>
          <w:rFonts w:ascii="Times New Roman" w:hAnsi="Times New Roman"/>
          <w:szCs w:val="24"/>
        </w:rPr>
        <w:t>4</w:t>
      </w:r>
      <w:r w:rsidR="009E4138">
        <w:rPr>
          <w:rFonts w:ascii="Times New Roman" w:hAnsi="Times New Roman"/>
          <w:szCs w:val="24"/>
        </w:rPr>
        <w:t>.</w:t>
      </w:r>
      <w:r w:rsidR="009E4138">
        <w:rPr>
          <w:rFonts w:ascii="Times New Roman" w:hAnsi="Times New Roman"/>
          <w:szCs w:val="24"/>
        </w:rPr>
        <w:tab/>
        <w:t>Public Comment 4</w:t>
      </w:r>
    </w:p>
    <w:p w:rsidR="009E4138" w:rsidP="009E4138" w:rsidRDefault="00AB4918" w14:paraId="0F566ABF" w14:textId="5AAD1A54">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w:t>
      </w:r>
      <w:r w:rsidR="001676EA">
        <w:rPr>
          <w:rFonts w:ascii="Times New Roman" w:hAnsi="Times New Roman"/>
          <w:szCs w:val="24"/>
        </w:rPr>
        <w:t>5</w:t>
      </w:r>
      <w:r w:rsidR="009E4138">
        <w:rPr>
          <w:rFonts w:ascii="Times New Roman" w:hAnsi="Times New Roman"/>
          <w:szCs w:val="24"/>
        </w:rPr>
        <w:t>.</w:t>
      </w:r>
      <w:r w:rsidR="009E4138">
        <w:rPr>
          <w:rFonts w:ascii="Times New Roman" w:hAnsi="Times New Roman"/>
          <w:szCs w:val="24"/>
        </w:rPr>
        <w:tab/>
        <w:t>Public Comment 5</w:t>
      </w:r>
    </w:p>
    <w:p w:rsidR="009E4138" w:rsidP="009E4138" w:rsidRDefault="00AB4918" w14:paraId="04342D71" w14:textId="000ED60F">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w:t>
      </w:r>
      <w:r w:rsidR="001676EA">
        <w:rPr>
          <w:rFonts w:ascii="Times New Roman" w:hAnsi="Times New Roman"/>
          <w:szCs w:val="24"/>
        </w:rPr>
        <w:t>6</w:t>
      </w:r>
      <w:r w:rsidR="00731614">
        <w:rPr>
          <w:rFonts w:ascii="Times New Roman" w:hAnsi="Times New Roman"/>
          <w:szCs w:val="24"/>
        </w:rPr>
        <w:t>-</w:t>
      </w:r>
      <w:r w:rsidR="001676EA">
        <w:rPr>
          <w:rFonts w:ascii="Times New Roman" w:hAnsi="Times New Roman"/>
          <w:szCs w:val="24"/>
        </w:rPr>
        <w:t>A</w:t>
      </w:r>
      <w:r w:rsidR="009E4138">
        <w:rPr>
          <w:rFonts w:ascii="Times New Roman" w:hAnsi="Times New Roman"/>
          <w:szCs w:val="24"/>
        </w:rPr>
        <w:t>.</w:t>
      </w:r>
      <w:r w:rsidR="009E4138">
        <w:rPr>
          <w:rFonts w:ascii="Times New Roman" w:hAnsi="Times New Roman"/>
          <w:szCs w:val="24"/>
        </w:rPr>
        <w:tab/>
        <w:t>Public Comment 6</w:t>
      </w:r>
    </w:p>
    <w:p w:rsidR="001676EA" w:rsidP="009E4138" w:rsidRDefault="00AB4918" w14:paraId="712300A8" w14:textId="65BAE74E">
      <w:pPr>
        <w:ind w:left="360"/>
        <w:rPr>
          <w:rFonts w:ascii="Times New Roman" w:hAnsi="Times New Roman"/>
          <w:szCs w:val="24"/>
        </w:rPr>
      </w:pPr>
      <w:r>
        <w:rPr>
          <w:rFonts w:ascii="Times New Roman" w:hAnsi="Times New Roman"/>
          <w:szCs w:val="24"/>
        </w:rPr>
        <w:t>R</w:t>
      </w:r>
      <w:r w:rsidR="001676EA">
        <w:rPr>
          <w:rFonts w:ascii="Times New Roman" w:hAnsi="Times New Roman"/>
          <w:szCs w:val="24"/>
        </w:rPr>
        <w:t>-6</w:t>
      </w:r>
      <w:r w:rsidR="00731614">
        <w:rPr>
          <w:rFonts w:ascii="Times New Roman" w:hAnsi="Times New Roman"/>
          <w:szCs w:val="24"/>
        </w:rPr>
        <w:t>-</w:t>
      </w:r>
      <w:r w:rsidR="001676EA">
        <w:rPr>
          <w:rFonts w:ascii="Times New Roman" w:hAnsi="Times New Roman"/>
          <w:szCs w:val="24"/>
        </w:rPr>
        <w:t>B.</w:t>
      </w:r>
      <w:r w:rsidR="001676EA">
        <w:rPr>
          <w:rFonts w:ascii="Times New Roman" w:hAnsi="Times New Roman"/>
          <w:szCs w:val="24"/>
        </w:rPr>
        <w:tab/>
      </w:r>
      <w:r w:rsidR="00B94663">
        <w:rPr>
          <w:rFonts w:ascii="Times New Roman" w:hAnsi="Times New Roman"/>
          <w:szCs w:val="24"/>
        </w:rPr>
        <w:t>Public Comment 6 Attachment</w:t>
      </w:r>
    </w:p>
    <w:p w:rsidR="001676EA" w:rsidP="009E4138" w:rsidRDefault="00AB4918" w14:paraId="71381A42" w14:textId="23DD2B46">
      <w:pPr>
        <w:ind w:left="360"/>
        <w:rPr>
          <w:rFonts w:ascii="Times New Roman" w:hAnsi="Times New Roman"/>
          <w:szCs w:val="24"/>
        </w:rPr>
      </w:pPr>
      <w:r>
        <w:rPr>
          <w:rFonts w:ascii="Times New Roman" w:hAnsi="Times New Roman"/>
          <w:szCs w:val="24"/>
        </w:rPr>
        <w:t>R</w:t>
      </w:r>
      <w:r w:rsidR="001676EA">
        <w:rPr>
          <w:rFonts w:ascii="Times New Roman" w:hAnsi="Times New Roman"/>
          <w:szCs w:val="24"/>
        </w:rPr>
        <w:t>-6</w:t>
      </w:r>
      <w:r w:rsidR="00731614">
        <w:rPr>
          <w:rFonts w:ascii="Times New Roman" w:hAnsi="Times New Roman"/>
          <w:szCs w:val="24"/>
        </w:rPr>
        <w:t>-</w:t>
      </w:r>
      <w:r w:rsidR="001676EA">
        <w:rPr>
          <w:rFonts w:ascii="Times New Roman" w:hAnsi="Times New Roman"/>
          <w:szCs w:val="24"/>
        </w:rPr>
        <w:t>C.</w:t>
      </w:r>
      <w:r w:rsidR="001676EA">
        <w:rPr>
          <w:rFonts w:ascii="Times New Roman" w:hAnsi="Times New Roman"/>
          <w:szCs w:val="24"/>
        </w:rPr>
        <w:tab/>
        <w:t xml:space="preserve">Response to </w:t>
      </w:r>
      <w:r w:rsidR="00B94663">
        <w:rPr>
          <w:rFonts w:ascii="Times New Roman" w:hAnsi="Times New Roman"/>
          <w:szCs w:val="24"/>
        </w:rPr>
        <w:t xml:space="preserve">Public Comment </w:t>
      </w:r>
      <w:r w:rsidR="001676EA">
        <w:rPr>
          <w:rFonts w:ascii="Times New Roman" w:hAnsi="Times New Roman"/>
          <w:szCs w:val="24"/>
        </w:rPr>
        <w:t xml:space="preserve">6 </w:t>
      </w:r>
    </w:p>
    <w:p w:rsidR="009E4138" w:rsidP="009E4138" w:rsidRDefault="00AB4918" w14:paraId="2EEA6C39" w14:textId="2BA78BF9">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w:t>
      </w:r>
      <w:r w:rsidR="001676EA">
        <w:rPr>
          <w:rFonts w:ascii="Times New Roman" w:hAnsi="Times New Roman"/>
          <w:szCs w:val="24"/>
        </w:rPr>
        <w:t>7</w:t>
      </w:r>
      <w:r w:rsidR="009E4138">
        <w:rPr>
          <w:rFonts w:ascii="Times New Roman" w:hAnsi="Times New Roman"/>
          <w:szCs w:val="24"/>
        </w:rPr>
        <w:t>.</w:t>
      </w:r>
      <w:r w:rsidR="009E4138">
        <w:rPr>
          <w:rFonts w:ascii="Times New Roman" w:hAnsi="Times New Roman"/>
          <w:szCs w:val="24"/>
        </w:rPr>
        <w:tab/>
        <w:t>Public Comment 7</w:t>
      </w:r>
    </w:p>
    <w:p w:rsidR="009E4138" w:rsidP="009E4138" w:rsidRDefault="00AB4918" w14:paraId="0B4E5643" w14:textId="40269478">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w:t>
      </w:r>
      <w:r w:rsidR="001676EA">
        <w:rPr>
          <w:rFonts w:ascii="Times New Roman" w:hAnsi="Times New Roman"/>
          <w:szCs w:val="24"/>
        </w:rPr>
        <w:t>8</w:t>
      </w:r>
      <w:r w:rsidR="009E4138">
        <w:rPr>
          <w:rFonts w:ascii="Times New Roman" w:hAnsi="Times New Roman"/>
          <w:szCs w:val="24"/>
        </w:rPr>
        <w:t>.</w:t>
      </w:r>
      <w:r w:rsidR="009E4138">
        <w:rPr>
          <w:rFonts w:ascii="Times New Roman" w:hAnsi="Times New Roman"/>
          <w:szCs w:val="24"/>
        </w:rPr>
        <w:tab/>
        <w:t>Public Comment 8</w:t>
      </w:r>
    </w:p>
    <w:p w:rsidR="009E4138" w:rsidP="009E4138" w:rsidRDefault="00AB4918" w14:paraId="679A7E86" w14:textId="1371871D">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w:t>
      </w:r>
      <w:r w:rsidR="001676EA">
        <w:rPr>
          <w:rFonts w:ascii="Times New Roman" w:hAnsi="Times New Roman"/>
          <w:szCs w:val="24"/>
        </w:rPr>
        <w:t>9</w:t>
      </w:r>
      <w:r w:rsidR="00731614">
        <w:rPr>
          <w:rFonts w:ascii="Times New Roman" w:hAnsi="Times New Roman"/>
          <w:szCs w:val="24"/>
        </w:rPr>
        <w:t>-</w:t>
      </w:r>
      <w:r w:rsidR="001676EA">
        <w:rPr>
          <w:rFonts w:ascii="Times New Roman" w:hAnsi="Times New Roman"/>
          <w:szCs w:val="24"/>
        </w:rPr>
        <w:t>A</w:t>
      </w:r>
      <w:r w:rsidR="009E4138">
        <w:rPr>
          <w:rFonts w:ascii="Times New Roman" w:hAnsi="Times New Roman"/>
          <w:szCs w:val="24"/>
        </w:rPr>
        <w:t>.</w:t>
      </w:r>
      <w:r w:rsidR="009E4138">
        <w:rPr>
          <w:rFonts w:ascii="Times New Roman" w:hAnsi="Times New Roman"/>
          <w:szCs w:val="24"/>
        </w:rPr>
        <w:tab/>
        <w:t>Public Comment 9</w:t>
      </w:r>
    </w:p>
    <w:p w:rsidR="001676EA" w:rsidP="009E4138" w:rsidRDefault="00AB4918" w14:paraId="4A3669D3" w14:textId="00B3E57F">
      <w:pPr>
        <w:ind w:left="360"/>
        <w:rPr>
          <w:rFonts w:ascii="Times New Roman" w:hAnsi="Times New Roman"/>
          <w:szCs w:val="24"/>
        </w:rPr>
      </w:pPr>
      <w:r>
        <w:rPr>
          <w:rFonts w:ascii="Times New Roman" w:hAnsi="Times New Roman"/>
          <w:szCs w:val="24"/>
        </w:rPr>
        <w:t>R</w:t>
      </w:r>
      <w:r w:rsidR="001676EA">
        <w:rPr>
          <w:rFonts w:ascii="Times New Roman" w:hAnsi="Times New Roman"/>
          <w:szCs w:val="24"/>
        </w:rPr>
        <w:t>-9</w:t>
      </w:r>
      <w:r w:rsidR="00731614">
        <w:rPr>
          <w:rFonts w:ascii="Times New Roman" w:hAnsi="Times New Roman"/>
          <w:szCs w:val="24"/>
        </w:rPr>
        <w:t>-</w:t>
      </w:r>
      <w:r w:rsidR="001676EA">
        <w:rPr>
          <w:rFonts w:ascii="Times New Roman" w:hAnsi="Times New Roman"/>
          <w:szCs w:val="24"/>
        </w:rPr>
        <w:t>B.</w:t>
      </w:r>
      <w:r w:rsidR="001676EA">
        <w:rPr>
          <w:rFonts w:ascii="Times New Roman" w:hAnsi="Times New Roman"/>
          <w:szCs w:val="24"/>
        </w:rPr>
        <w:tab/>
      </w:r>
      <w:r w:rsidR="007B78E9">
        <w:rPr>
          <w:rFonts w:ascii="Times New Roman" w:hAnsi="Times New Roman"/>
          <w:szCs w:val="24"/>
        </w:rPr>
        <w:t xml:space="preserve">Response to </w:t>
      </w:r>
      <w:r w:rsidR="00B94663">
        <w:rPr>
          <w:rFonts w:ascii="Times New Roman" w:hAnsi="Times New Roman"/>
          <w:szCs w:val="24"/>
        </w:rPr>
        <w:t>Public</w:t>
      </w:r>
      <w:r w:rsidR="007B78E9">
        <w:rPr>
          <w:rFonts w:ascii="Times New Roman" w:hAnsi="Times New Roman"/>
          <w:szCs w:val="24"/>
        </w:rPr>
        <w:t xml:space="preserve"> Comment 9</w:t>
      </w:r>
    </w:p>
    <w:p w:rsidR="009E4138" w:rsidP="009E4138" w:rsidRDefault="00AB4918" w14:paraId="60C6CB9D" w14:textId="6E582BED">
      <w:pPr>
        <w:ind w:left="360"/>
        <w:rPr>
          <w:rFonts w:ascii="Times New Roman" w:hAnsi="Times New Roman"/>
          <w:szCs w:val="24"/>
        </w:rPr>
      </w:pPr>
      <w:r>
        <w:rPr>
          <w:rFonts w:ascii="Times New Roman" w:hAnsi="Times New Roman"/>
          <w:szCs w:val="24"/>
        </w:rPr>
        <w:t>R</w:t>
      </w:r>
      <w:r w:rsidR="009E4138">
        <w:rPr>
          <w:rFonts w:ascii="Times New Roman" w:hAnsi="Times New Roman"/>
          <w:szCs w:val="24"/>
        </w:rPr>
        <w:t>-1</w:t>
      </w:r>
      <w:r w:rsidR="001676EA">
        <w:rPr>
          <w:rFonts w:ascii="Times New Roman" w:hAnsi="Times New Roman"/>
          <w:szCs w:val="24"/>
        </w:rPr>
        <w:t>0</w:t>
      </w:r>
      <w:r w:rsidR="00731614">
        <w:rPr>
          <w:rFonts w:ascii="Times New Roman" w:hAnsi="Times New Roman"/>
          <w:szCs w:val="24"/>
        </w:rPr>
        <w:t>-</w:t>
      </w:r>
      <w:r w:rsidR="001676EA">
        <w:rPr>
          <w:rFonts w:ascii="Times New Roman" w:hAnsi="Times New Roman"/>
          <w:szCs w:val="24"/>
        </w:rPr>
        <w:t>A</w:t>
      </w:r>
      <w:r w:rsidR="009E4138">
        <w:rPr>
          <w:rFonts w:ascii="Times New Roman" w:hAnsi="Times New Roman"/>
          <w:szCs w:val="24"/>
        </w:rPr>
        <w:t>.</w:t>
      </w:r>
      <w:r w:rsidR="009E4138">
        <w:rPr>
          <w:rFonts w:ascii="Times New Roman" w:hAnsi="Times New Roman"/>
          <w:szCs w:val="24"/>
        </w:rPr>
        <w:tab/>
        <w:t>Public Comment 10</w:t>
      </w:r>
    </w:p>
    <w:p w:rsidR="009E4138" w:rsidP="0096464D" w:rsidRDefault="00AB4918" w14:paraId="7F5A468C" w14:textId="0B89C5AB">
      <w:pPr>
        <w:ind w:left="360"/>
        <w:rPr>
          <w:rFonts w:ascii="Times New Roman" w:hAnsi="Times New Roman"/>
          <w:szCs w:val="24"/>
        </w:rPr>
      </w:pPr>
      <w:r>
        <w:rPr>
          <w:rFonts w:ascii="Times New Roman" w:hAnsi="Times New Roman"/>
          <w:szCs w:val="24"/>
        </w:rPr>
        <w:t>R</w:t>
      </w:r>
      <w:r w:rsidR="001676EA">
        <w:rPr>
          <w:rFonts w:ascii="Times New Roman" w:hAnsi="Times New Roman"/>
          <w:szCs w:val="24"/>
        </w:rPr>
        <w:t>-10</w:t>
      </w:r>
      <w:r w:rsidR="00731614">
        <w:rPr>
          <w:rFonts w:ascii="Times New Roman" w:hAnsi="Times New Roman"/>
          <w:szCs w:val="24"/>
        </w:rPr>
        <w:t>-</w:t>
      </w:r>
      <w:r w:rsidR="001676EA">
        <w:rPr>
          <w:rFonts w:ascii="Times New Roman" w:hAnsi="Times New Roman"/>
          <w:szCs w:val="24"/>
        </w:rPr>
        <w:t>B.</w:t>
      </w:r>
      <w:r w:rsidR="007B78E9">
        <w:rPr>
          <w:rFonts w:ascii="Times New Roman" w:hAnsi="Times New Roman"/>
          <w:szCs w:val="24"/>
        </w:rPr>
        <w:tab/>
      </w:r>
      <w:r w:rsidR="00B94663">
        <w:rPr>
          <w:rFonts w:ascii="Times New Roman" w:hAnsi="Times New Roman"/>
          <w:szCs w:val="24"/>
        </w:rPr>
        <w:t>Public Comment 10 Attachment</w:t>
      </w:r>
    </w:p>
    <w:p w:rsidR="001676EA" w:rsidP="0096464D" w:rsidRDefault="00AB4918" w14:paraId="155D3CAF" w14:textId="3435F726">
      <w:pPr>
        <w:ind w:left="360"/>
        <w:rPr>
          <w:rFonts w:ascii="Times New Roman" w:hAnsi="Times New Roman"/>
          <w:szCs w:val="24"/>
        </w:rPr>
      </w:pPr>
      <w:r>
        <w:rPr>
          <w:rFonts w:ascii="Times New Roman" w:hAnsi="Times New Roman"/>
          <w:szCs w:val="24"/>
        </w:rPr>
        <w:t>R</w:t>
      </w:r>
      <w:r w:rsidR="001676EA">
        <w:rPr>
          <w:rFonts w:ascii="Times New Roman" w:hAnsi="Times New Roman"/>
          <w:szCs w:val="24"/>
        </w:rPr>
        <w:t>-10</w:t>
      </w:r>
      <w:r w:rsidR="00731614">
        <w:rPr>
          <w:rFonts w:ascii="Times New Roman" w:hAnsi="Times New Roman"/>
          <w:szCs w:val="24"/>
        </w:rPr>
        <w:t>-</w:t>
      </w:r>
      <w:r w:rsidR="001676EA">
        <w:rPr>
          <w:rFonts w:ascii="Times New Roman" w:hAnsi="Times New Roman"/>
          <w:szCs w:val="24"/>
        </w:rPr>
        <w:t>C.</w:t>
      </w:r>
      <w:r w:rsidR="007B78E9">
        <w:rPr>
          <w:rFonts w:ascii="Times New Roman" w:hAnsi="Times New Roman"/>
          <w:szCs w:val="24"/>
        </w:rPr>
        <w:tab/>
        <w:t xml:space="preserve">Response to </w:t>
      </w:r>
      <w:r w:rsidR="00B94663">
        <w:rPr>
          <w:rFonts w:ascii="Times New Roman" w:hAnsi="Times New Roman"/>
          <w:szCs w:val="24"/>
        </w:rPr>
        <w:t xml:space="preserve">Public Comment </w:t>
      </w:r>
      <w:r w:rsidR="007B78E9">
        <w:rPr>
          <w:rFonts w:ascii="Times New Roman" w:hAnsi="Times New Roman"/>
          <w:szCs w:val="24"/>
        </w:rPr>
        <w:t>10</w:t>
      </w:r>
    </w:p>
    <w:p w:rsidRPr="006C70F3" w:rsidR="009E4138" w:rsidP="009E4138" w:rsidRDefault="00AB4918" w14:paraId="3B6B357B" w14:textId="5679C1E0">
      <w:pPr>
        <w:ind w:firstLine="360"/>
        <w:rPr>
          <w:rFonts w:ascii="Times New Roman" w:hAnsi="Times New Roman"/>
          <w:b/>
          <w:sz w:val="36"/>
          <w:szCs w:val="36"/>
        </w:rPr>
      </w:pPr>
      <w:r>
        <w:rPr>
          <w:rFonts w:ascii="Times New Roman" w:hAnsi="Times New Roman"/>
          <w:szCs w:val="24"/>
        </w:rPr>
        <w:t>S</w:t>
      </w:r>
      <w:r w:rsidR="009E4138">
        <w:rPr>
          <w:rFonts w:ascii="Times New Roman" w:hAnsi="Times New Roman"/>
          <w:szCs w:val="24"/>
        </w:rPr>
        <w:t>.</w:t>
      </w:r>
      <w:r w:rsidR="009E4138">
        <w:rPr>
          <w:rFonts w:ascii="Times New Roman" w:hAnsi="Times New Roman"/>
          <w:szCs w:val="24"/>
        </w:rPr>
        <w:tab/>
      </w:r>
      <w:r w:rsidR="009E4138">
        <w:rPr>
          <w:rFonts w:ascii="Times New Roman" w:hAnsi="Times New Roman"/>
          <w:szCs w:val="24"/>
        </w:rPr>
        <w:tab/>
        <w:t xml:space="preserve">NASS </w:t>
      </w:r>
      <w:r w:rsidR="00B94663">
        <w:rPr>
          <w:rFonts w:ascii="Times New Roman" w:hAnsi="Times New Roman"/>
          <w:szCs w:val="24"/>
        </w:rPr>
        <w:t xml:space="preserve">Comments and </w:t>
      </w:r>
      <w:r w:rsidR="009E4138">
        <w:rPr>
          <w:rFonts w:ascii="Times New Roman" w:hAnsi="Times New Roman"/>
          <w:szCs w:val="24"/>
        </w:rPr>
        <w:t xml:space="preserve">FNS </w:t>
      </w:r>
      <w:r w:rsidR="00B94663">
        <w:rPr>
          <w:rFonts w:ascii="Times New Roman" w:hAnsi="Times New Roman"/>
          <w:szCs w:val="24"/>
        </w:rPr>
        <w:t>Responses</w:t>
      </w:r>
    </w:p>
    <w:p w:rsidR="009E4138" w:rsidP="0096464D" w:rsidRDefault="00AB4918" w14:paraId="4F14AC3B" w14:textId="36284143">
      <w:pPr>
        <w:ind w:left="360"/>
        <w:rPr>
          <w:rFonts w:ascii="Times New Roman" w:hAnsi="Times New Roman"/>
          <w:szCs w:val="24"/>
        </w:rPr>
      </w:pPr>
      <w:r>
        <w:rPr>
          <w:rFonts w:ascii="Times New Roman" w:hAnsi="Times New Roman"/>
          <w:szCs w:val="24"/>
        </w:rPr>
        <w:t>T</w:t>
      </w:r>
      <w:r w:rsidR="009E4138">
        <w:rPr>
          <w:rFonts w:ascii="Times New Roman" w:hAnsi="Times New Roman"/>
          <w:szCs w:val="24"/>
        </w:rPr>
        <w:t>.</w:t>
      </w:r>
      <w:r w:rsidR="009E4138">
        <w:rPr>
          <w:rFonts w:ascii="Times New Roman" w:hAnsi="Times New Roman"/>
          <w:szCs w:val="24"/>
        </w:rPr>
        <w:tab/>
      </w:r>
      <w:r w:rsidR="009E4138">
        <w:rPr>
          <w:rFonts w:ascii="Times New Roman" w:hAnsi="Times New Roman"/>
          <w:szCs w:val="24"/>
        </w:rPr>
        <w:tab/>
        <w:t>Incentives and response rates</w:t>
      </w:r>
    </w:p>
    <w:p w:rsidRPr="006C70F3" w:rsidR="00FC60C2" w:rsidP="00FC60C2" w:rsidRDefault="00FC60C2" w14:paraId="60935D89" w14:textId="77777777">
      <w:pPr>
        <w:pStyle w:val="TOCHeading"/>
        <w:rPr>
          <w:rFonts w:ascii="Times New Roman" w:hAnsi="Times New Roman" w:cs="Times New Roman"/>
          <w:color w:val="auto"/>
          <w:sz w:val="24"/>
          <w:szCs w:val="24"/>
          <w:u w:val="single"/>
        </w:rPr>
      </w:pPr>
      <w:r w:rsidRPr="006C70F3">
        <w:rPr>
          <w:rFonts w:ascii="Times New Roman" w:hAnsi="Times New Roman" w:cs="Times New Roman"/>
          <w:color w:val="auto"/>
          <w:sz w:val="24"/>
          <w:szCs w:val="24"/>
          <w:u w:val="single"/>
        </w:rPr>
        <w:t>A</w:t>
      </w:r>
      <w:r>
        <w:rPr>
          <w:rFonts w:ascii="Times New Roman" w:hAnsi="Times New Roman" w:cs="Times New Roman"/>
          <w:color w:val="auto"/>
          <w:sz w:val="24"/>
          <w:szCs w:val="24"/>
          <w:u w:val="single"/>
        </w:rPr>
        <w:t>ppendices</w:t>
      </w:r>
      <w:r w:rsidRPr="006C70F3">
        <w:rPr>
          <w:rFonts w:ascii="Times New Roman" w:hAnsi="Times New Roman" w:cs="Times New Roman"/>
          <w:color w:val="auto"/>
          <w:sz w:val="24"/>
          <w:szCs w:val="24"/>
          <w:u w:val="single"/>
        </w:rPr>
        <w:t xml:space="preserve"> (continued)</w:t>
      </w:r>
    </w:p>
    <w:p w:rsidR="00FC60C2" w:rsidP="0096464D" w:rsidRDefault="00FC60C2" w14:paraId="76AA6569" w14:textId="77777777">
      <w:pPr>
        <w:ind w:left="360"/>
        <w:rPr>
          <w:rFonts w:ascii="Times New Roman" w:hAnsi="Times New Roman"/>
          <w:szCs w:val="24"/>
        </w:rPr>
      </w:pPr>
    </w:p>
    <w:p w:rsidR="0096464D" w:rsidP="0096464D" w:rsidRDefault="00AB4918" w14:paraId="600899AC" w14:textId="48F89C62">
      <w:pPr>
        <w:ind w:left="360"/>
        <w:rPr>
          <w:rFonts w:ascii="Times New Roman" w:hAnsi="Times New Roman"/>
          <w:szCs w:val="24"/>
        </w:rPr>
      </w:pPr>
      <w:r>
        <w:rPr>
          <w:rFonts w:ascii="Times New Roman" w:hAnsi="Times New Roman"/>
          <w:szCs w:val="24"/>
        </w:rPr>
        <w:t>U</w:t>
      </w:r>
      <w:r w:rsidRPr="006C70F3" w:rsidR="0096464D">
        <w:rPr>
          <w:rFonts w:ascii="Times New Roman" w:hAnsi="Times New Roman"/>
          <w:szCs w:val="24"/>
        </w:rPr>
        <w:t>.</w:t>
      </w:r>
      <w:r w:rsidRPr="006C70F3" w:rsidR="0096464D">
        <w:rPr>
          <w:rFonts w:ascii="Times New Roman" w:hAnsi="Times New Roman"/>
          <w:szCs w:val="24"/>
        </w:rPr>
        <w:tab/>
      </w:r>
      <w:r w:rsidRPr="006C70F3" w:rsidR="0096464D">
        <w:rPr>
          <w:rFonts w:ascii="Times New Roman" w:hAnsi="Times New Roman"/>
          <w:szCs w:val="24"/>
        </w:rPr>
        <w:tab/>
        <w:t>Statement of Confidentiality and Nondisclosure</w:t>
      </w:r>
    </w:p>
    <w:p w:rsidRPr="006C70F3" w:rsidR="009E4138" w:rsidP="009E4138" w:rsidRDefault="00AB4918" w14:paraId="6330AEA4" w14:textId="4296FB75">
      <w:pPr>
        <w:ind w:left="360"/>
        <w:rPr>
          <w:rFonts w:ascii="Times New Roman" w:hAnsi="Times New Roman"/>
          <w:szCs w:val="24"/>
        </w:rPr>
      </w:pPr>
      <w:r>
        <w:rPr>
          <w:rFonts w:ascii="Times New Roman" w:hAnsi="Times New Roman"/>
          <w:szCs w:val="24"/>
        </w:rPr>
        <w:t>V</w:t>
      </w:r>
      <w:r w:rsidRPr="006C70F3" w:rsidR="009E4138">
        <w:rPr>
          <w:rFonts w:ascii="Times New Roman" w:hAnsi="Times New Roman"/>
          <w:szCs w:val="24"/>
        </w:rPr>
        <w:t>.</w:t>
      </w:r>
      <w:r w:rsidRPr="006C70F3" w:rsidR="009E4138">
        <w:rPr>
          <w:rFonts w:ascii="Times New Roman" w:hAnsi="Times New Roman"/>
          <w:szCs w:val="24"/>
        </w:rPr>
        <w:tab/>
      </w:r>
      <w:r w:rsidR="009E4138">
        <w:rPr>
          <w:rFonts w:ascii="Times New Roman" w:hAnsi="Times New Roman"/>
          <w:szCs w:val="24"/>
        </w:rPr>
        <w:tab/>
      </w:r>
      <w:r w:rsidRPr="006C70F3" w:rsidR="009E4138">
        <w:rPr>
          <w:rFonts w:ascii="Times New Roman" w:hAnsi="Times New Roman"/>
          <w:szCs w:val="24"/>
        </w:rPr>
        <w:t>Westat IRB Approval Letter</w:t>
      </w:r>
    </w:p>
    <w:p w:rsidR="000C031A" w:rsidP="0096464D" w:rsidRDefault="00AB4918" w14:paraId="3BB9F5DE" w14:textId="21102742">
      <w:pPr>
        <w:ind w:left="360"/>
        <w:rPr>
          <w:rFonts w:ascii="Times New Roman" w:hAnsi="Times New Roman"/>
          <w:szCs w:val="24"/>
        </w:rPr>
      </w:pPr>
      <w:r>
        <w:rPr>
          <w:rFonts w:ascii="Times New Roman" w:hAnsi="Times New Roman"/>
          <w:szCs w:val="24"/>
        </w:rPr>
        <w:t>W</w:t>
      </w:r>
      <w:r w:rsidR="009E4138">
        <w:rPr>
          <w:rFonts w:ascii="Times New Roman" w:hAnsi="Times New Roman"/>
          <w:szCs w:val="24"/>
        </w:rPr>
        <w:t>.</w:t>
      </w:r>
      <w:r w:rsidR="009E4138">
        <w:rPr>
          <w:rFonts w:ascii="Times New Roman" w:hAnsi="Times New Roman"/>
          <w:szCs w:val="24"/>
        </w:rPr>
        <w:tab/>
      </w:r>
      <w:r w:rsidR="009E4138">
        <w:rPr>
          <w:rFonts w:ascii="Times New Roman" w:hAnsi="Times New Roman"/>
          <w:szCs w:val="24"/>
        </w:rPr>
        <w:tab/>
        <w:t xml:space="preserve">Burden </w:t>
      </w:r>
      <w:r w:rsidR="000A6D9C">
        <w:rPr>
          <w:rFonts w:ascii="Times New Roman" w:hAnsi="Times New Roman"/>
          <w:szCs w:val="24"/>
        </w:rPr>
        <w:t>T</w:t>
      </w:r>
      <w:r w:rsidR="009E4138">
        <w:rPr>
          <w:rFonts w:ascii="Times New Roman" w:hAnsi="Times New Roman"/>
          <w:szCs w:val="24"/>
        </w:rPr>
        <w:t>able</w:t>
      </w:r>
      <w:r w:rsidR="000A6D9C">
        <w:rPr>
          <w:rFonts w:ascii="Times New Roman" w:hAnsi="Times New Roman"/>
          <w:szCs w:val="24"/>
        </w:rPr>
        <w:t xml:space="preserve"> Survey of SNAP </w:t>
      </w:r>
      <w:r w:rsidR="00E456A6">
        <w:rPr>
          <w:rFonts w:ascii="Times New Roman" w:hAnsi="Times New Roman"/>
          <w:szCs w:val="24"/>
        </w:rPr>
        <w:t>and</w:t>
      </w:r>
      <w:r w:rsidR="000A6D9C">
        <w:rPr>
          <w:rFonts w:ascii="Times New Roman" w:hAnsi="Times New Roman"/>
          <w:szCs w:val="24"/>
        </w:rPr>
        <w:t xml:space="preserve"> Work</w:t>
      </w:r>
    </w:p>
    <w:p w:rsidR="00AB38AE" w:rsidP="0096464D" w:rsidRDefault="00AB38AE" w14:paraId="18EB5317" w14:textId="1939265D">
      <w:pPr>
        <w:ind w:left="360"/>
        <w:rPr>
          <w:rFonts w:ascii="Times New Roman" w:hAnsi="Times New Roman"/>
          <w:szCs w:val="24"/>
        </w:rPr>
        <w:sectPr w:rsidR="00AB38AE" w:rsidSect="000C031A">
          <w:headerReference w:type="default" r:id="rId8"/>
          <w:footerReference w:type="default" r:id="rId9"/>
          <w:footerReference w:type="first" r:id="rId10"/>
          <w:pgSz w:w="12240" w:h="15840" w:code="1"/>
          <w:pgMar w:top="1440" w:right="1440" w:bottom="1440" w:left="1440" w:header="720" w:footer="576" w:gutter="0"/>
          <w:pgNumType w:fmt="lowerRoman" w:start="1"/>
          <w:cols w:space="720"/>
          <w:titlePg/>
          <w:docGrid w:linePitch="233"/>
        </w:sectPr>
      </w:pPr>
      <w:r>
        <w:rPr>
          <w:rFonts w:ascii="Times New Roman" w:hAnsi="Times New Roman"/>
          <w:szCs w:val="24"/>
        </w:rPr>
        <w:t xml:space="preserve">X. </w:t>
      </w:r>
      <w:r>
        <w:rPr>
          <w:rFonts w:ascii="Times New Roman" w:hAnsi="Times New Roman"/>
          <w:szCs w:val="24"/>
        </w:rPr>
        <w:tab/>
      </w:r>
      <w:r>
        <w:rPr>
          <w:rFonts w:ascii="Times New Roman" w:hAnsi="Times New Roman"/>
          <w:szCs w:val="24"/>
        </w:rPr>
        <w:tab/>
      </w:r>
      <w:r w:rsidRPr="0075327F">
        <w:rPr>
          <w:rFonts w:ascii="Times New Roman" w:hAnsi="Times New Roman"/>
        </w:rPr>
        <w:t>Comments from Peer Advisory Panel and FNS Responses</w:t>
      </w:r>
    </w:p>
    <w:p w:rsidRPr="00755233" w:rsidR="00A71DEA" w:rsidP="00260708" w:rsidRDefault="00A71DEA" w14:paraId="08FE63CC" w14:textId="1ADCC802">
      <w:pPr>
        <w:pStyle w:val="Heading1"/>
        <w:rPr>
          <w:sz w:val="24"/>
          <w:szCs w:val="24"/>
        </w:rPr>
      </w:pPr>
      <w:bookmarkStart w:name="_Toc43973483" w:id="0"/>
      <w:r w:rsidRPr="00755233">
        <w:rPr>
          <w:sz w:val="24"/>
          <w:szCs w:val="24"/>
        </w:rPr>
        <w:lastRenderedPageBreak/>
        <w:t xml:space="preserve">A.1 </w:t>
      </w:r>
      <w:r w:rsidRPr="00755233">
        <w:rPr>
          <w:sz w:val="24"/>
          <w:szCs w:val="24"/>
        </w:rPr>
        <w:tab/>
        <w:t xml:space="preserve">Circumstances </w:t>
      </w:r>
      <w:r w:rsidRPr="00755233" w:rsidR="00295B60">
        <w:rPr>
          <w:sz w:val="24"/>
          <w:szCs w:val="24"/>
        </w:rPr>
        <w:t>That Make the Collection of Information Necessary</w:t>
      </w:r>
      <w:bookmarkEnd w:id="0"/>
    </w:p>
    <w:p w:rsidRPr="005F5CB9" w:rsidR="005E5E61" w:rsidP="005E5E61" w:rsidRDefault="005E5E61" w14:paraId="5279E91B" w14:textId="77777777">
      <w:pPr>
        <w:pStyle w:val="L1-FlLSp12"/>
        <w:rPr>
          <w:rFonts w:ascii="Times New Roman" w:hAnsi="Times New Roman"/>
          <w:b/>
        </w:rPr>
      </w:pPr>
      <w:r w:rsidRPr="005F5CB9">
        <w:rPr>
          <w:rFonts w:ascii="Times New Roman" w:hAnsi="Times New Roman"/>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rsidRPr="00841A8C" w:rsidR="005E5E61" w:rsidP="00C75695" w:rsidRDefault="005E5E61" w14:paraId="267F5A6F" w14:textId="77777777">
      <w:pPr>
        <w:spacing w:line="480" w:lineRule="auto"/>
      </w:pPr>
    </w:p>
    <w:p w:rsidRPr="004A1CA0" w:rsidR="002541EA" w:rsidP="004A1CA0" w:rsidRDefault="00090D75" w14:paraId="7255B92D" w14:textId="29CBB385">
      <w:pPr>
        <w:spacing w:line="480" w:lineRule="auto"/>
        <w:rPr>
          <w:rFonts w:ascii="Times New Roman" w:hAnsi="Times New Roman" w:eastAsiaTheme="minorEastAsia"/>
          <w:szCs w:val="24"/>
        </w:rPr>
      </w:pPr>
      <w:r>
        <w:rPr>
          <w:rFonts w:ascii="Times New Roman" w:hAnsi="Times New Roman"/>
          <w:szCs w:val="24"/>
        </w:rPr>
        <w:t xml:space="preserve">This is a new information collection request. </w:t>
      </w:r>
      <w:r w:rsidRPr="00835346" w:rsidR="007C7E64">
        <w:rPr>
          <w:rFonts w:ascii="Times New Roman" w:hAnsi="Times New Roman"/>
          <w:szCs w:val="24"/>
        </w:rPr>
        <w:t>The Supplemental Nutrition Assistance (</w:t>
      </w:r>
      <w:r w:rsidRPr="00835346" w:rsidR="00E941C5">
        <w:rPr>
          <w:rFonts w:ascii="Times New Roman" w:hAnsi="Times New Roman"/>
          <w:szCs w:val="24"/>
        </w:rPr>
        <w:t>SNAP</w:t>
      </w:r>
      <w:r w:rsidRPr="0040094E" w:rsidR="007C7E64">
        <w:rPr>
          <w:rFonts w:ascii="Times New Roman" w:hAnsi="Times New Roman"/>
          <w:szCs w:val="24"/>
        </w:rPr>
        <w:t>)</w:t>
      </w:r>
      <w:r w:rsidRPr="0040094E" w:rsidR="00E941C5">
        <w:rPr>
          <w:rFonts w:ascii="Times New Roman" w:hAnsi="Times New Roman"/>
          <w:szCs w:val="24"/>
        </w:rPr>
        <w:t xml:space="preserve"> </w:t>
      </w:r>
      <w:r w:rsidRPr="0040094E" w:rsidR="00E941C5">
        <w:rPr>
          <w:rFonts w:ascii="Times New Roman" w:hAnsi="Times New Roman" w:eastAsiaTheme="minorEastAsia"/>
          <w:szCs w:val="24"/>
        </w:rPr>
        <w:t xml:space="preserve">is the largest of the nutrition assistance programs administered by </w:t>
      </w:r>
      <w:r w:rsidRPr="006C70F3" w:rsidR="00C30D7F">
        <w:rPr>
          <w:rFonts w:ascii="Times New Roman" w:hAnsi="Times New Roman" w:eastAsiaTheme="minorEastAsia"/>
          <w:szCs w:val="24"/>
        </w:rPr>
        <w:t xml:space="preserve">the </w:t>
      </w:r>
      <w:r w:rsidRPr="006C70F3" w:rsidR="00C30D7F">
        <w:rPr>
          <w:rStyle w:val="P1-StandParaChar"/>
          <w:rFonts w:ascii="Times New Roman" w:hAnsi="Times New Roman" w:eastAsiaTheme="minorHAnsi"/>
        </w:rPr>
        <w:t>U.S. Department of Agriculture (USDA) Food and Nutrition Service (FNS)</w:t>
      </w:r>
      <w:r w:rsidRPr="006C70F3" w:rsidR="00E941C5">
        <w:rPr>
          <w:rFonts w:ascii="Times New Roman" w:hAnsi="Times New Roman" w:eastAsiaTheme="minorEastAsia"/>
          <w:szCs w:val="24"/>
        </w:rPr>
        <w:t>. It is the cornerstone of nutrition assistance in the U</w:t>
      </w:r>
      <w:r w:rsidRPr="006C70F3" w:rsidR="00B20E92">
        <w:rPr>
          <w:rFonts w:ascii="Times New Roman" w:hAnsi="Times New Roman" w:eastAsiaTheme="minorEastAsia"/>
          <w:szCs w:val="24"/>
        </w:rPr>
        <w:t>.</w:t>
      </w:r>
      <w:r w:rsidRPr="006C70F3" w:rsidR="00E941C5">
        <w:rPr>
          <w:rFonts w:ascii="Times New Roman" w:hAnsi="Times New Roman" w:eastAsiaTheme="minorEastAsia"/>
          <w:szCs w:val="24"/>
        </w:rPr>
        <w:t>S</w:t>
      </w:r>
      <w:r w:rsidRPr="006C70F3" w:rsidR="00B20E92">
        <w:rPr>
          <w:rFonts w:ascii="Times New Roman" w:hAnsi="Times New Roman" w:eastAsiaTheme="minorEastAsia"/>
          <w:szCs w:val="24"/>
        </w:rPr>
        <w:t>.</w:t>
      </w:r>
      <w:r w:rsidRPr="006C70F3" w:rsidR="00E941C5">
        <w:rPr>
          <w:rFonts w:ascii="Times New Roman" w:hAnsi="Times New Roman" w:eastAsiaTheme="minorEastAsia"/>
          <w:szCs w:val="24"/>
        </w:rPr>
        <w:t xml:space="preserve"> and the primary policy mechanism to provide a nutrition safety net</w:t>
      </w:r>
      <w:r w:rsidRPr="006C70F3" w:rsidR="00B20E92">
        <w:rPr>
          <w:rFonts w:ascii="Times New Roman" w:hAnsi="Times New Roman" w:eastAsiaTheme="minorEastAsia"/>
          <w:szCs w:val="24"/>
        </w:rPr>
        <w:t xml:space="preserve">. It </w:t>
      </w:r>
      <w:r w:rsidRPr="006C70F3" w:rsidR="00E941C5">
        <w:rPr>
          <w:rFonts w:ascii="Times New Roman" w:hAnsi="Times New Roman" w:eastAsiaTheme="minorEastAsia"/>
          <w:szCs w:val="24"/>
        </w:rPr>
        <w:t>reduce</w:t>
      </w:r>
      <w:r w:rsidRPr="006C70F3" w:rsidR="00B20E92">
        <w:rPr>
          <w:rFonts w:ascii="Times New Roman" w:hAnsi="Times New Roman" w:eastAsiaTheme="minorEastAsia"/>
          <w:szCs w:val="24"/>
        </w:rPr>
        <w:t>s</w:t>
      </w:r>
      <w:r w:rsidRPr="006C70F3" w:rsidR="00E941C5">
        <w:rPr>
          <w:rFonts w:ascii="Times New Roman" w:hAnsi="Times New Roman" w:eastAsiaTheme="minorEastAsia"/>
          <w:szCs w:val="24"/>
        </w:rPr>
        <w:t xml:space="preserve"> food insecurity among low-income Americans by increasing access to foods</w:t>
      </w:r>
      <w:r w:rsidRPr="006C70F3" w:rsidR="006E7CBA">
        <w:rPr>
          <w:rFonts w:ascii="Times New Roman" w:hAnsi="Times New Roman" w:eastAsiaTheme="minorEastAsia"/>
          <w:szCs w:val="24"/>
        </w:rPr>
        <w:t xml:space="preserve"> that are part of a healthy diet</w:t>
      </w:r>
      <w:r w:rsidRPr="006C70F3" w:rsidR="00E941C5">
        <w:rPr>
          <w:rFonts w:ascii="Times New Roman" w:hAnsi="Times New Roman" w:eastAsiaTheme="minorEastAsia"/>
          <w:szCs w:val="24"/>
        </w:rPr>
        <w:t xml:space="preserve">. </w:t>
      </w:r>
      <w:r w:rsidRPr="006C70F3" w:rsidR="007869AB">
        <w:rPr>
          <w:rFonts w:ascii="Times New Roman" w:hAnsi="Times New Roman" w:eastAsiaTheme="minorEastAsia"/>
          <w:szCs w:val="24"/>
        </w:rPr>
        <w:t>The a</w:t>
      </w:r>
      <w:r w:rsidRPr="006C70F3" w:rsidR="00E941C5">
        <w:rPr>
          <w:rFonts w:ascii="Times New Roman" w:hAnsi="Times New Roman" w:eastAsiaTheme="minorEastAsia"/>
          <w:szCs w:val="24"/>
        </w:rPr>
        <w:t xml:space="preserve">ssistance </w:t>
      </w:r>
      <w:r w:rsidRPr="006C70F3" w:rsidR="007869AB">
        <w:rPr>
          <w:rFonts w:ascii="Times New Roman" w:hAnsi="Times New Roman" w:eastAsiaTheme="minorEastAsia"/>
          <w:szCs w:val="24"/>
        </w:rPr>
        <w:t>comes</w:t>
      </w:r>
      <w:r w:rsidRPr="006C70F3" w:rsidR="00E941C5">
        <w:rPr>
          <w:rFonts w:ascii="Times New Roman" w:hAnsi="Times New Roman" w:eastAsiaTheme="minorEastAsia"/>
          <w:szCs w:val="24"/>
        </w:rPr>
        <w:t xml:space="preserve"> in the form of electronic benefit transfer (EBT) cards</w:t>
      </w:r>
      <w:r w:rsidRPr="006C70F3" w:rsidR="00F12A3D">
        <w:rPr>
          <w:rFonts w:ascii="Times New Roman" w:hAnsi="Times New Roman" w:eastAsiaTheme="minorEastAsia"/>
          <w:szCs w:val="24"/>
        </w:rPr>
        <w:t>,</w:t>
      </w:r>
      <w:r w:rsidRPr="006C70F3" w:rsidR="00E941C5">
        <w:rPr>
          <w:rFonts w:ascii="Times New Roman" w:hAnsi="Times New Roman" w:eastAsiaTheme="minorEastAsia"/>
          <w:szCs w:val="24"/>
        </w:rPr>
        <w:t xml:space="preserve"> used to purchase food in authorized food retailers. In Fiscal Year (FY) 201</w:t>
      </w:r>
      <w:r w:rsidRPr="006C70F3" w:rsidR="00F12A3D">
        <w:rPr>
          <w:rFonts w:ascii="Times New Roman" w:hAnsi="Times New Roman" w:eastAsiaTheme="minorEastAsia"/>
          <w:szCs w:val="24"/>
        </w:rPr>
        <w:t>8</w:t>
      </w:r>
      <w:r w:rsidRPr="006C70F3" w:rsidR="00E941C5">
        <w:rPr>
          <w:rFonts w:ascii="Times New Roman" w:hAnsi="Times New Roman" w:eastAsiaTheme="minorEastAsia"/>
          <w:szCs w:val="24"/>
        </w:rPr>
        <w:t xml:space="preserve">, SNAP served </w:t>
      </w:r>
      <w:r w:rsidRPr="006C70F3" w:rsidR="00F12A3D">
        <w:rPr>
          <w:rFonts w:ascii="Times New Roman" w:hAnsi="Times New Roman" w:eastAsiaTheme="minorEastAsia"/>
          <w:szCs w:val="24"/>
        </w:rPr>
        <w:t>39.6</w:t>
      </w:r>
      <w:r w:rsidRPr="006C70F3" w:rsidR="00E941C5">
        <w:rPr>
          <w:rFonts w:ascii="Times New Roman" w:hAnsi="Times New Roman" w:eastAsiaTheme="minorEastAsia"/>
          <w:szCs w:val="24"/>
        </w:rPr>
        <w:t xml:space="preserve"> million people with an average monthly benefit of $12</w:t>
      </w:r>
      <w:r w:rsidRPr="006C70F3" w:rsidR="00F12A3D">
        <w:rPr>
          <w:rFonts w:ascii="Times New Roman" w:hAnsi="Times New Roman" w:eastAsiaTheme="minorEastAsia"/>
          <w:szCs w:val="24"/>
        </w:rPr>
        <w:t>6</w:t>
      </w:r>
      <w:r w:rsidRPr="006C70F3" w:rsidR="00E941C5">
        <w:rPr>
          <w:rFonts w:ascii="Times New Roman" w:hAnsi="Times New Roman" w:eastAsiaTheme="minorEastAsia"/>
          <w:szCs w:val="24"/>
        </w:rPr>
        <w:t>.</w:t>
      </w:r>
      <w:r w:rsidRPr="006C70F3" w:rsidR="00F12A3D">
        <w:rPr>
          <w:rFonts w:ascii="Times New Roman" w:hAnsi="Times New Roman" w:eastAsiaTheme="minorEastAsia"/>
          <w:szCs w:val="24"/>
        </w:rPr>
        <w:t>96</w:t>
      </w:r>
      <w:r w:rsidRPr="006C70F3" w:rsidR="00E941C5">
        <w:rPr>
          <w:rFonts w:ascii="Times New Roman" w:hAnsi="Times New Roman" w:eastAsiaTheme="minorEastAsia"/>
          <w:szCs w:val="24"/>
        </w:rPr>
        <w:t xml:space="preserve"> per person.</w:t>
      </w:r>
      <w:r w:rsidRPr="006C70F3" w:rsidR="00F12A3D">
        <w:rPr>
          <w:rStyle w:val="FootnoteReference"/>
          <w:rFonts w:ascii="Times New Roman" w:hAnsi="Times New Roman" w:eastAsiaTheme="minorEastAsia"/>
          <w:szCs w:val="24"/>
        </w:rPr>
        <w:footnoteReference w:id="2"/>
      </w:r>
      <w:r w:rsidR="00586827">
        <w:rPr>
          <w:rFonts w:ascii="Times New Roman" w:hAnsi="Times New Roman" w:eastAsiaTheme="minorEastAsia"/>
          <w:szCs w:val="24"/>
        </w:rPr>
        <w:t xml:space="preserve"> </w:t>
      </w:r>
      <w:r w:rsidRPr="004A1CA0" w:rsidR="00586827">
        <w:rPr>
          <w:rFonts w:ascii="Times New Roman" w:hAnsi="Times New Roman"/>
        </w:rPr>
        <w:t>The Food and Nutrition Act of 2008, as amended through P.L. 116-94, Enacted December 20, 2019, provides the legislative authority for the USDA</w:t>
      </w:r>
      <w:r w:rsidR="007F0358">
        <w:rPr>
          <w:rFonts w:ascii="Times New Roman" w:hAnsi="Times New Roman"/>
        </w:rPr>
        <w:t xml:space="preserve">’s </w:t>
      </w:r>
      <w:r w:rsidRPr="004A1CA0" w:rsidR="00586827">
        <w:rPr>
          <w:rFonts w:ascii="Times New Roman" w:hAnsi="Times New Roman"/>
        </w:rPr>
        <w:t>FNS to administer SNAP. Section 17 of the Food and Nutrition Act of 2008 provides the authority to FNS to conduct research to help improve the administration and effectiveness of SNAP</w:t>
      </w:r>
      <w:r w:rsidRPr="00586827" w:rsidR="002541EA">
        <w:rPr>
          <w:rFonts w:ascii="Times New Roman" w:hAnsi="Times New Roman"/>
        </w:rPr>
        <w:t xml:space="preserve"> (Appendix A)</w:t>
      </w:r>
      <w:r w:rsidRPr="004A1CA0" w:rsidR="002541EA">
        <w:rPr>
          <w:rFonts w:ascii="Times New Roman" w:hAnsi="Times New Roman"/>
        </w:rPr>
        <w:t>.</w:t>
      </w:r>
    </w:p>
    <w:p w:rsidRPr="006C70F3" w:rsidR="00586827" w:rsidP="001023DA" w:rsidRDefault="00586827" w14:paraId="177FDEC1" w14:textId="77777777">
      <w:pPr>
        <w:spacing w:line="480" w:lineRule="auto"/>
        <w:rPr>
          <w:rFonts w:ascii="Times New Roman" w:hAnsi="Times New Roman" w:eastAsiaTheme="minorEastAsia"/>
          <w:szCs w:val="24"/>
        </w:rPr>
      </w:pPr>
    </w:p>
    <w:p w:rsidRPr="006C70F3" w:rsidR="00E941C5" w:rsidP="001023DA" w:rsidRDefault="00E941C5" w14:paraId="20E3A410" w14:textId="76F5C332">
      <w:pPr>
        <w:autoSpaceDE w:val="0"/>
        <w:autoSpaceDN w:val="0"/>
        <w:adjustRightInd w:val="0"/>
        <w:spacing w:line="480" w:lineRule="auto"/>
        <w:rPr>
          <w:rFonts w:ascii="Times New Roman" w:hAnsi="Times New Roman" w:eastAsiaTheme="minorEastAsia"/>
          <w:szCs w:val="24"/>
        </w:rPr>
      </w:pPr>
      <w:r w:rsidRPr="00835346">
        <w:rPr>
          <w:rFonts w:ascii="Times New Roman" w:hAnsi="Times New Roman" w:eastAsiaTheme="minorEastAsia"/>
          <w:szCs w:val="24"/>
        </w:rPr>
        <w:t>About one-third of SNAP households have earnings from employment.</w:t>
      </w:r>
      <w:r w:rsidRPr="006C70F3" w:rsidR="00BF6F46">
        <w:rPr>
          <w:rStyle w:val="FootnoteReference"/>
          <w:rFonts w:ascii="Times New Roman" w:hAnsi="Times New Roman" w:eastAsiaTheme="minorEastAsia"/>
          <w:szCs w:val="24"/>
        </w:rPr>
        <w:footnoteReference w:id="3"/>
      </w:r>
      <w:r w:rsidRPr="006C70F3">
        <w:rPr>
          <w:rFonts w:ascii="Times New Roman" w:hAnsi="Times New Roman" w:eastAsiaTheme="minorEastAsia"/>
          <w:szCs w:val="24"/>
        </w:rPr>
        <w:t xml:space="preserve"> </w:t>
      </w:r>
      <w:r w:rsidRPr="006C70F3" w:rsidR="007869AB">
        <w:rPr>
          <w:rFonts w:ascii="Times New Roman" w:hAnsi="Times New Roman" w:eastAsiaTheme="minorEastAsia"/>
          <w:szCs w:val="24"/>
        </w:rPr>
        <w:t>However, we know f</w:t>
      </w:r>
      <w:r w:rsidRPr="00835346">
        <w:rPr>
          <w:rFonts w:ascii="Times New Roman" w:hAnsi="Times New Roman" w:eastAsiaTheme="minorEastAsia"/>
          <w:szCs w:val="24"/>
        </w:rPr>
        <w:t xml:space="preserve">ew details about current job characteristics and work histories of adults participating in SNAP. In order to </w:t>
      </w:r>
      <w:r w:rsidRPr="0040094E" w:rsidR="007869AB">
        <w:rPr>
          <w:rFonts w:ascii="Times New Roman" w:hAnsi="Times New Roman" w:eastAsiaTheme="minorEastAsia"/>
          <w:szCs w:val="24"/>
        </w:rPr>
        <w:t xml:space="preserve">gain a </w:t>
      </w:r>
      <w:r w:rsidRPr="0040094E">
        <w:rPr>
          <w:rFonts w:ascii="Times New Roman" w:hAnsi="Times New Roman" w:eastAsiaTheme="minorEastAsia"/>
          <w:szCs w:val="24"/>
        </w:rPr>
        <w:t>better understand</w:t>
      </w:r>
      <w:r w:rsidRPr="0040094E" w:rsidR="007869AB">
        <w:rPr>
          <w:rFonts w:ascii="Times New Roman" w:hAnsi="Times New Roman" w:eastAsiaTheme="minorEastAsia"/>
          <w:szCs w:val="24"/>
        </w:rPr>
        <w:t>ing of</w:t>
      </w:r>
      <w:r w:rsidRPr="0038382D">
        <w:rPr>
          <w:rFonts w:ascii="Times New Roman" w:hAnsi="Times New Roman" w:eastAsiaTheme="minorEastAsia"/>
          <w:szCs w:val="24"/>
        </w:rPr>
        <w:t xml:space="preserve"> current and past workforce participation characteristics among nondisabled adult SNAP participants, FNS </w:t>
      </w:r>
      <w:r w:rsidRPr="006C70F3" w:rsidR="007869AB">
        <w:rPr>
          <w:rFonts w:ascii="Times New Roman" w:hAnsi="Times New Roman" w:eastAsiaTheme="minorEastAsia"/>
          <w:szCs w:val="24"/>
        </w:rPr>
        <w:t>will</w:t>
      </w:r>
      <w:r w:rsidRPr="006C70F3">
        <w:rPr>
          <w:rFonts w:ascii="Times New Roman" w:hAnsi="Times New Roman" w:eastAsiaTheme="minorEastAsia"/>
          <w:szCs w:val="24"/>
        </w:rPr>
        <w:t xml:space="preserve"> conduct the </w:t>
      </w:r>
      <w:r w:rsidRPr="006C70F3">
        <w:rPr>
          <w:rFonts w:ascii="Times New Roman" w:hAnsi="Times New Roman" w:eastAsiaTheme="minorEastAsia"/>
          <w:i/>
          <w:szCs w:val="24"/>
        </w:rPr>
        <w:t>Survey of SNAP and Work</w:t>
      </w:r>
      <w:r w:rsidRPr="006C70F3">
        <w:rPr>
          <w:rFonts w:ascii="Times New Roman" w:hAnsi="Times New Roman" w:eastAsiaTheme="minorEastAsia"/>
          <w:szCs w:val="24"/>
        </w:rPr>
        <w:t>. Through a national survey of nondisabled</w:t>
      </w:r>
      <w:r w:rsidRPr="006C70F3">
        <w:rPr>
          <w:rStyle w:val="FootnoteReference"/>
          <w:rFonts w:ascii="Times New Roman" w:hAnsi="Times New Roman" w:eastAsiaTheme="minorEastAsia"/>
          <w:szCs w:val="24"/>
        </w:rPr>
        <w:footnoteReference w:id="4"/>
      </w:r>
      <w:r w:rsidRPr="006C70F3">
        <w:rPr>
          <w:rFonts w:ascii="Times New Roman" w:hAnsi="Times New Roman" w:eastAsiaTheme="minorEastAsia"/>
          <w:szCs w:val="24"/>
        </w:rPr>
        <w:t xml:space="preserve"> current SNAP participants aged 18 to 69, information on employment </w:t>
      </w:r>
      <w:r w:rsidRPr="00835346">
        <w:rPr>
          <w:rFonts w:ascii="Times New Roman" w:hAnsi="Times New Roman" w:eastAsiaTheme="minorEastAsia"/>
          <w:szCs w:val="24"/>
        </w:rPr>
        <w:t xml:space="preserve">status, length of workforce detachment, types of job held, education and training, and social, physical, and environmental barriers to work will be collected. </w:t>
      </w:r>
      <w:r w:rsidRPr="0040094E" w:rsidR="007869AB">
        <w:rPr>
          <w:rFonts w:ascii="Times New Roman" w:hAnsi="Times New Roman" w:eastAsiaTheme="minorEastAsia"/>
          <w:szCs w:val="24"/>
        </w:rPr>
        <w:t>The survey will provide</w:t>
      </w:r>
      <w:r w:rsidRPr="0040094E" w:rsidR="00DF7836">
        <w:rPr>
          <w:rFonts w:ascii="Times New Roman" w:hAnsi="Times New Roman" w:eastAsiaTheme="minorEastAsia"/>
          <w:szCs w:val="24"/>
        </w:rPr>
        <w:t xml:space="preserve"> </w:t>
      </w:r>
      <w:r w:rsidRPr="0040094E" w:rsidR="007869AB">
        <w:rPr>
          <w:rFonts w:ascii="Times New Roman" w:hAnsi="Times New Roman" w:eastAsiaTheme="minorEastAsia"/>
          <w:szCs w:val="24"/>
        </w:rPr>
        <w:t>d</w:t>
      </w:r>
      <w:r w:rsidRPr="0038382D" w:rsidR="00DF7836">
        <w:rPr>
          <w:rFonts w:ascii="Times New Roman" w:hAnsi="Times New Roman" w:eastAsiaTheme="minorEastAsia"/>
          <w:szCs w:val="24"/>
        </w:rPr>
        <w:t>ata</w:t>
      </w:r>
      <w:r w:rsidRPr="00F95B9F" w:rsidR="007869AB">
        <w:rPr>
          <w:rFonts w:ascii="Times New Roman" w:hAnsi="Times New Roman" w:eastAsiaTheme="minorEastAsia"/>
          <w:szCs w:val="24"/>
        </w:rPr>
        <w:t xml:space="preserve"> for calculating b</w:t>
      </w:r>
      <w:r w:rsidRPr="001E5C8C">
        <w:rPr>
          <w:rFonts w:ascii="Times New Roman" w:hAnsi="Times New Roman" w:eastAsiaTheme="minorEastAsia"/>
          <w:szCs w:val="24"/>
        </w:rPr>
        <w:t xml:space="preserve">oth national and </w:t>
      </w:r>
      <w:r w:rsidRPr="006C70F3" w:rsidR="00DB52EB">
        <w:rPr>
          <w:rFonts w:ascii="Times New Roman" w:hAnsi="Times New Roman" w:eastAsiaTheme="minorEastAsia"/>
          <w:szCs w:val="24"/>
        </w:rPr>
        <w:t>State</w:t>
      </w:r>
      <w:r w:rsidRPr="006C70F3">
        <w:rPr>
          <w:rFonts w:ascii="Times New Roman" w:hAnsi="Times New Roman" w:eastAsiaTheme="minorEastAsia"/>
          <w:szCs w:val="24"/>
        </w:rPr>
        <w:t>-level estimates</w:t>
      </w:r>
      <w:r w:rsidRPr="006C70F3" w:rsidR="007869AB">
        <w:rPr>
          <w:rFonts w:ascii="Times New Roman" w:hAnsi="Times New Roman" w:eastAsiaTheme="minorEastAsia"/>
          <w:szCs w:val="24"/>
        </w:rPr>
        <w:t xml:space="preserve">. </w:t>
      </w:r>
      <w:r w:rsidRPr="006C70F3" w:rsidR="000D1DD6">
        <w:rPr>
          <w:rFonts w:ascii="Times New Roman" w:hAnsi="Times New Roman" w:eastAsiaTheme="minorEastAsia"/>
          <w:szCs w:val="24"/>
        </w:rPr>
        <w:t>FNS seeks</w:t>
      </w:r>
      <w:r w:rsidRPr="006C70F3">
        <w:rPr>
          <w:rFonts w:ascii="Times New Roman" w:hAnsi="Times New Roman" w:eastAsiaTheme="minorEastAsia"/>
          <w:szCs w:val="24"/>
        </w:rPr>
        <w:t xml:space="preserve"> OMB clearance </w:t>
      </w:r>
      <w:r w:rsidRPr="006C70F3" w:rsidR="000D1DD6">
        <w:rPr>
          <w:rFonts w:ascii="Times New Roman" w:hAnsi="Times New Roman" w:eastAsiaTheme="minorEastAsia"/>
          <w:szCs w:val="24"/>
        </w:rPr>
        <w:t xml:space="preserve">for the survey </w:t>
      </w:r>
      <w:r w:rsidRPr="006C70F3">
        <w:rPr>
          <w:rFonts w:ascii="Times New Roman" w:hAnsi="Times New Roman" w:eastAsiaTheme="minorEastAsia"/>
          <w:szCs w:val="24"/>
        </w:rPr>
        <w:t xml:space="preserve">data collection </w:t>
      </w:r>
      <w:r w:rsidRPr="006C70F3" w:rsidR="000D1DD6">
        <w:rPr>
          <w:rFonts w:ascii="Times New Roman" w:hAnsi="Times New Roman" w:eastAsiaTheme="minorEastAsia"/>
          <w:szCs w:val="24"/>
        </w:rPr>
        <w:t xml:space="preserve">that will begin </w:t>
      </w:r>
      <w:r w:rsidRPr="006C70F3">
        <w:rPr>
          <w:rFonts w:ascii="Times New Roman" w:hAnsi="Times New Roman" w:eastAsiaTheme="minorEastAsia"/>
          <w:szCs w:val="24"/>
        </w:rPr>
        <w:t xml:space="preserve">in </w:t>
      </w:r>
      <w:r w:rsidRPr="006C70F3" w:rsidR="00F005C9">
        <w:rPr>
          <w:rFonts w:ascii="Times New Roman" w:hAnsi="Times New Roman" w:eastAsiaTheme="minorEastAsia"/>
          <w:szCs w:val="24"/>
        </w:rPr>
        <w:t>January 2021</w:t>
      </w:r>
      <w:r w:rsidRPr="006C70F3">
        <w:rPr>
          <w:rFonts w:ascii="Times New Roman" w:hAnsi="Times New Roman" w:eastAsiaTheme="minorEastAsia"/>
          <w:szCs w:val="24"/>
        </w:rPr>
        <w:t xml:space="preserve">. </w:t>
      </w:r>
      <w:r w:rsidR="0080748B">
        <w:rPr>
          <w:rFonts w:ascii="Times New Roman" w:hAnsi="Times New Roman" w:eastAsiaTheme="minorEastAsia"/>
          <w:szCs w:val="24"/>
        </w:rPr>
        <w:t xml:space="preserve">Appendix </w:t>
      </w:r>
      <w:r w:rsidR="00405AC3">
        <w:rPr>
          <w:rFonts w:ascii="Times New Roman" w:hAnsi="Times New Roman" w:eastAsiaTheme="minorEastAsia"/>
          <w:szCs w:val="24"/>
        </w:rPr>
        <w:t>B</w:t>
      </w:r>
      <w:r w:rsidR="003F3C27">
        <w:rPr>
          <w:rFonts w:ascii="Times New Roman" w:hAnsi="Times New Roman" w:eastAsiaTheme="minorEastAsia"/>
          <w:szCs w:val="24"/>
        </w:rPr>
        <w:t xml:space="preserve"> provides detailed b</w:t>
      </w:r>
      <w:r w:rsidR="0080748B">
        <w:rPr>
          <w:rFonts w:ascii="Times New Roman" w:hAnsi="Times New Roman" w:eastAsiaTheme="minorEastAsia"/>
          <w:szCs w:val="24"/>
        </w:rPr>
        <w:t>ackground information for this survey.</w:t>
      </w:r>
    </w:p>
    <w:p w:rsidRPr="006C70F3" w:rsidR="00B2100B" w:rsidP="001023DA" w:rsidRDefault="00B2100B" w14:paraId="5819CEB5" w14:textId="77777777">
      <w:pPr>
        <w:autoSpaceDE w:val="0"/>
        <w:autoSpaceDN w:val="0"/>
        <w:adjustRightInd w:val="0"/>
        <w:spacing w:line="480" w:lineRule="auto"/>
        <w:rPr>
          <w:rFonts w:ascii="Times New Roman" w:hAnsi="Times New Roman" w:eastAsiaTheme="minorEastAsia"/>
          <w:szCs w:val="24"/>
        </w:rPr>
      </w:pPr>
    </w:p>
    <w:p w:rsidRPr="00755233" w:rsidR="00FB47B5" w:rsidP="00260708" w:rsidRDefault="00FB47B5" w14:paraId="76CA97E2" w14:textId="5BA4BF6B">
      <w:pPr>
        <w:pStyle w:val="Heading1"/>
        <w:rPr>
          <w:sz w:val="24"/>
          <w:szCs w:val="24"/>
        </w:rPr>
      </w:pPr>
      <w:bookmarkStart w:name="_Toc43973484" w:id="1"/>
      <w:r w:rsidRPr="00755233">
        <w:rPr>
          <w:sz w:val="24"/>
          <w:szCs w:val="24"/>
        </w:rPr>
        <w:t>A.2</w:t>
      </w:r>
      <w:r w:rsidRPr="00755233">
        <w:rPr>
          <w:sz w:val="24"/>
          <w:szCs w:val="24"/>
        </w:rPr>
        <w:tab/>
        <w:t>Purpose and Use of the Information</w:t>
      </w:r>
      <w:bookmarkEnd w:id="1"/>
    </w:p>
    <w:p w:rsidRPr="005F5CB9" w:rsidR="005E5E61" w:rsidP="005E5E61" w:rsidRDefault="005E5E61" w14:paraId="3DBFE96D" w14:textId="77777777">
      <w:pPr>
        <w:pStyle w:val="L1-FlLSp12"/>
        <w:rPr>
          <w:rFonts w:ascii="Times New Roman" w:hAnsi="Times New Roman"/>
          <w:b/>
        </w:rPr>
      </w:pPr>
      <w:r w:rsidRPr="005F5CB9">
        <w:rPr>
          <w:rFonts w:ascii="Times New Roman" w:hAnsi="Times New Roman"/>
          <w:b/>
        </w:rPr>
        <w:t>Indicate how, by whom, how frequently, and for what purpose the information is to be used. Except for a new collection, indicate the actual use the agency has made of the information received from the current collection.</w:t>
      </w:r>
    </w:p>
    <w:p w:rsidRPr="00841A8C" w:rsidR="005E5E61" w:rsidP="00C75695" w:rsidRDefault="005E5E61" w14:paraId="35991228" w14:textId="77777777">
      <w:pPr>
        <w:pStyle w:val="C3-CtrSp12"/>
        <w:spacing w:line="480" w:lineRule="auto"/>
        <w:jc w:val="left"/>
      </w:pPr>
    </w:p>
    <w:p w:rsidRPr="006C70F3" w:rsidR="00B2100B" w:rsidP="001023DA" w:rsidRDefault="00B2100B" w14:paraId="5531BD0D" w14:textId="7A20CB66">
      <w:pPr>
        <w:pStyle w:val="C3-CtrSp12"/>
        <w:spacing w:line="480" w:lineRule="auto"/>
        <w:jc w:val="left"/>
        <w:rPr>
          <w:rStyle w:val="P1-StandParaChar"/>
          <w:rFonts w:ascii="Times New Roman" w:hAnsi="Times New Roman" w:eastAsiaTheme="minorHAnsi"/>
        </w:rPr>
      </w:pPr>
      <w:r w:rsidRPr="00835346">
        <w:rPr>
          <w:rFonts w:ascii="Times New Roman" w:hAnsi="Times New Roman"/>
        </w:rPr>
        <w:t xml:space="preserve">The purpose of the Survey of </w:t>
      </w:r>
      <w:r w:rsidRPr="00835346" w:rsidR="00C30D7F">
        <w:rPr>
          <w:rFonts w:ascii="Times New Roman" w:hAnsi="Times New Roman"/>
        </w:rPr>
        <w:t>SNAP</w:t>
      </w:r>
      <w:r w:rsidRPr="00835346">
        <w:rPr>
          <w:rFonts w:ascii="Times New Roman" w:hAnsi="Times New Roman"/>
        </w:rPr>
        <w:t xml:space="preserve"> and Work</w:t>
      </w:r>
      <w:r w:rsidRPr="0040094E">
        <w:rPr>
          <w:rStyle w:val="P1-StandParaChar"/>
          <w:rFonts w:ascii="Times New Roman" w:hAnsi="Times New Roman" w:eastAsiaTheme="minorHAnsi"/>
        </w:rPr>
        <w:t xml:space="preserve"> is to provide </w:t>
      </w:r>
      <w:r w:rsidRPr="0040094E" w:rsidR="00C30D7F">
        <w:rPr>
          <w:rStyle w:val="P1-StandParaChar"/>
          <w:rFonts w:ascii="Times New Roman" w:hAnsi="Times New Roman" w:eastAsiaTheme="minorHAnsi"/>
        </w:rPr>
        <w:t xml:space="preserve">FNS </w:t>
      </w:r>
      <w:r w:rsidRPr="0040094E">
        <w:rPr>
          <w:rStyle w:val="P1-StandParaChar"/>
          <w:rFonts w:ascii="Times New Roman" w:hAnsi="Times New Roman" w:eastAsiaTheme="minorHAnsi"/>
        </w:rPr>
        <w:t xml:space="preserve">and State SNAP agencies with information about the employment patterns </w:t>
      </w:r>
      <w:r w:rsidRPr="006C70F3">
        <w:rPr>
          <w:rStyle w:val="P1-StandParaChar"/>
          <w:rFonts w:ascii="Times New Roman" w:hAnsi="Times New Roman" w:eastAsiaTheme="minorHAnsi"/>
        </w:rPr>
        <w:t>and characteristics of nondisabled adult SNAP participants, information not currently collected in the Annual Social and Economic Supplement (ASEC) to the Current Population Survey (CPS)</w:t>
      </w:r>
      <w:r w:rsidRPr="006C70F3" w:rsidR="007333D3">
        <w:rPr>
          <w:rStyle w:val="P1-StandParaChar"/>
          <w:rFonts w:ascii="Times New Roman" w:hAnsi="Times New Roman" w:eastAsiaTheme="minorHAnsi"/>
        </w:rPr>
        <w:t xml:space="preserve"> or other available data sets</w:t>
      </w:r>
      <w:r w:rsidRPr="006C70F3">
        <w:rPr>
          <w:rStyle w:val="P1-StandParaChar"/>
          <w:rFonts w:ascii="Times New Roman" w:hAnsi="Times New Roman" w:eastAsiaTheme="minorHAnsi"/>
        </w:rPr>
        <w:t>. In addition, the Survey of SNAP and Work will identify health, social, and personal factors that promote or inhibit employment among SNAP participants. Specifically, the six study objectives are:</w:t>
      </w:r>
    </w:p>
    <w:p w:rsidRPr="006C70F3" w:rsidR="00B2100B" w:rsidP="001023DA" w:rsidRDefault="00B2100B" w14:paraId="702E709D" w14:textId="77777777">
      <w:pPr>
        <w:pStyle w:val="N1-1stBullet"/>
        <w:tabs>
          <w:tab w:val="clear" w:pos="1152"/>
        </w:tabs>
        <w:spacing w:line="480" w:lineRule="auto"/>
        <w:rPr>
          <w:rFonts w:ascii="Times New Roman" w:hAnsi="Times New Roman"/>
        </w:rPr>
      </w:pPr>
      <w:r w:rsidRPr="006C70F3">
        <w:rPr>
          <w:rFonts w:ascii="Times New Roman" w:hAnsi="Times New Roman"/>
          <w:b/>
        </w:rPr>
        <w:t xml:space="preserve">Objective 1: </w:t>
      </w:r>
      <w:r w:rsidRPr="006C70F3">
        <w:rPr>
          <w:rFonts w:ascii="Times New Roman" w:hAnsi="Times New Roman"/>
        </w:rPr>
        <w:t>Produce descriptive statistics on sociodemographic and economic characteristics.</w:t>
      </w:r>
    </w:p>
    <w:p w:rsidRPr="006C70F3" w:rsidR="00B2100B" w:rsidP="001023DA" w:rsidRDefault="00B2100B" w14:paraId="40A32F85" w14:textId="77777777">
      <w:pPr>
        <w:pStyle w:val="N1-1stBullet"/>
        <w:tabs>
          <w:tab w:val="clear" w:pos="1152"/>
        </w:tabs>
        <w:spacing w:line="480" w:lineRule="auto"/>
        <w:rPr>
          <w:rFonts w:ascii="Times New Roman" w:hAnsi="Times New Roman"/>
        </w:rPr>
      </w:pPr>
      <w:r w:rsidRPr="006C70F3">
        <w:rPr>
          <w:rFonts w:ascii="Times New Roman" w:hAnsi="Times New Roman"/>
          <w:b/>
        </w:rPr>
        <w:t>Objective 2</w:t>
      </w:r>
      <w:r w:rsidRPr="006C70F3">
        <w:rPr>
          <w:rFonts w:ascii="Times New Roman" w:hAnsi="Times New Roman"/>
        </w:rPr>
        <w:t>: Produce descriptive statistics on employment status and employment characteristics.</w:t>
      </w:r>
    </w:p>
    <w:p w:rsidRPr="006C70F3" w:rsidR="00B2100B" w:rsidP="001023DA" w:rsidRDefault="00B2100B" w14:paraId="4F62DE27" w14:textId="77777777">
      <w:pPr>
        <w:pStyle w:val="N1-1stBullet"/>
        <w:tabs>
          <w:tab w:val="clear" w:pos="1152"/>
        </w:tabs>
        <w:spacing w:line="480" w:lineRule="auto"/>
        <w:rPr>
          <w:rFonts w:ascii="Times New Roman" w:hAnsi="Times New Roman"/>
        </w:rPr>
      </w:pPr>
      <w:r w:rsidRPr="006C70F3">
        <w:rPr>
          <w:rFonts w:ascii="Times New Roman" w:hAnsi="Times New Roman"/>
          <w:b/>
        </w:rPr>
        <w:t>Objective 3</w:t>
      </w:r>
      <w:r w:rsidRPr="006C70F3">
        <w:rPr>
          <w:rFonts w:ascii="Times New Roman" w:hAnsi="Times New Roman"/>
        </w:rPr>
        <w:t>: Produce descriptive statistics on length of detachment from the workforce.</w:t>
      </w:r>
    </w:p>
    <w:p w:rsidRPr="006C70F3" w:rsidR="00B2100B" w:rsidP="001023DA" w:rsidRDefault="00B2100B" w14:paraId="1EF15A08" w14:textId="77777777">
      <w:pPr>
        <w:pStyle w:val="N1-1stBullet"/>
        <w:tabs>
          <w:tab w:val="clear" w:pos="1152"/>
        </w:tabs>
        <w:spacing w:line="480" w:lineRule="auto"/>
        <w:rPr>
          <w:rFonts w:ascii="Times New Roman" w:hAnsi="Times New Roman"/>
        </w:rPr>
      </w:pPr>
      <w:r w:rsidRPr="006C70F3">
        <w:rPr>
          <w:rFonts w:ascii="Times New Roman" w:hAnsi="Times New Roman"/>
          <w:b/>
        </w:rPr>
        <w:t>Objective 4</w:t>
      </w:r>
      <w:r w:rsidRPr="006C70F3">
        <w:rPr>
          <w:rFonts w:ascii="Times New Roman" w:hAnsi="Times New Roman"/>
        </w:rPr>
        <w:t>: Produce descriptive statistics on education and training.</w:t>
      </w:r>
    </w:p>
    <w:p w:rsidRPr="006C70F3" w:rsidR="00B2100B" w:rsidP="001023DA" w:rsidRDefault="00B2100B" w14:paraId="2C17B2E8" w14:textId="77777777">
      <w:pPr>
        <w:pStyle w:val="N1-1stBullet"/>
        <w:tabs>
          <w:tab w:val="clear" w:pos="1152"/>
        </w:tabs>
        <w:spacing w:line="480" w:lineRule="auto"/>
        <w:rPr>
          <w:rFonts w:ascii="Times New Roman" w:hAnsi="Times New Roman"/>
        </w:rPr>
      </w:pPr>
      <w:r w:rsidRPr="006C70F3">
        <w:rPr>
          <w:rFonts w:ascii="Times New Roman" w:hAnsi="Times New Roman"/>
          <w:b/>
        </w:rPr>
        <w:t>Objective 5</w:t>
      </w:r>
      <w:r w:rsidRPr="006C70F3">
        <w:rPr>
          <w:rFonts w:ascii="Times New Roman" w:hAnsi="Times New Roman"/>
        </w:rPr>
        <w:t>: Produce descriptive statistics on health, social, and personal factors related to employment.</w:t>
      </w:r>
    </w:p>
    <w:p w:rsidRPr="006C70F3" w:rsidR="00B2100B" w:rsidP="001023DA" w:rsidRDefault="00B2100B" w14:paraId="24374B7E" w14:textId="77777777">
      <w:pPr>
        <w:pStyle w:val="N1-1stBullet"/>
        <w:tabs>
          <w:tab w:val="clear" w:pos="1152"/>
        </w:tabs>
        <w:spacing w:line="480" w:lineRule="auto"/>
        <w:rPr>
          <w:rFonts w:ascii="Times New Roman" w:hAnsi="Times New Roman"/>
        </w:rPr>
      </w:pPr>
      <w:r w:rsidRPr="006C70F3">
        <w:rPr>
          <w:rFonts w:ascii="Times New Roman" w:hAnsi="Times New Roman"/>
          <w:b/>
        </w:rPr>
        <w:t>Objective 6</w:t>
      </w:r>
      <w:r w:rsidRPr="006C70F3">
        <w:rPr>
          <w:rFonts w:ascii="Times New Roman" w:hAnsi="Times New Roman"/>
        </w:rPr>
        <w:t>: Examine the individual associations between key characteristics and employment status adjusted for other relevant characteristics.</w:t>
      </w:r>
    </w:p>
    <w:p w:rsidRPr="006C70F3" w:rsidR="00B2100B" w:rsidP="001023DA" w:rsidRDefault="00B2100B" w14:paraId="7857F91C" w14:textId="77777777">
      <w:pPr>
        <w:pStyle w:val="P1-StandPara"/>
        <w:spacing w:line="480" w:lineRule="auto"/>
        <w:ind w:firstLine="0"/>
        <w:rPr>
          <w:rFonts w:ascii="Times New Roman" w:hAnsi="Times New Roman"/>
        </w:rPr>
      </w:pPr>
      <w:r w:rsidRPr="006C70F3">
        <w:rPr>
          <w:rStyle w:val="P1-StandParaChar"/>
          <w:rFonts w:ascii="Times New Roman" w:hAnsi="Times New Roman" w:eastAsiaTheme="minorHAnsi"/>
        </w:rPr>
        <w:t xml:space="preserve">In the current policy environment, national- and </w:t>
      </w:r>
      <w:r w:rsidRPr="006C70F3" w:rsidR="00DB52EB">
        <w:rPr>
          <w:rStyle w:val="P1-StandParaChar"/>
          <w:rFonts w:ascii="Times New Roman" w:hAnsi="Times New Roman" w:eastAsiaTheme="minorHAnsi"/>
        </w:rPr>
        <w:t>State</w:t>
      </w:r>
      <w:r w:rsidRPr="006C70F3">
        <w:rPr>
          <w:rStyle w:val="P1-StandParaChar"/>
          <w:rFonts w:ascii="Times New Roman" w:hAnsi="Times New Roman" w:eastAsiaTheme="minorHAnsi"/>
        </w:rPr>
        <w:t xml:space="preserve">-level estimates are particularly important. On a local level, the ability to transition nondisabled adult SNAP recipients into work depends, in part, on local policy choices and budget resources, the nature of accessible E&amp;T services, local barriers, and—perhaps most important—the local work environment. While national estimates can yield valuable policy insights, </w:t>
      </w:r>
      <w:r w:rsidRPr="006C70F3" w:rsidR="00DB52EB">
        <w:rPr>
          <w:rStyle w:val="P1-StandParaChar"/>
          <w:rFonts w:ascii="Times New Roman" w:hAnsi="Times New Roman" w:eastAsiaTheme="minorHAnsi"/>
        </w:rPr>
        <w:t>State</w:t>
      </w:r>
      <w:r w:rsidRPr="006C70F3">
        <w:rPr>
          <w:rStyle w:val="P1-StandParaChar"/>
          <w:rFonts w:ascii="Times New Roman" w:hAnsi="Times New Roman" w:eastAsiaTheme="minorHAnsi"/>
        </w:rPr>
        <w:t xml:space="preserve">-level estimates are likely to provide both policy and operational insight to the challenges and opportunities for transitioning recipients into employment. </w:t>
      </w:r>
    </w:p>
    <w:p w:rsidRPr="006C70F3" w:rsidR="00B2100B" w:rsidP="001023DA" w:rsidRDefault="00B2100B" w14:paraId="61FCAD4B" w14:textId="77777777">
      <w:pPr>
        <w:pStyle w:val="SL-FlLftSgl"/>
        <w:spacing w:line="480" w:lineRule="auto"/>
        <w:rPr>
          <w:rFonts w:ascii="Times New Roman" w:hAnsi="Times New Roman"/>
        </w:rPr>
      </w:pPr>
    </w:p>
    <w:p w:rsidRPr="006C70F3" w:rsidR="00B2100B" w:rsidP="001023DA" w:rsidRDefault="00B2100B" w14:paraId="3590F57B" w14:textId="0A3B9B92">
      <w:pPr>
        <w:pStyle w:val="P1-StandPara"/>
        <w:spacing w:line="480" w:lineRule="auto"/>
        <w:ind w:firstLine="0"/>
        <w:rPr>
          <w:rFonts w:ascii="Times New Roman" w:hAnsi="Times New Roman"/>
        </w:rPr>
      </w:pPr>
      <w:r w:rsidRPr="006C70F3">
        <w:rPr>
          <w:rFonts w:ascii="Times New Roman" w:hAnsi="Times New Roman"/>
        </w:rPr>
        <w:t>This s</w:t>
      </w:r>
      <w:r w:rsidRPr="006C70F3" w:rsidR="00A26534">
        <w:rPr>
          <w:rFonts w:ascii="Times New Roman" w:hAnsi="Times New Roman"/>
        </w:rPr>
        <w:t>urvey</w:t>
      </w:r>
      <w:r w:rsidRPr="006C70F3">
        <w:rPr>
          <w:rFonts w:ascii="Times New Roman" w:hAnsi="Times New Roman"/>
        </w:rPr>
        <w:t xml:space="preserve"> occurs in the context of expiring waivers on A</w:t>
      </w:r>
      <w:r w:rsidRPr="006C70F3" w:rsidR="00A44234">
        <w:rPr>
          <w:rFonts w:ascii="Times New Roman" w:hAnsi="Times New Roman"/>
        </w:rPr>
        <w:t xml:space="preserve">BAWD </w:t>
      </w:r>
      <w:r w:rsidR="00AB38AE">
        <w:rPr>
          <w:rFonts w:ascii="Times New Roman" w:hAnsi="Times New Roman"/>
        </w:rPr>
        <w:t xml:space="preserve">(able-bodied adult without dependents) </w:t>
      </w:r>
      <w:r w:rsidRPr="006C70F3" w:rsidR="00A44234">
        <w:rPr>
          <w:rFonts w:ascii="Times New Roman" w:hAnsi="Times New Roman"/>
        </w:rPr>
        <w:t>time limits in many States</w:t>
      </w:r>
      <w:r w:rsidRPr="006C70F3">
        <w:rPr>
          <w:rFonts w:ascii="Times New Roman" w:hAnsi="Times New Roman"/>
        </w:rPr>
        <w:t xml:space="preserve">. The survey will provide information on the extent to which SNAP participants face challenges that interfere with compliance with work requirements or participation in training programs, and ultimately, obtaining and retaining jobs. By seeking to understand the employability of SNAP participants, this study will provide information about individuals vulnerable to losing SNAP benefits due to weak connection to the labor market. The results of this study can be used by SNAP E&amp;T administrators to design programs that are tailored to the specific work histories and barriers faced by SNAP participants in their local environments. </w:t>
      </w:r>
    </w:p>
    <w:p w:rsidRPr="00C75695" w:rsidR="006C70F3" w:rsidP="001023DA" w:rsidRDefault="006C70F3" w14:paraId="1A2A36A9" w14:textId="66502097">
      <w:pPr>
        <w:pStyle w:val="P1-StandPara"/>
        <w:spacing w:line="480" w:lineRule="auto"/>
        <w:ind w:firstLine="0"/>
      </w:pPr>
    </w:p>
    <w:p w:rsidR="00A03346" w:rsidP="001023DA" w:rsidRDefault="00A03346" w14:paraId="5D5D2647" w14:textId="63BE0435">
      <w:pPr>
        <w:pStyle w:val="P1-StandPara"/>
        <w:spacing w:line="480" w:lineRule="auto"/>
        <w:ind w:firstLine="0"/>
        <w:rPr>
          <w:rFonts w:ascii="Times New Roman" w:hAnsi="Times New Roman"/>
        </w:rPr>
      </w:pPr>
      <w:r>
        <w:rPr>
          <w:rFonts w:ascii="Times New Roman" w:hAnsi="Times New Roman"/>
        </w:rPr>
        <w:t>There are two categories of individuals from whom we will collect data: State SNAP agency staff and SNAP participants.</w:t>
      </w:r>
    </w:p>
    <w:p w:rsidR="002B61A7" w:rsidP="004A1CA0" w:rsidRDefault="00B27C81" w14:paraId="11C46FD1" w14:textId="516D7B28">
      <w:pPr>
        <w:pStyle w:val="N1-1stBullet"/>
        <w:tabs>
          <w:tab w:val="clear" w:pos="1152"/>
        </w:tabs>
        <w:spacing w:line="480" w:lineRule="auto"/>
        <w:ind w:firstLine="0"/>
        <w:rPr>
          <w:rFonts w:ascii="Times New Roman" w:hAnsi="Times New Roman"/>
        </w:rPr>
      </w:pPr>
      <w:r w:rsidRPr="004A1CA0">
        <w:rPr>
          <w:rFonts w:ascii="Times New Roman" w:hAnsi="Times New Roman"/>
          <w:b/>
        </w:rPr>
        <w:t>State SNAP Agency Staff.</w:t>
      </w:r>
      <w:r w:rsidRPr="00B27C81">
        <w:rPr>
          <w:rFonts w:ascii="Times New Roman" w:hAnsi="Times New Roman"/>
        </w:rPr>
        <w:t xml:space="preserve"> </w:t>
      </w:r>
      <w:r w:rsidRPr="004A1CA0" w:rsidR="002B61A7">
        <w:rPr>
          <w:rFonts w:ascii="Times New Roman" w:hAnsi="Times New Roman"/>
        </w:rPr>
        <w:t>We will request SNAP administrative caseload files from State agencies to use in the building of a sampling frame of SNAP participants. The SNAP administrative data will include names, contact information and available household and demographic characteristics for individuals receiving SNAP benefits in the reference month</w:t>
      </w:r>
      <w:r w:rsidRPr="00B27C81" w:rsidR="002B61A7">
        <w:rPr>
          <w:rFonts w:ascii="Times New Roman" w:hAnsi="Times New Roman"/>
        </w:rPr>
        <w:t xml:space="preserve"> FNS will send an email to the State agencies (Appendix C) along with a fact sheet (Appendix D) to introduce the survey and request their cooperation in providing State administrative data for sampling purposes</w:t>
      </w:r>
      <w:r w:rsidRPr="005A1FBB" w:rsidR="002B61A7">
        <w:rPr>
          <w:rFonts w:ascii="Times New Roman" w:hAnsi="Times New Roman"/>
        </w:rPr>
        <w:t xml:space="preserve">. </w:t>
      </w:r>
      <w:r w:rsidRPr="005A1FBB" w:rsidR="005A1FBB">
        <w:rPr>
          <w:rFonts w:ascii="Times New Roman" w:hAnsi="Times New Roman"/>
        </w:rPr>
        <w:t xml:space="preserve">  SNAP administrative data file for your State can be uploaded to a</w:t>
      </w:r>
      <w:r w:rsidR="005A1FBB">
        <w:rPr>
          <w:rFonts w:ascii="Times New Roman" w:hAnsi="Times New Roman"/>
        </w:rPr>
        <w:t xml:space="preserve"> </w:t>
      </w:r>
      <w:r w:rsidRPr="005A1FBB" w:rsidR="005A1FBB">
        <w:rPr>
          <w:rFonts w:ascii="Times New Roman" w:hAnsi="Times New Roman"/>
        </w:rPr>
        <w:t xml:space="preserve">secure server at </w:t>
      </w:r>
      <w:hyperlink w:history="1" r:id="rId11">
        <w:hyperlink w:history="1" r:id="rId12">
          <w:r w:rsidRPr="005A1FBB" w:rsidR="005A1FBB">
            <w:rPr>
              <w:rFonts w:ascii="Times New Roman" w:hAnsi="Times New Roman" w:eastAsia="Times New Roman"/>
              <w:color w:val="0000FF" w:themeColor="hyperlink"/>
              <w:u w:val="single"/>
            </w:rPr>
            <w:t>https://securetransfer2.westat.com</w:t>
          </w:r>
        </w:hyperlink>
      </w:hyperlink>
      <w:r w:rsidRPr="005A1FBB" w:rsidR="005A1FBB">
        <w:rPr>
          <w:rFonts w:ascii="Times New Roman" w:hAnsi="Times New Roman"/>
        </w:rPr>
        <w:t>.</w:t>
      </w:r>
      <w:r w:rsidRPr="00274E3B" w:rsidR="005A1FBB">
        <w:t xml:space="preserve">  </w:t>
      </w:r>
      <w:r w:rsidRPr="00B27C81" w:rsidR="002B61A7">
        <w:rPr>
          <w:rFonts w:ascii="Times New Roman" w:hAnsi="Times New Roman"/>
        </w:rPr>
        <w:t>The contractor will follow up with an email to request a telephone call to discuss the data request with the State agencies (Appendix E and F).  One week after OMB approval, we will send SNAP State agencies an email requesting the delivery of the SNAP administrative data (Appendix G).</w:t>
      </w:r>
    </w:p>
    <w:p w:rsidR="0038382D" w:rsidP="004A1CA0" w:rsidRDefault="00C77946" w14:paraId="711E3E8C" w14:textId="68876BA3">
      <w:pPr>
        <w:pStyle w:val="N1-1stBullet"/>
        <w:tabs>
          <w:tab w:val="clear" w:pos="1152"/>
        </w:tabs>
        <w:spacing w:line="480" w:lineRule="auto"/>
        <w:ind w:firstLine="0"/>
        <w:rPr>
          <w:rFonts w:ascii="Times New Roman" w:hAnsi="Times New Roman"/>
        </w:rPr>
      </w:pPr>
      <w:r w:rsidRPr="004A1CA0">
        <w:rPr>
          <w:rFonts w:ascii="Times New Roman" w:hAnsi="Times New Roman"/>
          <w:b/>
        </w:rPr>
        <w:t>SNAP Participants.</w:t>
      </w:r>
      <w:r>
        <w:rPr>
          <w:rFonts w:ascii="Times New Roman" w:hAnsi="Times New Roman"/>
        </w:rPr>
        <w:t xml:space="preserve"> </w:t>
      </w:r>
      <w:r w:rsidRPr="00E32BC7">
        <w:rPr>
          <w:rFonts w:ascii="Times New Roman" w:hAnsi="Times New Roman"/>
        </w:rPr>
        <w:t>We will select a stratified random sample of SNAP participants from every State and the District of Columbia for the Survey of SNAP and Work. Within three weeks of receiving OMB clearance, we will send an invitation letter (Appendix H-1 and H-2)</w:t>
      </w:r>
      <w:r>
        <w:rPr>
          <w:rFonts w:ascii="Times New Roman" w:hAnsi="Times New Roman"/>
        </w:rPr>
        <w:t xml:space="preserve"> and a</w:t>
      </w:r>
      <w:r w:rsidR="006F75EB">
        <w:rPr>
          <w:rFonts w:ascii="Times New Roman" w:hAnsi="Times New Roman"/>
        </w:rPr>
        <w:t xml:space="preserve"> brochure about the study (Appendix </w:t>
      </w:r>
      <w:r w:rsidR="0080315B">
        <w:rPr>
          <w:rFonts w:ascii="Times New Roman" w:hAnsi="Times New Roman"/>
        </w:rPr>
        <w:t>I</w:t>
      </w:r>
      <w:r w:rsidR="006F75EB">
        <w:rPr>
          <w:rFonts w:ascii="Times New Roman" w:hAnsi="Times New Roman"/>
        </w:rPr>
        <w:t xml:space="preserve">-1 and </w:t>
      </w:r>
      <w:r w:rsidR="0080315B">
        <w:rPr>
          <w:rFonts w:ascii="Times New Roman" w:hAnsi="Times New Roman"/>
        </w:rPr>
        <w:t>I</w:t>
      </w:r>
      <w:r w:rsidR="006F75EB">
        <w:rPr>
          <w:rFonts w:ascii="Times New Roman" w:hAnsi="Times New Roman"/>
        </w:rPr>
        <w:t xml:space="preserve">-2) </w:t>
      </w:r>
      <w:r w:rsidRPr="000170B5" w:rsidR="00835346">
        <w:rPr>
          <w:rFonts w:ascii="Times New Roman" w:hAnsi="Times New Roman"/>
        </w:rPr>
        <w:t>to each sample</w:t>
      </w:r>
      <w:r w:rsidRPr="000170B5" w:rsidR="00F865B6">
        <w:rPr>
          <w:rFonts w:ascii="Times New Roman" w:hAnsi="Times New Roman"/>
        </w:rPr>
        <w:t>d</w:t>
      </w:r>
      <w:r w:rsidRPr="000170B5" w:rsidR="00835346">
        <w:rPr>
          <w:rFonts w:ascii="Times New Roman" w:hAnsi="Times New Roman"/>
        </w:rPr>
        <w:t xml:space="preserve"> </w:t>
      </w:r>
      <w:r w:rsidRPr="000170B5" w:rsidR="00F865B6">
        <w:rPr>
          <w:rFonts w:ascii="Times New Roman" w:hAnsi="Times New Roman"/>
        </w:rPr>
        <w:t>participant</w:t>
      </w:r>
      <w:r w:rsidRPr="000170B5" w:rsidR="00835346">
        <w:rPr>
          <w:rFonts w:ascii="Times New Roman" w:hAnsi="Times New Roman"/>
        </w:rPr>
        <w:t xml:space="preserve"> with a</w:t>
      </w:r>
      <w:r w:rsidRPr="000170B5" w:rsidR="00786940">
        <w:rPr>
          <w:rFonts w:ascii="Times New Roman" w:hAnsi="Times New Roman"/>
        </w:rPr>
        <w:t xml:space="preserve"> $2 cash</w:t>
      </w:r>
      <w:r w:rsidRPr="000170B5" w:rsidR="00835346">
        <w:rPr>
          <w:rFonts w:ascii="Times New Roman" w:hAnsi="Times New Roman"/>
        </w:rPr>
        <w:t xml:space="preserve"> pre-incentive</w:t>
      </w:r>
      <w:r w:rsidRPr="000170B5" w:rsidR="00F865B6">
        <w:rPr>
          <w:rFonts w:ascii="Times New Roman" w:hAnsi="Times New Roman"/>
        </w:rPr>
        <w:t>.</w:t>
      </w:r>
      <w:r w:rsidR="00DD0C0F">
        <w:rPr>
          <w:rFonts w:ascii="Times New Roman" w:hAnsi="Times New Roman"/>
        </w:rPr>
        <w:t xml:space="preserve"> </w:t>
      </w:r>
      <w:r w:rsidRPr="000170B5" w:rsidR="00F865B6">
        <w:rPr>
          <w:rFonts w:ascii="Times New Roman" w:hAnsi="Times New Roman"/>
        </w:rPr>
        <w:t>The letter will i</w:t>
      </w:r>
      <w:r w:rsidRPr="000170B5" w:rsidR="00835346">
        <w:rPr>
          <w:rFonts w:ascii="Times New Roman" w:hAnsi="Times New Roman"/>
        </w:rPr>
        <w:t>nvit</w:t>
      </w:r>
      <w:r w:rsidRPr="000170B5" w:rsidR="00F865B6">
        <w:rPr>
          <w:rFonts w:ascii="Times New Roman" w:hAnsi="Times New Roman"/>
        </w:rPr>
        <w:t>e</w:t>
      </w:r>
      <w:r w:rsidRPr="000170B5" w:rsidR="00835346">
        <w:rPr>
          <w:rFonts w:ascii="Times New Roman" w:hAnsi="Times New Roman"/>
        </w:rPr>
        <w:t xml:space="preserve"> the</w:t>
      </w:r>
      <w:r w:rsidRPr="000170B5" w:rsidR="00F865B6">
        <w:rPr>
          <w:rFonts w:ascii="Times New Roman" w:hAnsi="Times New Roman"/>
        </w:rPr>
        <w:t xml:space="preserve"> participant </w:t>
      </w:r>
      <w:r w:rsidRPr="000170B5" w:rsidR="00835346">
        <w:rPr>
          <w:rFonts w:ascii="Times New Roman" w:hAnsi="Times New Roman"/>
        </w:rPr>
        <w:t>to complete the survey online</w:t>
      </w:r>
      <w:r w:rsidRPr="000170B5" w:rsidR="00786940">
        <w:rPr>
          <w:rFonts w:ascii="Times New Roman" w:hAnsi="Times New Roman"/>
        </w:rPr>
        <w:t xml:space="preserve"> (in English or Spanish)</w:t>
      </w:r>
      <w:r w:rsidRPr="000170B5" w:rsidR="00F865B6">
        <w:rPr>
          <w:rFonts w:ascii="Times New Roman" w:hAnsi="Times New Roman"/>
        </w:rPr>
        <w:t xml:space="preserve"> </w:t>
      </w:r>
      <w:r w:rsidRPr="000170B5" w:rsidR="00786940">
        <w:rPr>
          <w:rFonts w:ascii="Times New Roman" w:hAnsi="Times New Roman"/>
        </w:rPr>
        <w:t>using the</w:t>
      </w:r>
      <w:r w:rsidRPr="000170B5" w:rsidR="00835346">
        <w:rPr>
          <w:rFonts w:ascii="Times New Roman" w:hAnsi="Times New Roman"/>
        </w:rPr>
        <w:t xml:space="preserve"> </w:t>
      </w:r>
      <w:r w:rsidRPr="000170B5" w:rsidR="00953023">
        <w:rPr>
          <w:rFonts w:ascii="Times New Roman" w:hAnsi="Times New Roman"/>
        </w:rPr>
        <w:t xml:space="preserve">URL </w:t>
      </w:r>
      <w:r w:rsidR="00EB6F32">
        <w:rPr>
          <w:rFonts w:ascii="Times New Roman" w:hAnsi="Times New Roman"/>
          <w:szCs w:val="24"/>
        </w:rPr>
        <w:t xml:space="preserve">at </w:t>
      </w:r>
      <w:hyperlink w:history="1">
        <w:r w:rsidRPr="006E7123">
          <w:rPr>
            <w:rStyle w:val="Hyperlink"/>
            <w:rFonts w:ascii="Times New Roman" w:hAnsi="Times New Roman"/>
            <w:szCs w:val="24"/>
          </w:rPr>
          <w:t>https://www.website forthcoming.com</w:t>
        </w:r>
      </w:hyperlink>
      <w:r>
        <w:rPr>
          <w:rStyle w:val="FootnoteReference"/>
          <w:rFonts w:ascii="Times New Roman" w:hAnsi="Times New Roman"/>
          <w:szCs w:val="24"/>
        </w:rPr>
        <w:footnoteReference w:id="5"/>
      </w:r>
      <w:r w:rsidR="00EB6F32">
        <w:rPr>
          <w:rFonts w:ascii="Times New Roman" w:hAnsi="Times New Roman"/>
          <w:szCs w:val="24"/>
        </w:rPr>
        <w:t xml:space="preserve"> </w:t>
      </w:r>
      <w:r w:rsidRPr="000170B5" w:rsidR="00953023">
        <w:rPr>
          <w:rFonts w:ascii="Times New Roman" w:hAnsi="Times New Roman"/>
        </w:rPr>
        <w:t xml:space="preserve">and </w:t>
      </w:r>
      <w:r w:rsidR="00EB6F32">
        <w:rPr>
          <w:rFonts w:ascii="Times New Roman" w:hAnsi="Times New Roman"/>
        </w:rPr>
        <w:t xml:space="preserve">a unique </w:t>
      </w:r>
      <w:r w:rsidRPr="000170B5" w:rsidR="00953023">
        <w:rPr>
          <w:rFonts w:ascii="Times New Roman" w:hAnsi="Times New Roman"/>
        </w:rPr>
        <w:t xml:space="preserve">PIN number </w:t>
      </w:r>
      <w:r w:rsidRPr="000170B5" w:rsidR="00835346">
        <w:rPr>
          <w:rFonts w:ascii="Times New Roman" w:hAnsi="Times New Roman"/>
        </w:rPr>
        <w:t xml:space="preserve">to </w:t>
      </w:r>
      <w:r w:rsidRPr="000170B5" w:rsidR="00F865B6">
        <w:rPr>
          <w:rFonts w:ascii="Times New Roman" w:hAnsi="Times New Roman"/>
        </w:rPr>
        <w:t xml:space="preserve">access </w:t>
      </w:r>
      <w:r w:rsidRPr="000170B5" w:rsidR="00835346">
        <w:rPr>
          <w:rFonts w:ascii="Times New Roman" w:hAnsi="Times New Roman"/>
        </w:rPr>
        <w:t>the survey</w:t>
      </w:r>
      <w:r w:rsidRPr="000170B5" w:rsidR="00953023">
        <w:rPr>
          <w:rFonts w:ascii="Times New Roman" w:hAnsi="Times New Roman"/>
        </w:rPr>
        <w:t xml:space="preserve"> via the web</w:t>
      </w:r>
      <w:r w:rsidR="00EB6F32">
        <w:rPr>
          <w:rFonts w:ascii="Times New Roman" w:hAnsi="Times New Roman"/>
        </w:rPr>
        <w:t xml:space="preserve">. We will provide </w:t>
      </w:r>
      <w:r w:rsidRPr="000170B5" w:rsidR="00953023">
        <w:rPr>
          <w:rFonts w:ascii="Times New Roman" w:hAnsi="Times New Roman"/>
        </w:rPr>
        <w:t>a $20 cash i</w:t>
      </w:r>
      <w:r w:rsidRPr="000170B5" w:rsidR="00571C19">
        <w:rPr>
          <w:rFonts w:ascii="Times New Roman" w:hAnsi="Times New Roman"/>
        </w:rPr>
        <w:t xml:space="preserve">ncentive </w:t>
      </w:r>
      <w:r w:rsidR="00EB6F32">
        <w:rPr>
          <w:rFonts w:ascii="Times New Roman" w:hAnsi="Times New Roman"/>
        </w:rPr>
        <w:t xml:space="preserve">as a token of appreciation </w:t>
      </w:r>
      <w:r w:rsidRPr="000170B5" w:rsidR="00571C19">
        <w:rPr>
          <w:rFonts w:ascii="Times New Roman" w:hAnsi="Times New Roman"/>
        </w:rPr>
        <w:t>for complet</w:t>
      </w:r>
      <w:r w:rsidRPr="000170B5" w:rsidR="00953023">
        <w:rPr>
          <w:rFonts w:ascii="Times New Roman" w:hAnsi="Times New Roman"/>
        </w:rPr>
        <w:t>ing</w:t>
      </w:r>
      <w:r w:rsidRPr="000170B5" w:rsidR="00571C19">
        <w:rPr>
          <w:rFonts w:ascii="Times New Roman" w:hAnsi="Times New Roman"/>
        </w:rPr>
        <w:t xml:space="preserve"> </w:t>
      </w:r>
      <w:r w:rsidRPr="000170B5" w:rsidR="00953023">
        <w:rPr>
          <w:rFonts w:ascii="Times New Roman" w:hAnsi="Times New Roman"/>
        </w:rPr>
        <w:t xml:space="preserve">the </w:t>
      </w:r>
      <w:r w:rsidRPr="000170B5" w:rsidR="00571C19">
        <w:rPr>
          <w:rFonts w:ascii="Times New Roman" w:hAnsi="Times New Roman"/>
        </w:rPr>
        <w:t xml:space="preserve">survey and an additional $20 if completed within the first four weeks of the sample release (i.e., </w:t>
      </w:r>
      <w:r w:rsidRPr="000170B5" w:rsidR="00953023">
        <w:rPr>
          <w:rFonts w:ascii="Times New Roman" w:hAnsi="Times New Roman"/>
        </w:rPr>
        <w:t xml:space="preserve">an </w:t>
      </w:r>
      <w:r w:rsidRPr="000170B5" w:rsidR="00571C19">
        <w:rPr>
          <w:rFonts w:ascii="Times New Roman" w:hAnsi="Times New Roman"/>
        </w:rPr>
        <w:t xml:space="preserve">early-bird incentive). </w:t>
      </w:r>
      <w:r w:rsidR="000F34F9">
        <w:rPr>
          <w:rFonts w:ascii="Times New Roman" w:hAnsi="Times New Roman"/>
        </w:rPr>
        <w:t>One</w:t>
      </w:r>
      <w:r w:rsidRPr="000170B5" w:rsidR="00953023">
        <w:rPr>
          <w:rFonts w:ascii="Times New Roman" w:hAnsi="Times New Roman"/>
        </w:rPr>
        <w:t xml:space="preserve"> week and t</w:t>
      </w:r>
      <w:r w:rsidR="000F34F9">
        <w:rPr>
          <w:rFonts w:ascii="Times New Roman" w:hAnsi="Times New Roman"/>
        </w:rPr>
        <w:t xml:space="preserve">wo </w:t>
      </w:r>
      <w:r w:rsidRPr="000170B5" w:rsidR="00953023">
        <w:rPr>
          <w:rFonts w:ascii="Times New Roman" w:hAnsi="Times New Roman"/>
        </w:rPr>
        <w:t>weeks after sample release, all non-responding SNAP participants will receive a reminder postcard</w:t>
      </w:r>
      <w:r w:rsidR="00DD0C0F">
        <w:rPr>
          <w:rFonts w:ascii="Times New Roman" w:hAnsi="Times New Roman"/>
        </w:rPr>
        <w:t xml:space="preserve"> (Appendix </w:t>
      </w:r>
      <w:r w:rsidR="0080315B">
        <w:rPr>
          <w:rFonts w:ascii="Times New Roman" w:hAnsi="Times New Roman"/>
        </w:rPr>
        <w:t>J</w:t>
      </w:r>
      <w:r w:rsidR="00DD0C0F">
        <w:rPr>
          <w:rFonts w:ascii="Times New Roman" w:hAnsi="Times New Roman"/>
        </w:rPr>
        <w:t xml:space="preserve">-1 and </w:t>
      </w:r>
      <w:r w:rsidR="0080315B">
        <w:rPr>
          <w:rFonts w:ascii="Times New Roman" w:hAnsi="Times New Roman"/>
        </w:rPr>
        <w:t>J</w:t>
      </w:r>
      <w:r w:rsidR="001C09AB">
        <w:rPr>
          <w:rFonts w:ascii="Times New Roman" w:hAnsi="Times New Roman"/>
        </w:rPr>
        <w:t>I</w:t>
      </w:r>
      <w:r w:rsidR="00DD0C0F">
        <w:rPr>
          <w:rFonts w:ascii="Times New Roman" w:hAnsi="Times New Roman"/>
        </w:rPr>
        <w:t>-2)</w:t>
      </w:r>
      <w:r w:rsidRPr="000170B5" w:rsidR="00953023">
        <w:rPr>
          <w:rFonts w:ascii="Times New Roman" w:hAnsi="Times New Roman"/>
        </w:rPr>
        <w:t>.</w:t>
      </w:r>
      <w:r w:rsidRPr="000170B5" w:rsidR="00571C19">
        <w:rPr>
          <w:rFonts w:ascii="Times New Roman" w:hAnsi="Times New Roman"/>
        </w:rPr>
        <w:t xml:space="preserve"> After four weeks, Computer-Assisted Telephone Interviewing (CATI) will be used to follow-up on </w:t>
      </w:r>
      <w:r w:rsidRPr="000170B5" w:rsidR="00953023">
        <w:rPr>
          <w:rFonts w:ascii="Times New Roman" w:hAnsi="Times New Roman"/>
        </w:rPr>
        <w:t xml:space="preserve">remaining </w:t>
      </w:r>
      <w:r w:rsidRPr="000170B5" w:rsidR="00571C19">
        <w:rPr>
          <w:rFonts w:ascii="Times New Roman" w:hAnsi="Times New Roman"/>
        </w:rPr>
        <w:t xml:space="preserve">nonrespondents. By the </w:t>
      </w:r>
      <w:r w:rsidR="001E4AA4">
        <w:rPr>
          <w:rFonts w:ascii="Times New Roman" w:hAnsi="Times New Roman"/>
        </w:rPr>
        <w:t>eig</w:t>
      </w:r>
      <w:r w:rsidR="006D05BA">
        <w:rPr>
          <w:rFonts w:ascii="Times New Roman" w:hAnsi="Times New Roman"/>
        </w:rPr>
        <w:t>h</w:t>
      </w:r>
      <w:r w:rsidR="001E4AA4">
        <w:rPr>
          <w:rFonts w:ascii="Times New Roman" w:hAnsi="Times New Roman"/>
        </w:rPr>
        <w:t>th</w:t>
      </w:r>
      <w:r w:rsidRPr="000170B5" w:rsidR="00571C19">
        <w:rPr>
          <w:rFonts w:ascii="Times New Roman" w:hAnsi="Times New Roman"/>
        </w:rPr>
        <w:t xml:space="preserve"> week after sample release, we will draw a </w:t>
      </w:r>
      <w:r w:rsidRPr="000170B5" w:rsidR="00C068F8">
        <w:rPr>
          <w:rFonts w:ascii="Times New Roman" w:hAnsi="Times New Roman"/>
        </w:rPr>
        <w:t xml:space="preserve">25% </w:t>
      </w:r>
      <w:r w:rsidRPr="000170B5" w:rsidR="00571C19">
        <w:rPr>
          <w:rFonts w:ascii="Times New Roman" w:hAnsi="Times New Roman"/>
        </w:rPr>
        <w:t>subsample of nonrespondents for field location</w:t>
      </w:r>
      <w:r w:rsidR="000847C8">
        <w:rPr>
          <w:rFonts w:ascii="Times New Roman" w:hAnsi="Times New Roman"/>
        </w:rPr>
        <w:t xml:space="preserve"> and</w:t>
      </w:r>
      <w:r w:rsidRPr="000170B5" w:rsidR="00571C19">
        <w:rPr>
          <w:rFonts w:ascii="Times New Roman" w:hAnsi="Times New Roman"/>
        </w:rPr>
        <w:t xml:space="preserve"> send a letter </w:t>
      </w:r>
      <w:r w:rsidRPr="000170B5" w:rsidR="00953023">
        <w:rPr>
          <w:rFonts w:ascii="Times New Roman" w:hAnsi="Times New Roman"/>
        </w:rPr>
        <w:t xml:space="preserve">to the nonrespondents </w:t>
      </w:r>
      <w:r w:rsidRPr="000170B5" w:rsidR="00571C19">
        <w:rPr>
          <w:rFonts w:ascii="Times New Roman" w:hAnsi="Times New Roman"/>
        </w:rPr>
        <w:t>stating that a field data collector will come to their residen</w:t>
      </w:r>
      <w:r w:rsidRPr="000170B5" w:rsidR="00C068F8">
        <w:rPr>
          <w:rFonts w:ascii="Times New Roman" w:hAnsi="Times New Roman"/>
        </w:rPr>
        <w:t>ce</w:t>
      </w:r>
      <w:r w:rsidRPr="000170B5" w:rsidR="00571C19">
        <w:rPr>
          <w:rFonts w:ascii="Times New Roman" w:hAnsi="Times New Roman"/>
        </w:rPr>
        <w:t xml:space="preserve"> to discuss participation in the survey</w:t>
      </w:r>
      <w:r w:rsidR="00DD0C0F">
        <w:rPr>
          <w:rFonts w:ascii="Times New Roman" w:hAnsi="Times New Roman"/>
        </w:rPr>
        <w:t xml:space="preserve"> (Appendix </w:t>
      </w:r>
      <w:r w:rsidR="0080315B">
        <w:rPr>
          <w:rFonts w:ascii="Times New Roman" w:hAnsi="Times New Roman"/>
        </w:rPr>
        <w:t>K</w:t>
      </w:r>
      <w:r w:rsidR="00DD0C0F">
        <w:rPr>
          <w:rFonts w:ascii="Times New Roman" w:hAnsi="Times New Roman"/>
        </w:rPr>
        <w:t xml:space="preserve">-1 and </w:t>
      </w:r>
      <w:r w:rsidR="0080315B">
        <w:rPr>
          <w:rFonts w:ascii="Times New Roman" w:hAnsi="Times New Roman"/>
        </w:rPr>
        <w:t>K</w:t>
      </w:r>
      <w:r w:rsidR="00DD0C0F">
        <w:rPr>
          <w:rFonts w:ascii="Times New Roman" w:hAnsi="Times New Roman"/>
        </w:rPr>
        <w:t>-2)</w:t>
      </w:r>
      <w:r w:rsidRPr="000170B5" w:rsidR="00571C19">
        <w:rPr>
          <w:rFonts w:ascii="Times New Roman" w:hAnsi="Times New Roman"/>
        </w:rPr>
        <w:t xml:space="preserve">. The field </w:t>
      </w:r>
      <w:r w:rsidRPr="000170B5" w:rsidR="00C068F8">
        <w:rPr>
          <w:rFonts w:ascii="Times New Roman" w:hAnsi="Times New Roman"/>
        </w:rPr>
        <w:t xml:space="preserve">data collector </w:t>
      </w:r>
      <w:r w:rsidRPr="000170B5" w:rsidR="00571C19">
        <w:rPr>
          <w:rFonts w:ascii="Times New Roman" w:hAnsi="Times New Roman"/>
        </w:rPr>
        <w:t xml:space="preserve">will leave a Sorry I Missed You card if unable to </w:t>
      </w:r>
      <w:r w:rsidRPr="001E5C8C" w:rsidR="00571C19">
        <w:rPr>
          <w:rFonts w:ascii="Times New Roman" w:hAnsi="Times New Roman"/>
        </w:rPr>
        <w:t>reach the SNAP participant</w:t>
      </w:r>
      <w:r w:rsidR="00DD0C0F">
        <w:rPr>
          <w:rFonts w:ascii="Times New Roman" w:hAnsi="Times New Roman"/>
        </w:rPr>
        <w:t xml:space="preserve"> (Appendix </w:t>
      </w:r>
      <w:r w:rsidR="0080315B">
        <w:rPr>
          <w:rFonts w:ascii="Times New Roman" w:hAnsi="Times New Roman"/>
        </w:rPr>
        <w:t>L</w:t>
      </w:r>
      <w:r w:rsidR="00DD0C0F">
        <w:rPr>
          <w:rFonts w:ascii="Times New Roman" w:hAnsi="Times New Roman"/>
        </w:rPr>
        <w:t xml:space="preserve">-1 and </w:t>
      </w:r>
      <w:r w:rsidR="0080315B">
        <w:rPr>
          <w:rFonts w:ascii="Times New Roman" w:hAnsi="Times New Roman"/>
        </w:rPr>
        <w:t>L</w:t>
      </w:r>
      <w:r w:rsidR="00DD0C0F">
        <w:rPr>
          <w:rFonts w:ascii="Times New Roman" w:hAnsi="Times New Roman"/>
        </w:rPr>
        <w:t>-2)</w:t>
      </w:r>
      <w:r w:rsidRPr="001E5C8C" w:rsidR="00571C19">
        <w:rPr>
          <w:rFonts w:ascii="Times New Roman" w:hAnsi="Times New Roman"/>
        </w:rPr>
        <w:t xml:space="preserve">. </w:t>
      </w:r>
      <w:r w:rsidRPr="001E5C8C" w:rsidR="006F01BC">
        <w:rPr>
          <w:rFonts w:ascii="Times New Roman" w:hAnsi="Times New Roman"/>
        </w:rPr>
        <w:t>The field effort will end approximately 14 weeks after the sample release.</w:t>
      </w:r>
      <w:r w:rsidRPr="000170B5" w:rsidR="0038382D">
        <w:rPr>
          <w:rFonts w:ascii="Times New Roman" w:hAnsi="Times New Roman"/>
        </w:rPr>
        <w:t xml:space="preserve"> </w:t>
      </w:r>
      <w:r w:rsidR="006D05BA">
        <w:rPr>
          <w:rFonts w:ascii="Times New Roman" w:hAnsi="Times New Roman"/>
        </w:rPr>
        <w:t>We will mail a</w:t>
      </w:r>
      <w:r w:rsidRPr="000170B5" w:rsidR="0038382D">
        <w:rPr>
          <w:rFonts w:ascii="Times New Roman" w:hAnsi="Times New Roman"/>
        </w:rPr>
        <w:t xml:space="preserve"> thank you letter with the cash </w:t>
      </w:r>
      <w:r w:rsidRPr="000170B5" w:rsidR="0038382D">
        <w:rPr>
          <w:rFonts w:ascii="Times New Roman" w:hAnsi="Times New Roman"/>
        </w:rPr>
        <w:lastRenderedPageBreak/>
        <w:t>incentive to participants completing the survey</w:t>
      </w:r>
      <w:r w:rsidR="00DD0C0F">
        <w:rPr>
          <w:rFonts w:ascii="Times New Roman" w:hAnsi="Times New Roman"/>
        </w:rPr>
        <w:t xml:space="preserve"> (Appendi</w:t>
      </w:r>
      <w:r w:rsidR="00025703">
        <w:rPr>
          <w:rFonts w:ascii="Times New Roman" w:hAnsi="Times New Roman"/>
        </w:rPr>
        <w:t>ces</w:t>
      </w:r>
      <w:r w:rsidR="00DD0C0F">
        <w:rPr>
          <w:rFonts w:ascii="Times New Roman" w:hAnsi="Times New Roman"/>
        </w:rPr>
        <w:t xml:space="preserve"> </w:t>
      </w:r>
      <w:r w:rsidR="0080315B">
        <w:rPr>
          <w:rFonts w:ascii="Times New Roman" w:hAnsi="Times New Roman"/>
        </w:rPr>
        <w:t>M</w:t>
      </w:r>
      <w:r w:rsidR="00DD0C0F">
        <w:rPr>
          <w:rFonts w:ascii="Times New Roman" w:hAnsi="Times New Roman"/>
        </w:rPr>
        <w:t>-1</w:t>
      </w:r>
      <w:r w:rsidR="00025703">
        <w:rPr>
          <w:rFonts w:ascii="Times New Roman" w:hAnsi="Times New Roman"/>
        </w:rPr>
        <w:t xml:space="preserve"> through </w:t>
      </w:r>
      <w:r w:rsidR="0080315B">
        <w:rPr>
          <w:rFonts w:ascii="Times New Roman" w:hAnsi="Times New Roman"/>
        </w:rPr>
        <w:t>M</w:t>
      </w:r>
      <w:r w:rsidR="00DD0C0F">
        <w:rPr>
          <w:rFonts w:ascii="Times New Roman" w:hAnsi="Times New Roman"/>
        </w:rPr>
        <w:t>-4)</w:t>
      </w:r>
      <w:r w:rsidRPr="000170B5" w:rsidR="0038382D">
        <w:rPr>
          <w:rFonts w:ascii="Times New Roman" w:hAnsi="Times New Roman"/>
        </w:rPr>
        <w:t xml:space="preserve">. </w:t>
      </w:r>
      <w:r w:rsidR="00300A54">
        <w:rPr>
          <w:rFonts w:ascii="Times New Roman" w:hAnsi="Times New Roman"/>
        </w:rPr>
        <w:t>Appendix</w:t>
      </w:r>
      <w:r w:rsidR="001C09AB">
        <w:rPr>
          <w:rFonts w:ascii="Times New Roman" w:hAnsi="Times New Roman"/>
        </w:rPr>
        <w:t xml:space="preserve"> </w:t>
      </w:r>
      <w:r w:rsidR="0080315B">
        <w:rPr>
          <w:rFonts w:ascii="Times New Roman" w:hAnsi="Times New Roman"/>
        </w:rPr>
        <w:t>N</w:t>
      </w:r>
      <w:r w:rsidR="001C09AB">
        <w:rPr>
          <w:rFonts w:ascii="Times New Roman" w:hAnsi="Times New Roman"/>
        </w:rPr>
        <w:t xml:space="preserve"> provides a d</w:t>
      </w:r>
      <w:r w:rsidR="00300A54">
        <w:rPr>
          <w:rFonts w:ascii="Times New Roman" w:hAnsi="Times New Roman"/>
        </w:rPr>
        <w:t xml:space="preserve">ata </w:t>
      </w:r>
      <w:r w:rsidR="001C09AB">
        <w:rPr>
          <w:rFonts w:ascii="Times New Roman" w:hAnsi="Times New Roman"/>
        </w:rPr>
        <w:t>c</w:t>
      </w:r>
      <w:r w:rsidR="00300A54">
        <w:rPr>
          <w:rFonts w:ascii="Times New Roman" w:hAnsi="Times New Roman"/>
        </w:rPr>
        <w:t xml:space="preserve">ollection </w:t>
      </w:r>
      <w:r w:rsidR="001C09AB">
        <w:rPr>
          <w:rFonts w:ascii="Times New Roman" w:hAnsi="Times New Roman"/>
        </w:rPr>
        <w:t>f</w:t>
      </w:r>
      <w:r w:rsidR="00300A54">
        <w:rPr>
          <w:rFonts w:ascii="Times New Roman" w:hAnsi="Times New Roman"/>
        </w:rPr>
        <w:t xml:space="preserve">low </w:t>
      </w:r>
      <w:r w:rsidR="001C09AB">
        <w:rPr>
          <w:rFonts w:ascii="Times New Roman" w:hAnsi="Times New Roman"/>
        </w:rPr>
        <w:t>d</w:t>
      </w:r>
      <w:r w:rsidR="00300A54">
        <w:rPr>
          <w:rFonts w:ascii="Times New Roman" w:hAnsi="Times New Roman"/>
        </w:rPr>
        <w:t>iagram</w:t>
      </w:r>
      <w:r w:rsidR="001C09AB">
        <w:rPr>
          <w:rFonts w:ascii="Times New Roman" w:hAnsi="Times New Roman"/>
        </w:rPr>
        <w:t xml:space="preserve"> to illustrate the data collection process</w:t>
      </w:r>
      <w:r w:rsidR="00300A54">
        <w:rPr>
          <w:rFonts w:ascii="Times New Roman" w:hAnsi="Times New Roman"/>
        </w:rPr>
        <w:t>.</w:t>
      </w:r>
    </w:p>
    <w:p w:rsidRPr="00755233" w:rsidR="00A71DEA" w:rsidP="00260708" w:rsidRDefault="00A71DEA" w14:paraId="78191446" w14:textId="19AB4223">
      <w:pPr>
        <w:pStyle w:val="Heading1"/>
        <w:rPr>
          <w:sz w:val="24"/>
          <w:szCs w:val="24"/>
        </w:rPr>
      </w:pPr>
      <w:bookmarkStart w:name="_Toc43973485" w:id="2"/>
      <w:r w:rsidRPr="00755233">
        <w:rPr>
          <w:sz w:val="24"/>
          <w:szCs w:val="24"/>
        </w:rPr>
        <w:t>A.3</w:t>
      </w:r>
      <w:r w:rsidRPr="00755233">
        <w:rPr>
          <w:sz w:val="24"/>
          <w:szCs w:val="24"/>
        </w:rPr>
        <w:tab/>
        <w:t>Use of Information Technology</w:t>
      </w:r>
      <w:r w:rsidRPr="00755233" w:rsidR="00295B60">
        <w:rPr>
          <w:sz w:val="24"/>
          <w:szCs w:val="24"/>
        </w:rPr>
        <w:t xml:space="preserve"> and Burden Reduction</w:t>
      </w:r>
      <w:bookmarkEnd w:id="2"/>
    </w:p>
    <w:p w:rsidRPr="005F5CB9" w:rsidR="005E5E61" w:rsidP="005E5E61" w:rsidRDefault="005E5E61" w14:paraId="0182969F" w14:textId="77777777">
      <w:pPr>
        <w:pStyle w:val="L1-FlLSp12"/>
        <w:rPr>
          <w:rFonts w:ascii="Times New Roman" w:hAnsi="Times New Roman"/>
          <w:b/>
        </w:rPr>
      </w:pPr>
      <w:r w:rsidRPr="005F5CB9">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41A8C" w:rsidR="005E5E61" w:rsidP="00C75695" w:rsidRDefault="005E5E61" w14:paraId="577134ED" w14:textId="77777777">
      <w:pPr>
        <w:spacing w:line="480" w:lineRule="auto"/>
      </w:pPr>
    </w:p>
    <w:p w:rsidR="009A174F" w:rsidP="001023DA" w:rsidRDefault="00C51FCA" w14:paraId="752BAAA0" w14:textId="51C6B4D5">
      <w:pPr>
        <w:spacing w:line="480" w:lineRule="auto"/>
        <w:rPr>
          <w:rFonts w:ascii="Times New Roman" w:hAnsi="Times New Roman"/>
        </w:rPr>
      </w:pPr>
      <w:r w:rsidRPr="00835346">
        <w:rPr>
          <w:rFonts w:ascii="Times New Roman" w:hAnsi="Times New Roman"/>
        </w:rPr>
        <w:t>FNS is committed to complying with the E-Government Act of 2002 and will use information t</w:t>
      </w:r>
      <w:r w:rsidRPr="0040094E">
        <w:rPr>
          <w:rFonts w:ascii="Times New Roman" w:hAnsi="Times New Roman"/>
        </w:rPr>
        <w:t xml:space="preserve">echnology for data collection to reduce respondent burden. The Survey of SNAP and Work will </w:t>
      </w:r>
      <w:r w:rsidRPr="0040094E" w:rsidR="009A174F">
        <w:rPr>
          <w:rFonts w:ascii="Times New Roman" w:hAnsi="Times New Roman"/>
        </w:rPr>
        <w:t>begin with web-based administration</w:t>
      </w:r>
      <w:r w:rsidR="00DD0C0F">
        <w:rPr>
          <w:rFonts w:ascii="Times New Roman" w:hAnsi="Times New Roman"/>
        </w:rPr>
        <w:t xml:space="preserve"> (Appendix </w:t>
      </w:r>
      <w:r w:rsidR="0080315B">
        <w:rPr>
          <w:rFonts w:ascii="Times New Roman" w:hAnsi="Times New Roman"/>
        </w:rPr>
        <w:t>O</w:t>
      </w:r>
      <w:r w:rsidR="00DD0C0F">
        <w:rPr>
          <w:rFonts w:ascii="Times New Roman" w:hAnsi="Times New Roman"/>
        </w:rPr>
        <w:t>-1—</w:t>
      </w:r>
      <w:r w:rsidR="0080315B">
        <w:rPr>
          <w:rFonts w:ascii="Times New Roman" w:hAnsi="Times New Roman"/>
        </w:rPr>
        <w:t>O</w:t>
      </w:r>
      <w:r w:rsidR="00DD0C0F">
        <w:rPr>
          <w:rFonts w:ascii="Times New Roman" w:hAnsi="Times New Roman"/>
        </w:rPr>
        <w:t>-4)</w:t>
      </w:r>
      <w:r w:rsidRPr="0040094E" w:rsidR="009A174F">
        <w:rPr>
          <w:rFonts w:ascii="Times New Roman" w:hAnsi="Times New Roman"/>
        </w:rPr>
        <w:t xml:space="preserve">. Computer-assisted telephone interviewing </w:t>
      </w:r>
      <w:r w:rsidRPr="0040094E" w:rsidR="00BF6F46">
        <w:rPr>
          <w:rFonts w:ascii="Times New Roman" w:hAnsi="Times New Roman"/>
        </w:rPr>
        <w:t xml:space="preserve">(CATI) </w:t>
      </w:r>
      <w:r w:rsidRPr="0040094E" w:rsidR="009A174F">
        <w:rPr>
          <w:rFonts w:ascii="Times New Roman" w:hAnsi="Times New Roman"/>
        </w:rPr>
        <w:t>will follow among the web non-respondents</w:t>
      </w:r>
      <w:r w:rsidR="00DD0C0F">
        <w:rPr>
          <w:rFonts w:ascii="Times New Roman" w:hAnsi="Times New Roman"/>
        </w:rPr>
        <w:t xml:space="preserve"> (Appendix </w:t>
      </w:r>
      <w:r w:rsidR="0080315B">
        <w:rPr>
          <w:rFonts w:ascii="Times New Roman" w:hAnsi="Times New Roman"/>
        </w:rPr>
        <w:t>O</w:t>
      </w:r>
      <w:r w:rsidR="00DD0C0F">
        <w:rPr>
          <w:rFonts w:ascii="Times New Roman" w:hAnsi="Times New Roman"/>
        </w:rPr>
        <w:t xml:space="preserve">-5 and </w:t>
      </w:r>
      <w:r w:rsidR="0080315B">
        <w:rPr>
          <w:rFonts w:ascii="Times New Roman" w:hAnsi="Times New Roman"/>
        </w:rPr>
        <w:t>O</w:t>
      </w:r>
      <w:r w:rsidR="00DD0C0F">
        <w:rPr>
          <w:rFonts w:ascii="Times New Roman" w:hAnsi="Times New Roman"/>
        </w:rPr>
        <w:t>-6)</w:t>
      </w:r>
      <w:r w:rsidRPr="0040094E" w:rsidR="009A174F">
        <w:rPr>
          <w:rFonts w:ascii="Times New Roman" w:hAnsi="Times New Roman"/>
        </w:rPr>
        <w:t xml:space="preserve">. Field follow-up </w:t>
      </w:r>
      <w:r w:rsidRPr="006C70F3" w:rsidR="009358FC">
        <w:rPr>
          <w:rFonts w:ascii="Times New Roman" w:hAnsi="Times New Roman"/>
        </w:rPr>
        <w:t xml:space="preserve">of a subsample of non-respondents </w:t>
      </w:r>
      <w:r w:rsidRPr="006C70F3" w:rsidR="009A174F">
        <w:rPr>
          <w:rFonts w:ascii="Times New Roman" w:hAnsi="Times New Roman"/>
        </w:rPr>
        <w:t xml:space="preserve">will direct </w:t>
      </w:r>
      <w:r w:rsidRPr="006C70F3" w:rsidR="009358FC">
        <w:rPr>
          <w:rFonts w:ascii="Times New Roman" w:hAnsi="Times New Roman"/>
        </w:rPr>
        <w:t>them</w:t>
      </w:r>
      <w:r w:rsidRPr="006C70F3" w:rsidR="009A174F">
        <w:rPr>
          <w:rFonts w:ascii="Times New Roman" w:hAnsi="Times New Roman"/>
        </w:rPr>
        <w:t xml:space="preserve"> to complete the survey via CATI</w:t>
      </w:r>
      <w:r w:rsidRPr="006C70F3" w:rsidR="00A44234">
        <w:rPr>
          <w:rFonts w:ascii="Times New Roman" w:hAnsi="Times New Roman"/>
        </w:rPr>
        <w:t xml:space="preserve"> or the web</w:t>
      </w:r>
      <w:r w:rsidRPr="006C70F3" w:rsidR="009A174F">
        <w:rPr>
          <w:rFonts w:ascii="Times New Roman" w:hAnsi="Times New Roman"/>
        </w:rPr>
        <w:t>.</w:t>
      </w:r>
      <w:r w:rsidRPr="006C70F3" w:rsidR="00875369">
        <w:rPr>
          <w:rFonts w:ascii="Times New Roman" w:hAnsi="Times New Roman"/>
        </w:rPr>
        <w:t xml:space="preserve"> </w:t>
      </w:r>
      <w:r w:rsidRPr="006C70F3" w:rsidR="009A174F">
        <w:rPr>
          <w:rFonts w:ascii="Times New Roman" w:hAnsi="Times New Roman"/>
        </w:rPr>
        <w:t>A</w:t>
      </w:r>
      <w:r w:rsidRPr="006C70F3" w:rsidR="00895948">
        <w:rPr>
          <w:rFonts w:ascii="Times New Roman" w:hAnsi="Times New Roman"/>
        </w:rPr>
        <w:t xml:space="preserve">ttachments </w:t>
      </w:r>
      <w:r w:rsidR="0080315B">
        <w:rPr>
          <w:rFonts w:ascii="Times New Roman" w:hAnsi="Times New Roman"/>
        </w:rPr>
        <w:t>O</w:t>
      </w:r>
      <w:r w:rsidRPr="006C70F3" w:rsidR="00895948">
        <w:rPr>
          <w:rFonts w:ascii="Times New Roman" w:hAnsi="Times New Roman"/>
        </w:rPr>
        <w:t xml:space="preserve">-1 through </w:t>
      </w:r>
      <w:r w:rsidR="0080315B">
        <w:rPr>
          <w:rFonts w:ascii="Times New Roman" w:hAnsi="Times New Roman"/>
        </w:rPr>
        <w:t>O</w:t>
      </w:r>
      <w:r w:rsidRPr="006C70F3" w:rsidR="00895948">
        <w:rPr>
          <w:rFonts w:ascii="Times New Roman" w:hAnsi="Times New Roman"/>
        </w:rPr>
        <w:t xml:space="preserve">-6 provide </w:t>
      </w:r>
      <w:r w:rsidRPr="006C70F3" w:rsidR="00875369">
        <w:rPr>
          <w:rFonts w:ascii="Times New Roman" w:hAnsi="Times New Roman"/>
        </w:rPr>
        <w:t xml:space="preserve">the </w:t>
      </w:r>
      <w:r w:rsidRPr="006C70F3" w:rsidR="009A174F">
        <w:rPr>
          <w:rFonts w:ascii="Times New Roman" w:hAnsi="Times New Roman"/>
        </w:rPr>
        <w:t>web and CATI instruments</w:t>
      </w:r>
      <w:r w:rsidRPr="006C70F3" w:rsidR="00BF6F46">
        <w:rPr>
          <w:rFonts w:ascii="Times New Roman" w:hAnsi="Times New Roman"/>
        </w:rPr>
        <w:t>, including screen shots of the web versions</w:t>
      </w:r>
      <w:r w:rsidRPr="006C70F3" w:rsidR="009A174F">
        <w:rPr>
          <w:rFonts w:ascii="Times New Roman" w:hAnsi="Times New Roman"/>
        </w:rPr>
        <w:t>.</w:t>
      </w:r>
      <w:r w:rsidR="007C383D">
        <w:rPr>
          <w:rFonts w:ascii="Times New Roman" w:hAnsi="Times New Roman"/>
        </w:rPr>
        <w:t xml:space="preserve"> These instruments were pretested with 30 participants under generic clearance number 0584-0606.</w:t>
      </w:r>
    </w:p>
    <w:p w:rsidRPr="006C70F3" w:rsidR="00A401A1" w:rsidP="001023DA" w:rsidRDefault="00A401A1" w14:paraId="74A6EC49" w14:textId="77777777">
      <w:pPr>
        <w:spacing w:line="480" w:lineRule="auto"/>
        <w:rPr>
          <w:rFonts w:ascii="Times New Roman" w:hAnsi="Times New Roman"/>
        </w:rPr>
      </w:pPr>
    </w:p>
    <w:p w:rsidRPr="006C70F3" w:rsidR="00211FC0" w:rsidP="001023DA" w:rsidRDefault="00875369" w14:paraId="069132B7" w14:textId="7A4010EB">
      <w:pPr>
        <w:spacing w:line="480" w:lineRule="auto"/>
        <w:rPr>
          <w:rFonts w:ascii="Times New Roman" w:hAnsi="Times New Roman"/>
          <w:szCs w:val="24"/>
        </w:rPr>
      </w:pPr>
      <w:r w:rsidRPr="006C70F3">
        <w:rPr>
          <w:rFonts w:ascii="Times New Roman" w:hAnsi="Times New Roman"/>
          <w:spacing w:val="-3"/>
          <w:szCs w:val="24"/>
        </w:rPr>
        <w:t>We</w:t>
      </w:r>
      <w:r w:rsidRPr="006C70F3" w:rsidR="00211FC0">
        <w:rPr>
          <w:rFonts w:ascii="Times New Roman" w:hAnsi="Times New Roman"/>
          <w:szCs w:val="24"/>
        </w:rPr>
        <w:t xml:space="preserve"> will conduct the survey using a sequential multi-mode approach that begins with the most cost effective mode. </w:t>
      </w:r>
      <w:r w:rsidRPr="006C70F3" w:rsidR="00FF56D4">
        <w:rPr>
          <w:rFonts w:ascii="Times New Roman" w:hAnsi="Times New Roman"/>
          <w:szCs w:val="24"/>
        </w:rPr>
        <w:t>Initially, we will invite p</w:t>
      </w:r>
      <w:r w:rsidRPr="006C70F3" w:rsidR="00211FC0">
        <w:rPr>
          <w:rFonts w:ascii="Times New Roman" w:hAnsi="Times New Roman"/>
          <w:szCs w:val="24"/>
        </w:rPr>
        <w:t xml:space="preserve">articipants to complete </w:t>
      </w:r>
      <w:r w:rsidRPr="006C70F3" w:rsidR="00FF56D4">
        <w:rPr>
          <w:rFonts w:ascii="Times New Roman" w:hAnsi="Times New Roman"/>
          <w:szCs w:val="24"/>
        </w:rPr>
        <w:t>the</w:t>
      </w:r>
      <w:r w:rsidRPr="006C70F3" w:rsidR="00211FC0">
        <w:rPr>
          <w:rFonts w:ascii="Times New Roman" w:hAnsi="Times New Roman"/>
          <w:szCs w:val="24"/>
        </w:rPr>
        <w:t xml:space="preserve"> web survey.  Web surveys are low cost and less burdensome, as they offer easy access and submission, while also allowing participants to complete the survey at a time convenient to them and at their own pace. A web survey has the additional advantages of reducing the potential for errors by checking for logical consistency across answers, accepting only valid responses and enforcing automated skip patterns. </w:t>
      </w:r>
      <w:r w:rsidRPr="006C70F3" w:rsidR="00FF56D4">
        <w:rPr>
          <w:rFonts w:ascii="Times New Roman" w:hAnsi="Times New Roman"/>
          <w:szCs w:val="24"/>
        </w:rPr>
        <w:t xml:space="preserve">We will provide </w:t>
      </w:r>
      <w:r w:rsidRPr="006C70F3" w:rsidR="00211FC0">
        <w:rPr>
          <w:rFonts w:ascii="Times New Roman" w:hAnsi="Times New Roman"/>
          <w:szCs w:val="24"/>
        </w:rPr>
        <w:t xml:space="preserve">the URL </w:t>
      </w:r>
      <w:r w:rsidR="00EB6F32">
        <w:rPr>
          <w:rFonts w:ascii="Times New Roman" w:hAnsi="Times New Roman"/>
          <w:szCs w:val="24"/>
        </w:rPr>
        <w:t xml:space="preserve">at </w:t>
      </w:r>
      <w:hyperlink w:history="1" r:id="rId13">
        <w:r w:rsidRPr="000C7EC1" w:rsidR="000C7EC1">
          <w:rPr>
            <w:rStyle w:val="Hyperlink"/>
            <w:rFonts w:ascii="Times New Roman" w:hAnsi="Times New Roman"/>
            <w:szCs w:val="24"/>
          </w:rPr>
          <w:t>https://www.websiteforthcoming.com</w:t>
        </w:r>
      </w:hyperlink>
      <w:r w:rsidR="000C7EC1">
        <w:rPr>
          <w:rStyle w:val="FootnoteReference"/>
          <w:rFonts w:ascii="Times New Roman" w:hAnsi="Times New Roman"/>
          <w:szCs w:val="24"/>
        </w:rPr>
        <w:footnoteReference w:id="6"/>
      </w:r>
      <w:r w:rsidR="00EB6F32">
        <w:rPr>
          <w:rFonts w:ascii="Times New Roman" w:hAnsi="Times New Roman"/>
          <w:szCs w:val="24"/>
        </w:rPr>
        <w:t xml:space="preserve"> </w:t>
      </w:r>
      <w:r w:rsidRPr="006C70F3" w:rsidR="00211FC0">
        <w:rPr>
          <w:rFonts w:ascii="Times New Roman" w:hAnsi="Times New Roman"/>
          <w:szCs w:val="24"/>
        </w:rPr>
        <w:t>and a unique PIN to access the survey</w:t>
      </w:r>
      <w:r w:rsidRPr="006C70F3" w:rsidR="00FF56D4">
        <w:rPr>
          <w:rFonts w:ascii="Times New Roman" w:hAnsi="Times New Roman"/>
          <w:szCs w:val="24"/>
        </w:rPr>
        <w:t xml:space="preserve"> in the invitation letter</w:t>
      </w:r>
      <w:r w:rsidR="00DD0C0F">
        <w:rPr>
          <w:rFonts w:ascii="Times New Roman" w:hAnsi="Times New Roman"/>
          <w:szCs w:val="24"/>
        </w:rPr>
        <w:t xml:space="preserve"> (Appendix </w:t>
      </w:r>
      <w:r w:rsidR="00120CC3">
        <w:rPr>
          <w:rFonts w:ascii="Times New Roman" w:hAnsi="Times New Roman"/>
          <w:szCs w:val="24"/>
        </w:rPr>
        <w:t>H</w:t>
      </w:r>
      <w:r w:rsidR="00DD0C0F">
        <w:rPr>
          <w:rFonts w:ascii="Times New Roman" w:hAnsi="Times New Roman"/>
          <w:szCs w:val="24"/>
        </w:rPr>
        <w:t xml:space="preserve">-1 and </w:t>
      </w:r>
      <w:r w:rsidR="00120CC3">
        <w:rPr>
          <w:rFonts w:ascii="Times New Roman" w:hAnsi="Times New Roman"/>
          <w:szCs w:val="24"/>
        </w:rPr>
        <w:t>H</w:t>
      </w:r>
      <w:r w:rsidR="00DD0C0F">
        <w:rPr>
          <w:rFonts w:ascii="Times New Roman" w:hAnsi="Times New Roman"/>
          <w:szCs w:val="24"/>
        </w:rPr>
        <w:t>-2)</w:t>
      </w:r>
      <w:r w:rsidRPr="006C70F3" w:rsidR="00211FC0">
        <w:rPr>
          <w:rFonts w:ascii="Times New Roman" w:hAnsi="Times New Roman"/>
          <w:szCs w:val="24"/>
        </w:rPr>
        <w:t xml:space="preserve">. To increase the response rates, </w:t>
      </w:r>
      <w:r w:rsidRPr="006C70F3" w:rsidR="0035689D">
        <w:rPr>
          <w:rFonts w:ascii="Times New Roman" w:hAnsi="Times New Roman"/>
          <w:szCs w:val="24"/>
        </w:rPr>
        <w:t xml:space="preserve">we will send </w:t>
      </w:r>
      <w:r w:rsidRPr="006C70F3" w:rsidR="00601DE4">
        <w:rPr>
          <w:rFonts w:ascii="Times New Roman" w:hAnsi="Times New Roman"/>
          <w:szCs w:val="24"/>
        </w:rPr>
        <w:t xml:space="preserve">reminder post cards </w:t>
      </w:r>
      <w:r w:rsidRPr="006C70F3" w:rsidR="00211FC0">
        <w:rPr>
          <w:rFonts w:ascii="Times New Roman" w:hAnsi="Times New Roman"/>
          <w:szCs w:val="24"/>
        </w:rPr>
        <w:t>to all non-respondents</w:t>
      </w:r>
      <w:r w:rsidRPr="006C70F3" w:rsidR="00601DE4">
        <w:rPr>
          <w:rFonts w:ascii="Times New Roman" w:hAnsi="Times New Roman"/>
          <w:szCs w:val="24"/>
        </w:rPr>
        <w:t xml:space="preserve"> after </w:t>
      </w:r>
      <w:r w:rsidRPr="006C70F3" w:rsidR="00B20E92">
        <w:rPr>
          <w:rFonts w:ascii="Times New Roman" w:hAnsi="Times New Roman"/>
          <w:szCs w:val="24"/>
        </w:rPr>
        <w:t>2 weeks and after 3</w:t>
      </w:r>
      <w:r w:rsidRPr="006C70F3" w:rsidR="00601DE4">
        <w:rPr>
          <w:rFonts w:ascii="Times New Roman" w:hAnsi="Times New Roman"/>
          <w:szCs w:val="24"/>
        </w:rPr>
        <w:t xml:space="preserve"> weeks from the release of the sample</w:t>
      </w:r>
      <w:r w:rsidRPr="006C70F3" w:rsidR="007C6E3B">
        <w:rPr>
          <w:rFonts w:ascii="Times New Roman" w:hAnsi="Times New Roman"/>
          <w:szCs w:val="24"/>
        </w:rPr>
        <w:t xml:space="preserve"> </w:t>
      </w:r>
      <w:r w:rsidRPr="006C70F3" w:rsidR="0035689D">
        <w:rPr>
          <w:rFonts w:ascii="Times New Roman" w:hAnsi="Times New Roman"/>
          <w:szCs w:val="24"/>
        </w:rPr>
        <w:t>for</w:t>
      </w:r>
      <w:r w:rsidRPr="006C70F3" w:rsidR="007C6E3B">
        <w:rPr>
          <w:rFonts w:ascii="Times New Roman" w:hAnsi="Times New Roman"/>
          <w:szCs w:val="24"/>
        </w:rPr>
        <w:t xml:space="preserve"> survey administration</w:t>
      </w:r>
      <w:r w:rsidR="00DD0C0F">
        <w:rPr>
          <w:rFonts w:ascii="Times New Roman" w:hAnsi="Times New Roman"/>
          <w:szCs w:val="24"/>
        </w:rPr>
        <w:t xml:space="preserve"> (Appendix </w:t>
      </w:r>
      <w:r w:rsidR="00120CC3">
        <w:rPr>
          <w:rFonts w:ascii="Times New Roman" w:hAnsi="Times New Roman"/>
          <w:szCs w:val="24"/>
        </w:rPr>
        <w:t>J</w:t>
      </w:r>
      <w:r w:rsidR="00DD0C0F">
        <w:rPr>
          <w:rFonts w:ascii="Times New Roman" w:hAnsi="Times New Roman"/>
          <w:szCs w:val="24"/>
        </w:rPr>
        <w:t xml:space="preserve">-1 and </w:t>
      </w:r>
      <w:r w:rsidR="00120CC3">
        <w:rPr>
          <w:rFonts w:ascii="Times New Roman" w:hAnsi="Times New Roman"/>
          <w:szCs w:val="24"/>
        </w:rPr>
        <w:t>J</w:t>
      </w:r>
      <w:r w:rsidR="00320175">
        <w:rPr>
          <w:rFonts w:ascii="Times New Roman" w:hAnsi="Times New Roman"/>
          <w:szCs w:val="24"/>
        </w:rPr>
        <w:t>-</w:t>
      </w:r>
      <w:r w:rsidR="00DD0C0F">
        <w:rPr>
          <w:rFonts w:ascii="Times New Roman" w:hAnsi="Times New Roman"/>
          <w:szCs w:val="24"/>
        </w:rPr>
        <w:t>2)</w:t>
      </w:r>
      <w:r w:rsidRPr="006C70F3" w:rsidR="00211FC0">
        <w:rPr>
          <w:rFonts w:ascii="Times New Roman" w:hAnsi="Times New Roman"/>
          <w:szCs w:val="24"/>
        </w:rPr>
        <w:t xml:space="preserve">. After sending </w:t>
      </w:r>
      <w:r w:rsidRPr="006C70F3" w:rsidR="00601DE4">
        <w:rPr>
          <w:rFonts w:ascii="Times New Roman" w:hAnsi="Times New Roman"/>
          <w:szCs w:val="24"/>
        </w:rPr>
        <w:t xml:space="preserve">the two reminder post cards, CATI </w:t>
      </w:r>
      <w:r w:rsidRPr="006C70F3" w:rsidR="00211FC0">
        <w:rPr>
          <w:rFonts w:ascii="Times New Roman" w:hAnsi="Times New Roman"/>
          <w:szCs w:val="24"/>
        </w:rPr>
        <w:t xml:space="preserve">interviewers will </w:t>
      </w:r>
      <w:r w:rsidRPr="006C70F3" w:rsidR="00601DE4">
        <w:rPr>
          <w:rFonts w:ascii="Times New Roman" w:hAnsi="Times New Roman"/>
          <w:szCs w:val="24"/>
        </w:rPr>
        <w:t xml:space="preserve">attempt to </w:t>
      </w:r>
      <w:r w:rsidRPr="006C70F3" w:rsidR="00211FC0">
        <w:rPr>
          <w:rFonts w:ascii="Times New Roman" w:hAnsi="Times New Roman"/>
          <w:szCs w:val="24"/>
        </w:rPr>
        <w:t>contact all non-respondents and invite them to complete the survey by telephone</w:t>
      </w:r>
      <w:r w:rsidR="00DD0C0F">
        <w:rPr>
          <w:rFonts w:ascii="Times New Roman" w:hAnsi="Times New Roman"/>
          <w:szCs w:val="24"/>
        </w:rPr>
        <w:t xml:space="preserve"> (Appendix </w:t>
      </w:r>
      <w:r w:rsidR="00120CC3">
        <w:rPr>
          <w:rFonts w:ascii="Times New Roman" w:hAnsi="Times New Roman"/>
          <w:szCs w:val="24"/>
        </w:rPr>
        <w:t>P</w:t>
      </w:r>
      <w:r w:rsidR="00DD0C0F">
        <w:rPr>
          <w:rFonts w:ascii="Times New Roman" w:hAnsi="Times New Roman"/>
          <w:szCs w:val="24"/>
        </w:rPr>
        <w:t xml:space="preserve">-1 and </w:t>
      </w:r>
      <w:r w:rsidR="00120CC3">
        <w:rPr>
          <w:rFonts w:ascii="Times New Roman" w:hAnsi="Times New Roman"/>
          <w:szCs w:val="24"/>
        </w:rPr>
        <w:t>P</w:t>
      </w:r>
      <w:r w:rsidR="00DD0C0F">
        <w:rPr>
          <w:rFonts w:ascii="Times New Roman" w:hAnsi="Times New Roman"/>
          <w:szCs w:val="24"/>
        </w:rPr>
        <w:t>-2)</w:t>
      </w:r>
      <w:r w:rsidRPr="006C70F3" w:rsidR="00211FC0">
        <w:rPr>
          <w:rFonts w:ascii="Times New Roman" w:hAnsi="Times New Roman"/>
          <w:szCs w:val="24"/>
        </w:rPr>
        <w:t>. If</w:t>
      </w:r>
      <w:r w:rsidRPr="006C70F3" w:rsidR="0035689D">
        <w:rPr>
          <w:rFonts w:ascii="Times New Roman" w:hAnsi="Times New Roman"/>
          <w:szCs w:val="24"/>
        </w:rPr>
        <w:t xml:space="preserve"> interviewers cannot reach </w:t>
      </w:r>
      <w:r w:rsidRPr="006C70F3" w:rsidR="00211FC0">
        <w:rPr>
          <w:rFonts w:ascii="Times New Roman" w:hAnsi="Times New Roman"/>
          <w:szCs w:val="24"/>
        </w:rPr>
        <w:t>participants</w:t>
      </w:r>
      <w:r w:rsidRPr="006C70F3" w:rsidR="0035689D">
        <w:rPr>
          <w:rFonts w:ascii="Times New Roman" w:hAnsi="Times New Roman"/>
          <w:szCs w:val="24"/>
        </w:rPr>
        <w:t xml:space="preserve"> </w:t>
      </w:r>
      <w:r w:rsidRPr="006C70F3" w:rsidR="00211FC0">
        <w:rPr>
          <w:rFonts w:ascii="Times New Roman" w:hAnsi="Times New Roman"/>
          <w:szCs w:val="24"/>
        </w:rPr>
        <w:t xml:space="preserve">by telephone, </w:t>
      </w:r>
      <w:r w:rsidRPr="006C70F3" w:rsidR="0035689D">
        <w:rPr>
          <w:rFonts w:ascii="Times New Roman" w:hAnsi="Times New Roman"/>
          <w:szCs w:val="24"/>
        </w:rPr>
        <w:t xml:space="preserve">they </w:t>
      </w:r>
      <w:r w:rsidRPr="006C70F3" w:rsidR="00211FC0">
        <w:rPr>
          <w:rFonts w:ascii="Times New Roman" w:hAnsi="Times New Roman"/>
          <w:szCs w:val="24"/>
        </w:rPr>
        <w:t xml:space="preserve">will search for respondents using batch and individualized tracing. </w:t>
      </w:r>
      <w:r w:rsidRPr="006C70F3" w:rsidR="00601DE4">
        <w:rPr>
          <w:rFonts w:ascii="Times New Roman" w:hAnsi="Times New Roman"/>
          <w:szCs w:val="24"/>
        </w:rPr>
        <w:t>Starting around th</w:t>
      </w:r>
      <w:r w:rsidR="00180634">
        <w:rPr>
          <w:rFonts w:ascii="Times New Roman" w:hAnsi="Times New Roman"/>
          <w:szCs w:val="24"/>
        </w:rPr>
        <w:t>e eighth</w:t>
      </w:r>
      <w:r w:rsidRPr="006C70F3" w:rsidR="00601DE4">
        <w:rPr>
          <w:rFonts w:ascii="Times New Roman" w:hAnsi="Times New Roman"/>
          <w:szCs w:val="24"/>
        </w:rPr>
        <w:t xml:space="preserve"> week, </w:t>
      </w:r>
      <w:r w:rsidRPr="006C70F3" w:rsidR="00211FC0">
        <w:rPr>
          <w:rFonts w:ascii="Times New Roman" w:hAnsi="Times New Roman"/>
          <w:szCs w:val="24"/>
        </w:rPr>
        <w:t xml:space="preserve">field </w:t>
      </w:r>
      <w:r w:rsidRPr="006C70F3" w:rsidR="0035689D">
        <w:rPr>
          <w:rFonts w:ascii="Times New Roman" w:hAnsi="Times New Roman"/>
          <w:szCs w:val="24"/>
        </w:rPr>
        <w:t>recruitment staff</w:t>
      </w:r>
      <w:r w:rsidRPr="006C70F3" w:rsidR="00211FC0">
        <w:rPr>
          <w:rFonts w:ascii="Times New Roman" w:hAnsi="Times New Roman"/>
          <w:szCs w:val="24"/>
        </w:rPr>
        <w:t xml:space="preserve"> will attempt to locate non-respondents to </w:t>
      </w:r>
      <w:r w:rsidRPr="006C70F3" w:rsidR="00601DE4">
        <w:rPr>
          <w:rFonts w:ascii="Times New Roman" w:hAnsi="Times New Roman"/>
          <w:szCs w:val="24"/>
        </w:rPr>
        <w:t xml:space="preserve">encourage them to </w:t>
      </w:r>
      <w:r w:rsidRPr="006C70F3" w:rsidR="00211FC0">
        <w:rPr>
          <w:rFonts w:ascii="Times New Roman" w:hAnsi="Times New Roman"/>
          <w:szCs w:val="24"/>
        </w:rPr>
        <w:t>complete the survey</w:t>
      </w:r>
      <w:r w:rsidRPr="006C70F3" w:rsidR="00601DE4">
        <w:rPr>
          <w:rFonts w:ascii="Times New Roman" w:hAnsi="Times New Roman"/>
          <w:szCs w:val="24"/>
        </w:rPr>
        <w:t xml:space="preserve"> via CATI or the web</w:t>
      </w:r>
      <w:r w:rsidR="00DD0C0F">
        <w:rPr>
          <w:rFonts w:ascii="Times New Roman" w:hAnsi="Times New Roman"/>
          <w:szCs w:val="24"/>
        </w:rPr>
        <w:t xml:space="preserve"> (Appendix </w:t>
      </w:r>
      <w:r w:rsidR="00E06C66">
        <w:rPr>
          <w:rFonts w:ascii="Times New Roman" w:hAnsi="Times New Roman"/>
          <w:szCs w:val="24"/>
        </w:rPr>
        <w:t>Q</w:t>
      </w:r>
      <w:r w:rsidR="00DD0C0F">
        <w:rPr>
          <w:rFonts w:ascii="Times New Roman" w:hAnsi="Times New Roman"/>
          <w:szCs w:val="24"/>
        </w:rPr>
        <w:t xml:space="preserve">-1 and </w:t>
      </w:r>
      <w:r w:rsidR="00E06C66">
        <w:rPr>
          <w:rFonts w:ascii="Times New Roman" w:hAnsi="Times New Roman"/>
          <w:szCs w:val="24"/>
        </w:rPr>
        <w:t>Q</w:t>
      </w:r>
      <w:r w:rsidR="00DD0C0F">
        <w:rPr>
          <w:rFonts w:ascii="Times New Roman" w:hAnsi="Times New Roman"/>
          <w:szCs w:val="24"/>
        </w:rPr>
        <w:t>-2)</w:t>
      </w:r>
      <w:r w:rsidRPr="006C70F3" w:rsidR="00211FC0">
        <w:rPr>
          <w:rFonts w:ascii="Times New Roman" w:hAnsi="Times New Roman"/>
          <w:szCs w:val="24"/>
        </w:rPr>
        <w:t xml:space="preserve">. </w:t>
      </w:r>
      <w:r w:rsidR="00EB6F32">
        <w:rPr>
          <w:rFonts w:ascii="Times New Roman" w:hAnsi="Times New Roman"/>
          <w:szCs w:val="24"/>
        </w:rPr>
        <w:t xml:space="preserve">Therefore, FNS estimates approximately </w:t>
      </w:r>
      <w:r w:rsidR="00667226">
        <w:rPr>
          <w:rFonts w:ascii="Times New Roman" w:hAnsi="Times New Roman"/>
          <w:szCs w:val="24"/>
        </w:rPr>
        <w:lastRenderedPageBreak/>
        <w:t>22.9</w:t>
      </w:r>
      <w:r w:rsidR="00EB6F32">
        <w:rPr>
          <w:rFonts w:ascii="Times New Roman" w:hAnsi="Times New Roman"/>
          <w:szCs w:val="24"/>
        </w:rPr>
        <w:t xml:space="preserve"> percent of the respon</w:t>
      </w:r>
      <w:r w:rsidR="0016348B">
        <w:rPr>
          <w:rFonts w:ascii="Times New Roman" w:hAnsi="Times New Roman"/>
          <w:szCs w:val="24"/>
        </w:rPr>
        <w:t xml:space="preserve">ses </w:t>
      </w:r>
      <w:r w:rsidR="009F44F3">
        <w:rPr>
          <w:rFonts w:ascii="Times New Roman" w:hAnsi="Times New Roman"/>
          <w:szCs w:val="24"/>
        </w:rPr>
        <w:t>will b</w:t>
      </w:r>
      <w:r w:rsidR="0016348B">
        <w:rPr>
          <w:rFonts w:ascii="Times New Roman" w:hAnsi="Times New Roman"/>
          <w:szCs w:val="24"/>
        </w:rPr>
        <w:t xml:space="preserve">e </w:t>
      </w:r>
      <w:r w:rsidR="00EB6F32">
        <w:rPr>
          <w:rFonts w:ascii="Times New Roman" w:hAnsi="Times New Roman"/>
          <w:szCs w:val="24"/>
        </w:rPr>
        <w:t xml:space="preserve">electronically </w:t>
      </w:r>
      <w:r w:rsidR="009F44F3">
        <w:rPr>
          <w:rFonts w:ascii="Times New Roman" w:hAnsi="Times New Roman"/>
          <w:szCs w:val="24"/>
        </w:rPr>
        <w:t xml:space="preserve">submitted </w:t>
      </w:r>
      <w:r w:rsidR="00EB6F32">
        <w:rPr>
          <w:rFonts w:ascii="Times New Roman" w:hAnsi="Times New Roman"/>
          <w:szCs w:val="24"/>
        </w:rPr>
        <w:t>via a web-based or CATI system (and 100 percent of State agency responses will be electronically uploaded via secure data transfer).</w:t>
      </w:r>
    </w:p>
    <w:p w:rsidRPr="00C75695" w:rsidR="00A71DEA" w:rsidP="001023DA" w:rsidRDefault="00A71DEA" w14:paraId="0B534564" w14:textId="77777777">
      <w:pPr>
        <w:spacing w:line="480" w:lineRule="auto"/>
        <w:rPr>
          <w:rFonts w:ascii="Times New Roman" w:hAnsi="Times New Roman"/>
        </w:rPr>
      </w:pPr>
    </w:p>
    <w:p w:rsidRPr="00755233" w:rsidR="00A71DEA" w:rsidP="00260708" w:rsidRDefault="00A71DEA" w14:paraId="1499B591" w14:textId="60327022">
      <w:pPr>
        <w:pStyle w:val="Heading1"/>
        <w:rPr>
          <w:sz w:val="24"/>
          <w:szCs w:val="24"/>
        </w:rPr>
      </w:pPr>
      <w:bookmarkStart w:name="_Toc43973486" w:id="3"/>
      <w:r w:rsidRPr="00755233">
        <w:rPr>
          <w:sz w:val="24"/>
          <w:szCs w:val="24"/>
        </w:rPr>
        <w:t>A.4</w:t>
      </w:r>
      <w:r w:rsidRPr="00755233">
        <w:rPr>
          <w:sz w:val="24"/>
          <w:szCs w:val="24"/>
        </w:rPr>
        <w:tab/>
      </w:r>
      <w:r w:rsidRPr="00755233" w:rsidR="00295B60">
        <w:rPr>
          <w:sz w:val="24"/>
          <w:szCs w:val="24"/>
        </w:rPr>
        <w:t xml:space="preserve">Efforts to </w:t>
      </w:r>
      <w:r w:rsidRPr="00755233">
        <w:rPr>
          <w:sz w:val="24"/>
          <w:szCs w:val="24"/>
        </w:rPr>
        <w:t>Identif</w:t>
      </w:r>
      <w:r w:rsidRPr="00755233" w:rsidR="00295B60">
        <w:rPr>
          <w:sz w:val="24"/>
          <w:szCs w:val="24"/>
        </w:rPr>
        <w:t>y</w:t>
      </w:r>
      <w:r w:rsidRPr="00755233">
        <w:rPr>
          <w:sz w:val="24"/>
          <w:szCs w:val="24"/>
        </w:rPr>
        <w:t xml:space="preserve"> of Duplication </w:t>
      </w:r>
      <w:r w:rsidRPr="00755233" w:rsidR="00295B60">
        <w:rPr>
          <w:sz w:val="24"/>
          <w:szCs w:val="24"/>
        </w:rPr>
        <w:t>and Use of Similar</w:t>
      </w:r>
      <w:r w:rsidRPr="00755233">
        <w:rPr>
          <w:sz w:val="24"/>
          <w:szCs w:val="24"/>
        </w:rPr>
        <w:t xml:space="preserve"> Information</w:t>
      </w:r>
      <w:bookmarkEnd w:id="3"/>
    </w:p>
    <w:p w:rsidRPr="005F5CB9" w:rsidR="005E5E61" w:rsidP="005E5E61" w:rsidRDefault="005E5E61" w14:paraId="5AD28D72" w14:textId="77777777">
      <w:pPr>
        <w:pStyle w:val="L1-FlLSp12"/>
        <w:rPr>
          <w:rFonts w:ascii="Times New Roman" w:hAnsi="Times New Roman"/>
          <w:b/>
        </w:rPr>
      </w:pPr>
      <w:r w:rsidRPr="005F5CB9">
        <w:rPr>
          <w:rFonts w:ascii="Times New Roman" w:hAnsi="Times New Roman"/>
          <w:b/>
        </w:rPr>
        <w:t>Describe efforts to identify duplication. Show specifically why any similar information already available cannot be used or modified for use for the purpose described in item 2 above.</w:t>
      </w:r>
    </w:p>
    <w:p w:rsidRPr="00C75695" w:rsidR="005E5E61" w:rsidP="00C75695" w:rsidRDefault="005E5E61" w14:paraId="6519AB9B" w14:textId="77777777">
      <w:pPr>
        <w:pStyle w:val="BodyText"/>
        <w:spacing w:line="480" w:lineRule="auto"/>
        <w:rPr>
          <w:sz w:val="24"/>
        </w:rPr>
      </w:pPr>
    </w:p>
    <w:p w:rsidRPr="0040094E" w:rsidR="00B16A6E" w:rsidP="001023DA" w:rsidRDefault="00B16A6E" w14:paraId="67D743E8" w14:textId="445DFF58">
      <w:pPr>
        <w:pStyle w:val="BodyText"/>
        <w:spacing w:line="480" w:lineRule="auto"/>
        <w:rPr>
          <w:sz w:val="24"/>
          <w:szCs w:val="24"/>
          <w:lang w:val="en-US"/>
        </w:rPr>
      </w:pPr>
      <w:r w:rsidRPr="00835346">
        <w:rPr>
          <w:sz w:val="24"/>
          <w:szCs w:val="24"/>
        </w:rPr>
        <w:t>The</w:t>
      </w:r>
      <w:r w:rsidRPr="00835346">
        <w:rPr>
          <w:sz w:val="24"/>
          <w:szCs w:val="24"/>
          <w:lang w:val="en-US"/>
        </w:rPr>
        <w:t xml:space="preserve">re is no duplication with other data collection efforts. The survey asks questions about the employment situation and characteristics of SNAP participants that is not available in administrative data or in the </w:t>
      </w:r>
      <w:r w:rsidRPr="00F865B6">
        <w:rPr>
          <w:rStyle w:val="P1-StandParaChar"/>
          <w:rFonts w:ascii="Times New Roman" w:hAnsi="Times New Roman" w:eastAsiaTheme="minorHAnsi"/>
        </w:rPr>
        <w:t>Annual Social and Economic Supplement (ASEC) to the Current Population Survey (CPS)</w:t>
      </w:r>
      <w:r w:rsidRPr="0040094E">
        <w:rPr>
          <w:sz w:val="24"/>
          <w:szCs w:val="24"/>
          <w:lang w:val="en-US"/>
        </w:rPr>
        <w:t>.</w:t>
      </w:r>
    </w:p>
    <w:p w:rsidRPr="00755233" w:rsidR="00A71DEA" w:rsidP="00260708" w:rsidRDefault="00A71DEA" w14:paraId="4854F904" w14:textId="77777777">
      <w:pPr>
        <w:pStyle w:val="Heading1"/>
        <w:rPr>
          <w:sz w:val="24"/>
          <w:szCs w:val="24"/>
        </w:rPr>
      </w:pPr>
      <w:bookmarkStart w:name="_Toc43973487" w:id="4"/>
      <w:r w:rsidRPr="00755233">
        <w:rPr>
          <w:sz w:val="24"/>
          <w:szCs w:val="24"/>
        </w:rPr>
        <w:t>A.5</w:t>
      </w:r>
      <w:r w:rsidRPr="00755233">
        <w:rPr>
          <w:sz w:val="24"/>
          <w:szCs w:val="24"/>
        </w:rPr>
        <w:tab/>
        <w:t>Impacts on Small Businesses or Other Small Entities</w:t>
      </w:r>
      <w:bookmarkEnd w:id="4"/>
    </w:p>
    <w:p w:rsidRPr="005F5CB9" w:rsidR="005E5E61" w:rsidP="005E5E61" w:rsidRDefault="005E5E61" w14:paraId="31BABE54" w14:textId="77777777">
      <w:pPr>
        <w:pStyle w:val="L1-FlLSp12"/>
        <w:rPr>
          <w:rFonts w:ascii="Times New Roman" w:hAnsi="Times New Roman"/>
          <w:b/>
        </w:rPr>
      </w:pPr>
      <w:bookmarkStart w:name="_Toc323559322" w:id="5"/>
      <w:r w:rsidRPr="005F5CB9">
        <w:rPr>
          <w:rFonts w:ascii="Times New Roman" w:hAnsi="Times New Roman"/>
          <w:b/>
        </w:rPr>
        <w:t>If the collection of information impacts small businesses or other small entities, describe any methods used to minimize burden.</w:t>
      </w:r>
    </w:p>
    <w:p w:rsidRPr="006C70F3" w:rsidR="005E5E61" w:rsidP="001023DA" w:rsidRDefault="005E5E61" w14:paraId="3A29440F" w14:textId="3FEBCDD3">
      <w:pPr>
        <w:pStyle w:val="ListParagraph"/>
        <w:spacing w:line="480" w:lineRule="auto"/>
        <w:ind w:left="0"/>
        <w:rPr>
          <w:rFonts w:ascii="Times New Roman" w:hAnsi="Times New Roman"/>
          <w:sz w:val="24"/>
          <w:szCs w:val="24"/>
        </w:rPr>
      </w:pPr>
    </w:p>
    <w:p w:rsidRPr="00835346" w:rsidR="00B16A6E" w:rsidP="001023DA" w:rsidRDefault="00B16A6E" w14:paraId="7EE1F135" w14:textId="45A0855E">
      <w:pPr>
        <w:pStyle w:val="ListParagraph"/>
        <w:spacing w:line="480" w:lineRule="auto"/>
        <w:ind w:left="0"/>
        <w:rPr>
          <w:rFonts w:ascii="Times New Roman" w:hAnsi="Times New Roman"/>
          <w:sz w:val="24"/>
          <w:szCs w:val="24"/>
        </w:rPr>
      </w:pPr>
      <w:r w:rsidRPr="006C70F3">
        <w:rPr>
          <w:rFonts w:ascii="Times New Roman" w:hAnsi="Times New Roman"/>
          <w:sz w:val="24"/>
          <w:szCs w:val="24"/>
        </w:rPr>
        <w:t xml:space="preserve">The data collection—survey of SNAP recipients—does not involve small businesses or small entities. </w:t>
      </w:r>
      <w:r w:rsidRPr="00835346">
        <w:rPr>
          <w:rFonts w:ascii="Times New Roman" w:hAnsi="Times New Roman"/>
          <w:sz w:val="24"/>
          <w:szCs w:val="24"/>
        </w:rPr>
        <w:t xml:space="preserve">It will have no an adverse impact on small businesses or other small entities. </w:t>
      </w:r>
      <w:bookmarkEnd w:id="5"/>
    </w:p>
    <w:p w:rsidR="00B16A6E" w:rsidP="001023DA" w:rsidRDefault="009F44F3" w14:paraId="3CEF6787" w14:textId="58302F4A">
      <w:pPr>
        <w:spacing w:line="480" w:lineRule="auto"/>
        <w:rPr>
          <w:rFonts w:ascii="Times New Roman" w:hAnsi="Times New Roman"/>
        </w:rPr>
      </w:pPr>
      <w:r>
        <w:rPr>
          <w:rFonts w:ascii="Times New Roman" w:hAnsi="Times New Roman"/>
        </w:rPr>
        <w:t xml:space="preserve">FNS will ask </w:t>
      </w:r>
      <w:r w:rsidRPr="0040094E" w:rsidR="00B16A6E">
        <w:rPr>
          <w:rFonts w:ascii="Times New Roman" w:hAnsi="Times New Roman"/>
        </w:rPr>
        <w:t xml:space="preserve">State SNAP agencies </w:t>
      </w:r>
      <w:r w:rsidRPr="0040094E" w:rsidR="009358FC">
        <w:rPr>
          <w:rFonts w:ascii="Times New Roman" w:hAnsi="Times New Roman"/>
        </w:rPr>
        <w:t xml:space="preserve">to </w:t>
      </w:r>
      <w:r w:rsidRPr="0040094E" w:rsidR="00B16A6E">
        <w:rPr>
          <w:rFonts w:ascii="Times New Roman" w:hAnsi="Times New Roman"/>
        </w:rPr>
        <w:t xml:space="preserve">provide </w:t>
      </w:r>
      <w:r w:rsidRPr="00571C19" w:rsidR="00BF6F46">
        <w:rPr>
          <w:rFonts w:ascii="Times New Roman" w:hAnsi="Times New Roman"/>
        </w:rPr>
        <w:t xml:space="preserve">one month of </w:t>
      </w:r>
      <w:r w:rsidRPr="00571C19" w:rsidR="00B16A6E">
        <w:rPr>
          <w:rFonts w:ascii="Times New Roman" w:hAnsi="Times New Roman"/>
        </w:rPr>
        <w:t>data about their SNAP caseloads to use in developing the sampling frame for the survey.</w:t>
      </w:r>
    </w:p>
    <w:p w:rsidRPr="00571C19" w:rsidR="00B32E17" w:rsidP="001023DA" w:rsidRDefault="00B32E17" w14:paraId="2952F111" w14:textId="77777777">
      <w:pPr>
        <w:spacing w:line="480" w:lineRule="auto"/>
        <w:rPr>
          <w:rFonts w:ascii="Times New Roman" w:hAnsi="Times New Roman"/>
        </w:rPr>
      </w:pPr>
    </w:p>
    <w:p w:rsidRPr="00755233" w:rsidR="00A71DEA" w:rsidP="00260708" w:rsidRDefault="00A71DEA" w14:paraId="505E8510" w14:textId="47672170">
      <w:pPr>
        <w:pStyle w:val="Heading1"/>
        <w:rPr>
          <w:sz w:val="24"/>
          <w:szCs w:val="24"/>
        </w:rPr>
      </w:pPr>
      <w:bookmarkStart w:name="_Toc43973488" w:id="6"/>
      <w:r w:rsidRPr="00755233">
        <w:rPr>
          <w:sz w:val="24"/>
          <w:szCs w:val="24"/>
        </w:rPr>
        <w:t>A.6</w:t>
      </w:r>
      <w:r w:rsidRPr="00755233">
        <w:rPr>
          <w:sz w:val="24"/>
          <w:szCs w:val="24"/>
        </w:rPr>
        <w:tab/>
        <w:t xml:space="preserve">Consequence </w:t>
      </w:r>
      <w:r w:rsidRPr="00755233" w:rsidR="00295B60">
        <w:rPr>
          <w:sz w:val="24"/>
          <w:szCs w:val="24"/>
        </w:rPr>
        <w:t>of Collecting the Information Less Frequently</w:t>
      </w:r>
      <w:bookmarkEnd w:id="6"/>
      <w:r w:rsidRPr="00755233">
        <w:rPr>
          <w:sz w:val="24"/>
          <w:szCs w:val="24"/>
        </w:rPr>
        <w:t xml:space="preserve"> </w:t>
      </w:r>
    </w:p>
    <w:p w:rsidRPr="005F5CB9" w:rsidR="00D03C13" w:rsidP="00D03C13" w:rsidRDefault="00D03C13" w14:paraId="2D2B8C75" w14:textId="63A6C880">
      <w:pPr>
        <w:pStyle w:val="L1-FlLSp12"/>
        <w:rPr>
          <w:rFonts w:ascii="Times New Roman" w:hAnsi="Times New Roman"/>
          <w:b/>
        </w:rPr>
      </w:pPr>
      <w:r w:rsidRPr="005F5CB9">
        <w:rPr>
          <w:rFonts w:ascii="Times New Roman" w:hAnsi="Times New Roman"/>
          <w:b/>
        </w:rPr>
        <w:t xml:space="preserve">Describe the consequence </w:t>
      </w:r>
      <w:r w:rsidRPr="00C75695">
        <w:rPr>
          <w:rFonts w:ascii="Times New Roman" w:hAnsi="Times New Roman"/>
          <w:b/>
        </w:rPr>
        <w:t xml:space="preserve">to Federal </w:t>
      </w:r>
      <w:r w:rsidRPr="005F5CB9">
        <w:rPr>
          <w:rFonts w:ascii="Times New Roman" w:hAnsi="Times New Roman"/>
          <w:b/>
        </w:rPr>
        <w:t>program</w:t>
      </w:r>
      <w:r w:rsidRPr="00C75695">
        <w:rPr>
          <w:rFonts w:ascii="Times New Roman" w:hAnsi="Times New Roman"/>
          <w:b/>
        </w:rPr>
        <w:t xml:space="preserve"> or </w:t>
      </w:r>
      <w:r w:rsidRPr="005F5CB9">
        <w:rPr>
          <w:rFonts w:ascii="Times New Roman" w:hAnsi="Times New Roman"/>
          <w:b/>
        </w:rPr>
        <w:t>policy activities</w:t>
      </w:r>
      <w:r w:rsidRPr="00C75695">
        <w:rPr>
          <w:rFonts w:ascii="Times New Roman" w:hAnsi="Times New Roman"/>
          <w:b/>
        </w:rPr>
        <w:t xml:space="preserve"> if </w:t>
      </w:r>
      <w:r w:rsidRPr="005F5CB9">
        <w:rPr>
          <w:rFonts w:ascii="Times New Roman" w:hAnsi="Times New Roman"/>
          <w:b/>
        </w:rPr>
        <w:t>the collection</w:t>
      </w:r>
      <w:r w:rsidRPr="00C75695">
        <w:rPr>
          <w:rFonts w:ascii="Times New Roman" w:hAnsi="Times New Roman"/>
          <w:b/>
        </w:rPr>
        <w:t xml:space="preserve"> is not </w:t>
      </w:r>
      <w:r w:rsidRPr="005F5CB9">
        <w:rPr>
          <w:rFonts w:ascii="Times New Roman" w:hAnsi="Times New Roman"/>
          <w:b/>
        </w:rPr>
        <w:t>conducted or is conducted less frequently, as well as any technical or legal obstacles to reducing burden.</w:t>
      </w:r>
    </w:p>
    <w:p w:rsidRPr="00841A8C" w:rsidR="005E5E61" w:rsidP="00C75695" w:rsidRDefault="005E5E61" w14:paraId="479EE063" w14:textId="77777777">
      <w:pPr>
        <w:pStyle w:val="C3-CtrSp12"/>
        <w:spacing w:line="480" w:lineRule="auto"/>
        <w:jc w:val="left"/>
      </w:pPr>
    </w:p>
    <w:p w:rsidRPr="006C70F3" w:rsidR="0035497C" w:rsidP="001023DA" w:rsidRDefault="00495493" w14:paraId="5523A7BA" w14:textId="2E13C5FA">
      <w:pPr>
        <w:pStyle w:val="C3-CtrSp12"/>
        <w:spacing w:line="480" w:lineRule="auto"/>
        <w:jc w:val="left"/>
        <w:rPr>
          <w:rFonts w:ascii="Times New Roman" w:hAnsi="Times New Roman"/>
        </w:rPr>
      </w:pPr>
      <w:r w:rsidRPr="00835346">
        <w:rPr>
          <w:rFonts w:ascii="Times New Roman" w:hAnsi="Times New Roman"/>
        </w:rPr>
        <w:t xml:space="preserve">This is a voluntary one-time data collection activity. Without this collection, FNS will not </w:t>
      </w:r>
      <w:r w:rsidRPr="00835346" w:rsidR="007C6E3B">
        <w:rPr>
          <w:rFonts w:ascii="Times New Roman" w:hAnsi="Times New Roman"/>
        </w:rPr>
        <w:t>obtain</w:t>
      </w:r>
      <w:r w:rsidRPr="00835346">
        <w:rPr>
          <w:rFonts w:ascii="Times New Roman" w:hAnsi="Times New Roman"/>
        </w:rPr>
        <w:t xml:space="preserve"> </w:t>
      </w:r>
      <w:r w:rsidRPr="0040094E" w:rsidR="0035497C">
        <w:rPr>
          <w:rStyle w:val="P1-StandParaChar"/>
          <w:rFonts w:ascii="Times New Roman" w:hAnsi="Times New Roman" w:eastAsiaTheme="minorHAnsi"/>
        </w:rPr>
        <w:t>information about the employment patterns and characteristics of nondisabled adult SNAP participants</w:t>
      </w:r>
      <w:r w:rsidRPr="0040094E" w:rsidR="007C6E3B">
        <w:rPr>
          <w:rStyle w:val="P1-StandParaChar"/>
          <w:rFonts w:ascii="Times New Roman" w:hAnsi="Times New Roman" w:eastAsiaTheme="minorHAnsi"/>
        </w:rPr>
        <w:t xml:space="preserve"> and about the</w:t>
      </w:r>
      <w:r w:rsidRPr="0040094E" w:rsidR="0035497C">
        <w:rPr>
          <w:rStyle w:val="P1-StandParaChar"/>
          <w:rFonts w:ascii="Times New Roman" w:hAnsi="Times New Roman" w:eastAsiaTheme="minorHAnsi"/>
        </w:rPr>
        <w:t xml:space="preserve"> health, social, and personal factors tha</w:t>
      </w:r>
      <w:r w:rsidRPr="00571C19" w:rsidR="0035497C">
        <w:rPr>
          <w:rStyle w:val="P1-StandParaChar"/>
          <w:rFonts w:ascii="Times New Roman" w:hAnsi="Times New Roman" w:eastAsiaTheme="minorHAnsi"/>
        </w:rPr>
        <w:t xml:space="preserve">t promote or inhibit employment among </w:t>
      </w:r>
      <w:r w:rsidRPr="006C70F3" w:rsidR="009358FC">
        <w:rPr>
          <w:rStyle w:val="P1-StandParaChar"/>
          <w:rFonts w:ascii="Times New Roman" w:hAnsi="Times New Roman" w:eastAsiaTheme="minorHAnsi"/>
        </w:rPr>
        <w:t xml:space="preserve">these </w:t>
      </w:r>
      <w:r w:rsidRPr="006C70F3" w:rsidR="0035497C">
        <w:rPr>
          <w:rStyle w:val="P1-StandParaChar"/>
          <w:rFonts w:ascii="Times New Roman" w:hAnsi="Times New Roman" w:eastAsiaTheme="minorHAnsi"/>
        </w:rPr>
        <w:t xml:space="preserve">SNAP participants. </w:t>
      </w:r>
      <w:r w:rsidRPr="006C70F3" w:rsidR="0035689D">
        <w:rPr>
          <w:rStyle w:val="P1-StandParaChar"/>
          <w:rFonts w:ascii="Times New Roman" w:hAnsi="Times New Roman" w:eastAsiaTheme="minorHAnsi"/>
        </w:rPr>
        <w:t>We need t</w:t>
      </w:r>
      <w:r w:rsidRPr="006C70F3" w:rsidR="007C6E3B">
        <w:rPr>
          <w:rStyle w:val="P1-StandParaChar"/>
          <w:rFonts w:ascii="Times New Roman" w:hAnsi="Times New Roman" w:eastAsiaTheme="minorHAnsi"/>
        </w:rPr>
        <w:t>he survey data to develop n</w:t>
      </w:r>
      <w:r w:rsidRPr="006C70F3" w:rsidR="0035497C">
        <w:rPr>
          <w:rStyle w:val="P1-StandParaChar"/>
          <w:rFonts w:ascii="Times New Roman" w:hAnsi="Times New Roman" w:eastAsiaTheme="minorHAnsi"/>
        </w:rPr>
        <w:t xml:space="preserve">ational and </w:t>
      </w:r>
      <w:r w:rsidRPr="006C70F3" w:rsidR="00DB52EB">
        <w:rPr>
          <w:rStyle w:val="P1-StandParaChar"/>
          <w:rFonts w:ascii="Times New Roman" w:hAnsi="Times New Roman" w:eastAsiaTheme="minorHAnsi"/>
        </w:rPr>
        <w:t>State</w:t>
      </w:r>
      <w:r w:rsidRPr="006C70F3" w:rsidR="0035497C">
        <w:rPr>
          <w:rStyle w:val="P1-StandParaChar"/>
          <w:rFonts w:ascii="Times New Roman" w:hAnsi="Times New Roman" w:eastAsiaTheme="minorHAnsi"/>
        </w:rPr>
        <w:t xml:space="preserve">-level estimates </w:t>
      </w:r>
      <w:r w:rsidRPr="006C70F3" w:rsidR="007C6E3B">
        <w:rPr>
          <w:rStyle w:val="P1-StandParaChar"/>
          <w:rFonts w:ascii="Times New Roman" w:hAnsi="Times New Roman" w:eastAsiaTheme="minorHAnsi"/>
        </w:rPr>
        <w:t xml:space="preserve">that </w:t>
      </w:r>
      <w:r w:rsidRPr="006C70F3" w:rsidR="0035497C">
        <w:rPr>
          <w:rStyle w:val="P1-StandParaChar"/>
          <w:rFonts w:ascii="Times New Roman" w:hAnsi="Times New Roman" w:eastAsiaTheme="minorHAnsi"/>
        </w:rPr>
        <w:t xml:space="preserve">will provide both policy and operational insight to the challenges and opportunities for transitioning </w:t>
      </w:r>
      <w:r w:rsidRPr="006C70F3" w:rsidR="0035689D">
        <w:rPr>
          <w:rStyle w:val="P1-StandParaChar"/>
          <w:rFonts w:ascii="Times New Roman" w:hAnsi="Times New Roman" w:eastAsiaTheme="minorHAnsi"/>
        </w:rPr>
        <w:t xml:space="preserve">SNAP </w:t>
      </w:r>
      <w:r w:rsidRPr="006C70F3" w:rsidR="0035497C">
        <w:rPr>
          <w:rStyle w:val="P1-StandParaChar"/>
          <w:rFonts w:ascii="Times New Roman" w:hAnsi="Times New Roman" w:eastAsiaTheme="minorHAnsi"/>
        </w:rPr>
        <w:t xml:space="preserve">recipients into employment. </w:t>
      </w:r>
    </w:p>
    <w:p w:rsidRPr="00C75695" w:rsidR="00C51FCA" w:rsidP="001023DA" w:rsidRDefault="00C51FCA" w14:paraId="53E68082" w14:textId="77777777">
      <w:pPr>
        <w:spacing w:line="480" w:lineRule="auto"/>
        <w:rPr>
          <w:rFonts w:ascii="Times New Roman" w:hAnsi="Times New Roman"/>
        </w:rPr>
      </w:pPr>
    </w:p>
    <w:p w:rsidRPr="00755233" w:rsidR="00A71DEA" w:rsidP="00260708" w:rsidRDefault="00A71DEA" w14:paraId="4CDCD152" w14:textId="1066AF98">
      <w:pPr>
        <w:pStyle w:val="Heading1"/>
        <w:rPr>
          <w:sz w:val="24"/>
          <w:szCs w:val="24"/>
        </w:rPr>
      </w:pPr>
      <w:bookmarkStart w:name="_Toc43973489" w:id="7"/>
      <w:bookmarkStart w:name="_GoBack" w:id="8"/>
      <w:bookmarkEnd w:id="8"/>
      <w:r w:rsidRPr="00755233">
        <w:rPr>
          <w:sz w:val="24"/>
          <w:szCs w:val="24"/>
        </w:rPr>
        <w:lastRenderedPageBreak/>
        <w:t>A.7</w:t>
      </w:r>
      <w:r w:rsidRPr="00755233">
        <w:rPr>
          <w:sz w:val="24"/>
          <w:szCs w:val="24"/>
        </w:rPr>
        <w:tab/>
        <w:t>Special Circumstances</w:t>
      </w:r>
      <w:r w:rsidRPr="00755233" w:rsidR="00295B60">
        <w:rPr>
          <w:sz w:val="24"/>
          <w:szCs w:val="24"/>
        </w:rPr>
        <w:t xml:space="preserve"> Relating to the Guidelines of 5 CFR 1320</w:t>
      </w:r>
      <w:bookmarkEnd w:id="7"/>
    </w:p>
    <w:p w:rsidRPr="0040094E" w:rsidR="0035497C" w:rsidP="00C75695" w:rsidRDefault="0035497C" w14:paraId="4E570550" w14:textId="77777777">
      <w:pPr>
        <w:pStyle w:val="L1-FlLSp12"/>
        <w:rPr>
          <w:rFonts w:ascii="Times New Roman" w:hAnsi="Times New Roman"/>
          <w:b/>
        </w:rPr>
      </w:pPr>
      <w:bookmarkStart w:name="_Toc400376129" w:id="9"/>
      <w:r w:rsidRPr="0040094E">
        <w:rPr>
          <w:rFonts w:ascii="Times New Roman" w:hAnsi="Times New Roman"/>
          <w:b/>
        </w:rPr>
        <w:t>Explain any special circumstances that would cause an information collection to be conducted in a manner:</w:t>
      </w:r>
      <w:bookmarkEnd w:id="9"/>
    </w:p>
    <w:p w:rsidRPr="0040094E" w:rsidR="0035497C" w:rsidP="00C75695" w:rsidRDefault="0035497C" w14:paraId="7B73B5AF" w14:textId="77777777">
      <w:pPr>
        <w:pStyle w:val="N1-1stBullet"/>
        <w:spacing w:line="360" w:lineRule="atLeast"/>
        <w:rPr>
          <w:rFonts w:ascii="Times New Roman" w:hAnsi="Times New Roman"/>
          <w:b/>
        </w:rPr>
      </w:pPr>
      <w:bookmarkStart w:name="_Toc315090007" w:id="10"/>
      <w:bookmarkStart w:name="_Toc316652478" w:id="11"/>
      <w:bookmarkStart w:name="_Toc325472105" w:id="12"/>
      <w:bookmarkStart w:name="_Toc325552279" w:id="13"/>
      <w:bookmarkStart w:name="_Toc400376130" w:id="14"/>
      <w:r w:rsidRPr="0040094E">
        <w:rPr>
          <w:rFonts w:ascii="Times New Roman" w:hAnsi="Times New Roman"/>
          <w:b/>
        </w:rPr>
        <w:t>Requiring respondents to report information to the agency more often than quarterly;</w:t>
      </w:r>
      <w:bookmarkEnd w:id="10"/>
      <w:bookmarkEnd w:id="11"/>
      <w:bookmarkEnd w:id="12"/>
      <w:bookmarkEnd w:id="13"/>
      <w:bookmarkEnd w:id="14"/>
    </w:p>
    <w:p w:rsidRPr="00571C19" w:rsidR="0035497C" w:rsidP="00C75695" w:rsidRDefault="0035497C" w14:paraId="210E02CC" w14:textId="77777777">
      <w:pPr>
        <w:pStyle w:val="N1-1stBullet"/>
        <w:spacing w:line="360" w:lineRule="atLeast"/>
        <w:rPr>
          <w:rFonts w:ascii="Times New Roman" w:hAnsi="Times New Roman"/>
          <w:b/>
        </w:rPr>
      </w:pPr>
      <w:bookmarkStart w:name="_Toc315090008" w:id="15"/>
      <w:bookmarkStart w:name="_Toc316652479" w:id="16"/>
      <w:bookmarkStart w:name="_Toc325472106" w:id="17"/>
      <w:bookmarkStart w:name="_Toc325552280" w:id="18"/>
      <w:bookmarkStart w:name="_Toc400376131" w:id="19"/>
      <w:r w:rsidRPr="00571C19">
        <w:rPr>
          <w:rFonts w:ascii="Times New Roman" w:hAnsi="Times New Roman"/>
          <w:b/>
        </w:rPr>
        <w:t>Requiring respondents to prepare a written response to a collection of information in fewer than 30 days after receipt of it;</w:t>
      </w:r>
      <w:bookmarkEnd w:id="15"/>
      <w:bookmarkEnd w:id="16"/>
      <w:bookmarkEnd w:id="17"/>
      <w:bookmarkEnd w:id="18"/>
      <w:bookmarkEnd w:id="19"/>
    </w:p>
    <w:p w:rsidRPr="006C70F3" w:rsidR="0035497C" w:rsidP="00C75695" w:rsidRDefault="0035497C" w14:paraId="318E0847" w14:textId="77777777">
      <w:pPr>
        <w:pStyle w:val="N1-1stBullet"/>
        <w:spacing w:line="360" w:lineRule="atLeast"/>
        <w:rPr>
          <w:rFonts w:ascii="Times New Roman" w:hAnsi="Times New Roman"/>
          <w:b/>
        </w:rPr>
      </w:pPr>
      <w:bookmarkStart w:name="_Toc315090009" w:id="20"/>
      <w:bookmarkStart w:name="_Toc316652480" w:id="21"/>
      <w:bookmarkStart w:name="_Toc325472107" w:id="22"/>
      <w:bookmarkStart w:name="_Toc325552281" w:id="23"/>
      <w:bookmarkStart w:name="_Toc400376132" w:id="24"/>
      <w:r w:rsidRPr="006C70F3">
        <w:rPr>
          <w:rFonts w:ascii="Times New Roman" w:hAnsi="Times New Roman"/>
          <w:b/>
        </w:rPr>
        <w:t>Requiring respondents to submit more than an original and two copies of any document;</w:t>
      </w:r>
      <w:bookmarkEnd w:id="20"/>
      <w:bookmarkEnd w:id="21"/>
      <w:bookmarkEnd w:id="22"/>
      <w:bookmarkEnd w:id="23"/>
      <w:bookmarkEnd w:id="24"/>
    </w:p>
    <w:p w:rsidRPr="006C70F3" w:rsidR="0035497C" w:rsidP="00C75695" w:rsidRDefault="0035497C" w14:paraId="30E0602A" w14:textId="77777777">
      <w:pPr>
        <w:pStyle w:val="N1-1stBullet"/>
        <w:spacing w:line="360" w:lineRule="atLeast"/>
        <w:rPr>
          <w:rFonts w:ascii="Times New Roman" w:hAnsi="Times New Roman"/>
          <w:b/>
        </w:rPr>
      </w:pPr>
      <w:bookmarkStart w:name="_Toc315090010" w:id="25"/>
      <w:bookmarkStart w:name="_Toc316652481" w:id="26"/>
      <w:bookmarkStart w:name="_Toc325472108" w:id="27"/>
      <w:bookmarkStart w:name="_Toc325552282" w:id="28"/>
      <w:bookmarkStart w:name="_Toc400376133" w:id="29"/>
      <w:r w:rsidRPr="006C70F3">
        <w:rPr>
          <w:rFonts w:ascii="Times New Roman" w:hAnsi="Times New Roman"/>
          <w:b/>
        </w:rPr>
        <w:t>Requiring respondents to retain records, other than health, medical, government contract, grant-in-aid, or tax records for more than 3 years;</w:t>
      </w:r>
      <w:bookmarkEnd w:id="25"/>
      <w:bookmarkEnd w:id="26"/>
      <w:bookmarkEnd w:id="27"/>
      <w:bookmarkEnd w:id="28"/>
      <w:bookmarkEnd w:id="29"/>
    </w:p>
    <w:p w:rsidRPr="006C70F3" w:rsidR="0035497C" w:rsidP="00C75695" w:rsidRDefault="0035497C" w14:paraId="2AD5F2F7" w14:textId="77777777">
      <w:pPr>
        <w:pStyle w:val="N1-1stBullet"/>
        <w:spacing w:line="360" w:lineRule="atLeast"/>
        <w:rPr>
          <w:rFonts w:ascii="Times New Roman" w:hAnsi="Times New Roman"/>
          <w:b/>
        </w:rPr>
      </w:pPr>
      <w:bookmarkStart w:name="_Toc315090011" w:id="30"/>
      <w:bookmarkStart w:name="_Toc316652482" w:id="31"/>
      <w:bookmarkStart w:name="_Toc325472109" w:id="32"/>
      <w:bookmarkStart w:name="_Toc325552283" w:id="33"/>
      <w:bookmarkStart w:name="_Toc400376134" w:id="34"/>
      <w:r w:rsidRPr="006C70F3">
        <w:rPr>
          <w:rFonts w:ascii="Times New Roman" w:hAnsi="Times New Roman"/>
          <w:b/>
        </w:rPr>
        <w:t>In connection with a statistical surveys, that is not designed to produce valid and reliable results that can be generalized to the universe of study;</w:t>
      </w:r>
      <w:bookmarkEnd w:id="30"/>
      <w:bookmarkEnd w:id="31"/>
      <w:bookmarkEnd w:id="32"/>
      <w:bookmarkEnd w:id="33"/>
      <w:bookmarkEnd w:id="34"/>
    </w:p>
    <w:p w:rsidRPr="006C70F3" w:rsidR="0035497C" w:rsidP="00C75695" w:rsidRDefault="0035497C" w14:paraId="6CD6C10C" w14:textId="77777777">
      <w:pPr>
        <w:pStyle w:val="N1-1stBullet"/>
        <w:spacing w:line="360" w:lineRule="atLeast"/>
        <w:rPr>
          <w:rFonts w:ascii="Times New Roman" w:hAnsi="Times New Roman"/>
          <w:b/>
        </w:rPr>
      </w:pPr>
      <w:bookmarkStart w:name="_Toc315090012" w:id="35"/>
      <w:bookmarkStart w:name="_Toc316652483" w:id="36"/>
      <w:bookmarkStart w:name="_Toc325472110" w:id="37"/>
      <w:bookmarkStart w:name="_Toc325552284" w:id="38"/>
      <w:bookmarkStart w:name="_Toc400376135" w:id="39"/>
      <w:r w:rsidRPr="006C70F3">
        <w:rPr>
          <w:rFonts w:ascii="Times New Roman" w:hAnsi="Times New Roman"/>
          <w:b/>
        </w:rPr>
        <w:t>Requiring the use of a statistical data classification that has not been reviewed and approved by OMB;</w:t>
      </w:r>
      <w:bookmarkEnd w:id="35"/>
      <w:bookmarkEnd w:id="36"/>
      <w:bookmarkEnd w:id="37"/>
      <w:bookmarkEnd w:id="38"/>
      <w:bookmarkEnd w:id="39"/>
    </w:p>
    <w:p w:rsidRPr="006C70F3" w:rsidR="0035497C" w:rsidP="00C75695" w:rsidRDefault="0035497C" w14:paraId="05B8E8F7" w14:textId="77777777">
      <w:pPr>
        <w:pStyle w:val="N1-1stBullet"/>
        <w:spacing w:line="360" w:lineRule="atLeast"/>
        <w:rPr>
          <w:rFonts w:ascii="Times New Roman" w:hAnsi="Times New Roman"/>
          <w:b/>
        </w:rPr>
      </w:pPr>
      <w:bookmarkStart w:name="_Toc315090013" w:id="40"/>
      <w:bookmarkStart w:name="_Toc316652484" w:id="41"/>
      <w:bookmarkStart w:name="_Toc325472111" w:id="42"/>
      <w:bookmarkStart w:name="_Toc325552285" w:id="43"/>
      <w:bookmarkStart w:name="_Toc400376136" w:id="44"/>
      <w:r w:rsidRPr="006C70F3">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name="_Toc315090014" w:id="45"/>
      <w:bookmarkStart w:name="_Toc316652485" w:id="46"/>
      <w:bookmarkStart w:name="_Toc325472112" w:id="47"/>
      <w:bookmarkStart w:name="_Toc325552286" w:id="48"/>
      <w:bookmarkEnd w:id="40"/>
      <w:bookmarkEnd w:id="41"/>
      <w:bookmarkEnd w:id="42"/>
      <w:bookmarkEnd w:id="43"/>
      <w:bookmarkEnd w:id="44"/>
    </w:p>
    <w:p w:rsidRPr="006C70F3" w:rsidR="0035497C" w:rsidP="00C75695" w:rsidRDefault="0035497C" w14:paraId="21CE0C19" w14:textId="77777777">
      <w:pPr>
        <w:pStyle w:val="N1-1stBullet"/>
        <w:spacing w:line="360" w:lineRule="atLeast"/>
        <w:rPr>
          <w:rFonts w:ascii="Times New Roman" w:hAnsi="Times New Roman"/>
          <w:b/>
        </w:rPr>
      </w:pPr>
      <w:bookmarkStart w:name="_Toc400376137" w:id="49"/>
      <w:r w:rsidRPr="006C70F3">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bookmarkEnd w:id="45"/>
      <w:bookmarkEnd w:id="46"/>
      <w:bookmarkEnd w:id="47"/>
      <w:bookmarkEnd w:id="48"/>
      <w:bookmarkEnd w:id="49"/>
    </w:p>
    <w:p w:rsidRPr="006C70F3" w:rsidR="0035497C" w:rsidP="001023DA" w:rsidRDefault="0035497C" w14:paraId="78B2CFAE" w14:textId="77777777">
      <w:pPr>
        <w:pStyle w:val="L1-FlLSp12"/>
        <w:spacing w:line="480" w:lineRule="auto"/>
        <w:rPr>
          <w:rFonts w:ascii="Times New Roman" w:hAnsi="Times New Roman"/>
        </w:rPr>
      </w:pPr>
      <w:r w:rsidRPr="006C70F3">
        <w:rPr>
          <w:rFonts w:ascii="Times New Roman" w:hAnsi="Times New Roman"/>
        </w:rPr>
        <w:t xml:space="preserve">There are no special circumstances. The collection of information is conducted in a manner consistent with the guidelines of 5 CFR 1320.5. </w:t>
      </w:r>
    </w:p>
    <w:p w:rsidRPr="00C75695" w:rsidR="00C51FCA" w:rsidP="001023DA" w:rsidRDefault="00C51FCA" w14:paraId="7ED633AD" w14:textId="77777777">
      <w:pPr>
        <w:spacing w:line="480" w:lineRule="auto"/>
        <w:rPr>
          <w:rFonts w:ascii="Times New Roman" w:hAnsi="Times New Roman"/>
        </w:rPr>
      </w:pPr>
    </w:p>
    <w:p w:rsidRPr="00755233" w:rsidR="00A71DEA" w:rsidP="00260708" w:rsidRDefault="00A71DEA" w14:paraId="7A898295" w14:textId="07DA959D">
      <w:pPr>
        <w:pStyle w:val="Heading1"/>
        <w:rPr>
          <w:sz w:val="24"/>
          <w:szCs w:val="24"/>
        </w:rPr>
      </w:pPr>
      <w:bookmarkStart w:name="_Toc43973490" w:id="50"/>
      <w:r w:rsidRPr="00755233">
        <w:rPr>
          <w:sz w:val="24"/>
          <w:szCs w:val="24"/>
        </w:rPr>
        <w:t>A.8</w:t>
      </w:r>
      <w:r w:rsidRPr="00755233">
        <w:rPr>
          <w:sz w:val="24"/>
          <w:szCs w:val="24"/>
        </w:rPr>
        <w:tab/>
      </w:r>
      <w:r w:rsidRPr="00755233" w:rsidR="00295B60">
        <w:rPr>
          <w:sz w:val="24"/>
          <w:szCs w:val="24"/>
        </w:rPr>
        <w:t xml:space="preserve">Comments in Response to </w:t>
      </w:r>
      <w:r w:rsidRPr="00755233">
        <w:rPr>
          <w:sz w:val="24"/>
          <w:szCs w:val="24"/>
        </w:rPr>
        <w:t>Federal Register Notice</w:t>
      </w:r>
      <w:r w:rsidRPr="00755233" w:rsidR="00295B60">
        <w:rPr>
          <w:sz w:val="24"/>
          <w:szCs w:val="24"/>
        </w:rPr>
        <w:t xml:space="preserve"> and Efforts to Consult Outside the Agency</w:t>
      </w:r>
      <w:bookmarkEnd w:id="50"/>
    </w:p>
    <w:p w:rsidRPr="00571C19" w:rsidR="00FB6DAC" w:rsidP="00C75695" w:rsidRDefault="00FB6DAC" w14:paraId="08638F62" w14:textId="77777777">
      <w:pPr>
        <w:pStyle w:val="L1-FlLSp12"/>
        <w:rPr>
          <w:rFonts w:ascii="Times New Roman" w:hAnsi="Times New Roman"/>
          <w:b/>
        </w:rPr>
      </w:pPr>
      <w:r w:rsidRPr="0040094E">
        <w:rPr>
          <w:rFonts w:ascii="Times New Roman" w:hAnsi="Times New Roman"/>
          <w:b/>
        </w:rPr>
        <w:t xml:space="preserve">If applicable, identify the date and page number of publication in the </w:t>
      </w:r>
      <w:r w:rsidRPr="0040094E">
        <w:rPr>
          <w:rFonts w:ascii="Times New Roman" w:hAnsi="Times New Roman"/>
          <w:b/>
          <w:i/>
        </w:rPr>
        <w:t>Federal Register</w:t>
      </w:r>
      <w:r w:rsidRPr="0040094E">
        <w:rPr>
          <w:rFonts w:ascii="Times New Roman" w:hAnsi="Times New Roman"/>
          <w:b/>
        </w:rPr>
        <w:t xml:space="preserve"> of the agency’s notice, soliciting comments on the information collection prior to submission to OMB. Summarize public </w:t>
      </w:r>
      <w:r w:rsidRPr="00571C19">
        <w:rPr>
          <w:rFonts w:ascii="Times New Roman" w:hAnsi="Times New Roman"/>
          <w:b/>
        </w:rPr>
        <w:t>comments received in response to that notice and describe actions taken by the agency in response to these comments.</w:t>
      </w:r>
    </w:p>
    <w:p w:rsidRPr="006C70F3" w:rsidR="00FB6DAC" w:rsidP="00C75695" w:rsidRDefault="00FB6DAC" w14:paraId="6E8062D0" w14:textId="77777777">
      <w:pPr>
        <w:pStyle w:val="L1-FlLSp12"/>
        <w:rPr>
          <w:rFonts w:ascii="Times New Roman" w:hAnsi="Times New Roman"/>
          <w:b/>
        </w:rPr>
      </w:pPr>
    </w:p>
    <w:p w:rsidR="00FB6DAC" w:rsidP="00C75695" w:rsidRDefault="00FB6DAC" w14:paraId="4E5BB8F4" w14:textId="66C21B29">
      <w:pPr>
        <w:pStyle w:val="L1-FlLSp12"/>
        <w:rPr>
          <w:rFonts w:ascii="Times New Roman" w:hAnsi="Times New Roman"/>
          <w:b/>
        </w:rPr>
      </w:pPr>
      <w:bookmarkStart w:name="_Toc316652487" w:id="51"/>
      <w:bookmarkStart w:name="_Toc325472114" w:id="52"/>
      <w:bookmarkStart w:name="_Toc325552288" w:id="53"/>
      <w:bookmarkStart w:name="_Toc400376140" w:id="54"/>
      <w:r w:rsidRPr="006C70F3">
        <w:rPr>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51"/>
      <w:bookmarkEnd w:id="52"/>
      <w:bookmarkEnd w:id="53"/>
      <w:bookmarkEnd w:id="54"/>
    </w:p>
    <w:p w:rsidRPr="006C70F3" w:rsidR="00B32E17" w:rsidP="00C75695" w:rsidRDefault="00B32E17" w14:paraId="3F98E6FC" w14:textId="77777777">
      <w:pPr>
        <w:pStyle w:val="L1-FlLSp12"/>
        <w:rPr>
          <w:rFonts w:ascii="Times New Roman" w:hAnsi="Times New Roman"/>
          <w:b/>
        </w:rPr>
      </w:pPr>
    </w:p>
    <w:p w:rsidRPr="006C70F3" w:rsidR="00751EC9" w:rsidP="001023DA" w:rsidRDefault="00751EC9" w14:paraId="2FD337FE" w14:textId="6C0C61D9">
      <w:pPr>
        <w:pStyle w:val="Heading5"/>
        <w:spacing w:line="480" w:lineRule="auto"/>
        <w:rPr>
          <w:rFonts w:ascii="Times New Roman" w:hAnsi="Times New Roman" w:cs="Times New Roman"/>
          <w:b/>
          <w:color w:val="auto"/>
          <w:szCs w:val="24"/>
        </w:rPr>
      </w:pPr>
      <w:r w:rsidRPr="006C70F3">
        <w:rPr>
          <w:rFonts w:ascii="Times New Roman" w:hAnsi="Times New Roman" w:cs="Times New Roman"/>
          <w:b/>
          <w:color w:val="auto"/>
          <w:szCs w:val="24"/>
        </w:rPr>
        <w:t>A.8.1</w:t>
      </w:r>
      <w:r w:rsidRPr="006C70F3">
        <w:rPr>
          <w:rFonts w:ascii="Times New Roman" w:hAnsi="Times New Roman" w:cs="Times New Roman"/>
          <w:b/>
          <w:color w:val="auto"/>
          <w:szCs w:val="24"/>
        </w:rPr>
        <w:tab/>
      </w:r>
      <w:r w:rsidR="001C1C0B">
        <w:rPr>
          <w:rFonts w:ascii="Times New Roman" w:hAnsi="Times New Roman" w:cs="Times New Roman"/>
          <w:b/>
          <w:color w:val="auto"/>
          <w:szCs w:val="24"/>
        </w:rPr>
        <w:tab/>
      </w:r>
      <w:r w:rsidRPr="006C70F3">
        <w:rPr>
          <w:rFonts w:ascii="Times New Roman" w:hAnsi="Times New Roman" w:cs="Times New Roman"/>
          <w:b/>
          <w:color w:val="auto"/>
          <w:szCs w:val="24"/>
        </w:rPr>
        <w:t>Federal Register Notice and Comments</w:t>
      </w:r>
    </w:p>
    <w:p w:rsidRPr="006C70F3" w:rsidR="00A66942" w:rsidP="001023DA" w:rsidRDefault="00A66942" w14:paraId="5517CC76" w14:textId="1F881930">
      <w:pPr>
        <w:pStyle w:val="L1-FlLSp12"/>
        <w:spacing w:line="480" w:lineRule="auto"/>
        <w:rPr>
          <w:rFonts w:ascii="Times New Roman" w:hAnsi="Times New Roman"/>
        </w:rPr>
      </w:pPr>
      <w:r w:rsidRPr="006C70F3">
        <w:rPr>
          <w:rFonts w:ascii="Times New Roman" w:hAnsi="Times New Roman"/>
        </w:rPr>
        <w:t>In accordance with 5 CFR 1320.8</w:t>
      </w:r>
      <w:r w:rsidR="007D413D">
        <w:rPr>
          <w:rFonts w:ascii="Times New Roman" w:hAnsi="Times New Roman"/>
        </w:rPr>
        <w:t>(d), FNS published a notice on Monday, September 30</w:t>
      </w:r>
      <w:r w:rsidRPr="007D413D" w:rsidR="007D413D">
        <w:rPr>
          <w:rFonts w:ascii="Times New Roman" w:hAnsi="Times New Roman"/>
          <w:vertAlign w:val="superscript"/>
        </w:rPr>
        <w:t>th</w:t>
      </w:r>
      <w:r w:rsidR="007D413D">
        <w:rPr>
          <w:rFonts w:ascii="Times New Roman" w:hAnsi="Times New Roman"/>
        </w:rPr>
        <w:t>, 2019</w:t>
      </w:r>
      <w:r w:rsidRPr="006C70F3">
        <w:rPr>
          <w:rFonts w:ascii="Times New Roman" w:hAnsi="Times New Roman"/>
        </w:rPr>
        <w:t xml:space="preserve">, in the </w:t>
      </w:r>
      <w:r w:rsidRPr="006C70F3">
        <w:rPr>
          <w:rFonts w:ascii="Times New Roman" w:hAnsi="Times New Roman"/>
          <w:i/>
        </w:rPr>
        <w:t>Federal Register</w:t>
      </w:r>
      <w:r w:rsidR="007D413D">
        <w:rPr>
          <w:rFonts w:ascii="Times New Roman" w:hAnsi="Times New Roman"/>
        </w:rPr>
        <w:t>, Volume 84, Number 189, pages 51508-51509</w:t>
      </w:r>
      <w:r w:rsidRPr="006C70F3">
        <w:rPr>
          <w:rFonts w:ascii="Times New Roman" w:hAnsi="Times New Roman"/>
        </w:rPr>
        <w:t>, and provided a 60-day period for public comments</w:t>
      </w:r>
      <w:r w:rsidR="00AF1F6F">
        <w:rPr>
          <w:rFonts w:ascii="Times New Roman" w:hAnsi="Times New Roman"/>
        </w:rPr>
        <w:t>, closing on November 29</w:t>
      </w:r>
      <w:r w:rsidRPr="00AF1F6F" w:rsidR="00AF1F6F">
        <w:rPr>
          <w:rFonts w:ascii="Times New Roman" w:hAnsi="Times New Roman"/>
          <w:vertAlign w:val="superscript"/>
        </w:rPr>
        <w:t>th</w:t>
      </w:r>
      <w:r w:rsidR="00AF1F6F">
        <w:rPr>
          <w:rFonts w:ascii="Times New Roman" w:hAnsi="Times New Roman"/>
        </w:rPr>
        <w:t>, 2019</w:t>
      </w:r>
      <w:r w:rsidRPr="006C70F3">
        <w:rPr>
          <w:rFonts w:ascii="Times New Roman" w:hAnsi="Times New Roman"/>
        </w:rPr>
        <w:t xml:space="preserve">. FNS received </w:t>
      </w:r>
      <w:r w:rsidR="001D3DEF">
        <w:rPr>
          <w:rFonts w:ascii="Times New Roman" w:hAnsi="Times New Roman"/>
        </w:rPr>
        <w:lastRenderedPageBreak/>
        <w:t>10 public</w:t>
      </w:r>
      <w:r w:rsidRPr="006C70F3">
        <w:rPr>
          <w:rFonts w:ascii="Times New Roman" w:hAnsi="Times New Roman"/>
        </w:rPr>
        <w:t xml:space="preserve"> comments</w:t>
      </w:r>
      <w:r w:rsidR="00C70B85">
        <w:rPr>
          <w:rFonts w:ascii="Times New Roman" w:hAnsi="Times New Roman"/>
        </w:rPr>
        <w:t xml:space="preserve"> and all 10 were publicly posted on </w:t>
      </w:r>
      <w:hyperlink w:history="1" r:id="rId14">
        <w:r w:rsidRPr="00553374" w:rsidR="002368EE">
          <w:rPr>
            <w:rStyle w:val="Hyperlink"/>
            <w:rFonts w:ascii="Times New Roman" w:hAnsi="Times New Roman"/>
          </w:rPr>
          <w:t>https://www.regulations.gov</w:t>
        </w:r>
      </w:hyperlink>
      <w:r w:rsidRPr="006C70F3" w:rsidR="0035689D">
        <w:rPr>
          <w:rFonts w:ascii="Times New Roman" w:hAnsi="Times New Roman"/>
        </w:rPr>
        <w:t>.</w:t>
      </w:r>
      <w:r w:rsidR="002368EE">
        <w:rPr>
          <w:rFonts w:ascii="Times New Roman" w:hAnsi="Times New Roman"/>
        </w:rPr>
        <w:t xml:space="preserve"> </w:t>
      </w:r>
      <w:r w:rsidRPr="006C70F3" w:rsidR="0035689D">
        <w:rPr>
          <w:rFonts w:ascii="Times New Roman" w:hAnsi="Times New Roman"/>
        </w:rPr>
        <w:t>We provide these comments</w:t>
      </w:r>
      <w:r w:rsidR="008C54FB">
        <w:rPr>
          <w:rFonts w:ascii="Times New Roman" w:hAnsi="Times New Roman"/>
        </w:rPr>
        <w:t xml:space="preserve"> (</w:t>
      </w:r>
      <w:r w:rsidRPr="009727CD" w:rsidR="008C54FB">
        <w:rPr>
          <w:rFonts w:ascii="Times New Roman" w:hAnsi="Times New Roman"/>
        </w:rPr>
        <w:t>Appendi</w:t>
      </w:r>
      <w:r w:rsidR="008C54FB">
        <w:rPr>
          <w:rFonts w:ascii="Times New Roman" w:hAnsi="Times New Roman"/>
        </w:rPr>
        <w:t>ces R1 through R10)</w:t>
      </w:r>
      <w:r w:rsidR="007D413D">
        <w:rPr>
          <w:rFonts w:ascii="Times New Roman" w:hAnsi="Times New Roman"/>
        </w:rPr>
        <w:t xml:space="preserve"> </w:t>
      </w:r>
      <w:r w:rsidRPr="007D413D" w:rsidR="007D413D">
        <w:rPr>
          <w:rFonts w:ascii="Times New Roman" w:hAnsi="Times New Roman"/>
        </w:rPr>
        <w:t xml:space="preserve">and </w:t>
      </w:r>
      <w:r w:rsidRPr="006C70F3" w:rsidR="007D413D">
        <w:rPr>
          <w:rFonts w:ascii="Times New Roman" w:hAnsi="Times New Roman"/>
        </w:rPr>
        <w:t xml:space="preserve">FNS’s responses </w:t>
      </w:r>
      <w:r w:rsidR="008C54FB">
        <w:rPr>
          <w:rFonts w:ascii="Times New Roman" w:hAnsi="Times New Roman"/>
        </w:rPr>
        <w:t>to three of the comments</w:t>
      </w:r>
      <w:r w:rsidR="00056D02">
        <w:rPr>
          <w:rFonts w:ascii="Times New Roman" w:hAnsi="Times New Roman"/>
        </w:rPr>
        <w:t xml:space="preserve"> deemed </w:t>
      </w:r>
      <w:r w:rsidR="008C54FB">
        <w:rPr>
          <w:rFonts w:ascii="Times New Roman" w:hAnsi="Times New Roman"/>
        </w:rPr>
        <w:t xml:space="preserve"> </w:t>
      </w:r>
      <w:r w:rsidR="00056D02">
        <w:rPr>
          <w:rFonts w:ascii="Times New Roman" w:hAnsi="Times New Roman"/>
        </w:rPr>
        <w:t>r</w:t>
      </w:r>
      <w:r w:rsidRPr="00056D02" w:rsidR="00056D02">
        <w:rPr>
          <w:rFonts w:ascii="Times New Roman" w:hAnsi="Times New Roman"/>
        </w:rPr>
        <w:t xml:space="preserve">elevant to need, time, cost, and practical utility </w:t>
      </w:r>
      <w:r w:rsidR="008C54FB">
        <w:rPr>
          <w:rFonts w:ascii="Times New Roman" w:hAnsi="Times New Roman"/>
        </w:rPr>
        <w:t>(Appendices R-6-</w:t>
      </w:r>
      <w:r w:rsidR="00BB4A1B">
        <w:rPr>
          <w:rFonts w:ascii="Times New Roman" w:hAnsi="Times New Roman"/>
        </w:rPr>
        <w:t>C</w:t>
      </w:r>
      <w:r w:rsidR="008C54FB">
        <w:rPr>
          <w:rFonts w:ascii="Times New Roman" w:hAnsi="Times New Roman"/>
        </w:rPr>
        <w:t>, R-9-B, and R-10-</w:t>
      </w:r>
      <w:r w:rsidR="00BB4A1B">
        <w:rPr>
          <w:rFonts w:ascii="Times New Roman" w:hAnsi="Times New Roman"/>
        </w:rPr>
        <w:t>C</w:t>
      </w:r>
      <w:r w:rsidR="008C54FB">
        <w:rPr>
          <w:rFonts w:ascii="Times New Roman" w:hAnsi="Times New Roman"/>
        </w:rPr>
        <w:t>)</w:t>
      </w:r>
      <w:r w:rsidR="001D3DEF">
        <w:rPr>
          <w:rFonts w:ascii="Times New Roman" w:hAnsi="Times New Roman"/>
        </w:rPr>
        <w:t>.</w:t>
      </w:r>
      <w:r w:rsidR="002368EE">
        <w:rPr>
          <w:rFonts w:ascii="Times New Roman" w:hAnsi="Times New Roman"/>
        </w:rPr>
        <w:t xml:space="preserve"> </w:t>
      </w:r>
    </w:p>
    <w:p w:rsidRPr="006C70F3" w:rsidR="00751EC9" w:rsidP="001023DA" w:rsidRDefault="00751EC9" w14:paraId="0D0BA5C2" w14:textId="624CBBFD">
      <w:pPr>
        <w:pStyle w:val="Heading5"/>
        <w:spacing w:line="480" w:lineRule="auto"/>
        <w:rPr>
          <w:rFonts w:ascii="Times New Roman" w:hAnsi="Times New Roman" w:cs="Times New Roman"/>
          <w:b/>
          <w:szCs w:val="24"/>
        </w:rPr>
      </w:pPr>
      <w:r w:rsidRPr="006C70F3">
        <w:rPr>
          <w:rFonts w:ascii="Times New Roman" w:hAnsi="Times New Roman" w:cs="Times New Roman"/>
          <w:b/>
          <w:color w:val="auto"/>
          <w:szCs w:val="24"/>
        </w:rPr>
        <w:t>A.8.2</w:t>
      </w:r>
      <w:r w:rsidRPr="006C70F3">
        <w:rPr>
          <w:rFonts w:ascii="Times New Roman" w:hAnsi="Times New Roman" w:cs="Times New Roman"/>
          <w:b/>
          <w:color w:val="auto"/>
          <w:szCs w:val="24"/>
        </w:rPr>
        <w:tab/>
      </w:r>
      <w:r w:rsidR="001C1C0B">
        <w:rPr>
          <w:rFonts w:ascii="Times New Roman" w:hAnsi="Times New Roman" w:cs="Times New Roman"/>
          <w:b/>
          <w:color w:val="auto"/>
          <w:szCs w:val="24"/>
        </w:rPr>
        <w:tab/>
      </w:r>
      <w:r w:rsidRPr="006C70F3">
        <w:rPr>
          <w:rFonts w:ascii="Times New Roman" w:hAnsi="Times New Roman" w:cs="Times New Roman"/>
          <w:b/>
          <w:color w:val="auto"/>
          <w:szCs w:val="24"/>
        </w:rPr>
        <w:t>Consultations Outside the Agency</w:t>
      </w:r>
    </w:p>
    <w:p w:rsidR="003C05F9" w:rsidP="009727CD" w:rsidRDefault="002C6CB8" w14:paraId="12E2C39E" w14:textId="10F309FD">
      <w:pPr>
        <w:spacing w:line="480" w:lineRule="auto"/>
        <w:rPr>
          <w:rFonts w:ascii="Times New Roman" w:hAnsi="Times New Roman"/>
        </w:rPr>
      </w:pPr>
      <w:r w:rsidRPr="006C70F3">
        <w:rPr>
          <w:rFonts w:ascii="Times New Roman" w:hAnsi="Times New Roman"/>
        </w:rPr>
        <w:t xml:space="preserve">In addition to the public input on the Notice, </w:t>
      </w:r>
      <w:r w:rsidRPr="006C70F3" w:rsidR="00FF56D4">
        <w:rPr>
          <w:rFonts w:ascii="Times New Roman" w:hAnsi="Times New Roman"/>
        </w:rPr>
        <w:t>we</w:t>
      </w:r>
      <w:r w:rsidRPr="006C70F3">
        <w:rPr>
          <w:rFonts w:ascii="Times New Roman" w:hAnsi="Times New Roman"/>
        </w:rPr>
        <w:t xml:space="preserve"> consulted with a peer advisory panel (see </w:t>
      </w:r>
      <w:r w:rsidRPr="006C70F3" w:rsidR="00770112">
        <w:rPr>
          <w:rFonts w:ascii="Times New Roman" w:hAnsi="Times New Roman"/>
        </w:rPr>
        <w:t xml:space="preserve">Table </w:t>
      </w:r>
      <w:r w:rsidRPr="006C70F3" w:rsidR="009358FC">
        <w:rPr>
          <w:rFonts w:ascii="Times New Roman" w:hAnsi="Times New Roman"/>
        </w:rPr>
        <w:t>A-1</w:t>
      </w:r>
      <w:r w:rsidRPr="006C70F3">
        <w:rPr>
          <w:rFonts w:ascii="Times New Roman" w:hAnsi="Times New Roman"/>
        </w:rPr>
        <w:t>)</w:t>
      </w:r>
      <w:r w:rsidRPr="006C70F3" w:rsidR="0035689D">
        <w:rPr>
          <w:rFonts w:ascii="Times New Roman" w:hAnsi="Times New Roman"/>
        </w:rPr>
        <w:t xml:space="preserve"> during the study’s planning and design phase about </w:t>
      </w:r>
      <w:r w:rsidRPr="006C70F3">
        <w:rPr>
          <w:rFonts w:ascii="Times New Roman" w:hAnsi="Times New Roman"/>
        </w:rPr>
        <w:t>the research design, sample design, data sources and needs, and study reports</w:t>
      </w:r>
      <w:r w:rsidRPr="006C70F3" w:rsidR="0035689D">
        <w:rPr>
          <w:rFonts w:ascii="Times New Roman" w:hAnsi="Times New Roman"/>
        </w:rPr>
        <w:t xml:space="preserve">. </w:t>
      </w:r>
      <w:r w:rsidR="00AB38AE">
        <w:rPr>
          <w:rFonts w:ascii="Times New Roman" w:hAnsi="Times New Roman"/>
        </w:rPr>
        <w:t xml:space="preserve">Appendix X presents the panel’s comments and FNS responses. </w:t>
      </w:r>
      <w:r w:rsidR="00C14187">
        <w:rPr>
          <w:rFonts w:ascii="Times New Roman" w:hAnsi="Times New Roman"/>
        </w:rPr>
        <w:t xml:space="preserve">Lindsay Drunasky, Mathematical Statistician at the National Agricultural Statistics Service of USDA, </w:t>
      </w:r>
      <w:r w:rsidR="00AD19D1">
        <w:rPr>
          <w:rFonts w:ascii="Times New Roman" w:hAnsi="Times New Roman"/>
        </w:rPr>
        <w:t xml:space="preserve">also </w:t>
      </w:r>
      <w:r w:rsidR="00C14187">
        <w:rPr>
          <w:rFonts w:ascii="Times New Roman" w:hAnsi="Times New Roman"/>
        </w:rPr>
        <w:t xml:space="preserve">provided a review of the proposed data collection. Our response is provided in Appendix </w:t>
      </w:r>
      <w:r w:rsidR="00E06C66">
        <w:rPr>
          <w:rFonts w:ascii="Times New Roman" w:hAnsi="Times New Roman"/>
        </w:rPr>
        <w:t>S</w:t>
      </w:r>
      <w:r w:rsidR="00C14187">
        <w:rPr>
          <w:rFonts w:ascii="Times New Roman" w:hAnsi="Times New Roman"/>
        </w:rPr>
        <w:t>.</w:t>
      </w:r>
    </w:p>
    <w:p w:rsidR="00B32E17" w:rsidP="009727CD" w:rsidRDefault="00B32E17" w14:paraId="7B63291C" w14:textId="183A2FB0">
      <w:pPr>
        <w:spacing w:line="480" w:lineRule="auto"/>
        <w:rPr>
          <w:rFonts w:ascii="Times New Roman" w:hAnsi="Times New Roman"/>
        </w:rPr>
      </w:pPr>
    </w:p>
    <w:p w:rsidRPr="004A1CA0" w:rsidR="000C031A" w:rsidP="004A1CA0" w:rsidRDefault="000C031A" w14:paraId="08C9E493" w14:textId="5ECBFB3E">
      <w:pPr>
        <w:pStyle w:val="Caption"/>
        <w:keepNext/>
        <w:rPr>
          <w:rFonts w:ascii="Times New Roman" w:hAnsi="Times New Roman"/>
          <w:szCs w:val="24"/>
        </w:rPr>
      </w:pPr>
      <w:r w:rsidRPr="004A1CA0">
        <w:rPr>
          <w:rFonts w:ascii="Times New Roman" w:hAnsi="Times New Roman"/>
          <w:sz w:val="24"/>
          <w:szCs w:val="24"/>
        </w:rPr>
        <w:t xml:space="preserve">Table A-1 . Peer Advisory Panel </w:t>
      </w:r>
      <w:r w:rsidR="00B32E17">
        <w:rPr>
          <w:rFonts w:ascii="Times New Roman" w:hAnsi="Times New Roman"/>
          <w:sz w:val="24"/>
          <w:szCs w:val="24"/>
        </w:rPr>
        <w:t>m</w:t>
      </w:r>
      <w:r w:rsidRPr="004A1CA0">
        <w:rPr>
          <w:rFonts w:ascii="Times New Roman" w:hAnsi="Times New Roman"/>
          <w:sz w:val="24"/>
          <w:szCs w:val="24"/>
        </w:rPr>
        <w:t xml:space="preserve">embers from </w:t>
      </w:r>
      <w:r w:rsidR="00B32E17">
        <w:rPr>
          <w:rFonts w:ascii="Times New Roman" w:hAnsi="Times New Roman"/>
          <w:sz w:val="24"/>
          <w:szCs w:val="24"/>
        </w:rPr>
        <w:t>o</w:t>
      </w:r>
      <w:r w:rsidRPr="004A1CA0">
        <w:rPr>
          <w:rFonts w:ascii="Times New Roman" w:hAnsi="Times New Roman"/>
          <w:sz w:val="24"/>
          <w:szCs w:val="24"/>
        </w:rPr>
        <w:t xml:space="preserve">utside the </w:t>
      </w:r>
      <w:r w:rsidR="00B32E17">
        <w:rPr>
          <w:rFonts w:ascii="Times New Roman" w:hAnsi="Times New Roman"/>
          <w:sz w:val="24"/>
          <w:szCs w:val="24"/>
        </w:rPr>
        <w:t>a</w:t>
      </w:r>
      <w:r w:rsidRPr="004A1CA0">
        <w:rPr>
          <w:rFonts w:ascii="Times New Roman" w:hAnsi="Times New Roman"/>
          <w:sz w:val="24"/>
          <w:szCs w:val="24"/>
        </w:rPr>
        <w:t>gency</w:t>
      </w:r>
    </w:p>
    <w:tbl>
      <w:tblPr>
        <w:tblStyle w:val="GridTable4-Accent1"/>
        <w:tblW w:w="0" w:type="auto"/>
        <w:tblLook w:val="04A0" w:firstRow="1" w:lastRow="0" w:firstColumn="1" w:lastColumn="0" w:noHBand="0" w:noVBand="1"/>
      </w:tblPr>
      <w:tblGrid>
        <w:gridCol w:w="2213"/>
        <w:gridCol w:w="4133"/>
        <w:gridCol w:w="3004"/>
      </w:tblGrid>
      <w:tr w:rsidRPr="006C70F3" w:rsidR="002C6CB8" w:rsidTr="004A1CA0" w14:paraId="7857A3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rsidRPr="00A03346" w:rsidR="002C6CB8" w:rsidP="006B5553" w:rsidRDefault="002C6CB8" w14:paraId="5BB60543" w14:textId="77777777">
            <w:pPr>
              <w:pStyle w:val="L1-FlLSp12"/>
              <w:spacing w:line="240" w:lineRule="auto"/>
              <w:rPr>
                <w:rFonts w:ascii="Times New Roman" w:hAnsi="Times New Roman"/>
                <w:b w:val="0"/>
                <w:szCs w:val="24"/>
              </w:rPr>
            </w:pPr>
            <w:r w:rsidRPr="00A03346">
              <w:rPr>
                <w:rFonts w:ascii="Times New Roman" w:hAnsi="Times New Roman"/>
                <w:b w:val="0"/>
                <w:szCs w:val="24"/>
              </w:rPr>
              <w:t>Name</w:t>
            </w:r>
          </w:p>
        </w:tc>
        <w:tc>
          <w:tcPr>
            <w:tcW w:w="4133" w:type="dxa"/>
          </w:tcPr>
          <w:p w:rsidRPr="0040094E" w:rsidR="002C6CB8" w:rsidP="006B5553" w:rsidRDefault="002C6CB8" w14:paraId="70F4B015" w14:textId="77777777">
            <w:pPr>
              <w:pStyle w:val="L1-FlLSp12"/>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40094E">
              <w:rPr>
                <w:rFonts w:ascii="Times New Roman" w:hAnsi="Times New Roman"/>
                <w:b w:val="0"/>
                <w:szCs w:val="24"/>
              </w:rPr>
              <w:t>Affiliation</w:t>
            </w:r>
          </w:p>
        </w:tc>
        <w:tc>
          <w:tcPr>
            <w:tcW w:w="3004" w:type="dxa"/>
          </w:tcPr>
          <w:p w:rsidRPr="0040094E" w:rsidR="002C6CB8" w:rsidP="006B5553" w:rsidRDefault="002C6CB8" w14:paraId="7614002D" w14:textId="77777777">
            <w:pPr>
              <w:pStyle w:val="L1-FlLSp12"/>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40094E">
              <w:rPr>
                <w:rFonts w:ascii="Times New Roman" w:hAnsi="Times New Roman"/>
                <w:b w:val="0"/>
                <w:szCs w:val="24"/>
              </w:rPr>
              <w:t>Email Address</w:t>
            </w:r>
          </w:p>
        </w:tc>
      </w:tr>
      <w:tr w:rsidRPr="006C70F3" w:rsidR="002C6CB8" w:rsidTr="004A1CA0" w14:paraId="1D2578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rsidRPr="006C70F3" w:rsidR="002C6CB8" w:rsidP="006B5553" w:rsidRDefault="002C6CB8" w14:paraId="552B2787" w14:textId="77777777">
            <w:pPr>
              <w:pStyle w:val="L1-FlLSp12"/>
              <w:spacing w:line="240" w:lineRule="auto"/>
              <w:rPr>
                <w:rFonts w:ascii="Times New Roman" w:hAnsi="Times New Roman"/>
                <w:szCs w:val="24"/>
              </w:rPr>
            </w:pPr>
            <w:r w:rsidRPr="006C70F3">
              <w:rPr>
                <w:rFonts w:ascii="Times New Roman" w:hAnsi="Times New Roman"/>
              </w:rPr>
              <w:t>Benjamin Reist</w:t>
            </w:r>
          </w:p>
        </w:tc>
        <w:tc>
          <w:tcPr>
            <w:tcW w:w="4133" w:type="dxa"/>
          </w:tcPr>
          <w:p w:rsidRPr="00835346" w:rsidR="002C6CB8" w:rsidP="006B5553" w:rsidRDefault="002C6CB8" w14:paraId="739839E3" w14:textId="77777777">
            <w:pPr>
              <w:pStyle w:val="L1-FlLSp12"/>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835346">
              <w:rPr>
                <w:rFonts w:ascii="Times New Roman" w:hAnsi="Times New Roman"/>
              </w:rPr>
              <w:t>Assistant Center Chief for Research, Center for Adaptive Design in Research and Methodology Directorate at U.S. Census Bureau</w:t>
            </w:r>
          </w:p>
        </w:tc>
        <w:tc>
          <w:tcPr>
            <w:tcW w:w="3004" w:type="dxa"/>
          </w:tcPr>
          <w:p w:rsidRPr="006C70F3" w:rsidR="002C6CB8" w:rsidP="006B5553" w:rsidRDefault="00106BE1" w14:paraId="31F19D1F" w14:textId="77777777">
            <w:pPr>
              <w:pStyle w:val="L1-FlLSp12"/>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hyperlink w:history="1" r:id="rId15">
              <w:r w:rsidRPr="006C70F3" w:rsidR="00C43877">
                <w:rPr>
                  <w:rStyle w:val="Hyperlink"/>
                  <w:rFonts w:ascii="Times New Roman" w:hAnsi="Times New Roman"/>
                  <w:sz w:val="22"/>
                  <w:szCs w:val="22"/>
                </w:rPr>
                <w:t>Benjamin.M.Reist@census.gov</w:t>
              </w:r>
            </w:hyperlink>
          </w:p>
        </w:tc>
      </w:tr>
      <w:tr w:rsidRPr="006C70F3" w:rsidR="002C6CB8" w:rsidTr="004A1CA0" w14:paraId="100AA4EA" w14:textId="77777777">
        <w:tc>
          <w:tcPr>
            <w:cnfStyle w:val="001000000000" w:firstRow="0" w:lastRow="0" w:firstColumn="1" w:lastColumn="0" w:oddVBand="0" w:evenVBand="0" w:oddHBand="0" w:evenHBand="0" w:firstRowFirstColumn="0" w:firstRowLastColumn="0" w:lastRowFirstColumn="0" w:lastRowLastColumn="0"/>
            <w:tcW w:w="2213" w:type="dxa"/>
          </w:tcPr>
          <w:p w:rsidRPr="006C70F3" w:rsidR="002C6CB8" w:rsidP="006B5553" w:rsidRDefault="002C6CB8" w14:paraId="4181BA89" w14:textId="77777777">
            <w:pPr>
              <w:pStyle w:val="L1-FlLSp12"/>
              <w:spacing w:line="240" w:lineRule="auto"/>
              <w:rPr>
                <w:rFonts w:ascii="Times New Roman" w:hAnsi="Times New Roman"/>
                <w:szCs w:val="24"/>
              </w:rPr>
            </w:pPr>
            <w:r w:rsidRPr="006C70F3">
              <w:rPr>
                <w:rFonts w:ascii="Times New Roman" w:hAnsi="Times New Roman"/>
              </w:rPr>
              <w:t>Dottie Rosenbaum</w:t>
            </w:r>
          </w:p>
        </w:tc>
        <w:tc>
          <w:tcPr>
            <w:tcW w:w="4133" w:type="dxa"/>
          </w:tcPr>
          <w:p w:rsidRPr="00835346" w:rsidR="002C6CB8" w:rsidP="006B5553" w:rsidRDefault="002C6CB8" w14:paraId="28DDEA78" w14:textId="77777777">
            <w:pPr>
              <w:pStyle w:val="L1-FlLSp12"/>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835346">
              <w:rPr>
                <w:rFonts w:ascii="Times New Roman" w:hAnsi="Times New Roman"/>
              </w:rPr>
              <w:t>Senior Fellow, Center on Budget and Policy Priorities</w:t>
            </w:r>
          </w:p>
        </w:tc>
        <w:tc>
          <w:tcPr>
            <w:tcW w:w="3004" w:type="dxa"/>
          </w:tcPr>
          <w:p w:rsidRPr="006C70F3" w:rsidR="002C6CB8" w:rsidP="006B5553" w:rsidRDefault="00106BE1" w14:paraId="6478C91F" w14:textId="77777777">
            <w:pPr>
              <w:pStyle w:val="L1-FlLSp12"/>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hyperlink w:history="1" r:id="rId16">
              <w:r w:rsidRPr="006C70F3" w:rsidR="00C43877">
                <w:rPr>
                  <w:rStyle w:val="Hyperlink"/>
                  <w:rFonts w:ascii="Times New Roman" w:hAnsi="Times New Roman"/>
                  <w:szCs w:val="24"/>
                </w:rPr>
                <w:t>rosenbaum@cbpp.org</w:t>
              </w:r>
            </w:hyperlink>
          </w:p>
          <w:p w:rsidRPr="00835346" w:rsidR="00C43877" w:rsidP="006B5553" w:rsidRDefault="00C43877" w14:paraId="08C887B3" w14:textId="77777777">
            <w:pPr>
              <w:pStyle w:val="L1-FlLSp12"/>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Pr="006C70F3" w:rsidR="002C6CB8" w:rsidTr="004A1CA0" w14:paraId="602316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rsidRPr="006C70F3" w:rsidR="002C6CB8" w:rsidP="006B5553" w:rsidRDefault="002C6CB8" w14:paraId="0365520B" w14:textId="77777777">
            <w:pPr>
              <w:pStyle w:val="L1-FlLSp12"/>
              <w:spacing w:line="240" w:lineRule="auto"/>
              <w:rPr>
                <w:rFonts w:ascii="Times New Roman" w:hAnsi="Times New Roman"/>
                <w:szCs w:val="24"/>
              </w:rPr>
            </w:pPr>
            <w:r w:rsidRPr="006C70F3">
              <w:rPr>
                <w:rFonts w:ascii="Times New Roman" w:hAnsi="Times New Roman"/>
              </w:rPr>
              <w:t>Yvette Chocolaad</w:t>
            </w:r>
          </w:p>
        </w:tc>
        <w:tc>
          <w:tcPr>
            <w:tcW w:w="4133" w:type="dxa"/>
          </w:tcPr>
          <w:p w:rsidRPr="00A03346" w:rsidR="002C6CB8" w:rsidP="006B5553" w:rsidRDefault="002C6CB8" w14:paraId="610929D7" w14:textId="77777777">
            <w:pPr>
              <w:pStyle w:val="L1-FlLSp12"/>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835346">
              <w:rPr>
                <w:rFonts w:ascii="Times New Roman" w:hAnsi="Times New Roman"/>
              </w:rPr>
              <w:t>Policy Director, National Association of State Workforce Agencies</w:t>
            </w:r>
          </w:p>
        </w:tc>
        <w:tc>
          <w:tcPr>
            <w:tcW w:w="3004" w:type="dxa"/>
          </w:tcPr>
          <w:p w:rsidRPr="006C70F3" w:rsidR="002C6CB8" w:rsidP="006B5553" w:rsidRDefault="00106BE1" w14:paraId="3796FFA3" w14:textId="77777777">
            <w:pPr>
              <w:pStyle w:val="L1-FlLSp12"/>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hyperlink w:history="1" r:id="rId17">
              <w:r w:rsidRPr="006C70F3" w:rsidR="00C43877">
                <w:rPr>
                  <w:rStyle w:val="Hyperlink"/>
                  <w:rFonts w:ascii="Times New Roman" w:hAnsi="Times New Roman"/>
                  <w:szCs w:val="24"/>
                </w:rPr>
                <w:t>ychocolaad@naswa.org</w:t>
              </w:r>
            </w:hyperlink>
          </w:p>
          <w:p w:rsidRPr="00835346" w:rsidR="00C43877" w:rsidP="006B5553" w:rsidRDefault="00C43877" w14:paraId="36D9E496" w14:textId="77777777">
            <w:pPr>
              <w:pStyle w:val="L1-FlLSp12"/>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Pr="006C70F3" w:rsidR="002C6CB8" w:rsidTr="004A1CA0" w14:paraId="3DA17856" w14:textId="77777777">
        <w:tc>
          <w:tcPr>
            <w:cnfStyle w:val="001000000000" w:firstRow="0" w:lastRow="0" w:firstColumn="1" w:lastColumn="0" w:oddVBand="0" w:evenVBand="0" w:oddHBand="0" w:evenHBand="0" w:firstRowFirstColumn="0" w:firstRowLastColumn="0" w:lastRowFirstColumn="0" w:lastRowLastColumn="0"/>
            <w:tcW w:w="2213" w:type="dxa"/>
          </w:tcPr>
          <w:p w:rsidRPr="00835346" w:rsidR="002C6CB8" w:rsidP="006B5553" w:rsidRDefault="002C6CB8" w14:paraId="3D1775D9" w14:textId="5AA7B386">
            <w:pPr>
              <w:pStyle w:val="L1-FlLSp12"/>
              <w:spacing w:line="240" w:lineRule="auto"/>
              <w:rPr>
                <w:rFonts w:ascii="Times New Roman" w:hAnsi="Times New Roman"/>
                <w:szCs w:val="24"/>
              </w:rPr>
            </w:pPr>
            <w:r w:rsidRPr="006C70F3">
              <w:rPr>
                <w:rFonts w:ascii="Times New Roman" w:hAnsi="Times New Roman"/>
              </w:rPr>
              <w:t xml:space="preserve">Diane Whitmore </w:t>
            </w:r>
            <w:r w:rsidRPr="00835346">
              <w:rPr>
                <w:rFonts w:ascii="Times New Roman" w:hAnsi="Times New Roman"/>
              </w:rPr>
              <w:t>Schanzenbach</w:t>
            </w:r>
          </w:p>
        </w:tc>
        <w:tc>
          <w:tcPr>
            <w:tcW w:w="4133" w:type="dxa"/>
          </w:tcPr>
          <w:p w:rsidRPr="0040094E" w:rsidR="002C6CB8" w:rsidP="006B5553" w:rsidRDefault="002C6CB8" w14:paraId="4810DF12" w14:textId="77777777">
            <w:pPr>
              <w:pStyle w:val="L1-FlLSp12"/>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03346">
              <w:rPr>
                <w:rFonts w:ascii="Times New Roman" w:hAnsi="Times New Roman"/>
              </w:rPr>
              <w:t>Director, Institute for Policy Research at Northwestern University;0 research associate at the National Bureau of Eco</w:t>
            </w:r>
            <w:r w:rsidRPr="0040094E">
              <w:rPr>
                <w:rFonts w:ascii="Times New Roman" w:hAnsi="Times New Roman"/>
              </w:rPr>
              <w:t>nomic Research</w:t>
            </w:r>
          </w:p>
        </w:tc>
        <w:tc>
          <w:tcPr>
            <w:tcW w:w="3004" w:type="dxa"/>
          </w:tcPr>
          <w:p w:rsidRPr="006C70F3" w:rsidR="002C6CB8" w:rsidP="006B5553" w:rsidRDefault="00106BE1" w14:paraId="4A4A9C31" w14:textId="77777777">
            <w:pPr>
              <w:pStyle w:val="L1-FlLSp12"/>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hyperlink w:history="1" r:id="rId18">
              <w:r w:rsidRPr="006C70F3" w:rsidR="00C43877">
                <w:rPr>
                  <w:rStyle w:val="Hyperlink"/>
                  <w:rFonts w:ascii="Times New Roman" w:hAnsi="Times New Roman"/>
                  <w:szCs w:val="24"/>
                </w:rPr>
                <w:t>dws@northwestern.edu</w:t>
              </w:r>
            </w:hyperlink>
          </w:p>
          <w:p w:rsidRPr="00835346" w:rsidR="00C43877" w:rsidP="006B5553" w:rsidRDefault="00C43877" w14:paraId="2B56D7CC" w14:textId="77777777">
            <w:pPr>
              <w:pStyle w:val="L1-FlLSp12"/>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Pr="006C70F3" w:rsidR="000745F8" w:rsidTr="004A1CA0" w14:paraId="2DD234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rsidRPr="006C70F3" w:rsidR="000745F8" w:rsidP="006B5553" w:rsidRDefault="003C05F9" w14:paraId="7692632A" w14:textId="77777777">
            <w:pPr>
              <w:pStyle w:val="L1-FlLSp12"/>
              <w:spacing w:line="240" w:lineRule="auto"/>
              <w:rPr>
                <w:rFonts w:ascii="Times New Roman" w:hAnsi="Times New Roman"/>
              </w:rPr>
            </w:pPr>
            <w:r w:rsidRPr="006C70F3">
              <w:rPr>
                <w:rFonts w:ascii="Times New Roman" w:hAnsi="Times New Roman"/>
              </w:rPr>
              <w:t>Laura Tiehen</w:t>
            </w:r>
          </w:p>
        </w:tc>
        <w:tc>
          <w:tcPr>
            <w:tcW w:w="4133" w:type="dxa"/>
          </w:tcPr>
          <w:p w:rsidRPr="00835346" w:rsidR="000745F8" w:rsidP="006B5553" w:rsidRDefault="003C05F9" w14:paraId="68F33FF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5346">
              <w:rPr>
                <w:rFonts w:ascii="Times New Roman" w:hAnsi="Times New Roman" w:eastAsia="Times New Roman"/>
              </w:rPr>
              <w:t>Economist, Food Assistance Branch of the Economic Research Service's Food Economics Division </w:t>
            </w:r>
          </w:p>
        </w:tc>
        <w:tc>
          <w:tcPr>
            <w:tcW w:w="3004" w:type="dxa"/>
          </w:tcPr>
          <w:p w:rsidRPr="006C70F3" w:rsidR="000745F8" w:rsidP="006B5553" w:rsidRDefault="00106BE1" w14:paraId="56EA9EF5" w14:textId="77777777">
            <w:pPr>
              <w:pStyle w:val="L1-FlLSp12"/>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hyperlink w:history="1" r:id="rId19">
              <w:r w:rsidRPr="006C70F3" w:rsidR="003C05F9">
                <w:rPr>
                  <w:rStyle w:val="Hyperlink"/>
                  <w:rFonts w:ascii="Times New Roman" w:hAnsi="Times New Roman"/>
                </w:rPr>
                <w:t>LTIEHEN@ers.usda.gov</w:t>
              </w:r>
            </w:hyperlink>
          </w:p>
          <w:p w:rsidRPr="00C75695" w:rsidR="003C05F9" w:rsidP="006B5553" w:rsidRDefault="003C05F9" w14:paraId="01E0F2E0" w14:textId="77777777">
            <w:pPr>
              <w:pStyle w:val="L1-FlLSp12"/>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Pr="00C75695" w:rsidR="002C6CB8" w:rsidP="001023DA" w:rsidRDefault="002C6CB8" w14:paraId="7447E843" w14:textId="77777777">
      <w:pPr>
        <w:spacing w:line="480" w:lineRule="auto"/>
        <w:rPr>
          <w:rFonts w:ascii="Times New Roman" w:hAnsi="Times New Roman"/>
        </w:rPr>
      </w:pPr>
    </w:p>
    <w:p w:rsidRPr="00755233" w:rsidR="00751EC9" w:rsidP="00260708" w:rsidRDefault="00751EC9" w14:paraId="05A64A14" w14:textId="305031CD">
      <w:pPr>
        <w:pStyle w:val="Heading1"/>
        <w:rPr>
          <w:sz w:val="24"/>
          <w:szCs w:val="24"/>
        </w:rPr>
      </w:pPr>
      <w:bookmarkStart w:name="_Toc43973491" w:id="55"/>
      <w:r w:rsidRPr="00755233">
        <w:rPr>
          <w:sz w:val="24"/>
          <w:szCs w:val="24"/>
        </w:rPr>
        <w:t>A.9</w:t>
      </w:r>
      <w:r w:rsidRPr="00755233">
        <w:rPr>
          <w:sz w:val="24"/>
          <w:szCs w:val="24"/>
        </w:rPr>
        <w:tab/>
      </w:r>
      <w:r w:rsidRPr="00755233" w:rsidR="00295B60">
        <w:rPr>
          <w:sz w:val="24"/>
          <w:szCs w:val="24"/>
        </w:rPr>
        <w:t xml:space="preserve">Explanation of Any </w:t>
      </w:r>
      <w:r w:rsidRPr="00755233">
        <w:rPr>
          <w:sz w:val="24"/>
          <w:szCs w:val="24"/>
        </w:rPr>
        <w:t>Payment</w:t>
      </w:r>
      <w:r w:rsidRPr="00755233" w:rsidR="00295B60">
        <w:rPr>
          <w:sz w:val="24"/>
          <w:szCs w:val="24"/>
        </w:rPr>
        <w:t xml:space="preserve"> or </w:t>
      </w:r>
      <w:r w:rsidRPr="00755233">
        <w:rPr>
          <w:sz w:val="24"/>
          <w:szCs w:val="24"/>
        </w:rPr>
        <w:t>Gift to Respondents</w:t>
      </w:r>
      <w:bookmarkEnd w:id="55"/>
    </w:p>
    <w:p w:rsidRPr="005F5CB9" w:rsidR="00D03C13" w:rsidP="00D03C13" w:rsidRDefault="00D03C13" w14:paraId="780248E0" w14:textId="77777777">
      <w:pPr>
        <w:pStyle w:val="L1-FlLSp12"/>
        <w:rPr>
          <w:rFonts w:ascii="Times New Roman" w:hAnsi="Times New Roman"/>
          <w:b/>
        </w:rPr>
      </w:pPr>
      <w:r w:rsidRPr="005F5CB9">
        <w:rPr>
          <w:rFonts w:ascii="Times New Roman" w:hAnsi="Times New Roman"/>
          <w:b/>
        </w:rPr>
        <w:t>Explain any decision to provide any payment or gift to respondents, other than remuneration of contractors or grantees.</w:t>
      </w:r>
    </w:p>
    <w:p w:rsidRPr="006C70F3" w:rsidR="00D03C13" w:rsidP="001023DA" w:rsidRDefault="00D03C13" w14:paraId="2911900D" w14:textId="77777777">
      <w:pPr>
        <w:spacing w:line="480" w:lineRule="auto"/>
        <w:rPr>
          <w:rFonts w:ascii="Times New Roman" w:hAnsi="Times New Roman"/>
        </w:rPr>
      </w:pPr>
    </w:p>
    <w:p w:rsidR="00564C7E" w:rsidP="005F5CB9" w:rsidRDefault="00C20858" w14:paraId="1E62FB37" w14:textId="027ADDC9">
      <w:pPr>
        <w:pStyle w:val="L1-FlLSp12"/>
        <w:spacing w:line="480" w:lineRule="auto"/>
        <w:rPr>
          <w:rFonts w:ascii="Times New Roman" w:hAnsi="Times New Roman"/>
          <w:szCs w:val="24"/>
        </w:rPr>
      </w:pPr>
      <w:r w:rsidRPr="005F5CB9">
        <w:rPr>
          <w:rFonts w:ascii="Times New Roman" w:hAnsi="Times New Roman"/>
          <w:szCs w:val="24"/>
        </w:rPr>
        <w:t xml:space="preserve">The Food and Nutrition Service (FNS) is requesting the use of pre-paid (pre-survey) and post-participation (survey completion) incentives to increase survey response rates, gain efficiency in data collection, and most importantly to reduce non-response bias. </w:t>
      </w:r>
      <w:r w:rsidRPr="005F5CB9">
        <w:rPr>
          <w:rFonts w:ascii="Times New Roman" w:hAnsi="Times New Roman"/>
        </w:rPr>
        <w:t xml:space="preserve">Providing </w:t>
      </w:r>
      <w:r w:rsidRPr="005F5CB9">
        <w:rPr>
          <w:rFonts w:ascii="Times New Roman" w:hAnsi="Times New Roman"/>
        </w:rPr>
        <w:lastRenderedPageBreak/>
        <w:t>survey participants with a monetary incentive reduces non-response bias and improves survey representativeness</w:t>
      </w:r>
      <w:r w:rsidRPr="005F5CB9">
        <w:rPr>
          <w:rFonts w:ascii="Times New Roman" w:hAnsi="Times New Roman"/>
          <w:szCs w:val="24"/>
        </w:rPr>
        <w:t>, especially in populations defined as being in poverty.</w:t>
      </w:r>
      <w:r w:rsidRPr="005F5CB9">
        <w:rPr>
          <w:rStyle w:val="FootnoteReference"/>
          <w:rFonts w:ascii="Times New Roman" w:hAnsi="Times New Roman"/>
        </w:rPr>
        <w:footnoteReference w:id="7"/>
      </w:r>
      <w:r w:rsidRPr="005F5CB9">
        <w:rPr>
          <w:rFonts w:ascii="Times New Roman" w:hAnsi="Times New Roman"/>
          <w:vertAlign w:val="superscript"/>
        </w:rPr>
        <w:t>,</w:t>
      </w:r>
      <w:r w:rsidRPr="005F5CB9">
        <w:rPr>
          <w:rStyle w:val="FootnoteReference"/>
          <w:rFonts w:ascii="Times New Roman" w:hAnsi="Times New Roman"/>
        </w:rPr>
        <w:footnoteReference w:id="8"/>
      </w:r>
      <w:r w:rsidRPr="005F5CB9">
        <w:rPr>
          <w:rFonts w:ascii="Times New Roman" w:hAnsi="Times New Roman"/>
          <w:vertAlign w:val="superscript"/>
        </w:rPr>
        <w:t>,</w:t>
      </w:r>
      <w:r w:rsidRPr="005F5CB9">
        <w:rPr>
          <w:rStyle w:val="FootnoteReference"/>
          <w:rFonts w:ascii="Times New Roman" w:hAnsi="Times New Roman"/>
        </w:rPr>
        <w:footnoteReference w:id="9"/>
      </w:r>
      <w:r w:rsidRPr="005F5CB9">
        <w:rPr>
          <w:rFonts w:ascii="Times New Roman" w:hAnsi="Times New Roman"/>
          <w:vertAlign w:val="superscript"/>
        </w:rPr>
        <w:t>,</w:t>
      </w:r>
      <w:r w:rsidRPr="005F5CB9">
        <w:rPr>
          <w:rFonts w:ascii="Times New Roman" w:hAnsi="Times New Roman"/>
          <w:szCs w:val="24"/>
          <w:vertAlign w:val="superscript"/>
        </w:rPr>
        <w:footnoteReference w:id="10"/>
      </w:r>
      <w:r w:rsidRPr="005F5CB9">
        <w:rPr>
          <w:rFonts w:ascii="Times New Roman" w:hAnsi="Times New Roman"/>
          <w:szCs w:val="24"/>
          <w:vertAlign w:val="superscript"/>
        </w:rPr>
        <w:t xml:space="preserve"> </w:t>
      </w:r>
      <w:r w:rsidRPr="005F5CB9">
        <w:rPr>
          <w:rStyle w:val="FootnoteReference"/>
          <w:rFonts w:ascii="Times New Roman" w:hAnsi="Times New Roman"/>
        </w:rPr>
        <w:footnoteReference w:id="11"/>
      </w:r>
      <w:r w:rsidRPr="005F5CB9">
        <w:rPr>
          <w:rFonts w:ascii="Times New Roman" w:hAnsi="Times New Roman"/>
          <w:szCs w:val="24"/>
        </w:rPr>
        <w:t xml:space="preserve"> Additionally, incentives improve survey response rates and therefore the numbers of surveys completed. Having an adequate number of completed surveys is essential </w:t>
      </w:r>
      <w:r w:rsidRPr="005F5CB9">
        <w:rPr>
          <w:rFonts w:ascii="Times New Roman" w:hAnsi="Times New Roman"/>
        </w:rPr>
        <w:t>to obtaining reliable estimates</w:t>
      </w:r>
      <w:r w:rsidR="00812164">
        <w:rPr>
          <w:rFonts w:ascii="Times New Roman" w:hAnsi="Times New Roman"/>
        </w:rPr>
        <w:t>, especially at the state-level</w:t>
      </w:r>
      <w:r w:rsidRPr="005F5CB9">
        <w:rPr>
          <w:rFonts w:ascii="Times New Roman" w:hAnsi="Times New Roman"/>
          <w:szCs w:val="24"/>
        </w:rPr>
        <w:t xml:space="preserve">. Incentives are an essential component of the multi-pronged approaches used to minimize non-response bias, especially in studies with hard-to-reach, low-income households such as those with children, elderly, and those residing in rural areas; receiving federal nutrition assistance benefits; </w:t>
      </w:r>
      <w:r w:rsidRPr="005F5CB9">
        <w:rPr>
          <w:rStyle w:val="FootnoteReference"/>
          <w:rFonts w:ascii="Times New Roman" w:hAnsi="Times New Roman"/>
          <w:szCs w:val="24"/>
        </w:rPr>
        <w:footnoteReference w:id="12"/>
      </w:r>
      <w:r w:rsidRPr="00E073B1" w:rsidR="00E073B1">
        <w:rPr>
          <w:rFonts w:ascii="Times New Roman" w:hAnsi="Times New Roman"/>
          <w:szCs w:val="24"/>
        </w:rPr>
        <w:t xml:space="preserve"> </w:t>
      </w:r>
      <w:r w:rsidRPr="005F5CB9">
        <w:rPr>
          <w:rFonts w:ascii="Times New Roman" w:hAnsi="Times New Roman"/>
        </w:rPr>
        <w:t>reduce efforts to locate hard-to-reach study participants; and lower overall survey costs and time to achieve completion rates without affecting data quality</w:t>
      </w:r>
      <w:r w:rsidR="00C613BA">
        <w:rPr>
          <w:rFonts w:ascii="Times New Roman" w:hAnsi="Times New Roman"/>
        </w:rPr>
        <w:t>.</w:t>
      </w:r>
      <w:r w:rsidRPr="005F5CB9">
        <w:rPr>
          <w:rStyle w:val="FootnoteReference"/>
          <w:rFonts w:ascii="Times New Roman" w:hAnsi="Times New Roman"/>
        </w:rPr>
        <w:footnoteReference w:id="13"/>
      </w:r>
      <w:r w:rsidRPr="005F5CB9">
        <w:rPr>
          <w:rFonts w:ascii="Times New Roman" w:hAnsi="Times New Roman"/>
          <w:vertAlign w:val="superscript"/>
        </w:rPr>
        <w:t>,</w:t>
      </w:r>
      <w:r w:rsidRPr="005F5CB9">
        <w:rPr>
          <w:rStyle w:val="FootnoteReference"/>
          <w:rFonts w:ascii="Times New Roman" w:hAnsi="Times New Roman"/>
        </w:rPr>
        <w:footnoteReference w:id="14"/>
      </w:r>
      <w:r w:rsidR="00564C7E">
        <w:rPr>
          <w:rFonts w:ascii="Times New Roman" w:hAnsi="Times New Roman"/>
          <w:szCs w:val="24"/>
        </w:rPr>
        <w:t xml:space="preserve"> </w:t>
      </w:r>
    </w:p>
    <w:p w:rsidR="00564C7E" w:rsidP="005F5CB9" w:rsidRDefault="00564C7E" w14:paraId="749F771B" w14:textId="77777777">
      <w:pPr>
        <w:pStyle w:val="L1-FlLSp12"/>
        <w:spacing w:line="480" w:lineRule="auto"/>
        <w:rPr>
          <w:rFonts w:ascii="Times New Roman" w:hAnsi="Times New Roman"/>
          <w:szCs w:val="24"/>
        </w:rPr>
      </w:pPr>
    </w:p>
    <w:p w:rsidRPr="005F5CB9" w:rsidR="00C20858" w:rsidP="005F5CB9" w:rsidRDefault="00C20858" w14:paraId="4B056C76" w14:textId="42B253B1">
      <w:pPr>
        <w:pStyle w:val="L1-FlLSp12"/>
        <w:spacing w:line="480" w:lineRule="auto"/>
        <w:rPr>
          <w:rFonts w:ascii="Times New Roman" w:hAnsi="Times New Roman"/>
          <w:szCs w:val="24"/>
        </w:rPr>
      </w:pPr>
      <w:r w:rsidRPr="005F5CB9">
        <w:rPr>
          <w:rFonts w:ascii="Times New Roman" w:hAnsi="Times New Roman"/>
          <w:szCs w:val="24"/>
        </w:rPr>
        <w:t xml:space="preserve">Based on the empirical evidence summarized </w:t>
      </w:r>
      <w:r w:rsidR="0080748B">
        <w:rPr>
          <w:rFonts w:ascii="Times New Roman" w:hAnsi="Times New Roman"/>
          <w:szCs w:val="24"/>
        </w:rPr>
        <w:t xml:space="preserve">in Appendix </w:t>
      </w:r>
      <w:r w:rsidR="00E06C66">
        <w:rPr>
          <w:rFonts w:ascii="Times New Roman" w:hAnsi="Times New Roman"/>
          <w:szCs w:val="24"/>
        </w:rPr>
        <w:t>T</w:t>
      </w:r>
      <w:r w:rsidR="00DD225E">
        <w:rPr>
          <w:rFonts w:ascii="Times New Roman" w:hAnsi="Times New Roman"/>
          <w:szCs w:val="24"/>
        </w:rPr>
        <w:t xml:space="preserve">, </w:t>
      </w:r>
      <w:r w:rsidR="0080748B">
        <w:rPr>
          <w:rFonts w:ascii="Times New Roman" w:hAnsi="Times New Roman"/>
          <w:szCs w:val="24"/>
        </w:rPr>
        <w:t>Incentives and Response Rates</w:t>
      </w:r>
      <w:r w:rsidRPr="005F5CB9">
        <w:rPr>
          <w:rFonts w:ascii="Times New Roman" w:hAnsi="Times New Roman"/>
          <w:szCs w:val="24"/>
        </w:rPr>
        <w:t>, survey respondents will receive a pre-survey incentive of $2 with the invitation letter and post-participation/survey completion incentives of $</w:t>
      </w:r>
      <w:r w:rsidRPr="005F5CB9" w:rsidR="00564C7E">
        <w:rPr>
          <w:rFonts w:ascii="Times New Roman" w:hAnsi="Times New Roman"/>
          <w:szCs w:val="24"/>
        </w:rPr>
        <w:t>40 for completing the survey in the first four weeks and $20 for completing the survey after that time.</w:t>
      </w:r>
      <w:r w:rsidR="00FC60C2">
        <w:rPr>
          <w:rFonts w:ascii="Times New Roman" w:hAnsi="Times New Roman"/>
          <w:szCs w:val="24"/>
        </w:rPr>
        <w:t xml:space="preserve"> The monetary incentive serves as a token of our appreciation</w:t>
      </w:r>
      <w:r w:rsidR="00046D8C">
        <w:rPr>
          <w:rFonts w:ascii="Times New Roman" w:hAnsi="Times New Roman"/>
          <w:szCs w:val="24"/>
        </w:rPr>
        <w:t xml:space="preserve"> that</w:t>
      </w:r>
      <w:r w:rsidR="00FC60C2">
        <w:rPr>
          <w:rFonts w:ascii="Times New Roman" w:hAnsi="Times New Roman"/>
          <w:szCs w:val="24"/>
        </w:rPr>
        <w:t xml:space="preserve"> can be used to offset any expenses such as cellular smartphone air time or any internet connectivity charges participants may incur.</w:t>
      </w:r>
    </w:p>
    <w:p w:rsidRPr="006C70F3" w:rsidR="00512304" w:rsidP="001023DA" w:rsidRDefault="00512304" w14:paraId="7803C234" w14:textId="33B2391A">
      <w:pPr>
        <w:pStyle w:val="BodyText"/>
        <w:spacing w:line="480" w:lineRule="auto"/>
      </w:pPr>
    </w:p>
    <w:p w:rsidRPr="00C613BA" w:rsidR="00751EC9" w:rsidP="00260708" w:rsidRDefault="00751EC9" w14:paraId="161DAE1D" w14:textId="1AD4EECD">
      <w:pPr>
        <w:pStyle w:val="Heading1"/>
        <w:rPr>
          <w:sz w:val="24"/>
          <w:szCs w:val="24"/>
        </w:rPr>
      </w:pPr>
      <w:bookmarkStart w:name="_Toc43973492" w:id="56"/>
      <w:r w:rsidRPr="00C613BA">
        <w:rPr>
          <w:sz w:val="24"/>
          <w:szCs w:val="24"/>
        </w:rPr>
        <w:t>A.10</w:t>
      </w:r>
      <w:r w:rsidRPr="00C613BA">
        <w:rPr>
          <w:sz w:val="24"/>
          <w:szCs w:val="24"/>
        </w:rPr>
        <w:tab/>
        <w:t xml:space="preserve">Assurance of </w:t>
      </w:r>
      <w:r w:rsidRPr="00C613BA" w:rsidR="00D73490">
        <w:rPr>
          <w:sz w:val="24"/>
          <w:szCs w:val="24"/>
        </w:rPr>
        <w:t>Confidentiality Provided to Respondents</w:t>
      </w:r>
      <w:bookmarkEnd w:id="56"/>
    </w:p>
    <w:p w:rsidRPr="005F5CB9" w:rsidR="00D03C13" w:rsidP="00D03C13" w:rsidRDefault="00D03C13" w14:paraId="694D0221" w14:textId="77777777">
      <w:pPr>
        <w:pStyle w:val="L1-FlLSp12"/>
        <w:rPr>
          <w:rFonts w:ascii="Times New Roman" w:hAnsi="Times New Roman"/>
          <w:b/>
        </w:rPr>
      </w:pPr>
      <w:r w:rsidRPr="005F5CB9">
        <w:rPr>
          <w:rFonts w:ascii="Times New Roman" w:hAnsi="Times New Roman"/>
          <w:b/>
        </w:rPr>
        <w:t>Describe any assurance of confidentiality provided to respondents and the basis for the assurance in statute, regulation, or agency policy.</w:t>
      </w:r>
    </w:p>
    <w:p w:rsidRPr="006C70F3" w:rsidR="00A66942" w:rsidP="001023DA" w:rsidRDefault="00AF6592" w14:paraId="0BAD5E30" w14:textId="4C6B88C1">
      <w:pPr>
        <w:spacing w:before="360" w:line="480" w:lineRule="auto"/>
        <w:rPr>
          <w:rFonts w:ascii="Times New Roman" w:hAnsi="Times New Roman"/>
        </w:rPr>
      </w:pPr>
      <w:r w:rsidRPr="006C70F3">
        <w:rPr>
          <w:rFonts w:ascii="Times New Roman" w:hAnsi="Times New Roman"/>
        </w:rPr>
        <w:t>We will provide assurances to s</w:t>
      </w:r>
      <w:r w:rsidRPr="006C70F3" w:rsidR="00A66942">
        <w:rPr>
          <w:rFonts w:ascii="Times New Roman" w:hAnsi="Times New Roman"/>
        </w:rPr>
        <w:t>tudy participants as provided by the Privacy Act of 1974 (5</w:t>
      </w:r>
      <w:r w:rsidRPr="00835346" w:rsidR="00A66942">
        <w:rPr>
          <w:rFonts w:ascii="Times New Roman" w:hAnsi="Times New Roman"/>
        </w:rPr>
        <w:t xml:space="preserve"> USC Section 552a), which requires the safeguarding of individuals against invasion of privacy. </w:t>
      </w:r>
      <w:r w:rsidRPr="00835346">
        <w:rPr>
          <w:rFonts w:ascii="Times New Roman" w:hAnsi="Times New Roman"/>
        </w:rPr>
        <w:t>We will assure t</w:t>
      </w:r>
      <w:r w:rsidRPr="0040094E" w:rsidR="00A66942">
        <w:rPr>
          <w:rFonts w:ascii="Times New Roman" w:hAnsi="Times New Roman"/>
        </w:rPr>
        <w:t xml:space="preserve">he individuals participating in this study that </w:t>
      </w:r>
      <w:r w:rsidRPr="0040094E">
        <w:rPr>
          <w:rFonts w:ascii="Times New Roman" w:hAnsi="Times New Roman"/>
        </w:rPr>
        <w:t xml:space="preserve">we will not publish </w:t>
      </w:r>
      <w:r w:rsidRPr="0040094E" w:rsidR="00A66942">
        <w:rPr>
          <w:rFonts w:ascii="Times New Roman" w:hAnsi="Times New Roman"/>
        </w:rPr>
        <w:t>the information they provide in a for</w:t>
      </w:r>
      <w:r w:rsidRPr="006C70F3" w:rsidR="00A66942">
        <w:rPr>
          <w:rFonts w:ascii="Times New Roman" w:hAnsi="Times New Roman"/>
        </w:rPr>
        <w:t>m that identifies them</w:t>
      </w:r>
      <w:r w:rsidRPr="006C70F3">
        <w:rPr>
          <w:rFonts w:ascii="Times New Roman" w:hAnsi="Times New Roman"/>
        </w:rPr>
        <w:t xml:space="preserve"> and that </w:t>
      </w:r>
      <w:r w:rsidRPr="006C70F3" w:rsidR="00A66942">
        <w:rPr>
          <w:rFonts w:ascii="Times New Roman" w:hAnsi="Times New Roman"/>
        </w:rPr>
        <w:t>there is no penalty if they decide not to respond to the data collection as a whole</w:t>
      </w:r>
      <w:r w:rsidRPr="006C70F3">
        <w:rPr>
          <w:rFonts w:ascii="Times New Roman" w:hAnsi="Times New Roman"/>
        </w:rPr>
        <w:t>,</w:t>
      </w:r>
      <w:r w:rsidRPr="006C70F3" w:rsidR="00A66942">
        <w:rPr>
          <w:rFonts w:ascii="Times New Roman" w:hAnsi="Times New Roman"/>
        </w:rPr>
        <w:t xml:space="preserve"> or to any particular questions. </w:t>
      </w:r>
      <w:r w:rsidRPr="006C70F3">
        <w:rPr>
          <w:rFonts w:ascii="Times New Roman" w:hAnsi="Times New Roman"/>
        </w:rPr>
        <w:t xml:space="preserve">We will not attach any </w:t>
      </w:r>
      <w:r w:rsidRPr="006C70F3" w:rsidR="00A66942">
        <w:rPr>
          <w:rFonts w:ascii="Times New Roman" w:hAnsi="Times New Roman"/>
        </w:rPr>
        <w:t xml:space="preserve">identifying information to any reports. Identifying information will not be included in the public use dataset. In addition, all members of the study team will sign a confidentiality and nondisclosure </w:t>
      </w:r>
      <w:r w:rsidRPr="006C70F3" w:rsidR="00A66942">
        <w:rPr>
          <w:rFonts w:ascii="Times New Roman" w:hAnsi="Times New Roman"/>
        </w:rPr>
        <w:lastRenderedPageBreak/>
        <w:t>agreement</w:t>
      </w:r>
      <w:r w:rsidR="00DD0C0F">
        <w:rPr>
          <w:rFonts w:ascii="Times New Roman" w:hAnsi="Times New Roman"/>
        </w:rPr>
        <w:t xml:space="preserve"> (Appendix </w:t>
      </w:r>
      <w:r w:rsidR="00E06C66">
        <w:rPr>
          <w:rFonts w:ascii="Times New Roman" w:hAnsi="Times New Roman"/>
        </w:rPr>
        <w:t>U</w:t>
      </w:r>
      <w:r w:rsidR="00DD0C0F">
        <w:rPr>
          <w:rFonts w:ascii="Times New Roman" w:hAnsi="Times New Roman"/>
        </w:rPr>
        <w:t>)</w:t>
      </w:r>
      <w:r w:rsidRPr="006C70F3" w:rsidR="00A66942">
        <w:rPr>
          <w:rFonts w:ascii="Times New Roman" w:hAnsi="Times New Roman"/>
        </w:rPr>
        <w:t xml:space="preserve">. </w:t>
      </w:r>
      <w:r w:rsidRPr="006C70F3" w:rsidR="00FF56D4">
        <w:rPr>
          <w:rFonts w:ascii="Times New Roman" w:hAnsi="Times New Roman"/>
        </w:rPr>
        <w:t>We</w:t>
      </w:r>
      <w:r w:rsidRPr="006C70F3" w:rsidR="00A66942">
        <w:rPr>
          <w:rFonts w:ascii="Times New Roman" w:hAnsi="Times New Roman"/>
        </w:rPr>
        <w:t xml:space="preserve"> will ensure the privacy and security of electronic data during the data collection and processing period following the system of record notice (SORN) titled FNS-8 USDA/FNS Studies and Reports.</w:t>
      </w:r>
      <w:r w:rsidRPr="006C70F3" w:rsidR="00A66942">
        <w:rPr>
          <w:rFonts w:ascii="Times New Roman" w:hAnsi="Times New Roman"/>
          <w:vertAlign w:val="superscript"/>
        </w:rPr>
        <w:footnoteReference w:id="15"/>
      </w:r>
      <w:r w:rsidRPr="006C70F3" w:rsidR="00A66942">
        <w:rPr>
          <w:rFonts w:ascii="Times New Roman" w:hAnsi="Times New Roman"/>
          <w:vertAlign w:val="superscript"/>
        </w:rPr>
        <w:t>,</w:t>
      </w:r>
      <w:r w:rsidRPr="006C70F3" w:rsidR="00A66942">
        <w:rPr>
          <w:rStyle w:val="FootnoteReference"/>
          <w:rFonts w:ascii="Times New Roman" w:hAnsi="Times New Roman"/>
        </w:rPr>
        <w:footnoteReference w:id="16"/>
      </w:r>
      <w:r w:rsidRPr="006C70F3" w:rsidR="00A66942">
        <w:rPr>
          <w:rFonts w:ascii="Times New Roman" w:hAnsi="Times New Roman"/>
        </w:rPr>
        <w:t xml:space="preserve"> </w:t>
      </w:r>
      <w:r w:rsidRPr="006C70F3" w:rsidR="00CD3D44">
        <w:rPr>
          <w:rFonts w:ascii="Times New Roman" w:hAnsi="Times New Roman"/>
        </w:rPr>
        <w:t>We will not link n</w:t>
      </w:r>
      <w:r w:rsidRPr="00835346" w:rsidR="00A66942">
        <w:rPr>
          <w:rFonts w:ascii="Times New Roman" w:hAnsi="Times New Roman"/>
        </w:rPr>
        <w:t>ames and phone numbers to participants’ responses</w:t>
      </w:r>
      <w:r w:rsidRPr="00835346" w:rsidR="00CD3D44">
        <w:rPr>
          <w:rFonts w:ascii="Times New Roman" w:hAnsi="Times New Roman"/>
        </w:rPr>
        <w:t>. S</w:t>
      </w:r>
      <w:r w:rsidRPr="00835346" w:rsidR="00A66942">
        <w:rPr>
          <w:rFonts w:ascii="Times New Roman" w:hAnsi="Times New Roman"/>
        </w:rPr>
        <w:t xml:space="preserve">urvey respondents will have a unique ID number, and </w:t>
      </w:r>
      <w:r w:rsidRPr="00A03346" w:rsidR="00CD3D44">
        <w:rPr>
          <w:rFonts w:ascii="Times New Roman" w:hAnsi="Times New Roman"/>
        </w:rPr>
        <w:t xml:space="preserve">we will conduct the </w:t>
      </w:r>
      <w:r w:rsidRPr="0040094E" w:rsidR="00A66942">
        <w:rPr>
          <w:rFonts w:ascii="Times New Roman" w:hAnsi="Times New Roman"/>
        </w:rPr>
        <w:t xml:space="preserve">analysis on datasets that include only respondent ID numbers. </w:t>
      </w:r>
      <w:r w:rsidRPr="0040094E" w:rsidR="00CD3D44">
        <w:rPr>
          <w:rFonts w:ascii="Times New Roman" w:hAnsi="Times New Roman"/>
        </w:rPr>
        <w:t>We will use secure data transmission for a</w:t>
      </w:r>
      <w:r w:rsidRPr="00D460FE" w:rsidR="00A66942">
        <w:rPr>
          <w:rFonts w:ascii="Times New Roman" w:hAnsi="Times New Roman"/>
        </w:rPr>
        <w:t xml:space="preserve">ll data to the study team via secure fax, </w:t>
      </w:r>
      <w:r w:rsidRPr="006C70F3" w:rsidR="007333D3">
        <w:rPr>
          <w:rFonts w:ascii="Times New Roman" w:hAnsi="Times New Roman"/>
        </w:rPr>
        <w:t>File Transfer Protocol (</w:t>
      </w:r>
      <w:r w:rsidRPr="006C70F3" w:rsidR="00A66942">
        <w:rPr>
          <w:rFonts w:ascii="Times New Roman" w:hAnsi="Times New Roman"/>
        </w:rPr>
        <w:t>FTP</w:t>
      </w:r>
      <w:r w:rsidRPr="006C70F3" w:rsidR="007333D3">
        <w:rPr>
          <w:rFonts w:ascii="Times New Roman" w:hAnsi="Times New Roman"/>
        </w:rPr>
        <w:t>)</w:t>
      </w:r>
      <w:r w:rsidRPr="006C70F3" w:rsidR="00A66942">
        <w:rPr>
          <w:rFonts w:ascii="Times New Roman" w:hAnsi="Times New Roman"/>
        </w:rPr>
        <w:t xml:space="preserve"> site, tracked mail, or telephone</w:t>
      </w:r>
      <w:r w:rsidRPr="006C70F3" w:rsidR="00CD3D44">
        <w:rPr>
          <w:rFonts w:ascii="Times New Roman" w:hAnsi="Times New Roman"/>
        </w:rPr>
        <w:t xml:space="preserve">. We will store data </w:t>
      </w:r>
      <w:r w:rsidRPr="006C70F3" w:rsidR="00A66942">
        <w:rPr>
          <w:rFonts w:ascii="Times New Roman" w:hAnsi="Times New Roman"/>
        </w:rPr>
        <w:t xml:space="preserve">in locked file cabinets or password-protected computers, and accessible only to study team staff. </w:t>
      </w:r>
      <w:r w:rsidRPr="006C70F3" w:rsidR="00CD3D44">
        <w:rPr>
          <w:rFonts w:ascii="Times New Roman" w:hAnsi="Times New Roman"/>
        </w:rPr>
        <w:t>We will destroy n</w:t>
      </w:r>
      <w:r w:rsidRPr="006C70F3" w:rsidR="00A66942">
        <w:rPr>
          <w:rFonts w:ascii="Times New Roman" w:hAnsi="Times New Roman"/>
        </w:rPr>
        <w:t xml:space="preserve">ames and phone numbers </w:t>
      </w:r>
      <w:r w:rsidRPr="006C70F3" w:rsidR="00CD3D44">
        <w:rPr>
          <w:rFonts w:ascii="Times New Roman" w:hAnsi="Times New Roman"/>
        </w:rPr>
        <w:t>withi</w:t>
      </w:r>
      <w:r w:rsidRPr="006C70F3" w:rsidR="00A66942">
        <w:rPr>
          <w:rFonts w:ascii="Times New Roman" w:hAnsi="Times New Roman"/>
        </w:rPr>
        <w:t xml:space="preserve">n 12 months after the end of the data collection period. </w:t>
      </w:r>
      <w:r w:rsidRPr="006C70F3" w:rsidR="00CD3D44">
        <w:rPr>
          <w:rFonts w:ascii="Times New Roman" w:hAnsi="Times New Roman"/>
        </w:rPr>
        <w:t>Westat’s</w:t>
      </w:r>
      <w:r w:rsidRPr="006C70F3" w:rsidR="00A66942">
        <w:rPr>
          <w:rFonts w:ascii="Times New Roman" w:hAnsi="Times New Roman"/>
        </w:rPr>
        <w:t xml:space="preserve"> Institutional Review Board (IRB) serves as the organization’s administrative body, and all research involving interactions or interventions with human subjects is within its purview</w:t>
      </w:r>
      <w:r w:rsidR="00DD0C0F">
        <w:rPr>
          <w:rFonts w:ascii="Times New Roman" w:hAnsi="Times New Roman"/>
        </w:rPr>
        <w:t xml:space="preserve"> (Appendix </w:t>
      </w:r>
      <w:r w:rsidR="00E06C66">
        <w:rPr>
          <w:rFonts w:ascii="Times New Roman" w:hAnsi="Times New Roman"/>
        </w:rPr>
        <w:t>V</w:t>
      </w:r>
      <w:r w:rsidR="00DD0C0F">
        <w:rPr>
          <w:rFonts w:ascii="Times New Roman" w:hAnsi="Times New Roman"/>
        </w:rPr>
        <w:t>)</w:t>
      </w:r>
      <w:r w:rsidRPr="006C70F3" w:rsidR="00A66942">
        <w:rPr>
          <w:rFonts w:ascii="Times New Roman" w:hAnsi="Times New Roman"/>
        </w:rPr>
        <w:t xml:space="preserve">. </w:t>
      </w:r>
    </w:p>
    <w:p w:rsidRPr="00C75695" w:rsidR="00C51FCA" w:rsidP="001023DA" w:rsidRDefault="00C51FCA" w14:paraId="15030E23" w14:textId="77777777">
      <w:pPr>
        <w:spacing w:line="480" w:lineRule="auto"/>
        <w:rPr>
          <w:rFonts w:ascii="Times New Roman" w:hAnsi="Times New Roman"/>
        </w:rPr>
      </w:pPr>
    </w:p>
    <w:p w:rsidRPr="00C613BA" w:rsidR="00751EC9" w:rsidP="00260708" w:rsidRDefault="00751EC9" w14:paraId="31421F1F" w14:textId="0049B3B4">
      <w:pPr>
        <w:pStyle w:val="Heading1"/>
        <w:rPr>
          <w:sz w:val="24"/>
          <w:szCs w:val="24"/>
        </w:rPr>
      </w:pPr>
      <w:bookmarkStart w:name="_Toc43973493" w:id="57"/>
      <w:r w:rsidRPr="00C613BA">
        <w:rPr>
          <w:sz w:val="24"/>
          <w:szCs w:val="24"/>
        </w:rPr>
        <w:t>A.11</w:t>
      </w:r>
      <w:r w:rsidRPr="00C613BA">
        <w:rPr>
          <w:sz w:val="24"/>
          <w:szCs w:val="24"/>
        </w:rPr>
        <w:tab/>
        <w:t xml:space="preserve">Justification </w:t>
      </w:r>
      <w:r w:rsidRPr="00C613BA" w:rsidR="00D73490">
        <w:rPr>
          <w:sz w:val="24"/>
          <w:szCs w:val="24"/>
        </w:rPr>
        <w:t xml:space="preserve">for Sensitive </w:t>
      </w:r>
      <w:r w:rsidRPr="00C613BA">
        <w:rPr>
          <w:sz w:val="24"/>
          <w:szCs w:val="24"/>
        </w:rPr>
        <w:t>Questions</w:t>
      </w:r>
      <w:bookmarkEnd w:id="57"/>
    </w:p>
    <w:p w:rsidRPr="0040094E" w:rsidR="00232C22" w:rsidP="00C75695" w:rsidRDefault="00232C22" w14:paraId="50B0A9E6" w14:textId="77777777">
      <w:pPr>
        <w:pStyle w:val="L1-FlLSp12"/>
        <w:rPr>
          <w:rFonts w:ascii="Times New Roman" w:hAnsi="Times New Roman"/>
          <w:b/>
        </w:rPr>
      </w:pPr>
      <w:r w:rsidRPr="00835346">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w:t>
      </w:r>
      <w:r w:rsidRPr="0040094E">
        <w:rPr>
          <w:rFonts w:ascii="Times New Roman" w:hAnsi="Times New Roman"/>
          <w:b/>
        </w:rPr>
        <w:t>ation is requested, and any steps to be taken to obtain their consent.</w:t>
      </w:r>
    </w:p>
    <w:p w:rsidRPr="00C75695" w:rsidR="00232C22" w:rsidP="001023DA" w:rsidRDefault="00232C22" w14:paraId="2472BAE4" w14:textId="77777777">
      <w:pPr>
        <w:pStyle w:val="L1-FlLSp12"/>
        <w:spacing w:line="480" w:lineRule="auto"/>
        <w:rPr>
          <w:rFonts w:ascii="Times New Roman" w:hAnsi="Times New Roman"/>
        </w:rPr>
      </w:pPr>
    </w:p>
    <w:p w:rsidRPr="006C70F3" w:rsidR="00232C22" w:rsidP="001023DA" w:rsidRDefault="00232C22" w14:paraId="60788A9A" w14:textId="32009370">
      <w:pPr>
        <w:pStyle w:val="L1-FlLSp12"/>
        <w:spacing w:line="480" w:lineRule="auto"/>
        <w:rPr>
          <w:rFonts w:ascii="Times New Roman" w:hAnsi="Times New Roman"/>
        </w:rPr>
      </w:pPr>
      <w:r w:rsidRPr="006C70F3">
        <w:rPr>
          <w:rFonts w:ascii="Times New Roman" w:hAnsi="Times New Roman"/>
        </w:rPr>
        <w:t>The Survey of SNAP and Work includes</w:t>
      </w:r>
      <w:r w:rsidRPr="00835346">
        <w:rPr>
          <w:rFonts w:ascii="Times New Roman" w:hAnsi="Times New Roman"/>
        </w:rPr>
        <w:t xml:space="preserve"> </w:t>
      </w:r>
      <w:r w:rsidRPr="00835346" w:rsidR="00F63806">
        <w:rPr>
          <w:rFonts w:ascii="Times New Roman" w:hAnsi="Times New Roman"/>
        </w:rPr>
        <w:t xml:space="preserve">questions that some participants may consider to be of a sensitive nature, such as those about </w:t>
      </w:r>
      <w:r w:rsidRPr="0040094E" w:rsidR="00CD3D44">
        <w:rPr>
          <w:rFonts w:ascii="Times New Roman" w:hAnsi="Times New Roman"/>
        </w:rPr>
        <w:t xml:space="preserve">receipt of </w:t>
      </w:r>
      <w:r w:rsidRPr="0040094E" w:rsidR="00DB52EB">
        <w:rPr>
          <w:rFonts w:ascii="Times New Roman" w:hAnsi="Times New Roman"/>
        </w:rPr>
        <w:t>Federal</w:t>
      </w:r>
      <w:r w:rsidRPr="00571C19">
        <w:rPr>
          <w:rFonts w:ascii="Times New Roman" w:hAnsi="Times New Roman"/>
        </w:rPr>
        <w:t xml:space="preserve"> program benefits, race/ethnicity</w:t>
      </w:r>
      <w:r w:rsidRPr="00571C19" w:rsidR="00F63806">
        <w:rPr>
          <w:rFonts w:ascii="Times New Roman" w:hAnsi="Times New Roman"/>
        </w:rPr>
        <w:t xml:space="preserve">, earnings and </w:t>
      </w:r>
      <w:r w:rsidRPr="006C70F3">
        <w:rPr>
          <w:rFonts w:ascii="Times New Roman" w:hAnsi="Times New Roman"/>
        </w:rPr>
        <w:t>income</w:t>
      </w:r>
      <w:r w:rsidRPr="006C70F3" w:rsidR="00F63806">
        <w:rPr>
          <w:rFonts w:ascii="Times New Roman" w:hAnsi="Times New Roman"/>
        </w:rPr>
        <w:t xml:space="preserve">, and </w:t>
      </w:r>
      <w:r w:rsidRPr="006C70F3" w:rsidR="00C12537">
        <w:rPr>
          <w:rFonts w:ascii="Times New Roman" w:hAnsi="Times New Roman"/>
        </w:rPr>
        <w:t>specific barriers to employment (e.g., past criminal record</w:t>
      </w:r>
      <w:r w:rsidRPr="006C70F3" w:rsidR="007333D3">
        <w:rPr>
          <w:rFonts w:ascii="Times New Roman" w:hAnsi="Times New Roman"/>
        </w:rPr>
        <w:t xml:space="preserve"> and health conditions</w:t>
      </w:r>
      <w:r w:rsidRPr="006C70F3" w:rsidR="00C12537">
        <w:rPr>
          <w:rFonts w:ascii="Times New Roman" w:hAnsi="Times New Roman"/>
        </w:rPr>
        <w:t xml:space="preserve">). </w:t>
      </w:r>
      <w:r w:rsidRPr="006C70F3">
        <w:rPr>
          <w:rFonts w:ascii="Times New Roman" w:hAnsi="Times New Roman"/>
        </w:rPr>
        <w:t>These questions of a sensitive nature are included in the surveys to obtain</w:t>
      </w:r>
      <w:r w:rsidRPr="006C70F3" w:rsidR="00CD3D44">
        <w:rPr>
          <w:rFonts w:ascii="Times New Roman" w:hAnsi="Times New Roman"/>
        </w:rPr>
        <w:t xml:space="preserve"> important </w:t>
      </w:r>
      <w:r w:rsidRPr="006C70F3">
        <w:rPr>
          <w:rFonts w:ascii="Times New Roman" w:hAnsi="Times New Roman"/>
        </w:rPr>
        <w:t>i</w:t>
      </w:r>
      <w:r w:rsidRPr="006C70F3" w:rsidR="00C12537">
        <w:rPr>
          <w:rFonts w:ascii="Times New Roman" w:hAnsi="Times New Roman"/>
        </w:rPr>
        <w:t xml:space="preserve">nformation about </w:t>
      </w:r>
      <w:r w:rsidRPr="006C70F3" w:rsidR="00CD3D44">
        <w:rPr>
          <w:rFonts w:ascii="Times New Roman" w:hAnsi="Times New Roman"/>
        </w:rPr>
        <w:t xml:space="preserve">the </w:t>
      </w:r>
      <w:r w:rsidRPr="006C70F3" w:rsidR="00C12537">
        <w:rPr>
          <w:rFonts w:ascii="Times New Roman" w:hAnsi="Times New Roman"/>
        </w:rPr>
        <w:t xml:space="preserve">health, social, and personal factors related to </w:t>
      </w:r>
      <w:r w:rsidRPr="006C70F3" w:rsidR="00CD3D44">
        <w:rPr>
          <w:rFonts w:ascii="Times New Roman" w:hAnsi="Times New Roman"/>
        </w:rPr>
        <w:t xml:space="preserve">SNAP participants’ </w:t>
      </w:r>
      <w:r w:rsidRPr="006C70F3" w:rsidR="00C12537">
        <w:rPr>
          <w:rFonts w:ascii="Times New Roman" w:hAnsi="Times New Roman"/>
        </w:rPr>
        <w:t>employment</w:t>
      </w:r>
      <w:r w:rsidRPr="006C70F3" w:rsidR="00CD3D44">
        <w:rPr>
          <w:rFonts w:ascii="Times New Roman" w:hAnsi="Times New Roman"/>
        </w:rPr>
        <w:t xml:space="preserve"> experiences</w:t>
      </w:r>
      <w:r w:rsidRPr="006C70F3" w:rsidR="00C12537">
        <w:rPr>
          <w:rFonts w:ascii="Times New Roman" w:hAnsi="Times New Roman"/>
        </w:rPr>
        <w:t xml:space="preserve">, </w:t>
      </w:r>
      <w:r w:rsidRPr="006C70F3">
        <w:rPr>
          <w:rFonts w:ascii="Times New Roman" w:hAnsi="Times New Roman"/>
        </w:rPr>
        <w:t>key research objective</w:t>
      </w:r>
      <w:r w:rsidRPr="006C70F3" w:rsidR="00C12537">
        <w:rPr>
          <w:rFonts w:ascii="Times New Roman" w:hAnsi="Times New Roman"/>
        </w:rPr>
        <w:t>s</w:t>
      </w:r>
      <w:r w:rsidRPr="006C70F3">
        <w:rPr>
          <w:rFonts w:ascii="Times New Roman" w:hAnsi="Times New Roman"/>
        </w:rPr>
        <w:t xml:space="preserve"> of the study. </w:t>
      </w:r>
      <w:r w:rsidRPr="006C70F3" w:rsidR="00CD3D44">
        <w:rPr>
          <w:rFonts w:ascii="Times New Roman" w:hAnsi="Times New Roman"/>
        </w:rPr>
        <w:t>We will inform a</w:t>
      </w:r>
      <w:r w:rsidRPr="006C70F3">
        <w:rPr>
          <w:rFonts w:ascii="Times New Roman" w:hAnsi="Times New Roman"/>
        </w:rPr>
        <w:t>ll respondents that they can choose not to answer any question they do not wish to answer and that there are no penalties for not participating</w:t>
      </w:r>
      <w:r w:rsidRPr="006C70F3" w:rsidR="00FE0BAE">
        <w:rPr>
          <w:rFonts w:ascii="Times New Roman" w:hAnsi="Times New Roman"/>
        </w:rPr>
        <w:t>, including loss of benefits</w:t>
      </w:r>
      <w:r w:rsidRPr="006C70F3">
        <w:rPr>
          <w:rFonts w:ascii="Times New Roman" w:hAnsi="Times New Roman"/>
        </w:rPr>
        <w:t>. All respondents will be assured privacy, informed that the data will be securely stored, their responses will not be shared with others not involved in the study, except as otherwise required by law and all data will be aggregated in reports.</w:t>
      </w:r>
    </w:p>
    <w:p w:rsidRPr="00C613BA" w:rsidR="00751EC9" w:rsidP="00260708" w:rsidRDefault="00751EC9" w14:paraId="020B7FBE" w14:textId="77777777">
      <w:pPr>
        <w:pStyle w:val="Heading1"/>
        <w:rPr>
          <w:sz w:val="24"/>
          <w:szCs w:val="24"/>
        </w:rPr>
      </w:pPr>
      <w:bookmarkStart w:name="_Toc43973494" w:id="58"/>
      <w:r w:rsidRPr="00C613BA">
        <w:rPr>
          <w:sz w:val="24"/>
          <w:szCs w:val="24"/>
        </w:rPr>
        <w:t>A.12</w:t>
      </w:r>
      <w:r w:rsidRPr="00C613BA">
        <w:rPr>
          <w:sz w:val="24"/>
          <w:szCs w:val="24"/>
        </w:rPr>
        <w:tab/>
        <w:t>Estimate of Annualized Burden Hours and Costs</w:t>
      </w:r>
      <w:bookmarkEnd w:id="58"/>
    </w:p>
    <w:p w:rsidRPr="00835346" w:rsidR="00232C22" w:rsidP="00C75695" w:rsidRDefault="00232C22" w14:paraId="0E30544C" w14:textId="77777777">
      <w:pPr>
        <w:pStyle w:val="L1-FlLSp12"/>
        <w:rPr>
          <w:rFonts w:ascii="Times New Roman" w:hAnsi="Times New Roman"/>
          <w:b/>
        </w:rPr>
      </w:pPr>
      <w:r w:rsidRPr="00835346">
        <w:rPr>
          <w:rFonts w:ascii="Times New Roman" w:hAnsi="Times New Roman"/>
          <w:b/>
        </w:rPr>
        <w:t>Provide estimates of the hour burden of the collection of information. The statement should:</w:t>
      </w:r>
    </w:p>
    <w:p w:rsidRPr="00835346" w:rsidR="00232C22" w:rsidP="00C75695" w:rsidRDefault="00232C22" w14:paraId="6F1EAAE5" w14:textId="77777777">
      <w:pPr>
        <w:pStyle w:val="N1-1stBullet"/>
        <w:spacing w:line="360" w:lineRule="atLeast"/>
        <w:rPr>
          <w:rFonts w:ascii="Times New Roman" w:hAnsi="Times New Roman"/>
          <w:b/>
        </w:rPr>
      </w:pPr>
      <w:bookmarkStart w:name="_Toc315090023" w:id="59"/>
      <w:bookmarkStart w:name="_Toc316652495" w:id="60"/>
      <w:bookmarkStart w:name="_Toc325472122" w:id="61"/>
      <w:bookmarkStart w:name="_Toc325552296" w:id="62"/>
      <w:bookmarkStart w:name="_Toc400376150" w:id="63"/>
      <w:r w:rsidRPr="00835346">
        <w:rPr>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59"/>
      <w:bookmarkEnd w:id="60"/>
      <w:bookmarkEnd w:id="61"/>
      <w:bookmarkEnd w:id="62"/>
      <w:bookmarkEnd w:id="63"/>
    </w:p>
    <w:p w:rsidRPr="0040094E" w:rsidR="00232C22" w:rsidP="00C75695" w:rsidRDefault="00232C22" w14:paraId="068F0862" w14:textId="77777777">
      <w:pPr>
        <w:pStyle w:val="N1-1stBullet"/>
        <w:spacing w:line="360" w:lineRule="atLeast"/>
        <w:rPr>
          <w:rFonts w:ascii="Times New Roman" w:hAnsi="Times New Roman"/>
          <w:b/>
        </w:rPr>
      </w:pPr>
      <w:bookmarkStart w:name="_Toc400376151" w:id="64"/>
      <w:r w:rsidRPr="0040094E">
        <w:rPr>
          <w:rFonts w:ascii="Times New Roman" w:hAnsi="Times New Roman"/>
          <w:b/>
        </w:rPr>
        <w:lastRenderedPageBreak/>
        <w:t>Provide estimates of annualized cost to respondents for the hour burdens for collections of information, identifying and using appropriate wage rate categories</w:t>
      </w:r>
      <w:bookmarkEnd w:id="64"/>
      <w:r w:rsidRPr="0040094E">
        <w:rPr>
          <w:rFonts w:ascii="Times New Roman" w:hAnsi="Times New Roman"/>
          <w:b/>
        </w:rPr>
        <w:t>.</w:t>
      </w:r>
    </w:p>
    <w:p w:rsidRPr="006C70F3" w:rsidR="00232C22" w:rsidP="001023DA" w:rsidRDefault="00965C49" w14:paraId="38414E60" w14:textId="3F00C9BE">
      <w:pPr>
        <w:pStyle w:val="L1-FlLSp12"/>
        <w:spacing w:line="480" w:lineRule="auto"/>
        <w:rPr>
          <w:rFonts w:ascii="Times New Roman" w:hAnsi="Times New Roman"/>
          <w:b/>
          <w:szCs w:val="24"/>
        </w:rPr>
      </w:pPr>
      <w:r w:rsidRPr="006C70F3">
        <w:rPr>
          <w:rFonts w:ascii="Times New Roman" w:hAnsi="Times New Roman"/>
          <w:b/>
          <w:szCs w:val="24"/>
        </w:rPr>
        <w:t>A</w:t>
      </w:r>
      <w:r w:rsidRPr="006C70F3" w:rsidR="00232C22">
        <w:rPr>
          <w:rFonts w:ascii="Times New Roman" w:hAnsi="Times New Roman"/>
          <w:b/>
          <w:szCs w:val="24"/>
        </w:rPr>
        <w:t>12</w:t>
      </w:r>
      <w:r w:rsidRPr="006C70F3">
        <w:rPr>
          <w:rFonts w:ascii="Times New Roman" w:hAnsi="Times New Roman"/>
          <w:b/>
          <w:szCs w:val="24"/>
        </w:rPr>
        <w:t>.1</w:t>
      </w:r>
      <w:r w:rsidRPr="006C70F3" w:rsidR="00232C22">
        <w:rPr>
          <w:rFonts w:ascii="Times New Roman" w:hAnsi="Times New Roman"/>
          <w:b/>
          <w:szCs w:val="24"/>
        </w:rPr>
        <w:t>. Estimated Total Burden</w:t>
      </w:r>
    </w:p>
    <w:p w:rsidR="00AD19D1" w:rsidP="00C75695" w:rsidRDefault="006425AA" w14:paraId="3FD6F753" w14:textId="4AF97C01">
      <w:pPr>
        <w:spacing w:line="480" w:lineRule="auto"/>
        <w:rPr>
          <w:rFonts w:ascii="Times New Roman" w:hAnsi="Times New Roman"/>
          <w:szCs w:val="24"/>
        </w:rPr>
      </w:pPr>
      <w:r w:rsidRPr="006C70F3">
        <w:rPr>
          <w:rFonts w:ascii="Times New Roman" w:hAnsi="Times New Roman"/>
          <w:szCs w:val="24"/>
        </w:rPr>
        <w:t xml:space="preserve">With this submission, there </w:t>
      </w:r>
      <w:r w:rsidR="00C86D92">
        <w:rPr>
          <w:rFonts w:ascii="Times New Roman" w:hAnsi="Times New Roman"/>
          <w:szCs w:val="24"/>
        </w:rPr>
        <w:t xml:space="preserve">is a total of 88,434 respondents and non-respondents. The affected public includes 51 State agencies and 88,383 individuals. FNS anticipates 100 percent participation of State agencies. There </w:t>
      </w:r>
      <w:r w:rsidR="006E120A">
        <w:rPr>
          <w:rFonts w:ascii="Times New Roman" w:hAnsi="Times New Roman"/>
          <w:szCs w:val="24"/>
        </w:rPr>
        <w:t xml:space="preserve">will be </w:t>
      </w:r>
      <w:r w:rsidR="007C383D">
        <w:rPr>
          <w:rFonts w:ascii="Times New Roman" w:hAnsi="Times New Roman"/>
          <w:szCs w:val="24"/>
        </w:rPr>
        <w:t>an estimated</w:t>
      </w:r>
      <w:r w:rsidR="00C86D92">
        <w:rPr>
          <w:rFonts w:ascii="Times New Roman" w:hAnsi="Times New Roman"/>
          <w:szCs w:val="24"/>
        </w:rPr>
        <w:t xml:space="preserve"> </w:t>
      </w:r>
      <w:r w:rsidR="00AB3EC6">
        <w:rPr>
          <w:rFonts w:ascii="Times New Roman" w:hAnsi="Times New Roman"/>
          <w:szCs w:val="24"/>
        </w:rPr>
        <w:t>502,</w:t>
      </w:r>
      <w:r w:rsidR="00C934A4">
        <w:rPr>
          <w:rFonts w:ascii="Times New Roman" w:hAnsi="Times New Roman"/>
          <w:szCs w:val="24"/>
        </w:rPr>
        <w:t>460</w:t>
      </w:r>
      <w:r w:rsidR="00C86D92">
        <w:rPr>
          <w:rFonts w:ascii="Times New Roman" w:hAnsi="Times New Roman"/>
          <w:szCs w:val="24"/>
        </w:rPr>
        <w:t xml:space="preserve"> responses (</w:t>
      </w:r>
      <w:r w:rsidR="00C934A4">
        <w:rPr>
          <w:rFonts w:ascii="Times New Roman" w:hAnsi="Times New Roman"/>
          <w:szCs w:val="24"/>
        </w:rPr>
        <w:t xml:space="preserve">among </w:t>
      </w:r>
      <w:r w:rsidRPr="006C70F3">
        <w:rPr>
          <w:rFonts w:ascii="Times New Roman" w:hAnsi="Times New Roman"/>
          <w:szCs w:val="24"/>
        </w:rPr>
        <w:t xml:space="preserve">70,707 </w:t>
      </w:r>
      <w:r w:rsidR="00C86D92">
        <w:rPr>
          <w:rFonts w:ascii="Times New Roman" w:hAnsi="Times New Roman"/>
          <w:szCs w:val="24"/>
        </w:rPr>
        <w:t xml:space="preserve">survey respondents, </w:t>
      </w:r>
      <w:r w:rsidR="009F44F3">
        <w:rPr>
          <w:rFonts w:ascii="Times New Roman" w:hAnsi="Times New Roman"/>
          <w:szCs w:val="24"/>
        </w:rPr>
        <w:t>17,676</w:t>
      </w:r>
      <w:r w:rsidR="00C86D92">
        <w:rPr>
          <w:rFonts w:ascii="Times New Roman" w:hAnsi="Times New Roman"/>
          <w:szCs w:val="24"/>
        </w:rPr>
        <w:t xml:space="preserve"> survey non-respondents, and 51 State agencies). These responses include those who choose not to participate (known as non-participants). The total burden hours for the survey </w:t>
      </w:r>
      <w:r w:rsidR="00DC739F">
        <w:rPr>
          <w:rFonts w:ascii="Times New Roman" w:hAnsi="Times New Roman"/>
          <w:szCs w:val="24"/>
        </w:rPr>
        <w:t xml:space="preserve">portion of this data collection </w:t>
      </w:r>
      <w:r w:rsidR="00C86D92">
        <w:rPr>
          <w:rFonts w:ascii="Times New Roman" w:hAnsi="Times New Roman"/>
          <w:szCs w:val="24"/>
        </w:rPr>
        <w:t xml:space="preserve">is </w:t>
      </w:r>
      <w:r w:rsidR="00AB3EC6">
        <w:rPr>
          <w:rFonts w:ascii="Times New Roman" w:hAnsi="Times New Roman"/>
          <w:szCs w:val="24"/>
        </w:rPr>
        <w:t>38,</w:t>
      </w:r>
      <w:r w:rsidR="002711F2">
        <w:rPr>
          <w:rFonts w:ascii="Times New Roman" w:hAnsi="Times New Roman"/>
          <w:szCs w:val="24"/>
        </w:rPr>
        <w:t>3</w:t>
      </w:r>
      <w:r w:rsidR="00C934A4">
        <w:rPr>
          <w:rFonts w:ascii="Times New Roman" w:hAnsi="Times New Roman"/>
          <w:szCs w:val="24"/>
        </w:rPr>
        <w:t>5</w:t>
      </w:r>
      <w:r w:rsidR="002711F2">
        <w:rPr>
          <w:rFonts w:ascii="Times New Roman" w:hAnsi="Times New Roman"/>
          <w:szCs w:val="24"/>
        </w:rPr>
        <w:t>0</w:t>
      </w:r>
      <w:r w:rsidR="00C86D92">
        <w:rPr>
          <w:rFonts w:ascii="Times New Roman" w:hAnsi="Times New Roman"/>
          <w:szCs w:val="24"/>
        </w:rPr>
        <w:t>.</w:t>
      </w:r>
      <w:r w:rsidRPr="006C70F3">
        <w:rPr>
          <w:rFonts w:ascii="Times New Roman" w:hAnsi="Times New Roman"/>
          <w:szCs w:val="24"/>
        </w:rPr>
        <w:t xml:space="preserve"> </w:t>
      </w:r>
      <w:r w:rsidRPr="0050706F" w:rsidR="00C86D92">
        <w:rPr>
          <w:rFonts w:ascii="Times New Roman" w:hAnsi="Times New Roman"/>
          <w:szCs w:val="24"/>
        </w:rPr>
        <w:t>The estimated number of responses</w:t>
      </w:r>
      <w:r w:rsidR="00C86D92">
        <w:rPr>
          <w:rFonts w:ascii="Times New Roman" w:hAnsi="Times New Roman"/>
          <w:szCs w:val="24"/>
        </w:rPr>
        <w:t xml:space="preserve"> </w:t>
      </w:r>
      <w:r w:rsidRPr="0050706F" w:rsidR="00C86D92">
        <w:rPr>
          <w:rFonts w:ascii="Times New Roman" w:hAnsi="Times New Roman"/>
          <w:szCs w:val="24"/>
        </w:rPr>
        <w:t>per SNAP participant respondent</w:t>
      </w:r>
      <w:r w:rsidR="00C86D92">
        <w:rPr>
          <w:rFonts w:ascii="Times New Roman" w:hAnsi="Times New Roman"/>
          <w:szCs w:val="24"/>
        </w:rPr>
        <w:t xml:space="preserve"> is </w:t>
      </w:r>
      <w:r w:rsidR="00AB3EC6">
        <w:rPr>
          <w:rFonts w:ascii="Times New Roman" w:hAnsi="Times New Roman"/>
          <w:szCs w:val="24"/>
        </w:rPr>
        <w:t>5.</w:t>
      </w:r>
      <w:r w:rsidR="00C934A4">
        <w:rPr>
          <w:rFonts w:ascii="Times New Roman" w:hAnsi="Times New Roman"/>
          <w:szCs w:val="24"/>
        </w:rPr>
        <w:t>68</w:t>
      </w:r>
      <w:r w:rsidR="00C86D92">
        <w:rPr>
          <w:rFonts w:ascii="Times New Roman" w:hAnsi="Times New Roman"/>
          <w:szCs w:val="24"/>
        </w:rPr>
        <w:t>.</w:t>
      </w:r>
      <w:r w:rsidRPr="0050706F" w:rsidR="00C86D92">
        <w:rPr>
          <w:rFonts w:ascii="Times New Roman" w:hAnsi="Times New Roman"/>
          <w:szCs w:val="24"/>
        </w:rPr>
        <w:t xml:space="preserve"> The estimated number of responses per state SNAP agency is </w:t>
      </w:r>
      <w:r w:rsidR="00C934A4">
        <w:rPr>
          <w:rFonts w:ascii="Times New Roman" w:hAnsi="Times New Roman"/>
          <w:szCs w:val="24"/>
        </w:rPr>
        <w:t>six</w:t>
      </w:r>
      <w:r w:rsidRPr="0050706F" w:rsidR="00C86D92">
        <w:rPr>
          <w:rFonts w:ascii="Times New Roman" w:hAnsi="Times New Roman"/>
          <w:szCs w:val="24"/>
        </w:rPr>
        <w:t>.</w:t>
      </w:r>
      <w:r w:rsidR="00C86D92">
        <w:rPr>
          <w:rFonts w:ascii="Times New Roman" w:hAnsi="Times New Roman"/>
          <w:szCs w:val="24"/>
        </w:rPr>
        <w:t xml:space="preserve"> </w:t>
      </w:r>
      <w:r w:rsidRPr="006C70F3">
        <w:rPr>
          <w:rFonts w:ascii="Times New Roman" w:hAnsi="Times New Roman"/>
          <w:szCs w:val="24"/>
        </w:rPr>
        <w:t xml:space="preserve">The estimated </w:t>
      </w:r>
      <w:r w:rsidR="004604DD">
        <w:rPr>
          <w:rFonts w:ascii="Times New Roman" w:hAnsi="Times New Roman"/>
          <w:szCs w:val="24"/>
        </w:rPr>
        <w:t xml:space="preserve">survey </w:t>
      </w:r>
      <w:r w:rsidRPr="006C70F3">
        <w:rPr>
          <w:rFonts w:ascii="Times New Roman" w:hAnsi="Times New Roman"/>
          <w:szCs w:val="24"/>
        </w:rPr>
        <w:t xml:space="preserve">response time </w:t>
      </w:r>
      <w:r w:rsidR="004604DD">
        <w:rPr>
          <w:rFonts w:ascii="Times New Roman" w:hAnsi="Times New Roman"/>
          <w:szCs w:val="24"/>
        </w:rPr>
        <w:t>is</w:t>
      </w:r>
      <w:r w:rsidRPr="006C70F3">
        <w:rPr>
          <w:rFonts w:ascii="Times New Roman" w:hAnsi="Times New Roman"/>
          <w:szCs w:val="24"/>
        </w:rPr>
        <w:t xml:space="preserve"> </w:t>
      </w:r>
      <w:r w:rsidR="00046D8C">
        <w:rPr>
          <w:rFonts w:ascii="Times New Roman" w:hAnsi="Times New Roman"/>
          <w:szCs w:val="24"/>
        </w:rPr>
        <w:t>0.0768</w:t>
      </w:r>
      <w:r w:rsidRPr="006C70F3">
        <w:rPr>
          <w:rFonts w:ascii="Times New Roman" w:hAnsi="Times New Roman"/>
          <w:szCs w:val="24"/>
        </w:rPr>
        <w:t xml:space="preserve"> hours per response. Taken together, the total annual burden hours is </w:t>
      </w:r>
      <w:r w:rsidR="002711F2">
        <w:rPr>
          <w:rFonts w:ascii="Times New Roman" w:hAnsi="Times New Roman"/>
          <w:szCs w:val="24"/>
        </w:rPr>
        <w:t>38,</w:t>
      </w:r>
      <w:r w:rsidR="00DC739F">
        <w:rPr>
          <w:rFonts w:ascii="Times New Roman" w:hAnsi="Times New Roman"/>
          <w:szCs w:val="24"/>
        </w:rPr>
        <w:t>569</w:t>
      </w:r>
      <w:r w:rsidR="004604DD">
        <w:rPr>
          <w:rFonts w:ascii="Times New Roman" w:hAnsi="Times New Roman"/>
          <w:szCs w:val="24"/>
        </w:rPr>
        <w:t xml:space="preserve">. </w:t>
      </w:r>
      <w:r w:rsidR="00DD225E">
        <w:rPr>
          <w:rFonts w:ascii="Times New Roman" w:hAnsi="Times New Roman"/>
          <w:szCs w:val="24"/>
        </w:rPr>
        <w:t>The Burden Table (</w:t>
      </w:r>
      <w:r w:rsidR="00300A54">
        <w:rPr>
          <w:rFonts w:ascii="Times New Roman" w:hAnsi="Times New Roman"/>
          <w:szCs w:val="24"/>
        </w:rPr>
        <w:t>Appendix</w:t>
      </w:r>
      <w:r w:rsidR="00DD225E">
        <w:rPr>
          <w:rFonts w:ascii="Times New Roman" w:hAnsi="Times New Roman"/>
          <w:szCs w:val="24"/>
        </w:rPr>
        <w:t xml:space="preserve"> </w:t>
      </w:r>
      <w:r w:rsidR="00E06C66">
        <w:rPr>
          <w:rFonts w:ascii="Times New Roman" w:hAnsi="Times New Roman"/>
          <w:szCs w:val="24"/>
        </w:rPr>
        <w:t>W</w:t>
      </w:r>
      <w:r w:rsidR="00DD225E">
        <w:rPr>
          <w:rFonts w:ascii="Times New Roman" w:hAnsi="Times New Roman"/>
          <w:szCs w:val="24"/>
        </w:rPr>
        <w:t>)</w:t>
      </w:r>
      <w:r w:rsidRPr="006C70F3">
        <w:rPr>
          <w:rFonts w:ascii="Times New Roman" w:hAnsi="Times New Roman"/>
          <w:szCs w:val="24"/>
        </w:rPr>
        <w:t xml:space="preserve"> presents the number of respondents, frequency of response, and annual hour burden for SNAP recipients and for State SNAP agencies. </w:t>
      </w:r>
      <w:r w:rsidR="00575539">
        <w:rPr>
          <w:rFonts w:ascii="Times New Roman" w:hAnsi="Times New Roman"/>
          <w:szCs w:val="24"/>
        </w:rPr>
        <w:t xml:space="preserve">The values in the “sample size” column reflect the number of sampled SNAP participants targeted to receive the particular instrument or activity. </w:t>
      </w:r>
      <w:r w:rsidR="00D33B51">
        <w:rPr>
          <w:rFonts w:ascii="Times New Roman" w:hAnsi="Times New Roman"/>
          <w:szCs w:val="24"/>
        </w:rPr>
        <w:t xml:space="preserve">As participants respond, fewer need targeting for reminders and for field location. </w:t>
      </w:r>
      <w:r w:rsidR="006F1ED6">
        <w:rPr>
          <w:rFonts w:ascii="Times New Roman" w:hAnsi="Times New Roman"/>
          <w:szCs w:val="24"/>
        </w:rPr>
        <w:t xml:space="preserve">The increase in the sample size for the </w:t>
      </w:r>
      <w:r w:rsidR="007C383D">
        <w:rPr>
          <w:rFonts w:ascii="Times New Roman" w:hAnsi="Times New Roman"/>
          <w:szCs w:val="24"/>
        </w:rPr>
        <w:t>invitation letter and brochure</w:t>
      </w:r>
      <w:r w:rsidR="006F1ED6">
        <w:rPr>
          <w:rFonts w:ascii="Times New Roman" w:hAnsi="Times New Roman"/>
          <w:szCs w:val="24"/>
        </w:rPr>
        <w:t xml:space="preserve"> reflects the expectation of locating individuals with bad initial contact information. </w:t>
      </w:r>
      <w:r w:rsidR="00575539">
        <w:rPr>
          <w:rFonts w:ascii="Times New Roman" w:hAnsi="Times New Roman"/>
          <w:szCs w:val="24"/>
        </w:rPr>
        <w:t xml:space="preserve">The values in the “number of respondents” column are less than the sample size </w:t>
      </w:r>
      <w:r w:rsidR="00D33B51">
        <w:rPr>
          <w:rFonts w:ascii="Times New Roman" w:hAnsi="Times New Roman"/>
          <w:szCs w:val="24"/>
        </w:rPr>
        <w:t xml:space="preserve">due to anticipated </w:t>
      </w:r>
      <w:r w:rsidR="00575539">
        <w:rPr>
          <w:rFonts w:ascii="Times New Roman" w:hAnsi="Times New Roman"/>
          <w:szCs w:val="24"/>
        </w:rPr>
        <w:t>non-response</w:t>
      </w:r>
      <w:r w:rsidR="00D33B51">
        <w:rPr>
          <w:rFonts w:ascii="Times New Roman" w:hAnsi="Times New Roman"/>
          <w:szCs w:val="24"/>
        </w:rPr>
        <w:t xml:space="preserve">, including some participants </w:t>
      </w:r>
      <w:r w:rsidR="006F1ED6">
        <w:rPr>
          <w:rFonts w:ascii="Times New Roman" w:hAnsi="Times New Roman"/>
          <w:szCs w:val="24"/>
        </w:rPr>
        <w:t xml:space="preserve">that </w:t>
      </w:r>
      <w:r w:rsidR="00D33B51">
        <w:rPr>
          <w:rFonts w:ascii="Times New Roman" w:hAnsi="Times New Roman"/>
          <w:szCs w:val="24"/>
        </w:rPr>
        <w:t xml:space="preserve">will </w:t>
      </w:r>
      <w:r w:rsidR="00DE42D5">
        <w:rPr>
          <w:rFonts w:ascii="Times New Roman" w:hAnsi="Times New Roman"/>
          <w:szCs w:val="24"/>
        </w:rPr>
        <w:t xml:space="preserve">not be </w:t>
      </w:r>
      <w:r w:rsidR="007D12AC">
        <w:rPr>
          <w:rFonts w:ascii="Times New Roman" w:hAnsi="Times New Roman"/>
          <w:szCs w:val="24"/>
        </w:rPr>
        <w:t>locatable</w:t>
      </w:r>
      <w:r w:rsidRPr="002711F2" w:rsidR="007D12AC">
        <w:rPr>
          <w:rFonts w:ascii="Times New Roman" w:hAnsi="Times New Roman"/>
          <w:szCs w:val="24"/>
        </w:rPr>
        <w:t xml:space="preserve">. The table reflects </w:t>
      </w:r>
      <w:r w:rsidRPr="00C934A4" w:rsidR="002711F2">
        <w:rPr>
          <w:rFonts w:ascii="Times New Roman" w:hAnsi="Times New Roman"/>
          <w:szCs w:val="24"/>
        </w:rPr>
        <w:t xml:space="preserve">about </w:t>
      </w:r>
      <w:r w:rsidRPr="002711F2" w:rsidR="007D12AC">
        <w:rPr>
          <w:rFonts w:ascii="Times New Roman" w:hAnsi="Times New Roman"/>
          <w:szCs w:val="24"/>
        </w:rPr>
        <w:t>a 25-percent subsampling of non-respondents to the web and telephone in each State for field location.</w:t>
      </w:r>
      <w:r w:rsidRPr="007D12AC" w:rsidR="00575539">
        <w:rPr>
          <w:rFonts w:ascii="Times New Roman" w:hAnsi="Times New Roman"/>
          <w:szCs w:val="24"/>
        </w:rPr>
        <w:t xml:space="preserve"> </w:t>
      </w:r>
      <w:r w:rsidR="00C4522F">
        <w:rPr>
          <w:rFonts w:ascii="Times New Roman" w:hAnsi="Times New Roman"/>
          <w:szCs w:val="24"/>
        </w:rPr>
        <w:t xml:space="preserve">There is no recordkeeping or </w:t>
      </w:r>
      <w:r w:rsidR="0018625B">
        <w:rPr>
          <w:rFonts w:ascii="Times New Roman" w:hAnsi="Times New Roman"/>
          <w:szCs w:val="24"/>
        </w:rPr>
        <w:t>third party</w:t>
      </w:r>
      <w:r w:rsidR="00C4522F">
        <w:rPr>
          <w:rFonts w:ascii="Times New Roman" w:hAnsi="Times New Roman"/>
          <w:szCs w:val="24"/>
        </w:rPr>
        <w:t xml:space="preserve"> disclosure in this information collection request. </w:t>
      </w:r>
    </w:p>
    <w:p w:rsidR="00AD19D1" w:rsidP="00C75695" w:rsidRDefault="00AD19D1" w14:paraId="10CFE03E" w14:textId="5873FFF3">
      <w:pPr>
        <w:spacing w:line="480" w:lineRule="auto"/>
        <w:rPr>
          <w:rFonts w:ascii="Times New Roman" w:hAnsi="Times New Roman"/>
          <w:szCs w:val="24"/>
        </w:rPr>
      </w:pPr>
    </w:p>
    <w:p w:rsidRPr="006C70F3" w:rsidR="00965C49" w:rsidP="001023DA" w:rsidRDefault="00965C49" w14:paraId="1E2A6FA6" w14:textId="4AEA8248">
      <w:pPr>
        <w:pStyle w:val="L1-FlLSp12"/>
        <w:spacing w:line="480" w:lineRule="auto"/>
        <w:rPr>
          <w:rFonts w:ascii="Times New Roman" w:hAnsi="Times New Roman"/>
          <w:b/>
        </w:rPr>
      </w:pPr>
      <w:r w:rsidRPr="006C70F3">
        <w:rPr>
          <w:rFonts w:ascii="Times New Roman" w:hAnsi="Times New Roman"/>
          <w:b/>
        </w:rPr>
        <w:t xml:space="preserve">A12.2. </w:t>
      </w:r>
      <w:r w:rsidR="001C1C0B">
        <w:rPr>
          <w:rFonts w:ascii="Times New Roman" w:hAnsi="Times New Roman"/>
          <w:b/>
        </w:rPr>
        <w:tab/>
      </w:r>
      <w:r w:rsidRPr="006C70F3">
        <w:rPr>
          <w:rFonts w:ascii="Times New Roman" w:hAnsi="Times New Roman"/>
          <w:b/>
        </w:rPr>
        <w:t>Estimated Cost of Burden</w:t>
      </w:r>
    </w:p>
    <w:p w:rsidRPr="00835346" w:rsidR="00BF4682" w:rsidP="001023DA" w:rsidRDefault="00C13905" w14:paraId="00BF9A8C" w14:textId="5577569C">
      <w:pPr>
        <w:spacing w:line="480" w:lineRule="auto"/>
        <w:rPr>
          <w:rFonts w:ascii="Times New Roman" w:hAnsi="Times New Roman"/>
          <w:szCs w:val="24"/>
        </w:rPr>
      </w:pPr>
      <w:r w:rsidRPr="006C70F3">
        <w:rPr>
          <w:rFonts w:ascii="Times New Roman" w:hAnsi="Times New Roman"/>
          <w:szCs w:val="24"/>
        </w:rPr>
        <w:t xml:space="preserve">The total </w:t>
      </w:r>
      <w:r w:rsidR="00046D8C">
        <w:rPr>
          <w:rFonts w:ascii="Times New Roman" w:hAnsi="Times New Roman"/>
          <w:szCs w:val="24"/>
        </w:rPr>
        <w:t xml:space="preserve">and annual cost burden </w:t>
      </w:r>
      <w:r w:rsidRPr="006C70F3">
        <w:rPr>
          <w:rFonts w:ascii="Times New Roman" w:hAnsi="Times New Roman"/>
          <w:szCs w:val="24"/>
        </w:rPr>
        <w:t xml:space="preserve">of collecting this information is </w:t>
      </w:r>
      <w:r w:rsidRPr="006C70F3" w:rsidR="006425AA">
        <w:rPr>
          <w:rFonts w:ascii="Times New Roman" w:hAnsi="Times New Roman"/>
          <w:szCs w:val="24"/>
        </w:rPr>
        <w:t>$</w:t>
      </w:r>
      <w:r w:rsidR="00C21F2D">
        <w:rPr>
          <w:rFonts w:ascii="Times New Roman" w:hAnsi="Times New Roman"/>
          <w:szCs w:val="24"/>
        </w:rPr>
        <w:t>291,</w:t>
      </w:r>
      <w:r w:rsidR="0001170A">
        <w:rPr>
          <w:rFonts w:ascii="Times New Roman" w:hAnsi="Times New Roman"/>
          <w:szCs w:val="24"/>
        </w:rPr>
        <w:t>459</w:t>
      </w:r>
      <w:r w:rsidR="00046D8C">
        <w:rPr>
          <w:rFonts w:ascii="Times New Roman" w:hAnsi="Times New Roman"/>
          <w:szCs w:val="24"/>
        </w:rPr>
        <w:t>.</w:t>
      </w:r>
      <w:r w:rsidRPr="006C70F3" w:rsidR="006425AA">
        <w:rPr>
          <w:rFonts w:ascii="Times New Roman" w:hAnsi="Times New Roman"/>
          <w:szCs w:val="24"/>
        </w:rPr>
        <w:t xml:space="preserve"> </w:t>
      </w:r>
      <w:r w:rsidRPr="006C70F3">
        <w:rPr>
          <w:rFonts w:ascii="Times New Roman" w:hAnsi="Times New Roman"/>
          <w:szCs w:val="24"/>
        </w:rPr>
        <w:t xml:space="preserve"> This cost represents the sum across the survey when </w:t>
      </w:r>
      <w:r w:rsidRPr="006C70F3" w:rsidR="00D84DF7">
        <w:rPr>
          <w:rFonts w:ascii="Times New Roman" w:hAnsi="Times New Roman"/>
          <w:szCs w:val="24"/>
        </w:rPr>
        <w:t xml:space="preserve">we multiply </w:t>
      </w:r>
      <w:r w:rsidRPr="006C70F3">
        <w:rPr>
          <w:rFonts w:ascii="Times New Roman" w:hAnsi="Times New Roman"/>
          <w:szCs w:val="24"/>
        </w:rPr>
        <w:t xml:space="preserve">the average hourly rate for each respondent category by the corresponding number of hours. </w:t>
      </w:r>
      <w:r w:rsidRPr="006C70F3" w:rsidR="00CB1D14">
        <w:rPr>
          <w:rFonts w:ascii="Times New Roman" w:hAnsi="Times New Roman"/>
        </w:rPr>
        <w:t xml:space="preserve">The hourly wage rate of $7.25 for SNAP recipients is the </w:t>
      </w:r>
      <w:r w:rsidRPr="006C70F3" w:rsidR="00DB52EB">
        <w:rPr>
          <w:rFonts w:ascii="Times New Roman" w:hAnsi="Times New Roman"/>
        </w:rPr>
        <w:t>Federal</w:t>
      </w:r>
      <w:r w:rsidRPr="006C70F3" w:rsidR="00CB1D14">
        <w:rPr>
          <w:rFonts w:ascii="Times New Roman" w:hAnsi="Times New Roman"/>
        </w:rPr>
        <w:t xml:space="preserve"> minimum wage rate according to the Department of Labor Wage and Hour </w:t>
      </w:r>
      <w:r w:rsidRPr="006C70F3" w:rsidR="00EB63DE">
        <w:rPr>
          <w:rFonts w:ascii="Times New Roman" w:hAnsi="Times New Roman"/>
        </w:rPr>
        <w:t>Division.</w:t>
      </w:r>
      <w:r w:rsidRPr="006C70F3" w:rsidR="00EB63DE">
        <w:rPr>
          <w:rStyle w:val="FootnoteReference"/>
          <w:rFonts w:ascii="Times New Roman" w:hAnsi="Times New Roman"/>
        </w:rPr>
        <w:footnoteReference w:id="17"/>
      </w:r>
      <w:r w:rsidRPr="006C70F3" w:rsidR="00EB63DE">
        <w:rPr>
          <w:rFonts w:ascii="Times New Roman" w:hAnsi="Times New Roman"/>
        </w:rPr>
        <w:t xml:space="preserve"> </w:t>
      </w:r>
      <w:r w:rsidR="00697E90">
        <w:rPr>
          <w:rFonts w:ascii="Times New Roman" w:hAnsi="Times New Roman"/>
        </w:rPr>
        <w:t xml:space="preserve">The hourly mean wage for functions performed by State agencies directors/managers </w:t>
      </w:r>
      <w:r w:rsidR="00957BE9">
        <w:rPr>
          <w:rFonts w:ascii="Times New Roman" w:hAnsi="Times New Roman"/>
        </w:rPr>
        <w:t>is</w:t>
      </w:r>
      <w:r w:rsidR="00697E90">
        <w:rPr>
          <w:rFonts w:ascii="Times New Roman" w:hAnsi="Times New Roman"/>
        </w:rPr>
        <w:t xml:space="preserve"> estimated at $58.88 per hour</w:t>
      </w:r>
      <w:r w:rsidR="00957BE9">
        <w:rPr>
          <w:rFonts w:ascii="Times New Roman" w:hAnsi="Times New Roman"/>
        </w:rPr>
        <w:t xml:space="preserve"> (</w:t>
      </w:r>
      <w:r w:rsidR="00697D7B">
        <w:rPr>
          <w:rFonts w:ascii="Times New Roman" w:hAnsi="Times New Roman"/>
        </w:rPr>
        <w:t xml:space="preserve">occupation code </w:t>
      </w:r>
      <w:r w:rsidR="00957BE9">
        <w:rPr>
          <w:rFonts w:ascii="Times New Roman" w:hAnsi="Times New Roman"/>
        </w:rPr>
        <w:t>11-0000) and the hourly mean wage for State agency database administrators is estimated at $46.21 per hour (</w:t>
      </w:r>
      <w:r w:rsidR="00697D7B">
        <w:rPr>
          <w:rFonts w:ascii="Times New Roman" w:hAnsi="Times New Roman"/>
        </w:rPr>
        <w:t xml:space="preserve">occupation code </w:t>
      </w:r>
      <w:r w:rsidR="00957BE9">
        <w:rPr>
          <w:rFonts w:ascii="Times New Roman" w:hAnsi="Times New Roman"/>
        </w:rPr>
        <w:t>15-1245).</w:t>
      </w:r>
      <w:r w:rsidRPr="00697D7B" w:rsidR="00697D7B">
        <w:rPr>
          <w:rStyle w:val="FootnoteReference"/>
          <w:rFonts w:ascii="Times New Roman" w:hAnsi="Times New Roman"/>
          <w:szCs w:val="24"/>
        </w:rPr>
        <w:t xml:space="preserve"> </w:t>
      </w:r>
      <w:r w:rsidRPr="006C70F3" w:rsidR="00697D7B">
        <w:rPr>
          <w:rStyle w:val="FootnoteReference"/>
          <w:rFonts w:ascii="Times New Roman" w:hAnsi="Times New Roman"/>
          <w:szCs w:val="24"/>
        </w:rPr>
        <w:footnoteReference w:id="18"/>
      </w:r>
      <w:r w:rsidRPr="006C70F3" w:rsidR="00697D7B">
        <w:rPr>
          <w:rFonts w:ascii="Times New Roman" w:hAnsi="Times New Roman"/>
          <w:szCs w:val="24"/>
        </w:rPr>
        <w:t xml:space="preserve"> </w:t>
      </w:r>
      <w:r w:rsidR="00957BE9">
        <w:rPr>
          <w:rFonts w:ascii="Times New Roman" w:hAnsi="Times New Roman"/>
        </w:rPr>
        <w:t xml:space="preserve"> With a burden of </w:t>
      </w:r>
      <w:r w:rsidR="0001170A">
        <w:rPr>
          <w:rFonts w:ascii="Times New Roman" w:hAnsi="Times New Roman"/>
        </w:rPr>
        <w:t xml:space="preserve">218 </w:t>
      </w:r>
      <w:r w:rsidR="00957BE9">
        <w:rPr>
          <w:rFonts w:ascii="Times New Roman" w:hAnsi="Times New Roman"/>
        </w:rPr>
        <w:t xml:space="preserve">hours combined, the base annual </w:t>
      </w:r>
      <w:r w:rsidR="00697D7B">
        <w:rPr>
          <w:rFonts w:ascii="Times New Roman" w:hAnsi="Times New Roman"/>
        </w:rPr>
        <w:t xml:space="preserve">state agency </w:t>
      </w:r>
      <w:r w:rsidR="00957BE9">
        <w:rPr>
          <w:rFonts w:ascii="Times New Roman" w:hAnsi="Times New Roman"/>
        </w:rPr>
        <w:t>response cost is estimated at $</w:t>
      </w:r>
      <w:r w:rsidR="0001170A">
        <w:rPr>
          <w:rFonts w:ascii="Times New Roman" w:hAnsi="Times New Roman"/>
        </w:rPr>
        <w:t>10</w:t>
      </w:r>
      <w:r w:rsidR="00957BE9">
        <w:rPr>
          <w:rFonts w:ascii="Times New Roman" w:hAnsi="Times New Roman"/>
        </w:rPr>
        <w:t>,</w:t>
      </w:r>
      <w:r w:rsidR="0001170A">
        <w:rPr>
          <w:rFonts w:ascii="Times New Roman" w:hAnsi="Times New Roman"/>
        </w:rPr>
        <w:t>089</w:t>
      </w:r>
      <w:r w:rsidR="00957BE9">
        <w:rPr>
          <w:rFonts w:ascii="Times New Roman" w:hAnsi="Times New Roman"/>
        </w:rPr>
        <w:t xml:space="preserve">. An additional 33% of the estimated </w:t>
      </w:r>
      <w:r w:rsidR="00957BE9">
        <w:rPr>
          <w:rFonts w:ascii="Times New Roman" w:hAnsi="Times New Roman"/>
        </w:rPr>
        <w:lastRenderedPageBreak/>
        <w:t>base annual state agency respondent cost is added to represent fully loaded wages, equaling $</w:t>
      </w:r>
      <w:r w:rsidR="00697D7B">
        <w:rPr>
          <w:rFonts w:ascii="Times New Roman" w:hAnsi="Times New Roman"/>
        </w:rPr>
        <w:t>3,</w:t>
      </w:r>
      <w:r w:rsidR="002A0151">
        <w:rPr>
          <w:rFonts w:ascii="Times New Roman" w:hAnsi="Times New Roman"/>
        </w:rPr>
        <w:t>329</w:t>
      </w:r>
      <w:r w:rsidR="00697D7B">
        <w:rPr>
          <w:rFonts w:ascii="Times New Roman" w:hAnsi="Times New Roman"/>
        </w:rPr>
        <w:t>. Thus</w:t>
      </w:r>
      <w:r w:rsidR="00606577">
        <w:rPr>
          <w:rFonts w:ascii="Times New Roman" w:hAnsi="Times New Roman"/>
        </w:rPr>
        <w:t>,</w:t>
      </w:r>
      <w:r w:rsidR="00697D7B">
        <w:rPr>
          <w:rFonts w:ascii="Times New Roman" w:hAnsi="Times New Roman"/>
        </w:rPr>
        <w:t xml:space="preserve"> the total annual state agency respondent cost is $1</w:t>
      </w:r>
      <w:r w:rsidR="002A0151">
        <w:rPr>
          <w:rFonts w:ascii="Times New Roman" w:hAnsi="Times New Roman"/>
        </w:rPr>
        <w:t>3</w:t>
      </w:r>
      <w:r w:rsidR="00697D7B">
        <w:rPr>
          <w:rFonts w:ascii="Times New Roman" w:hAnsi="Times New Roman"/>
        </w:rPr>
        <w:t>,</w:t>
      </w:r>
      <w:r w:rsidR="002A0151">
        <w:rPr>
          <w:rFonts w:ascii="Times New Roman" w:hAnsi="Times New Roman"/>
        </w:rPr>
        <w:t>418</w:t>
      </w:r>
      <w:r w:rsidR="00697D7B">
        <w:rPr>
          <w:rFonts w:ascii="Times New Roman" w:hAnsi="Times New Roman"/>
        </w:rPr>
        <w:t>.</w:t>
      </w:r>
      <w:r w:rsidR="00957BE9">
        <w:rPr>
          <w:rFonts w:ascii="Times New Roman" w:hAnsi="Times New Roman"/>
        </w:rPr>
        <w:t xml:space="preserve"> </w:t>
      </w:r>
      <w:r w:rsidR="00697E90">
        <w:rPr>
          <w:rFonts w:ascii="Times New Roman" w:hAnsi="Times New Roman"/>
        </w:rPr>
        <w:t xml:space="preserve"> </w:t>
      </w:r>
    </w:p>
    <w:p w:rsidRPr="00C75695" w:rsidR="00232C22" w:rsidP="001023DA" w:rsidRDefault="00232C22" w14:paraId="6217DF1C" w14:textId="77777777">
      <w:pPr>
        <w:spacing w:line="480" w:lineRule="auto"/>
        <w:rPr>
          <w:rFonts w:ascii="Times New Roman" w:hAnsi="Times New Roman"/>
        </w:rPr>
      </w:pPr>
    </w:p>
    <w:p w:rsidRPr="00C613BA" w:rsidR="00751EC9" w:rsidP="00260708" w:rsidRDefault="00751EC9" w14:paraId="48D71096" w14:textId="3D400364">
      <w:pPr>
        <w:pStyle w:val="Heading1"/>
        <w:rPr>
          <w:sz w:val="24"/>
          <w:szCs w:val="24"/>
        </w:rPr>
      </w:pPr>
      <w:bookmarkStart w:name="_Toc43973495" w:id="65"/>
      <w:r w:rsidRPr="00C613BA">
        <w:rPr>
          <w:sz w:val="24"/>
          <w:szCs w:val="24"/>
        </w:rPr>
        <w:t>A.13</w:t>
      </w:r>
      <w:r w:rsidRPr="00C613BA">
        <w:rPr>
          <w:sz w:val="24"/>
          <w:szCs w:val="24"/>
        </w:rPr>
        <w:tab/>
        <w:t xml:space="preserve">Estimates of </w:t>
      </w:r>
      <w:r w:rsidRPr="00C613BA" w:rsidR="00D73490">
        <w:rPr>
          <w:sz w:val="24"/>
          <w:szCs w:val="24"/>
        </w:rPr>
        <w:t>Other Total Annual Cost Burden to Respondents and Record Keeper</w:t>
      </w:r>
      <w:bookmarkEnd w:id="65"/>
    </w:p>
    <w:p w:rsidR="00965C49" w:rsidP="00C75695" w:rsidRDefault="00965C49" w14:paraId="7DA4150B" w14:textId="625CB555">
      <w:pPr>
        <w:pStyle w:val="L1-FlLSp12"/>
        <w:rPr>
          <w:rFonts w:ascii="Times New Roman" w:hAnsi="Times New Roman"/>
          <w:b/>
        </w:rPr>
      </w:pPr>
      <w:r w:rsidRPr="0040094E">
        <w:rPr>
          <w:rFonts w:ascii="Times New Roman" w:hAnsi="Times New Roman"/>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0094E" w:rsidR="00FC3545" w:rsidP="00C75695" w:rsidRDefault="00FC3545" w14:paraId="19A57385" w14:textId="77777777">
      <w:pPr>
        <w:pStyle w:val="L1-FlLSp12"/>
        <w:rPr>
          <w:rFonts w:ascii="Times New Roman" w:hAnsi="Times New Roman"/>
          <w:b/>
        </w:rPr>
      </w:pPr>
    </w:p>
    <w:p w:rsidR="00965C49" w:rsidP="001023DA" w:rsidRDefault="00965C49" w14:paraId="1AC83CF0" w14:textId="5A68C358">
      <w:pPr>
        <w:pStyle w:val="L1-FlLSp12"/>
        <w:spacing w:line="480" w:lineRule="auto"/>
        <w:rPr>
          <w:rFonts w:ascii="Times New Roman" w:hAnsi="Times New Roman"/>
        </w:rPr>
      </w:pPr>
      <w:r w:rsidRPr="006C70F3">
        <w:rPr>
          <w:rFonts w:ascii="Times New Roman" w:hAnsi="Times New Roman"/>
        </w:rPr>
        <w:t>There are no capital/start-up or ongoing operation/maintenance costs associated with this information collection.</w:t>
      </w:r>
    </w:p>
    <w:p w:rsidRPr="006C70F3" w:rsidR="00B32E17" w:rsidP="001023DA" w:rsidRDefault="00B32E17" w14:paraId="001AE4A3" w14:textId="77777777">
      <w:pPr>
        <w:pStyle w:val="L1-FlLSp12"/>
        <w:spacing w:line="480" w:lineRule="auto"/>
        <w:rPr>
          <w:rFonts w:ascii="Times New Roman" w:hAnsi="Times New Roman"/>
        </w:rPr>
      </w:pPr>
    </w:p>
    <w:p w:rsidRPr="00C613BA" w:rsidR="00751EC9" w:rsidP="00260708" w:rsidRDefault="00751EC9" w14:paraId="54092FA3" w14:textId="5BCEF149">
      <w:pPr>
        <w:pStyle w:val="Heading1"/>
        <w:rPr>
          <w:sz w:val="24"/>
          <w:szCs w:val="24"/>
        </w:rPr>
      </w:pPr>
      <w:bookmarkStart w:name="_Toc43973496" w:id="66"/>
      <w:r w:rsidRPr="00C613BA">
        <w:rPr>
          <w:sz w:val="24"/>
          <w:szCs w:val="24"/>
        </w:rPr>
        <w:t>A.14</w:t>
      </w:r>
      <w:r w:rsidRPr="00C613BA">
        <w:rPr>
          <w:sz w:val="24"/>
          <w:szCs w:val="24"/>
        </w:rPr>
        <w:tab/>
        <w:t xml:space="preserve">Annualized Cost to the </w:t>
      </w:r>
      <w:r w:rsidRPr="00C613BA" w:rsidR="00D73490">
        <w:rPr>
          <w:sz w:val="24"/>
          <w:szCs w:val="24"/>
        </w:rPr>
        <w:t xml:space="preserve">Federal </w:t>
      </w:r>
      <w:r w:rsidRPr="00C613BA">
        <w:rPr>
          <w:sz w:val="24"/>
          <w:szCs w:val="24"/>
        </w:rPr>
        <w:t>Government</w:t>
      </w:r>
      <w:bookmarkEnd w:id="66"/>
    </w:p>
    <w:p w:rsidRPr="0040094E" w:rsidR="00965C49" w:rsidP="00C75695" w:rsidRDefault="00965C49" w14:paraId="7F755F98" w14:textId="77777777">
      <w:pPr>
        <w:pStyle w:val="L1-FlLSp12"/>
        <w:rPr>
          <w:rFonts w:ascii="Times New Roman" w:hAnsi="Times New Roman"/>
          <w:b/>
        </w:rPr>
      </w:pPr>
      <w:r w:rsidRPr="0040094E">
        <w:rPr>
          <w:rFonts w:ascii="Times New Roman" w:hAnsi="Times New Roman"/>
          <w:b/>
        </w:rPr>
        <w:t>Provide estimates of annualized cost to the Federal Government. Also, provide a description of the method used to estimate cost and any other expense that would not have been incurred without this collection of information.</w:t>
      </w:r>
    </w:p>
    <w:p w:rsidRPr="00C75695" w:rsidR="00965C49" w:rsidP="001023DA" w:rsidRDefault="00965C49" w14:paraId="54E15330" w14:textId="77777777">
      <w:pPr>
        <w:pStyle w:val="L1-FlLSp12"/>
        <w:spacing w:line="480" w:lineRule="auto"/>
        <w:rPr>
          <w:rFonts w:ascii="Times New Roman" w:hAnsi="Times New Roman"/>
        </w:rPr>
      </w:pPr>
    </w:p>
    <w:p w:rsidRPr="006C70F3" w:rsidR="000D6B4A" w:rsidP="001023DA" w:rsidRDefault="00C50CF3" w14:paraId="634133C6" w14:textId="2408EB25">
      <w:pPr>
        <w:pStyle w:val="L1-FlLSp12"/>
        <w:spacing w:line="480" w:lineRule="auto"/>
        <w:rPr>
          <w:rFonts w:ascii="Times New Roman" w:hAnsi="Times New Roman"/>
        </w:rPr>
      </w:pPr>
      <w:r w:rsidRPr="006C70F3">
        <w:rPr>
          <w:rFonts w:ascii="Times New Roman" w:hAnsi="Times New Roman"/>
        </w:rPr>
        <w:t>The total cost to the Federal g</w:t>
      </w:r>
      <w:r w:rsidRPr="00835346">
        <w:rPr>
          <w:rFonts w:ascii="Times New Roman" w:hAnsi="Times New Roman"/>
        </w:rPr>
        <w:t>overnment is $</w:t>
      </w:r>
      <w:r w:rsidRPr="00835346" w:rsidR="00250639">
        <w:rPr>
          <w:rFonts w:ascii="Times New Roman" w:hAnsi="Times New Roman"/>
        </w:rPr>
        <w:t>8,</w:t>
      </w:r>
      <w:r w:rsidR="0031451D">
        <w:rPr>
          <w:rFonts w:ascii="Times New Roman" w:hAnsi="Times New Roman"/>
        </w:rPr>
        <w:t>519,792</w:t>
      </w:r>
      <w:r w:rsidRPr="00571C19">
        <w:rPr>
          <w:rFonts w:ascii="Times New Roman" w:hAnsi="Times New Roman"/>
        </w:rPr>
        <w:t xml:space="preserve"> </w:t>
      </w:r>
      <w:r w:rsidRPr="00571C19" w:rsidR="00BB25A5">
        <w:rPr>
          <w:rFonts w:ascii="Times New Roman" w:hAnsi="Times New Roman"/>
        </w:rPr>
        <w:t xml:space="preserve">over </w:t>
      </w:r>
      <w:r w:rsidRPr="00571C19">
        <w:rPr>
          <w:rFonts w:ascii="Times New Roman" w:hAnsi="Times New Roman"/>
        </w:rPr>
        <w:t xml:space="preserve">a </w:t>
      </w:r>
      <w:r w:rsidRPr="00571C19" w:rsidR="000D6B4A">
        <w:rPr>
          <w:rFonts w:ascii="Times New Roman" w:hAnsi="Times New Roman"/>
        </w:rPr>
        <w:t>56</w:t>
      </w:r>
      <w:r w:rsidRPr="006F01BC">
        <w:rPr>
          <w:rFonts w:ascii="Times New Roman" w:hAnsi="Times New Roman"/>
        </w:rPr>
        <w:t>-month period, or $</w:t>
      </w:r>
      <w:r w:rsidRPr="001E5C8C" w:rsidR="00B05AEB">
        <w:rPr>
          <w:rFonts w:ascii="Times New Roman" w:hAnsi="Times New Roman"/>
        </w:rPr>
        <w:t>1,805,664</w:t>
      </w:r>
      <w:r w:rsidRPr="001E5C8C">
        <w:rPr>
          <w:rFonts w:ascii="Times New Roman" w:hAnsi="Times New Roman"/>
        </w:rPr>
        <w:t xml:space="preserve"> on an annualized basis. The largest c</w:t>
      </w:r>
      <w:r w:rsidRPr="006C70F3">
        <w:rPr>
          <w:rFonts w:ascii="Times New Roman" w:hAnsi="Times New Roman"/>
        </w:rPr>
        <w:t xml:space="preserve">ost to the Federal government is to pay a contractor </w:t>
      </w:r>
      <w:r w:rsidRPr="006C70F3" w:rsidR="00250639">
        <w:rPr>
          <w:rFonts w:ascii="Times New Roman" w:hAnsi="Times New Roman"/>
        </w:rPr>
        <w:t>$</w:t>
      </w:r>
      <w:r w:rsidRPr="006C70F3" w:rsidR="00B05AEB">
        <w:rPr>
          <w:rFonts w:ascii="Times New Roman" w:hAnsi="Times New Roman"/>
        </w:rPr>
        <w:t>8,386,100 to</w:t>
      </w:r>
      <w:r w:rsidRPr="006C70F3">
        <w:rPr>
          <w:rFonts w:ascii="Times New Roman" w:hAnsi="Times New Roman"/>
        </w:rPr>
        <w:t xml:space="preserve"> conduct the study and deliver data files. The information collection also assumes that a total of </w:t>
      </w:r>
      <w:r w:rsidRPr="006C70F3" w:rsidR="000D6B4A">
        <w:rPr>
          <w:rFonts w:ascii="Times New Roman" w:hAnsi="Times New Roman"/>
        </w:rPr>
        <w:t>400</w:t>
      </w:r>
      <w:r w:rsidRPr="006C70F3">
        <w:rPr>
          <w:rFonts w:ascii="Times New Roman" w:hAnsi="Times New Roman"/>
        </w:rPr>
        <w:t xml:space="preserve"> hours of Federal employee time per year: </w:t>
      </w:r>
      <w:r w:rsidRPr="006C70F3" w:rsidR="000D6B4A">
        <w:rPr>
          <w:rFonts w:ascii="Times New Roman" w:hAnsi="Times New Roman"/>
        </w:rPr>
        <w:t xml:space="preserve">for a Social Science Research Analyst/Project Officer, GS-13, Step 5 </w:t>
      </w:r>
      <w:r w:rsidRPr="006C70F3">
        <w:rPr>
          <w:rFonts w:ascii="Times New Roman" w:hAnsi="Times New Roman"/>
        </w:rPr>
        <w:t>in the Washington-DC locality, at $</w:t>
      </w:r>
      <w:r w:rsidRPr="006C70F3" w:rsidR="000D6B4A">
        <w:rPr>
          <w:rFonts w:ascii="Times New Roman" w:hAnsi="Times New Roman"/>
        </w:rPr>
        <w:t>53.85</w:t>
      </w:r>
      <w:r w:rsidRPr="006C70F3">
        <w:rPr>
          <w:rFonts w:ascii="Times New Roman" w:hAnsi="Times New Roman"/>
        </w:rPr>
        <w:t xml:space="preserve"> per hour for a total of $</w:t>
      </w:r>
      <w:r w:rsidRPr="006C70F3" w:rsidR="000D6B4A">
        <w:rPr>
          <w:rFonts w:ascii="Times New Roman" w:hAnsi="Times New Roman"/>
        </w:rPr>
        <w:t>21,540, per year</w:t>
      </w:r>
      <w:r w:rsidRPr="006C70F3">
        <w:rPr>
          <w:rFonts w:ascii="Times New Roman" w:hAnsi="Times New Roman"/>
        </w:rPr>
        <w:t xml:space="preserve">. </w:t>
      </w:r>
      <w:r w:rsidR="00606577">
        <w:rPr>
          <w:rFonts w:ascii="Times New Roman" w:hAnsi="Times New Roman"/>
        </w:rPr>
        <w:t xml:space="preserve">An additional 33% of the estimated base annual cost to the Federal government is added to represent fully loaded wages, equaling $7108.20. Thus, the total annual cost is $26,648.20. </w:t>
      </w:r>
      <w:r w:rsidRPr="006C70F3" w:rsidR="000D6B4A">
        <w:rPr>
          <w:rFonts w:ascii="Times New Roman" w:hAnsi="Times New Roman"/>
        </w:rPr>
        <w:t xml:space="preserve">We base the </w:t>
      </w:r>
      <w:r w:rsidRPr="006C70F3">
        <w:rPr>
          <w:rFonts w:ascii="Times New Roman" w:hAnsi="Times New Roman"/>
        </w:rPr>
        <w:t xml:space="preserve">Federal employee pay rates </w:t>
      </w:r>
      <w:r w:rsidRPr="006C70F3" w:rsidR="000D6B4A">
        <w:rPr>
          <w:rFonts w:ascii="Times New Roman" w:hAnsi="Times New Roman"/>
        </w:rPr>
        <w:t>on the Office of Personnel Management (OPM) salary table for 2019 for the Washington, DC, metro area locality (for the locality pay area of Washington-Baltimore-Arlington, DC-MD-VA-WV-PA).</w:t>
      </w:r>
      <w:r w:rsidRPr="006C70F3" w:rsidR="000D6B4A">
        <w:rPr>
          <w:rStyle w:val="FootnoteReference"/>
          <w:rFonts w:ascii="Times New Roman" w:hAnsi="Times New Roman"/>
          <w:szCs w:val="24"/>
        </w:rPr>
        <w:footnoteReference w:id="19"/>
      </w:r>
    </w:p>
    <w:p w:rsidRPr="00C75695" w:rsidR="00BD0ED3" w:rsidP="001023DA" w:rsidRDefault="00BD0ED3" w14:paraId="5229023B" w14:textId="77777777">
      <w:pPr>
        <w:spacing w:line="480" w:lineRule="auto"/>
        <w:rPr>
          <w:rFonts w:ascii="Times New Roman" w:hAnsi="Times New Roman"/>
        </w:rPr>
      </w:pPr>
    </w:p>
    <w:p w:rsidRPr="00C613BA" w:rsidR="00751EC9" w:rsidP="00260708" w:rsidRDefault="00751EC9" w14:paraId="699CB76E" w14:textId="2D0B752E">
      <w:pPr>
        <w:pStyle w:val="Heading1"/>
        <w:rPr>
          <w:sz w:val="24"/>
          <w:szCs w:val="24"/>
        </w:rPr>
      </w:pPr>
      <w:bookmarkStart w:name="_Toc43973497" w:id="67"/>
      <w:r w:rsidRPr="00C613BA">
        <w:rPr>
          <w:sz w:val="24"/>
          <w:szCs w:val="24"/>
        </w:rPr>
        <w:t>A.15</w:t>
      </w:r>
      <w:r w:rsidRPr="00C613BA">
        <w:rPr>
          <w:sz w:val="24"/>
          <w:szCs w:val="24"/>
        </w:rPr>
        <w:tab/>
      </w:r>
      <w:r w:rsidRPr="00C613BA" w:rsidR="00D73490">
        <w:rPr>
          <w:sz w:val="24"/>
          <w:szCs w:val="24"/>
        </w:rPr>
        <w:t xml:space="preserve">Explanation for Program </w:t>
      </w:r>
      <w:r w:rsidRPr="00C613BA">
        <w:rPr>
          <w:sz w:val="24"/>
          <w:szCs w:val="24"/>
        </w:rPr>
        <w:t xml:space="preserve">Changes </w:t>
      </w:r>
      <w:r w:rsidRPr="00C613BA" w:rsidR="00D73490">
        <w:rPr>
          <w:sz w:val="24"/>
          <w:szCs w:val="24"/>
        </w:rPr>
        <w:t>or Adjustments</w:t>
      </w:r>
      <w:bookmarkEnd w:id="67"/>
    </w:p>
    <w:p w:rsidRPr="0040094E" w:rsidR="004D2EFC" w:rsidP="00C75695" w:rsidRDefault="004D2EFC" w14:paraId="3C35F30B" w14:textId="77777777">
      <w:pPr>
        <w:pStyle w:val="L1-FlLSp12"/>
        <w:rPr>
          <w:rFonts w:ascii="Times New Roman" w:hAnsi="Times New Roman"/>
          <w:b/>
        </w:rPr>
      </w:pPr>
      <w:r w:rsidRPr="0040094E">
        <w:rPr>
          <w:rFonts w:ascii="Times New Roman" w:hAnsi="Times New Roman"/>
          <w:b/>
        </w:rPr>
        <w:t>Explain the reasons for any program changes or adjustments reported in Items 13 or 14 of the OMB Form 83-1.</w:t>
      </w:r>
    </w:p>
    <w:p w:rsidR="00512079" w:rsidP="001023DA" w:rsidRDefault="00512079" w14:paraId="336F8088" w14:textId="77777777">
      <w:pPr>
        <w:pStyle w:val="L1-FlLSp12"/>
        <w:spacing w:line="480" w:lineRule="auto"/>
        <w:rPr>
          <w:rFonts w:ascii="Times New Roman" w:hAnsi="Times New Roman"/>
        </w:rPr>
      </w:pPr>
    </w:p>
    <w:p w:rsidRPr="006C70F3" w:rsidR="004D2EFC" w:rsidP="001023DA" w:rsidRDefault="00F66C79" w14:paraId="7CB9BF0A" w14:textId="6ABB85B3">
      <w:pPr>
        <w:pStyle w:val="L1-FlLSp12"/>
        <w:spacing w:line="480" w:lineRule="auto"/>
        <w:rPr>
          <w:rFonts w:ascii="Times New Roman" w:hAnsi="Times New Roman"/>
        </w:rPr>
      </w:pPr>
      <w:r w:rsidRPr="0040094E">
        <w:rPr>
          <w:rFonts w:ascii="Times New Roman" w:hAnsi="Times New Roman"/>
        </w:rPr>
        <w:t>T</w:t>
      </w:r>
      <w:r w:rsidRPr="00571C19" w:rsidR="004D2EFC">
        <w:rPr>
          <w:rFonts w:ascii="Times New Roman" w:hAnsi="Times New Roman"/>
        </w:rPr>
        <w:t xml:space="preserve">his is a new collection of information estimated to </w:t>
      </w:r>
      <w:r w:rsidRPr="00571C19" w:rsidR="004D2EFC">
        <w:rPr>
          <w:rFonts w:ascii="Times New Roman" w:hAnsi="Times New Roman"/>
          <w:szCs w:val="24"/>
        </w:rPr>
        <w:t xml:space="preserve">add </w:t>
      </w:r>
      <w:r w:rsidR="00512079">
        <w:rPr>
          <w:rFonts w:ascii="Times New Roman" w:hAnsi="Times New Roman"/>
          <w:szCs w:val="24"/>
        </w:rPr>
        <w:t>38,</w:t>
      </w:r>
      <w:r w:rsidR="00A67D91">
        <w:rPr>
          <w:rFonts w:ascii="Times New Roman" w:hAnsi="Times New Roman"/>
          <w:szCs w:val="24"/>
        </w:rPr>
        <w:t>569</w:t>
      </w:r>
      <w:r w:rsidRPr="001E5C8C" w:rsidR="00A67D91">
        <w:rPr>
          <w:rFonts w:ascii="Times New Roman" w:hAnsi="Times New Roman"/>
          <w:szCs w:val="24"/>
        </w:rPr>
        <w:t xml:space="preserve"> </w:t>
      </w:r>
      <w:r w:rsidRPr="001E5C8C" w:rsidR="004D2EFC">
        <w:rPr>
          <w:rFonts w:ascii="Times New Roman" w:hAnsi="Times New Roman"/>
          <w:szCs w:val="24"/>
        </w:rPr>
        <w:t>total annual burden</w:t>
      </w:r>
      <w:r w:rsidRPr="001E5C8C" w:rsidR="004D2EFC">
        <w:rPr>
          <w:rFonts w:ascii="Times New Roman" w:hAnsi="Times New Roman"/>
        </w:rPr>
        <w:t xml:space="preserve"> hours and </w:t>
      </w:r>
      <w:r w:rsidR="00A11B2D">
        <w:rPr>
          <w:rFonts w:ascii="Times New Roman" w:hAnsi="Times New Roman"/>
        </w:rPr>
        <w:t>88,434</w:t>
      </w:r>
      <w:r w:rsidRPr="006C70F3" w:rsidR="004D2EFC">
        <w:rPr>
          <w:rFonts w:ascii="Times New Roman" w:hAnsi="Times New Roman"/>
        </w:rPr>
        <w:t xml:space="preserve"> total annual responses as program changes to OMB’s burden inventory.</w:t>
      </w:r>
    </w:p>
    <w:p w:rsidRPr="006C70F3" w:rsidR="00824ADD" w:rsidP="001023DA" w:rsidRDefault="00824ADD" w14:paraId="7CE2DEDC" w14:textId="77777777">
      <w:pPr>
        <w:pStyle w:val="L1-FlLSp12"/>
        <w:spacing w:line="480" w:lineRule="auto"/>
        <w:rPr>
          <w:rFonts w:ascii="Times New Roman" w:hAnsi="Times New Roman"/>
        </w:rPr>
      </w:pPr>
    </w:p>
    <w:p w:rsidRPr="00C613BA" w:rsidR="00751EC9" w:rsidP="00260708" w:rsidRDefault="00751EC9" w14:paraId="268CA46C" w14:textId="1856399D">
      <w:pPr>
        <w:pStyle w:val="Heading1"/>
        <w:rPr>
          <w:sz w:val="24"/>
          <w:szCs w:val="24"/>
        </w:rPr>
      </w:pPr>
      <w:bookmarkStart w:name="_Toc43973498" w:id="68"/>
      <w:r w:rsidRPr="00C613BA">
        <w:rPr>
          <w:sz w:val="24"/>
          <w:szCs w:val="24"/>
        </w:rPr>
        <w:t>A.16</w:t>
      </w:r>
      <w:r w:rsidRPr="00C613BA">
        <w:rPr>
          <w:sz w:val="24"/>
          <w:szCs w:val="24"/>
        </w:rPr>
        <w:tab/>
        <w:t>Plans for Tabulation and Publication</w:t>
      </w:r>
      <w:r w:rsidRPr="00C613BA" w:rsidR="00D73490">
        <w:rPr>
          <w:sz w:val="24"/>
          <w:szCs w:val="24"/>
        </w:rPr>
        <w:t xml:space="preserve"> and Project Time Schedule</w:t>
      </w:r>
      <w:bookmarkEnd w:id="68"/>
    </w:p>
    <w:p w:rsidRPr="006C70F3" w:rsidR="004D2EFC" w:rsidP="00C75695" w:rsidRDefault="004D2EFC" w14:paraId="7C8C7881" w14:textId="77777777">
      <w:pPr>
        <w:pStyle w:val="L1-FlLSp12"/>
        <w:rPr>
          <w:rFonts w:ascii="Times New Roman" w:hAnsi="Times New Roman"/>
          <w:b/>
        </w:rPr>
      </w:pPr>
      <w:r w:rsidRPr="006C70F3">
        <w:rPr>
          <w:rFonts w:ascii="Times New Roman" w:hAnsi="Times New Roman"/>
          <w:b/>
        </w:rPr>
        <w:t>For collections of information whose results are planned to be published, outline plans for tabulation and publication.</w:t>
      </w:r>
    </w:p>
    <w:p w:rsidR="00512079" w:rsidP="001023DA" w:rsidRDefault="00512079" w14:paraId="0221736A" w14:textId="77777777">
      <w:pPr>
        <w:pStyle w:val="L1-FlLSp12"/>
        <w:spacing w:line="480" w:lineRule="auto"/>
        <w:rPr>
          <w:rFonts w:ascii="Times New Roman" w:hAnsi="Times New Roman"/>
          <w:szCs w:val="24"/>
        </w:rPr>
      </w:pPr>
    </w:p>
    <w:p w:rsidRPr="006C70F3" w:rsidR="004D2EFC" w:rsidP="001023DA" w:rsidRDefault="00824ADD" w14:paraId="33F7F2B0" w14:textId="306A8949">
      <w:pPr>
        <w:pStyle w:val="L1-FlLSp12"/>
        <w:spacing w:line="480" w:lineRule="auto"/>
        <w:rPr>
          <w:rFonts w:ascii="Times New Roman" w:hAnsi="Times New Roman"/>
          <w:szCs w:val="24"/>
        </w:rPr>
      </w:pPr>
      <w:r w:rsidRPr="006C70F3">
        <w:rPr>
          <w:rFonts w:ascii="Times New Roman" w:hAnsi="Times New Roman"/>
          <w:szCs w:val="24"/>
        </w:rPr>
        <w:t>We</w:t>
      </w:r>
      <w:r w:rsidRPr="006C70F3" w:rsidR="004D10B7">
        <w:rPr>
          <w:rFonts w:ascii="Times New Roman" w:hAnsi="Times New Roman"/>
          <w:szCs w:val="24"/>
        </w:rPr>
        <w:t xml:space="preserve"> plan to </w:t>
      </w:r>
      <w:r w:rsidRPr="006C70F3">
        <w:rPr>
          <w:rFonts w:ascii="Times New Roman" w:hAnsi="Times New Roman"/>
          <w:szCs w:val="24"/>
        </w:rPr>
        <w:t>analyze t</w:t>
      </w:r>
      <w:r w:rsidRPr="006C70F3" w:rsidR="004D2EFC">
        <w:rPr>
          <w:rFonts w:ascii="Times New Roman" w:hAnsi="Times New Roman"/>
          <w:szCs w:val="24"/>
        </w:rPr>
        <w:t xml:space="preserve">he data using descriptive, bi-variate, and multivariate analysis. </w:t>
      </w:r>
      <w:r w:rsidRPr="006C70F3">
        <w:rPr>
          <w:rFonts w:ascii="Times New Roman" w:hAnsi="Times New Roman"/>
          <w:szCs w:val="24"/>
        </w:rPr>
        <w:t xml:space="preserve">We will </w:t>
      </w:r>
      <w:r w:rsidRPr="006C70F3" w:rsidR="004D2EFC">
        <w:rPr>
          <w:rFonts w:ascii="Times New Roman" w:hAnsi="Times New Roman"/>
          <w:szCs w:val="24"/>
        </w:rPr>
        <w:t>synthesize and publish</w:t>
      </w:r>
      <w:r w:rsidRPr="006C70F3">
        <w:rPr>
          <w:rFonts w:ascii="Times New Roman" w:hAnsi="Times New Roman"/>
          <w:szCs w:val="24"/>
        </w:rPr>
        <w:t xml:space="preserve"> the findings</w:t>
      </w:r>
      <w:r w:rsidRPr="006C70F3" w:rsidR="004D2EFC">
        <w:rPr>
          <w:rFonts w:ascii="Times New Roman" w:hAnsi="Times New Roman"/>
          <w:szCs w:val="24"/>
        </w:rPr>
        <w:t xml:space="preserve"> in a technical final report form </w:t>
      </w:r>
      <w:r w:rsidRPr="006C70F3" w:rsidR="008B5C48">
        <w:rPr>
          <w:rFonts w:ascii="Times New Roman" w:hAnsi="Times New Roman"/>
          <w:szCs w:val="24"/>
        </w:rPr>
        <w:t xml:space="preserve">and post both the findings and </w:t>
      </w:r>
      <w:r w:rsidRPr="006C70F3" w:rsidR="004D2EFC">
        <w:rPr>
          <w:rFonts w:ascii="Times New Roman" w:hAnsi="Times New Roman"/>
          <w:szCs w:val="24"/>
        </w:rPr>
        <w:t>a summary for the public</w:t>
      </w:r>
      <w:r w:rsidRPr="006C70F3" w:rsidR="008B5C48">
        <w:rPr>
          <w:rFonts w:ascii="Times New Roman" w:hAnsi="Times New Roman"/>
          <w:szCs w:val="24"/>
        </w:rPr>
        <w:t xml:space="preserve"> </w:t>
      </w:r>
      <w:r w:rsidRPr="006C70F3" w:rsidR="004D2EFC">
        <w:rPr>
          <w:rFonts w:ascii="Times New Roman" w:hAnsi="Times New Roman"/>
          <w:szCs w:val="24"/>
        </w:rPr>
        <w:t xml:space="preserve">on </w:t>
      </w:r>
      <w:r w:rsidRPr="006C70F3">
        <w:rPr>
          <w:rFonts w:ascii="Times New Roman" w:hAnsi="Times New Roman"/>
          <w:szCs w:val="24"/>
        </w:rPr>
        <w:t xml:space="preserve">the </w:t>
      </w:r>
      <w:r w:rsidRPr="006C70F3" w:rsidR="004D2EFC">
        <w:rPr>
          <w:rFonts w:ascii="Times New Roman" w:hAnsi="Times New Roman"/>
          <w:szCs w:val="24"/>
        </w:rPr>
        <w:t xml:space="preserve">FNS website. The final report will address all research objectives.  </w:t>
      </w:r>
      <w:r w:rsidRPr="006C70F3">
        <w:rPr>
          <w:rFonts w:ascii="Times New Roman" w:hAnsi="Times New Roman"/>
          <w:szCs w:val="24"/>
        </w:rPr>
        <w:t>We will conduct t</w:t>
      </w:r>
      <w:r w:rsidRPr="006C70F3" w:rsidR="004D2EFC">
        <w:rPr>
          <w:rFonts w:ascii="Times New Roman" w:hAnsi="Times New Roman"/>
          <w:szCs w:val="24"/>
        </w:rPr>
        <w:t xml:space="preserve">he </w:t>
      </w:r>
      <w:r w:rsidRPr="006C70F3" w:rsidR="008B5C48">
        <w:rPr>
          <w:rFonts w:ascii="Times New Roman" w:hAnsi="Times New Roman"/>
          <w:szCs w:val="24"/>
        </w:rPr>
        <w:t xml:space="preserve">following </w:t>
      </w:r>
      <w:r w:rsidRPr="006C70F3" w:rsidR="004D2EFC">
        <w:rPr>
          <w:rFonts w:ascii="Times New Roman" w:hAnsi="Times New Roman"/>
          <w:szCs w:val="24"/>
        </w:rPr>
        <w:t>data analyses:</w:t>
      </w:r>
    </w:p>
    <w:p w:rsidRPr="006C70F3" w:rsidR="00F66C79" w:rsidP="001023DA" w:rsidRDefault="00F66C79" w14:paraId="4A260D4C" w14:textId="77777777">
      <w:pPr>
        <w:pStyle w:val="L1-FlLSp12"/>
        <w:spacing w:line="480" w:lineRule="auto"/>
        <w:rPr>
          <w:rFonts w:ascii="Times New Roman" w:hAnsi="Times New Roman"/>
          <w:szCs w:val="24"/>
        </w:rPr>
      </w:pPr>
    </w:p>
    <w:p w:rsidR="00B162A0" w:rsidP="005F5CB9" w:rsidRDefault="004D2EFC" w14:paraId="1203B463" w14:textId="11805395">
      <w:pPr>
        <w:pStyle w:val="L1-FlLSp12"/>
        <w:spacing w:line="480" w:lineRule="auto"/>
        <w:rPr>
          <w:rFonts w:ascii="Times New Roman" w:hAnsi="Times New Roman"/>
        </w:rPr>
      </w:pPr>
      <w:r w:rsidRPr="006C70F3">
        <w:rPr>
          <w:rFonts w:ascii="Times New Roman" w:hAnsi="Times New Roman"/>
          <w:b/>
          <w:szCs w:val="24"/>
        </w:rPr>
        <w:t>Prepare analytic data files.</w:t>
      </w:r>
      <w:r w:rsidRPr="006C70F3">
        <w:rPr>
          <w:rFonts w:ascii="Times New Roman" w:hAnsi="Times New Roman"/>
          <w:szCs w:val="24"/>
        </w:rPr>
        <w:t xml:space="preserve">  </w:t>
      </w:r>
      <w:r w:rsidR="0010525E">
        <w:rPr>
          <w:rFonts w:ascii="Times New Roman" w:hAnsi="Times New Roman"/>
        </w:rPr>
        <w:t>We w</w:t>
      </w:r>
      <w:r w:rsidRPr="005F5CB9" w:rsidR="0010525E">
        <w:rPr>
          <w:rFonts w:ascii="Times New Roman" w:hAnsi="Times New Roman"/>
        </w:rPr>
        <w:t xml:space="preserve">ill clean and edit the survey data and construct any needed analysis variables. </w:t>
      </w:r>
      <w:r w:rsidR="0010525E">
        <w:rPr>
          <w:rFonts w:ascii="Times New Roman" w:hAnsi="Times New Roman"/>
        </w:rPr>
        <w:t>First, we will consolidate the survey d</w:t>
      </w:r>
      <w:r w:rsidRPr="005F5CB9" w:rsidR="0010525E">
        <w:rPr>
          <w:rFonts w:ascii="Times New Roman" w:hAnsi="Times New Roman"/>
        </w:rPr>
        <w:t>ata</w:t>
      </w:r>
      <w:r w:rsidR="0010525E">
        <w:rPr>
          <w:rFonts w:ascii="Times New Roman" w:hAnsi="Times New Roman"/>
        </w:rPr>
        <w:t>, then</w:t>
      </w:r>
      <w:r w:rsidRPr="005F5CB9" w:rsidR="0010525E">
        <w:rPr>
          <w:rFonts w:ascii="Times New Roman" w:hAnsi="Times New Roman"/>
        </w:rPr>
        <w:t xml:space="preserve"> edit</w:t>
      </w:r>
      <w:r w:rsidR="0010525E">
        <w:rPr>
          <w:rFonts w:ascii="Times New Roman" w:hAnsi="Times New Roman"/>
        </w:rPr>
        <w:t xml:space="preserve">, </w:t>
      </w:r>
      <w:r w:rsidRPr="005F5CB9" w:rsidR="0010525E">
        <w:rPr>
          <w:rFonts w:ascii="Times New Roman" w:hAnsi="Times New Roman"/>
        </w:rPr>
        <w:t>clean</w:t>
      </w:r>
      <w:r w:rsidR="0010525E">
        <w:rPr>
          <w:rFonts w:ascii="Times New Roman" w:hAnsi="Times New Roman"/>
        </w:rPr>
        <w:t>, and create</w:t>
      </w:r>
      <w:r w:rsidRPr="005F5CB9" w:rsidR="0010525E">
        <w:rPr>
          <w:rFonts w:ascii="Times New Roman" w:hAnsi="Times New Roman"/>
        </w:rPr>
        <w:t xml:space="preserve"> the final analysis files</w:t>
      </w:r>
      <w:r w:rsidR="0010525E">
        <w:rPr>
          <w:rFonts w:ascii="Times New Roman" w:hAnsi="Times New Roman"/>
        </w:rPr>
        <w:t xml:space="preserve"> using </w:t>
      </w:r>
      <w:r w:rsidRPr="005F5CB9" w:rsidR="0010525E">
        <w:rPr>
          <w:rFonts w:ascii="Times New Roman" w:hAnsi="Times New Roman"/>
        </w:rPr>
        <w:t>stringent quality control procedures, including range checks, duplicate file submission checks, and data consistency checks. We will record and document all corrections, updates, or additions to the data. We will apply coding schemes, as needed, to organize and categorize the original data, and will examine frequencies as a preliminary step in the analysis. We will create and construct the variables required for analysis.</w:t>
      </w:r>
    </w:p>
    <w:p w:rsidRPr="006C70F3" w:rsidR="00F66C79" w:rsidP="001023DA" w:rsidRDefault="00F66C79" w14:paraId="102577ED" w14:textId="77777777">
      <w:pPr>
        <w:pStyle w:val="L1-FlLSp12"/>
        <w:spacing w:line="480" w:lineRule="auto"/>
        <w:rPr>
          <w:rFonts w:ascii="Times New Roman" w:hAnsi="Times New Roman"/>
          <w:szCs w:val="24"/>
        </w:rPr>
      </w:pPr>
    </w:p>
    <w:p w:rsidRPr="006C70F3" w:rsidR="004D10B7" w:rsidP="001023DA" w:rsidRDefault="004D2EFC" w14:paraId="087669A9" w14:textId="77777777">
      <w:pPr>
        <w:pStyle w:val="L1-FlLSp12"/>
        <w:spacing w:line="480" w:lineRule="auto"/>
        <w:rPr>
          <w:rFonts w:ascii="Times New Roman" w:hAnsi="Times New Roman"/>
          <w:szCs w:val="24"/>
        </w:rPr>
      </w:pPr>
      <w:r w:rsidRPr="006C70F3">
        <w:rPr>
          <w:rFonts w:ascii="Times New Roman" w:hAnsi="Times New Roman"/>
          <w:b/>
          <w:szCs w:val="24"/>
        </w:rPr>
        <w:t>Prepare sampling weights</w:t>
      </w:r>
      <w:r w:rsidRPr="006C70F3">
        <w:rPr>
          <w:rFonts w:ascii="Times New Roman" w:hAnsi="Times New Roman"/>
          <w:szCs w:val="24"/>
        </w:rPr>
        <w:t xml:space="preserve">.  </w:t>
      </w:r>
      <w:r w:rsidRPr="006C70F3" w:rsidR="00E14F7D">
        <w:rPr>
          <w:rFonts w:ascii="Times New Roman" w:hAnsi="Times New Roman"/>
          <w:szCs w:val="24"/>
        </w:rPr>
        <w:t>We will prepare s</w:t>
      </w:r>
      <w:r w:rsidRPr="006C70F3">
        <w:rPr>
          <w:rFonts w:ascii="Times New Roman" w:hAnsi="Times New Roman"/>
          <w:szCs w:val="24"/>
        </w:rPr>
        <w:t xml:space="preserve">ample weights </w:t>
      </w:r>
      <w:r w:rsidRPr="006C70F3" w:rsidR="00DF702D">
        <w:rPr>
          <w:rFonts w:ascii="Times New Roman" w:hAnsi="Times New Roman"/>
          <w:szCs w:val="24"/>
        </w:rPr>
        <w:t xml:space="preserve">to support data analysis and to provide with the public use and restricted use data files. </w:t>
      </w:r>
      <w:r w:rsidRPr="006C70F3" w:rsidR="004D10B7">
        <w:rPr>
          <w:rFonts w:ascii="Times New Roman" w:hAnsi="Times New Roman"/>
          <w:szCs w:val="24"/>
        </w:rPr>
        <w:t>We will weight outcome measures derived from the surveys to adjust for differential probabilities of selection, in-person field data collection subsampling, and nonresponse.</w:t>
      </w:r>
      <w:r w:rsidRPr="006C70F3" w:rsidR="00DF702D">
        <w:rPr>
          <w:rFonts w:ascii="Times New Roman" w:hAnsi="Times New Roman"/>
          <w:szCs w:val="24"/>
        </w:rPr>
        <w:t xml:space="preserve"> </w:t>
      </w:r>
      <w:r w:rsidRPr="006C70F3" w:rsidR="004D10B7">
        <w:rPr>
          <w:rFonts w:ascii="Times New Roman" w:hAnsi="Times New Roman"/>
          <w:szCs w:val="24"/>
        </w:rPr>
        <w:t xml:space="preserve">In addition to the full-sample analytic weights, </w:t>
      </w:r>
      <w:r w:rsidRPr="006C70F3" w:rsidR="00DF702D">
        <w:rPr>
          <w:rFonts w:ascii="Times New Roman" w:hAnsi="Times New Roman"/>
          <w:szCs w:val="24"/>
        </w:rPr>
        <w:t xml:space="preserve">we will </w:t>
      </w:r>
      <w:r w:rsidRPr="006C70F3" w:rsidR="004D10B7">
        <w:rPr>
          <w:rFonts w:ascii="Times New Roman" w:hAnsi="Times New Roman"/>
          <w:szCs w:val="24"/>
        </w:rPr>
        <w:t>create a corresponding series of jackknife replicate weights and attach them to each data record for variance estimation purposes. Replication methods provide a relatively simple and robust approach to estimating sampling variances for complex survey data</w:t>
      </w:r>
      <w:r w:rsidRPr="006C70F3" w:rsidR="00D84DF7">
        <w:rPr>
          <w:rFonts w:ascii="Times New Roman" w:hAnsi="Times New Roman"/>
          <w:szCs w:val="24"/>
        </w:rPr>
        <w:t xml:space="preserve"> when using</w:t>
      </w:r>
      <w:r w:rsidRPr="006C70F3" w:rsidR="004D10B7">
        <w:rPr>
          <w:rFonts w:ascii="Times New Roman" w:hAnsi="Times New Roman"/>
          <w:szCs w:val="24"/>
        </w:rPr>
        <w:t xml:space="preserve"> variance estimation software to calculate standard errors of the survey-based estimates and </w:t>
      </w:r>
      <w:r w:rsidRPr="006C70F3" w:rsidR="00D84DF7">
        <w:rPr>
          <w:rFonts w:ascii="Times New Roman" w:hAnsi="Times New Roman"/>
          <w:szCs w:val="24"/>
        </w:rPr>
        <w:t xml:space="preserve">to </w:t>
      </w:r>
      <w:r w:rsidRPr="006C70F3" w:rsidR="004D10B7">
        <w:rPr>
          <w:rFonts w:ascii="Times New Roman" w:hAnsi="Times New Roman"/>
          <w:szCs w:val="24"/>
        </w:rPr>
        <w:t>perform statistical tests that take account of the complex sample design.</w:t>
      </w:r>
    </w:p>
    <w:p w:rsidRPr="006C70F3" w:rsidR="004D10B7" w:rsidP="001023DA" w:rsidRDefault="004D10B7" w14:paraId="41C03277" w14:textId="77777777">
      <w:pPr>
        <w:pStyle w:val="L1-FlLSp12"/>
        <w:spacing w:line="480" w:lineRule="auto"/>
        <w:rPr>
          <w:rFonts w:ascii="Times New Roman" w:hAnsi="Times New Roman"/>
          <w:b/>
          <w:szCs w:val="24"/>
        </w:rPr>
      </w:pPr>
    </w:p>
    <w:p w:rsidRPr="006C70F3" w:rsidR="004D2EFC" w:rsidP="001023DA" w:rsidRDefault="004D2EFC" w14:paraId="055CD04F" w14:textId="77777777">
      <w:pPr>
        <w:pStyle w:val="L1-FlLSp12"/>
        <w:spacing w:line="480" w:lineRule="auto"/>
        <w:rPr>
          <w:rFonts w:ascii="Times New Roman" w:hAnsi="Times New Roman"/>
          <w:szCs w:val="24"/>
        </w:rPr>
      </w:pPr>
      <w:r w:rsidRPr="006C70F3">
        <w:rPr>
          <w:rFonts w:ascii="Times New Roman" w:hAnsi="Times New Roman"/>
          <w:b/>
          <w:szCs w:val="24"/>
        </w:rPr>
        <w:t>Tabulate data</w:t>
      </w:r>
      <w:r w:rsidRPr="006C70F3">
        <w:rPr>
          <w:rFonts w:ascii="Times New Roman" w:hAnsi="Times New Roman"/>
          <w:szCs w:val="24"/>
        </w:rPr>
        <w:t xml:space="preserve">. </w:t>
      </w:r>
      <w:r w:rsidRPr="006C70F3" w:rsidR="00DF702D">
        <w:rPr>
          <w:rFonts w:ascii="Times New Roman" w:hAnsi="Times New Roman"/>
          <w:szCs w:val="24"/>
        </w:rPr>
        <w:t xml:space="preserve">We will weight data tabulations to present nationally represented estimates and </w:t>
      </w:r>
      <w:r w:rsidRPr="006C70F3" w:rsidR="00DB52EB">
        <w:rPr>
          <w:rFonts w:ascii="Times New Roman" w:hAnsi="Times New Roman"/>
          <w:szCs w:val="24"/>
        </w:rPr>
        <w:t>State</w:t>
      </w:r>
      <w:r w:rsidRPr="006C70F3" w:rsidR="00DF702D">
        <w:rPr>
          <w:rFonts w:ascii="Times New Roman" w:hAnsi="Times New Roman"/>
          <w:szCs w:val="24"/>
        </w:rPr>
        <w:t xml:space="preserve"> specific estimates. </w:t>
      </w:r>
      <w:r w:rsidRPr="006C70F3" w:rsidR="00E14F7D">
        <w:rPr>
          <w:rFonts w:ascii="Times New Roman" w:hAnsi="Times New Roman"/>
          <w:szCs w:val="24"/>
        </w:rPr>
        <w:t xml:space="preserve">We will </w:t>
      </w:r>
      <w:r w:rsidRPr="006C70F3" w:rsidR="00DF702D">
        <w:rPr>
          <w:rFonts w:ascii="Times New Roman" w:hAnsi="Times New Roman"/>
          <w:szCs w:val="24"/>
        </w:rPr>
        <w:t>develop</w:t>
      </w:r>
      <w:r w:rsidRPr="006C70F3" w:rsidR="00E14F7D">
        <w:rPr>
          <w:rFonts w:ascii="Times New Roman" w:hAnsi="Times New Roman"/>
          <w:szCs w:val="24"/>
        </w:rPr>
        <w:t xml:space="preserve"> d</w:t>
      </w:r>
      <w:r w:rsidRPr="006C70F3">
        <w:rPr>
          <w:rFonts w:ascii="Times New Roman" w:hAnsi="Times New Roman"/>
          <w:szCs w:val="24"/>
        </w:rPr>
        <w:t>ata tables for all research questions under the six research objectives</w:t>
      </w:r>
      <w:r w:rsidRPr="006C70F3" w:rsidR="00DF702D">
        <w:rPr>
          <w:rFonts w:ascii="Times New Roman" w:hAnsi="Times New Roman"/>
          <w:szCs w:val="24"/>
        </w:rPr>
        <w:t xml:space="preserve">, using </w:t>
      </w:r>
      <w:r w:rsidRPr="006C70F3" w:rsidR="00E14F7D">
        <w:rPr>
          <w:rFonts w:ascii="Times New Roman" w:hAnsi="Times New Roman"/>
          <w:szCs w:val="24"/>
        </w:rPr>
        <w:t>u</w:t>
      </w:r>
      <w:r w:rsidRPr="006C70F3">
        <w:rPr>
          <w:rFonts w:ascii="Times New Roman" w:hAnsi="Times New Roman"/>
          <w:szCs w:val="24"/>
        </w:rPr>
        <w:t xml:space="preserve">nivariate analyses techniques to describe characteristics of </w:t>
      </w:r>
      <w:r w:rsidRPr="006C70F3" w:rsidR="005E57CB">
        <w:rPr>
          <w:rFonts w:ascii="Times New Roman" w:hAnsi="Times New Roman"/>
          <w:szCs w:val="24"/>
        </w:rPr>
        <w:t>recipients</w:t>
      </w:r>
      <w:r w:rsidRPr="006C70F3" w:rsidR="00DF702D">
        <w:rPr>
          <w:rFonts w:ascii="Times New Roman" w:hAnsi="Times New Roman"/>
          <w:szCs w:val="24"/>
        </w:rPr>
        <w:t xml:space="preserve"> and </w:t>
      </w:r>
      <w:r w:rsidRPr="006C70F3" w:rsidR="00E14F7D">
        <w:rPr>
          <w:rFonts w:ascii="Times New Roman" w:hAnsi="Times New Roman"/>
          <w:szCs w:val="24"/>
        </w:rPr>
        <w:t>b</w:t>
      </w:r>
      <w:r w:rsidRPr="006C70F3">
        <w:rPr>
          <w:rFonts w:ascii="Times New Roman" w:hAnsi="Times New Roman"/>
          <w:szCs w:val="24"/>
        </w:rPr>
        <w:t>ivariate analyses to compare characteristics</w:t>
      </w:r>
      <w:r w:rsidRPr="006C70F3" w:rsidR="00DF702D">
        <w:rPr>
          <w:rFonts w:ascii="Times New Roman" w:hAnsi="Times New Roman"/>
          <w:szCs w:val="24"/>
        </w:rPr>
        <w:t>.</w:t>
      </w:r>
      <w:r w:rsidRPr="006C70F3">
        <w:rPr>
          <w:rFonts w:ascii="Times New Roman" w:hAnsi="Times New Roman"/>
          <w:szCs w:val="24"/>
        </w:rPr>
        <w:t xml:space="preserve"> </w:t>
      </w:r>
    </w:p>
    <w:p w:rsidRPr="006C70F3" w:rsidR="004D2EFC" w:rsidP="001023DA" w:rsidRDefault="004D2EFC" w14:paraId="54B00857" w14:textId="0B81DC01">
      <w:pPr>
        <w:pStyle w:val="L1-FlLSp12"/>
        <w:spacing w:line="480" w:lineRule="auto"/>
        <w:rPr>
          <w:rFonts w:ascii="Times New Roman" w:hAnsi="Times New Roman"/>
          <w:szCs w:val="24"/>
        </w:rPr>
      </w:pPr>
    </w:p>
    <w:p w:rsidRPr="005F5CB9" w:rsidR="00D03C13" w:rsidP="001023DA" w:rsidRDefault="00D03C13" w14:paraId="0FE1C744" w14:textId="6D4033B7">
      <w:pPr>
        <w:pStyle w:val="L1-FlLSp12"/>
        <w:spacing w:line="480" w:lineRule="auto"/>
        <w:rPr>
          <w:rFonts w:ascii="Times New Roman" w:hAnsi="Times New Roman"/>
          <w:b/>
          <w:szCs w:val="24"/>
        </w:rPr>
      </w:pPr>
      <w:r w:rsidRPr="005F5CB9">
        <w:rPr>
          <w:rFonts w:ascii="Times New Roman" w:hAnsi="Times New Roman"/>
          <w:b/>
          <w:szCs w:val="24"/>
        </w:rPr>
        <w:t>Multivariate statistics and cross tabulations</w:t>
      </w:r>
    </w:p>
    <w:p w:rsidRPr="0040094E" w:rsidR="00E14F7D" w:rsidP="001023DA" w:rsidRDefault="00E14F7D" w14:paraId="003CE0CE" w14:textId="615C10D1">
      <w:pPr>
        <w:spacing w:line="480" w:lineRule="auto"/>
        <w:rPr>
          <w:rFonts w:ascii="Times New Roman" w:hAnsi="Times New Roman"/>
        </w:rPr>
      </w:pPr>
      <w:r w:rsidRPr="006C70F3">
        <w:rPr>
          <w:rFonts w:ascii="Times New Roman" w:hAnsi="Times New Roman"/>
        </w:rPr>
        <w:lastRenderedPageBreak/>
        <w:t xml:space="preserve">We will conduct analyses </w:t>
      </w:r>
      <w:r w:rsidRPr="00835346">
        <w:rPr>
          <w:rFonts w:ascii="Times New Roman" w:hAnsi="Times New Roman"/>
        </w:rPr>
        <w:t>for each State and for the nation. Additionally, for objective 6 we will use regression</w:t>
      </w:r>
      <w:r w:rsidRPr="00835346" w:rsidR="00DF702D">
        <w:rPr>
          <w:rFonts w:ascii="Times New Roman" w:hAnsi="Times New Roman"/>
        </w:rPr>
        <w:t xml:space="preserve"> analysis</w:t>
      </w:r>
      <w:r w:rsidRPr="00A03346">
        <w:rPr>
          <w:rFonts w:ascii="Times New Roman" w:hAnsi="Times New Roman"/>
        </w:rPr>
        <w:t xml:space="preserve"> to explore the factors that are associated with employment. All statistics will be reported using survey weights and provide the weighted</w:t>
      </w:r>
      <w:r w:rsidRPr="0040094E">
        <w:rPr>
          <w:rFonts w:ascii="Times New Roman" w:hAnsi="Times New Roman"/>
        </w:rPr>
        <w:t xml:space="preserve"> and unweighted sample sizes. The final report will include two volumes: the first volume will provide the National analysis and narrative interpretation, with a summary of State variation for key statistics, and the second volume will provide detailed tables for each State. All tables will include the point estimate and standard errors.</w:t>
      </w:r>
    </w:p>
    <w:p w:rsidRPr="006C70F3" w:rsidR="00E14F7D" w:rsidP="001023DA" w:rsidRDefault="00E14F7D" w14:paraId="3A88E13B" w14:textId="77777777">
      <w:pPr>
        <w:spacing w:line="480" w:lineRule="auto"/>
        <w:rPr>
          <w:rFonts w:ascii="Times New Roman" w:hAnsi="Times New Roman"/>
        </w:rPr>
      </w:pPr>
    </w:p>
    <w:p w:rsidRPr="006C70F3" w:rsidR="004D2EFC" w:rsidP="001023DA" w:rsidRDefault="004D2EFC" w14:paraId="30355639" w14:textId="77777777">
      <w:pPr>
        <w:spacing w:line="480" w:lineRule="auto"/>
        <w:rPr>
          <w:rFonts w:ascii="Times New Roman" w:hAnsi="Times New Roman"/>
          <w:b/>
          <w:szCs w:val="24"/>
        </w:rPr>
      </w:pPr>
      <w:r w:rsidRPr="006C70F3">
        <w:rPr>
          <w:rFonts w:ascii="Times New Roman" w:hAnsi="Times New Roman"/>
          <w:b/>
          <w:szCs w:val="24"/>
        </w:rPr>
        <w:t xml:space="preserve">Project Time Schedule </w:t>
      </w:r>
    </w:p>
    <w:p w:rsidRPr="006C70F3" w:rsidR="00092B90" w:rsidP="001023DA" w:rsidRDefault="009358FC" w14:paraId="09399D01" w14:textId="2CB155C3">
      <w:pPr>
        <w:spacing w:line="480" w:lineRule="auto"/>
        <w:rPr>
          <w:rFonts w:ascii="Times New Roman" w:hAnsi="Times New Roman"/>
        </w:rPr>
      </w:pPr>
      <w:r w:rsidRPr="006C70F3">
        <w:rPr>
          <w:rFonts w:ascii="Times New Roman" w:hAnsi="Times New Roman"/>
        </w:rPr>
        <w:t>Table A-</w:t>
      </w:r>
      <w:r w:rsidR="008D1371">
        <w:rPr>
          <w:rFonts w:ascii="Times New Roman" w:hAnsi="Times New Roman"/>
        </w:rPr>
        <w:t>2</w:t>
      </w:r>
      <w:r w:rsidRPr="006C70F3">
        <w:rPr>
          <w:rFonts w:ascii="Times New Roman" w:hAnsi="Times New Roman"/>
        </w:rPr>
        <w:t xml:space="preserve"> </w:t>
      </w:r>
      <w:r w:rsidRPr="006C70F3" w:rsidR="00092B90">
        <w:rPr>
          <w:rFonts w:ascii="Times New Roman" w:hAnsi="Times New Roman"/>
        </w:rPr>
        <w:t>shows the planned schedule for the Survey of SNAP and Work.</w:t>
      </w:r>
    </w:p>
    <w:p w:rsidRPr="001C1C0B" w:rsidR="00092B90" w:rsidP="009727CD" w:rsidRDefault="00BE7D14" w14:paraId="432FECE3" w14:textId="2A33F16F">
      <w:pPr>
        <w:rPr>
          <w:szCs w:val="24"/>
        </w:rPr>
      </w:pPr>
      <w:bookmarkStart w:name="_Toc440451001" w:id="69"/>
      <w:r w:rsidRPr="001C1C0B">
        <w:rPr>
          <w:rFonts w:ascii="Times New Roman" w:hAnsi="Times New Roman"/>
          <w:b/>
          <w:szCs w:val="24"/>
        </w:rPr>
        <w:t>Table A-</w:t>
      </w:r>
      <w:r w:rsidR="008D1371">
        <w:rPr>
          <w:rFonts w:ascii="Times New Roman" w:hAnsi="Times New Roman"/>
          <w:b/>
          <w:szCs w:val="24"/>
        </w:rPr>
        <w:t>2</w:t>
      </w:r>
      <w:r w:rsidRPr="001C1C0B" w:rsidR="00092B90">
        <w:rPr>
          <w:rFonts w:ascii="Times New Roman" w:hAnsi="Times New Roman"/>
          <w:b/>
          <w:szCs w:val="24"/>
        </w:rPr>
        <w:t>. Project schedule</w:t>
      </w:r>
      <w:bookmarkEnd w:id="69"/>
    </w:p>
    <w:tbl>
      <w:tblPr>
        <w:tblStyle w:val="GridTable4-Accent1"/>
        <w:tblW w:w="0" w:type="auto"/>
        <w:tblLook w:val="04A0" w:firstRow="1" w:lastRow="0" w:firstColumn="1" w:lastColumn="0" w:noHBand="0" w:noVBand="1"/>
      </w:tblPr>
      <w:tblGrid>
        <w:gridCol w:w="3595"/>
        <w:gridCol w:w="5755"/>
      </w:tblGrid>
      <w:tr w:rsidRPr="006C70F3" w:rsidR="007D0C9C" w:rsidTr="004A1CA0" w14:paraId="582161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rsidRPr="00A03346" w:rsidR="007D0C9C" w:rsidP="00F66C79" w:rsidRDefault="007D0C9C" w14:paraId="209F9956" w14:textId="77777777">
            <w:pPr>
              <w:pStyle w:val="NormalSS"/>
              <w:ind w:firstLine="0"/>
            </w:pPr>
            <w:r w:rsidRPr="00A03346">
              <w:t>Activity</w:t>
            </w:r>
          </w:p>
        </w:tc>
        <w:tc>
          <w:tcPr>
            <w:tcW w:w="5755" w:type="dxa"/>
          </w:tcPr>
          <w:p w:rsidRPr="0040094E" w:rsidR="007D0C9C" w:rsidP="00F66C79" w:rsidRDefault="007D0C9C" w14:paraId="25CA2CB2" w14:textId="77777777">
            <w:pPr>
              <w:pStyle w:val="NormalSS"/>
              <w:ind w:firstLine="0"/>
              <w:cnfStyle w:val="100000000000" w:firstRow="1" w:lastRow="0" w:firstColumn="0" w:lastColumn="0" w:oddVBand="0" w:evenVBand="0" w:oddHBand="0" w:evenHBand="0" w:firstRowFirstColumn="0" w:firstRowLastColumn="0" w:lastRowFirstColumn="0" w:lastRowLastColumn="0"/>
            </w:pPr>
            <w:r w:rsidRPr="0040094E">
              <w:t>Schedule</w:t>
            </w:r>
          </w:p>
        </w:tc>
      </w:tr>
      <w:tr w:rsidRPr="006C70F3" w:rsidR="007D0C9C" w:rsidTr="004A1CA0" w14:paraId="7ACF53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rsidRPr="00835346" w:rsidR="007D0C9C" w:rsidRDefault="0081604D" w14:paraId="6DE2F421" w14:textId="605EF790">
            <w:pPr>
              <w:pStyle w:val="NormalSS"/>
              <w:ind w:firstLine="0"/>
            </w:pPr>
            <w:r>
              <w:t>C</w:t>
            </w:r>
            <w:r w:rsidRPr="006C70F3" w:rsidR="007D0C9C">
              <w:t>onduct pretest</w:t>
            </w:r>
          </w:p>
        </w:tc>
        <w:tc>
          <w:tcPr>
            <w:tcW w:w="5755" w:type="dxa"/>
          </w:tcPr>
          <w:p w:rsidRPr="00A03346" w:rsidR="007D0C9C" w:rsidP="00F66C79" w:rsidRDefault="007D0C9C" w14:paraId="36BC8F39" w14:textId="77777777">
            <w:pPr>
              <w:pStyle w:val="NormalSS"/>
              <w:ind w:firstLine="0"/>
              <w:cnfStyle w:val="000000100000" w:firstRow="0" w:lastRow="0" w:firstColumn="0" w:lastColumn="0" w:oddVBand="0" w:evenVBand="0" w:oddHBand="1" w:evenHBand="0" w:firstRowFirstColumn="0" w:firstRowLastColumn="0" w:lastRowFirstColumn="0" w:lastRowLastColumn="0"/>
            </w:pPr>
            <w:r w:rsidRPr="00A03346">
              <w:t>February 2018 – August 2019</w:t>
            </w:r>
          </w:p>
        </w:tc>
      </w:tr>
      <w:tr w:rsidRPr="006C70F3" w:rsidR="007D0C9C" w:rsidTr="004A1CA0" w14:paraId="4588C69B" w14:textId="77777777">
        <w:tc>
          <w:tcPr>
            <w:cnfStyle w:val="001000000000" w:firstRow="0" w:lastRow="0" w:firstColumn="1" w:lastColumn="0" w:oddVBand="0" w:evenVBand="0" w:oddHBand="0" w:evenHBand="0" w:firstRowFirstColumn="0" w:firstRowLastColumn="0" w:lastRowFirstColumn="0" w:lastRowLastColumn="0"/>
            <w:tcW w:w="3595" w:type="dxa"/>
          </w:tcPr>
          <w:p w:rsidRPr="00835346" w:rsidR="007D0C9C" w:rsidP="00F66C79" w:rsidRDefault="007D0C9C" w14:paraId="7EC8EE41" w14:textId="77777777">
            <w:pPr>
              <w:pStyle w:val="NormalSS"/>
              <w:ind w:firstLine="0"/>
            </w:pPr>
            <w:r w:rsidRPr="006C70F3">
              <w:t>Prepare OMB PRA package</w:t>
            </w:r>
          </w:p>
        </w:tc>
        <w:tc>
          <w:tcPr>
            <w:tcW w:w="5755" w:type="dxa"/>
          </w:tcPr>
          <w:p w:rsidRPr="00A03346" w:rsidR="007D0C9C" w:rsidP="00F66C79" w:rsidRDefault="007D0C9C" w14:paraId="7D6923A1" w14:textId="77777777">
            <w:pPr>
              <w:pStyle w:val="NormalSS"/>
              <w:ind w:firstLine="0"/>
              <w:cnfStyle w:val="000000000000" w:firstRow="0" w:lastRow="0" w:firstColumn="0" w:lastColumn="0" w:oddVBand="0" w:evenVBand="0" w:oddHBand="0" w:evenHBand="0" w:firstRowFirstColumn="0" w:firstRowLastColumn="0" w:lastRowFirstColumn="0" w:lastRowLastColumn="0"/>
            </w:pPr>
            <w:r w:rsidRPr="00A03346">
              <w:t>July 2019 – September 2019</w:t>
            </w:r>
          </w:p>
        </w:tc>
      </w:tr>
      <w:tr w:rsidRPr="006C70F3" w:rsidR="0081604D" w:rsidTr="004A1CA0" w14:paraId="7D282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rsidRPr="006C70F3" w:rsidR="0081604D" w:rsidP="00F66C79" w:rsidRDefault="0081604D" w14:paraId="306E5EB3" w14:textId="300DB46C">
            <w:pPr>
              <w:pStyle w:val="NormalSS"/>
              <w:ind w:firstLine="0"/>
            </w:pPr>
            <w:r>
              <w:t>Recruitment and disseminate advance materials</w:t>
            </w:r>
          </w:p>
        </w:tc>
        <w:tc>
          <w:tcPr>
            <w:tcW w:w="5755" w:type="dxa"/>
          </w:tcPr>
          <w:p w:rsidRPr="00A03346" w:rsidR="0081604D" w:rsidP="00F66C79" w:rsidRDefault="00512079" w14:paraId="1533BEB7" w14:textId="1F6E9C4A">
            <w:pPr>
              <w:pStyle w:val="NormalSS"/>
              <w:ind w:firstLine="0"/>
              <w:cnfStyle w:val="000000100000" w:firstRow="0" w:lastRow="0" w:firstColumn="0" w:lastColumn="0" w:oddVBand="0" w:evenVBand="0" w:oddHBand="1" w:evenHBand="0" w:firstRowFirstColumn="0" w:firstRowLastColumn="0" w:lastRowFirstColumn="0" w:lastRowLastColumn="0"/>
            </w:pPr>
            <w:r>
              <w:t>3 weeks following OMB clearance</w:t>
            </w:r>
          </w:p>
        </w:tc>
      </w:tr>
      <w:tr w:rsidRPr="006C70F3" w:rsidR="007D0C9C" w:rsidTr="004A1CA0" w14:paraId="2B8DB5B8" w14:textId="77777777">
        <w:tc>
          <w:tcPr>
            <w:cnfStyle w:val="001000000000" w:firstRow="0" w:lastRow="0" w:firstColumn="1" w:lastColumn="0" w:oddVBand="0" w:evenVBand="0" w:oddHBand="0" w:evenHBand="0" w:firstRowFirstColumn="0" w:firstRowLastColumn="0" w:lastRowFirstColumn="0" w:lastRowLastColumn="0"/>
            <w:tcW w:w="3595" w:type="dxa"/>
          </w:tcPr>
          <w:p w:rsidRPr="00835346" w:rsidR="007D0C9C" w:rsidP="00F66C79" w:rsidRDefault="007D0C9C" w14:paraId="2B381089" w14:textId="77777777">
            <w:pPr>
              <w:pStyle w:val="NormalSS"/>
              <w:ind w:firstLine="0"/>
            </w:pPr>
            <w:r w:rsidRPr="006C70F3">
              <w:t>Data collection</w:t>
            </w:r>
          </w:p>
        </w:tc>
        <w:tc>
          <w:tcPr>
            <w:tcW w:w="5755" w:type="dxa"/>
          </w:tcPr>
          <w:p w:rsidRPr="00A03346" w:rsidR="007D0C9C" w:rsidP="002A0151" w:rsidRDefault="0081604D" w14:paraId="20DF24A6" w14:textId="364C2615">
            <w:pPr>
              <w:pStyle w:val="NormalSS"/>
              <w:ind w:firstLine="0"/>
              <w:cnfStyle w:val="000000000000" w:firstRow="0" w:lastRow="0" w:firstColumn="0" w:lastColumn="0" w:oddVBand="0" w:evenVBand="0" w:oddHBand="0" w:evenHBand="0" w:firstRowFirstColumn="0" w:firstRowLastColumn="0" w:lastRowFirstColumn="0" w:lastRowLastColumn="0"/>
            </w:pPr>
            <w:r>
              <w:t xml:space="preserve">3 weeks following </w:t>
            </w:r>
            <w:r w:rsidR="0016348B">
              <w:t>O</w:t>
            </w:r>
            <w:r>
              <w:t xml:space="preserve">MB </w:t>
            </w:r>
            <w:r w:rsidR="00512079">
              <w:t>c</w:t>
            </w:r>
            <w:r>
              <w:t>learance</w:t>
            </w:r>
            <w:r w:rsidR="00727248">
              <w:t xml:space="preserve"> (</w:t>
            </w:r>
            <w:r w:rsidR="002A0151">
              <w:t>6 months</w:t>
            </w:r>
            <w:r w:rsidR="00727248">
              <w:t xml:space="preserve">) </w:t>
            </w:r>
          </w:p>
        </w:tc>
      </w:tr>
      <w:tr w:rsidRPr="006C70F3" w:rsidR="007D0C9C" w:rsidTr="004A1CA0" w14:paraId="6A5008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rsidRPr="00835346" w:rsidR="007D0C9C" w:rsidP="00F66C79" w:rsidRDefault="007D0C9C" w14:paraId="76811D45" w14:textId="77777777">
            <w:pPr>
              <w:pStyle w:val="NormalSS"/>
              <w:ind w:firstLine="0"/>
            </w:pPr>
            <w:r w:rsidRPr="006C70F3">
              <w:t>Analysis</w:t>
            </w:r>
          </w:p>
        </w:tc>
        <w:tc>
          <w:tcPr>
            <w:tcW w:w="5755" w:type="dxa"/>
          </w:tcPr>
          <w:p w:rsidRPr="00A03346" w:rsidR="007D0C9C" w:rsidP="007E6F1B" w:rsidRDefault="00512079" w14:paraId="524CE091" w14:textId="225DB425">
            <w:pPr>
              <w:pStyle w:val="NormalSS"/>
              <w:ind w:firstLine="0"/>
              <w:cnfStyle w:val="000000100000" w:firstRow="0" w:lastRow="0" w:firstColumn="0" w:lastColumn="0" w:oddVBand="0" w:evenVBand="0" w:oddHBand="1" w:evenHBand="0" w:firstRowFirstColumn="0" w:firstRowLastColumn="0" w:lastRowFirstColumn="0" w:lastRowLastColumn="0"/>
            </w:pPr>
            <w:r>
              <w:t xml:space="preserve">2 </w:t>
            </w:r>
            <w:r w:rsidR="0081604D">
              <w:t>weeks after close of data collection</w:t>
            </w:r>
            <w:r w:rsidR="00727248">
              <w:t xml:space="preserve"> (</w:t>
            </w:r>
            <w:r w:rsidR="007E6F1B">
              <w:t>4</w:t>
            </w:r>
            <w:r w:rsidR="00727248">
              <w:t xml:space="preserve"> months)</w:t>
            </w:r>
          </w:p>
        </w:tc>
      </w:tr>
      <w:tr w:rsidRPr="006C70F3" w:rsidR="007D0C9C" w:rsidTr="004A1CA0" w14:paraId="0042D7B6" w14:textId="77777777">
        <w:tc>
          <w:tcPr>
            <w:cnfStyle w:val="001000000000" w:firstRow="0" w:lastRow="0" w:firstColumn="1" w:lastColumn="0" w:oddVBand="0" w:evenVBand="0" w:oddHBand="0" w:evenHBand="0" w:firstRowFirstColumn="0" w:firstRowLastColumn="0" w:lastRowFirstColumn="0" w:lastRowLastColumn="0"/>
            <w:tcW w:w="3595" w:type="dxa"/>
          </w:tcPr>
          <w:p w:rsidRPr="00835346" w:rsidR="007D0C9C" w:rsidP="00F66C79" w:rsidRDefault="007D0C9C" w14:paraId="1B5B1B7C" w14:textId="77777777">
            <w:pPr>
              <w:pStyle w:val="NormalSS"/>
              <w:ind w:firstLine="0"/>
            </w:pPr>
            <w:r w:rsidRPr="006C70F3">
              <w:t>Reporting</w:t>
            </w:r>
          </w:p>
        </w:tc>
        <w:tc>
          <w:tcPr>
            <w:tcW w:w="5755" w:type="dxa"/>
          </w:tcPr>
          <w:p w:rsidRPr="0040094E" w:rsidR="007D0C9C" w:rsidP="00727248" w:rsidRDefault="00727248" w14:paraId="113A2FA7" w14:textId="1DBCA90D">
            <w:pPr>
              <w:pStyle w:val="NormalSS"/>
              <w:ind w:firstLine="0"/>
              <w:cnfStyle w:val="000000000000" w:firstRow="0" w:lastRow="0" w:firstColumn="0" w:lastColumn="0" w:oddVBand="0" w:evenVBand="0" w:oddHBand="0" w:evenHBand="0" w:firstRowFirstColumn="0" w:firstRowLastColumn="0" w:lastRowFirstColumn="0" w:lastRowLastColumn="0"/>
            </w:pPr>
            <w:r>
              <w:t>3 months before end of contract</w:t>
            </w:r>
          </w:p>
        </w:tc>
      </w:tr>
      <w:tr w:rsidRPr="006C70F3" w:rsidR="007D0C9C" w:rsidTr="004A1CA0" w14:paraId="2A4760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rsidRPr="00835346" w:rsidR="007D0C9C" w:rsidP="00F66C79" w:rsidRDefault="007D0C9C" w14:paraId="1F5A23E1" w14:textId="77777777">
            <w:pPr>
              <w:pStyle w:val="NormalSS"/>
              <w:ind w:firstLine="0"/>
            </w:pPr>
            <w:r w:rsidRPr="006C70F3">
              <w:t>Data files and documentation</w:t>
            </w:r>
          </w:p>
        </w:tc>
        <w:tc>
          <w:tcPr>
            <w:tcW w:w="5755" w:type="dxa"/>
          </w:tcPr>
          <w:p w:rsidRPr="00835346" w:rsidR="007D0C9C" w:rsidP="00F66C79" w:rsidRDefault="0081604D" w14:paraId="601F4282" w14:textId="69AE1A7B">
            <w:pPr>
              <w:pStyle w:val="NormalSS"/>
              <w:ind w:firstLine="0"/>
              <w:cnfStyle w:val="000000100000" w:firstRow="0" w:lastRow="0" w:firstColumn="0" w:lastColumn="0" w:oddVBand="0" w:evenVBand="0" w:oddHBand="1" w:evenHBand="0" w:firstRowFirstColumn="0" w:firstRowLastColumn="0" w:lastRowFirstColumn="0" w:lastRowLastColumn="0"/>
            </w:pPr>
            <w:r>
              <w:t>May 2023</w:t>
            </w:r>
          </w:p>
        </w:tc>
      </w:tr>
    </w:tbl>
    <w:p w:rsidR="009D3DAF" w:rsidRDefault="009D3DAF" w14:paraId="2A301F6A" w14:textId="77777777">
      <w:pPr>
        <w:rPr>
          <w:rFonts w:ascii="Times New Roman" w:hAnsi="Times New Roman"/>
          <w:b/>
          <w:szCs w:val="24"/>
        </w:rPr>
      </w:pPr>
    </w:p>
    <w:p w:rsidRPr="00835346" w:rsidR="00F66C79" w:rsidRDefault="00F66C79" w14:paraId="0F46331B" w14:textId="75A9F988">
      <w:pPr>
        <w:rPr>
          <w:rFonts w:ascii="Times New Roman" w:hAnsi="Times New Roman"/>
          <w:b/>
          <w:szCs w:val="24"/>
        </w:rPr>
      </w:pPr>
    </w:p>
    <w:p w:rsidRPr="00C613BA" w:rsidR="005E6FD5" w:rsidRDefault="005E6FD5" w14:paraId="13235114" w14:textId="2C09ACF2">
      <w:pPr>
        <w:pStyle w:val="Heading1"/>
        <w:rPr>
          <w:sz w:val="24"/>
          <w:szCs w:val="24"/>
        </w:rPr>
      </w:pPr>
      <w:bookmarkStart w:name="_Toc43973499" w:id="70"/>
      <w:r w:rsidRPr="00C613BA">
        <w:rPr>
          <w:sz w:val="24"/>
          <w:szCs w:val="24"/>
        </w:rPr>
        <w:t>A.17</w:t>
      </w:r>
      <w:r w:rsidRPr="00C613BA">
        <w:rPr>
          <w:sz w:val="24"/>
          <w:szCs w:val="24"/>
        </w:rPr>
        <w:tab/>
      </w:r>
      <w:r w:rsidRPr="00C613BA" w:rsidR="00D73490">
        <w:rPr>
          <w:sz w:val="24"/>
          <w:szCs w:val="24"/>
        </w:rPr>
        <w:t>Reason(s) Display of OMB</w:t>
      </w:r>
      <w:r w:rsidRPr="00C613BA">
        <w:rPr>
          <w:sz w:val="24"/>
          <w:szCs w:val="24"/>
        </w:rPr>
        <w:t xml:space="preserve"> Expiration Date</w:t>
      </w:r>
      <w:r w:rsidRPr="00C613BA" w:rsidR="00D73490">
        <w:rPr>
          <w:sz w:val="24"/>
          <w:szCs w:val="24"/>
        </w:rPr>
        <w:t xml:space="preserve"> is Inappropriate</w:t>
      </w:r>
      <w:bookmarkEnd w:id="70"/>
    </w:p>
    <w:p w:rsidRPr="0040094E" w:rsidR="004D2EFC" w:rsidP="00C75695" w:rsidRDefault="004D2EFC" w14:paraId="4CEA1D91" w14:textId="77777777">
      <w:pPr>
        <w:pStyle w:val="L1-FlLSp12"/>
        <w:rPr>
          <w:rFonts w:ascii="Times New Roman" w:hAnsi="Times New Roman"/>
          <w:b/>
        </w:rPr>
      </w:pPr>
      <w:r w:rsidRPr="0040094E">
        <w:rPr>
          <w:rFonts w:ascii="Times New Roman" w:hAnsi="Times New Roman"/>
          <w:b/>
        </w:rPr>
        <w:t>If seeking approval to not display the expiration date for OMB approval of the information collection, explain the reasons that display would be inappropriate.</w:t>
      </w:r>
    </w:p>
    <w:p w:rsidRPr="00C75695" w:rsidR="004D2EFC" w:rsidP="001023DA" w:rsidRDefault="004D2EFC" w14:paraId="4C7D3172" w14:textId="77777777">
      <w:pPr>
        <w:pStyle w:val="L1-FlLSp12"/>
        <w:spacing w:line="480" w:lineRule="auto"/>
        <w:rPr>
          <w:rFonts w:ascii="Times New Roman" w:hAnsi="Times New Roman"/>
        </w:rPr>
      </w:pPr>
    </w:p>
    <w:p w:rsidRPr="00835346" w:rsidR="004D2EFC" w:rsidP="001023DA" w:rsidRDefault="004D2EFC" w14:paraId="79DEC039" w14:textId="77777777">
      <w:pPr>
        <w:pStyle w:val="L1-FlLSp12"/>
        <w:spacing w:line="480" w:lineRule="auto"/>
        <w:rPr>
          <w:rFonts w:ascii="Times New Roman" w:hAnsi="Times New Roman"/>
        </w:rPr>
      </w:pPr>
      <w:r w:rsidRPr="006C70F3">
        <w:rPr>
          <w:rFonts w:ascii="Times New Roman" w:hAnsi="Times New Roman"/>
        </w:rPr>
        <w:t>All data collection instruments will display the OMB approval number and expiration date.</w:t>
      </w:r>
    </w:p>
    <w:p w:rsidRPr="00C75695" w:rsidR="00C51FCA" w:rsidP="001023DA" w:rsidRDefault="00C51FCA" w14:paraId="7181346E" w14:textId="77777777">
      <w:pPr>
        <w:spacing w:line="480" w:lineRule="auto"/>
        <w:rPr>
          <w:rFonts w:ascii="Times New Roman" w:hAnsi="Times New Roman"/>
        </w:rPr>
      </w:pPr>
    </w:p>
    <w:p w:rsidRPr="00C613BA" w:rsidR="005E6FD5" w:rsidP="00260708" w:rsidRDefault="005E6FD5" w14:paraId="04C54531" w14:textId="0A3C8813">
      <w:pPr>
        <w:pStyle w:val="Heading1"/>
        <w:rPr>
          <w:sz w:val="24"/>
          <w:szCs w:val="24"/>
        </w:rPr>
      </w:pPr>
      <w:bookmarkStart w:name="_Toc43973500" w:id="71"/>
      <w:r w:rsidRPr="00C613BA">
        <w:rPr>
          <w:sz w:val="24"/>
          <w:szCs w:val="24"/>
        </w:rPr>
        <w:t>A.18</w:t>
      </w:r>
      <w:r w:rsidRPr="00C613BA">
        <w:rPr>
          <w:sz w:val="24"/>
          <w:szCs w:val="24"/>
        </w:rPr>
        <w:tab/>
        <w:t xml:space="preserve">Exceptions to the Certification </w:t>
      </w:r>
      <w:r w:rsidRPr="00C613BA" w:rsidR="00D73490">
        <w:rPr>
          <w:sz w:val="24"/>
          <w:szCs w:val="24"/>
        </w:rPr>
        <w:t>for Paperwork Reduction Act Submissions</w:t>
      </w:r>
      <w:bookmarkEnd w:id="71"/>
    </w:p>
    <w:p w:rsidRPr="0040094E" w:rsidR="004D2EFC" w:rsidP="00C75695" w:rsidRDefault="004D2EFC" w14:paraId="1EFC2B90" w14:textId="77777777">
      <w:pPr>
        <w:pStyle w:val="L1-FlLSp12"/>
        <w:rPr>
          <w:rFonts w:ascii="Times New Roman" w:hAnsi="Times New Roman"/>
          <w:b/>
        </w:rPr>
      </w:pPr>
      <w:r w:rsidRPr="0040094E">
        <w:rPr>
          <w:rFonts w:ascii="Times New Roman" w:hAnsi="Times New Roman"/>
          <w:b/>
        </w:rPr>
        <w:t>Explain each exception to the certification statement identified in Item 19 “Certification for Paperwork Reduction Act.”</w:t>
      </w:r>
    </w:p>
    <w:p w:rsidRPr="00C75695" w:rsidR="004D2EFC" w:rsidP="001023DA" w:rsidRDefault="004D2EFC" w14:paraId="4B200715" w14:textId="77777777">
      <w:pPr>
        <w:pStyle w:val="L1-FlLSp12"/>
        <w:spacing w:line="480" w:lineRule="auto"/>
        <w:rPr>
          <w:rFonts w:ascii="Times New Roman" w:hAnsi="Times New Roman"/>
        </w:rPr>
      </w:pPr>
    </w:p>
    <w:p w:rsidRPr="00C75695" w:rsidR="005E6FD5" w:rsidP="001023DA" w:rsidRDefault="004D2EFC" w14:paraId="26BC8D51" w14:textId="77777777">
      <w:pPr>
        <w:spacing w:line="480" w:lineRule="auto"/>
        <w:rPr>
          <w:rFonts w:ascii="Times New Roman" w:hAnsi="Times New Roman"/>
        </w:rPr>
      </w:pPr>
      <w:r w:rsidRPr="006C70F3">
        <w:rPr>
          <w:rFonts w:ascii="Times New Roman" w:hAnsi="Times New Roman"/>
        </w:rPr>
        <w:t>The agency is able to certify compliance with all provisions under Item 19 of OMB Form 83-I.</w:t>
      </w:r>
    </w:p>
    <w:p w:rsidRPr="00C75695" w:rsidR="005E6FD5" w:rsidP="001023DA" w:rsidRDefault="005E6FD5" w14:paraId="2A862A5A" w14:textId="77777777">
      <w:pPr>
        <w:spacing w:line="480" w:lineRule="auto"/>
        <w:rPr>
          <w:rFonts w:ascii="Times New Roman" w:hAnsi="Times New Roman"/>
        </w:rPr>
      </w:pPr>
    </w:p>
    <w:p w:rsidRPr="00C75695" w:rsidR="009358FC" w:rsidP="001023DA" w:rsidRDefault="009358FC" w14:paraId="781394EF" w14:textId="77777777">
      <w:pPr>
        <w:spacing w:line="480" w:lineRule="auto"/>
        <w:rPr>
          <w:rFonts w:ascii="Times New Roman" w:hAnsi="Times New Roman"/>
        </w:rPr>
      </w:pPr>
    </w:p>
    <w:sectPr w:rsidRPr="00C75695" w:rsidR="009358FC" w:rsidSect="000B353E">
      <w:footerReference w:type="default" r:id="rId20"/>
      <w:pgSz w:w="12240" w:h="15840" w:code="1"/>
      <w:pgMar w:top="1440" w:right="1440" w:bottom="1440" w:left="1440" w:header="720" w:footer="576" w:gutter="0"/>
      <w:pgNumType w:start="1"/>
      <w:cols w:space="720"/>
      <w:titlePg/>
      <w:docGrid w:linePitch="23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56C65" w16cid:durableId="23297A33"/>
  <w16cid:commentId w16cid:paraId="16FAF997" w16cid:durableId="23297A34"/>
  <w16cid:commentId w16cid:paraId="362C7EB0" w16cid:durableId="23297A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06401" w14:textId="77777777" w:rsidR="00BB013E" w:rsidRDefault="00BB013E">
      <w:r>
        <w:separator/>
      </w:r>
    </w:p>
  </w:endnote>
  <w:endnote w:type="continuationSeparator" w:id="0">
    <w:p w14:paraId="7DDBB098" w14:textId="77777777" w:rsidR="00BB013E" w:rsidRDefault="00BB013E">
      <w:r>
        <w:continuationSeparator/>
      </w:r>
    </w:p>
  </w:endnote>
  <w:endnote w:type="continuationNotice" w:id="1">
    <w:p w14:paraId="1ADF674B" w14:textId="77777777" w:rsidR="00BB013E" w:rsidRDefault="00BB0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961070"/>
      <w:docPartObj>
        <w:docPartGallery w:val="Page Numbers (Bottom of Page)"/>
        <w:docPartUnique/>
      </w:docPartObj>
    </w:sdtPr>
    <w:sdtEndPr>
      <w:rPr>
        <w:noProof/>
      </w:rPr>
    </w:sdtEndPr>
    <w:sdtContent>
      <w:p w14:paraId="36C8DC94" w14:textId="2CF11187" w:rsidR="004A1CA0" w:rsidRDefault="004A1CA0">
        <w:pPr>
          <w:pStyle w:val="Footer"/>
          <w:jc w:val="center"/>
        </w:pPr>
        <w:r>
          <w:fldChar w:fldCharType="begin"/>
        </w:r>
        <w:r>
          <w:instrText xml:space="preserve"> PAGE   \* MERGEFORMAT </w:instrText>
        </w:r>
        <w:r>
          <w:fldChar w:fldCharType="separate"/>
        </w:r>
        <w:r w:rsidR="00106BE1">
          <w:rPr>
            <w:noProof/>
          </w:rPr>
          <w:t>iv</w:t>
        </w:r>
        <w:r>
          <w:rPr>
            <w:noProof/>
          </w:rPr>
          <w:fldChar w:fldCharType="end"/>
        </w:r>
      </w:p>
    </w:sdtContent>
  </w:sdt>
  <w:p w14:paraId="761D5FFF" w14:textId="709343F2" w:rsidR="004A1CA0" w:rsidRPr="00E60620" w:rsidRDefault="004A1CA0" w:rsidP="00C1390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957867"/>
      <w:docPartObj>
        <w:docPartGallery w:val="Page Numbers (Bottom of Page)"/>
        <w:docPartUnique/>
      </w:docPartObj>
    </w:sdtPr>
    <w:sdtEndPr>
      <w:rPr>
        <w:noProof/>
      </w:rPr>
    </w:sdtEndPr>
    <w:sdtContent>
      <w:p w14:paraId="156B4BD9" w14:textId="4E88C918" w:rsidR="004A1CA0" w:rsidRDefault="004A1CA0">
        <w:pPr>
          <w:pStyle w:val="Footer"/>
          <w:jc w:val="center"/>
        </w:pPr>
        <w:r>
          <w:fldChar w:fldCharType="begin"/>
        </w:r>
        <w:r>
          <w:instrText xml:space="preserve"> PAGE   \* MERGEFORMAT </w:instrText>
        </w:r>
        <w:r>
          <w:fldChar w:fldCharType="separate"/>
        </w:r>
        <w:r w:rsidR="00106BE1">
          <w:rPr>
            <w:noProof/>
          </w:rPr>
          <w:t>1</w:t>
        </w:r>
        <w:r>
          <w:rPr>
            <w:noProof/>
          </w:rPr>
          <w:fldChar w:fldCharType="end"/>
        </w:r>
      </w:p>
    </w:sdtContent>
  </w:sdt>
  <w:p w14:paraId="63436755" w14:textId="017C34E0" w:rsidR="004A1CA0" w:rsidRPr="00C82AD6" w:rsidRDefault="004A1CA0" w:rsidP="00C13905">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78025"/>
      <w:docPartObj>
        <w:docPartGallery w:val="Page Numbers (Bottom of Page)"/>
        <w:docPartUnique/>
      </w:docPartObj>
    </w:sdtPr>
    <w:sdtEndPr>
      <w:rPr>
        <w:noProof/>
      </w:rPr>
    </w:sdtEndPr>
    <w:sdtContent>
      <w:p w14:paraId="66F2B140" w14:textId="56F45338" w:rsidR="004A1CA0" w:rsidRDefault="004A1CA0">
        <w:pPr>
          <w:pStyle w:val="Footer"/>
          <w:jc w:val="center"/>
        </w:pPr>
        <w:r>
          <w:fldChar w:fldCharType="begin"/>
        </w:r>
        <w:r>
          <w:instrText xml:space="preserve"> PAGE   \* MERGEFORMAT </w:instrText>
        </w:r>
        <w:r>
          <w:fldChar w:fldCharType="separate"/>
        </w:r>
        <w:r w:rsidR="00106BE1">
          <w:rPr>
            <w:noProof/>
          </w:rPr>
          <w:t>20</w:t>
        </w:r>
        <w:r>
          <w:rPr>
            <w:noProof/>
          </w:rPr>
          <w:fldChar w:fldCharType="end"/>
        </w:r>
      </w:p>
    </w:sdtContent>
  </w:sdt>
  <w:p w14:paraId="0DAB4EF2" w14:textId="77777777" w:rsidR="004A1CA0" w:rsidRDefault="004A1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B64F8" w14:textId="77777777" w:rsidR="00BB013E" w:rsidRDefault="00BB013E">
      <w:r>
        <w:separator/>
      </w:r>
    </w:p>
  </w:footnote>
  <w:footnote w:type="continuationSeparator" w:id="0">
    <w:p w14:paraId="00871B71" w14:textId="77777777" w:rsidR="00BB013E" w:rsidRDefault="00BB013E">
      <w:r>
        <w:continuationSeparator/>
      </w:r>
    </w:p>
  </w:footnote>
  <w:footnote w:type="continuationNotice" w:id="1">
    <w:p w14:paraId="28C33BEB" w14:textId="77777777" w:rsidR="00BB013E" w:rsidRDefault="00BB013E"/>
  </w:footnote>
  <w:footnote w:id="2">
    <w:p w14:paraId="224597A7" w14:textId="77777777" w:rsidR="004A1CA0" w:rsidRPr="00CA40A0" w:rsidRDefault="004A1CA0">
      <w:pPr>
        <w:pStyle w:val="FootnoteText"/>
        <w:rPr>
          <w:rFonts w:ascii="Times New Roman" w:hAnsi="Times New Roman"/>
          <w:sz w:val="20"/>
          <w:szCs w:val="20"/>
        </w:rPr>
      </w:pPr>
      <w:r w:rsidRPr="00CA40A0">
        <w:rPr>
          <w:rStyle w:val="FootnoteReference"/>
          <w:rFonts w:ascii="Times New Roman" w:hAnsi="Times New Roman"/>
          <w:sz w:val="20"/>
          <w:szCs w:val="20"/>
        </w:rPr>
        <w:footnoteRef/>
      </w:r>
      <w:r w:rsidRPr="00CA40A0">
        <w:rPr>
          <w:rFonts w:ascii="Times New Roman" w:hAnsi="Times New Roman"/>
          <w:sz w:val="20"/>
          <w:szCs w:val="20"/>
        </w:rPr>
        <w:t xml:space="preserve"> </w:t>
      </w:r>
      <w:hyperlink r:id="rId1" w:history="1">
        <w:r w:rsidRPr="00CA40A0">
          <w:rPr>
            <w:rStyle w:val="Hyperlink"/>
            <w:rFonts w:ascii="Times New Roman" w:hAnsi="Times New Roman"/>
            <w:sz w:val="20"/>
            <w:szCs w:val="20"/>
          </w:rPr>
          <w:t>https://fns-prod.azureedge.net/sites/default/files/resource-files/SNAPsummary-5.pdf</w:t>
        </w:r>
      </w:hyperlink>
    </w:p>
  </w:footnote>
  <w:footnote w:id="3">
    <w:p w14:paraId="110EA3ED" w14:textId="60214575" w:rsidR="004A1CA0" w:rsidRPr="00C75695" w:rsidRDefault="004A1CA0" w:rsidP="00BF6F46">
      <w:pPr>
        <w:rPr>
          <w:rFonts w:ascii="Times New Roman" w:hAnsi="Times New Roman"/>
          <w:sz w:val="20"/>
        </w:rPr>
      </w:pPr>
      <w:r w:rsidRPr="00CA40A0">
        <w:rPr>
          <w:rStyle w:val="FootnoteReference"/>
          <w:rFonts w:ascii="Times New Roman" w:hAnsi="Times New Roman"/>
          <w:sz w:val="20"/>
        </w:rPr>
        <w:footnoteRef/>
      </w:r>
      <w:r w:rsidRPr="00CA40A0">
        <w:rPr>
          <w:rFonts w:ascii="Times New Roman" w:hAnsi="Times New Roman"/>
          <w:sz w:val="20"/>
        </w:rPr>
        <w:t xml:space="preserve"> U.S. Department of Agriculture, Food and Nutrition Service, Office of Policy Support, </w:t>
      </w:r>
      <w:r w:rsidRPr="00CA40A0">
        <w:rPr>
          <w:rFonts w:ascii="Times New Roman" w:hAnsi="Times New Roman"/>
          <w:i/>
          <w:iCs/>
          <w:sz w:val="20"/>
        </w:rPr>
        <w:t xml:space="preserve">Characteristics of Supplemental Nutrition Assistance Program Households: Fiscal Year 2015, </w:t>
      </w:r>
      <w:r w:rsidRPr="00CA40A0">
        <w:rPr>
          <w:rFonts w:ascii="Times New Roman" w:hAnsi="Times New Roman"/>
          <w:sz w:val="20"/>
        </w:rPr>
        <w:t>by Kelsey Farson Gray, Sarah Fisher, and Sarah Lauffer. Project Officer, Jenny Genser. Alexandria, VA, 2016.</w:t>
      </w:r>
    </w:p>
  </w:footnote>
  <w:footnote w:id="4">
    <w:p w14:paraId="62D79AD6" w14:textId="77777777" w:rsidR="004A1CA0" w:rsidRPr="00704106" w:rsidRDefault="004A1CA0" w:rsidP="00382296">
      <w:pPr>
        <w:pStyle w:val="FootnoteText"/>
        <w:tabs>
          <w:tab w:val="clear" w:pos="120"/>
          <w:tab w:val="left" w:pos="0"/>
        </w:tabs>
        <w:spacing w:before="0"/>
        <w:ind w:left="0" w:firstLine="0"/>
        <w:rPr>
          <w:sz w:val="20"/>
          <w:szCs w:val="20"/>
        </w:rPr>
      </w:pPr>
      <w:r w:rsidRPr="00CA40A0">
        <w:rPr>
          <w:rStyle w:val="FootnoteReference"/>
          <w:rFonts w:ascii="Times New Roman" w:hAnsi="Times New Roman"/>
          <w:sz w:val="20"/>
          <w:szCs w:val="20"/>
        </w:rPr>
        <w:footnoteRef/>
      </w:r>
      <w:r w:rsidRPr="00CA40A0">
        <w:rPr>
          <w:rFonts w:ascii="Times New Roman" w:hAnsi="Times New Roman"/>
          <w:sz w:val="20"/>
          <w:szCs w:val="20"/>
        </w:rPr>
        <w:t xml:space="preserve"> </w:t>
      </w:r>
      <w:r w:rsidRPr="00382296">
        <w:rPr>
          <w:rFonts w:ascii="Times New Roman" w:hAnsi="Times New Roman"/>
          <w:sz w:val="20"/>
          <w:szCs w:val="20"/>
        </w:rPr>
        <w:t>FNS refers to nondisabled individuals as those who are able-bodied, that is, fit for employment. In contrast, the disabled are individuals who are medically-certified as physically or mentally unfit for employment, including those who are pregnant.</w:t>
      </w:r>
      <w:r w:rsidRPr="00704106">
        <w:rPr>
          <w:sz w:val="20"/>
          <w:szCs w:val="20"/>
        </w:rPr>
        <w:t xml:space="preserve">  </w:t>
      </w:r>
    </w:p>
  </w:footnote>
  <w:footnote w:id="5">
    <w:p w14:paraId="676DB3A4" w14:textId="5D7BEB4D" w:rsidR="004A1CA0" w:rsidRDefault="004A1CA0">
      <w:pPr>
        <w:pStyle w:val="FootnoteText"/>
      </w:pPr>
      <w:r>
        <w:rPr>
          <w:rStyle w:val="FootnoteReference"/>
        </w:rPr>
        <w:footnoteRef/>
      </w:r>
      <w:r>
        <w:t xml:space="preserve"> Website does not exist yet.</w:t>
      </w:r>
    </w:p>
  </w:footnote>
  <w:footnote w:id="6">
    <w:p w14:paraId="5AC82D08" w14:textId="6FFEBF8C" w:rsidR="004A1CA0" w:rsidRDefault="004A1CA0">
      <w:pPr>
        <w:pStyle w:val="FootnoteText"/>
      </w:pPr>
      <w:r>
        <w:rPr>
          <w:rStyle w:val="FootnoteReference"/>
        </w:rPr>
        <w:footnoteRef/>
      </w:r>
      <w:r>
        <w:t xml:space="preserve"> The website does not exist yet.</w:t>
      </w:r>
    </w:p>
  </w:footnote>
  <w:footnote w:id="7">
    <w:p w14:paraId="7E5A1264" w14:textId="537B8B9C" w:rsidR="004A1CA0" w:rsidRPr="005F5CB9" w:rsidRDefault="004A1CA0" w:rsidP="001C1C0B">
      <w:pPr>
        <w:pStyle w:val="FootnoteText"/>
        <w:tabs>
          <w:tab w:val="clear" w:pos="120"/>
          <w:tab w:val="left" w:pos="0"/>
        </w:tabs>
        <w:spacing w:before="0" w:line="240" w:lineRule="auto"/>
        <w:ind w:left="0" w:firstLine="0"/>
        <w:rPr>
          <w:rFonts w:ascii="Times New Roman" w:hAnsi="Times New Roman"/>
          <w:sz w:val="20"/>
          <w:szCs w:val="20"/>
        </w:rPr>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Singer E. (2002). The use of incentives to reduce non</w:t>
      </w:r>
      <w:r>
        <w:rPr>
          <w:rFonts w:ascii="Times New Roman" w:hAnsi="Times New Roman"/>
          <w:sz w:val="20"/>
          <w:szCs w:val="20"/>
        </w:rPr>
        <w:t>-</w:t>
      </w:r>
      <w:r w:rsidRPr="005F5CB9">
        <w:rPr>
          <w:rFonts w:ascii="Times New Roman" w:hAnsi="Times New Roman"/>
          <w:sz w:val="20"/>
          <w:szCs w:val="20"/>
        </w:rPr>
        <w:t>response in households surveys in: Groves R, Dillman D, Eltinge J, Little R (eds.) Survey Non Response. New York: Wiley, pp 163-177.</w:t>
      </w:r>
    </w:p>
  </w:footnote>
  <w:footnote w:id="8">
    <w:p w14:paraId="60808182" w14:textId="45A7D0D0" w:rsidR="004A1CA0" w:rsidRPr="005F5CB9" w:rsidRDefault="004A1CA0" w:rsidP="001C1C0B">
      <w:pPr>
        <w:pStyle w:val="FootnoteText"/>
        <w:tabs>
          <w:tab w:val="clear" w:pos="120"/>
          <w:tab w:val="left" w:pos="0"/>
        </w:tabs>
        <w:spacing w:before="0" w:line="240" w:lineRule="auto"/>
        <w:ind w:left="0" w:firstLine="0"/>
        <w:rPr>
          <w:rFonts w:ascii="Times New Roman" w:hAnsi="Times New Roman"/>
          <w:sz w:val="20"/>
          <w:szCs w:val="20"/>
        </w:rPr>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James T. (1996). Results of wave 1 incentive experiment in the 1996 survey of income and program participation. Proceedings of the Survey Research Section, American Statistical Association, 834-839.</w:t>
      </w:r>
    </w:p>
  </w:footnote>
  <w:footnote w:id="9">
    <w:p w14:paraId="3CF549BE" w14:textId="77777777" w:rsidR="004A1CA0" w:rsidRPr="005F5CB9" w:rsidRDefault="004A1CA0" w:rsidP="001C1C0B">
      <w:pPr>
        <w:pStyle w:val="FootnoteText"/>
        <w:tabs>
          <w:tab w:val="clear" w:pos="120"/>
          <w:tab w:val="left" w:pos="0"/>
        </w:tabs>
        <w:spacing w:before="0" w:line="240" w:lineRule="auto"/>
        <w:ind w:left="0" w:firstLine="0"/>
        <w:rPr>
          <w:rFonts w:ascii="Times New Roman" w:hAnsi="Times New Roman"/>
          <w:sz w:val="20"/>
          <w:szCs w:val="20"/>
        </w:rPr>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Groves R, Fowler F, Couper M, Lepkowski J, Singer E. (2009) in: Survey methodology. John Wiley &amp; Sons, pp 205-206.</w:t>
      </w:r>
    </w:p>
  </w:footnote>
  <w:footnote w:id="10">
    <w:p w14:paraId="291ADEFB" w14:textId="77777777" w:rsidR="004A1CA0" w:rsidRPr="005F5CB9" w:rsidRDefault="004A1CA0" w:rsidP="001C1C0B">
      <w:pPr>
        <w:pStyle w:val="FootnoteText"/>
        <w:tabs>
          <w:tab w:val="left" w:pos="180"/>
        </w:tabs>
        <w:spacing w:before="0" w:line="240" w:lineRule="auto"/>
        <w:ind w:left="180" w:hanging="180"/>
        <w:rPr>
          <w:rFonts w:ascii="Times New Roman" w:hAnsi="Times New Roman"/>
          <w:sz w:val="20"/>
          <w:szCs w:val="20"/>
        </w:rPr>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Singer E. (2002).</w:t>
      </w:r>
    </w:p>
  </w:footnote>
  <w:footnote w:id="11">
    <w:p w14:paraId="06E91EAD" w14:textId="77777777" w:rsidR="004A1CA0" w:rsidRPr="005F5CB9" w:rsidRDefault="004A1CA0" w:rsidP="001C1C0B">
      <w:pPr>
        <w:pStyle w:val="FootnoteText"/>
        <w:tabs>
          <w:tab w:val="clear" w:pos="120"/>
          <w:tab w:val="left" w:pos="0"/>
        </w:tabs>
        <w:spacing w:before="0" w:line="240" w:lineRule="auto"/>
        <w:ind w:left="0" w:firstLine="0"/>
        <w:rPr>
          <w:rFonts w:ascii="Times New Roman" w:hAnsi="Times New Roman"/>
          <w:sz w:val="20"/>
          <w:szCs w:val="20"/>
        </w:rPr>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Singer E and Ye C. (2013).  The use and effectives of incentives in surveys.  Annals of the American Academy of Political and Social Science, 645(1):112-141.</w:t>
      </w:r>
    </w:p>
  </w:footnote>
  <w:footnote w:id="12">
    <w:p w14:paraId="384A7E02" w14:textId="77777777" w:rsidR="004A1CA0" w:rsidRPr="005F5CB9" w:rsidRDefault="004A1CA0" w:rsidP="001C1C0B">
      <w:pPr>
        <w:pStyle w:val="FootnoteText"/>
        <w:tabs>
          <w:tab w:val="clear" w:pos="120"/>
          <w:tab w:val="left" w:pos="0"/>
        </w:tabs>
        <w:spacing w:before="0" w:line="240" w:lineRule="auto"/>
        <w:ind w:left="0" w:firstLine="0"/>
        <w:rPr>
          <w:rFonts w:ascii="Times New Roman" w:hAnsi="Times New Roman"/>
          <w:sz w:val="20"/>
          <w:szCs w:val="20"/>
        </w:rPr>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Bonevski B, Randell M, Paul C, Chapman K, Twyman L, Bryant J, Brozek K, Hughes, C. (2014) Reaching the hard-to-reach: a systematic review of strategies for improving health and medical research with socially disadvantaged groups.  BMC Medical Research Methodology 14:42, 14-42. http://bmcmedresmethodol.biomedcentral.com/articles/10.1186/1471-2288-14-42</w:t>
      </w:r>
    </w:p>
  </w:footnote>
  <w:footnote w:id="13">
    <w:p w14:paraId="1CD0DE2F" w14:textId="77777777" w:rsidR="004A1CA0" w:rsidRPr="005F5CB9" w:rsidRDefault="004A1CA0" w:rsidP="001C1C0B">
      <w:pPr>
        <w:pStyle w:val="FootnoteText"/>
        <w:tabs>
          <w:tab w:val="clear" w:pos="120"/>
          <w:tab w:val="left" w:pos="0"/>
        </w:tabs>
        <w:spacing w:before="0" w:line="240" w:lineRule="auto"/>
        <w:ind w:left="0" w:hanging="25"/>
        <w:rPr>
          <w:rFonts w:ascii="Times New Roman" w:hAnsi="Times New Roman"/>
          <w:sz w:val="20"/>
          <w:szCs w:val="20"/>
        </w:rPr>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Dillman, Don. 2000. </w:t>
      </w:r>
      <w:r w:rsidRPr="005F5CB9">
        <w:rPr>
          <w:rFonts w:ascii="Times New Roman" w:hAnsi="Times New Roman"/>
          <w:i/>
          <w:sz w:val="20"/>
          <w:szCs w:val="20"/>
        </w:rPr>
        <w:t>Mail and Internet Surveys: The Tailored Design Method, 2</w:t>
      </w:r>
      <w:r w:rsidRPr="005F5CB9">
        <w:rPr>
          <w:rFonts w:ascii="Times New Roman" w:hAnsi="Times New Roman"/>
          <w:i/>
          <w:sz w:val="20"/>
          <w:szCs w:val="20"/>
          <w:vertAlign w:val="superscript"/>
        </w:rPr>
        <w:t>nd</w:t>
      </w:r>
      <w:r w:rsidRPr="005F5CB9">
        <w:rPr>
          <w:rFonts w:ascii="Times New Roman" w:hAnsi="Times New Roman"/>
          <w:i/>
          <w:sz w:val="20"/>
          <w:szCs w:val="20"/>
        </w:rPr>
        <w:t xml:space="preserve"> Edition</w:t>
      </w:r>
      <w:r w:rsidRPr="005F5CB9">
        <w:rPr>
          <w:rFonts w:ascii="Times New Roman" w:hAnsi="Times New Roman"/>
          <w:sz w:val="20"/>
          <w:szCs w:val="20"/>
        </w:rPr>
        <w:t>. John Wiley &amp; Sons: New York.</w:t>
      </w:r>
    </w:p>
  </w:footnote>
  <w:footnote w:id="14">
    <w:p w14:paraId="13E8612E" w14:textId="77777777" w:rsidR="004A1CA0" w:rsidRDefault="004A1CA0" w:rsidP="001C1C0B">
      <w:pPr>
        <w:pStyle w:val="FootnoteText"/>
        <w:tabs>
          <w:tab w:val="clear" w:pos="120"/>
          <w:tab w:val="left" w:pos="0"/>
        </w:tabs>
        <w:spacing w:before="0" w:line="240" w:lineRule="auto"/>
        <w:ind w:left="0" w:firstLine="0"/>
      </w:pPr>
      <w:r w:rsidRPr="005F5CB9">
        <w:rPr>
          <w:rStyle w:val="FootnoteReference"/>
          <w:rFonts w:ascii="Times New Roman" w:hAnsi="Times New Roman"/>
          <w:sz w:val="20"/>
          <w:szCs w:val="20"/>
        </w:rPr>
        <w:footnoteRef/>
      </w:r>
      <w:r w:rsidRPr="005F5CB9">
        <w:rPr>
          <w:rFonts w:ascii="Times New Roman" w:hAnsi="Times New Roman"/>
          <w:sz w:val="20"/>
          <w:szCs w:val="20"/>
        </w:rPr>
        <w:t xml:space="preserve"> Singer, Eleanor. 2006. “Introduction: Nonresponse Bias in Household Surveys,” </w:t>
      </w:r>
      <w:r w:rsidRPr="005F5CB9">
        <w:rPr>
          <w:rFonts w:ascii="Times New Roman" w:hAnsi="Times New Roman"/>
          <w:i/>
          <w:sz w:val="20"/>
          <w:szCs w:val="20"/>
        </w:rPr>
        <w:t>Public Opinion Quarterly</w:t>
      </w:r>
      <w:r w:rsidRPr="005F5CB9">
        <w:rPr>
          <w:rFonts w:ascii="Times New Roman" w:hAnsi="Times New Roman"/>
          <w:sz w:val="20"/>
          <w:szCs w:val="20"/>
        </w:rPr>
        <w:t>. 70(5): 637-645.</w:t>
      </w:r>
    </w:p>
  </w:footnote>
  <w:footnote w:id="15">
    <w:p w14:paraId="0C967BCC" w14:textId="77777777" w:rsidR="004A1CA0" w:rsidRPr="000C175D" w:rsidRDefault="004A1CA0" w:rsidP="00A66942">
      <w:pPr>
        <w:pStyle w:val="FootnoteText"/>
        <w:tabs>
          <w:tab w:val="clear" w:pos="120"/>
          <w:tab w:val="left" w:pos="270"/>
        </w:tabs>
        <w:ind w:left="270" w:hanging="270"/>
        <w:rPr>
          <w:rFonts w:ascii="Times New Roman" w:hAnsi="Times New Roman"/>
          <w:color w:val="000000"/>
          <w:sz w:val="20"/>
          <w:szCs w:val="20"/>
        </w:rPr>
      </w:pPr>
      <w:r w:rsidRPr="000C175D">
        <w:rPr>
          <w:rStyle w:val="FootnoteReference"/>
          <w:rFonts w:ascii="Times New Roman" w:hAnsi="Times New Roman"/>
          <w:sz w:val="20"/>
          <w:szCs w:val="20"/>
        </w:rPr>
        <w:footnoteRef/>
      </w:r>
      <w:r w:rsidRPr="000C175D">
        <w:rPr>
          <w:rFonts w:ascii="Times New Roman" w:hAnsi="Times New Roman"/>
          <w:color w:val="000000"/>
          <w:sz w:val="20"/>
          <w:szCs w:val="20"/>
        </w:rPr>
        <w:t xml:space="preserve"> Published in the </w:t>
      </w:r>
      <w:r w:rsidRPr="000C175D">
        <w:rPr>
          <w:rFonts w:ascii="Times New Roman" w:hAnsi="Times New Roman"/>
          <w:i/>
          <w:color w:val="000000"/>
          <w:sz w:val="20"/>
          <w:szCs w:val="20"/>
        </w:rPr>
        <w:t>Federal Register</w:t>
      </w:r>
      <w:r w:rsidRPr="000C175D">
        <w:rPr>
          <w:rFonts w:ascii="Times New Roman" w:hAnsi="Times New Roman"/>
          <w:color w:val="000000"/>
          <w:sz w:val="20"/>
          <w:szCs w:val="20"/>
        </w:rPr>
        <w:t xml:space="preserve"> on April 25, 1991 (56 FR 19078).</w:t>
      </w:r>
    </w:p>
  </w:footnote>
  <w:footnote w:id="16">
    <w:p w14:paraId="04180631" w14:textId="77777777" w:rsidR="004A1CA0" w:rsidRPr="000C175D" w:rsidRDefault="004A1CA0" w:rsidP="00C75695">
      <w:pPr>
        <w:pStyle w:val="FootnoteText"/>
        <w:spacing w:before="0"/>
        <w:rPr>
          <w:rFonts w:ascii="Times New Roman" w:hAnsi="Times New Roman"/>
          <w:sz w:val="20"/>
          <w:szCs w:val="20"/>
        </w:rPr>
      </w:pPr>
      <w:r w:rsidRPr="000C175D">
        <w:rPr>
          <w:rStyle w:val="FootnoteReference"/>
          <w:rFonts w:ascii="Times New Roman" w:hAnsi="Times New Roman"/>
          <w:sz w:val="20"/>
          <w:szCs w:val="20"/>
        </w:rPr>
        <w:footnoteRef/>
      </w:r>
      <w:r w:rsidRPr="000C175D">
        <w:rPr>
          <w:rFonts w:ascii="Times New Roman" w:hAnsi="Times New Roman"/>
          <w:sz w:val="20"/>
          <w:szCs w:val="20"/>
        </w:rPr>
        <w:t xml:space="preserve"> Published in the </w:t>
      </w:r>
      <w:r w:rsidRPr="000C175D">
        <w:rPr>
          <w:rFonts w:ascii="Times New Roman" w:hAnsi="Times New Roman"/>
          <w:i/>
          <w:sz w:val="20"/>
          <w:szCs w:val="20"/>
        </w:rPr>
        <w:t>Federal Register</w:t>
      </w:r>
      <w:r w:rsidRPr="000C175D">
        <w:rPr>
          <w:rFonts w:ascii="Times New Roman" w:hAnsi="Times New Roman"/>
          <w:sz w:val="20"/>
          <w:szCs w:val="20"/>
        </w:rPr>
        <w:t>, Vol. 65, No. 63, March 31, 2000 (FR 00-8005).</w:t>
      </w:r>
    </w:p>
  </w:footnote>
  <w:footnote w:id="17">
    <w:p w14:paraId="28B243C9" w14:textId="77777777" w:rsidR="004A1CA0" w:rsidRPr="00901AA4" w:rsidRDefault="004A1CA0">
      <w:pPr>
        <w:pStyle w:val="FootnoteText"/>
        <w:rPr>
          <w:rFonts w:ascii="Times New Roman" w:hAnsi="Times New Roman"/>
          <w:sz w:val="20"/>
          <w:szCs w:val="20"/>
        </w:rPr>
      </w:pPr>
      <w:r w:rsidRPr="00901AA4">
        <w:rPr>
          <w:rStyle w:val="FootnoteReference"/>
          <w:rFonts w:ascii="Times New Roman" w:hAnsi="Times New Roman"/>
          <w:sz w:val="20"/>
          <w:szCs w:val="20"/>
        </w:rPr>
        <w:footnoteRef/>
      </w:r>
      <w:r w:rsidRPr="00901AA4">
        <w:rPr>
          <w:rFonts w:ascii="Times New Roman" w:hAnsi="Times New Roman"/>
          <w:sz w:val="20"/>
          <w:szCs w:val="20"/>
        </w:rPr>
        <w:t xml:space="preserve"> </w:t>
      </w:r>
      <w:hyperlink r:id="rId2" w:history="1">
        <w:r w:rsidRPr="00901AA4">
          <w:rPr>
            <w:rStyle w:val="Hyperlink"/>
            <w:rFonts w:ascii="Times New Roman" w:hAnsi="Times New Roman"/>
            <w:sz w:val="20"/>
            <w:szCs w:val="20"/>
          </w:rPr>
          <w:t>http://www.dol.gov/whd/minimumwage.htm</w:t>
        </w:r>
      </w:hyperlink>
    </w:p>
  </w:footnote>
  <w:footnote w:id="18">
    <w:p w14:paraId="675F159D" w14:textId="77777777" w:rsidR="004A1CA0" w:rsidRDefault="004A1CA0" w:rsidP="00697D7B">
      <w:pPr>
        <w:pStyle w:val="FootnoteText"/>
        <w:tabs>
          <w:tab w:val="clear" w:pos="120"/>
          <w:tab w:val="left" w:pos="0"/>
        </w:tabs>
        <w:ind w:left="0" w:firstLine="0"/>
      </w:pPr>
      <w:r w:rsidRPr="00901AA4">
        <w:rPr>
          <w:rStyle w:val="FootnoteReference"/>
          <w:rFonts w:ascii="Times New Roman" w:hAnsi="Times New Roman"/>
          <w:sz w:val="20"/>
          <w:szCs w:val="20"/>
        </w:rPr>
        <w:footnoteRef/>
      </w:r>
      <w:r w:rsidRPr="00901AA4">
        <w:rPr>
          <w:rFonts w:ascii="Times New Roman" w:hAnsi="Times New Roman"/>
          <w:sz w:val="20"/>
          <w:szCs w:val="20"/>
        </w:rPr>
        <w:t xml:space="preserve"> Bureau of Labor Statistics, “Occupational Employment Statistics—May </w:t>
      </w:r>
      <w:r>
        <w:rPr>
          <w:rFonts w:ascii="Times New Roman" w:hAnsi="Times New Roman"/>
          <w:sz w:val="20"/>
          <w:szCs w:val="20"/>
        </w:rPr>
        <w:t>2019</w:t>
      </w:r>
      <w:r w:rsidRPr="00901AA4">
        <w:rPr>
          <w:rFonts w:ascii="Times New Roman" w:hAnsi="Times New Roman"/>
          <w:sz w:val="20"/>
          <w:szCs w:val="20"/>
        </w:rPr>
        <w:t xml:space="preserve"> National Occupational Employment and Wage Estimates” </w:t>
      </w:r>
      <w:hyperlink r:id="rId3" w:anchor="00-0000" w:history="1">
        <w:r w:rsidRPr="00C75695">
          <w:rPr>
            <w:rStyle w:val="Hyperlink"/>
            <w:rFonts w:ascii="Times New Roman" w:hAnsi="Times New Roman"/>
            <w:sz w:val="20"/>
          </w:rPr>
          <w:t>http://www.bls.gov/oes/current/oes_nat.htm#00-0000</w:t>
        </w:r>
      </w:hyperlink>
      <w:r w:rsidRPr="003E577F">
        <w:rPr>
          <w:rFonts w:ascii="Times New Roman" w:hAnsi="Times New Roman"/>
        </w:rPr>
        <w:t xml:space="preserve"> </w:t>
      </w:r>
      <w:r>
        <w:t xml:space="preserve"> </w:t>
      </w:r>
    </w:p>
  </w:footnote>
  <w:footnote w:id="19">
    <w:p w14:paraId="671973C4" w14:textId="77777777" w:rsidR="004A1CA0" w:rsidRPr="000C175D" w:rsidRDefault="004A1CA0" w:rsidP="00C613BA">
      <w:pPr>
        <w:pStyle w:val="FootnoteText"/>
        <w:tabs>
          <w:tab w:val="clear" w:pos="120"/>
          <w:tab w:val="left" w:pos="0"/>
        </w:tabs>
        <w:ind w:left="0" w:firstLine="0"/>
        <w:rPr>
          <w:rFonts w:ascii="Times New Roman" w:hAnsi="Times New Roman"/>
          <w:sz w:val="20"/>
          <w:szCs w:val="20"/>
        </w:rPr>
      </w:pPr>
      <w:r w:rsidRPr="000C175D">
        <w:rPr>
          <w:rStyle w:val="FootnoteReference"/>
          <w:rFonts w:ascii="Times New Roman" w:hAnsi="Times New Roman"/>
          <w:sz w:val="20"/>
          <w:szCs w:val="20"/>
        </w:rPr>
        <w:footnoteRef/>
      </w:r>
      <w:r w:rsidRPr="000C175D">
        <w:rPr>
          <w:rFonts w:ascii="Times New Roman" w:hAnsi="Times New Roman"/>
          <w:sz w:val="20"/>
          <w:szCs w:val="20"/>
        </w:rPr>
        <w:t xml:space="preserve"> Office of Personnel Management, General Schedule, accessed July 24, 2019, at: </w:t>
      </w:r>
      <w:r w:rsidRPr="000C175D">
        <w:rPr>
          <w:rStyle w:val="Hyperlink"/>
          <w:rFonts w:ascii="Times New Roman" w:hAnsi="Times New Roman"/>
          <w:sz w:val="20"/>
          <w:szCs w:val="20"/>
        </w:rPr>
        <w:t>https://www.opm.gov/policy-data-oversight/pay-leave/salaries-wages/salary-tables/pdf/2019/DCB_h.pdf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B0A75" w14:textId="77777777" w:rsidR="004A1CA0" w:rsidRDefault="004A1CA0">
    <w:pPr>
      <w:pStyle w:val="Header"/>
    </w:pPr>
    <w:r>
      <w:t>Survey of SNAP And Work: Part A</w:t>
    </w:r>
  </w:p>
  <w:p w14:paraId="494D05B1" w14:textId="77777777" w:rsidR="004A1CA0" w:rsidRDefault="004A1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507A"/>
    <w:multiLevelType w:val="hybridMultilevel"/>
    <w:tmpl w:val="CD34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5D36C1"/>
    <w:multiLevelType w:val="hybridMultilevel"/>
    <w:tmpl w:val="C9AAF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A2A89"/>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01363"/>
    <w:multiLevelType w:val="hybridMultilevel"/>
    <w:tmpl w:val="CDE0A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D75EB"/>
    <w:multiLevelType w:val="hybridMultilevel"/>
    <w:tmpl w:val="201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81F4B"/>
    <w:multiLevelType w:val="hybridMultilevel"/>
    <w:tmpl w:val="5A9A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B5D2D"/>
    <w:multiLevelType w:val="hybridMultilevel"/>
    <w:tmpl w:val="9AEC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C6069"/>
    <w:multiLevelType w:val="hybridMultilevel"/>
    <w:tmpl w:val="C096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AE1AD7"/>
    <w:multiLevelType w:val="hybridMultilevel"/>
    <w:tmpl w:val="ADE26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2"/>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6"/>
  </w:num>
  <w:num w:numId="6">
    <w:abstractNumId w:val="9"/>
  </w:num>
  <w:num w:numId="7">
    <w:abstractNumId w:val="3"/>
  </w:num>
  <w:num w:numId="8">
    <w:abstractNumId w:val="5"/>
  </w:num>
  <w:num w:numId="9">
    <w:abstractNumId w:val="4"/>
  </w:num>
  <w:num w:numId="10">
    <w:abstractNumId w:val="11"/>
  </w:num>
  <w:num w:numId="11">
    <w:abstractNumId w:val="10"/>
  </w:num>
  <w:num w:numId="12">
    <w:abstractNumId w:val="16"/>
  </w:num>
  <w:num w:numId="13">
    <w:abstractNumId w:val="1"/>
  </w:num>
  <w:num w:numId="14">
    <w:abstractNumId w:val="7"/>
  </w:num>
  <w:num w:numId="15">
    <w:abstractNumId w:val="2"/>
  </w:num>
  <w:num w:numId="16">
    <w:abstractNumId w:val="14"/>
  </w:num>
  <w:num w:numId="17">
    <w:abstractNumId w:val="15"/>
  </w:num>
  <w:num w:numId="18">
    <w:abstractNumId w:val="1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EA"/>
    <w:rsid w:val="0000408C"/>
    <w:rsid w:val="0001170A"/>
    <w:rsid w:val="000170B5"/>
    <w:rsid w:val="00025703"/>
    <w:rsid w:val="00025893"/>
    <w:rsid w:val="00036AD7"/>
    <w:rsid w:val="00046D8C"/>
    <w:rsid w:val="0005516D"/>
    <w:rsid w:val="00056D02"/>
    <w:rsid w:val="0006120B"/>
    <w:rsid w:val="0007032B"/>
    <w:rsid w:val="0007119E"/>
    <w:rsid w:val="000745F8"/>
    <w:rsid w:val="000847C8"/>
    <w:rsid w:val="00090D75"/>
    <w:rsid w:val="00092B90"/>
    <w:rsid w:val="000A6D9C"/>
    <w:rsid w:val="000B353E"/>
    <w:rsid w:val="000B6517"/>
    <w:rsid w:val="000C007C"/>
    <w:rsid w:val="000C031A"/>
    <w:rsid w:val="000C0785"/>
    <w:rsid w:val="000C175D"/>
    <w:rsid w:val="000C6080"/>
    <w:rsid w:val="000C7EC1"/>
    <w:rsid w:val="000D00B4"/>
    <w:rsid w:val="000D04EC"/>
    <w:rsid w:val="000D1DD6"/>
    <w:rsid w:val="000D6B4A"/>
    <w:rsid w:val="000E7666"/>
    <w:rsid w:val="000F17D1"/>
    <w:rsid w:val="000F34F9"/>
    <w:rsid w:val="001023DA"/>
    <w:rsid w:val="0010525E"/>
    <w:rsid w:val="00106BE1"/>
    <w:rsid w:val="00120AA9"/>
    <w:rsid w:val="00120CC3"/>
    <w:rsid w:val="00126BB5"/>
    <w:rsid w:val="001509AB"/>
    <w:rsid w:val="0016348B"/>
    <w:rsid w:val="001676EA"/>
    <w:rsid w:val="00180634"/>
    <w:rsid w:val="00183685"/>
    <w:rsid w:val="0018625B"/>
    <w:rsid w:val="0019285D"/>
    <w:rsid w:val="001954F6"/>
    <w:rsid w:val="00197EBE"/>
    <w:rsid w:val="001A0386"/>
    <w:rsid w:val="001A07D0"/>
    <w:rsid w:val="001A63D0"/>
    <w:rsid w:val="001B2F1C"/>
    <w:rsid w:val="001C09AB"/>
    <w:rsid w:val="001C1C0B"/>
    <w:rsid w:val="001D0614"/>
    <w:rsid w:val="001D1DFF"/>
    <w:rsid w:val="001D3DEF"/>
    <w:rsid w:val="001D761D"/>
    <w:rsid w:val="001E3E3F"/>
    <w:rsid w:val="001E4AA4"/>
    <w:rsid w:val="001E5A02"/>
    <w:rsid w:val="001E5C8C"/>
    <w:rsid w:val="001E60B0"/>
    <w:rsid w:val="001F05C0"/>
    <w:rsid w:val="002110B0"/>
    <w:rsid w:val="00211FC0"/>
    <w:rsid w:val="00232C22"/>
    <w:rsid w:val="002368EE"/>
    <w:rsid w:val="00250639"/>
    <w:rsid w:val="002541EA"/>
    <w:rsid w:val="00260708"/>
    <w:rsid w:val="00260898"/>
    <w:rsid w:val="00263959"/>
    <w:rsid w:val="002711F2"/>
    <w:rsid w:val="00295B60"/>
    <w:rsid w:val="002A0151"/>
    <w:rsid w:val="002A7EB3"/>
    <w:rsid w:val="002B61A7"/>
    <w:rsid w:val="002C10B0"/>
    <w:rsid w:val="002C39E0"/>
    <w:rsid w:val="002C6CB8"/>
    <w:rsid w:val="002E2748"/>
    <w:rsid w:val="002F48BF"/>
    <w:rsid w:val="00300A54"/>
    <w:rsid w:val="00305057"/>
    <w:rsid w:val="0031451D"/>
    <w:rsid w:val="00320175"/>
    <w:rsid w:val="00322EF1"/>
    <w:rsid w:val="0033072B"/>
    <w:rsid w:val="00333614"/>
    <w:rsid w:val="00342BD4"/>
    <w:rsid w:val="00347C74"/>
    <w:rsid w:val="0035497C"/>
    <w:rsid w:val="0035689D"/>
    <w:rsid w:val="003809CA"/>
    <w:rsid w:val="00382296"/>
    <w:rsid w:val="0038382D"/>
    <w:rsid w:val="00392E4C"/>
    <w:rsid w:val="00395513"/>
    <w:rsid w:val="00395E9D"/>
    <w:rsid w:val="00397441"/>
    <w:rsid w:val="003A6786"/>
    <w:rsid w:val="003C05F9"/>
    <w:rsid w:val="003E577F"/>
    <w:rsid w:val="003F2D68"/>
    <w:rsid w:val="003F3C27"/>
    <w:rsid w:val="0040094E"/>
    <w:rsid w:val="00405AC3"/>
    <w:rsid w:val="004065BA"/>
    <w:rsid w:val="00416196"/>
    <w:rsid w:val="004240D1"/>
    <w:rsid w:val="0043072B"/>
    <w:rsid w:val="00435150"/>
    <w:rsid w:val="004370E0"/>
    <w:rsid w:val="0045771E"/>
    <w:rsid w:val="004604DD"/>
    <w:rsid w:val="004631A7"/>
    <w:rsid w:val="004647D0"/>
    <w:rsid w:val="00470283"/>
    <w:rsid w:val="004919BE"/>
    <w:rsid w:val="00495493"/>
    <w:rsid w:val="004A1CA0"/>
    <w:rsid w:val="004B0062"/>
    <w:rsid w:val="004C6FA0"/>
    <w:rsid w:val="004D089F"/>
    <w:rsid w:val="004D10B7"/>
    <w:rsid w:val="004D2EFC"/>
    <w:rsid w:val="004D617C"/>
    <w:rsid w:val="004E20C8"/>
    <w:rsid w:val="004F1EFC"/>
    <w:rsid w:val="004F6BF5"/>
    <w:rsid w:val="005011DE"/>
    <w:rsid w:val="00512079"/>
    <w:rsid w:val="00512304"/>
    <w:rsid w:val="00564C7E"/>
    <w:rsid w:val="005709F2"/>
    <w:rsid w:val="00571C19"/>
    <w:rsid w:val="0057411E"/>
    <w:rsid w:val="00575539"/>
    <w:rsid w:val="00582E70"/>
    <w:rsid w:val="00586827"/>
    <w:rsid w:val="00594BC9"/>
    <w:rsid w:val="005A1FBB"/>
    <w:rsid w:val="005A7953"/>
    <w:rsid w:val="005B028D"/>
    <w:rsid w:val="005D5477"/>
    <w:rsid w:val="005E3192"/>
    <w:rsid w:val="005E57CB"/>
    <w:rsid w:val="005E5E61"/>
    <w:rsid w:val="005E6FD5"/>
    <w:rsid w:val="005F42CE"/>
    <w:rsid w:val="005F5CB9"/>
    <w:rsid w:val="00601DE4"/>
    <w:rsid w:val="00606577"/>
    <w:rsid w:val="0061567F"/>
    <w:rsid w:val="00620748"/>
    <w:rsid w:val="00624700"/>
    <w:rsid w:val="00626C00"/>
    <w:rsid w:val="00631653"/>
    <w:rsid w:val="00632513"/>
    <w:rsid w:val="006425AA"/>
    <w:rsid w:val="0064424E"/>
    <w:rsid w:val="0064675F"/>
    <w:rsid w:val="0066690A"/>
    <w:rsid w:val="00667226"/>
    <w:rsid w:val="006718B9"/>
    <w:rsid w:val="00684352"/>
    <w:rsid w:val="00697D7B"/>
    <w:rsid w:val="00697E90"/>
    <w:rsid w:val="006A0DF7"/>
    <w:rsid w:val="006B3AF8"/>
    <w:rsid w:val="006B5553"/>
    <w:rsid w:val="006C70F3"/>
    <w:rsid w:val="006D05BA"/>
    <w:rsid w:val="006E120A"/>
    <w:rsid w:val="006E63AA"/>
    <w:rsid w:val="006E7CBA"/>
    <w:rsid w:val="006F01BC"/>
    <w:rsid w:val="006F1ED6"/>
    <w:rsid w:val="006F75EB"/>
    <w:rsid w:val="007060C5"/>
    <w:rsid w:val="00711C4D"/>
    <w:rsid w:val="0071561B"/>
    <w:rsid w:val="00727248"/>
    <w:rsid w:val="00731614"/>
    <w:rsid w:val="007333D3"/>
    <w:rsid w:val="0073591A"/>
    <w:rsid w:val="007510F7"/>
    <w:rsid w:val="00751EC9"/>
    <w:rsid w:val="0075233F"/>
    <w:rsid w:val="0075327F"/>
    <w:rsid w:val="00755233"/>
    <w:rsid w:val="007612FD"/>
    <w:rsid w:val="00770112"/>
    <w:rsid w:val="00780504"/>
    <w:rsid w:val="0078639C"/>
    <w:rsid w:val="00786940"/>
    <w:rsid w:val="007869AB"/>
    <w:rsid w:val="007B5430"/>
    <w:rsid w:val="007B78E9"/>
    <w:rsid w:val="007C383D"/>
    <w:rsid w:val="007C454A"/>
    <w:rsid w:val="007C6E3B"/>
    <w:rsid w:val="007C7E64"/>
    <w:rsid w:val="007D0C9C"/>
    <w:rsid w:val="007D12AC"/>
    <w:rsid w:val="007D413D"/>
    <w:rsid w:val="007D58A1"/>
    <w:rsid w:val="007D71EC"/>
    <w:rsid w:val="007D7F9B"/>
    <w:rsid w:val="007E6F1B"/>
    <w:rsid w:val="007F0358"/>
    <w:rsid w:val="0080315B"/>
    <w:rsid w:val="0080661A"/>
    <w:rsid w:val="0080748B"/>
    <w:rsid w:val="00812164"/>
    <w:rsid w:val="0081604D"/>
    <w:rsid w:val="00824ADD"/>
    <w:rsid w:val="00835346"/>
    <w:rsid w:val="00841A8C"/>
    <w:rsid w:val="008568C8"/>
    <w:rsid w:val="008634B9"/>
    <w:rsid w:val="00867007"/>
    <w:rsid w:val="00875369"/>
    <w:rsid w:val="00893E21"/>
    <w:rsid w:val="00895948"/>
    <w:rsid w:val="008B5C48"/>
    <w:rsid w:val="008B65BF"/>
    <w:rsid w:val="008C0D30"/>
    <w:rsid w:val="008C2C6D"/>
    <w:rsid w:val="008C54FB"/>
    <w:rsid w:val="008D1371"/>
    <w:rsid w:val="008D332E"/>
    <w:rsid w:val="008D694E"/>
    <w:rsid w:val="008E2009"/>
    <w:rsid w:val="008E3125"/>
    <w:rsid w:val="008F5AFA"/>
    <w:rsid w:val="00901AA4"/>
    <w:rsid w:val="00912BA8"/>
    <w:rsid w:val="009207D8"/>
    <w:rsid w:val="00921278"/>
    <w:rsid w:val="009333DE"/>
    <w:rsid w:val="009358FC"/>
    <w:rsid w:val="00953023"/>
    <w:rsid w:val="0095643A"/>
    <w:rsid w:val="00957BE9"/>
    <w:rsid w:val="0096464D"/>
    <w:rsid w:val="00965C49"/>
    <w:rsid w:val="009727CD"/>
    <w:rsid w:val="00974DE9"/>
    <w:rsid w:val="00981C90"/>
    <w:rsid w:val="009A174F"/>
    <w:rsid w:val="009C0D14"/>
    <w:rsid w:val="009C13DF"/>
    <w:rsid w:val="009C27A6"/>
    <w:rsid w:val="009C4674"/>
    <w:rsid w:val="009C474B"/>
    <w:rsid w:val="009C53C5"/>
    <w:rsid w:val="009D0FB1"/>
    <w:rsid w:val="009D3DAF"/>
    <w:rsid w:val="009E0504"/>
    <w:rsid w:val="009E06CC"/>
    <w:rsid w:val="009E4138"/>
    <w:rsid w:val="009F1410"/>
    <w:rsid w:val="009F1E7B"/>
    <w:rsid w:val="009F21E2"/>
    <w:rsid w:val="009F36DA"/>
    <w:rsid w:val="009F3F37"/>
    <w:rsid w:val="009F44F3"/>
    <w:rsid w:val="00A0274D"/>
    <w:rsid w:val="00A03346"/>
    <w:rsid w:val="00A06214"/>
    <w:rsid w:val="00A11B2D"/>
    <w:rsid w:val="00A13197"/>
    <w:rsid w:val="00A1553B"/>
    <w:rsid w:val="00A15B81"/>
    <w:rsid w:val="00A26534"/>
    <w:rsid w:val="00A331B4"/>
    <w:rsid w:val="00A401A1"/>
    <w:rsid w:val="00A44234"/>
    <w:rsid w:val="00A4581C"/>
    <w:rsid w:val="00A45A82"/>
    <w:rsid w:val="00A610ED"/>
    <w:rsid w:val="00A66942"/>
    <w:rsid w:val="00A67D91"/>
    <w:rsid w:val="00A71DEA"/>
    <w:rsid w:val="00A754BE"/>
    <w:rsid w:val="00A75635"/>
    <w:rsid w:val="00A76629"/>
    <w:rsid w:val="00A851AE"/>
    <w:rsid w:val="00A93F3E"/>
    <w:rsid w:val="00AA7A8C"/>
    <w:rsid w:val="00AB38AE"/>
    <w:rsid w:val="00AB3EC6"/>
    <w:rsid w:val="00AB4210"/>
    <w:rsid w:val="00AB4918"/>
    <w:rsid w:val="00AB4B7E"/>
    <w:rsid w:val="00AD19D1"/>
    <w:rsid w:val="00AE5BAD"/>
    <w:rsid w:val="00AF1F6F"/>
    <w:rsid w:val="00AF2190"/>
    <w:rsid w:val="00AF6592"/>
    <w:rsid w:val="00B05AEB"/>
    <w:rsid w:val="00B07784"/>
    <w:rsid w:val="00B10D0E"/>
    <w:rsid w:val="00B162A0"/>
    <w:rsid w:val="00B16A6E"/>
    <w:rsid w:val="00B2079F"/>
    <w:rsid w:val="00B20E92"/>
    <w:rsid w:val="00B2100B"/>
    <w:rsid w:val="00B27C81"/>
    <w:rsid w:val="00B32E17"/>
    <w:rsid w:val="00B40646"/>
    <w:rsid w:val="00B41659"/>
    <w:rsid w:val="00B445BB"/>
    <w:rsid w:val="00B44B0C"/>
    <w:rsid w:val="00B67B29"/>
    <w:rsid w:val="00B865A8"/>
    <w:rsid w:val="00B922DA"/>
    <w:rsid w:val="00B93C80"/>
    <w:rsid w:val="00B94663"/>
    <w:rsid w:val="00BB013E"/>
    <w:rsid w:val="00BB25A5"/>
    <w:rsid w:val="00BB4A1B"/>
    <w:rsid w:val="00BC53CD"/>
    <w:rsid w:val="00BC748C"/>
    <w:rsid w:val="00BD095A"/>
    <w:rsid w:val="00BD0ED3"/>
    <w:rsid w:val="00BE7D14"/>
    <w:rsid w:val="00BF4682"/>
    <w:rsid w:val="00BF6F46"/>
    <w:rsid w:val="00C047FC"/>
    <w:rsid w:val="00C068F8"/>
    <w:rsid w:val="00C12537"/>
    <w:rsid w:val="00C13375"/>
    <w:rsid w:val="00C13905"/>
    <w:rsid w:val="00C14187"/>
    <w:rsid w:val="00C20858"/>
    <w:rsid w:val="00C21F2D"/>
    <w:rsid w:val="00C30D7F"/>
    <w:rsid w:val="00C37CD2"/>
    <w:rsid w:val="00C42F85"/>
    <w:rsid w:val="00C43877"/>
    <w:rsid w:val="00C4522F"/>
    <w:rsid w:val="00C50CF3"/>
    <w:rsid w:val="00C51FCA"/>
    <w:rsid w:val="00C613BA"/>
    <w:rsid w:val="00C70B85"/>
    <w:rsid w:val="00C72A76"/>
    <w:rsid w:val="00C74226"/>
    <w:rsid w:val="00C75695"/>
    <w:rsid w:val="00C77946"/>
    <w:rsid w:val="00C82AD6"/>
    <w:rsid w:val="00C8620E"/>
    <w:rsid w:val="00C86D92"/>
    <w:rsid w:val="00C934A4"/>
    <w:rsid w:val="00CA40A0"/>
    <w:rsid w:val="00CB1D14"/>
    <w:rsid w:val="00CB2A5B"/>
    <w:rsid w:val="00CC618E"/>
    <w:rsid w:val="00CD3D44"/>
    <w:rsid w:val="00CD3DDB"/>
    <w:rsid w:val="00CE0AD9"/>
    <w:rsid w:val="00D03C13"/>
    <w:rsid w:val="00D058ED"/>
    <w:rsid w:val="00D12C51"/>
    <w:rsid w:val="00D33B51"/>
    <w:rsid w:val="00D460FE"/>
    <w:rsid w:val="00D54EBA"/>
    <w:rsid w:val="00D60476"/>
    <w:rsid w:val="00D64F05"/>
    <w:rsid w:val="00D73490"/>
    <w:rsid w:val="00D84DF7"/>
    <w:rsid w:val="00D95177"/>
    <w:rsid w:val="00DA213C"/>
    <w:rsid w:val="00DA3D90"/>
    <w:rsid w:val="00DB52EB"/>
    <w:rsid w:val="00DC5126"/>
    <w:rsid w:val="00DC739F"/>
    <w:rsid w:val="00DD0C0F"/>
    <w:rsid w:val="00DD225E"/>
    <w:rsid w:val="00DD23EB"/>
    <w:rsid w:val="00DE0882"/>
    <w:rsid w:val="00DE42D5"/>
    <w:rsid w:val="00DF4DB5"/>
    <w:rsid w:val="00DF702D"/>
    <w:rsid w:val="00DF736A"/>
    <w:rsid w:val="00DF7836"/>
    <w:rsid w:val="00DF7EAD"/>
    <w:rsid w:val="00E06C66"/>
    <w:rsid w:val="00E073B1"/>
    <w:rsid w:val="00E14F7D"/>
    <w:rsid w:val="00E35A47"/>
    <w:rsid w:val="00E456A6"/>
    <w:rsid w:val="00E55223"/>
    <w:rsid w:val="00E81A96"/>
    <w:rsid w:val="00E82CDE"/>
    <w:rsid w:val="00E92AFD"/>
    <w:rsid w:val="00E941C5"/>
    <w:rsid w:val="00EA51F6"/>
    <w:rsid w:val="00EA66EA"/>
    <w:rsid w:val="00EB4257"/>
    <w:rsid w:val="00EB63DE"/>
    <w:rsid w:val="00EB6F32"/>
    <w:rsid w:val="00EC1BB6"/>
    <w:rsid w:val="00EC2AA5"/>
    <w:rsid w:val="00ED6AC9"/>
    <w:rsid w:val="00ED73EF"/>
    <w:rsid w:val="00EF3248"/>
    <w:rsid w:val="00F005C9"/>
    <w:rsid w:val="00F1100A"/>
    <w:rsid w:val="00F12A3D"/>
    <w:rsid w:val="00F31414"/>
    <w:rsid w:val="00F36B57"/>
    <w:rsid w:val="00F57CA1"/>
    <w:rsid w:val="00F57F15"/>
    <w:rsid w:val="00F63806"/>
    <w:rsid w:val="00F640BD"/>
    <w:rsid w:val="00F66C79"/>
    <w:rsid w:val="00F865B6"/>
    <w:rsid w:val="00F95B9F"/>
    <w:rsid w:val="00FA6C06"/>
    <w:rsid w:val="00FB0D90"/>
    <w:rsid w:val="00FB47B5"/>
    <w:rsid w:val="00FB6DAC"/>
    <w:rsid w:val="00FC2B77"/>
    <w:rsid w:val="00FC3545"/>
    <w:rsid w:val="00FC60C2"/>
    <w:rsid w:val="00FE0752"/>
    <w:rsid w:val="00FE0BAE"/>
    <w:rsid w:val="00FF01B9"/>
    <w:rsid w:val="00FF3B63"/>
    <w:rsid w:val="00F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A971C2"/>
  <w15:chartTrackingRefBased/>
  <w15:docId w15:val="{F8E599E8-FD68-4C87-BFA5-60F91996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DEA"/>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 Char Char,Footnote Text2,F,*Footnote Text,Footnote Text ERA,Footnote Text ERA1,Footnote Text ERA2,Footnote Text ERA11,Footnote Text ERA3,Footnote Text ERA12,Footnote Text ERA21,Footnote Text ERA111,Footnote Text ERA4"/>
    <w:link w:val="FootnoteTextChar"/>
    <w:qFormat/>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qFormat/>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pPr>
      <w:tabs>
        <w:tab w:val="left" w:pos="1440"/>
        <w:tab w:val="right" w:leader="dot" w:pos="8208"/>
        <w:tab w:val="left" w:pos="8640"/>
      </w:tabs>
      <w:ind w:left="1440" w:right="1800" w:hanging="1152"/>
    </w:pPr>
  </w:style>
  <w:style w:type="paragraph" w:styleId="TOC2">
    <w:name w:val="toc 2"/>
    <w:basedOn w:val="Normal"/>
    <w:uiPriority w:val="39"/>
    <w:pPr>
      <w:tabs>
        <w:tab w:val="left" w:pos="2160"/>
        <w:tab w:val="right" w:leader="dot" w:pos="8208"/>
        <w:tab w:val="left" w:pos="8640"/>
      </w:tabs>
      <w:ind w:left="2160" w:right="1800" w:hanging="720"/>
    </w:pPr>
    <w:rPr>
      <w:szCs w:val="22"/>
    </w:rPr>
  </w:style>
  <w:style w:type="paragraph" w:styleId="TOC3">
    <w:name w:val="toc 3"/>
    <w:basedOn w:val="Normal"/>
    <w:uiPriority w:val="39"/>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NormalWeb">
    <w:name w:val="Normal (Web)"/>
    <w:basedOn w:val="Normal"/>
    <w:uiPriority w:val="99"/>
    <w:rsid w:val="00E941C5"/>
    <w:pPr>
      <w:spacing w:before="100" w:beforeAutospacing="1" w:after="100" w:afterAutospacing="1" w:line="336" w:lineRule="atLeast"/>
    </w:pPr>
    <w:rPr>
      <w:rFonts w:ascii="Times New Roman" w:eastAsia="Times New Roman" w:hAnsi="Times New Roman"/>
      <w:szCs w:val="24"/>
    </w:rPr>
  </w:style>
  <w:style w:type="character" w:styleId="CommentReference">
    <w:name w:val="annotation reference"/>
    <w:basedOn w:val="DefaultParagraphFont"/>
    <w:uiPriority w:val="99"/>
    <w:semiHidden/>
    <w:rsid w:val="00E941C5"/>
    <w:rPr>
      <w:rFonts w:cs="Times New Roman"/>
      <w:sz w:val="16"/>
    </w:rPr>
  </w:style>
  <w:style w:type="paragraph" w:styleId="CommentText">
    <w:name w:val="annotation text"/>
    <w:basedOn w:val="Normal"/>
    <w:link w:val="CommentTextChar"/>
    <w:uiPriority w:val="99"/>
    <w:rsid w:val="00E941C5"/>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E941C5"/>
    <w:rPr>
      <w:rFonts w:ascii="Times New Roman" w:eastAsia="Times New Roman" w:hAnsi="Times New Roman"/>
      <w:sz w:val="20"/>
      <w:szCs w:val="20"/>
    </w:rPr>
  </w:style>
  <w:style w:type="character" w:styleId="Hyperlink">
    <w:name w:val="Hyperlink"/>
    <w:uiPriority w:val="99"/>
    <w:unhideWhenUsed/>
    <w:rsid w:val="00E941C5"/>
    <w:rPr>
      <w:color w:val="0000FF"/>
      <w:u w:val="single"/>
    </w:rPr>
  </w:style>
  <w:style w:type="character" w:customStyle="1" w:styleId="FootnoteTextChar">
    <w:name w:val="Footnote Text Char"/>
    <w:aliases w:val="F1 Char,Footnote Text Char Char Char,Footnote Text2 Char,F Char,*Footnote Text Char,Footnote Text ERA Char,Footnote Text ERA1 Char,Footnote Text ERA2 Char,Footnote Text ERA11 Char,Footnote Text ERA3 Char,Footnote Text ERA12 Char"/>
    <w:basedOn w:val="DefaultParagraphFont"/>
    <w:link w:val="FootnoteText"/>
    <w:rsid w:val="00E941C5"/>
    <w:rPr>
      <w:rFonts w:ascii="Garamond" w:hAnsi="Garamond"/>
      <w:sz w:val="16"/>
    </w:rPr>
  </w:style>
  <w:style w:type="character" w:styleId="FootnoteReference">
    <w:name w:val="footnote reference"/>
    <w:aliases w:val="*Footnote Reference"/>
    <w:basedOn w:val="DefaultParagraphFont"/>
    <w:unhideWhenUsed/>
    <w:qFormat/>
    <w:rsid w:val="00E941C5"/>
    <w:rPr>
      <w:vertAlign w:val="superscript"/>
    </w:rPr>
  </w:style>
  <w:style w:type="paragraph" w:styleId="BalloonText">
    <w:name w:val="Balloon Text"/>
    <w:basedOn w:val="Normal"/>
    <w:link w:val="BalloonTextChar"/>
    <w:uiPriority w:val="99"/>
    <w:semiHidden/>
    <w:unhideWhenUsed/>
    <w:rsid w:val="00E94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1C5"/>
    <w:rPr>
      <w:rFonts w:ascii="Segoe UI" w:hAnsi="Segoe UI" w:cs="Segoe UI"/>
      <w:sz w:val="18"/>
      <w:szCs w:val="18"/>
    </w:rPr>
  </w:style>
  <w:style w:type="character" w:customStyle="1" w:styleId="P1-StandParaChar">
    <w:name w:val="P1-Stand Para Char"/>
    <w:link w:val="P1-StandPara"/>
    <w:locked/>
    <w:rsid w:val="00B2100B"/>
    <w:rPr>
      <w:rFonts w:ascii="Courier" w:hAnsi="Courier"/>
      <w:sz w:val="24"/>
      <w:szCs w:val="20"/>
    </w:rPr>
  </w:style>
  <w:style w:type="character" w:customStyle="1" w:styleId="N1-1stBulletChar">
    <w:name w:val="N1-1st Bullet Char"/>
    <w:basedOn w:val="DefaultParagraphFont"/>
    <w:link w:val="N1-1stBullet"/>
    <w:locked/>
    <w:rsid w:val="00B2100B"/>
    <w:rPr>
      <w:rFonts w:ascii="Courier" w:hAnsi="Courier"/>
      <w:sz w:val="24"/>
      <w:szCs w:val="20"/>
    </w:rPr>
  </w:style>
  <w:style w:type="character" w:customStyle="1" w:styleId="SL-FlLftSglChar">
    <w:name w:val="SL-Fl Lft Sgl Char"/>
    <w:basedOn w:val="DefaultParagraphFont"/>
    <w:link w:val="SL-FlLftSgl"/>
    <w:rsid w:val="00B2100B"/>
    <w:rPr>
      <w:rFonts w:ascii="Courier" w:hAnsi="Courier"/>
      <w:sz w:val="24"/>
      <w:szCs w:val="20"/>
    </w:rPr>
  </w:style>
  <w:style w:type="paragraph" w:customStyle="1" w:styleId="Default">
    <w:name w:val="Default"/>
    <w:rsid w:val="00B2100B"/>
    <w:pPr>
      <w:autoSpaceDE w:val="0"/>
      <w:autoSpaceDN w:val="0"/>
      <w:adjustRightInd w:val="0"/>
    </w:pPr>
    <w:rPr>
      <w:rFonts w:ascii="Times New Roman" w:eastAsiaTheme="minorHAnsi" w:hAnsi="Times New Roman"/>
      <w:color w:val="000000"/>
      <w:sz w:val="24"/>
      <w:szCs w:val="24"/>
    </w:rPr>
  </w:style>
  <w:style w:type="character" w:customStyle="1" w:styleId="TT-TableTitleChar">
    <w:name w:val="TT-Table Title Char"/>
    <w:basedOn w:val="DefaultParagraphFont"/>
    <w:link w:val="TT-TableTitle"/>
    <w:locked/>
    <w:rsid w:val="00B2100B"/>
    <w:rPr>
      <w:rFonts w:ascii="Times New Roman" w:eastAsia="Batang" w:hAnsi="Times New Roman"/>
      <w:szCs w:val="20"/>
    </w:rPr>
  </w:style>
  <w:style w:type="character" w:customStyle="1" w:styleId="L1-FlLSp12Char">
    <w:name w:val="L1-FlL Sp&amp;1/2 Char"/>
    <w:basedOn w:val="DefaultParagraphFont"/>
    <w:link w:val="L1-FlLSp12"/>
    <w:locked/>
    <w:rsid w:val="00912BA8"/>
    <w:rPr>
      <w:rFonts w:ascii="Courier" w:hAnsi="Courier"/>
      <w:sz w:val="24"/>
      <w:szCs w:val="20"/>
    </w:rPr>
  </w:style>
  <w:style w:type="paragraph" w:styleId="BodyText">
    <w:name w:val="Body Text"/>
    <w:basedOn w:val="Normal"/>
    <w:link w:val="BodyTextChar"/>
    <w:uiPriority w:val="99"/>
    <w:rsid w:val="00B16A6E"/>
    <w:pPr>
      <w:spacing w:after="180" w:line="264" w:lineRule="auto"/>
    </w:pPr>
    <w:rPr>
      <w:rFonts w:ascii="Times New Roman" w:eastAsia="Times New Roman" w:hAnsi="Times New Roman"/>
      <w:sz w:val="22"/>
      <w:lang w:val="x-none" w:eastAsia="x-none"/>
    </w:rPr>
  </w:style>
  <w:style w:type="character" w:customStyle="1" w:styleId="BodyTextChar">
    <w:name w:val="Body Text Char"/>
    <w:basedOn w:val="DefaultParagraphFont"/>
    <w:link w:val="BodyText"/>
    <w:uiPriority w:val="99"/>
    <w:rsid w:val="00B16A6E"/>
    <w:rPr>
      <w:rFonts w:ascii="Times New Roman" w:eastAsia="Times New Roman" w:hAnsi="Times New Roman"/>
      <w:szCs w:val="20"/>
      <w:lang w:val="x-none" w:eastAsia="x-none"/>
    </w:rPr>
  </w:style>
  <w:style w:type="paragraph" w:customStyle="1" w:styleId="NormalSS">
    <w:name w:val="NormalSS"/>
    <w:basedOn w:val="Normal"/>
    <w:link w:val="NormalSSChar"/>
    <w:qFormat/>
    <w:rsid w:val="000D04EC"/>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0D04EC"/>
    <w:rPr>
      <w:rFonts w:ascii="Times New Roman" w:eastAsia="Times New Roman" w:hAnsi="Times New Roman"/>
      <w:sz w:val="24"/>
      <w:szCs w:val="20"/>
    </w:rPr>
  </w:style>
  <w:style w:type="character" w:customStyle="1" w:styleId="apple-converted-space">
    <w:name w:val="apple-converted-space"/>
    <w:basedOn w:val="DefaultParagraphFont"/>
    <w:rsid w:val="000D04EC"/>
  </w:style>
  <w:style w:type="character" w:customStyle="1" w:styleId="nlmyear">
    <w:name w:val="nlm_year"/>
    <w:basedOn w:val="DefaultParagraphFont"/>
    <w:rsid w:val="000D04EC"/>
  </w:style>
  <w:style w:type="character" w:customStyle="1" w:styleId="nlmarticle-title">
    <w:name w:val="nlm_article-title"/>
    <w:basedOn w:val="DefaultParagraphFont"/>
    <w:rsid w:val="000D04EC"/>
  </w:style>
  <w:style w:type="character" w:customStyle="1" w:styleId="nlmfpage">
    <w:name w:val="nlm_fpage"/>
    <w:basedOn w:val="DefaultParagraphFont"/>
    <w:rsid w:val="000D04EC"/>
  </w:style>
  <w:style w:type="character" w:customStyle="1" w:styleId="nlmlpage">
    <w:name w:val="nlm_lpage"/>
    <w:basedOn w:val="DefaultParagraphFont"/>
    <w:rsid w:val="000D04EC"/>
  </w:style>
  <w:style w:type="character" w:customStyle="1" w:styleId="ref-journal">
    <w:name w:val="ref-journal"/>
    <w:basedOn w:val="DefaultParagraphFont"/>
    <w:rsid w:val="000D04EC"/>
  </w:style>
  <w:style w:type="character" w:customStyle="1" w:styleId="ref-vol">
    <w:name w:val="ref-vol"/>
    <w:basedOn w:val="DefaultParagraphFont"/>
    <w:rsid w:val="000D04EC"/>
  </w:style>
  <w:style w:type="table" w:styleId="TableGrid">
    <w:name w:val="Table Grid"/>
    <w:basedOn w:val="TableNormal"/>
    <w:uiPriority w:val="59"/>
    <w:rsid w:val="002C6CB8"/>
    <w:rPr>
      <w:rFonts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locked/>
    <w:rsid w:val="002C6CB8"/>
    <w:pPr>
      <w:spacing w:line="240" w:lineRule="atLeast"/>
    </w:pPr>
    <w:rPr>
      <w:rFonts w:ascii="Garamond" w:eastAsia="Times New Roman" w:hAnsi="Garamond"/>
      <w:b/>
      <w:bCs/>
      <w:sz w:val="20"/>
    </w:rPr>
  </w:style>
  <w:style w:type="character" w:styleId="FollowedHyperlink">
    <w:name w:val="FollowedHyperlink"/>
    <w:basedOn w:val="DefaultParagraphFont"/>
    <w:uiPriority w:val="99"/>
    <w:semiHidden/>
    <w:unhideWhenUsed/>
    <w:rsid w:val="00C12537"/>
    <w:rPr>
      <w:color w:val="800080" w:themeColor="followedHyperlink"/>
      <w:u w:val="single"/>
    </w:rPr>
  </w:style>
  <w:style w:type="character" w:customStyle="1" w:styleId="FooterChar">
    <w:name w:val="Footer Char"/>
    <w:link w:val="Footer"/>
    <w:uiPriority w:val="99"/>
    <w:rsid w:val="009F1410"/>
    <w:rPr>
      <w:rFonts w:ascii="Courier" w:hAnsi="Courier"/>
      <w:sz w:val="24"/>
      <w:szCs w:val="20"/>
    </w:rPr>
  </w:style>
  <w:style w:type="character" w:customStyle="1" w:styleId="HeaderChar">
    <w:name w:val="Header Char"/>
    <w:link w:val="Header"/>
    <w:uiPriority w:val="99"/>
    <w:rsid w:val="009F1410"/>
    <w:rPr>
      <w:rFonts w:ascii="Courier" w:hAnsi="Courier"/>
      <w:sz w:val="16"/>
      <w:szCs w:val="20"/>
    </w:rPr>
  </w:style>
  <w:style w:type="table" w:styleId="TableGridLight">
    <w:name w:val="Grid Table Light"/>
    <w:basedOn w:val="TableNormal"/>
    <w:uiPriority w:val="40"/>
    <w:rsid w:val="00ED6A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arkforExhibitTitle">
    <w:name w:val="Mark for Exhibit Title"/>
    <w:basedOn w:val="Normal"/>
    <w:next w:val="NormalSS"/>
    <w:qFormat/>
    <w:rsid w:val="00092B90"/>
    <w:pPr>
      <w:keepNext/>
      <w:spacing w:after="60"/>
    </w:pPr>
    <w:rPr>
      <w:rFonts w:ascii="Arial Black" w:eastAsia="Times New Roman" w:hAnsi="Arial Black"/>
      <w:sz w:val="22"/>
    </w:rPr>
  </w:style>
  <w:style w:type="paragraph" w:customStyle="1" w:styleId="TableHeaderLeft">
    <w:name w:val="Table Header Left"/>
    <w:basedOn w:val="TableText"/>
    <w:next w:val="TableText"/>
    <w:qFormat/>
    <w:rsid w:val="00092B90"/>
    <w:pPr>
      <w:spacing w:before="120" w:after="60"/>
    </w:pPr>
    <w:rPr>
      <w:b/>
      <w:color w:val="FFFFFF" w:themeColor="background1"/>
    </w:rPr>
  </w:style>
  <w:style w:type="paragraph" w:customStyle="1" w:styleId="TableHeaderCenter">
    <w:name w:val="Table Header Center"/>
    <w:basedOn w:val="TableHeaderLeft"/>
    <w:uiPriority w:val="99"/>
    <w:qFormat/>
    <w:rsid w:val="00092B90"/>
    <w:pPr>
      <w:jc w:val="center"/>
    </w:pPr>
  </w:style>
  <w:style w:type="paragraph" w:customStyle="1" w:styleId="TableText">
    <w:name w:val="Table Text"/>
    <w:basedOn w:val="Normal"/>
    <w:uiPriority w:val="99"/>
    <w:qFormat/>
    <w:rsid w:val="00092B90"/>
    <w:rPr>
      <w:rFonts w:ascii="Arial" w:eastAsia="Times New Roman" w:hAnsi="Arial"/>
      <w:sz w:val="18"/>
    </w:rPr>
  </w:style>
  <w:style w:type="table" w:styleId="GridTable4-Accent1">
    <w:name w:val="Grid Table 4 Accent 1"/>
    <w:basedOn w:val="TableNormal"/>
    <w:uiPriority w:val="49"/>
    <w:rsid w:val="009333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mmentSubject">
    <w:name w:val="annotation subject"/>
    <w:basedOn w:val="CommentText"/>
    <w:next w:val="CommentText"/>
    <w:link w:val="CommentSubjectChar"/>
    <w:uiPriority w:val="99"/>
    <w:semiHidden/>
    <w:unhideWhenUsed/>
    <w:rsid w:val="006E7CBA"/>
    <w:rPr>
      <w:rFonts w:ascii="Courier" w:eastAsia="Calibri" w:hAnsi="Courier"/>
      <w:b/>
      <w:bCs/>
    </w:rPr>
  </w:style>
  <w:style w:type="character" w:customStyle="1" w:styleId="CommentSubjectChar">
    <w:name w:val="Comment Subject Char"/>
    <w:basedOn w:val="CommentTextChar"/>
    <w:link w:val="CommentSubject"/>
    <w:uiPriority w:val="99"/>
    <w:semiHidden/>
    <w:rsid w:val="006E7CBA"/>
    <w:rPr>
      <w:rFonts w:ascii="Courier" w:eastAsia="Times New Roman" w:hAnsi="Courier"/>
      <w:b/>
      <w:bCs/>
      <w:sz w:val="20"/>
      <w:szCs w:val="20"/>
    </w:rPr>
  </w:style>
  <w:style w:type="paragraph" w:styleId="Revision">
    <w:name w:val="Revision"/>
    <w:hidden/>
    <w:uiPriority w:val="99"/>
    <w:semiHidden/>
    <w:rsid w:val="003809CA"/>
    <w:rPr>
      <w:rFonts w:ascii="Courier" w:hAnsi="Courier"/>
      <w:sz w:val="24"/>
      <w:szCs w:val="20"/>
    </w:rPr>
  </w:style>
  <w:style w:type="paragraph" w:styleId="TOCHeading">
    <w:name w:val="TOC Heading"/>
    <w:basedOn w:val="Heading1"/>
    <w:next w:val="Normal"/>
    <w:uiPriority w:val="39"/>
    <w:unhideWhenUsed/>
    <w:qFormat/>
    <w:rsid w:val="001A0386"/>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table" w:styleId="GridTable6Colorful-Accent1">
    <w:name w:val="Grid Table 6 Colorful Accent 1"/>
    <w:basedOn w:val="TableNormal"/>
    <w:uiPriority w:val="51"/>
    <w:rsid w:val="004240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23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31855">
      <w:bodyDiv w:val="1"/>
      <w:marLeft w:val="0"/>
      <w:marRight w:val="0"/>
      <w:marTop w:val="0"/>
      <w:marBottom w:val="0"/>
      <w:divBdr>
        <w:top w:val="none" w:sz="0" w:space="0" w:color="auto"/>
        <w:left w:val="none" w:sz="0" w:space="0" w:color="auto"/>
        <w:bottom w:val="none" w:sz="0" w:space="0" w:color="auto"/>
        <w:right w:val="none" w:sz="0" w:space="0" w:color="auto"/>
      </w:divBdr>
    </w:div>
    <w:div w:id="570237717">
      <w:bodyDiv w:val="1"/>
      <w:marLeft w:val="0"/>
      <w:marRight w:val="0"/>
      <w:marTop w:val="0"/>
      <w:marBottom w:val="0"/>
      <w:divBdr>
        <w:top w:val="none" w:sz="0" w:space="0" w:color="auto"/>
        <w:left w:val="none" w:sz="0" w:space="0" w:color="auto"/>
        <w:bottom w:val="none" w:sz="0" w:space="0" w:color="auto"/>
        <w:right w:val="none" w:sz="0" w:space="0" w:color="auto"/>
      </w:divBdr>
    </w:div>
    <w:div w:id="1366441750">
      <w:bodyDiv w:val="1"/>
      <w:marLeft w:val="0"/>
      <w:marRight w:val="0"/>
      <w:marTop w:val="0"/>
      <w:marBottom w:val="0"/>
      <w:divBdr>
        <w:top w:val="none" w:sz="0" w:space="0" w:color="auto"/>
        <w:left w:val="none" w:sz="0" w:space="0" w:color="auto"/>
        <w:bottom w:val="none" w:sz="0" w:space="0" w:color="auto"/>
        <w:right w:val="none" w:sz="0" w:space="0" w:color="auto"/>
      </w:divBdr>
    </w:div>
    <w:div w:id="1635215398">
      <w:bodyDiv w:val="1"/>
      <w:marLeft w:val="0"/>
      <w:marRight w:val="0"/>
      <w:marTop w:val="0"/>
      <w:marBottom w:val="0"/>
      <w:divBdr>
        <w:top w:val="none" w:sz="0" w:space="0" w:color="auto"/>
        <w:left w:val="none" w:sz="0" w:space="0" w:color="auto"/>
        <w:bottom w:val="none" w:sz="0" w:space="0" w:color="auto"/>
        <w:right w:val="none" w:sz="0" w:space="0" w:color="auto"/>
      </w:divBdr>
    </w:div>
    <w:div w:id="1877737930">
      <w:bodyDiv w:val="1"/>
      <w:marLeft w:val="0"/>
      <w:marRight w:val="0"/>
      <w:marTop w:val="0"/>
      <w:marBottom w:val="0"/>
      <w:divBdr>
        <w:top w:val="none" w:sz="0" w:space="0" w:color="auto"/>
        <w:left w:val="none" w:sz="0" w:space="0" w:color="auto"/>
        <w:bottom w:val="none" w:sz="0" w:space="0" w:color="auto"/>
        <w:right w:val="none" w:sz="0" w:space="0" w:color="auto"/>
      </w:divBdr>
    </w:div>
    <w:div w:id="20203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ebsiteforthcoming.com" TargetMode="External"/><Relationship Id="rId18" Type="http://schemas.openxmlformats.org/officeDocument/2006/relationships/hyperlink" Target="mailto:dws@northwester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curetransfer2.westat.com" TargetMode="External"/><Relationship Id="rId17" Type="http://schemas.openxmlformats.org/officeDocument/2006/relationships/hyperlink" Target="mailto:ychocolaad@naswa.org" TargetMode="External"/><Relationship Id="rId2" Type="http://schemas.openxmlformats.org/officeDocument/2006/relationships/numbering" Target="numbering.xml"/><Relationship Id="rId16" Type="http://schemas.openxmlformats.org/officeDocument/2006/relationships/hyperlink" Target="mailto:rosenbaum@cbpp.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eserver@westat.com" TargetMode="External"/><Relationship Id="rId5" Type="http://schemas.openxmlformats.org/officeDocument/2006/relationships/webSettings" Target="webSettings.xml"/><Relationship Id="rId15" Type="http://schemas.openxmlformats.org/officeDocument/2006/relationships/hyperlink" Target="mailto:Benjamin.M.Reist@census.gov" TargetMode="External"/><Relationship Id="rId23" Type="http://schemas.microsoft.com/office/2016/09/relationships/commentsIds" Target="commentsIds.xml"/><Relationship Id="rId10" Type="http://schemas.openxmlformats.org/officeDocument/2006/relationships/footer" Target="footer2.xml"/><Relationship Id="rId19" Type="http://schemas.openxmlformats.org/officeDocument/2006/relationships/hyperlink" Target="mailto:LTIEHEN@ers.usd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gulations.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dol.gov/whd/minimumwage.htm" TargetMode="External"/><Relationship Id="rId1" Type="http://schemas.openxmlformats.org/officeDocument/2006/relationships/hyperlink" Target="https://fns-prod.azureedge.net/sites/default/files/resource-files/SNAPsummary-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98A0-A826-43BE-97E6-52059A10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5268</Words>
  <Characters>31091</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Ragland-Greene, Rachelle - FNS</cp:lastModifiedBy>
  <cp:revision>2</cp:revision>
  <cp:lastPrinted>2020-06-24T17:50:00Z</cp:lastPrinted>
  <dcterms:created xsi:type="dcterms:W3CDTF">2020-10-14T11:25:00Z</dcterms:created>
  <dcterms:modified xsi:type="dcterms:W3CDTF">2020-10-14T11:25:00Z</dcterms:modified>
</cp:coreProperties>
</file>