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D3627" w:rsidRDefault="00DD3627" w14:paraId="3858D3A0" w14:textId="77777777">
      <w:r>
        <w:rPr>
          <w:noProof/>
        </w:rPr>
        <mc:AlternateContent>
          <mc:Choice Requires="wps">
            <w:drawing>
              <wp:anchor distT="0" distB="0" distL="114300" distR="114300" simplePos="0" relativeHeight="251659264" behindDoc="1" locked="0" layoutInCell="1" allowOverlap="1" wp14:editId="7031128B" wp14:anchorId="0FBD6750">
                <wp:simplePos x="0" y="0"/>
                <wp:positionH relativeFrom="column">
                  <wp:posOffset>-95250</wp:posOffset>
                </wp:positionH>
                <wp:positionV relativeFrom="paragraph">
                  <wp:posOffset>-209550</wp:posOffset>
                </wp:positionV>
                <wp:extent cx="6048375" cy="736600"/>
                <wp:effectExtent l="19050" t="19050" r="28575"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736600"/>
                        </a:xfrm>
                        <a:prstGeom prst="rect">
                          <a:avLst/>
                        </a:prstGeom>
                        <a:solidFill>
                          <a:srgbClr val="FFFFFF"/>
                        </a:solidFill>
                        <a:ln w="38100">
                          <a:solidFill>
                            <a:srgbClr val="0070C0"/>
                          </a:solidFill>
                          <a:miter lim="800000"/>
                          <a:headEnd/>
                          <a:tailEnd/>
                        </a:ln>
                      </wps:spPr>
                      <wps:txbx>
                        <w:txbxContent>
                          <w:p w:rsidRPr="008634FA" w:rsidR="0033708A" w:rsidP="00DD3627" w:rsidRDefault="0033708A" w14:paraId="072E40E1" w14:textId="77777777">
                            <w:pPr>
                              <w:spacing w:after="0" w:line="240" w:lineRule="auto"/>
                              <w:ind w:firstLine="1440"/>
                              <w:rPr>
                                <w:rFonts w:ascii="Times New Roman" w:hAnsi="Times New Roman" w:cs="Times New Roman"/>
                                <w:b/>
                                <w:sz w:val="52"/>
                                <w:szCs w:val="52"/>
                              </w:rPr>
                            </w:pPr>
                            <w:r>
                              <w:rPr>
                                <w:rFonts w:ascii="Times New Roman" w:hAnsi="Times New Roman" w:cs="Times New Roman"/>
                                <w:b/>
                                <w:sz w:val="52"/>
                                <w:szCs w:val="52"/>
                              </w:rPr>
                              <w:t>Greater Atlantic Region</w:t>
                            </w:r>
                            <w:r w:rsidRPr="008634FA">
                              <w:rPr>
                                <w:rFonts w:ascii="Times New Roman" w:hAnsi="Times New Roman" w:cs="Times New Roman"/>
                                <w:b/>
                                <w:sz w:val="52"/>
                                <w:szCs w:val="52"/>
                              </w:rPr>
                              <w:t xml:space="preserve"> Bulletin</w:t>
                            </w:r>
                          </w:p>
                          <w:p w:rsidRPr="00DD3627" w:rsidR="0033708A" w:rsidP="00DD3627" w:rsidRDefault="0033708A" w14:paraId="147B9EDB" w14:textId="77777777">
                            <w:pPr>
                              <w:spacing w:after="0" w:line="240" w:lineRule="auto"/>
                              <w:ind w:firstLine="1440"/>
                              <w:rPr>
                                <w:rFonts w:ascii="Times New Roman" w:hAnsi="Times New Roman" w:cs="Times New Roman"/>
                                <w:sz w:val="16"/>
                                <w:szCs w:val="16"/>
                              </w:rPr>
                            </w:pPr>
                            <w:r>
                              <w:rPr>
                                <w:rFonts w:ascii="Times New Roman" w:hAnsi="Times New Roman" w:cs="Times New Roman"/>
                                <w:sz w:val="16"/>
                                <w:szCs w:val="16"/>
                              </w:rPr>
                              <w:t>NOAA Fisheries</w:t>
                            </w:r>
                            <w:r w:rsidRPr="00DD3627">
                              <w:rPr>
                                <w:rFonts w:ascii="Times New Roman" w:hAnsi="Times New Roman" w:cs="Times New Roman"/>
                                <w:sz w:val="16"/>
                                <w:szCs w:val="16"/>
                              </w:rPr>
                              <w:t xml:space="preserve">, </w:t>
                            </w:r>
                            <w:r>
                              <w:rPr>
                                <w:rFonts w:ascii="Times New Roman" w:hAnsi="Times New Roman" w:cs="Times New Roman"/>
                                <w:sz w:val="16"/>
                                <w:szCs w:val="16"/>
                              </w:rPr>
                              <w:t xml:space="preserve">Greater Atlantic </w:t>
                            </w:r>
                            <w:r w:rsidRPr="00DD3627">
                              <w:rPr>
                                <w:rFonts w:ascii="Times New Roman" w:hAnsi="Times New Roman" w:cs="Times New Roman"/>
                                <w:sz w:val="16"/>
                                <w:szCs w:val="16"/>
                              </w:rPr>
                              <w:t xml:space="preserve">Regional </w:t>
                            </w:r>
                            <w:r>
                              <w:rPr>
                                <w:rFonts w:ascii="Times New Roman" w:hAnsi="Times New Roman" w:cs="Times New Roman"/>
                                <w:sz w:val="16"/>
                                <w:szCs w:val="16"/>
                              </w:rPr>
                              <w:t xml:space="preserve">Fisheries </w:t>
                            </w:r>
                            <w:r w:rsidRPr="00DD3627">
                              <w:rPr>
                                <w:rFonts w:ascii="Times New Roman" w:hAnsi="Times New Roman" w:cs="Times New Roman"/>
                                <w:sz w:val="16"/>
                                <w:szCs w:val="16"/>
                              </w:rPr>
                              <w:t>Office, 55 Great Republic Drive, Gloucester, MA 01930</w:t>
                            </w:r>
                          </w:p>
                          <w:p w:rsidRPr="00441072" w:rsidR="0033708A" w:rsidP="00DD3627" w:rsidRDefault="0033708A" w14:paraId="6589E3FD" w14:textId="77777777">
                            <w:pPr>
                              <w:spacing w:after="0"/>
                              <w:ind w:firstLine="180"/>
                              <w:jc w:val="center"/>
                              <w:rPr>
                                <w:rFonts w:ascii="Times New Roman" w:hAnsi="Times New Roman" w:cs="Times New Roman"/>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FBD6750">
                <v:stroke joinstyle="miter"/>
                <v:path gradientshapeok="t" o:connecttype="rect"/>
              </v:shapetype>
              <v:shape id="Text Box 2" style="position:absolute;margin-left:-7.5pt;margin-top:-16.5pt;width:476.25pt;height: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color="#0070c0"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">
                <v:textbox>
                  <w:txbxContent>
                    <w:p w:rsidRPr="008634FA" w:rsidR="0033708A" w:rsidP="00DD3627" w:rsidRDefault="0033708A" w14:paraId="072E40E1" w14:textId="77777777">
                      <w:pPr>
                        <w:spacing w:after="0" w:line="240" w:lineRule="auto"/>
                        <w:ind w:firstLine="1440"/>
                        <w:rPr>
                          <w:rFonts w:ascii="Times New Roman" w:hAnsi="Times New Roman" w:cs="Times New Roman"/>
                          <w:b/>
                          <w:sz w:val="52"/>
                          <w:szCs w:val="52"/>
                        </w:rPr>
                      </w:pPr>
                      <w:r>
                        <w:rPr>
                          <w:rFonts w:ascii="Times New Roman" w:hAnsi="Times New Roman" w:cs="Times New Roman"/>
                          <w:b/>
                          <w:sz w:val="52"/>
                          <w:szCs w:val="52"/>
                        </w:rPr>
                        <w:t>Greater Atlantic Region</w:t>
                      </w:r>
                      <w:r w:rsidRPr="008634FA">
                        <w:rPr>
                          <w:rFonts w:ascii="Times New Roman" w:hAnsi="Times New Roman" w:cs="Times New Roman"/>
                          <w:b/>
                          <w:sz w:val="52"/>
                          <w:szCs w:val="52"/>
                        </w:rPr>
                        <w:t xml:space="preserve"> Bulletin</w:t>
                      </w:r>
                    </w:p>
                    <w:p w:rsidRPr="00DD3627" w:rsidR="0033708A" w:rsidP="00DD3627" w:rsidRDefault="0033708A" w14:paraId="147B9EDB" w14:textId="77777777">
                      <w:pPr>
                        <w:spacing w:after="0" w:line="240" w:lineRule="auto"/>
                        <w:ind w:firstLine="1440"/>
                        <w:rPr>
                          <w:rFonts w:ascii="Times New Roman" w:hAnsi="Times New Roman" w:cs="Times New Roman"/>
                          <w:sz w:val="16"/>
                          <w:szCs w:val="16"/>
                        </w:rPr>
                      </w:pPr>
                      <w:r>
                        <w:rPr>
                          <w:rFonts w:ascii="Times New Roman" w:hAnsi="Times New Roman" w:cs="Times New Roman"/>
                          <w:sz w:val="16"/>
                          <w:szCs w:val="16"/>
                        </w:rPr>
                        <w:t>NOAA Fisheries</w:t>
                      </w:r>
                      <w:r w:rsidRPr="00DD3627">
                        <w:rPr>
                          <w:rFonts w:ascii="Times New Roman" w:hAnsi="Times New Roman" w:cs="Times New Roman"/>
                          <w:sz w:val="16"/>
                          <w:szCs w:val="16"/>
                        </w:rPr>
                        <w:t xml:space="preserve">, </w:t>
                      </w:r>
                      <w:r>
                        <w:rPr>
                          <w:rFonts w:ascii="Times New Roman" w:hAnsi="Times New Roman" w:cs="Times New Roman"/>
                          <w:sz w:val="16"/>
                          <w:szCs w:val="16"/>
                        </w:rPr>
                        <w:t xml:space="preserve">Greater Atlantic </w:t>
                      </w:r>
                      <w:r w:rsidRPr="00DD3627">
                        <w:rPr>
                          <w:rFonts w:ascii="Times New Roman" w:hAnsi="Times New Roman" w:cs="Times New Roman"/>
                          <w:sz w:val="16"/>
                          <w:szCs w:val="16"/>
                        </w:rPr>
                        <w:t xml:space="preserve">Regional </w:t>
                      </w:r>
                      <w:r>
                        <w:rPr>
                          <w:rFonts w:ascii="Times New Roman" w:hAnsi="Times New Roman" w:cs="Times New Roman"/>
                          <w:sz w:val="16"/>
                          <w:szCs w:val="16"/>
                        </w:rPr>
                        <w:t xml:space="preserve">Fisheries </w:t>
                      </w:r>
                      <w:r w:rsidRPr="00DD3627">
                        <w:rPr>
                          <w:rFonts w:ascii="Times New Roman" w:hAnsi="Times New Roman" w:cs="Times New Roman"/>
                          <w:sz w:val="16"/>
                          <w:szCs w:val="16"/>
                        </w:rPr>
                        <w:t>Office, 55 Great Republic Drive, Gloucester, MA 01930</w:t>
                      </w:r>
                    </w:p>
                    <w:p w:rsidRPr="00441072" w:rsidR="0033708A" w:rsidP="00DD3627" w:rsidRDefault="0033708A" w14:paraId="6589E3FD" w14:textId="77777777">
                      <w:pPr>
                        <w:spacing w:after="0"/>
                        <w:ind w:firstLine="180"/>
                        <w:jc w:val="center"/>
                        <w:rPr>
                          <w:rFonts w:ascii="Times New Roman" w:hAnsi="Times New Roman" w:cs="Times New Roman"/>
                          <w:sz w:val="16"/>
                          <w:szCs w:val="16"/>
                        </w:rPr>
                      </w:pPr>
                    </w:p>
                  </w:txbxContent>
                </v:textbox>
              </v:shape>
            </w:pict>
          </mc:Fallback>
        </mc:AlternateContent>
      </w:r>
      <w:r w:rsidRPr="00C601B9">
        <w:rPr>
          <w:noProof/>
        </w:rPr>
        <w:drawing>
          <wp:anchor distT="0" distB="0" distL="114300" distR="114300" simplePos="0" relativeHeight="251661312" behindDoc="0" locked="1" layoutInCell="1" allowOverlap="1" wp14:editId="3AAC6B7F" wp14:anchorId="25A15E53">
            <wp:simplePos x="0" y="0"/>
            <wp:positionH relativeFrom="column">
              <wp:posOffset>28575</wp:posOffset>
            </wp:positionH>
            <wp:positionV relativeFrom="page">
              <wp:posOffset>785495</wp:posOffset>
            </wp:positionV>
            <wp:extent cx="552450" cy="594995"/>
            <wp:effectExtent l="0" t="0" r="0" b="0"/>
            <wp:wrapNone/>
            <wp:docPr id="3" name="Picture 3" descr="noaa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aabl"/>
                    <pic:cNvPicPr>
                      <a:picLocks noChangeAspect="1" noChangeArrowheads="1"/>
                    </pic:cNvPicPr>
                  </pic:nvPicPr>
                  <pic:blipFill>
                    <a:blip r:embed="rId8" cstate="print"/>
                    <a:srcRect/>
                    <a:stretch>
                      <a:fillRect/>
                    </a:stretch>
                  </pic:blipFill>
                  <pic:spPr bwMode="auto">
                    <a:xfrm>
                      <a:off x="0" y="0"/>
                      <a:ext cx="552450" cy="594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Pr="00DD3627" w:rsidR="00DD3627" w:rsidP="00DD3627" w:rsidRDefault="00DD3627" w14:paraId="42BB8528" w14:textId="77777777">
      <w:pPr>
        <w:rPr>
          <w:sz w:val="16"/>
          <w:szCs w:val="16"/>
        </w:rPr>
      </w:pPr>
    </w:p>
    <w:p w:rsidRPr="00C40B75" w:rsidR="00C40B75" w:rsidP="00DD3627" w:rsidRDefault="00DD3627" w14:paraId="2EF015D1" w14:textId="77777777">
      <w:pPr>
        <w:spacing w:after="0" w:line="240" w:lineRule="auto"/>
        <w:rPr>
          <w:rFonts w:ascii="Times New Roman" w:hAnsi="Times New Roman" w:cs="Times New Roman"/>
          <w:sz w:val="20"/>
          <w:szCs w:val="20"/>
        </w:rPr>
      </w:pPr>
      <w:r w:rsidRPr="00C40B75">
        <w:rPr>
          <w:rFonts w:ascii="Times New Roman" w:hAnsi="Times New Roman" w:cs="Times New Roman"/>
          <w:sz w:val="20"/>
          <w:szCs w:val="20"/>
        </w:rPr>
        <w:t>For Information Contact:</w:t>
      </w:r>
      <w:r w:rsidRPr="00C40B75" w:rsidR="00C40B75">
        <w:rPr>
          <w:rFonts w:ascii="Times New Roman" w:hAnsi="Times New Roman" w:cs="Times New Roman"/>
          <w:sz w:val="20"/>
          <w:szCs w:val="20"/>
        </w:rPr>
        <w:tab/>
      </w:r>
      <w:r w:rsidRPr="00C40B75" w:rsidR="00C40B75">
        <w:rPr>
          <w:rFonts w:ascii="Times New Roman" w:hAnsi="Times New Roman" w:cs="Times New Roman"/>
          <w:sz w:val="20"/>
          <w:szCs w:val="20"/>
        </w:rPr>
        <w:tab/>
      </w:r>
      <w:r w:rsidRPr="00C40B75" w:rsidR="00C40B75">
        <w:rPr>
          <w:rFonts w:ascii="Times New Roman" w:hAnsi="Times New Roman" w:cs="Times New Roman"/>
          <w:sz w:val="20"/>
          <w:szCs w:val="20"/>
        </w:rPr>
        <w:tab/>
      </w:r>
      <w:r w:rsidRPr="00C40B75" w:rsidR="00C40B75">
        <w:rPr>
          <w:rFonts w:ascii="Times New Roman" w:hAnsi="Times New Roman" w:cs="Times New Roman"/>
          <w:sz w:val="20"/>
          <w:szCs w:val="20"/>
        </w:rPr>
        <w:tab/>
        <w:t xml:space="preserve">     </w:t>
      </w:r>
      <w:r w:rsidR="00C40B75">
        <w:rPr>
          <w:rFonts w:ascii="Times New Roman" w:hAnsi="Times New Roman" w:cs="Times New Roman"/>
          <w:sz w:val="20"/>
          <w:szCs w:val="20"/>
        </w:rPr>
        <w:tab/>
        <w:t xml:space="preserve">             </w:t>
      </w:r>
      <w:r w:rsidRPr="00C40B75" w:rsidR="00C40B75">
        <w:rPr>
          <w:rFonts w:ascii="Times New Roman" w:hAnsi="Times New Roman" w:cs="Times New Roman"/>
          <w:sz w:val="20"/>
          <w:szCs w:val="20"/>
        </w:rPr>
        <w:t>http://www.greateratlantic.fisheries.noaa.gov/</w:t>
      </w:r>
      <w:r w:rsidRPr="00C40B75">
        <w:rPr>
          <w:rFonts w:ascii="Times New Roman" w:hAnsi="Times New Roman" w:cs="Times New Roman"/>
          <w:sz w:val="20"/>
          <w:szCs w:val="20"/>
        </w:rPr>
        <w:tab/>
      </w:r>
    </w:p>
    <w:p w:rsidRPr="00C40B75" w:rsidR="00DD3627" w:rsidP="00DD3627" w:rsidRDefault="00DD3627" w14:paraId="4B81B4F0" w14:textId="3E15FA67">
      <w:pPr>
        <w:spacing w:after="0" w:line="240" w:lineRule="auto"/>
        <w:rPr>
          <w:rFonts w:ascii="Times New Roman" w:hAnsi="Times New Roman" w:cs="Times New Roman"/>
          <w:sz w:val="20"/>
          <w:szCs w:val="20"/>
        </w:rPr>
      </w:pPr>
      <w:r w:rsidRPr="00C40B75">
        <w:rPr>
          <w:rFonts w:ascii="Times New Roman" w:hAnsi="Times New Roman" w:cs="Times New Roman"/>
          <w:sz w:val="20"/>
          <w:szCs w:val="20"/>
        </w:rPr>
        <w:t>Sustainable Fisheries Division</w:t>
      </w:r>
      <w:r w:rsidRPr="00C40B75">
        <w:rPr>
          <w:rFonts w:ascii="Times New Roman" w:hAnsi="Times New Roman" w:cs="Times New Roman"/>
          <w:sz w:val="20"/>
          <w:szCs w:val="20"/>
        </w:rPr>
        <w:tab/>
      </w:r>
      <w:r w:rsidRPr="00C40B75">
        <w:rPr>
          <w:rFonts w:ascii="Times New Roman" w:hAnsi="Times New Roman" w:cs="Times New Roman"/>
          <w:sz w:val="20"/>
          <w:szCs w:val="20"/>
        </w:rPr>
        <w:tab/>
      </w:r>
      <w:r w:rsidRPr="00C40B75">
        <w:rPr>
          <w:rFonts w:ascii="Times New Roman" w:hAnsi="Times New Roman" w:cs="Times New Roman"/>
          <w:sz w:val="20"/>
          <w:szCs w:val="20"/>
        </w:rPr>
        <w:tab/>
      </w:r>
      <w:r w:rsidRPr="00C40B75">
        <w:rPr>
          <w:rFonts w:ascii="Times New Roman" w:hAnsi="Times New Roman" w:cs="Times New Roman"/>
          <w:sz w:val="20"/>
          <w:szCs w:val="20"/>
        </w:rPr>
        <w:tab/>
      </w:r>
      <w:r w:rsidRPr="00C40B75">
        <w:rPr>
          <w:rFonts w:ascii="Times New Roman" w:hAnsi="Times New Roman" w:cs="Times New Roman"/>
          <w:sz w:val="20"/>
          <w:szCs w:val="20"/>
        </w:rPr>
        <w:tab/>
      </w:r>
      <w:r w:rsidRPr="00C40B75">
        <w:rPr>
          <w:rFonts w:ascii="Times New Roman" w:hAnsi="Times New Roman" w:cs="Times New Roman"/>
          <w:sz w:val="20"/>
          <w:szCs w:val="20"/>
        </w:rPr>
        <w:tab/>
      </w:r>
      <w:r w:rsidRPr="00C40B75">
        <w:rPr>
          <w:rFonts w:ascii="Times New Roman" w:hAnsi="Times New Roman" w:cs="Times New Roman"/>
          <w:sz w:val="20"/>
          <w:szCs w:val="20"/>
        </w:rPr>
        <w:tab/>
        <w:t xml:space="preserve">      </w:t>
      </w:r>
      <w:r w:rsidRPr="004B5840">
        <w:rPr>
          <w:rFonts w:ascii="Times New Roman" w:hAnsi="Times New Roman" w:cs="Times New Roman"/>
          <w:sz w:val="20"/>
          <w:szCs w:val="20"/>
        </w:rPr>
        <w:t>Date Issued</w:t>
      </w:r>
      <w:r w:rsidRPr="004B5840" w:rsidR="00696A2E">
        <w:rPr>
          <w:rFonts w:ascii="Times New Roman" w:hAnsi="Times New Roman" w:cs="Times New Roman"/>
          <w:sz w:val="20"/>
          <w:szCs w:val="20"/>
        </w:rPr>
        <w:t xml:space="preserve"> </w:t>
      </w:r>
      <w:r w:rsidRPr="004B5840" w:rsidR="005004D0">
        <w:rPr>
          <w:rFonts w:ascii="Times New Roman" w:hAnsi="Times New Roman" w:cs="Times New Roman"/>
          <w:sz w:val="20"/>
          <w:szCs w:val="20"/>
        </w:rPr>
        <w:t>3</w:t>
      </w:r>
      <w:r w:rsidRPr="004B5840" w:rsidR="00B67EBF">
        <w:rPr>
          <w:rFonts w:ascii="Times New Roman" w:hAnsi="Times New Roman" w:cs="Times New Roman"/>
          <w:sz w:val="20"/>
          <w:szCs w:val="20"/>
        </w:rPr>
        <w:t>/</w:t>
      </w:r>
      <w:r w:rsidRPr="004B5840" w:rsidR="0049663C">
        <w:rPr>
          <w:rFonts w:ascii="Times New Roman" w:hAnsi="Times New Roman" w:cs="Times New Roman"/>
          <w:sz w:val="20"/>
          <w:szCs w:val="20"/>
        </w:rPr>
        <w:t>30</w:t>
      </w:r>
      <w:r w:rsidRPr="004B5840" w:rsidR="009A4C8C">
        <w:rPr>
          <w:rFonts w:ascii="Times New Roman" w:hAnsi="Times New Roman" w:cs="Times New Roman"/>
          <w:sz w:val="20"/>
          <w:szCs w:val="20"/>
        </w:rPr>
        <w:t>/</w:t>
      </w:r>
      <w:r w:rsidRPr="004B5840">
        <w:rPr>
          <w:rFonts w:ascii="Times New Roman" w:hAnsi="Times New Roman" w:cs="Times New Roman"/>
          <w:sz w:val="20"/>
          <w:szCs w:val="20"/>
        </w:rPr>
        <w:t>20</w:t>
      </w:r>
      <w:r w:rsidRPr="004B5840" w:rsidR="005004D0">
        <w:rPr>
          <w:rFonts w:ascii="Times New Roman" w:hAnsi="Times New Roman" w:cs="Times New Roman"/>
          <w:sz w:val="20"/>
          <w:szCs w:val="20"/>
        </w:rPr>
        <w:t>20</w:t>
      </w:r>
    </w:p>
    <w:p w:rsidRPr="00C40B75" w:rsidR="00DD3627" w:rsidP="00DD3627" w:rsidRDefault="00DD3627" w14:paraId="4A073600" w14:textId="77777777">
      <w:pPr>
        <w:spacing w:after="0" w:line="240" w:lineRule="auto"/>
        <w:rPr>
          <w:rFonts w:ascii="Times New Roman" w:hAnsi="Times New Roman" w:cs="Times New Roman"/>
          <w:sz w:val="20"/>
          <w:szCs w:val="20"/>
        </w:rPr>
      </w:pPr>
      <w:r w:rsidRPr="00C40B75">
        <w:rPr>
          <w:rFonts w:ascii="Times New Roman" w:hAnsi="Times New Roman" w:cs="Times New Roman"/>
          <w:sz w:val="20"/>
          <w:szCs w:val="20"/>
        </w:rPr>
        <w:t>(978) 281-9315</w:t>
      </w:r>
    </w:p>
    <w:p w:rsidR="0057595F" w:rsidP="00DD3627" w:rsidRDefault="0057595F" w14:paraId="11AF7D89" w14:textId="77777777">
      <w:pPr>
        <w:spacing w:after="0" w:line="240" w:lineRule="auto"/>
        <w:rPr>
          <w:rFonts w:ascii="Times New Roman" w:hAnsi="Times New Roman" w:cs="Times New Roman"/>
          <w:sz w:val="18"/>
          <w:szCs w:val="18"/>
        </w:rPr>
      </w:pPr>
    </w:p>
    <w:p w:rsidRPr="00DD3627" w:rsidR="00DD3627" w:rsidP="00DD3627" w:rsidRDefault="00DD3627" w14:paraId="1D63CF60" w14:textId="77777777">
      <w:pPr>
        <w:spacing w:after="0" w:line="240" w:lineRule="auto"/>
        <w:rPr>
          <w:rFonts w:ascii="Times New Roman" w:hAnsi="Times New Roman" w:cs="Times New Roman"/>
          <w:sz w:val="12"/>
          <w:szCs w:val="12"/>
        </w:rPr>
      </w:pPr>
    </w:p>
    <w:sdt>
      <w:sdtPr>
        <w:rPr>
          <w:rStyle w:val="Audience"/>
        </w:rPr>
        <w:alias w:val="Audience"/>
        <w:tag w:val="Audience"/>
        <w:id w:val="1739132008"/>
        <w:placeholder>
          <w:docPart w:val="9F6465345D4D44EC925C97AED91498FC"/>
        </w:placeholder>
      </w:sdtPr>
      <w:sdtEndPr>
        <w:rPr>
          <w:rStyle w:val="Audience"/>
          <w:caps/>
        </w:rPr>
      </w:sdtEndPr>
      <w:sdtContent>
        <w:p w:rsidRPr="00CE12C4" w:rsidR="00CE12C4" w:rsidP="00C64A66" w:rsidRDefault="00B67EBF" w14:paraId="19175A36" w14:textId="115B1329">
          <w:pPr>
            <w:spacing w:after="0" w:line="240" w:lineRule="auto"/>
            <w:jc w:val="center"/>
            <w:rPr>
              <w:rStyle w:val="Audience"/>
              <w:caps/>
            </w:rPr>
          </w:pPr>
          <w:r>
            <w:rPr>
              <w:rStyle w:val="Audience"/>
            </w:rPr>
            <w:t>ATLANTIC HERRING FISHERY</w:t>
          </w:r>
        </w:p>
      </w:sdtContent>
    </w:sdt>
    <w:sdt>
      <w:sdtPr>
        <w:rPr>
          <w:rStyle w:val="whatbulletinisdoing"/>
        </w:rPr>
        <w:alias w:val="What bulletin is doing"/>
        <w:tag w:val="What bulletin is doing"/>
        <w:id w:val="-1300917716"/>
        <w:placeholder>
          <w:docPart w:val="CD63BE64A92F4C5FA41C495A8E904D6F"/>
        </w:placeholder>
      </w:sdtPr>
      <w:sdtEndPr>
        <w:rPr>
          <w:rStyle w:val="whatbulletinisdoing"/>
          <w:i/>
          <w:sz w:val="26"/>
          <w:szCs w:val="26"/>
        </w:rPr>
      </w:sdtEndPr>
      <w:sdtContent>
        <w:sdt>
          <w:sdtPr>
            <w:rPr>
              <w:rStyle w:val="EffectiveDate"/>
            </w:rPr>
            <w:alias w:val="Effective Date"/>
            <w:tag w:val="Effective Date"/>
            <w:id w:val="-626236543"/>
            <w:placeholder>
              <w:docPart w:val="B81D12AAFF2F4C9085ACF6A596AA57FF"/>
            </w:placeholder>
          </w:sdtPr>
          <w:sdtEndPr>
            <w:rPr>
              <w:rStyle w:val="EffectiveDate"/>
              <w:i w:val="0"/>
              <w:sz w:val="26"/>
              <w:szCs w:val="26"/>
            </w:rPr>
          </w:sdtEndPr>
          <w:sdtContent>
            <w:p w:rsidRPr="00F04B40" w:rsidR="00E84D2F" w:rsidP="003224F6" w:rsidRDefault="00AE03E6" w14:paraId="054F687E" w14:textId="15C0DC37">
              <w:pPr>
                <w:spacing w:after="0" w:line="240" w:lineRule="auto"/>
                <w:jc w:val="center"/>
                <w:rPr>
                  <w:rStyle w:val="EffectiveDate"/>
                  <w:i w:val="0"/>
                  <w:sz w:val="26"/>
                  <w:szCs w:val="26"/>
                </w:rPr>
              </w:pPr>
              <w:r>
                <w:rPr>
                  <w:rStyle w:val="EffectiveDate"/>
                  <w:i w:val="0"/>
                  <w:sz w:val="26"/>
                  <w:szCs w:val="26"/>
                </w:rPr>
                <w:t>Notification, Reporting, and Monitoring Requirements for the Atlantic Herring Fishery</w:t>
              </w:r>
            </w:p>
            <w:p w:rsidRPr="00F04B40" w:rsidR="00CE12C4" w:rsidP="002F27B2" w:rsidRDefault="00C40B75" w14:paraId="224DA7F0" w14:textId="6AA57FEE">
              <w:pPr>
                <w:spacing w:after="0" w:line="240" w:lineRule="auto"/>
                <w:jc w:val="center"/>
                <w:rPr>
                  <w:rFonts w:ascii="Times New Roman" w:hAnsi="Times New Roman"/>
                  <w:i/>
                  <w:sz w:val="26"/>
                  <w:szCs w:val="26"/>
                </w:rPr>
              </w:pPr>
              <w:r w:rsidRPr="00AD60B7">
                <w:rPr>
                  <w:rStyle w:val="EffectiveDate"/>
                  <w:sz w:val="26"/>
                  <w:szCs w:val="26"/>
                </w:rPr>
                <w:t>Effective</w:t>
              </w:r>
              <w:r w:rsidRPr="00AD60B7" w:rsidR="00F04B40">
                <w:rPr>
                  <w:rStyle w:val="EffectiveDate"/>
                  <w:sz w:val="26"/>
                  <w:szCs w:val="26"/>
                </w:rPr>
                <w:t xml:space="preserve"> </w:t>
              </w:r>
              <w:r w:rsidRPr="00AD60B7">
                <w:rPr>
                  <w:rStyle w:val="EffectiveDate"/>
                  <w:sz w:val="26"/>
                  <w:szCs w:val="26"/>
                </w:rPr>
                <w:t xml:space="preserve">Date:  </w:t>
              </w:r>
              <w:r w:rsidRPr="00AE03E6" w:rsidR="0099520A">
                <w:rPr>
                  <w:rStyle w:val="EffectiveDate"/>
                  <w:sz w:val="26"/>
                  <w:szCs w:val="26"/>
                </w:rPr>
                <w:t>April</w:t>
              </w:r>
              <w:r w:rsidRPr="00AE03E6" w:rsidR="004167F6">
                <w:rPr>
                  <w:rStyle w:val="EffectiveDate"/>
                  <w:sz w:val="26"/>
                  <w:szCs w:val="26"/>
                </w:rPr>
                <w:t xml:space="preserve"> </w:t>
              </w:r>
              <w:r w:rsidRPr="00AE03E6" w:rsidR="0099520A">
                <w:rPr>
                  <w:rStyle w:val="EffectiveDate"/>
                  <w:sz w:val="26"/>
                  <w:szCs w:val="26"/>
                </w:rPr>
                <w:t>1</w:t>
              </w:r>
              <w:r w:rsidRPr="00AE03E6" w:rsidR="009A4C8C">
                <w:rPr>
                  <w:rStyle w:val="EffectiveDate"/>
                  <w:sz w:val="26"/>
                  <w:szCs w:val="26"/>
                </w:rPr>
                <w:t>, 20</w:t>
              </w:r>
              <w:r w:rsidRPr="00AE03E6" w:rsidR="0099520A">
                <w:rPr>
                  <w:rStyle w:val="EffectiveDate"/>
                  <w:sz w:val="26"/>
                  <w:szCs w:val="26"/>
                </w:rPr>
                <w:t>20</w:t>
              </w:r>
            </w:p>
          </w:sdtContent>
        </w:sdt>
      </w:sdtContent>
    </w:sdt>
    <w:p w:rsidR="00912FFA" w:rsidP="00912FFA" w:rsidRDefault="003D048F" w14:paraId="395E4337" w14:textId="3AA7EA35">
      <w:pPr>
        <w:pStyle w:val="NormalWeb"/>
        <w:spacing w:before="240" w:beforeAutospacing="0" w:after="0" w:afterAutospacing="0"/>
      </w:pPr>
      <w:r>
        <w:rPr>
          <w:color w:val="000000"/>
        </w:rPr>
        <w:t>This bulletin summarizes new and existing notification, reporting, and monitoring requirements for vessels participating i</w:t>
      </w:r>
      <w:r w:rsidR="00B4247A">
        <w:rPr>
          <w:color w:val="000000"/>
        </w:rPr>
        <w:t>n the Atlantic herring</w:t>
      </w:r>
      <w:r>
        <w:rPr>
          <w:color w:val="000000"/>
        </w:rPr>
        <w:t xml:space="preserve"> fishery.  </w:t>
      </w:r>
    </w:p>
    <w:p w:rsidR="00912FFA" w:rsidP="00912FFA" w:rsidRDefault="00912FFA" w14:paraId="02CC5D5B" w14:textId="72A8309F">
      <w:pPr>
        <w:pStyle w:val="NormalWeb"/>
        <w:spacing w:before="240" w:beforeAutospacing="0" w:after="0" w:afterAutospacing="0"/>
      </w:pPr>
      <w:r>
        <w:rPr>
          <w:b/>
          <w:bCs/>
          <w:color w:val="000000"/>
        </w:rPr>
        <w:t>GENERAL REQUIREMENTS</w:t>
      </w:r>
    </w:p>
    <w:p w:rsidR="00912FFA" w:rsidP="00912FFA" w:rsidRDefault="00912FFA" w14:paraId="51F6838E" w14:textId="12CB4951">
      <w:pPr>
        <w:pStyle w:val="NormalWeb"/>
        <w:spacing w:before="240" w:beforeAutospacing="0" w:after="0" w:afterAutospacing="0"/>
      </w:pPr>
      <w:r>
        <w:rPr>
          <w:b/>
          <w:bCs/>
          <w:color w:val="000000"/>
        </w:rPr>
        <w:t> Limited Access</w:t>
      </w:r>
    </w:p>
    <w:p w:rsidRPr="007A466D" w:rsidR="007A466D" w:rsidP="00D24344" w:rsidRDefault="00912FFA" w14:paraId="2B3DA240" w14:textId="10CED2C1">
      <w:pPr>
        <w:pStyle w:val="NormalWeb"/>
        <w:spacing w:before="240" w:beforeAutospacing="0" w:after="0" w:afterAutospacing="0"/>
        <w:rPr>
          <w:color w:val="000000"/>
        </w:rPr>
      </w:pPr>
      <w:r>
        <w:rPr>
          <w:color w:val="000000"/>
        </w:rPr>
        <w:t> </w:t>
      </w:r>
      <w:r w:rsidRPr="0049663C">
        <w:rPr>
          <w:color w:val="000000"/>
          <w:u w:val="single"/>
        </w:rPr>
        <w:t>If you are an owner/operator of a vessel issued a Category A, B, or C herring permit</w:t>
      </w:r>
      <w:r>
        <w:rPr>
          <w:color w:val="000000"/>
        </w:rPr>
        <w:t>, you must:</w:t>
      </w:r>
    </w:p>
    <w:p w:rsidR="00912FFA" w:rsidP="00AC6FA7" w:rsidRDefault="00912FFA" w14:paraId="7AA6E3AE" w14:textId="7AD5D585">
      <w:pPr>
        <w:pStyle w:val="NormalWeb"/>
        <w:numPr>
          <w:ilvl w:val="0"/>
          <w:numId w:val="1"/>
        </w:numPr>
        <w:spacing w:before="0" w:beforeAutospacing="0" w:after="0" w:afterAutospacing="0"/>
        <w:textAlignment w:val="baseline"/>
        <w:rPr>
          <w:rFonts w:ascii="Arial" w:hAnsi="Arial" w:cs="Arial"/>
          <w:color w:val="000000"/>
          <w:sz w:val="22"/>
          <w:szCs w:val="22"/>
        </w:rPr>
      </w:pPr>
      <w:r>
        <w:rPr>
          <w:i/>
          <w:iCs/>
          <w:color w:val="000000"/>
        </w:rPr>
        <w:t xml:space="preserve">New </w:t>
      </w:r>
      <w:r w:rsidR="00B06EBA">
        <w:rPr>
          <w:i/>
          <w:iCs/>
          <w:color w:val="000000"/>
        </w:rPr>
        <w:t>–</w:t>
      </w:r>
      <w:r>
        <w:rPr>
          <w:color w:val="000000"/>
        </w:rPr>
        <w:t xml:space="preserve"> </w:t>
      </w:r>
      <w:r w:rsidR="00B06EBA">
        <w:rPr>
          <w:color w:val="000000"/>
        </w:rPr>
        <w:t xml:space="preserve">Notify the </w:t>
      </w:r>
      <w:r w:rsidR="00FE5DB4">
        <w:rPr>
          <w:color w:val="000000"/>
        </w:rPr>
        <w:t xml:space="preserve">National Marine Fisheries Service (NMFS) via the </w:t>
      </w:r>
      <w:r>
        <w:rPr>
          <w:color w:val="000000"/>
        </w:rPr>
        <w:t xml:space="preserve">pre-trip notification system (PTNS) at </w:t>
      </w:r>
      <w:hyperlink w:history="1" r:id="rId9">
        <w:r>
          <w:rPr>
            <w:rStyle w:val="Hyperlink"/>
            <w:i/>
            <w:iCs/>
            <w:color w:val="1155CC"/>
          </w:rPr>
          <w:t>https://fish.nefsc.noaa.gov/PTNS</w:t>
        </w:r>
      </w:hyperlink>
      <w:r w:rsidR="00B06EBA">
        <w:rPr>
          <w:color w:val="000000"/>
        </w:rPr>
        <w:t xml:space="preserve">, at least 48 hours prior to beginning any trip, </w:t>
      </w:r>
      <w:r>
        <w:rPr>
          <w:color w:val="000000"/>
        </w:rPr>
        <w:t>to be considered for monitoring coverage.</w:t>
      </w:r>
    </w:p>
    <w:p w:rsidR="00912FFA" w:rsidP="00AC6FA7" w:rsidRDefault="00912FFA" w14:paraId="6F79913B" w14:textId="77777777">
      <w:pPr>
        <w:pStyle w:val="NormalWeb"/>
        <w:numPr>
          <w:ilvl w:val="1"/>
          <w:numId w:val="1"/>
        </w:numPr>
        <w:spacing w:before="0" w:beforeAutospacing="0" w:after="0" w:afterAutospacing="0"/>
        <w:textAlignment w:val="baseline"/>
        <w:rPr>
          <w:rFonts w:ascii="Arial" w:hAnsi="Arial" w:cs="Arial"/>
          <w:color w:val="000000"/>
          <w:sz w:val="22"/>
          <w:szCs w:val="22"/>
        </w:rPr>
      </w:pPr>
      <w:r>
        <w:rPr>
          <w:color w:val="000000"/>
        </w:rPr>
        <w:t>Enter trips up to, but no more than, 10 days in advance.</w:t>
      </w:r>
    </w:p>
    <w:p w:rsidR="00912FFA" w:rsidP="00AC6FA7" w:rsidRDefault="00912FFA" w14:paraId="25C56A90" w14:textId="61A1A1B2">
      <w:pPr>
        <w:pStyle w:val="NormalWeb"/>
        <w:numPr>
          <w:ilvl w:val="1"/>
          <w:numId w:val="1"/>
        </w:numPr>
        <w:spacing w:before="0" w:beforeAutospacing="0" w:after="0" w:afterAutospacing="0"/>
        <w:textAlignment w:val="baseline"/>
        <w:rPr>
          <w:rFonts w:ascii="Arial" w:hAnsi="Arial" w:cs="Arial"/>
          <w:color w:val="000000"/>
          <w:sz w:val="22"/>
          <w:szCs w:val="22"/>
        </w:rPr>
      </w:pPr>
      <w:r>
        <w:rPr>
          <w:color w:val="000000"/>
        </w:rPr>
        <w:t>Login with your vessel permit number and Fish Online p</w:t>
      </w:r>
      <w:r w:rsidR="00B03740">
        <w:rPr>
          <w:color w:val="000000"/>
        </w:rPr>
        <w:t>ersonal identification number (PIN)</w:t>
      </w:r>
      <w:r>
        <w:rPr>
          <w:color w:val="000000"/>
        </w:rPr>
        <w:t>.</w:t>
      </w:r>
    </w:p>
    <w:p w:rsidR="00912FFA" w:rsidP="00AC6FA7" w:rsidRDefault="00C64AE7" w14:paraId="2195DFF8" w14:textId="437B5A26">
      <w:pPr>
        <w:pStyle w:val="NormalWeb"/>
        <w:numPr>
          <w:ilvl w:val="1"/>
          <w:numId w:val="1"/>
        </w:numPr>
        <w:spacing w:before="0" w:beforeAutospacing="0" w:after="0" w:afterAutospacing="0"/>
        <w:textAlignment w:val="baseline"/>
        <w:rPr>
          <w:rFonts w:ascii="Arial" w:hAnsi="Arial" w:cs="Arial"/>
          <w:color w:val="000000"/>
          <w:sz w:val="22"/>
          <w:szCs w:val="22"/>
        </w:rPr>
      </w:pPr>
      <w:r>
        <w:rPr>
          <w:color w:val="000000"/>
        </w:rPr>
        <w:t>Call</w:t>
      </w:r>
      <w:r w:rsidR="000C00B6">
        <w:rPr>
          <w:color w:val="000000"/>
        </w:rPr>
        <w:t xml:space="preserve"> the Fish Online Help Desk at </w:t>
      </w:r>
      <w:r w:rsidR="00912FFA">
        <w:rPr>
          <w:color w:val="000000"/>
        </w:rPr>
        <w:t>978-281-9</w:t>
      </w:r>
      <w:r w:rsidR="000C00B6">
        <w:rPr>
          <w:color w:val="000000"/>
        </w:rPr>
        <w:t>188</w:t>
      </w:r>
      <w:r w:rsidR="00912FFA">
        <w:rPr>
          <w:color w:val="000000"/>
        </w:rPr>
        <w:t xml:space="preserve"> if you need a</w:t>
      </w:r>
      <w:r w:rsidR="00B03740">
        <w:rPr>
          <w:color w:val="000000"/>
        </w:rPr>
        <w:t xml:space="preserve"> PIN</w:t>
      </w:r>
      <w:r w:rsidR="00912FFA">
        <w:rPr>
          <w:color w:val="000000"/>
        </w:rPr>
        <w:t>.</w:t>
      </w:r>
    </w:p>
    <w:p w:rsidR="00912FFA" w:rsidP="00AC6FA7" w:rsidRDefault="00912FFA" w14:paraId="0DBDF5C7" w14:textId="77777777">
      <w:pPr>
        <w:pStyle w:val="NormalWeb"/>
        <w:numPr>
          <w:ilvl w:val="1"/>
          <w:numId w:val="1"/>
        </w:numPr>
        <w:spacing w:before="0" w:beforeAutospacing="0" w:after="0" w:afterAutospacing="0"/>
        <w:textAlignment w:val="baseline"/>
        <w:rPr>
          <w:rFonts w:ascii="Arial" w:hAnsi="Arial" w:cs="Arial"/>
          <w:color w:val="000000"/>
          <w:sz w:val="22"/>
          <w:szCs w:val="22"/>
        </w:rPr>
      </w:pPr>
      <w:r>
        <w:rPr>
          <w:color w:val="000000"/>
        </w:rPr>
        <w:t>Enter your fishery, trip type, sail date, port of departure, trip length, and gear type. </w:t>
      </w:r>
    </w:p>
    <w:p w:rsidR="00912FFA" w:rsidP="00AC6FA7" w:rsidRDefault="00C64AE7" w14:paraId="4B8A8E1C" w14:textId="5733A9B0">
      <w:pPr>
        <w:pStyle w:val="NormalWeb"/>
        <w:numPr>
          <w:ilvl w:val="1"/>
          <w:numId w:val="1"/>
        </w:numPr>
        <w:spacing w:before="0" w:beforeAutospacing="0" w:after="0" w:afterAutospacing="0"/>
        <w:textAlignment w:val="baseline"/>
        <w:rPr>
          <w:rFonts w:ascii="Arial" w:hAnsi="Arial" w:cs="Arial"/>
          <w:color w:val="000000"/>
          <w:sz w:val="22"/>
          <w:szCs w:val="22"/>
        </w:rPr>
      </w:pPr>
      <w:r>
        <w:rPr>
          <w:color w:val="000000"/>
        </w:rPr>
        <w:t>Call</w:t>
      </w:r>
      <w:r w:rsidR="00912FFA">
        <w:rPr>
          <w:color w:val="000000"/>
        </w:rPr>
        <w:t xml:space="preserve"> the PTNS Help Desk at 1-855-FISHES-1 if you need assistance or have questions.</w:t>
      </w:r>
    </w:p>
    <w:p w:rsidR="00912FFA" w:rsidP="00AC6FA7" w:rsidRDefault="00912FFA" w14:paraId="1D7AB891" w14:textId="5C69568D">
      <w:pPr>
        <w:pStyle w:val="NormalWeb"/>
        <w:numPr>
          <w:ilvl w:val="0"/>
          <w:numId w:val="1"/>
        </w:numPr>
        <w:spacing w:before="0" w:beforeAutospacing="0" w:after="0" w:afterAutospacing="0"/>
        <w:textAlignment w:val="baseline"/>
        <w:rPr>
          <w:rFonts w:ascii="Arial" w:hAnsi="Arial" w:cs="Arial"/>
          <w:color w:val="000000"/>
          <w:sz w:val="22"/>
          <w:szCs w:val="22"/>
        </w:rPr>
      </w:pPr>
      <w:r>
        <w:rPr>
          <w:color w:val="000000"/>
        </w:rPr>
        <w:t>Carry a NMFS-c</w:t>
      </w:r>
      <w:r w:rsidR="00B06EBA">
        <w:rPr>
          <w:color w:val="000000"/>
        </w:rPr>
        <w:t>ertified observer to satisfy</w:t>
      </w:r>
      <w:r>
        <w:rPr>
          <w:color w:val="000000"/>
        </w:rPr>
        <w:t xml:space="preserve"> Standardized Bycatch Reporting Methodology (SBRM) coverage requirements if selected for coverage by NMFS.</w:t>
      </w:r>
    </w:p>
    <w:p w:rsidR="00912FFA" w:rsidP="00AC6FA7" w:rsidRDefault="00912FFA" w14:paraId="080757D7" w14:textId="29C653D2">
      <w:pPr>
        <w:pStyle w:val="NormalWeb"/>
        <w:numPr>
          <w:ilvl w:val="0"/>
          <w:numId w:val="1"/>
        </w:numPr>
        <w:spacing w:before="0" w:beforeAutospacing="0" w:after="0" w:afterAutospacing="0"/>
        <w:textAlignment w:val="baseline"/>
        <w:rPr>
          <w:rFonts w:ascii="Arial" w:hAnsi="Arial" w:cs="Arial"/>
          <w:color w:val="000000"/>
          <w:sz w:val="22"/>
          <w:szCs w:val="22"/>
        </w:rPr>
      </w:pPr>
      <w:r>
        <w:rPr>
          <w:color w:val="000000"/>
        </w:rPr>
        <w:t xml:space="preserve">Declare </w:t>
      </w:r>
      <w:r w:rsidR="00030AC2">
        <w:rPr>
          <w:color w:val="000000"/>
        </w:rPr>
        <w:t>via the vessel monitoring system (VMS) prior to leaving port if</w:t>
      </w:r>
      <w:r>
        <w:rPr>
          <w:color w:val="000000"/>
        </w:rPr>
        <w:t xml:space="preserve"> the vessel is participating in the herring fishery</w:t>
      </w:r>
      <w:r w:rsidR="007E64B1">
        <w:rPr>
          <w:color w:val="000000"/>
        </w:rPr>
        <w:t>.</w:t>
      </w:r>
    </w:p>
    <w:p w:rsidR="00BE2370" w:rsidP="00BE2370" w:rsidRDefault="00BE2370" w14:paraId="3E81106D" w14:textId="327B4A36">
      <w:pPr>
        <w:pStyle w:val="NormalWeb"/>
        <w:numPr>
          <w:ilvl w:val="1"/>
          <w:numId w:val="1"/>
        </w:numPr>
        <w:spacing w:before="0" w:beforeAutospacing="0" w:after="0" w:afterAutospacing="0"/>
        <w:textAlignment w:val="baseline"/>
        <w:rPr>
          <w:rFonts w:ascii="Arial" w:hAnsi="Arial" w:cs="Arial"/>
          <w:color w:val="000000"/>
          <w:sz w:val="22"/>
          <w:szCs w:val="22"/>
        </w:rPr>
      </w:pPr>
      <w:r>
        <w:rPr>
          <w:color w:val="000000"/>
        </w:rPr>
        <w:t>A vessel declares into the herri</w:t>
      </w:r>
      <w:r w:rsidR="007E64B1">
        <w:rPr>
          <w:color w:val="000000"/>
        </w:rPr>
        <w:t xml:space="preserve">ng fishery with the HER or HMS </w:t>
      </w:r>
      <w:r>
        <w:rPr>
          <w:color w:val="000000"/>
        </w:rPr>
        <w:t>codes or</w:t>
      </w:r>
      <w:r w:rsidR="007E64B1">
        <w:rPr>
          <w:color w:val="000000"/>
        </w:rPr>
        <w:t xml:space="preserve"> by</w:t>
      </w:r>
      <w:r>
        <w:rPr>
          <w:color w:val="000000"/>
        </w:rPr>
        <w:t xml:space="preserve"> indicating that it is retaining herring when participating in the Atlantic mackerel (e.g., MAH, MHS) or squid fisheries (e.g., SLH, LHM, SIH, IHM).</w:t>
      </w:r>
    </w:p>
    <w:p w:rsidR="00912FFA" w:rsidP="00AC6FA7" w:rsidRDefault="00912FFA" w14:paraId="45580AB1" w14:textId="77777777">
      <w:pPr>
        <w:pStyle w:val="NormalWeb"/>
        <w:numPr>
          <w:ilvl w:val="1"/>
          <w:numId w:val="1"/>
        </w:numPr>
        <w:spacing w:before="0" w:beforeAutospacing="0" w:after="0" w:afterAutospacing="0"/>
        <w:textAlignment w:val="baseline"/>
        <w:rPr>
          <w:rFonts w:ascii="Arial" w:hAnsi="Arial" w:cs="Arial"/>
          <w:color w:val="000000"/>
          <w:sz w:val="22"/>
          <w:szCs w:val="22"/>
        </w:rPr>
      </w:pPr>
      <w:r>
        <w:rPr>
          <w:color w:val="000000"/>
        </w:rPr>
        <w:t>If a vessel is declared out of the herring fishery (DOF) prior to leaving port, that vessel may not harvest, possess, or land herring on that trip.</w:t>
      </w:r>
    </w:p>
    <w:p w:rsidRPr="007E64B1" w:rsidR="007E64B1" w:rsidP="00C64AE7" w:rsidRDefault="00912FFA" w14:paraId="4D67EC25" w14:textId="77777777">
      <w:pPr>
        <w:pStyle w:val="NormalWeb"/>
        <w:numPr>
          <w:ilvl w:val="0"/>
          <w:numId w:val="11"/>
        </w:numPr>
        <w:spacing w:before="0" w:beforeAutospacing="0" w:after="0" w:afterAutospacing="0"/>
        <w:textAlignment w:val="baseline"/>
        <w:rPr>
          <w:rFonts w:ascii="Arial" w:hAnsi="Arial" w:cs="Arial"/>
          <w:color w:val="000000"/>
          <w:sz w:val="22"/>
          <w:szCs w:val="22"/>
        </w:rPr>
      </w:pPr>
      <w:r>
        <w:rPr>
          <w:color w:val="000000"/>
        </w:rPr>
        <w:t>Submit a VMS catch report for each day (0000–2400 hours) of a trip by 9 a.m. of the follow</w:t>
      </w:r>
      <w:r w:rsidR="007A466D">
        <w:rPr>
          <w:color w:val="000000"/>
        </w:rPr>
        <w:t xml:space="preserve">ing day for all herring caught.  </w:t>
      </w:r>
    </w:p>
    <w:p w:rsidRPr="00C64AE7" w:rsidR="00912FFA" w:rsidP="007E64B1" w:rsidRDefault="00912FFA" w14:paraId="3824D09F" w14:textId="17059D15">
      <w:pPr>
        <w:pStyle w:val="NormalWeb"/>
        <w:numPr>
          <w:ilvl w:val="1"/>
          <w:numId w:val="11"/>
        </w:numPr>
        <w:spacing w:before="0" w:beforeAutospacing="0" w:after="0" w:afterAutospacing="0"/>
        <w:textAlignment w:val="baseline"/>
        <w:rPr>
          <w:rFonts w:ascii="Arial" w:hAnsi="Arial" w:cs="Arial"/>
          <w:color w:val="000000"/>
          <w:sz w:val="22"/>
          <w:szCs w:val="22"/>
        </w:rPr>
      </w:pPr>
      <w:r w:rsidRPr="007A466D">
        <w:rPr>
          <w:color w:val="000000"/>
        </w:rPr>
        <w:t>If no herring are caught during that day, you should report zero catch.</w:t>
      </w:r>
    </w:p>
    <w:p w:rsidRPr="008A01F6" w:rsidR="008A01F6" w:rsidP="00C64AE7" w:rsidRDefault="008A01F6" w14:paraId="4FED84A5" w14:textId="754ACC82">
      <w:pPr>
        <w:pStyle w:val="NormalWeb"/>
        <w:numPr>
          <w:ilvl w:val="1"/>
          <w:numId w:val="1"/>
        </w:numPr>
        <w:spacing w:before="0" w:beforeAutospacing="0" w:after="0" w:afterAutospacing="0"/>
        <w:textAlignment w:val="baseline"/>
        <w:rPr>
          <w:rFonts w:ascii="Arial" w:hAnsi="Arial" w:cs="Arial"/>
          <w:color w:val="000000"/>
          <w:sz w:val="22"/>
          <w:szCs w:val="22"/>
        </w:rPr>
      </w:pPr>
      <w:r>
        <w:rPr>
          <w:color w:val="000000"/>
        </w:rPr>
        <w:t>If the vessel is not on a declared herring trip, then a VMS catch report is not required for that day.</w:t>
      </w:r>
    </w:p>
    <w:p w:rsidR="00912FFA" w:rsidP="00AC6FA7" w:rsidRDefault="00912FFA" w14:paraId="77643907" w14:textId="332C71D7">
      <w:pPr>
        <w:pStyle w:val="NormalWeb"/>
        <w:numPr>
          <w:ilvl w:val="0"/>
          <w:numId w:val="1"/>
        </w:numPr>
        <w:spacing w:before="0" w:beforeAutospacing="0" w:after="0" w:afterAutospacing="0"/>
        <w:textAlignment w:val="baseline"/>
        <w:rPr>
          <w:rFonts w:ascii="Arial" w:hAnsi="Arial" w:cs="Arial"/>
          <w:color w:val="000000"/>
          <w:sz w:val="22"/>
          <w:szCs w:val="22"/>
        </w:rPr>
      </w:pPr>
      <w:r>
        <w:rPr>
          <w:color w:val="000000"/>
        </w:rPr>
        <w:lastRenderedPageBreak/>
        <w:t>Report all fish kept by statistical area on the VMS catch report for each day (0000-2400 hours) by 9 a.m. of the following day</w:t>
      </w:r>
      <w:r w:rsidR="00C64AE7">
        <w:rPr>
          <w:color w:val="000000"/>
        </w:rPr>
        <w:t xml:space="preserve"> if your vessel is fishing with midwater or bottom trawl gear</w:t>
      </w:r>
      <w:r>
        <w:rPr>
          <w:color w:val="000000"/>
        </w:rPr>
        <w:t>.  </w:t>
      </w:r>
    </w:p>
    <w:p w:rsidR="00912FFA" w:rsidP="00AC6FA7" w:rsidRDefault="00912FFA" w14:paraId="5AECB681" w14:textId="77777777">
      <w:pPr>
        <w:pStyle w:val="NormalWeb"/>
        <w:numPr>
          <w:ilvl w:val="1"/>
          <w:numId w:val="1"/>
        </w:numPr>
        <w:spacing w:before="0" w:beforeAutospacing="0" w:after="0" w:afterAutospacing="0"/>
        <w:textAlignment w:val="baseline"/>
        <w:rPr>
          <w:rFonts w:ascii="Arial" w:hAnsi="Arial" w:cs="Arial"/>
          <w:color w:val="000000"/>
          <w:sz w:val="22"/>
          <w:szCs w:val="22"/>
        </w:rPr>
      </w:pPr>
      <w:r>
        <w:rPr>
          <w:color w:val="000000"/>
        </w:rPr>
        <w:t>If no fish are kept during that day, you should report zero kept catch.</w:t>
      </w:r>
    </w:p>
    <w:p w:rsidRPr="007E64B1" w:rsidR="007E64B1" w:rsidP="00613211" w:rsidRDefault="00912FFA" w14:paraId="35D57CAC" w14:textId="77777777">
      <w:pPr>
        <w:pStyle w:val="NormalWeb"/>
        <w:numPr>
          <w:ilvl w:val="0"/>
          <w:numId w:val="1"/>
        </w:numPr>
        <w:spacing w:before="0" w:beforeAutospacing="0" w:after="0" w:afterAutospacing="0"/>
        <w:textAlignment w:val="baseline"/>
        <w:rPr>
          <w:rFonts w:ascii="Arial" w:hAnsi="Arial" w:cs="Arial"/>
          <w:color w:val="000000"/>
          <w:sz w:val="22"/>
          <w:szCs w:val="22"/>
        </w:rPr>
      </w:pPr>
      <w:r>
        <w:rPr>
          <w:color w:val="000000"/>
        </w:rPr>
        <w:t>Submit a vessel trip report (VTR) for each fishing tr</w:t>
      </w:r>
      <w:r w:rsidR="00B06EBA">
        <w:rPr>
          <w:color w:val="000000"/>
        </w:rPr>
        <w:t xml:space="preserve">ip taken during the prior week </w:t>
      </w:r>
      <w:r>
        <w:rPr>
          <w:color w:val="000000"/>
        </w:rPr>
        <w:t xml:space="preserve">(Sunday–Saturday) by midnight on Tuesday of the following week.  </w:t>
      </w:r>
    </w:p>
    <w:p w:rsidRPr="00613211" w:rsidR="00B06EBA" w:rsidP="007E64B1" w:rsidRDefault="00912FFA" w14:paraId="6ED4CF32" w14:textId="7A4B4CFD">
      <w:pPr>
        <w:pStyle w:val="NormalWeb"/>
        <w:numPr>
          <w:ilvl w:val="1"/>
          <w:numId w:val="1"/>
        </w:numPr>
        <w:spacing w:before="0" w:beforeAutospacing="0" w:after="0" w:afterAutospacing="0"/>
        <w:textAlignment w:val="baseline"/>
        <w:rPr>
          <w:rFonts w:ascii="Arial" w:hAnsi="Arial" w:cs="Arial"/>
          <w:color w:val="000000"/>
          <w:sz w:val="22"/>
          <w:szCs w:val="22"/>
        </w:rPr>
      </w:pPr>
      <w:r>
        <w:rPr>
          <w:color w:val="000000"/>
        </w:rPr>
        <w:t xml:space="preserve">If no fish are caught on a fishing </w:t>
      </w:r>
      <w:r w:rsidR="00613211">
        <w:rPr>
          <w:color w:val="000000"/>
        </w:rPr>
        <w:t>trip, you should report no catch.</w:t>
      </w:r>
    </w:p>
    <w:p w:rsidRPr="00613211" w:rsidR="00613211" w:rsidP="00613211" w:rsidRDefault="00613211" w14:paraId="0F904B8B" w14:textId="5875864E">
      <w:pPr>
        <w:pStyle w:val="NormalWeb"/>
        <w:numPr>
          <w:ilvl w:val="0"/>
          <w:numId w:val="1"/>
        </w:numPr>
        <w:spacing w:before="0" w:beforeAutospacing="0" w:after="240" w:afterAutospacing="0"/>
        <w:textAlignment w:val="baseline"/>
        <w:rPr>
          <w:rFonts w:ascii="Arial" w:hAnsi="Arial" w:cs="Arial"/>
          <w:color w:val="000000"/>
          <w:sz w:val="22"/>
          <w:szCs w:val="22"/>
        </w:rPr>
      </w:pPr>
      <w:r>
        <w:rPr>
          <w:color w:val="000000"/>
        </w:rPr>
        <w:t>Notify NMFS Office of Law Enforcement (OLE) via VMS of the time and place of offloading at least 6 hours prior to landing or, if fishing ends less than 6 hours before landing, as soon as the vessel stops catching fish.</w:t>
      </w:r>
    </w:p>
    <w:p w:rsidRPr="00B06EBA" w:rsidR="00912FFA" w:rsidP="00613211" w:rsidRDefault="00912FFA" w14:paraId="325B3A3C" w14:textId="5B66BDE8">
      <w:pPr>
        <w:pStyle w:val="NormalWeb"/>
        <w:spacing w:before="0" w:beforeAutospacing="0" w:after="0" w:afterAutospacing="0"/>
        <w:contextualSpacing/>
        <w:textAlignment w:val="baseline"/>
        <w:rPr>
          <w:rFonts w:ascii="Arial" w:hAnsi="Arial" w:cs="Arial"/>
          <w:color w:val="000000"/>
          <w:sz w:val="22"/>
          <w:szCs w:val="22"/>
        </w:rPr>
      </w:pPr>
      <w:r w:rsidRPr="0049663C">
        <w:rPr>
          <w:color w:val="000000"/>
          <w:u w:val="single"/>
        </w:rPr>
        <w:t>If you are an owner/operator of a vessel issued a Category A or B herring permit and on a declared herring trip</w:t>
      </w:r>
      <w:r w:rsidRPr="00B06EBA">
        <w:rPr>
          <w:color w:val="000000"/>
        </w:rPr>
        <w:t>, you must also:</w:t>
      </w:r>
    </w:p>
    <w:p w:rsidR="00912FFA" w:rsidP="00AC6FA7" w:rsidRDefault="00912FFA" w14:paraId="70D5CFA2" w14:textId="0680E691">
      <w:pPr>
        <w:pStyle w:val="NormalWeb"/>
        <w:numPr>
          <w:ilvl w:val="0"/>
          <w:numId w:val="2"/>
        </w:numPr>
        <w:spacing w:before="0" w:beforeAutospacing="0" w:after="0" w:afterAutospacing="0"/>
        <w:contextualSpacing/>
        <w:textAlignment w:val="baseline"/>
        <w:rPr>
          <w:rFonts w:ascii="Arial" w:hAnsi="Arial" w:cs="Arial"/>
          <w:color w:val="000000"/>
          <w:sz w:val="22"/>
          <w:szCs w:val="22"/>
        </w:rPr>
      </w:pPr>
      <w:r>
        <w:rPr>
          <w:color w:val="000000"/>
        </w:rPr>
        <w:t xml:space="preserve">Obtain the appropriate letter of authorization (LOA) before beginning any fishing trip if you fish with midwater trawl or purse seine gear.  You can obtain an LOA by </w:t>
      </w:r>
      <w:r w:rsidR="00A6577A">
        <w:rPr>
          <w:color w:val="000000"/>
        </w:rPr>
        <w:t xml:space="preserve">calling </w:t>
      </w:r>
      <w:r w:rsidR="00B06EBA">
        <w:rPr>
          <w:color w:val="000000"/>
        </w:rPr>
        <w:t xml:space="preserve">the </w:t>
      </w:r>
      <w:r>
        <w:rPr>
          <w:color w:val="000000"/>
        </w:rPr>
        <w:t>Permit Office at 978-281-9370.</w:t>
      </w:r>
    </w:p>
    <w:p w:rsidRPr="007A466D" w:rsidR="007A466D" w:rsidP="00AC6FA7" w:rsidRDefault="00912FFA" w14:paraId="1F00C3FD" w14:textId="1EC95FDE">
      <w:pPr>
        <w:pStyle w:val="NormalWeb"/>
        <w:numPr>
          <w:ilvl w:val="0"/>
          <w:numId w:val="2"/>
        </w:numPr>
        <w:spacing w:before="0" w:beforeAutospacing="0" w:after="0" w:afterAutospacing="0"/>
        <w:textAlignment w:val="baseline"/>
        <w:rPr>
          <w:rFonts w:ascii="Arial" w:hAnsi="Arial" w:cs="Arial"/>
          <w:color w:val="000000"/>
          <w:sz w:val="22"/>
          <w:szCs w:val="22"/>
        </w:rPr>
      </w:pPr>
      <w:r>
        <w:rPr>
          <w:i/>
          <w:iCs/>
          <w:color w:val="000000"/>
        </w:rPr>
        <w:t>New -</w:t>
      </w:r>
      <w:r>
        <w:rPr>
          <w:color w:val="000000"/>
        </w:rPr>
        <w:t xml:space="preserve"> Carry and pay the sampling costs associated with a NMFS-certified at-sea monitor (ASM) on declared herring trips to satisfy IFM coverage requirements if </w:t>
      </w:r>
      <w:r w:rsidR="00B06EBA">
        <w:rPr>
          <w:color w:val="000000"/>
        </w:rPr>
        <w:t xml:space="preserve">selected by NMFS for coverage.  </w:t>
      </w:r>
    </w:p>
    <w:p w:rsidR="00912FFA" w:rsidP="00AC6FA7" w:rsidRDefault="00912FFA" w14:paraId="558B70C3" w14:textId="7898F520">
      <w:pPr>
        <w:pStyle w:val="NormalWeb"/>
        <w:numPr>
          <w:ilvl w:val="1"/>
          <w:numId w:val="2"/>
        </w:numPr>
        <w:spacing w:before="0" w:beforeAutospacing="0" w:after="0" w:afterAutospacing="0"/>
        <w:textAlignment w:val="baseline"/>
        <w:rPr>
          <w:rFonts w:ascii="Arial" w:hAnsi="Arial" w:cs="Arial"/>
          <w:color w:val="000000"/>
          <w:sz w:val="22"/>
          <w:szCs w:val="22"/>
        </w:rPr>
      </w:pPr>
      <w:r>
        <w:rPr>
          <w:color w:val="000000"/>
        </w:rPr>
        <w:t>NMFS-approved providers for ASM coverage are listed at</w:t>
      </w:r>
      <w:r>
        <w:rPr>
          <w:i/>
          <w:iCs/>
          <w:color w:val="000000"/>
        </w:rPr>
        <w:t xml:space="preserve"> https://www.nefsc.noaa.gov/femad/fsb/.</w:t>
      </w:r>
    </w:p>
    <w:p w:rsidR="00912FFA" w:rsidP="00AC6FA7" w:rsidRDefault="00912FFA" w14:paraId="6171CCDE" w14:textId="77777777">
      <w:pPr>
        <w:pStyle w:val="NormalWeb"/>
        <w:numPr>
          <w:ilvl w:val="0"/>
          <w:numId w:val="2"/>
        </w:numPr>
        <w:spacing w:before="0" w:beforeAutospacing="0" w:after="0" w:afterAutospacing="0"/>
        <w:textAlignment w:val="baseline"/>
        <w:rPr>
          <w:rFonts w:ascii="Arial" w:hAnsi="Arial" w:cs="Arial"/>
          <w:color w:val="000000"/>
          <w:sz w:val="22"/>
          <w:szCs w:val="22"/>
        </w:rPr>
      </w:pPr>
      <w:r>
        <w:rPr>
          <w:i/>
          <w:iCs/>
          <w:color w:val="000000"/>
        </w:rPr>
        <w:t>New -</w:t>
      </w:r>
      <w:r>
        <w:rPr>
          <w:color w:val="000000"/>
        </w:rPr>
        <w:t xml:space="preserve"> Request a waiver from IFM coverage requirements, if appropriate, when you notify for monitoring coverage in PTNS.</w:t>
      </w:r>
    </w:p>
    <w:p w:rsidR="00F44A2B" w:rsidP="00613211" w:rsidRDefault="00912FFA" w14:paraId="6B250FB9" w14:textId="77777777">
      <w:pPr>
        <w:pStyle w:val="NormalWeb"/>
        <w:numPr>
          <w:ilvl w:val="1"/>
          <w:numId w:val="2"/>
        </w:numPr>
        <w:spacing w:before="0" w:beforeAutospacing="0" w:after="0" w:afterAutospacing="0"/>
        <w:textAlignment w:val="baseline"/>
        <w:rPr>
          <w:color w:val="000000"/>
        </w:rPr>
      </w:pPr>
      <w:r>
        <w:rPr>
          <w:color w:val="000000"/>
        </w:rPr>
        <w:t>Waivers may be requested for</w:t>
      </w:r>
      <w:r w:rsidR="00F44A2B">
        <w:rPr>
          <w:color w:val="000000"/>
        </w:rPr>
        <w:t>:</w:t>
      </w:r>
    </w:p>
    <w:p w:rsidR="007E64B1" w:rsidP="007E64B1" w:rsidRDefault="00F44A2B" w14:paraId="09E2965F" w14:textId="77777777">
      <w:pPr>
        <w:pStyle w:val="NormalWeb"/>
        <w:numPr>
          <w:ilvl w:val="2"/>
          <w:numId w:val="2"/>
        </w:numPr>
        <w:spacing w:before="0" w:beforeAutospacing="0" w:after="0" w:afterAutospacing="0"/>
        <w:textAlignment w:val="baseline"/>
        <w:rPr>
          <w:color w:val="000000"/>
        </w:rPr>
      </w:pPr>
      <w:r>
        <w:rPr>
          <w:color w:val="000000"/>
        </w:rPr>
        <w:t>Trips that will land less than 50 mt of herring;</w:t>
      </w:r>
      <w:r w:rsidR="007E64B1">
        <w:rPr>
          <w:color w:val="000000"/>
        </w:rPr>
        <w:t xml:space="preserve"> or</w:t>
      </w:r>
    </w:p>
    <w:p w:rsidRPr="007E64B1" w:rsidR="007E64B1" w:rsidP="007E64B1" w:rsidRDefault="00F44A2B" w14:paraId="1C9F037B" w14:textId="0DC6421A">
      <w:pPr>
        <w:pStyle w:val="NormalWeb"/>
        <w:numPr>
          <w:ilvl w:val="2"/>
          <w:numId w:val="2"/>
        </w:numPr>
        <w:spacing w:before="0" w:beforeAutospacing="0" w:after="0" w:afterAutospacing="0"/>
        <w:textAlignment w:val="baseline"/>
        <w:rPr>
          <w:color w:val="000000"/>
        </w:rPr>
      </w:pPr>
      <w:r w:rsidRPr="007E64B1">
        <w:rPr>
          <w:color w:val="000000"/>
        </w:rPr>
        <w:t>Wing vessel trips, provided the vessel carries no fish.</w:t>
      </w:r>
      <w:r w:rsidRPr="007E64B1" w:rsidR="00912FFA">
        <w:rPr>
          <w:color w:val="000000"/>
        </w:rPr>
        <w:t xml:space="preserve"> </w:t>
      </w:r>
    </w:p>
    <w:p w:rsidR="00966278" w:rsidP="00613211" w:rsidRDefault="00966278" w14:paraId="3B2440F2" w14:textId="77777777">
      <w:pPr>
        <w:pStyle w:val="NormalWeb"/>
        <w:spacing w:before="0" w:beforeAutospacing="0" w:after="0" w:afterAutospacing="0"/>
        <w:textAlignment w:val="baseline"/>
        <w:rPr>
          <w:b/>
          <w:bCs/>
          <w:color w:val="000000"/>
        </w:rPr>
      </w:pPr>
    </w:p>
    <w:p w:rsidR="00B06EBA" w:rsidP="00613211" w:rsidRDefault="00912FFA" w14:paraId="47BE9F11" w14:textId="1D074665">
      <w:pPr>
        <w:pStyle w:val="NormalWeb"/>
        <w:spacing w:before="0" w:beforeAutospacing="0" w:after="0" w:afterAutospacing="0"/>
        <w:textAlignment w:val="baseline"/>
        <w:rPr>
          <w:b/>
          <w:bCs/>
          <w:color w:val="000000"/>
        </w:rPr>
      </w:pPr>
      <w:r w:rsidRPr="00613211">
        <w:rPr>
          <w:b/>
          <w:bCs/>
          <w:color w:val="000000"/>
        </w:rPr>
        <w:t>Open Access</w:t>
      </w:r>
    </w:p>
    <w:p w:rsidRPr="00613211" w:rsidR="00613211" w:rsidP="00613211" w:rsidRDefault="00613211" w14:paraId="10EAA6A2" w14:textId="77777777">
      <w:pPr>
        <w:pStyle w:val="NormalWeb"/>
        <w:spacing w:before="0" w:beforeAutospacing="0" w:after="0" w:afterAutospacing="0"/>
        <w:textAlignment w:val="baseline"/>
        <w:rPr>
          <w:color w:val="000000"/>
        </w:rPr>
      </w:pPr>
    </w:p>
    <w:p w:rsidRPr="00B06EBA" w:rsidR="00912FFA" w:rsidP="00613211" w:rsidRDefault="00912FFA" w14:paraId="4D8B6030" w14:textId="35FD0BE8">
      <w:pPr>
        <w:pStyle w:val="NormalWeb"/>
        <w:spacing w:before="0" w:beforeAutospacing="0" w:after="0" w:afterAutospacing="0"/>
        <w:textAlignment w:val="baseline"/>
        <w:rPr>
          <w:rFonts w:ascii="Arial" w:hAnsi="Arial" w:cs="Arial"/>
          <w:color w:val="000000"/>
          <w:sz w:val="22"/>
          <w:szCs w:val="22"/>
        </w:rPr>
      </w:pPr>
      <w:r w:rsidRPr="0049663C">
        <w:rPr>
          <w:color w:val="000000"/>
          <w:u w:val="single"/>
        </w:rPr>
        <w:t>If you are the owner/operator of a vessel issued a Category D herring permit</w:t>
      </w:r>
      <w:r>
        <w:rPr>
          <w:color w:val="000000"/>
        </w:rPr>
        <w:t>, you must:</w:t>
      </w:r>
    </w:p>
    <w:p w:rsidR="00912FFA" w:rsidP="00AC6FA7" w:rsidRDefault="00912FFA" w14:paraId="76F5FEFB" w14:textId="15AB86FD">
      <w:pPr>
        <w:pStyle w:val="NormalWeb"/>
        <w:numPr>
          <w:ilvl w:val="0"/>
          <w:numId w:val="3"/>
        </w:numPr>
        <w:spacing w:before="0" w:beforeAutospacing="0" w:after="0" w:afterAutospacing="0"/>
        <w:textAlignment w:val="baseline"/>
        <w:rPr>
          <w:rFonts w:ascii="Arial" w:hAnsi="Arial" w:cs="Arial"/>
          <w:color w:val="000000"/>
          <w:sz w:val="22"/>
          <w:szCs w:val="22"/>
        </w:rPr>
      </w:pPr>
      <w:r>
        <w:rPr>
          <w:color w:val="000000"/>
        </w:rPr>
        <w:t>Declare your trip via VMS</w:t>
      </w:r>
      <w:r w:rsidR="006012F4">
        <w:rPr>
          <w:color w:val="000000"/>
        </w:rPr>
        <w:t xml:space="preserve"> prior to leaving port</w:t>
      </w:r>
      <w:r>
        <w:rPr>
          <w:color w:val="000000"/>
        </w:rPr>
        <w:t xml:space="preserve"> consistent with any permit (e.g., multispecies, monkfish, scallop) that requires your vessel to operate a VMS.  </w:t>
      </w:r>
    </w:p>
    <w:p w:rsidR="00912FFA" w:rsidP="00AC6FA7" w:rsidRDefault="00912FFA" w14:paraId="5643D273" w14:textId="77777777">
      <w:pPr>
        <w:pStyle w:val="NormalWeb"/>
        <w:numPr>
          <w:ilvl w:val="1"/>
          <w:numId w:val="3"/>
        </w:numPr>
        <w:spacing w:before="0" w:beforeAutospacing="0" w:after="0" w:afterAutospacing="0"/>
        <w:textAlignment w:val="baseline"/>
        <w:rPr>
          <w:rFonts w:ascii="Arial" w:hAnsi="Arial" w:cs="Arial"/>
          <w:color w:val="000000"/>
          <w:sz w:val="22"/>
          <w:szCs w:val="22"/>
        </w:rPr>
      </w:pPr>
      <w:r>
        <w:rPr>
          <w:color w:val="000000"/>
        </w:rPr>
        <w:t>If you do not have another permit that requires your vessel to operate a VMS, no declaration is necessary.</w:t>
      </w:r>
    </w:p>
    <w:p w:rsidRPr="007E64B1" w:rsidR="007E64B1" w:rsidP="00AC6FA7" w:rsidRDefault="00912FFA" w14:paraId="2562BF26" w14:textId="77777777">
      <w:pPr>
        <w:pStyle w:val="NormalWeb"/>
        <w:numPr>
          <w:ilvl w:val="0"/>
          <w:numId w:val="3"/>
        </w:numPr>
        <w:spacing w:before="0" w:beforeAutospacing="0" w:after="0" w:afterAutospacing="0"/>
        <w:textAlignment w:val="baseline"/>
        <w:rPr>
          <w:rFonts w:ascii="Arial" w:hAnsi="Arial" w:cs="Arial"/>
          <w:color w:val="000000"/>
          <w:sz w:val="22"/>
          <w:szCs w:val="22"/>
        </w:rPr>
      </w:pPr>
      <w:r>
        <w:rPr>
          <w:color w:val="000000"/>
        </w:rPr>
        <w:t xml:space="preserve">Submit an interactive voice response (IVR) catch report for each week (Sunday-Saturday) by midnight on Tuesday of the following week for all herring caught (kept and discarded).  </w:t>
      </w:r>
    </w:p>
    <w:p w:rsidR="00912FFA" w:rsidP="007E64B1" w:rsidRDefault="00912FFA" w14:paraId="02ED7BF1" w14:textId="38335C25">
      <w:pPr>
        <w:pStyle w:val="NormalWeb"/>
        <w:numPr>
          <w:ilvl w:val="1"/>
          <w:numId w:val="3"/>
        </w:numPr>
        <w:spacing w:before="0" w:beforeAutospacing="0" w:after="0" w:afterAutospacing="0"/>
        <w:textAlignment w:val="baseline"/>
        <w:rPr>
          <w:rFonts w:ascii="Arial" w:hAnsi="Arial" w:cs="Arial"/>
          <w:color w:val="000000"/>
          <w:sz w:val="22"/>
          <w:szCs w:val="22"/>
        </w:rPr>
      </w:pPr>
      <w:r>
        <w:rPr>
          <w:color w:val="000000"/>
        </w:rPr>
        <w:t>If no herring are caught during that week, then you do not need to submit an IVR catch report.</w:t>
      </w:r>
    </w:p>
    <w:p w:rsidRPr="007E64B1" w:rsidR="007E64B1" w:rsidP="007E64B1" w:rsidRDefault="00912FFA" w14:paraId="2088BDB3" w14:textId="77777777">
      <w:pPr>
        <w:pStyle w:val="NormalWeb"/>
        <w:numPr>
          <w:ilvl w:val="0"/>
          <w:numId w:val="3"/>
        </w:numPr>
        <w:spacing w:before="0" w:beforeAutospacing="0" w:after="0" w:afterAutospacing="0"/>
        <w:textAlignment w:val="baseline"/>
        <w:rPr>
          <w:rFonts w:ascii="Arial" w:hAnsi="Arial" w:cs="Arial"/>
          <w:color w:val="000000"/>
          <w:sz w:val="22"/>
          <w:szCs w:val="22"/>
        </w:rPr>
      </w:pPr>
      <w:r>
        <w:rPr>
          <w:color w:val="000000"/>
        </w:rPr>
        <w:t xml:space="preserve">Submit a VTR for each fishing trip taken during the prior week (Sunday–Saturday) by midnight on </w:t>
      </w:r>
      <w:r w:rsidR="007E64B1">
        <w:rPr>
          <w:color w:val="000000"/>
        </w:rPr>
        <w:t>Tuesday of the following week.</w:t>
      </w:r>
    </w:p>
    <w:p w:rsidRPr="007E64B1" w:rsidR="00B06EBA" w:rsidP="007E64B1" w:rsidRDefault="00912FFA" w14:paraId="31EA7CEC" w14:textId="0F3FE033">
      <w:pPr>
        <w:pStyle w:val="NormalWeb"/>
        <w:numPr>
          <w:ilvl w:val="1"/>
          <w:numId w:val="3"/>
        </w:numPr>
        <w:spacing w:before="0" w:beforeAutospacing="0" w:after="0" w:afterAutospacing="0"/>
        <w:textAlignment w:val="baseline"/>
        <w:rPr>
          <w:rFonts w:ascii="Arial" w:hAnsi="Arial" w:cs="Arial"/>
          <w:color w:val="000000"/>
          <w:sz w:val="22"/>
          <w:szCs w:val="22"/>
        </w:rPr>
      </w:pPr>
      <w:r w:rsidRPr="007E64B1">
        <w:rPr>
          <w:color w:val="000000"/>
        </w:rPr>
        <w:t>If no fish are caught on a fishing trip, you should report no catch</w:t>
      </w:r>
      <w:r w:rsidRPr="007E64B1" w:rsidR="00B06EBA">
        <w:rPr>
          <w:color w:val="000000"/>
        </w:rPr>
        <w:t>.</w:t>
      </w:r>
    </w:p>
    <w:p w:rsidR="007E64B1" w:rsidP="007E64B1" w:rsidRDefault="007E64B1" w14:paraId="5366F4D5" w14:textId="77777777">
      <w:pPr>
        <w:pStyle w:val="NormalWeb"/>
        <w:spacing w:before="0" w:beforeAutospacing="0" w:after="0" w:afterAutospacing="0"/>
        <w:textAlignment w:val="baseline"/>
        <w:rPr>
          <w:color w:val="000000"/>
        </w:rPr>
      </w:pPr>
    </w:p>
    <w:p w:rsidRPr="00D24344" w:rsidR="00912FFA" w:rsidP="007E64B1" w:rsidRDefault="00912FFA" w14:paraId="65486A77" w14:textId="68104654">
      <w:pPr>
        <w:pStyle w:val="NormalWeb"/>
        <w:spacing w:before="0" w:beforeAutospacing="0" w:after="0" w:afterAutospacing="0"/>
        <w:textAlignment w:val="baseline"/>
        <w:rPr>
          <w:rFonts w:ascii="Arial" w:hAnsi="Arial" w:cs="Arial"/>
          <w:color w:val="000000"/>
          <w:sz w:val="22"/>
          <w:szCs w:val="22"/>
        </w:rPr>
      </w:pPr>
      <w:r w:rsidRPr="0049663C">
        <w:rPr>
          <w:color w:val="000000"/>
          <w:u w:val="single"/>
        </w:rPr>
        <w:t>If you are an owner/operator of a vessel issued a Category D herring permit using midwater trawl gear in Herring Areas 1A, 1B, or 3</w:t>
      </w:r>
      <w:r w:rsidRPr="00B06EBA">
        <w:rPr>
          <w:color w:val="000000"/>
        </w:rPr>
        <w:t>, you must also:</w:t>
      </w:r>
    </w:p>
    <w:p w:rsidR="007A466D" w:rsidP="00AC6FA7" w:rsidRDefault="007A466D" w14:paraId="7DB7E39E" w14:textId="121CBCE8">
      <w:pPr>
        <w:pStyle w:val="NormalWeb"/>
        <w:numPr>
          <w:ilvl w:val="0"/>
          <w:numId w:val="1"/>
        </w:numPr>
        <w:spacing w:before="0" w:beforeAutospacing="0" w:after="0" w:afterAutospacing="0"/>
        <w:textAlignment w:val="baseline"/>
        <w:rPr>
          <w:rFonts w:ascii="Arial" w:hAnsi="Arial" w:cs="Arial"/>
          <w:color w:val="000000"/>
          <w:sz w:val="22"/>
          <w:szCs w:val="22"/>
        </w:rPr>
      </w:pPr>
      <w:r>
        <w:rPr>
          <w:i/>
          <w:iCs/>
          <w:color w:val="000000"/>
        </w:rPr>
        <w:t>New –</w:t>
      </w:r>
      <w:r>
        <w:rPr>
          <w:color w:val="000000"/>
        </w:rPr>
        <w:t xml:space="preserve"> Notify </w:t>
      </w:r>
      <w:r w:rsidR="00FE5DB4">
        <w:rPr>
          <w:color w:val="000000"/>
        </w:rPr>
        <w:t xml:space="preserve">NMFS via </w:t>
      </w:r>
      <w:r>
        <w:rPr>
          <w:color w:val="000000"/>
        </w:rPr>
        <w:t xml:space="preserve">PTNS at </w:t>
      </w:r>
      <w:hyperlink w:history="1" r:id="rId10">
        <w:r>
          <w:rPr>
            <w:rStyle w:val="Hyperlink"/>
            <w:i/>
            <w:iCs/>
            <w:color w:val="1155CC"/>
          </w:rPr>
          <w:t>https://fish.nefsc.noaa.gov/PTNS</w:t>
        </w:r>
      </w:hyperlink>
      <w:r>
        <w:rPr>
          <w:color w:val="000000"/>
        </w:rPr>
        <w:t>, at least 48 hours prior to beginning any trip, to be considered for monitoring coverage.</w:t>
      </w:r>
    </w:p>
    <w:p w:rsidR="007A466D" w:rsidP="00AC6FA7" w:rsidRDefault="007A466D" w14:paraId="12A42A39" w14:textId="77777777">
      <w:pPr>
        <w:pStyle w:val="NormalWeb"/>
        <w:numPr>
          <w:ilvl w:val="1"/>
          <w:numId w:val="1"/>
        </w:numPr>
        <w:spacing w:before="0" w:beforeAutospacing="0" w:after="0" w:afterAutospacing="0"/>
        <w:textAlignment w:val="baseline"/>
        <w:rPr>
          <w:rFonts w:ascii="Arial" w:hAnsi="Arial" w:cs="Arial"/>
          <w:color w:val="000000"/>
          <w:sz w:val="22"/>
          <w:szCs w:val="22"/>
        </w:rPr>
      </w:pPr>
      <w:r>
        <w:rPr>
          <w:color w:val="000000"/>
        </w:rPr>
        <w:lastRenderedPageBreak/>
        <w:t>Enter trips up to, but no more than, 10 days in advance.</w:t>
      </w:r>
    </w:p>
    <w:p w:rsidR="007A466D" w:rsidP="00AC6FA7" w:rsidRDefault="007A466D" w14:paraId="3EF49011" w14:textId="7387CB06">
      <w:pPr>
        <w:pStyle w:val="NormalWeb"/>
        <w:numPr>
          <w:ilvl w:val="1"/>
          <w:numId w:val="1"/>
        </w:numPr>
        <w:spacing w:before="0" w:beforeAutospacing="0" w:after="0" w:afterAutospacing="0"/>
        <w:textAlignment w:val="baseline"/>
        <w:rPr>
          <w:rFonts w:ascii="Arial" w:hAnsi="Arial" w:cs="Arial"/>
          <w:color w:val="000000"/>
          <w:sz w:val="22"/>
          <w:szCs w:val="22"/>
        </w:rPr>
      </w:pPr>
      <w:r>
        <w:rPr>
          <w:color w:val="000000"/>
        </w:rPr>
        <w:t xml:space="preserve">Login with your vessel permit number and Fish Online </w:t>
      </w:r>
      <w:r w:rsidR="00A6577A">
        <w:rPr>
          <w:color w:val="000000"/>
        </w:rPr>
        <w:t>PIN</w:t>
      </w:r>
      <w:r>
        <w:rPr>
          <w:color w:val="000000"/>
        </w:rPr>
        <w:t>.</w:t>
      </w:r>
    </w:p>
    <w:p w:rsidR="007A466D" w:rsidP="00AC6FA7" w:rsidRDefault="007A466D" w14:paraId="4747C154" w14:textId="0300587E">
      <w:pPr>
        <w:pStyle w:val="NormalWeb"/>
        <w:numPr>
          <w:ilvl w:val="1"/>
          <w:numId w:val="1"/>
        </w:numPr>
        <w:spacing w:before="0" w:beforeAutospacing="0" w:after="0" w:afterAutospacing="0"/>
        <w:textAlignment w:val="baseline"/>
        <w:rPr>
          <w:rFonts w:ascii="Arial" w:hAnsi="Arial" w:cs="Arial"/>
          <w:color w:val="000000"/>
          <w:sz w:val="22"/>
          <w:szCs w:val="22"/>
        </w:rPr>
      </w:pPr>
      <w:r>
        <w:rPr>
          <w:color w:val="000000"/>
        </w:rPr>
        <w:t>C</w:t>
      </w:r>
      <w:r w:rsidR="00C64AE7">
        <w:rPr>
          <w:color w:val="000000"/>
        </w:rPr>
        <w:t xml:space="preserve">all </w:t>
      </w:r>
      <w:r w:rsidR="000C00B6">
        <w:rPr>
          <w:color w:val="000000"/>
        </w:rPr>
        <w:t xml:space="preserve">the Fish Online Help Desk at 978-281-9188 </w:t>
      </w:r>
      <w:r>
        <w:rPr>
          <w:color w:val="000000"/>
        </w:rPr>
        <w:t xml:space="preserve">if you need a </w:t>
      </w:r>
      <w:r w:rsidR="00A6577A">
        <w:rPr>
          <w:color w:val="000000"/>
        </w:rPr>
        <w:t>PIN</w:t>
      </w:r>
      <w:r>
        <w:rPr>
          <w:color w:val="000000"/>
        </w:rPr>
        <w:t>.</w:t>
      </w:r>
    </w:p>
    <w:p w:rsidR="007A466D" w:rsidP="00AC6FA7" w:rsidRDefault="007A466D" w14:paraId="26D09599" w14:textId="77777777">
      <w:pPr>
        <w:pStyle w:val="NormalWeb"/>
        <w:numPr>
          <w:ilvl w:val="1"/>
          <w:numId w:val="1"/>
        </w:numPr>
        <w:spacing w:before="0" w:beforeAutospacing="0" w:after="0" w:afterAutospacing="0"/>
        <w:textAlignment w:val="baseline"/>
        <w:rPr>
          <w:rFonts w:ascii="Arial" w:hAnsi="Arial" w:cs="Arial"/>
          <w:color w:val="000000"/>
          <w:sz w:val="22"/>
          <w:szCs w:val="22"/>
        </w:rPr>
      </w:pPr>
      <w:r>
        <w:rPr>
          <w:color w:val="000000"/>
        </w:rPr>
        <w:t>Enter your fishery, trip type, sail date, port of departure, trip length, and gear type. </w:t>
      </w:r>
    </w:p>
    <w:p w:rsidR="007A466D" w:rsidP="00AC6FA7" w:rsidRDefault="007A466D" w14:paraId="2B07DF82" w14:textId="7955263B">
      <w:pPr>
        <w:pStyle w:val="NormalWeb"/>
        <w:numPr>
          <w:ilvl w:val="1"/>
          <w:numId w:val="1"/>
        </w:numPr>
        <w:spacing w:before="0" w:beforeAutospacing="0" w:after="0" w:afterAutospacing="0"/>
        <w:textAlignment w:val="baseline"/>
        <w:rPr>
          <w:rFonts w:ascii="Arial" w:hAnsi="Arial" w:cs="Arial"/>
          <w:color w:val="000000"/>
          <w:sz w:val="22"/>
          <w:szCs w:val="22"/>
        </w:rPr>
      </w:pPr>
      <w:r>
        <w:rPr>
          <w:color w:val="000000"/>
        </w:rPr>
        <w:t>C</w:t>
      </w:r>
      <w:r w:rsidR="00C64AE7">
        <w:rPr>
          <w:color w:val="000000"/>
        </w:rPr>
        <w:t>all</w:t>
      </w:r>
      <w:r>
        <w:rPr>
          <w:color w:val="000000"/>
        </w:rPr>
        <w:t xml:space="preserve"> the PTNS Help Desk at 1-855-FISHES-1 if you need assistance or have questions.</w:t>
      </w:r>
    </w:p>
    <w:p w:rsidRPr="007A466D" w:rsidR="007A466D" w:rsidP="00D24344" w:rsidRDefault="00912FFA" w14:paraId="729B3C2A" w14:textId="7481D51F">
      <w:pPr>
        <w:pStyle w:val="NormalWeb"/>
        <w:spacing w:before="240" w:beforeAutospacing="0" w:after="0" w:afterAutospacing="0"/>
        <w:rPr>
          <w:color w:val="000000"/>
        </w:rPr>
      </w:pPr>
      <w:r w:rsidRPr="0049663C">
        <w:rPr>
          <w:color w:val="000000"/>
          <w:u w:val="single"/>
        </w:rPr>
        <w:t>If you are an owner/operator of a vessel issued a Cate</w:t>
      </w:r>
      <w:r w:rsidRPr="0049663C" w:rsidR="007A466D">
        <w:rPr>
          <w:color w:val="000000"/>
          <w:u w:val="single"/>
        </w:rPr>
        <w:t>gory E herring permit</w:t>
      </w:r>
      <w:r w:rsidR="007A466D">
        <w:rPr>
          <w:color w:val="000000"/>
        </w:rPr>
        <w:t>, you must:</w:t>
      </w:r>
    </w:p>
    <w:p w:rsidR="007A466D" w:rsidP="00AC6FA7" w:rsidRDefault="00912FFA" w14:paraId="49F8FB7F" w14:textId="0883900E">
      <w:pPr>
        <w:pStyle w:val="NormalWeb"/>
        <w:numPr>
          <w:ilvl w:val="0"/>
          <w:numId w:val="1"/>
        </w:numPr>
        <w:spacing w:before="0" w:beforeAutospacing="0" w:after="0" w:afterAutospacing="0"/>
        <w:textAlignment w:val="baseline"/>
        <w:rPr>
          <w:rFonts w:ascii="Arial" w:hAnsi="Arial" w:cs="Arial"/>
          <w:color w:val="000000"/>
          <w:sz w:val="22"/>
          <w:szCs w:val="22"/>
        </w:rPr>
      </w:pPr>
      <w:r>
        <w:rPr>
          <w:b/>
          <w:bCs/>
          <w:color w:val="000000"/>
        </w:rPr>
        <w:t> </w:t>
      </w:r>
      <w:r w:rsidR="007A466D">
        <w:rPr>
          <w:i/>
          <w:iCs/>
          <w:color w:val="000000"/>
        </w:rPr>
        <w:t>New –</w:t>
      </w:r>
      <w:r w:rsidR="007A466D">
        <w:rPr>
          <w:color w:val="000000"/>
        </w:rPr>
        <w:t xml:space="preserve"> Notify </w:t>
      </w:r>
      <w:r w:rsidR="00FE5DB4">
        <w:rPr>
          <w:color w:val="000000"/>
        </w:rPr>
        <w:t xml:space="preserve">NMFS via </w:t>
      </w:r>
      <w:r w:rsidR="007A466D">
        <w:rPr>
          <w:color w:val="000000"/>
        </w:rPr>
        <w:t xml:space="preserve">PTNS at </w:t>
      </w:r>
      <w:hyperlink w:history="1" r:id="rId11">
        <w:r w:rsidR="007A466D">
          <w:rPr>
            <w:rStyle w:val="Hyperlink"/>
            <w:i/>
            <w:iCs/>
            <w:color w:val="1155CC"/>
          </w:rPr>
          <w:t>https://fish.nefsc.noaa.gov/PTNS</w:t>
        </w:r>
      </w:hyperlink>
      <w:r w:rsidR="007A466D">
        <w:rPr>
          <w:color w:val="000000"/>
        </w:rPr>
        <w:t>, at least 48 hours prior to beginning any trip, to be considered for monitoring coverage.</w:t>
      </w:r>
    </w:p>
    <w:p w:rsidR="007A466D" w:rsidP="00AC6FA7" w:rsidRDefault="007A466D" w14:paraId="6FD5249B" w14:textId="77777777">
      <w:pPr>
        <w:pStyle w:val="NormalWeb"/>
        <w:numPr>
          <w:ilvl w:val="1"/>
          <w:numId w:val="1"/>
        </w:numPr>
        <w:spacing w:before="0" w:beforeAutospacing="0" w:after="0" w:afterAutospacing="0"/>
        <w:textAlignment w:val="baseline"/>
        <w:rPr>
          <w:rFonts w:ascii="Arial" w:hAnsi="Arial" w:cs="Arial"/>
          <w:color w:val="000000"/>
          <w:sz w:val="22"/>
          <w:szCs w:val="22"/>
        </w:rPr>
      </w:pPr>
      <w:r>
        <w:rPr>
          <w:color w:val="000000"/>
        </w:rPr>
        <w:t>Enter trips up to, but no more than, 10 days in advance.</w:t>
      </w:r>
    </w:p>
    <w:p w:rsidR="007A466D" w:rsidP="00AC6FA7" w:rsidRDefault="007A466D" w14:paraId="5EEA369B" w14:textId="3A3A1705">
      <w:pPr>
        <w:pStyle w:val="NormalWeb"/>
        <w:numPr>
          <w:ilvl w:val="1"/>
          <w:numId w:val="1"/>
        </w:numPr>
        <w:spacing w:before="0" w:beforeAutospacing="0" w:after="0" w:afterAutospacing="0"/>
        <w:textAlignment w:val="baseline"/>
        <w:rPr>
          <w:rFonts w:ascii="Arial" w:hAnsi="Arial" w:cs="Arial"/>
          <w:color w:val="000000"/>
          <w:sz w:val="22"/>
          <w:szCs w:val="22"/>
        </w:rPr>
      </w:pPr>
      <w:r>
        <w:rPr>
          <w:color w:val="000000"/>
        </w:rPr>
        <w:t xml:space="preserve">Login with your vessel permit number and Fish Online </w:t>
      </w:r>
      <w:r w:rsidR="00A6577A">
        <w:rPr>
          <w:color w:val="000000"/>
        </w:rPr>
        <w:t>PIN</w:t>
      </w:r>
      <w:r>
        <w:rPr>
          <w:color w:val="000000"/>
        </w:rPr>
        <w:t>.</w:t>
      </w:r>
    </w:p>
    <w:p w:rsidR="007A466D" w:rsidP="00AC6FA7" w:rsidRDefault="007A466D" w14:paraId="5A3DD284" w14:textId="3C4A47DE">
      <w:pPr>
        <w:pStyle w:val="NormalWeb"/>
        <w:numPr>
          <w:ilvl w:val="1"/>
          <w:numId w:val="1"/>
        </w:numPr>
        <w:spacing w:before="0" w:beforeAutospacing="0" w:after="0" w:afterAutospacing="0"/>
        <w:textAlignment w:val="baseline"/>
        <w:rPr>
          <w:rFonts w:ascii="Arial" w:hAnsi="Arial" w:cs="Arial"/>
          <w:color w:val="000000"/>
          <w:sz w:val="22"/>
          <w:szCs w:val="22"/>
        </w:rPr>
      </w:pPr>
      <w:r>
        <w:rPr>
          <w:color w:val="000000"/>
        </w:rPr>
        <w:t>C</w:t>
      </w:r>
      <w:r w:rsidR="00C64AE7">
        <w:rPr>
          <w:color w:val="000000"/>
        </w:rPr>
        <w:t>all</w:t>
      </w:r>
      <w:r>
        <w:rPr>
          <w:color w:val="000000"/>
        </w:rPr>
        <w:t xml:space="preserve"> </w:t>
      </w:r>
      <w:r w:rsidR="000C00B6">
        <w:rPr>
          <w:color w:val="000000"/>
        </w:rPr>
        <w:t xml:space="preserve">the Fish Online Help Desk at 978-281-9188 </w:t>
      </w:r>
      <w:r>
        <w:rPr>
          <w:color w:val="000000"/>
        </w:rPr>
        <w:t xml:space="preserve">if you need a </w:t>
      </w:r>
      <w:r w:rsidR="00A6577A">
        <w:rPr>
          <w:color w:val="000000"/>
        </w:rPr>
        <w:t>PIN</w:t>
      </w:r>
      <w:r>
        <w:rPr>
          <w:color w:val="000000"/>
        </w:rPr>
        <w:t>.</w:t>
      </w:r>
    </w:p>
    <w:p w:rsidR="007A466D" w:rsidP="00AC6FA7" w:rsidRDefault="007A466D" w14:paraId="10C1F59C" w14:textId="77777777">
      <w:pPr>
        <w:pStyle w:val="NormalWeb"/>
        <w:numPr>
          <w:ilvl w:val="1"/>
          <w:numId w:val="1"/>
        </w:numPr>
        <w:spacing w:before="0" w:beforeAutospacing="0" w:after="0" w:afterAutospacing="0"/>
        <w:textAlignment w:val="baseline"/>
        <w:rPr>
          <w:rFonts w:ascii="Arial" w:hAnsi="Arial" w:cs="Arial"/>
          <w:color w:val="000000"/>
          <w:sz w:val="22"/>
          <w:szCs w:val="22"/>
        </w:rPr>
      </w:pPr>
      <w:r>
        <w:rPr>
          <w:color w:val="000000"/>
        </w:rPr>
        <w:t>Enter your fishery, trip type, sail date, port of departure, trip length, and gear type. </w:t>
      </w:r>
    </w:p>
    <w:p w:rsidR="007A466D" w:rsidP="00AC6FA7" w:rsidRDefault="007A466D" w14:paraId="7BF82B79" w14:textId="2367B4B7">
      <w:pPr>
        <w:pStyle w:val="NormalWeb"/>
        <w:numPr>
          <w:ilvl w:val="1"/>
          <w:numId w:val="1"/>
        </w:numPr>
        <w:spacing w:before="0" w:beforeAutospacing="0" w:after="0" w:afterAutospacing="0"/>
        <w:textAlignment w:val="baseline"/>
        <w:rPr>
          <w:rFonts w:ascii="Arial" w:hAnsi="Arial" w:cs="Arial"/>
          <w:color w:val="000000"/>
          <w:sz w:val="22"/>
          <w:szCs w:val="22"/>
        </w:rPr>
      </w:pPr>
      <w:r>
        <w:rPr>
          <w:color w:val="000000"/>
        </w:rPr>
        <w:t>C</w:t>
      </w:r>
      <w:r w:rsidR="00C64AE7">
        <w:rPr>
          <w:color w:val="000000"/>
        </w:rPr>
        <w:t>all</w:t>
      </w:r>
      <w:r>
        <w:rPr>
          <w:color w:val="000000"/>
        </w:rPr>
        <w:t xml:space="preserve"> the PTNS Help Desk at 1-855-FISHES-1 if you need assistance or have questions.</w:t>
      </w:r>
    </w:p>
    <w:p w:rsidR="007A466D" w:rsidP="00AC6FA7" w:rsidRDefault="007A466D" w14:paraId="7AA8BDEF" w14:textId="20D214D8">
      <w:pPr>
        <w:pStyle w:val="NormalWeb"/>
        <w:numPr>
          <w:ilvl w:val="0"/>
          <w:numId w:val="1"/>
        </w:numPr>
        <w:spacing w:before="0" w:beforeAutospacing="0" w:after="0" w:afterAutospacing="0"/>
        <w:textAlignment w:val="baseline"/>
        <w:rPr>
          <w:rFonts w:ascii="Arial" w:hAnsi="Arial" w:cs="Arial"/>
          <w:color w:val="000000"/>
          <w:sz w:val="22"/>
          <w:szCs w:val="22"/>
        </w:rPr>
      </w:pPr>
      <w:r>
        <w:rPr>
          <w:color w:val="000000"/>
        </w:rPr>
        <w:t>Carry a NMFS-certified observer to satisfy SBRM coverage requirements if selected for coverage by NMFS.</w:t>
      </w:r>
    </w:p>
    <w:p w:rsidR="007A466D" w:rsidP="00AC6FA7" w:rsidRDefault="007A466D" w14:paraId="368B7921" w14:textId="56312AE8">
      <w:pPr>
        <w:pStyle w:val="NormalWeb"/>
        <w:numPr>
          <w:ilvl w:val="0"/>
          <w:numId w:val="1"/>
        </w:numPr>
        <w:spacing w:before="0" w:beforeAutospacing="0" w:after="0" w:afterAutospacing="0"/>
        <w:textAlignment w:val="baseline"/>
        <w:rPr>
          <w:rFonts w:ascii="Arial" w:hAnsi="Arial" w:cs="Arial"/>
          <w:color w:val="000000"/>
          <w:sz w:val="22"/>
          <w:szCs w:val="22"/>
        </w:rPr>
      </w:pPr>
      <w:r>
        <w:rPr>
          <w:color w:val="000000"/>
        </w:rPr>
        <w:t xml:space="preserve">Declare </w:t>
      </w:r>
      <w:r w:rsidR="006012F4">
        <w:rPr>
          <w:color w:val="000000"/>
        </w:rPr>
        <w:t xml:space="preserve">via the VMS prior to leaving port if </w:t>
      </w:r>
      <w:r>
        <w:rPr>
          <w:color w:val="000000"/>
        </w:rPr>
        <w:t>the vessel is participating in the herring fishery. </w:t>
      </w:r>
    </w:p>
    <w:p w:rsidR="007A466D" w:rsidP="00AC6FA7" w:rsidRDefault="007A466D" w14:paraId="1FB2B1D8" w14:textId="724A3623">
      <w:pPr>
        <w:pStyle w:val="NormalWeb"/>
        <w:numPr>
          <w:ilvl w:val="1"/>
          <w:numId w:val="1"/>
        </w:numPr>
        <w:spacing w:before="0" w:beforeAutospacing="0" w:after="0" w:afterAutospacing="0"/>
        <w:textAlignment w:val="baseline"/>
        <w:rPr>
          <w:rFonts w:ascii="Arial" w:hAnsi="Arial" w:cs="Arial"/>
          <w:color w:val="000000"/>
          <w:sz w:val="22"/>
          <w:szCs w:val="22"/>
        </w:rPr>
      </w:pPr>
      <w:r>
        <w:rPr>
          <w:color w:val="000000"/>
        </w:rPr>
        <w:t xml:space="preserve">A vessel declares into the herring fishery </w:t>
      </w:r>
      <w:r w:rsidR="00401A70">
        <w:rPr>
          <w:color w:val="000000"/>
        </w:rPr>
        <w:t xml:space="preserve">with </w:t>
      </w:r>
      <w:r>
        <w:rPr>
          <w:color w:val="000000"/>
        </w:rPr>
        <w:t>the</w:t>
      </w:r>
      <w:r w:rsidR="00534FC8">
        <w:rPr>
          <w:color w:val="000000"/>
        </w:rPr>
        <w:t xml:space="preserve"> codes</w:t>
      </w:r>
      <w:r>
        <w:rPr>
          <w:color w:val="000000"/>
        </w:rPr>
        <w:t xml:space="preserve"> HER</w:t>
      </w:r>
      <w:r w:rsidR="00401A70">
        <w:rPr>
          <w:color w:val="000000"/>
        </w:rPr>
        <w:t xml:space="preserve"> or HMS </w:t>
      </w:r>
      <w:r>
        <w:rPr>
          <w:color w:val="000000"/>
        </w:rPr>
        <w:t xml:space="preserve"> or </w:t>
      </w:r>
      <w:r w:rsidR="00534FC8">
        <w:rPr>
          <w:color w:val="000000"/>
        </w:rPr>
        <w:t xml:space="preserve">by </w:t>
      </w:r>
      <w:r>
        <w:rPr>
          <w:color w:val="000000"/>
        </w:rPr>
        <w:t>indicating that it is retaining herring when participating in the Atlantic mackerel (</w:t>
      </w:r>
      <w:r w:rsidR="00401A70">
        <w:rPr>
          <w:color w:val="000000"/>
        </w:rPr>
        <w:t>e.g., MAH, MHS</w:t>
      </w:r>
      <w:r>
        <w:rPr>
          <w:color w:val="000000"/>
        </w:rPr>
        <w:t>) or squid fisheries (</w:t>
      </w:r>
      <w:r w:rsidR="00401A70">
        <w:rPr>
          <w:color w:val="000000"/>
        </w:rPr>
        <w:t>e.g., SLH, LHM, SIH, IHM</w:t>
      </w:r>
      <w:r>
        <w:rPr>
          <w:color w:val="000000"/>
        </w:rPr>
        <w:t>).</w:t>
      </w:r>
    </w:p>
    <w:p w:rsidR="007A466D" w:rsidP="00AC6FA7" w:rsidRDefault="007A466D" w14:paraId="255D708E" w14:textId="77777777">
      <w:pPr>
        <w:pStyle w:val="NormalWeb"/>
        <w:numPr>
          <w:ilvl w:val="1"/>
          <w:numId w:val="1"/>
        </w:numPr>
        <w:spacing w:before="0" w:beforeAutospacing="0" w:after="0" w:afterAutospacing="0"/>
        <w:textAlignment w:val="baseline"/>
        <w:rPr>
          <w:rFonts w:ascii="Arial" w:hAnsi="Arial" w:cs="Arial"/>
          <w:color w:val="000000"/>
          <w:sz w:val="22"/>
          <w:szCs w:val="22"/>
        </w:rPr>
      </w:pPr>
      <w:r>
        <w:rPr>
          <w:color w:val="000000"/>
        </w:rPr>
        <w:t>If a vessel is declared out of the herring fishery (DOF) prior to leaving port, that vessel may not harvest, possess, or land herring on that trip.</w:t>
      </w:r>
    </w:p>
    <w:p w:rsidRPr="007E64B1" w:rsidR="007E64B1" w:rsidP="00AC6FA7" w:rsidRDefault="007A466D" w14:paraId="37670720" w14:textId="77777777">
      <w:pPr>
        <w:pStyle w:val="NormalWeb"/>
        <w:numPr>
          <w:ilvl w:val="0"/>
          <w:numId w:val="1"/>
        </w:numPr>
        <w:spacing w:before="0" w:beforeAutospacing="0" w:after="0" w:afterAutospacing="0"/>
        <w:textAlignment w:val="baseline"/>
        <w:rPr>
          <w:rFonts w:ascii="Arial" w:hAnsi="Arial" w:cs="Arial"/>
          <w:color w:val="000000"/>
          <w:sz w:val="22"/>
          <w:szCs w:val="22"/>
        </w:rPr>
      </w:pPr>
      <w:r>
        <w:rPr>
          <w:color w:val="000000"/>
        </w:rPr>
        <w:t xml:space="preserve">Submit a VMS catch report for each day (0000–2400 hours) of a trip by 9 a.m. of the following day for all herring caught.  </w:t>
      </w:r>
    </w:p>
    <w:p w:rsidRPr="00C64AE7" w:rsidR="007A466D" w:rsidP="007E64B1" w:rsidRDefault="007A466D" w14:paraId="0CB3BD33" w14:textId="7204A626">
      <w:pPr>
        <w:pStyle w:val="NormalWeb"/>
        <w:numPr>
          <w:ilvl w:val="1"/>
          <w:numId w:val="1"/>
        </w:numPr>
        <w:spacing w:before="0" w:beforeAutospacing="0" w:after="0" w:afterAutospacing="0"/>
        <w:textAlignment w:val="baseline"/>
        <w:rPr>
          <w:rFonts w:ascii="Arial" w:hAnsi="Arial" w:cs="Arial"/>
          <w:color w:val="000000"/>
          <w:sz w:val="22"/>
          <w:szCs w:val="22"/>
        </w:rPr>
      </w:pPr>
      <w:r w:rsidRPr="007A466D">
        <w:rPr>
          <w:color w:val="000000"/>
        </w:rPr>
        <w:t>If no herring are caught during that day, you should report zero catch.</w:t>
      </w:r>
    </w:p>
    <w:p w:rsidRPr="00A6577A" w:rsidR="00A6577A" w:rsidP="00C64AE7" w:rsidRDefault="00A6577A" w14:paraId="04C217BF" w14:textId="5F77322E">
      <w:pPr>
        <w:pStyle w:val="NormalWeb"/>
        <w:numPr>
          <w:ilvl w:val="1"/>
          <w:numId w:val="1"/>
        </w:numPr>
        <w:spacing w:before="0" w:beforeAutospacing="0" w:after="0" w:afterAutospacing="0"/>
        <w:textAlignment w:val="baseline"/>
        <w:rPr>
          <w:rFonts w:ascii="Arial" w:hAnsi="Arial" w:cs="Arial"/>
          <w:color w:val="000000"/>
          <w:sz w:val="22"/>
          <w:szCs w:val="22"/>
        </w:rPr>
      </w:pPr>
      <w:r>
        <w:rPr>
          <w:color w:val="000000"/>
        </w:rPr>
        <w:t>If the vessel is not on a declared herring trip, then a VMS catch report is not required for that day.</w:t>
      </w:r>
    </w:p>
    <w:p w:rsidR="007A466D" w:rsidP="00613211" w:rsidRDefault="007A466D" w14:paraId="666DF72F" w14:textId="7E1A2A05">
      <w:pPr>
        <w:pStyle w:val="NormalWeb"/>
        <w:numPr>
          <w:ilvl w:val="0"/>
          <w:numId w:val="1"/>
        </w:numPr>
        <w:spacing w:before="0" w:beforeAutospacing="0" w:after="0" w:afterAutospacing="0"/>
        <w:textAlignment w:val="baseline"/>
        <w:rPr>
          <w:rFonts w:ascii="Arial" w:hAnsi="Arial" w:cs="Arial"/>
          <w:color w:val="000000"/>
          <w:sz w:val="22"/>
          <w:szCs w:val="22"/>
        </w:rPr>
      </w:pPr>
      <w:r>
        <w:rPr>
          <w:color w:val="000000"/>
        </w:rPr>
        <w:t>Report all fish kept by statistical area on the VMS catch report for each day (0000-2400 hours) by 9 a.m. of the following day</w:t>
      </w:r>
      <w:r w:rsidR="00C64AE7">
        <w:rPr>
          <w:color w:val="000000"/>
        </w:rPr>
        <w:t xml:space="preserve"> if your vessel is fishing with midwater or bottom trawl gear</w:t>
      </w:r>
      <w:r>
        <w:rPr>
          <w:color w:val="000000"/>
        </w:rPr>
        <w:t>.  </w:t>
      </w:r>
    </w:p>
    <w:p w:rsidR="007A466D" w:rsidP="00613211" w:rsidRDefault="007A466D" w14:paraId="23B0C5FB" w14:textId="77777777">
      <w:pPr>
        <w:pStyle w:val="NormalWeb"/>
        <w:numPr>
          <w:ilvl w:val="1"/>
          <w:numId w:val="1"/>
        </w:numPr>
        <w:spacing w:before="0" w:beforeAutospacing="0" w:after="0" w:afterAutospacing="0"/>
        <w:textAlignment w:val="baseline"/>
        <w:rPr>
          <w:rFonts w:ascii="Arial" w:hAnsi="Arial" w:cs="Arial"/>
          <w:color w:val="000000"/>
          <w:sz w:val="22"/>
          <w:szCs w:val="22"/>
        </w:rPr>
      </w:pPr>
      <w:r>
        <w:rPr>
          <w:color w:val="000000"/>
        </w:rPr>
        <w:t>If no fish are kept during that day, you should report zero kept catch.</w:t>
      </w:r>
    </w:p>
    <w:p w:rsidRPr="007E64B1" w:rsidR="007E64B1" w:rsidP="00613211" w:rsidRDefault="007A466D" w14:paraId="588C1996" w14:textId="77777777">
      <w:pPr>
        <w:pStyle w:val="NormalWeb"/>
        <w:numPr>
          <w:ilvl w:val="0"/>
          <w:numId w:val="1"/>
        </w:numPr>
        <w:spacing w:before="0" w:beforeAutospacing="0" w:after="0" w:afterAutospacing="0"/>
        <w:textAlignment w:val="baseline"/>
        <w:rPr>
          <w:rFonts w:ascii="Arial" w:hAnsi="Arial" w:cs="Arial"/>
          <w:color w:val="000000"/>
          <w:sz w:val="22"/>
          <w:szCs w:val="22"/>
        </w:rPr>
      </w:pPr>
      <w:r>
        <w:rPr>
          <w:color w:val="000000"/>
        </w:rPr>
        <w:t xml:space="preserve">Submit a VTR for each fishing trip taken during the prior week (Sunday–Saturday) by midnight on Tuesday of the following week.  </w:t>
      </w:r>
    </w:p>
    <w:p w:rsidR="00613211" w:rsidP="007E64B1" w:rsidRDefault="007A466D" w14:paraId="38B66BCC" w14:textId="2868D3A5">
      <w:pPr>
        <w:pStyle w:val="NormalWeb"/>
        <w:numPr>
          <w:ilvl w:val="1"/>
          <w:numId w:val="1"/>
        </w:numPr>
        <w:spacing w:before="0" w:beforeAutospacing="0" w:after="0" w:afterAutospacing="0"/>
        <w:textAlignment w:val="baseline"/>
        <w:rPr>
          <w:rFonts w:ascii="Arial" w:hAnsi="Arial" w:cs="Arial"/>
          <w:color w:val="000000"/>
          <w:sz w:val="22"/>
          <w:szCs w:val="22"/>
        </w:rPr>
      </w:pPr>
      <w:r>
        <w:rPr>
          <w:color w:val="000000"/>
        </w:rPr>
        <w:t>If no fish are caught on a fishing trip, you should report no catch.</w:t>
      </w:r>
    </w:p>
    <w:p w:rsidRPr="007E64B1" w:rsidR="00A94F83" w:rsidP="007E64B1" w:rsidRDefault="00613211" w14:paraId="10ED9440" w14:textId="3C179CEE">
      <w:pPr>
        <w:pStyle w:val="NormalWeb"/>
        <w:numPr>
          <w:ilvl w:val="0"/>
          <w:numId w:val="1"/>
        </w:numPr>
        <w:spacing w:before="0" w:beforeAutospacing="0" w:after="0" w:afterAutospacing="0"/>
        <w:textAlignment w:val="baseline"/>
        <w:rPr>
          <w:rFonts w:ascii="Arial" w:hAnsi="Arial" w:cs="Arial"/>
          <w:color w:val="000000"/>
          <w:sz w:val="22"/>
          <w:szCs w:val="22"/>
        </w:rPr>
      </w:pPr>
      <w:r>
        <w:rPr>
          <w:color w:val="000000"/>
        </w:rPr>
        <w:t xml:space="preserve">Notify </w:t>
      </w:r>
      <w:r w:rsidRPr="00613211">
        <w:rPr>
          <w:color w:val="000000"/>
        </w:rPr>
        <w:t xml:space="preserve">NMFS </w:t>
      </w:r>
      <w:r>
        <w:rPr>
          <w:color w:val="000000"/>
        </w:rPr>
        <w:t xml:space="preserve">OLE </w:t>
      </w:r>
      <w:r w:rsidRPr="00613211">
        <w:rPr>
          <w:color w:val="000000"/>
        </w:rPr>
        <w:t>via VMS of the time and place of offloading at least 6 hours prior to landing or, if fishing ends less than 6 hours before landing, as soon as the vessel stops catching fish.</w:t>
      </w:r>
    </w:p>
    <w:p w:rsidR="00966278" w:rsidP="00912FFA" w:rsidRDefault="00966278" w14:paraId="36D54C95" w14:textId="77777777">
      <w:pPr>
        <w:pStyle w:val="NormalWeb"/>
        <w:spacing w:before="240" w:beforeAutospacing="0" w:after="0" w:afterAutospacing="0"/>
        <w:rPr>
          <w:b/>
          <w:bCs/>
          <w:color w:val="000000"/>
        </w:rPr>
      </w:pPr>
    </w:p>
    <w:p w:rsidR="00966278" w:rsidP="00912FFA" w:rsidRDefault="00966278" w14:paraId="0BCA0E69" w14:textId="77777777">
      <w:pPr>
        <w:pStyle w:val="NormalWeb"/>
        <w:spacing w:before="240" w:beforeAutospacing="0" w:after="0" w:afterAutospacing="0"/>
        <w:rPr>
          <w:b/>
          <w:bCs/>
          <w:color w:val="000000"/>
        </w:rPr>
      </w:pPr>
    </w:p>
    <w:p w:rsidR="00613211" w:rsidP="00912FFA" w:rsidRDefault="00912FFA" w14:paraId="5A94D624" w14:textId="46537C08">
      <w:pPr>
        <w:pStyle w:val="NormalWeb"/>
        <w:spacing w:before="240" w:beforeAutospacing="0" w:after="0" w:afterAutospacing="0"/>
      </w:pPr>
      <w:r>
        <w:rPr>
          <w:b/>
          <w:bCs/>
          <w:color w:val="000000"/>
        </w:rPr>
        <w:lastRenderedPageBreak/>
        <w:t>SLIPPAGE REQUIREMENTS</w:t>
      </w:r>
    </w:p>
    <w:p w:rsidR="00912FFA" w:rsidP="00912FFA" w:rsidRDefault="00912FFA" w14:paraId="5BDF3352" w14:textId="7BC89F51">
      <w:pPr>
        <w:pStyle w:val="NormalWeb"/>
        <w:spacing w:before="240" w:beforeAutospacing="0" w:after="0" w:afterAutospacing="0"/>
      </w:pPr>
      <w:r>
        <w:rPr>
          <w:i/>
          <w:iCs/>
          <w:color w:val="000000"/>
        </w:rPr>
        <w:t xml:space="preserve">New </w:t>
      </w:r>
      <w:r>
        <w:rPr>
          <w:color w:val="000000"/>
        </w:rPr>
        <w:t>- If you are an owner/operator of a vessel issued a limited access herring permit carrying an observer or ASM, you must bring all catch aboard the vessel and make it available to the observer or ASM for sampling. </w:t>
      </w:r>
    </w:p>
    <w:p w:rsidR="00912FFA" w:rsidP="00AC6FA7" w:rsidRDefault="00572FD2" w14:paraId="1CC0A8CB" w14:textId="43F529F0">
      <w:pPr>
        <w:pStyle w:val="NormalWeb"/>
        <w:numPr>
          <w:ilvl w:val="0"/>
          <w:numId w:val="4"/>
        </w:numPr>
        <w:spacing w:before="240" w:beforeAutospacing="0" w:after="0" w:afterAutospacing="0"/>
        <w:textAlignment w:val="baseline"/>
        <w:rPr>
          <w:color w:val="000000"/>
        </w:rPr>
      </w:pPr>
      <w:r w:rsidRPr="00572FD2">
        <w:rPr>
          <w:i/>
          <w:color w:val="000000"/>
        </w:rPr>
        <w:t>New</w:t>
      </w:r>
      <w:r>
        <w:rPr>
          <w:color w:val="000000"/>
        </w:rPr>
        <w:t xml:space="preserve"> - </w:t>
      </w:r>
      <w:r w:rsidR="00912FFA">
        <w:rPr>
          <w:color w:val="000000"/>
        </w:rPr>
        <w:t>If catch is discarded before it has been made available to the observer or ASM, that catch is defined as slippage.  </w:t>
      </w:r>
    </w:p>
    <w:p w:rsidR="00912FFA" w:rsidP="00AC6FA7" w:rsidRDefault="00912FFA" w14:paraId="2618475E" w14:textId="77777777">
      <w:pPr>
        <w:pStyle w:val="NormalWeb"/>
        <w:numPr>
          <w:ilvl w:val="0"/>
          <w:numId w:val="4"/>
        </w:numPr>
        <w:spacing w:before="0" w:beforeAutospacing="0" w:after="0" w:afterAutospacing="0"/>
        <w:textAlignment w:val="baseline"/>
        <w:rPr>
          <w:color w:val="000000"/>
        </w:rPr>
      </w:pPr>
      <w:r>
        <w:rPr>
          <w:color w:val="000000"/>
        </w:rPr>
        <w:t>Slippage due to safety, mechanical failure (including gear damage), and excess catch of spiny dogfish preventing catch from being pumped aboard the vessel is an allowable slippage event.</w:t>
      </w:r>
    </w:p>
    <w:p w:rsidR="00912FFA" w:rsidP="00AC6FA7" w:rsidRDefault="00912FFA" w14:paraId="0C76AFE7" w14:textId="77777777">
      <w:pPr>
        <w:pStyle w:val="NormalWeb"/>
        <w:numPr>
          <w:ilvl w:val="0"/>
          <w:numId w:val="5"/>
        </w:numPr>
        <w:spacing w:before="0" w:beforeAutospacing="0" w:after="0" w:afterAutospacing="0"/>
        <w:textAlignment w:val="baseline"/>
        <w:rPr>
          <w:color w:val="000000"/>
          <w:sz w:val="22"/>
          <w:szCs w:val="22"/>
        </w:rPr>
      </w:pPr>
      <w:r>
        <w:rPr>
          <w:color w:val="000000"/>
          <w:sz w:val="14"/>
          <w:szCs w:val="14"/>
        </w:rPr>
        <w:t> </w:t>
      </w:r>
      <w:r>
        <w:rPr>
          <w:color w:val="000000"/>
        </w:rPr>
        <w:t>Slippage for any other reason is a non-allowable slippage event and is prohibited.</w:t>
      </w:r>
    </w:p>
    <w:p w:rsidR="00912FFA" w:rsidP="00AC6FA7" w:rsidRDefault="00912FFA" w14:paraId="4046E0B9" w14:textId="77777777">
      <w:pPr>
        <w:pStyle w:val="NormalWeb"/>
        <w:numPr>
          <w:ilvl w:val="0"/>
          <w:numId w:val="5"/>
        </w:numPr>
        <w:spacing w:before="0" w:beforeAutospacing="0" w:after="0" w:afterAutospacing="0"/>
        <w:textAlignment w:val="baseline"/>
        <w:rPr>
          <w:color w:val="000000"/>
          <w:sz w:val="22"/>
          <w:szCs w:val="22"/>
        </w:rPr>
      </w:pPr>
      <w:r>
        <w:rPr>
          <w:color w:val="000000"/>
        </w:rPr>
        <w:t>Operational discards (small amounts of fish left in the net after pumping) are not considered slippage.</w:t>
      </w:r>
    </w:p>
    <w:p w:rsidR="00912FFA" w:rsidP="00AC6FA7" w:rsidRDefault="00912FFA" w14:paraId="7A27EEB2" w14:textId="38B9F753">
      <w:pPr>
        <w:pStyle w:val="NormalWeb"/>
        <w:numPr>
          <w:ilvl w:val="0"/>
          <w:numId w:val="5"/>
        </w:numPr>
        <w:spacing w:before="0" w:beforeAutospacing="0" w:after="0" w:afterAutospacing="0"/>
        <w:textAlignment w:val="baseline"/>
        <w:rPr>
          <w:color w:val="000000"/>
          <w:sz w:val="22"/>
          <w:szCs w:val="22"/>
        </w:rPr>
      </w:pPr>
      <w:r>
        <w:rPr>
          <w:color w:val="000000"/>
        </w:rPr>
        <w:t xml:space="preserve">Catch not brought on board because fish fell out of and off the gear and discards that occur after catch is sorted and </w:t>
      </w:r>
      <w:r w:rsidR="004B21EF">
        <w:rPr>
          <w:color w:val="000000"/>
        </w:rPr>
        <w:t xml:space="preserve">made </w:t>
      </w:r>
      <w:r>
        <w:rPr>
          <w:color w:val="000000"/>
        </w:rPr>
        <w:t>available to the observer or ASM is not slippage.</w:t>
      </w:r>
    </w:p>
    <w:p w:rsidR="00912FFA" w:rsidP="00AC6FA7" w:rsidRDefault="00912FFA" w14:paraId="68FD2C88" w14:textId="77777777">
      <w:pPr>
        <w:pStyle w:val="NormalWeb"/>
        <w:numPr>
          <w:ilvl w:val="0"/>
          <w:numId w:val="5"/>
        </w:numPr>
        <w:spacing w:before="0" w:beforeAutospacing="0" w:after="0" w:afterAutospacing="0"/>
        <w:textAlignment w:val="baseline"/>
        <w:rPr>
          <w:color w:val="000000"/>
          <w:sz w:val="22"/>
          <w:szCs w:val="22"/>
        </w:rPr>
      </w:pPr>
      <w:r>
        <w:rPr>
          <w:color w:val="000000"/>
        </w:rPr>
        <w:t>Vessels may make test tows without pumping catch on board, provided that all catch from test tows is available to the observer or ASM when the next tow is brought aboard.</w:t>
      </w:r>
    </w:p>
    <w:p w:rsidR="00912FFA" w:rsidP="00912FFA" w:rsidRDefault="00912FFA" w14:paraId="53A23FA3" w14:textId="77777777">
      <w:pPr>
        <w:pStyle w:val="NormalWeb"/>
        <w:spacing w:before="240" w:beforeAutospacing="0" w:after="0" w:afterAutospacing="0"/>
      </w:pPr>
      <w:r>
        <w:rPr>
          <w:color w:val="000000"/>
        </w:rPr>
        <w:t>If you are an owner/operator of a vessel issued a limited access herring permit that has a slippage event (either allowable or non-allowable), you must:</w:t>
      </w:r>
    </w:p>
    <w:p w:rsidRPr="004B21EF" w:rsidR="00FE5DB4" w:rsidP="00FE5DB4" w:rsidRDefault="00FE5DB4" w14:paraId="4AEC6714" w14:textId="296C5116">
      <w:pPr>
        <w:pStyle w:val="NormalWeb"/>
        <w:numPr>
          <w:ilvl w:val="0"/>
          <w:numId w:val="6"/>
        </w:numPr>
        <w:spacing w:before="0" w:beforeAutospacing="0" w:after="0" w:afterAutospacing="0"/>
        <w:textAlignment w:val="baseline"/>
        <w:rPr>
          <w:rFonts w:ascii="Arial" w:hAnsi="Arial" w:cs="Arial"/>
          <w:color w:val="000000"/>
          <w:sz w:val="22"/>
          <w:szCs w:val="22"/>
        </w:rPr>
      </w:pPr>
      <w:r>
        <w:rPr>
          <w:color w:val="000000"/>
        </w:rPr>
        <w:t xml:space="preserve">Report that catch was slipped and the reason for slippage on the VMS catch report for each day (0000-2400 hr) by 9 a.m. of the following day. </w:t>
      </w:r>
    </w:p>
    <w:p w:rsidR="004B21EF" w:rsidP="00AC6FA7" w:rsidRDefault="00912FFA" w14:paraId="145940AC" w14:textId="77777777">
      <w:pPr>
        <w:pStyle w:val="NormalWeb"/>
        <w:numPr>
          <w:ilvl w:val="0"/>
          <w:numId w:val="6"/>
        </w:numPr>
        <w:spacing w:before="0" w:beforeAutospacing="0" w:after="0" w:afterAutospacing="0"/>
        <w:textAlignment w:val="baseline"/>
        <w:rPr>
          <w:rFonts w:ascii="Arial" w:hAnsi="Arial" w:cs="Arial"/>
          <w:color w:val="000000"/>
          <w:sz w:val="22"/>
          <w:szCs w:val="22"/>
        </w:rPr>
      </w:pPr>
      <w:r>
        <w:rPr>
          <w:color w:val="000000"/>
        </w:rPr>
        <w:t>Complete a released catch affidavit form.  The released catch affidavit form is available on the Greater Atlantic Region website at</w:t>
      </w:r>
      <w:hyperlink w:history="1" r:id="rId12">
        <w:r>
          <w:rPr>
            <w:rStyle w:val="Hyperlink"/>
            <w:color w:val="000000"/>
          </w:rPr>
          <w:t xml:space="preserve"> </w:t>
        </w:r>
        <w:r>
          <w:rPr>
            <w:rStyle w:val="Hyperlink"/>
            <w:i/>
            <w:iCs/>
            <w:color w:val="1155CC"/>
          </w:rPr>
          <w:t>https://www.fisheries.noaa.gov/new-england-mid-atlantic/resources-fishing/greater-atlantic-region-forms-and-applications-summary</w:t>
        </w:r>
      </w:hyperlink>
      <w:r>
        <w:rPr>
          <w:color w:val="000000"/>
        </w:rPr>
        <w:t>.  The completed form must be mailed to the Sustainable Fisheries Division at the Greater Atlantic Regional Fisheries Office within 48 hours of the end of the fishing trip.</w:t>
      </w:r>
    </w:p>
    <w:p w:rsidRPr="004B21EF" w:rsidR="004B21EF" w:rsidP="00AC6FA7" w:rsidRDefault="00912FFA" w14:paraId="010E95EA" w14:textId="50422383">
      <w:pPr>
        <w:pStyle w:val="NormalWeb"/>
        <w:numPr>
          <w:ilvl w:val="0"/>
          <w:numId w:val="6"/>
        </w:numPr>
        <w:spacing w:before="0" w:beforeAutospacing="0" w:after="0" w:afterAutospacing="0"/>
        <w:textAlignment w:val="baseline"/>
        <w:rPr>
          <w:rFonts w:ascii="Arial" w:hAnsi="Arial" w:cs="Arial"/>
          <w:color w:val="000000"/>
          <w:sz w:val="22"/>
          <w:szCs w:val="22"/>
        </w:rPr>
      </w:pPr>
      <w:r w:rsidRPr="004B21EF">
        <w:rPr>
          <w:color w:val="000000"/>
        </w:rPr>
        <w:t>The released catch affidavit must detail:</w:t>
      </w:r>
    </w:p>
    <w:p w:rsidR="004B21EF" w:rsidP="00AC6FA7" w:rsidRDefault="004B21EF" w14:paraId="05FAF345" w14:textId="77777777">
      <w:pPr>
        <w:pStyle w:val="NormalWeb"/>
        <w:numPr>
          <w:ilvl w:val="1"/>
          <w:numId w:val="6"/>
        </w:numPr>
        <w:spacing w:before="0" w:beforeAutospacing="0" w:after="0" w:afterAutospacing="0"/>
        <w:textAlignment w:val="baseline"/>
        <w:rPr>
          <w:rFonts w:ascii="Arial" w:hAnsi="Arial" w:cs="Arial"/>
          <w:color w:val="000000"/>
          <w:sz w:val="22"/>
          <w:szCs w:val="22"/>
        </w:rPr>
      </w:pPr>
      <w:r>
        <w:rPr>
          <w:color w:val="000000"/>
        </w:rPr>
        <w:t>W</w:t>
      </w:r>
      <w:r w:rsidRPr="004B21EF">
        <w:rPr>
          <w:color w:val="000000"/>
        </w:rPr>
        <w:t>hy catch was slipped;</w:t>
      </w:r>
    </w:p>
    <w:p w:rsidR="004B21EF" w:rsidP="00AC6FA7" w:rsidRDefault="004B21EF" w14:paraId="55432E9C" w14:textId="77777777">
      <w:pPr>
        <w:pStyle w:val="NormalWeb"/>
        <w:numPr>
          <w:ilvl w:val="1"/>
          <w:numId w:val="6"/>
        </w:numPr>
        <w:spacing w:before="0" w:beforeAutospacing="0" w:after="0" w:afterAutospacing="0"/>
        <w:textAlignment w:val="baseline"/>
        <w:rPr>
          <w:rFonts w:ascii="Arial" w:hAnsi="Arial" w:cs="Arial"/>
          <w:color w:val="000000"/>
          <w:sz w:val="22"/>
          <w:szCs w:val="22"/>
        </w:rPr>
      </w:pPr>
      <w:r w:rsidRPr="004B21EF">
        <w:rPr>
          <w:color w:val="000000"/>
        </w:rPr>
        <w:t>An estimate of the quantity and species composition of the slipped catch; and</w:t>
      </w:r>
    </w:p>
    <w:p w:rsidRPr="004B21EF" w:rsidR="00912FFA" w:rsidP="00AC6FA7" w:rsidRDefault="004B21EF" w14:paraId="67AAACB2" w14:textId="77946641">
      <w:pPr>
        <w:pStyle w:val="NormalWeb"/>
        <w:numPr>
          <w:ilvl w:val="1"/>
          <w:numId w:val="6"/>
        </w:numPr>
        <w:spacing w:before="0" w:beforeAutospacing="0" w:after="0" w:afterAutospacing="0"/>
        <w:textAlignment w:val="baseline"/>
        <w:rPr>
          <w:rFonts w:ascii="Arial" w:hAnsi="Arial" w:cs="Arial"/>
          <w:color w:val="000000"/>
          <w:sz w:val="22"/>
          <w:szCs w:val="22"/>
        </w:rPr>
      </w:pPr>
      <w:r w:rsidRPr="004B21EF">
        <w:rPr>
          <w:color w:val="000000"/>
        </w:rPr>
        <w:t>The time and location of the slipped catch.</w:t>
      </w:r>
      <w:r w:rsidRPr="004B21EF" w:rsidR="00912FFA">
        <w:rPr>
          <w:b/>
          <w:bCs/>
          <w:color w:val="000000"/>
        </w:rPr>
        <w:t> </w:t>
      </w:r>
    </w:p>
    <w:p w:rsidR="004B21EF" w:rsidP="00912FFA" w:rsidRDefault="00912FFA" w14:paraId="58491AB6" w14:textId="51A1E3E1">
      <w:pPr>
        <w:pStyle w:val="NormalWeb"/>
        <w:spacing w:before="240" w:beforeAutospacing="0" w:after="0" w:afterAutospacing="0"/>
        <w:rPr>
          <w:color w:val="000000"/>
        </w:rPr>
      </w:pPr>
      <w:r>
        <w:rPr>
          <w:color w:val="000000"/>
        </w:rPr>
        <w:t>If you are an owner/operator of a vessel issued a Category A or B herring permit</w:t>
      </w:r>
      <w:r w:rsidR="004B21EF">
        <w:rPr>
          <w:color w:val="000000"/>
        </w:rPr>
        <w:t>, you must also:</w:t>
      </w:r>
    </w:p>
    <w:p w:rsidR="0049663C" w:rsidP="0049663C" w:rsidRDefault="004B21EF" w14:paraId="057C4074" w14:textId="77777777">
      <w:pPr>
        <w:pStyle w:val="NormalWeb"/>
        <w:numPr>
          <w:ilvl w:val="0"/>
          <w:numId w:val="8"/>
        </w:numPr>
        <w:spacing w:before="0" w:beforeAutospacing="0" w:after="0" w:afterAutospacing="0"/>
        <w:ind w:left="778"/>
      </w:pPr>
      <w:r>
        <w:rPr>
          <w:color w:val="000000"/>
        </w:rPr>
        <w:t>Move and remain at least 15 nautical miles from the location where catch was slipped following an allowable slippage event.</w:t>
      </w:r>
    </w:p>
    <w:p w:rsidRPr="0049663C" w:rsidR="0049663C" w:rsidP="0049663C" w:rsidRDefault="004B21EF" w14:paraId="00D4FBB7" w14:textId="7C4BDD78">
      <w:pPr>
        <w:pStyle w:val="NormalWeb"/>
        <w:numPr>
          <w:ilvl w:val="0"/>
          <w:numId w:val="8"/>
        </w:numPr>
        <w:spacing w:before="0" w:beforeAutospacing="0" w:after="0" w:afterAutospacing="0"/>
        <w:ind w:left="778"/>
      </w:pPr>
      <w:r w:rsidRPr="0049663C">
        <w:rPr>
          <w:color w:val="000000"/>
        </w:rPr>
        <w:t>I</w:t>
      </w:r>
      <w:r w:rsidRPr="0049663C" w:rsidR="00912FFA">
        <w:rPr>
          <w:color w:val="000000"/>
        </w:rPr>
        <w:t>mmediately r</w:t>
      </w:r>
      <w:r w:rsidRPr="0049663C">
        <w:rPr>
          <w:color w:val="000000"/>
        </w:rPr>
        <w:t>eturn to port and terminate the</w:t>
      </w:r>
      <w:r w:rsidRPr="0049663C" w:rsidR="00912FFA">
        <w:rPr>
          <w:color w:val="000000"/>
        </w:rPr>
        <w:t xml:space="preserve"> fishing trip</w:t>
      </w:r>
      <w:r w:rsidRPr="0049663C">
        <w:rPr>
          <w:color w:val="000000"/>
        </w:rPr>
        <w:t xml:space="preserve"> following a non-allowable slippage event</w:t>
      </w:r>
      <w:r w:rsidRPr="0049663C" w:rsidR="00912FFA">
        <w:rPr>
          <w:color w:val="000000"/>
        </w:rPr>
        <w:t>.</w:t>
      </w:r>
    </w:p>
    <w:p w:rsidR="00912FFA" w:rsidP="00912FFA" w:rsidRDefault="00912FFA" w14:paraId="120E9441" w14:textId="30672A78">
      <w:pPr>
        <w:pStyle w:val="NormalWeb"/>
        <w:spacing w:before="240" w:beforeAutospacing="0" w:after="0" w:afterAutospacing="0"/>
      </w:pPr>
      <w:r>
        <w:rPr>
          <w:b/>
          <w:bCs/>
          <w:color w:val="000000"/>
        </w:rPr>
        <w:t>NORTHEAST MULTISPECIES CLOSED AREA REQUIREMENTS</w:t>
      </w:r>
    </w:p>
    <w:p w:rsidR="00912FFA" w:rsidP="00912FFA" w:rsidRDefault="00912FFA" w14:paraId="23C4C441" w14:textId="534E4A0C">
      <w:pPr>
        <w:pStyle w:val="NormalWeb"/>
        <w:spacing w:before="240" w:beforeAutospacing="0" w:after="0" w:afterAutospacing="0"/>
      </w:pPr>
      <w:r>
        <w:rPr>
          <w:color w:val="000000"/>
        </w:rPr>
        <w:t>If you are the owner/operator of a vessel using midwater trawl gear and want to fish in the Northeast multispecies closed areas, you must carry a NMFS-certified observer and bring all catch aboard the vessel and make it available for sampling by the observer.</w:t>
      </w:r>
    </w:p>
    <w:p w:rsidR="00D24344" w:rsidP="00D24344" w:rsidRDefault="00D24344" w14:paraId="41D92082" w14:textId="77777777">
      <w:pPr>
        <w:pStyle w:val="NormalWeb"/>
        <w:spacing w:before="0" w:beforeAutospacing="0" w:after="0" w:afterAutospacing="0"/>
        <w:rPr>
          <w:color w:val="000000"/>
        </w:rPr>
      </w:pPr>
    </w:p>
    <w:p w:rsidR="00D24344" w:rsidP="00D24344" w:rsidRDefault="00912FFA" w14:paraId="7308C560" w14:textId="67AE2457">
      <w:pPr>
        <w:pStyle w:val="NormalWeb"/>
        <w:spacing w:before="0" w:beforeAutospacing="0" w:after="0" w:afterAutospacing="0"/>
        <w:rPr>
          <w:b/>
          <w:bCs/>
          <w:color w:val="000000"/>
        </w:rPr>
      </w:pPr>
      <w:r>
        <w:rPr>
          <w:color w:val="000000"/>
        </w:rPr>
        <w:lastRenderedPageBreak/>
        <w:t>The Northeast multispecies closed areas include:  Closed Area I North (February 1 – April 15), Closed Area II, Western Gulf of Maine Closure Area, and Cashes Ledge Closure Area.</w:t>
      </w:r>
      <w:r>
        <w:rPr>
          <w:b/>
          <w:bCs/>
          <w:color w:val="000000"/>
        </w:rPr>
        <w:t xml:space="preserve">  </w:t>
      </w:r>
    </w:p>
    <w:p w:rsidR="00D24344" w:rsidP="00D24344" w:rsidRDefault="00D24344" w14:paraId="1EB50888" w14:textId="77777777">
      <w:pPr>
        <w:pStyle w:val="NormalWeb"/>
        <w:spacing w:before="0" w:beforeAutospacing="0" w:after="0" w:afterAutospacing="0"/>
        <w:rPr>
          <w:b/>
          <w:bCs/>
          <w:color w:val="000000"/>
        </w:rPr>
      </w:pPr>
    </w:p>
    <w:p w:rsidRPr="00D24344" w:rsidR="00D24344" w:rsidP="00AC6FA7" w:rsidRDefault="00912FFA" w14:paraId="1E3F1317" w14:textId="16D900CE">
      <w:pPr>
        <w:pStyle w:val="NormalWeb"/>
        <w:numPr>
          <w:ilvl w:val="0"/>
          <w:numId w:val="9"/>
        </w:numPr>
        <w:spacing w:before="0" w:beforeAutospacing="0" w:after="0" w:afterAutospacing="0"/>
        <w:rPr>
          <w:b/>
          <w:bCs/>
          <w:color w:val="000000"/>
        </w:rPr>
      </w:pPr>
      <w:r>
        <w:rPr>
          <w:color w:val="000000"/>
        </w:rPr>
        <w:t>You may not fish for, possess, or land fish in or from these closed areas using midwater trawl gear without a</w:t>
      </w:r>
      <w:r w:rsidR="00150C7D">
        <w:rPr>
          <w:color w:val="000000"/>
        </w:rPr>
        <w:t xml:space="preserve"> NMFS-certified</w:t>
      </w:r>
      <w:r>
        <w:rPr>
          <w:color w:val="000000"/>
        </w:rPr>
        <w:t xml:space="preserve"> obser</w:t>
      </w:r>
      <w:r w:rsidR="004B21EF">
        <w:rPr>
          <w:color w:val="000000"/>
        </w:rPr>
        <w:t xml:space="preserve">ver aboard.  </w:t>
      </w:r>
    </w:p>
    <w:p w:rsidRPr="00D24344" w:rsidR="00D24344" w:rsidP="00AC6FA7" w:rsidRDefault="004B21EF" w14:paraId="683C4044" w14:textId="5874EBC9">
      <w:pPr>
        <w:pStyle w:val="NormalWeb"/>
        <w:numPr>
          <w:ilvl w:val="0"/>
          <w:numId w:val="9"/>
        </w:numPr>
        <w:spacing w:before="0" w:beforeAutospacing="0" w:after="0" w:afterAutospacing="0"/>
        <w:rPr>
          <w:b/>
          <w:bCs/>
          <w:color w:val="000000"/>
        </w:rPr>
      </w:pPr>
      <w:r>
        <w:rPr>
          <w:color w:val="000000"/>
        </w:rPr>
        <w:t xml:space="preserve">If your vessel is </w:t>
      </w:r>
      <w:r w:rsidR="00912FFA">
        <w:rPr>
          <w:color w:val="000000"/>
        </w:rPr>
        <w:t>selected for IFM covera</w:t>
      </w:r>
      <w:r w:rsidR="005947C6">
        <w:rPr>
          <w:color w:val="000000"/>
        </w:rPr>
        <w:t>ge and carrying a</w:t>
      </w:r>
      <w:r w:rsidR="006012F4">
        <w:rPr>
          <w:color w:val="000000"/>
        </w:rPr>
        <w:t xml:space="preserve"> NMFS-certified</w:t>
      </w:r>
      <w:r w:rsidR="005947C6">
        <w:rPr>
          <w:color w:val="000000"/>
        </w:rPr>
        <w:t xml:space="preserve"> ASM, you may </w:t>
      </w:r>
      <w:r w:rsidR="007E64B1">
        <w:rPr>
          <w:color w:val="000000"/>
        </w:rPr>
        <w:t>not</w:t>
      </w:r>
      <w:r w:rsidR="006012F4">
        <w:rPr>
          <w:color w:val="000000"/>
        </w:rPr>
        <w:t xml:space="preserve"> </w:t>
      </w:r>
      <w:r w:rsidR="00912FFA">
        <w:rPr>
          <w:color w:val="000000"/>
        </w:rPr>
        <w:t>fish for, possess, or land fish in or from these closed areas using midwater trawl gear.</w:t>
      </w:r>
    </w:p>
    <w:p w:rsidR="00572FD2" w:rsidP="00D24344" w:rsidRDefault="00572FD2" w14:paraId="149B4E3F" w14:textId="77777777">
      <w:pPr>
        <w:pStyle w:val="NormalWeb"/>
        <w:spacing w:before="0" w:beforeAutospacing="0" w:after="0" w:afterAutospacing="0"/>
        <w:rPr>
          <w:i/>
          <w:iCs/>
          <w:color w:val="000000"/>
        </w:rPr>
      </w:pPr>
    </w:p>
    <w:p w:rsidR="00D24344" w:rsidP="00D24344" w:rsidRDefault="00912FFA" w14:paraId="0D2E2EA3" w14:textId="4EE837A9">
      <w:pPr>
        <w:pStyle w:val="NormalWeb"/>
        <w:spacing w:before="0" w:beforeAutospacing="0" w:after="0" w:afterAutospacing="0"/>
        <w:rPr>
          <w:color w:val="000000"/>
        </w:rPr>
      </w:pPr>
      <w:r>
        <w:rPr>
          <w:i/>
          <w:iCs/>
          <w:color w:val="000000"/>
        </w:rPr>
        <w:t>New</w:t>
      </w:r>
      <w:r>
        <w:rPr>
          <w:color w:val="000000"/>
        </w:rPr>
        <w:t xml:space="preserve"> - If you wish to fish in the Northeast </w:t>
      </w:r>
      <w:r w:rsidR="00D24344">
        <w:rPr>
          <w:color w:val="000000"/>
        </w:rPr>
        <w:t>multispecies</w:t>
      </w:r>
      <w:r>
        <w:rPr>
          <w:color w:val="000000"/>
        </w:rPr>
        <w:t xml:space="preserve"> closed areas in the event your vessel is not selecte</w:t>
      </w:r>
      <w:r w:rsidR="005947C6">
        <w:rPr>
          <w:color w:val="000000"/>
        </w:rPr>
        <w:t xml:space="preserve">d for monitoring coverage (i.e., </w:t>
      </w:r>
      <w:r>
        <w:rPr>
          <w:color w:val="000000"/>
        </w:rPr>
        <w:t xml:space="preserve">SBRM or </w:t>
      </w:r>
      <w:r w:rsidR="007E64B1">
        <w:rPr>
          <w:color w:val="000000"/>
        </w:rPr>
        <w:t>IFM</w:t>
      </w:r>
      <w:r>
        <w:rPr>
          <w:color w:val="000000"/>
        </w:rPr>
        <w:t xml:space="preserve">), you may request and pay the sampling costs associated with carrying a NMFS-certified observer to fish in the Northeast multispecies closed areas.  </w:t>
      </w:r>
    </w:p>
    <w:p w:rsidR="00D24344" w:rsidP="00D24344" w:rsidRDefault="00D24344" w14:paraId="1EDEA6C3" w14:textId="77777777">
      <w:pPr>
        <w:pStyle w:val="NormalWeb"/>
        <w:spacing w:before="0" w:beforeAutospacing="0" w:after="0" w:afterAutospacing="0"/>
        <w:rPr>
          <w:color w:val="000000"/>
        </w:rPr>
      </w:pPr>
    </w:p>
    <w:p w:rsidR="00D24344" w:rsidP="00AC6FA7" w:rsidRDefault="00572FD2" w14:paraId="082A3CC4" w14:textId="2A396DF3">
      <w:pPr>
        <w:pStyle w:val="NormalWeb"/>
        <w:numPr>
          <w:ilvl w:val="0"/>
          <w:numId w:val="10"/>
        </w:numPr>
        <w:spacing w:before="0" w:beforeAutospacing="0" w:after="0" w:afterAutospacing="0"/>
        <w:rPr>
          <w:color w:val="000000"/>
        </w:rPr>
      </w:pPr>
      <w:r w:rsidRPr="00572FD2">
        <w:rPr>
          <w:i/>
          <w:color w:val="000000"/>
        </w:rPr>
        <w:t>New</w:t>
      </w:r>
      <w:r>
        <w:rPr>
          <w:color w:val="000000"/>
        </w:rPr>
        <w:t xml:space="preserve"> - </w:t>
      </w:r>
      <w:r w:rsidR="00912FFA">
        <w:rPr>
          <w:color w:val="000000"/>
        </w:rPr>
        <w:t xml:space="preserve">Observers would be requested during the trip notification in PTNS and would only be deployed if available.  </w:t>
      </w:r>
    </w:p>
    <w:p w:rsidR="00D24344" w:rsidP="00AC6FA7" w:rsidRDefault="00572FD2" w14:paraId="60225670" w14:textId="13A2724D">
      <w:pPr>
        <w:pStyle w:val="NormalWeb"/>
        <w:numPr>
          <w:ilvl w:val="0"/>
          <w:numId w:val="10"/>
        </w:numPr>
        <w:spacing w:before="0" w:beforeAutospacing="0" w:after="0" w:afterAutospacing="0"/>
        <w:rPr>
          <w:color w:val="000000"/>
        </w:rPr>
      </w:pPr>
      <w:r w:rsidRPr="00572FD2">
        <w:rPr>
          <w:i/>
          <w:color w:val="000000"/>
        </w:rPr>
        <w:t>New</w:t>
      </w:r>
      <w:r>
        <w:rPr>
          <w:color w:val="000000"/>
        </w:rPr>
        <w:t xml:space="preserve"> - </w:t>
      </w:r>
      <w:r w:rsidR="00912FFA">
        <w:rPr>
          <w:color w:val="000000"/>
        </w:rPr>
        <w:t xml:space="preserve">Requesting an observer does not guarantee coverage and access to the Northeast multispecies closed areas.  </w:t>
      </w:r>
    </w:p>
    <w:p w:rsidRPr="00D24344" w:rsidR="00912FFA" w:rsidP="00AC6FA7" w:rsidRDefault="00572FD2" w14:paraId="52E390BC" w14:textId="39765302">
      <w:pPr>
        <w:pStyle w:val="NormalWeb"/>
        <w:numPr>
          <w:ilvl w:val="0"/>
          <w:numId w:val="10"/>
        </w:numPr>
        <w:spacing w:before="0" w:beforeAutospacing="0" w:after="0" w:afterAutospacing="0"/>
        <w:rPr>
          <w:color w:val="000000"/>
        </w:rPr>
      </w:pPr>
      <w:r w:rsidRPr="00572FD2">
        <w:rPr>
          <w:i/>
          <w:color w:val="000000"/>
        </w:rPr>
        <w:t>New</w:t>
      </w:r>
      <w:r>
        <w:rPr>
          <w:color w:val="000000"/>
        </w:rPr>
        <w:t xml:space="preserve"> - </w:t>
      </w:r>
      <w:r w:rsidR="00912FFA">
        <w:rPr>
          <w:color w:val="000000"/>
        </w:rPr>
        <w:t>NMFS-approved providers for IFM observer coverage are listed at</w:t>
      </w:r>
      <w:hyperlink w:history="1" r:id="rId13">
        <w:r w:rsidR="00912FFA">
          <w:rPr>
            <w:rStyle w:val="Hyperlink"/>
            <w:color w:val="000000"/>
          </w:rPr>
          <w:t xml:space="preserve"> </w:t>
        </w:r>
      </w:hyperlink>
      <w:r w:rsidR="00912FFA">
        <w:rPr>
          <w:i/>
          <w:iCs/>
          <w:color w:val="000000"/>
        </w:rPr>
        <w:t>https:</w:t>
      </w:r>
      <w:r w:rsidR="00D24344">
        <w:rPr>
          <w:i/>
          <w:iCs/>
          <w:color w:val="000000"/>
        </w:rPr>
        <w:t>//www.nefsc.noaa.gov/femad/fsb/.</w:t>
      </w:r>
    </w:p>
    <w:p w:rsidR="00D24344" w:rsidP="00D24344" w:rsidRDefault="00D24344" w14:paraId="1C85FCD2" w14:textId="77777777">
      <w:pPr>
        <w:pStyle w:val="NormalWeb"/>
        <w:spacing w:before="0" w:beforeAutospacing="0" w:after="0" w:afterAutospacing="0"/>
        <w:rPr>
          <w:color w:val="000000"/>
        </w:rPr>
      </w:pPr>
    </w:p>
    <w:p w:rsidR="00912FFA" w:rsidP="00D24344" w:rsidRDefault="00912FFA" w14:paraId="1896AED5" w14:textId="77443509">
      <w:pPr>
        <w:pStyle w:val="NormalWeb"/>
        <w:spacing w:before="0" w:beforeAutospacing="0" w:after="0" w:afterAutospacing="0"/>
      </w:pPr>
      <w:r>
        <w:rPr>
          <w:color w:val="000000"/>
        </w:rPr>
        <w:t xml:space="preserve">When fishing with midwater trawl gear in the Northeast multispecies closed areas, slippage and operational discards are prohibited except when due to safety, mechanical failure (including gear damage), and excess catch of spiny dogfish preventing catch from being pumped aboard the vessel.  </w:t>
      </w:r>
      <w:r w:rsidR="00D24344">
        <w:rPr>
          <w:color w:val="000000"/>
        </w:rPr>
        <w:t>If</w:t>
      </w:r>
      <w:r>
        <w:rPr>
          <w:color w:val="000000"/>
        </w:rPr>
        <w:t xml:space="preserve"> your vessel has a slippage event or operational discards, you must immediately exit the Northeast multispecies closed areas for the remainder of that trip.  Additionally, if your vessel </w:t>
      </w:r>
      <w:r w:rsidR="00981377">
        <w:rPr>
          <w:color w:val="000000"/>
        </w:rPr>
        <w:t xml:space="preserve">is </w:t>
      </w:r>
      <w:r>
        <w:rPr>
          <w:color w:val="000000"/>
        </w:rPr>
        <w:t>issued a limited access herring permit, you must comply with the slippage reporting requirements and consequence measures described above.</w:t>
      </w:r>
    </w:p>
    <w:p w:rsidR="00912FFA" w:rsidP="00912FFA" w:rsidRDefault="00912FFA" w14:paraId="67BDF2D3" w14:textId="77777777">
      <w:pPr>
        <w:pStyle w:val="NormalWeb"/>
        <w:spacing w:before="240" w:beforeAutospacing="0" w:after="0" w:afterAutospacing="0"/>
      </w:pPr>
      <w:r>
        <w:rPr>
          <w:color w:val="000000"/>
        </w:rPr>
        <w:t>You may make test tows in the Northeast multispecies closed areas without pumping catch on board, provided that all catch from test tows is available to the observer when the next tow is brought aboard. You may transit the Northeast multispecies closed areas without an observer, provided that gear is stowed and not available for immediate use. </w:t>
      </w:r>
    </w:p>
    <w:p w:rsidR="00FE5DB4" w:rsidP="00FE5DB4" w:rsidRDefault="00FE5DB4" w14:paraId="7ACC34FC" w14:textId="77777777">
      <w:pPr>
        <w:pStyle w:val="NormalWeb"/>
        <w:spacing w:before="0" w:beforeAutospacing="0" w:after="0" w:afterAutospacing="0"/>
        <w:rPr>
          <w:b/>
          <w:bCs/>
          <w:color w:val="000000"/>
        </w:rPr>
      </w:pPr>
    </w:p>
    <w:p w:rsidR="00FE5DB4" w:rsidP="00FE5DB4" w:rsidRDefault="00FE5DB4" w14:paraId="625BF539" w14:textId="54A937BD">
      <w:pPr>
        <w:pStyle w:val="NormalWeb"/>
        <w:spacing w:before="0" w:beforeAutospacing="0" w:after="0" w:afterAutospacing="0"/>
        <w:rPr>
          <w:b/>
          <w:bCs/>
          <w:color w:val="000000"/>
        </w:rPr>
      </w:pPr>
      <w:r>
        <w:rPr>
          <w:b/>
          <w:bCs/>
          <w:color w:val="000000"/>
        </w:rPr>
        <w:t>HERRING CARRIER REQUIREMENTS</w:t>
      </w:r>
    </w:p>
    <w:p w:rsidR="00FE5DB4" w:rsidP="00FE5DB4" w:rsidRDefault="00FE5DB4" w14:paraId="7CDB7DBF" w14:textId="77777777">
      <w:pPr>
        <w:pStyle w:val="NormalWeb"/>
        <w:spacing w:before="0" w:beforeAutospacing="0" w:after="0" w:afterAutospacing="0"/>
        <w:rPr>
          <w:bCs/>
          <w:color w:val="000000"/>
        </w:rPr>
      </w:pPr>
    </w:p>
    <w:p w:rsidRPr="003F1115" w:rsidR="00FE5DB4" w:rsidP="00FE5DB4" w:rsidRDefault="00FE5DB4" w14:paraId="0B73F3C3" w14:textId="2B21FF43">
      <w:pPr>
        <w:pStyle w:val="NormalWeb"/>
        <w:spacing w:before="0" w:beforeAutospacing="0" w:after="0" w:afterAutospacing="0"/>
        <w:rPr>
          <w:bCs/>
          <w:color w:val="000000"/>
        </w:rPr>
      </w:pPr>
      <w:r w:rsidRPr="003F1115">
        <w:rPr>
          <w:bCs/>
          <w:color w:val="000000"/>
        </w:rPr>
        <w:t>Herring vessels may operate as a herring carrier by declaring a herring carrier trip</w:t>
      </w:r>
      <w:r w:rsidR="00534FC8">
        <w:rPr>
          <w:bCs/>
          <w:color w:val="000000"/>
        </w:rPr>
        <w:t xml:space="preserve"> (CAR)</w:t>
      </w:r>
      <w:r w:rsidRPr="003F1115">
        <w:rPr>
          <w:bCs/>
          <w:color w:val="000000"/>
        </w:rPr>
        <w:t xml:space="preserve"> via VMS</w:t>
      </w:r>
      <w:r w:rsidR="00534FC8">
        <w:rPr>
          <w:bCs/>
          <w:color w:val="000000"/>
        </w:rPr>
        <w:t xml:space="preserve"> </w:t>
      </w:r>
      <w:r w:rsidRPr="003F1115">
        <w:rPr>
          <w:bCs/>
          <w:color w:val="000000"/>
        </w:rPr>
        <w:t xml:space="preserve">or by obtaining an LOA </w:t>
      </w:r>
      <w:r>
        <w:rPr>
          <w:color w:val="000000"/>
        </w:rPr>
        <w:t>by phoning the Permit Office at 978-281-9370</w:t>
      </w:r>
      <w:r w:rsidRPr="003F1115">
        <w:rPr>
          <w:bCs/>
          <w:color w:val="000000"/>
        </w:rPr>
        <w:t>.</w:t>
      </w:r>
      <w:r>
        <w:rPr>
          <w:bCs/>
          <w:color w:val="000000"/>
        </w:rPr>
        <w:t xml:space="preserve">  </w:t>
      </w:r>
      <w:r w:rsidRPr="003F1115">
        <w:rPr>
          <w:bCs/>
          <w:color w:val="000000"/>
        </w:rPr>
        <w:t>Herring carriers may not have fishing gear aboard or engage in any fishing activity</w:t>
      </w:r>
      <w:r>
        <w:rPr>
          <w:bCs/>
          <w:color w:val="000000"/>
        </w:rPr>
        <w:t xml:space="preserve"> and </w:t>
      </w:r>
      <w:r w:rsidRPr="003F1115">
        <w:rPr>
          <w:bCs/>
          <w:color w:val="000000"/>
        </w:rPr>
        <w:t>may only transport herring and up to 100 lb of groundfish.</w:t>
      </w:r>
    </w:p>
    <w:p w:rsidRPr="003F1115" w:rsidR="00FE5DB4" w:rsidP="00FE5DB4" w:rsidRDefault="00FE5DB4" w14:paraId="7A5B3E8D" w14:textId="77777777">
      <w:pPr>
        <w:pStyle w:val="NormalWeb"/>
        <w:spacing w:before="0" w:beforeAutospacing="0" w:after="0" w:afterAutospacing="0"/>
        <w:rPr>
          <w:bCs/>
          <w:color w:val="000000"/>
        </w:rPr>
      </w:pPr>
    </w:p>
    <w:p w:rsidRPr="003F1115" w:rsidR="00FE5DB4" w:rsidP="00FE5DB4" w:rsidRDefault="00FE5DB4" w14:paraId="197BA8B4" w14:textId="77777777">
      <w:pPr>
        <w:pStyle w:val="NormalWeb"/>
        <w:spacing w:before="0" w:beforeAutospacing="0" w:after="0" w:afterAutospacing="0"/>
        <w:rPr>
          <w:bCs/>
          <w:color w:val="000000"/>
        </w:rPr>
      </w:pPr>
      <w:r w:rsidRPr="003F1115">
        <w:rPr>
          <w:bCs/>
          <w:color w:val="000000"/>
        </w:rPr>
        <w:t xml:space="preserve">By declaring a herring carrier trip via VMS, you would not be bound by the 7-day enrollment period of the LOA.  Once you declare a herring carrier trip via VMS, however, you must continue to declare your herring carrier trips via VMS (rather than obtaining an LOA) and comply with all other VMS operating requirements for the remainder of the fishing year.  </w:t>
      </w:r>
    </w:p>
    <w:p w:rsidR="00FE5DB4" w:rsidP="00FE5DB4" w:rsidRDefault="00FE5DB4" w14:paraId="3803B012" w14:textId="77777777">
      <w:pPr>
        <w:pStyle w:val="NormalWeb"/>
        <w:spacing w:before="0" w:beforeAutospacing="0" w:after="0" w:afterAutospacing="0"/>
        <w:rPr>
          <w:bCs/>
          <w:color w:val="000000"/>
        </w:rPr>
      </w:pPr>
    </w:p>
    <w:p w:rsidRPr="00B5404A" w:rsidR="00FE5DB4" w:rsidP="00FE5DB4" w:rsidRDefault="00FE5DB4" w14:paraId="0086829A" w14:textId="07A87ABD">
      <w:pPr>
        <w:pStyle w:val="NormalWeb"/>
        <w:spacing w:before="0" w:beforeAutospacing="0" w:after="0" w:afterAutospacing="0"/>
        <w:rPr>
          <w:rFonts w:ascii="Arial" w:hAnsi="Arial" w:cs="Arial"/>
          <w:color w:val="000000"/>
          <w:sz w:val="22"/>
          <w:szCs w:val="22"/>
        </w:rPr>
      </w:pPr>
      <w:r w:rsidRPr="003F1115">
        <w:rPr>
          <w:bCs/>
          <w:color w:val="000000"/>
        </w:rPr>
        <w:lastRenderedPageBreak/>
        <w:t>Herring carrier vessels are exempt from herring possession limits and catch reporting requirements associated with the vessel’s herring permit, including daily VMS or weekly IVR ca</w:t>
      </w:r>
      <w:r>
        <w:rPr>
          <w:bCs/>
          <w:color w:val="000000"/>
        </w:rPr>
        <w:t xml:space="preserve">tch reports and weekly VTRs.  </w:t>
      </w:r>
      <w:r w:rsidRPr="003F1115">
        <w:rPr>
          <w:bCs/>
          <w:color w:val="000000"/>
        </w:rPr>
        <w:t xml:space="preserve">However, herring carriers </w:t>
      </w:r>
      <w:r>
        <w:rPr>
          <w:bCs/>
          <w:color w:val="000000"/>
        </w:rPr>
        <w:t>must notify NMFS via</w:t>
      </w:r>
      <w:r>
        <w:rPr>
          <w:color w:val="000000"/>
        </w:rPr>
        <w:t xml:space="preserve"> PTNS at </w:t>
      </w:r>
      <w:hyperlink w:history="1" r:id="rId14">
        <w:r>
          <w:rPr>
            <w:rStyle w:val="Hyperlink"/>
            <w:i/>
            <w:iCs/>
            <w:color w:val="1155CC"/>
          </w:rPr>
          <w:t>https://fish.nefsc.noaa.gov/PTNS</w:t>
        </w:r>
      </w:hyperlink>
      <w:r>
        <w:rPr>
          <w:color w:val="000000"/>
        </w:rPr>
        <w:t>, at least 48 hours prior to beginning any trip, to be considered for monitoring coverage</w:t>
      </w:r>
      <w:r w:rsidR="00DB12F3">
        <w:rPr>
          <w:color w:val="000000"/>
        </w:rPr>
        <w:t xml:space="preserve">.  Additionally, herring carriers must notify NMFS OLE </w:t>
      </w:r>
      <w:r w:rsidRPr="00DB12F3" w:rsidR="00DB12F3">
        <w:rPr>
          <w:color w:val="000000"/>
        </w:rPr>
        <w:t>via VMS of the time and place of offloading at least 6 hours prior to landing or, if fishing ends less than 6 hours before landing, as soon as the vessel stops catching fish.</w:t>
      </w:r>
    </w:p>
    <w:p w:rsidR="00D24344" w:rsidP="00912FFA" w:rsidRDefault="00912FFA" w14:paraId="06ADE97B" w14:textId="363A57AF">
      <w:pPr>
        <w:pStyle w:val="NormalWeb"/>
        <w:spacing w:before="240" w:beforeAutospacing="0" w:after="0" w:afterAutospacing="0"/>
      </w:pPr>
      <w:r>
        <w:rPr>
          <w:b/>
          <w:bCs/>
          <w:color w:val="000000"/>
        </w:rPr>
        <w:t>GENERAL INFORMATION</w:t>
      </w:r>
    </w:p>
    <w:p w:rsidR="00D24344" w:rsidP="00D24344" w:rsidRDefault="00912FFA" w14:paraId="6BE5FC86" w14:textId="52BED138">
      <w:pPr>
        <w:pStyle w:val="NormalWeb"/>
        <w:spacing w:before="240" w:beforeAutospacing="0" w:after="0" w:afterAutospacing="0"/>
      </w:pPr>
      <w:r>
        <w:rPr>
          <w:color w:val="000000"/>
        </w:rPr>
        <w:t>Herring may only be sold to federally permitted dealers or at-sea process</w:t>
      </w:r>
      <w:r w:rsidR="00B4247A">
        <w:rPr>
          <w:color w:val="000000"/>
        </w:rPr>
        <w:t xml:space="preserve">ors, unless it is being sold at </w:t>
      </w:r>
      <w:r>
        <w:rPr>
          <w:color w:val="000000"/>
        </w:rPr>
        <w:t>sea to a vessel that is purchasing the herring for its own use as bait.</w:t>
      </w:r>
    </w:p>
    <w:p w:rsidRPr="00D24344" w:rsidR="00D24344" w:rsidP="00912FFA" w:rsidRDefault="00912FFA" w14:paraId="3196A513" w14:textId="3F7F60BF">
      <w:pPr>
        <w:pStyle w:val="NormalWeb"/>
        <w:spacing w:before="240" w:beforeAutospacing="0" w:after="0" w:afterAutospacing="0"/>
      </w:pPr>
      <w:r w:rsidRPr="00D24344">
        <w:rPr>
          <w:color w:val="000000"/>
        </w:rPr>
        <w:t xml:space="preserve">If you are the owner/operator of a vessel offloading herring in multiple ports and required to make trip notifications via PTNS, you must declare a herring trip in VMS and select “transit with product” in PTNS.  You may contact </w:t>
      </w:r>
      <w:r w:rsidR="003C1FAF">
        <w:rPr>
          <w:color w:val="000000"/>
        </w:rPr>
        <w:t xml:space="preserve">the </w:t>
      </w:r>
      <w:r w:rsidRPr="00D24344">
        <w:rPr>
          <w:color w:val="000000"/>
        </w:rPr>
        <w:t xml:space="preserve">PTNS </w:t>
      </w:r>
      <w:r w:rsidR="003C1FAF">
        <w:rPr>
          <w:color w:val="000000"/>
        </w:rPr>
        <w:t>Help Desk</w:t>
      </w:r>
      <w:r w:rsidRPr="00D24344">
        <w:rPr>
          <w:color w:val="000000"/>
        </w:rPr>
        <w:t xml:space="preserve"> at 1-855-FISHES-</w:t>
      </w:r>
      <w:r w:rsidR="00D24344">
        <w:rPr>
          <w:color w:val="000000"/>
        </w:rPr>
        <w:t xml:space="preserve">1 </w:t>
      </w:r>
      <w:r w:rsidRPr="00D24344">
        <w:rPr>
          <w:color w:val="000000"/>
        </w:rPr>
        <w:t>to request a “transit with product” selection in PTNS if your vessel is leaving port in less than 48 hours.</w:t>
      </w:r>
    </w:p>
    <w:p w:rsidRPr="00D24344" w:rsidR="00912FFA" w:rsidP="00912FFA" w:rsidRDefault="00912FFA" w14:paraId="40D140FB" w14:textId="2A0A67C4">
      <w:pPr>
        <w:pStyle w:val="NormalWeb"/>
        <w:spacing w:before="240" w:beforeAutospacing="0" w:after="0" w:afterAutospacing="0"/>
      </w:pPr>
      <w:r w:rsidRPr="00D24344">
        <w:rPr>
          <w:color w:val="000000"/>
        </w:rPr>
        <w:t xml:space="preserve">If you have questions, please </w:t>
      </w:r>
      <w:r w:rsidR="00981377">
        <w:rPr>
          <w:color w:val="000000"/>
        </w:rPr>
        <w:t xml:space="preserve">call </w:t>
      </w:r>
      <w:r w:rsidRPr="00D24344">
        <w:rPr>
          <w:color w:val="000000"/>
        </w:rPr>
        <w:t>the following numbers:</w:t>
      </w:r>
    </w:p>
    <w:p w:rsidR="00912FFA" w:rsidP="00AC6FA7" w:rsidRDefault="00473C60" w14:paraId="36B6BC45" w14:textId="7A19D2F5">
      <w:pPr>
        <w:pStyle w:val="NormalWeb"/>
        <w:numPr>
          <w:ilvl w:val="0"/>
          <w:numId w:val="7"/>
        </w:numPr>
        <w:spacing w:before="0" w:beforeAutospacing="0" w:after="0" w:afterAutospacing="0"/>
        <w:textAlignment w:val="baseline"/>
        <w:rPr>
          <w:color w:val="000000"/>
        </w:rPr>
      </w:pPr>
      <w:r>
        <w:rPr>
          <w:color w:val="000000"/>
        </w:rPr>
        <w:t xml:space="preserve">PTNS – </w:t>
      </w:r>
      <w:r w:rsidRPr="00D24344" w:rsidR="00912FFA">
        <w:rPr>
          <w:color w:val="000000"/>
        </w:rPr>
        <w:t>1-855-FISHES-1;</w:t>
      </w:r>
    </w:p>
    <w:p w:rsidRPr="00D24344" w:rsidR="000C00B6" w:rsidP="00AC6FA7" w:rsidRDefault="000C00B6" w14:paraId="4BBEF61E" w14:textId="4CC243CF">
      <w:pPr>
        <w:pStyle w:val="NormalWeb"/>
        <w:numPr>
          <w:ilvl w:val="0"/>
          <w:numId w:val="7"/>
        </w:numPr>
        <w:spacing w:before="0" w:beforeAutospacing="0" w:after="0" w:afterAutospacing="0"/>
        <w:textAlignment w:val="baseline"/>
        <w:rPr>
          <w:color w:val="000000"/>
        </w:rPr>
      </w:pPr>
      <w:r>
        <w:rPr>
          <w:color w:val="000000"/>
        </w:rPr>
        <w:t>Fish Online – 978-281-9188;</w:t>
      </w:r>
    </w:p>
    <w:p w:rsidR="00912FFA" w:rsidP="00AC6FA7" w:rsidRDefault="00912FFA" w14:paraId="1B6169CD" w14:textId="77777777">
      <w:pPr>
        <w:pStyle w:val="NormalWeb"/>
        <w:numPr>
          <w:ilvl w:val="0"/>
          <w:numId w:val="7"/>
        </w:numPr>
        <w:spacing w:before="0" w:beforeAutospacing="0" w:after="0" w:afterAutospacing="0"/>
        <w:textAlignment w:val="baseline"/>
        <w:rPr>
          <w:rFonts w:ascii="Arial" w:hAnsi="Arial" w:cs="Arial"/>
          <w:color w:val="000000"/>
          <w:sz w:val="22"/>
          <w:szCs w:val="22"/>
        </w:rPr>
      </w:pPr>
      <w:r>
        <w:rPr>
          <w:color w:val="000000"/>
        </w:rPr>
        <w:t>VMS Reporting – 978-281-9213;</w:t>
      </w:r>
    </w:p>
    <w:p w:rsidR="00912FFA" w:rsidP="00AC6FA7" w:rsidRDefault="00912FFA" w14:paraId="0324A2EF" w14:textId="77777777">
      <w:pPr>
        <w:pStyle w:val="NormalWeb"/>
        <w:numPr>
          <w:ilvl w:val="0"/>
          <w:numId w:val="7"/>
        </w:numPr>
        <w:spacing w:before="0" w:beforeAutospacing="0" w:after="0" w:afterAutospacing="0"/>
        <w:textAlignment w:val="baseline"/>
        <w:rPr>
          <w:rFonts w:ascii="Arial" w:hAnsi="Arial" w:cs="Arial"/>
          <w:color w:val="000000"/>
          <w:sz w:val="22"/>
          <w:szCs w:val="22"/>
        </w:rPr>
      </w:pPr>
      <w:r>
        <w:rPr>
          <w:color w:val="000000"/>
        </w:rPr>
        <w:t>IVR Reporting – 978-281-9209;</w:t>
      </w:r>
    </w:p>
    <w:p w:rsidR="00912FFA" w:rsidP="00AC6FA7" w:rsidRDefault="00912FFA" w14:paraId="2F8B6CEA" w14:textId="77777777">
      <w:pPr>
        <w:pStyle w:val="NormalWeb"/>
        <w:numPr>
          <w:ilvl w:val="0"/>
          <w:numId w:val="7"/>
        </w:numPr>
        <w:spacing w:before="0" w:beforeAutospacing="0" w:after="0" w:afterAutospacing="0"/>
        <w:textAlignment w:val="baseline"/>
        <w:rPr>
          <w:rFonts w:ascii="Arial" w:hAnsi="Arial" w:cs="Arial"/>
          <w:color w:val="000000"/>
          <w:sz w:val="22"/>
          <w:szCs w:val="22"/>
        </w:rPr>
      </w:pPr>
      <w:r>
        <w:rPr>
          <w:color w:val="000000"/>
        </w:rPr>
        <w:t>VTR Reporting – 978-281-9246;</w:t>
      </w:r>
    </w:p>
    <w:p w:rsidR="00912FFA" w:rsidP="00AC6FA7" w:rsidRDefault="00912FFA" w14:paraId="12DE086E" w14:textId="77777777">
      <w:pPr>
        <w:pStyle w:val="NormalWeb"/>
        <w:numPr>
          <w:ilvl w:val="0"/>
          <w:numId w:val="7"/>
        </w:numPr>
        <w:spacing w:before="0" w:beforeAutospacing="0" w:after="0" w:afterAutospacing="0"/>
        <w:textAlignment w:val="baseline"/>
        <w:rPr>
          <w:rFonts w:ascii="Arial" w:hAnsi="Arial" w:cs="Arial"/>
          <w:color w:val="000000"/>
          <w:sz w:val="22"/>
          <w:szCs w:val="22"/>
        </w:rPr>
      </w:pPr>
      <w:r>
        <w:rPr>
          <w:color w:val="000000"/>
        </w:rPr>
        <w:t>Regulations – 978-281-9315;</w:t>
      </w:r>
    </w:p>
    <w:p w:rsidR="00912FFA" w:rsidP="00AC6FA7" w:rsidRDefault="00912FFA" w14:paraId="6AF63003" w14:textId="77777777">
      <w:pPr>
        <w:pStyle w:val="NormalWeb"/>
        <w:numPr>
          <w:ilvl w:val="0"/>
          <w:numId w:val="7"/>
        </w:numPr>
        <w:spacing w:before="0" w:beforeAutospacing="0" w:after="240" w:afterAutospacing="0"/>
        <w:textAlignment w:val="baseline"/>
        <w:rPr>
          <w:rFonts w:ascii="Arial" w:hAnsi="Arial" w:cs="Arial"/>
          <w:color w:val="000000"/>
          <w:sz w:val="22"/>
          <w:szCs w:val="22"/>
        </w:rPr>
      </w:pPr>
      <w:r>
        <w:rPr>
          <w:color w:val="000000"/>
        </w:rPr>
        <w:t>Permits – 978-281-9370.</w:t>
      </w:r>
    </w:p>
    <w:p w:rsidR="00912FFA" w:rsidP="00912FFA" w:rsidRDefault="00912FFA" w14:paraId="77225018" w14:textId="40DA5DD3">
      <w:pPr>
        <w:pStyle w:val="NormalWeb"/>
        <w:spacing w:before="240" w:beforeAutospacing="0" w:after="240" w:afterAutospacing="0"/>
      </w:pPr>
      <w:r>
        <w:rPr>
          <w:color w:val="000000"/>
        </w:rPr>
        <w:t xml:space="preserve">For more information, please visit the NOAA Fisheries Greater Atlantic Region herring webpage at: </w:t>
      </w:r>
      <w:hyperlink w:history="1" r:id="rId15">
        <w:r>
          <w:rPr>
            <w:rStyle w:val="Hyperlink"/>
            <w:color w:val="000000"/>
          </w:rPr>
          <w:t> </w:t>
        </w:r>
        <w:r>
          <w:rPr>
            <w:rStyle w:val="Hyperlink"/>
            <w:color w:val="1155CC"/>
          </w:rPr>
          <w:t>https://www.fisheries.noaa.gov/species/atlantic-herring</w:t>
        </w:r>
      </w:hyperlink>
      <w:r>
        <w:rPr>
          <w:color w:val="000000"/>
        </w:rPr>
        <w:t xml:space="preserve"> or contact Carrie Nordeen at Carrie.Nordeen@noaa.gov; 978-281-9272.</w:t>
      </w:r>
    </w:p>
    <w:p w:rsidR="00912FFA" w:rsidP="00912FFA" w:rsidRDefault="00912FFA" w14:paraId="774C517C" w14:textId="68A76291">
      <w:pPr>
        <w:pStyle w:val="NormalWeb"/>
        <w:spacing w:before="240" w:beforeAutospacing="0" w:after="240" w:afterAutospacing="0"/>
      </w:pPr>
      <w:r>
        <w:rPr>
          <w:color w:val="000000"/>
        </w:rPr>
        <w:t>Notwithstanding any other provision of the law, no person is required to respond to, nor shall any person be subject to penalty for failure to comply with, a collection of information subject to the requirements of the Paperwork Reduction Act, unless that collection of information displays a currently valid Office of Management and Budget (OMB) Control Number.</w:t>
      </w:r>
    </w:p>
    <w:p w:rsidR="003C1FAF" w:rsidP="003C1FAF" w:rsidRDefault="00912FFA" w14:paraId="549E937D" w14:textId="191D865A">
      <w:pPr>
        <w:pStyle w:val="NormalWeb"/>
        <w:spacing w:before="0" w:beforeAutospacing="0" w:after="0" w:afterAutospacing="0"/>
      </w:pPr>
      <w:r>
        <w:rPr>
          <w:color w:val="000000"/>
        </w:rPr>
        <w:t>OMB Number:  0648-0202, 0648-0212, and 0646-</w:t>
      </w:r>
      <w:r w:rsidR="005947C6">
        <w:rPr>
          <w:color w:val="000000"/>
        </w:rPr>
        <w:t>0</w:t>
      </w:r>
      <w:r>
        <w:rPr>
          <w:color w:val="000000"/>
        </w:rPr>
        <w:t>674</w:t>
      </w:r>
    </w:p>
    <w:p w:rsidRPr="00846094" w:rsidR="00B37AFA" w:rsidP="007E64B1" w:rsidRDefault="00912FFA" w14:paraId="59336351" w14:textId="77F7D9F7">
      <w:pPr>
        <w:pStyle w:val="NormalWeb"/>
        <w:spacing w:before="0" w:beforeAutospacing="0" w:after="0" w:afterAutospacing="0"/>
      </w:pPr>
      <w:r>
        <w:rPr>
          <w:color w:val="000000"/>
        </w:rPr>
        <w:t>Expiration:  10-31-</w:t>
      </w:r>
      <w:r w:rsidR="007031E1">
        <w:rPr>
          <w:color w:val="000000"/>
        </w:rPr>
        <w:t xml:space="preserve">2022, </w:t>
      </w:r>
      <w:r w:rsidRPr="007E64B1" w:rsidR="00F44A2B">
        <w:rPr>
          <w:color w:val="000000"/>
        </w:rPr>
        <w:t>7-31-2022</w:t>
      </w:r>
      <w:r w:rsidRPr="007E64B1">
        <w:rPr>
          <w:color w:val="000000"/>
        </w:rPr>
        <w:t>, and</w:t>
      </w:r>
      <w:r>
        <w:rPr>
          <w:color w:val="000000"/>
        </w:rPr>
        <w:t xml:space="preserve"> 2-28-2023</w:t>
      </w:r>
    </w:p>
    <w:sectPr w:rsidRPr="00846094" w:rsidR="00B37AFA" w:rsidSect="00603D70">
      <w:footerReference w:type="default" r:id="rId16"/>
      <w:footerReference w:type="first" r:id="rId17"/>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4C1FC" w14:textId="77777777" w:rsidR="009639AF" w:rsidRDefault="009639AF" w:rsidP="00DD3627">
      <w:pPr>
        <w:spacing w:after="0" w:line="240" w:lineRule="auto"/>
      </w:pPr>
      <w:r>
        <w:separator/>
      </w:r>
    </w:p>
  </w:endnote>
  <w:endnote w:type="continuationSeparator" w:id="0">
    <w:p w14:paraId="11FAD406" w14:textId="77777777" w:rsidR="009639AF" w:rsidRDefault="009639AF" w:rsidP="00DD3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6079283"/>
      <w:docPartObj>
        <w:docPartGallery w:val="Page Numbers (Bottom of Page)"/>
        <w:docPartUnique/>
      </w:docPartObj>
    </w:sdtPr>
    <w:sdtEndPr>
      <w:rPr>
        <w:rFonts w:ascii="Times New Roman" w:hAnsi="Times New Roman" w:cs="Times New Roman"/>
        <w:noProof/>
      </w:rPr>
    </w:sdtEndPr>
    <w:sdtContent>
      <w:p w14:paraId="2A9B1172" w14:textId="176266A2" w:rsidR="00A0229E" w:rsidRDefault="006120CC" w:rsidP="0049663C">
        <w:pPr>
          <w:pStyle w:val="Footer"/>
          <w:jc w:val="center"/>
        </w:pPr>
        <w:r w:rsidRPr="006120CC">
          <w:rPr>
            <w:rFonts w:ascii="Times New Roman" w:hAnsi="Times New Roman" w:cs="Times New Roman"/>
          </w:rPr>
          <w:fldChar w:fldCharType="begin"/>
        </w:r>
        <w:r w:rsidRPr="006120CC">
          <w:rPr>
            <w:rFonts w:ascii="Times New Roman" w:hAnsi="Times New Roman" w:cs="Times New Roman"/>
          </w:rPr>
          <w:instrText xml:space="preserve"> PAGE   \* MERGEFORMAT </w:instrText>
        </w:r>
        <w:r w:rsidRPr="006120CC">
          <w:rPr>
            <w:rFonts w:ascii="Times New Roman" w:hAnsi="Times New Roman" w:cs="Times New Roman"/>
          </w:rPr>
          <w:fldChar w:fldCharType="separate"/>
        </w:r>
        <w:r w:rsidR="00433FDA">
          <w:rPr>
            <w:rFonts w:ascii="Times New Roman" w:hAnsi="Times New Roman" w:cs="Times New Roman"/>
            <w:noProof/>
          </w:rPr>
          <w:t>2</w:t>
        </w:r>
        <w:r w:rsidRPr="006120CC">
          <w:rPr>
            <w:rFonts w:ascii="Times New Roman" w:hAnsi="Times New Roman" w:cs="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EA5F5" w14:textId="4E84AAD5" w:rsidR="00A362C7" w:rsidRDefault="00A362C7" w:rsidP="00A362C7">
    <w:pPr>
      <w:pStyle w:val="CommentText"/>
      <w:jc w:val="center"/>
      <w:rPr>
        <w:i/>
      </w:rPr>
    </w:pPr>
    <w:r w:rsidRPr="00A362C7">
      <w:rPr>
        <w:i/>
      </w:rPr>
      <w:t>For small entity compliance guides, this bulletin complies with section 212 of the Small Business Regulatory Enforcement and Fairness Act of 1996. This notice is authorized by the Regional Administrator of the National</w:t>
    </w:r>
    <w:r w:rsidR="00EE38DB">
      <w:rPr>
        <w:i/>
      </w:rPr>
      <w:t xml:space="preserve"> </w:t>
    </w:r>
    <w:r w:rsidRPr="00A362C7">
      <w:rPr>
        <w:i/>
      </w:rPr>
      <w:t>Marine Fisheries Service, Greater Atlantic Region</w:t>
    </w:r>
  </w:p>
  <w:p w14:paraId="2162FEC4" w14:textId="1B81782E" w:rsidR="00A362C7" w:rsidRDefault="00A36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18A76" w14:textId="77777777" w:rsidR="009639AF" w:rsidRDefault="009639AF" w:rsidP="00DD3627">
      <w:pPr>
        <w:spacing w:after="0" w:line="240" w:lineRule="auto"/>
      </w:pPr>
      <w:r>
        <w:separator/>
      </w:r>
    </w:p>
  </w:footnote>
  <w:footnote w:type="continuationSeparator" w:id="0">
    <w:p w14:paraId="0AC8D69B" w14:textId="77777777" w:rsidR="009639AF" w:rsidRDefault="009639AF" w:rsidP="00DD3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4A3D"/>
    <w:multiLevelType w:val="multilevel"/>
    <w:tmpl w:val="A642D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4C3C97"/>
    <w:multiLevelType w:val="hybridMultilevel"/>
    <w:tmpl w:val="7F30D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9909EE"/>
    <w:multiLevelType w:val="multilevel"/>
    <w:tmpl w:val="3C749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3C1C5B"/>
    <w:multiLevelType w:val="multilevel"/>
    <w:tmpl w:val="F7FC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716FF6"/>
    <w:multiLevelType w:val="multilevel"/>
    <w:tmpl w:val="1CAC4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0D1EFA"/>
    <w:multiLevelType w:val="hybridMultilevel"/>
    <w:tmpl w:val="4AD42C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E343935"/>
    <w:multiLevelType w:val="hybridMultilevel"/>
    <w:tmpl w:val="BEDA2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767D09"/>
    <w:multiLevelType w:val="multilevel"/>
    <w:tmpl w:val="3D06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4A4272"/>
    <w:multiLevelType w:val="multilevel"/>
    <w:tmpl w:val="7DD4D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371456"/>
    <w:multiLevelType w:val="hybridMultilevel"/>
    <w:tmpl w:val="A84A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BB52B4"/>
    <w:multiLevelType w:val="multilevel"/>
    <w:tmpl w:val="15BC1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8"/>
  </w:num>
  <w:num w:numId="4">
    <w:abstractNumId w:val="3"/>
  </w:num>
  <w:num w:numId="5">
    <w:abstractNumId w:val="7"/>
  </w:num>
  <w:num w:numId="6">
    <w:abstractNumId w:val="2"/>
  </w:num>
  <w:num w:numId="7">
    <w:abstractNumId w:val="4"/>
  </w:num>
  <w:num w:numId="8">
    <w:abstractNumId w:val="5"/>
  </w:num>
  <w:num w:numId="9">
    <w:abstractNumId w:val="9"/>
  </w:num>
  <w:num w:numId="10">
    <w:abstractNumId w:val="1"/>
  </w:num>
  <w:num w:numId="1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627"/>
    <w:rsid w:val="00000B5F"/>
    <w:rsid w:val="00007B29"/>
    <w:rsid w:val="00026D6A"/>
    <w:rsid w:val="00027C3E"/>
    <w:rsid w:val="00030AC2"/>
    <w:rsid w:val="000373C9"/>
    <w:rsid w:val="00040C08"/>
    <w:rsid w:val="00046E18"/>
    <w:rsid w:val="0005014C"/>
    <w:rsid w:val="00050B33"/>
    <w:rsid w:val="000553D5"/>
    <w:rsid w:val="00055803"/>
    <w:rsid w:val="000604B2"/>
    <w:rsid w:val="00063C22"/>
    <w:rsid w:val="00063FFA"/>
    <w:rsid w:val="00067A82"/>
    <w:rsid w:val="00071E1F"/>
    <w:rsid w:val="000729C3"/>
    <w:rsid w:val="00073CE4"/>
    <w:rsid w:val="000802CA"/>
    <w:rsid w:val="00081CFA"/>
    <w:rsid w:val="00083DDE"/>
    <w:rsid w:val="000879DC"/>
    <w:rsid w:val="00090260"/>
    <w:rsid w:val="00091EBA"/>
    <w:rsid w:val="000930CF"/>
    <w:rsid w:val="00093854"/>
    <w:rsid w:val="000A0898"/>
    <w:rsid w:val="000A483E"/>
    <w:rsid w:val="000A4BAC"/>
    <w:rsid w:val="000A6B54"/>
    <w:rsid w:val="000B7962"/>
    <w:rsid w:val="000C00B6"/>
    <w:rsid w:val="000C32DE"/>
    <w:rsid w:val="000D5EE0"/>
    <w:rsid w:val="000E7A84"/>
    <w:rsid w:val="000F3900"/>
    <w:rsid w:val="000F40CA"/>
    <w:rsid w:val="000F467F"/>
    <w:rsid w:val="000F4984"/>
    <w:rsid w:val="000F7507"/>
    <w:rsid w:val="001010C6"/>
    <w:rsid w:val="00110A78"/>
    <w:rsid w:val="001142C4"/>
    <w:rsid w:val="001201AE"/>
    <w:rsid w:val="00124076"/>
    <w:rsid w:val="001271C7"/>
    <w:rsid w:val="00132EBB"/>
    <w:rsid w:val="00134CE8"/>
    <w:rsid w:val="001358A9"/>
    <w:rsid w:val="001360EE"/>
    <w:rsid w:val="00150467"/>
    <w:rsid w:val="00150C7D"/>
    <w:rsid w:val="00152F12"/>
    <w:rsid w:val="001554A6"/>
    <w:rsid w:val="001604C7"/>
    <w:rsid w:val="00160D05"/>
    <w:rsid w:val="0016679B"/>
    <w:rsid w:val="00166AC5"/>
    <w:rsid w:val="00170C72"/>
    <w:rsid w:val="0017241F"/>
    <w:rsid w:val="0017711D"/>
    <w:rsid w:val="00180114"/>
    <w:rsid w:val="0018233D"/>
    <w:rsid w:val="00184C38"/>
    <w:rsid w:val="0019113B"/>
    <w:rsid w:val="00194743"/>
    <w:rsid w:val="001A4181"/>
    <w:rsid w:val="001B014A"/>
    <w:rsid w:val="001C0D3F"/>
    <w:rsid w:val="001C0F66"/>
    <w:rsid w:val="001C3117"/>
    <w:rsid w:val="001D1CA9"/>
    <w:rsid w:val="001D2B64"/>
    <w:rsid w:val="001D439A"/>
    <w:rsid w:val="001D5BFA"/>
    <w:rsid w:val="001D7FD6"/>
    <w:rsid w:val="001E264A"/>
    <w:rsid w:val="001E4A95"/>
    <w:rsid w:val="001E7E37"/>
    <w:rsid w:val="001F0861"/>
    <w:rsid w:val="001F1EC6"/>
    <w:rsid w:val="001F37A2"/>
    <w:rsid w:val="002019F8"/>
    <w:rsid w:val="00203F24"/>
    <w:rsid w:val="00205D4A"/>
    <w:rsid w:val="00206C2D"/>
    <w:rsid w:val="00215EB1"/>
    <w:rsid w:val="0021670A"/>
    <w:rsid w:val="002242E6"/>
    <w:rsid w:val="00227972"/>
    <w:rsid w:val="002337E4"/>
    <w:rsid w:val="00243D10"/>
    <w:rsid w:val="0025219A"/>
    <w:rsid w:val="002524B9"/>
    <w:rsid w:val="0025716F"/>
    <w:rsid w:val="002617D4"/>
    <w:rsid w:val="00263804"/>
    <w:rsid w:val="00263B1E"/>
    <w:rsid w:val="00265D19"/>
    <w:rsid w:val="00270656"/>
    <w:rsid w:val="00286388"/>
    <w:rsid w:val="00286EEA"/>
    <w:rsid w:val="002A6A9C"/>
    <w:rsid w:val="002B399E"/>
    <w:rsid w:val="002B41FD"/>
    <w:rsid w:val="002B4E84"/>
    <w:rsid w:val="002B66C1"/>
    <w:rsid w:val="002C45C2"/>
    <w:rsid w:val="002C470C"/>
    <w:rsid w:val="002C4C96"/>
    <w:rsid w:val="002D1DED"/>
    <w:rsid w:val="002D44C1"/>
    <w:rsid w:val="002E1DB1"/>
    <w:rsid w:val="002E3C25"/>
    <w:rsid w:val="002E4AD4"/>
    <w:rsid w:val="002E5305"/>
    <w:rsid w:val="002F00CB"/>
    <w:rsid w:val="002F27B2"/>
    <w:rsid w:val="002F42B9"/>
    <w:rsid w:val="00304C34"/>
    <w:rsid w:val="00305519"/>
    <w:rsid w:val="003068DF"/>
    <w:rsid w:val="00307F7A"/>
    <w:rsid w:val="003224F6"/>
    <w:rsid w:val="00332119"/>
    <w:rsid w:val="003332C9"/>
    <w:rsid w:val="0033708A"/>
    <w:rsid w:val="003377D5"/>
    <w:rsid w:val="0035073B"/>
    <w:rsid w:val="003570A0"/>
    <w:rsid w:val="00374102"/>
    <w:rsid w:val="0038207C"/>
    <w:rsid w:val="0038342A"/>
    <w:rsid w:val="00385A9D"/>
    <w:rsid w:val="00390FC6"/>
    <w:rsid w:val="003913AB"/>
    <w:rsid w:val="003A0221"/>
    <w:rsid w:val="003A38CA"/>
    <w:rsid w:val="003B780B"/>
    <w:rsid w:val="003C1FAF"/>
    <w:rsid w:val="003D048F"/>
    <w:rsid w:val="003D524E"/>
    <w:rsid w:val="003E5013"/>
    <w:rsid w:val="003E510D"/>
    <w:rsid w:val="00401A70"/>
    <w:rsid w:val="00402FBA"/>
    <w:rsid w:val="00404837"/>
    <w:rsid w:val="004111B8"/>
    <w:rsid w:val="00411922"/>
    <w:rsid w:val="004123E2"/>
    <w:rsid w:val="004167F6"/>
    <w:rsid w:val="0042180F"/>
    <w:rsid w:val="00431918"/>
    <w:rsid w:val="00433850"/>
    <w:rsid w:val="00433FDA"/>
    <w:rsid w:val="00434F18"/>
    <w:rsid w:val="00440FAA"/>
    <w:rsid w:val="00442ADD"/>
    <w:rsid w:val="00443402"/>
    <w:rsid w:val="0044583E"/>
    <w:rsid w:val="00445DD6"/>
    <w:rsid w:val="00452303"/>
    <w:rsid w:val="004544B7"/>
    <w:rsid w:val="00454F8D"/>
    <w:rsid w:val="00473C60"/>
    <w:rsid w:val="00474218"/>
    <w:rsid w:val="004753F9"/>
    <w:rsid w:val="00477101"/>
    <w:rsid w:val="00480C97"/>
    <w:rsid w:val="00482596"/>
    <w:rsid w:val="00486BEB"/>
    <w:rsid w:val="00487A44"/>
    <w:rsid w:val="00491928"/>
    <w:rsid w:val="00495D48"/>
    <w:rsid w:val="0049663C"/>
    <w:rsid w:val="004A203C"/>
    <w:rsid w:val="004A2813"/>
    <w:rsid w:val="004A3857"/>
    <w:rsid w:val="004B21EF"/>
    <w:rsid w:val="004B4F8E"/>
    <w:rsid w:val="004B5840"/>
    <w:rsid w:val="004B7D4B"/>
    <w:rsid w:val="004C642D"/>
    <w:rsid w:val="004C6F77"/>
    <w:rsid w:val="004D1280"/>
    <w:rsid w:val="004E6F6F"/>
    <w:rsid w:val="004F4D87"/>
    <w:rsid w:val="005004D0"/>
    <w:rsid w:val="00511F8F"/>
    <w:rsid w:val="00513260"/>
    <w:rsid w:val="005137B3"/>
    <w:rsid w:val="00514F1F"/>
    <w:rsid w:val="00526257"/>
    <w:rsid w:val="00532F9A"/>
    <w:rsid w:val="00534FC8"/>
    <w:rsid w:val="00535D86"/>
    <w:rsid w:val="00547BA7"/>
    <w:rsid w:val="00551F0A"/>
    <w:rsid w:val="00561F32"/>
    <w:rsid w:val="00571C4D"/>
    <w:rsid w:val="00572FD2"/>
    <w:rsid w:val="00573594"/>
    <w:rsid w:val="0057595F"/>
    <w:rsid w:val="005864E6"/>
    <w:rsid w:val="00590B60"/>
    <w:rsid w:val="0059299C"/>
    <w:rsid w:val="00594371"/>
    <w:rsid w:val="005947C6"/>
    <w:rsid w:val="005A08CF"/>
    <w:rsid w:val="005A173B"/>
    <w:rsid w:val="005A2271"/>
    <w:rsid w:val="005A5B79"/>
    <w:rsid w:val="005A735A"/>
    <w:rsid w:val="005A7CD1"/>
    <w:rsid w:val="005B4912"/>
    <w:rsid w:val="005C5115"/>
    <w:rsid w:val="005C52A3"/>
    <w:rsid w:val="005D5828"/>
    <w:rsid w:val="005E3647"/>
    <w:rsid w:val="005E6CF2"/>
    <w:rsid w:val="005E79B2"/>
    <w:rsid w:val="005E7BB9"/>
    <w:rsid w:val="005F28BD"/>
    <w:rsid w:val="005F4FD7"/>
    <w:rsid w:val="005F6ECC"/>
    <w:rsid w:val="005F7051"/>
    <w:rsid w:val="005F744F"/>
    <w:rsid w:val="006012F4"/>
    <w:rsid w:val="006023D2"/>
    <w:rsid w:val="0060281A"/>
    <w:rsid w:val="00603D70"/>
    <w:rsid w:val="006120CC"/>
    <w:rsid w:val="00613211"/>
    <w:rsid w:val="00616FDF"/>
    <w:rsid w:val="00621779"/>
    <w:rsid w:val="0062261E"/>
    <w:rsid w:val="00622A96"/>
    <w:rsid w:val="006237FA"/>
    <w:rsid w:val="006407E8"/>
    <w:rsid w:val="006506D0"/>
    <w:rsid w:val="00651294"/>
    <w:rsid w:val="00660D68"/>
    <w:rsid w:val="006630E8"/>
    <w:rsid w:val="00671FBD"/>
    <w:rsid w:val="00682204"/>
    <w:rsid w:val="006963AC"/>
    <w:rsid w:val="00696A2E"/>
    <w:rsid w:val="006A2376"/>
    <w:rsid w:val="006A453A"/>
    <w:rsid w:val="006B03D7"/>
    <w:rsid w:val="006B0A74"/>
    <w:rsid w:val="006B39FF"/>
    <w:rsid w:val="006B3A00"/>
    <w:rsid w:val="006B3E09"/>
    <w:rsid w:val="006B75F0"/>
    <w:rsid w:val="006C020F"/>
    <w:rsid w:val="006C1054"/>
    <w:rsid w:val="006C5450"/>
    <w:rsid w:val="006D4560"/>
    <w:rsid w:val="006D4B4E"/>
    <w:rsid w:val="006E1175"/>
    <w:rsid w:val="006E3259"/>
    <w:rsid w:val="006F324D"/>
    <w:rsid w:val="006F62F3"/>
    <w:rsid w:val="007010FB"/>
    <w:rsid w:val="007031E1"/>
    <w:rsid w:val="007038EB"/>
    <w:rsid w:val="00703906"/>
    <w:rsid w:val="007174FB"/>
    <w:rsid w:val="00732E46"/>
    <w:rsid w:val="0074039B"/>
    <w:rsid w:val="0074188F"/>
    <w:rsid w:val="007423B3"/>
    <w:rsid w:val="00752A4E"/>
    <w:rsid w:val="0075798B"/>
    <w:rsid w:val="00757F12"/>
    <w:rsid w:val="00774894"/>
    <w:rsid w:val="00785385"/>
    <w:rsid w:val="007927E5"/>
    <w:rsid w:val="00795E00"/>
    <w:rsid w:val="00796DB5"/>
    <w:rsid w:val="00797433"/>
    <w:rsid w:val="007A466D"/>
    <w:rsid w:val="007A7257"/>
    <w:rsid w:val="007B0DD8"/>
    <w:rsid w:val="007D5F6E"/>
    <w:rsid w:val="007D6DA5"/>
    <w:rsid w:val="007E0D23"/>
    <w:rsid w:val="007E3B8D"/>
    <w:rsid w:val="007E5161"/>
    <w:rsid w:val="007E64B1"/>
    <w:rsid w:val="007F3B68"/>
    <w:rsid w:val="007F76F3"/>
    <w:rsid w:val="00800D39"/>
    <w:rsid w:val="00805237"/>
    <w:rsid w:val="00807083"/>
    <w:rsid w:val="00822F22"/>
    <w:rsid w:val="00826838"/>
    <w:rsid w:val="0082743C"/>
    <w:rsid w:val="00827C0C"/>
    <w:rsid w:val="00830A8F"/>
    <w:rsid w:val="00832957"/>
    <w:rsid w:val="008349F1"/>
    <w:rsid w:val="00841CD7"/>
    <w:rsid w:val="00843FD1"/>
    <w:rsid w:val="00846094"/>
    <w:rsid w:val="00846932"/>
    <w:rsid w:val="00850047"/>
    <w:rsid w:val="008517A7"/>
    <w:rsid w:val="00854635"/>
    <w:rsid w:val="008636A7"/>
    <w:rsid w:val="00863A37"/>
    <w:rsid w:val="00863D67"/>
    <w:rsid w:val="00870751"/>
    <w:rsid w:val="00870F80"/>
    <w:rsid w:val="00875B08"/>
    <w:rsid w:val="0087702B"/>
    <w:rsid w:val="00877DCB"/>
    <w:rsid w:val="008836C8"/>
    <w:rsid w:val="008851F9"/>
    <w:rsid w:val="00897A9C"/>
    <w:rsid w:val="008A01F6"/>
    <w:rsid w:val="008A21C2"/>
    <w:rsid w:val="008A3C73"/>
    <w:rsid w:val="008A5C5E"/>
    <w:rsid w:val="008A677A"/>
    <w:rsid w:val="008B0CB5"/>
    <w:rsid w:val="008B31BA"/>
    <w:rsid w:val="008B4095"/>
    <w:rsid w:val="008C0E15"/>
    <w:rsid w:val="008C5DCF"/>
    <w:rsid w:val="008D1A6D"/>
    <w:rsid w:val="008E49AF"/>
    <w:rsid w:val="008F110C"/>
    <w:rsid w:val="008F36B9"/>
    <w:rsid w:val="008F7E8D"/>
    <w:rsid w:val="009004B7"/>
    <w:rsid w:val="00905B60"/>
    <w:rsid w:val="00912FFA"/>
    <w:rsid w:val="00917067"/>
    <w:rsid w:val="00917978"/>
    <w:rsid w:val="0092275D"/>
    <w:rsid w:val="009228BD"/>
    <w:rsid w:val="00922BE0"/>
    <w:rsid w:val="00937407"/>
    <w:rsid w:val="00940A1E"/>
    <w:rsid w:val="00940F88"/>
    <w:rsid w:val="0094195D"/>
    <w:rsid w:val="00943864"/>
    <w:rsid w:val="00947B4B"/>
    <w:rsid w:val="00960981"/>
    <w:rsid w:val="009639AF"/>
    <w:rsid w:val="00965BD9"/>
    <w:rsid w:val="00966278"/>
    <w:rsid w:val="0096726F"/>
    <w:rsid w:val="009721BD"/>
    <w:rsid w:val="00981320"/>
    <w:rsid w:val="00981377"/>
    <w:rsid w:val="00985700"/>
    <w:rsid w:val="0099520A"/>
    <w:rsid w:val="00997109"/>
    <w:rsid w:val="00997C11"/>
    <w:rsid w:val="009A4088"/>
    <w:rsid w:val="009A4C8C"/>
    <w:rsid w:val="009A743D"/>
    <w:rsid w:val="009B0EE8"/>
    <w:rsid w:val="009B42FA"/>
    <w:rsid w:val="009B45BE"/>
    <w:rsid w:val="009C00D8"/>
    <w:rsid w:val="009C0CC2"/>
    <w:rsid w:val="009C4BFE"/>
    <w:rsid w:val="009C4C1C"/>
    <w:rsid w:val="009C6EB6"/>
    <w:rsid w:val="009E0C85"/>
    <w:rsid w:val="009E28B0"/>
    <w:rsid w:val="009E4E93"/>
    <w:rsid w:val="009F033B"/>
    <w:rsid w:val="009F1BCD"/>
    <w:rsid w:val="009F5788"/>
    <w:rsid w:val="009F6F85"/>
    <w:rsid w:val="009F74B1"/>
    <w:rsid w:val="00A0218C"/>
    <w:rsid w:val="00A0229E"/>
    <w:rsid w:val="00A12634"/>
    <w:rsid w:val="00A20A7B"/>
    <w:rsid w:val="00A255F2"/>
    <w:rsid w:val="00A25F0F"/>
    <w:rsid w:val="00A25FED"/>
    <w:rsid w:val="00A27F73"/>
    <w:rsid w:val="00A32D3A"/>
    <w:rsid w:val="00A33088"/>
    <w:rsid w:val="00A33551"/>
    <w:rsid w:val="00A362C7"/>
    <w:rsid w:val="00A43C17"/>
    <w:rsid w:val="00A6577A"/>
    <w:rsid w:val="00A70426"/>
    <w:rsid w:val="00A7117E"/>
    <w:rsid w:val="00A7124F"/>
    <w:rsid w:val="00A74569"/>
    <w:rsid w:val="00A86A10"/>
    <w:rsid w:val="00A86BCF"/>
    <w:rsid w:val="00A902FB"/>
    <w:rsid w:val="00A90F75"/>
    <w:rsid w:val="00A94F83"/>
    <w:rsid w:val="00AB339B"/>
    <w:rsid w:val="00AB48DD"/>
    <w:rsid w:val="00AC042C"/>
    <w:rsid w:val="00AC6FA7"/>
    <w:rsid w:val="00AD2585"/>
    <w:rsid w:val="00AD2F9E"/>
    <w:rsid w:val="00AD60B7"/>
    <w:rsid w:val="00AE03E6"/>
    <w:rsid w:val="00AE1736"/>
    <w:rsid w:val="00AE2706"/>
    <w:rsid w:val="00AE5B28"/>
    <w:rsid w:val="00AE71C5"/>
    <w:rsid w:val="00B027F7"/>
    <w:rsid w:val="00B03740"/>
    <w:rsid w:val="00B06EBA"/>
    <w:rsid w:val="00B13F8A"/>
    <w:rsid w:val="00B203F4"/>
    <w:rsid w:val="00B2661E"/>
    <w:rsid w:val="00B2705C"/>
    <w:rsid w:val="00B273BE"/>
    <w:rsid w:val="00B30A10"/>
    <w:rsid w:val="00B37AFA"/>
    <w:rsid w:val="00B37F4F"/>
    <w:rsid w:val="00B406A2"/>
    <w:rsid w:val="00B4247A"/>
    <w:rsid w:val="00B44CE9"/>
    <w:rsid w:val="00B4598A"/>
    <w:rsid w:val="00B45D8B"/>
    <w:rsid w:val="00B52045"/>
    <w:rsid w:val="00B520F4"/>
    <w:rsid w:val="00B548EE"/>
    <w:rsid w:val="00B655B2"/>
    <w:rsid w:val="00B67EBF"/>
    <w:rsid w:val="00B719A1"/>
    <w:rsid w:val="00B74D8F"/>
    <w:rsid w:val="00B81CF9"/>
    <w:rsid w:val="00B825AF"/>
    <w:rsid w:val="00B835B2"/>
    <w:rsid w:val="00B97BC5"/>
    <w:rsid w:val="00BA4073"/>
    <w:rsid w:val="00BA738D"/>
    <w:rsid w:val="00BB057D"/>
    <w:rsid w:val="00BB4806"/>
    <w:rsid w:val="00BC4FA8"/>
    <w:rsid w:val="00BD0DE9"/>
    <w:rsid w:val="00BD2C52"/>
    <w:rsid w:val="00BD78E8"/>
    <w:rsid w:val="00BE0112"/>
    <w:rsid w:val="00BE2370"/>
    <w:rsid w:val="00BE2DC6"/>
    <w:rsid w:val="00BE7E52"/>
    <w:rsid w:val="00BF18E2"/>
    <w:rsid w:val="00C10DEB"/>
    <w:rsid w:val="00C12813"/>
    <w:rsid w:val="00C217F2"/>
    <w:rsid w:val="00C3033D"/>
    <w:rsid w:val="00C31589"/>
    <w:rsid w:val="00C32102"/>
    <w:rsid w:val="00C32D6F"/>
    <w:rsid w:val="00C40B75"/>
    <w:rsid w:val="00C42688"/>
    <w:rsid w:val="00C51E92"/>
    <w:rsid w:val="00C562C1"/>
    <w:rsid w:val="00C576F6"/>
    <w:rsid w:val="00C6303E"/>
    <w:rsid w:val="00C64745"/>
    <w:rsid w:val="00C64A66"/>
    <w:rsid w:val="00C64AE7"/>
    <w:rsid w:val="00C666B3"/>
    <w:rsid w:val="00C7071F"/>
    <w:rsid w:val="00C7198D"/>
    <w:rsid w:val="00C74809"/>
    <w:rsid w:val="00C825B4"/>
    <w:rsid w:val="00C83D35"/>
    <w:rsid w:val="00C914D4"/>
    <w:rsid w:val="00C9276F"/>
    <w:rsid w:val="00C936CD"/>
    <w:rsid w:val="00CA3A20"/>
    <w:rsid w:val="00CA47E6"/>
    <w:rsid w:val="00CA7FB0"/>
    <w:rsid w:val="00CB3FFA"/>
    <w:rsid w:val="00CB5178"/>
    <w:rsid w:val="00CC0F97"/>
    <w:rsid w:val="00CC5B96"/>
    <w:rsid w:val="00CC790C"/>
    <w:rsid w:val="00CD1498"/>
    <w:rsid w:val="00CD47B5"/>
    <w:rsid w:val="00CD7039"/>
    <w:rsid w:val="00CE12C4"/>
    <w:rsid w:val="00CF48B9"/>
    <w:rsid w:val="00D12FE4"/>
    <w:rsid w:val="00D200CD"/>
    <w:rsid w:val="00D24344"/>
    <w:rsid w:val="00D27A44"/>
    <w:rsid w:val="00D34BD5"/>
    <w:rsid w:val="00D36136"/>
    <w:rsid w:val="00D36DD0"/>
    <w:rsid w:val="00D401CC"/>
    <w:rsid w:val="00D505E1"/>
    <w:rsid w:val="00D54D59"/>
    <w:rsid w:val="00D60293"/>
    <w:rsid w:val="00D664B6"/>
    <w:rsid w:val="00D66DF4"/>
    <w:rsid w:val="00D708B9"/>
    <w:rsid w:val="00D727F7"/>
    <w:rsid w:val="00D7453B"/>
    <w:rsid w:val="00D81844"/>
    <w:rsid w:val="00D81B32"/>
    <w:rsid w:val="00D85D6D"/>
    <w:rsid w:val="00D86030"/>
    <w:rsid w:val="00D86EC8"/>
    <w:rsid w:val="00D93B03"/>
    <w:rsid w:val="00DA2DE3"/>
    <w:rsid w:val="00DA62D3"/>
    <w:rsid w:val="00DA6BB9"/>
    <w:rsid w:val="00DB0D98"/>
    <w:rsid w:val="00DB1248"/>
    <w:rsid w:val="00DB12F3"/>
    <w:rsid w:val="00DB6E1E"/>
    <w:rsid w:val="00DC1319"/>
    <w:rsid w:val="00DC444D"/>
    <w:rsid w:val="00DC4A8F"/>
    <w:rsid w:val="00DC649D"/>
    <w:rsid w:val="00DC7809"/>
    <w:rsid w:val="00DD1C74"/>
    <w:rsid w:val="00DD3627"/>
    <w:rsid w:val="00DD45B4"/>
    <w:rsid w:val="00DD561E"/>
    <w:rsid w:val="00DE6F04"/>
    <w:rsid w:val="00DF2CBD"/>
    <w:rsid w:val="00DF3C07"/>
    <w:rsid w:val="00DF3CD2"/>
    <w:rsid w:val="00DF6E3B"/>
    <w:rsid w:val="00E01D94"/>
    <w:rsid w:val="00E030B1"/>
    <w:rsid w:val="00E03E3E"/>
    <w:rsid w:val="00E22AFF"/>
    <w:rsid w:val="00E247BB"/>
    <w:rsid w:val="00E25166"/>
    <w:rsid w:val="00E25314"/>
    <w:rsid w:val="00E26F44"/>
    <w:rsid w:val="00E30CCB"/>
    <w:rsid w:val="00E37B45"/>
    <w:rsid w:val="00E43F2E"/>
    <w:rsid w:val="00E45997"/>
    <w:rsid w:val="00E45C04"/>
    <w:rsid w:val="00E4672F"/>
    <w:rsid w:val="00E54BCF"/>
    <w:rsid w:val="00E5505E"/>
    <w:rsid w:val="00E73439"/>
    <w:rsid w:val="00E84D2F"/>
    <w:rsid w:val="00E90DC8"/>
    <w:rsid w:val="00E9496F"/>
    <w:rsid w:val="00E95064"/>
    <w:rsid w:val="00E9643A"/>
    <w:rsid w:val="00E967CA"/>
    <w:rsid w:val="00EA06B3"/>
    <w:rsid w:val="00EA40F1"/>
    <w:rsid w:val="00EA5C74"/>
    <w:rsid w:val="00EA615A"/>
    <w:rsid w:val="00EB6634"/>
    <w:rsid w:val="00EC43D8"/>
    <w:rsid w:val="00ED251B"/>
    <w:rsid w:val="00EE38DB"/>
    <w:rsid w:val="00EE6774"/>
    <w:rsid w:val="00F02347"/>
    <w:rsid w:val="00F0273D"/>
    <w:rsid w:val="00F03B19"/>
    <w:rsid w:val="00F04B40"/>
    <w:rsid w:val="00F04FCF"/>
    <w:rsid w:val="00F053C5"/>
    <w:rsid w:val="00F06303"/>
    <w:rsid w:val="00F33C97"/>
    <w:rsid w:val="00F33EDD"/>
    <w:rsid w:val="00F422F9"/>
    <w:rsid w:val="00F44A2B"/>
    <w:rsid w:val="00F464F8"/>
    <w:rsid w:val="00F505BE"/>
    <w:rsid w:val="00F5753B"/>
    <w:rsid w:val="00F61740"/>
    <w:rsid w:val="00F70B33"/>
    <w:rsid w:val="00F723D4"/>
    <w:rsid w:val="00F84CB9"/>
    <w:rsid w:val="00F86F65"/>
    <w:rsid w:val="00F91040"/>
    <w:rsid w:val="00F92FF9"/>
    <w:rsid w:val="00F95B63"/>
    <w:rsid w:val="00FA3A85"/>
    <w:rsid w:val="00FB2E3B"/>
    <w:rsid w:val="00FB60A7"/>
    <w:rsid w:val="00FC3387"/>
    <w:rsid w:val="00FC7CB1"/>
    <w:rsid w:val="00FD098F"/>
    <w:rsid w:val="00FD3252"/>
    <w:rsid w:val="00FD7D7F"/>
    <w:rsid w:val="00FE066C"/>
    <w:rsid w:val="00FE2631"/>
    <w:rsid w:val="00FE5DB4"/>
    <w:rsid w:val="00FF3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119B4E"/>
  <w15:docId w15:val="{7BB19CC5-143A-4EA8-9894-B218C1146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260"/>
    <w:rPr>
      <w:rFonts w:eastAsiaTheme="minorEastAsia"/>
    </w:rPr>
  </w:style>
  <w:style w:type="paragraph" w:styleId="Heading1">
    <w:name w:val="heading 1"/>
    <w:basedOn w:val="Normal"/>
    <w:next w:val="Normal"/>
    <w:link w:val="Heading1Char"/>
    <w:uiPriority w:val="9"/>
    <w:qFormat/>
    <w:rsid w:val="001142C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12FE4"/>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3627"/>
    <w:rPr>
      <w:color w:val="0000FF" w:themeColor="hyperlink"/>
      <w:u w:val="single"/>
    </w:rPr>
  </w:style>
  <w:style w:type="paragraph" w:styleId="ListParagraph">
    <w:name w:val="List Paragraph"/>
    <w:aliases w:val="Table of Figures-RGF"/>
    <w:basedOn w:val="Normal"/>
    <w:link w:val="ListParagraphChar"/>
    <w:uiPriority w:val="34"/>
    <w:qFormat/>
    <w:rsid w:val="00DD3627"/>
    <w:pPr>
      <w:ind w:left="720"/>
      <w:contextualSpacing/>
    </w:pPr>
  </w:style>
  <w:style w:type="paragraph" w:styleId="Header">
    <w:name w:val="header"/>
    <w:basedOn w:val="Normal"/>
    <w:link w:val="HeaderChar"/>
    <w:uiPriority w:val="99"/>
    <w:unhideWhenUsed/>
    <w:rsid w:val="00DD3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627"/>
    <w:rPr>
      <w:rFonts w:eastAsiaTheme="minorEastAsia"/>
    </w:rPr>
  </w:style>
  <w:style w:type="paragraph" w:styleId="Footer">
    <w:name w:val="footer"/>
    <w:basedOn w:val="Normal"/>
    <w:link w:val="FooterChar"/>
    <w:uiPriority w:val="99"/>
    <w:unhideWhenUsed/>
    <w:rsid w:val="00DD3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627"/>
    <w:rPr>
      <w:rFonts w:eastAsiaTheme="minorEastAsia"/>
    </w:rPr>
  </w:style>
  <w:style w:type="paragraph" w:styleId="Caption">
    <w:name w:val="caption"/>
    <w:basedOn w:val="Normal"/>
    <w:next w:val="Normal"/>
    <w:qFormat/>
    <w:rsid w:val="005864E6"/>
    <w:pPr>
      <w:autoSpaceDE w:val="0"/>
      <w:autoSpaceDN w:val="0"/>
      <w:adjustRightInd w:val="0"/>
      <w:spacing w:after="0" w:line="240" w:lineRule="auto"/>
    </w:pPr>
    <w:rPr>
      <w:rFonts w:ascii="Times New Roman" w:eastAsia="Calibri" w:hAnsi="Times New Roman" w:cs="Times New Roman"/>
      <w:b/>
      <w:sz w:val="24"/>
      <w:szCs w:val="20"/>
    </w:rPr>
  </w:style>
  <w:style w:type="character" w:customStyle="1" w:styleId="Heading3Char">
    <w:name w:val="Heading 3 Char"/>
    <w:basedOn w:val="DefaultParagraphFont"/>
    <w:link w:val="Heading3"/>
    <w:uiPriority w:val="9"/>
    <w:semiHidden/>
    <w:rsid w:val="00D12FE4"/>
    <w:rPr>
      <w:rFonts w:ascii="Cambria" w:eastAsia="Times New Roman" w:hAnsi="Cambria" w:cs="Times New Roman"/>
      <w:b/>
      <w:bCs/>
      <w:sz w:val="26"/>
      <w:szCs w:val="26"/>
    </w:rPr>
  </w:style>
  <w:style w:type="paragraph" w:styleId="TOC1">
    <w:name w:val="toc 1"/>
    <w:basedOn w:val="Normal"/>
    <w:next w:val="Normal"/>
    <w:autoRedefine/>
    <w:semiHidden/>
    <w:rsid w:val="00D12FE4"/>
    <w:pPr>
      <w:keepNext/>
      <w:tabs>
        <w:tab w:val="left" w:pos="-95"/>
        <w:tab w:val="left" w:pos="-60"/>
        <w:tab w:val="left" w:pos="720"/>
        <w:tab w:val="left" w:pos="1440"/>
      </w:tabs>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7D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DCB"/>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6237FA"/>
    <w:rPr>
      <w:sz w:val="16"/>
      <w:szCs w:val="16"/>
    </w:rPr>
  </w:style>
  <w:style w:type="paragraph" w:styleId="CommentText">
    <w:name w:val="annotation text"/>
    <w:basedOn w:val="Normal"/>
    <w:link w:val="CommentTextChar"/>
    <w:uiPriority w:val="99"/>
    <w:unhideWhenUsed/>
    <w:rsid w:val="006237FA"/>
    <w:pPr>
      <w:spacing w:line="240" w:lineRule="auto"/>
    </w:pPr>
    <w:rPr>
      <w:sz w:val="20"/>
      <w:szCs w:val="20"/>
    </w:rPr>
  </w:style>
  <w:style w:type="character" w:customStyle="1" w:styleId="CommentTextChar">
    <w:name w:val="Comment Text Char"/>
    <w:basedOn w:val="DefaultParagraphFont"/>
    <w:link w:val="CommentText"/>
    <w:uiPriority w:val="99"/>
    <w:rsid w:val="006237F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237FA"/>
    <w:rPr>
      <w:b/>
      <w:bCs/>
    </w:rPr>
  </w:style>
  <w:style w:type="character" w:customStyle="1" w:styleId="CommentSubjectChar">
    <w:name w:val="Comment Subject Char"/>
    <w:basedOn w:val="CommentTextChar"/>
    <w:link w:val="CommentSubject"/>
    <w:uiPriority w:val="99"/>
    <w:semiHidden/>
    <w:rsid w:val="006237FA"/>
    <w:rPr>
      <w:rFonts w:eastAsiaTheme="minorEastAsia"/>
      <w:b/>
      <w:bCs/>
      <w:sz w:val="20"/>
      <w:szCs w:val="20"/>
    </w:rPr>
  </w:style>
  <w:style w:type="character" w:customStyle="1" w:styleId="apple-converted-space">
    <w:name w:val="apple-converted-space"/>
    <w:basedOn w:val="DefaultParagraphFont"/>
    <w:rsid w:val="0005014C"/>
  </w:style>
  <w:style w:type="character" w:customStyle="1" w:styleId="il">
    <w:name w:val="il"/>
    <w:basedOn w:val="DefaultParagraphFont"/>
    <w:rsid w:val="0005014C"/>
  </w:style>
  <w:style w:type="character" w:customStyle="1" w:styleId="Audience">
    <w:name w:val="Audience"/>
    <w:basedOn w:val="DefaultParagraphFont"/>
    <w:uiPriority w:val="1"/>
    <w:rsid w:val="00CE12C4"/>
    <w:rPr>
      <w:rFonts w:ascii="Times New Roman" w:hAnsi="Times New Roman"/>
      <w:b/>
      <w:sz w:val="26"/>
      <w:u w:val="single"/>
    </w:rPr>
  </w:style>
  <w:style w:type="character" w:customStyle="1" w:styleId="whatbulletinisdoing">
    <w:name w:val="what bulletin is doing"/>
    <w:basedOn w:val="DefaultParagraphFont"/>
    <w:uiPriority w:val="1"/>
    <w:rsid w:val="00CE12C4"/>
    <w:rPr>
      <w:rFonts w:ascii="Times New Roman" w:hAnsi="Times New Roman"/>
    </w:rPr>
  </w:style>
  <w:style w:type="character" w:customStyle="1" w:styleId="EffectiveDate">
    <w:name w:val="Effective Date"/>
    <w:basedOn w:val="DefaultParagraphFont"/>
    <w:uiPriority w:val="1"/>
    <w:rsid w:val="00CE12C4"/>
    <w:rPr>
      <w:rFonts w:ascii="Times New Roman" w:hAnsi="Times New Roman"/>
      <w:i/>
    </w:rPr>
  </w:style>
  <w:style w:type="table" w:styleId="TableGrid">
    <w:name w:val="Table Grid"/>
    <w:basedOn w:val="TableNormal"/>
    <w:uiPriority w:val="59"/>
    <w:rsid w:val="00C562C1"/>
    <w:pPr>
      <w:spacing w:after="0" w:line="480" w:lineRule="auto"/>
      <w:ind w:firstLine="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31918"/>
    <w:rPr>
      <w:color w:val="800080" w:themeColor="followedHyperlink"/>
      <w:u w:val="single"/>
    </w:rPr>
  </w:style>
  <w:style w:type="paragraph" w:styleId="Revision">
    <w:name w:val="Revision"/>
    <w:hidden/>
    <w:uiPriority w:val="99"/>
    <w:semiHidden/>
    <w:rsid w:val="00CA47E6"/>
    <w:pPr>
      <w:spacing w:after="0" w:line="240" w:lineRule="auto"/>
    </w:pPr>
    <w:rPr>
      <w:rFonts w:eastAsiaTheme="minorEastAsia"/>
    </w:rPr>
  </w:style>
  <w:style w:type="paragraph" w:styleId="BodyText">
    <w:name w:val="Body Text"/>
    <w:basedOn w:val="Normal"/>
    <w:link w:val="BodyTextChar"/>
    <w:uiPriority w:val="1"/>
    <w:qFormat/>
    <w:rsid w:val="006F62F3"/>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6F62F3"/>
    <w:rPr>
      <w:rFonts w:ascii="Times New Roman" w:eastAsia="Times New Roman" w:hAnsi="Times New Roman"/>
      <w:sz w:val="24"/>
      <w:szCs w:val="24"/>
    </w:rPr>
  </w:style>
  <w:style w:type="character" w:customStyle="1" w:styleId="ListParagraphChar">
    <w:name w:val="List Paragraph Char"/>
    <w:aliases w:val="Table of Figures-RGF Char"/>
    <w:basedOn w:val="DefaultParagraphFont"/>
    <w:link w:val="ListParagraph"/>
    <w:uiPriority w:val="34"/>
    <w:rsid w:val="00C217F2"/>
    <w:rPr>
      <w:rFonts w:eastAsiaTheme="minorEastAsia"/>
    </w:rPr>
  </w:style>
  <w:style w:type="character" w:styleId="Emphasis">
    <w:name w:val="Emphasis"/>
    <w:basedOn w:val="DefaultParagraphFont"/>
    <w:uiPriority w:val="20"/>
    <w:qFormat/>
    <w:rsid w:val="005F6ECC"/>
    <w:rPr>
      <w:i/>
      <w:iCs/>
    </w:rPr>
  </w:style>
  <w:style w:type="table" w:customStyle="1" w:styleId="TableGrid1">
    <w:name w:val="Table Grid1"/>
    <w:basedOn w:val="TableNormal"/>
    <w:next w:val="TableGrid"/>
    <w:rsid w:val="006D4B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120CC"/>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142C4"/>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semiHidden/>
    <w:unhideWhenUsed/>
    <w:qFormat/>
    <w:rsid w:val="001142C4"/>
    <w:pPr>
      <w:outlineLvl w:val="9"/>
    </w:pPr>
  </w:style>
  <w:style w:type="paragraph" w:styleId="NormalWeb">
    <w:name w:val="Normal (Web)"/>
    <w:basedOn w:val="Normal"/>
    <w:uiPriority w:val="99"/>
    <w:unhideWhenUsed/>
    <w:rsid w:val="008D1A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33490">
      <w:bodyDiv w:val="1"/>
      <w:marLeft w:val="0"/>
      <w:marRight w:val="0"/>
      <w:marTop w:val="0"/>
      <w:marBottom w:val="0"/>
      <w:divBdr>
        <w:top w:val="none" w:sz="0" w:space="0" w:color="auto"/>
        <w:left w:val="none" w:sz="0" w:space="0" w:color="auto"/>
        <w:bottom w:val="none" w:sz="0" w:space="0" w:color="auto"/>
        <w:right w:val="none" w:sz="0" w:space="0" w:color="auto"/>
      </w:divBdr>
    </w:div>
    <w:div w:id="163740536">
      <w:bodyDiv w:val="1"/>
      <w:marLeft w:val="0"/>
      <w:marRight w:val="0"/>
      <w:marTop w:val="0"/>
      <w:marBottom w:val="0"/>
      <w:divBdr>
        <w:top w:val="none" w:sz="0" w:space="0" w:color="auto"/>
        <w:left w:val="none" w:sz="0" w:space="0" w:color="auto"/>
        <w:bottom w:val="none" w:sz="0" w:space="0" w:color="auto"/>
        <w:right w:val="none" w:sz="0" w:space="0" w:color="auto"/>
      </w:divBdr>
      <w:divsChild>
        <w:div w:id="537008833">
          <w:marLeft w:val="0"/>
          <w:marRight w:val="0"/>
          <w:marTop w:val="0"/>
          <w:marBottom w:val="0"/>
          <w:divBdr>
            <w:top w:val="none" w:sz="0" w:space="0" w:color="auto"/>
            <w:left w:val="none" w:sz="0" w:space="0" w:color="auto"/>
            <w:bottom w:val="none" w:sz="0" w:space="0" w:color="auto"/>
            <w:right w:val="none" w:sz="0" w:space="0" w:color="auto"/>
          </w:divBdr>
        </w:div>
        <w:div w:id="1914848626">
          <w:marLeft w:val="0"/>
          <w:marRight w:val="0"/>
          <w:marTop w:val="0"/>
          <w:marBottom w:val="0"/>
          <w:divBdr>
            <w:top w:val="none" w:sz="0" w:space="0" w:color="auto"/>
            <w:left w:val="none" w:sz="0" w:space="0" w:color="auto"/>
            <w:bottom w:val="none" w:sz="0" w:space="0" w:color="auto"/>
            <w:right w:val="none" w:sz="0" w:space="0" w:color="auto"/>
          </w:divBdr>
        </w:div>
        <w:div w:id="1244948050">
          <w:marLeft w:val="0"/>
          <w:marRight w:val="0"/>
          <w:marTop w:val="0"/>
          <w:marBottom w:val="0"/>
          <w:divBdr>
            <w:top w:val="none" w:sz="0" w:space="0" w:color="auto"/>
            <w:left w:val="none" w:sz="0" w:space="0" w:color="auto"/>
            <w:bottom w:val="none" w:sz="0" w:space="0" w:color="auto"/>
            <w:right w:val="none" w:sz="0" w:space="0" w:color="auto"/>
          </w:divBdr>
        </w:div>
        <w:div w:id="65304066">
          <w:marLeft w:val="0"/>
          <w:marRight w:val="0"/>
          <w:marTop w:val="0"/>
          <w:marBottom w:val="0"/>
          <w:divBdr>
            <w:top w:val="none" w:sz="0" w:space="0" w:color="auto"/>
            <w:left w:val="none" w:sz="0" w:space="0" w:color="auto"/>
            <w:bottom w:val="none" w:sz="0" w:space="0" w:color="auto"/>
            <w:right w:val="none" w:sz="0" w:space="0" w:color="auto"/>
          </w:divBdr>
        </w:div>
        <w:div w:id="1500579438">
          <w:marLeft w:val="0"/>
          <w:marRight w:val="0"/>
          <w:marTop w:val="0"/>
          <w:marBottom w:val="0"/>
          <w:divBdr>
            <w:top w:val="none" w:sz="0" w:space="0" w:color="auto"/>
            <w:left w:val="none" w:sz="0" w:space="0" w:color="auto"/>
            <w:bottom w:val="none" w:sz="0" w:space="0" w:color="auto"/>
            <w:right w:val="none" w:sz="0" w:space="0" w:color="auto"/>
          </w:divBdr>
        </w:div>
        <w:div w:id="1114902630">
          <w:marLeft w:val="0"/>
          <w:marRight w:val="0"/>
          <w:marTop w:val="0"/>
          <w:marBottom w:val="0"/>
          <w:divBdr>
            <w:top w:val="none" w:sz="0" w:space="0" w:color="auto"/>
            <w:left w:val="none" w:sz="0" w:space="0" w:color="auto"/>
            <w:bottom w:val="none" w:sz="0" w:space="0" w:color="auto"/>
            <w:right w:val="none" w:sz="0" w:space="0" w:color="auto"/>
          </w:divBdr>
        </w:div>
        <w:div w:id="797380184">
          <w:marLeft w:val="0"/>
          <w:marRight w:val="0"/>
          <w:marTop w:val="0"/>
          <w:marBottom w:val="0"/>
          <w:divBdr>
            <w:top w:val="none" w:sz="0" w:space="0" w:color="auto"/>
            <w:left w:val="none" w:sz="0" w:space="0" w:color="auto"/>
            <w:bottom w:val="none" w:sz="0" w:space="0" w:color="auto"/>
            <w:right w:val="none" w:sz="0" w:space="0" w:color="auto"/>
          </w:divBdr>
        </w:div>
        <w:div w:id="1259873030">
          <w:marLeft w:val="0"/>
          <w:marRight w:val="0"/>
          <w:marTop w:val="0"/>
          <w:marBottom w:val="0"/>
          <w:divBdr>
            <w:top w:val="none" w:sz="0" w:space="0" w:color="auto"/>
            <w:left w:val="none" w:sz="0" w:space="0" w:color="auto"/>
            <w:bottom w:val="none" w:sz="0" w:space="0" w:color="auto"/>
            <w:right w:val="none" w:sz="0" w:space="0" w:color="auto"/>
          </w:divBdr>
        </w:div>
        <w:div w:id="833035345">
          <w:marLeft w:val="0"/>
          <w:marRight w:val="0"/>
          <w:marTop w:val="0"/>
          <w:marBottom w:val="0"/>
          <w:divBdr>
            <w:top w:val="none" w:sz="0" w:space="0" w:color="auto"/>
            <w:left w:val="none" w:sz="0" w:space="0" w:color="auto"/>
            <w:bottom w:val="none" w:sz="0" w:space="0" w:color="auto"/>
            <w:right w:val="none" w:sz="0" w:space="0" w:color="auto"/>
          </w:divBdr>
        </w:div>
        <w:div w:id="1311717685">
          <w:marLeft w:val="0"/>
          <w:marRight w:val="0"/>
          <w:marTop w:val="0"/>
          <w:marBottom w:val="0"/>
          <w:divBdr>
            <w:top w:val="none" w:sz="0" w:space="0" w:color="auto"/>
            <w:left w:val="none" w:sz="0" w:space="0" w:color="auto"/>
            <w:bottom w:val="none" w:sz="0" w:space="0" w:color="auto"/>
            <w:right w:val="none" w:sz="0" w:space="0" w:color="auto"/>
          </w:divBdr>
        </w:div>
        <w:div w:id="1175265930">
          <w:marLeft w:val="0"/>
          <w:marRight w:val="0"/>
          <w:marTop w:val="0"/>
          <w:marBottom w:val="0"/>
          <w:divBdr>
            <w:top w:val="none" w:sz="0" w:space="0" w:color="auto"/>
            <w:left w:val="none" w:sz="0" w:space="0" w:color="auto"/>
            <w:bottom w:val="none" w:sz="0" w:space="0" w:color="auto"/>
            <w:right w:val="none" w:sz="0" w:space="0" w:color="auto"/>
          </w:divBdr>
        </w:div>
        <w:div w:id="210268069">
          <w:marLeft w:val="0"/>
          <w:marRight w:val="0"/>
          <w:marTop w:val="0"/>
          <w:marBottom w:val="0"/>
          <w:divBdr>
            <w:top w:val="none" w:sz="0" w:space="0" w:color="auto"/>
            <w:left w:val="none" w:sz="0" w:space="0" w:color="auto"/>
            <w:bottom w:val="none" w:sz="0" w:space="0" w:color="auto"/>
            <w:right w:val="none" w:sz="0" w:space="0" w:color="auto"/>
          </w:divBdr>
        </w:div>
        <w:div w:id="665474961">
          <w:marLeft w:val="0"/>
          <w:marRight w:val="0"/>
          <w:marTop w:val="0"/>
          <w:marBottom w:val="0"/>
          <w:divBdr>
            <w:top w:val="none" w:sz="0" w:space="0" w:color="auto"/>
            <w:left w:val="none" w:sz="0" w:space="0" w:color="auto"/>
            <w:bottom w:val="none" w:sz="0" w:space="0" w:color="auto"/>
            <w:right w:val="none" w:sz="0" w:space="0" w:color="auto"/>
          </w:divBdr>
        </w:div>
      </w:divsChild>
    </w:div>
    <w:div w:id="263807102">
      <w:bodyDiv w:val="1"/>
      <w:marLeft w:val="0"/>
      <w:marRight w:val="0"/>
      <w:marTop w:val="0"/>
      <w:marBottom w:val="0"/>
      <w:divBdr>
        <w:top w:val="none" w:sz="0" w:space="0" w:color="auto"/>
        <w:left w:val="none" w:sz="0" w:space="0" w:color="auto"/>
        <w:bottom w:val="none" w:sz="0" w:space="0" w:color="auto"/>
        <w:right w:val="none" w:sz="0" w:space="0" w:color="auto"/>
      </w:divBdr>
    </w:div>
    <w:div w:id="593827059">
      <w:bodyDiv w:val="1"/>
      <w:marLeft w:val="0"/>
      <w:marRight w:val="0"/>
      <w:marTop w:val="0"/>
      <w:marBottom w:val="0"/>
      <w:divBdr>
        <w:top w:val="none" w:sz="0" w:space="0" w:color="auto"/>
        <w:left w:val="none" w:sz="0" w:space="0" w:color="auto"/>
        <w:bottom w:val="none" w:sz="0" w:space="0" w:color="auto"/>
        <w:right w:val="none" w:sz="0" w:space="0" w:color="auto"/>
      </w:divBdr>
    </w:div>
    <w:div w:id="808598509">
      <w:bodyDiv w:val="1"/>
      <w:marLeft w:val="0"/>
      <w:marRight w:val="0"/>
      <w:marTop w:val="0"/>
      <w:marBottom w:val="0"/>
      <w:divBdr>
        <w:top w:val="none" w:sz="0" w:space="0" w:color="auto"/>
        <w:left w:val="none" w:sz="0" w:space="0" w:color="auto"/>
        <w:bottom w:val="none" w:sz="0" w:space="0" w:color="auto"/>
        <w:right w:val="none" w:sz="0" w:space="0" w:color="auto"/>
      </w:divBdr>
    </w:div>
    <w:div w:id="1089346948">
      <w:bodyDiv w:val="1"/>
      <w:marLeft w:val="0"/>
      <w:marRight w:val="0"/>
      <w:marTop w:val="0"/>
      <w:marBottom w:val="0"/>
      <w:divBdr>
        <w:top w:val="none" w:sz="0" w:space="0" w:color="auto"/>
        <w:left w:val="none" w:sz="0" w:space="0" w:color="auto"/>
        <w:bottom w:val="none" w:sz="0" w:space="0" w:color="auto"/>
        <w:right w:val="none" w:sz="0" w:space="0" w:color="auto"/>
      </w:divBdr>
      <w:divsChild>
        <w:div w:id="1745564549">
          <w:marLeft w:val="0"/>
          <w:marRight w:val="0"/>
          <w:marTop w:val="0"/>
          <w:marBottom w:val="0"/>
          <w:divBdr>
            <w:top w:val="none" w:sz="0" w:space="0" w:color="auto"/>
            <w:left w:val="none" w:sz="0" w:space="0" w:color="auto"/>
            <w:bottom w:val="none" w:sz="0" w:space="0" w:color="auto"/>
            <w:right w:val="none" w:sz="0" w:space="0" w:color="auto"/>
          </w:divBdr>
        </w:div>
        <w:div w:id="306595122">
          <w:marLeft w:val="0"/>
          <w:marRight w:val="0"/>
          <w:marTop w:val="0"/>
          <w:marBottom w:val="0"/>
          <w:divBdr>
            <w:top w:val="none" w:sz="0" w:space="0" w:color="auto"/>
            <w:left w:val="none" w:sz="0" w:space="0" w:color="auto"/>
            <w:bottom w:val="none" w:sz="0" w:space="0" w:color="auto"/>
            <w:right w:val="none" w:sz="0" w:space="0" w:color="auto"/>
          </w:divBdr>
        </w:div>
        <w:div w:id="718088776">
          <w:marLeft w:val="0"/>
          <w:marRight w:val="0"/>
          <w:marTop w:val="0"/>
          <w:marBottom w:val="0"/>
          <w:divBdr>
            <w:top w:val="none" w:sz="0" w:space="0" w:color="auto"/>
            <w:left w:val="none" w:sz="0" w:space="0" w:color="auto"/>
            <w:bottom w:val="none" w:sz="0" w:space="0" w:color="auto"/>
            <w:right w:val="none" w:sz="0" w:space="0" w:color="auto"/>
          </w:divBdr>
        </w:div>
        <w:div w:id="515966775">
          <w:marLeft w:val="0"/>
          <w:marRight w:val="0"/>
          <w:marTop w:val="0"/>
          <w:marBottom w:val="0"/>
          <w:divBdr>
            <w:top w:val="none" w:sz="0" w:space="0" w:color="auto"/>
            <w:left w:val="none" w:sz="0" w:space="0" w:color="auto"/>
            <w:bottom w:val="none" w:sz="0" w:space="0" w:color="auto"/>
            <w:right w:val="none" w:sz="0" w:space="0" w:color="auto"/>
          </w:divBdr>
        </w:div>
        <w:div w:id="1192181149">
          <w:marLeft w:val="0"/>
          <w:marRight w:val="0"/>
          <w:marTop w:val="0"/>
          <w:marBottom w:val="0"/>
          <w:divBdr>
            <w:top w:val="none" w:sz="0" w:space="0" w:color="auto"/>
            <w:left w:val="none" w:sz="0" w:space="0" w:color="auto"/>
            <w:bottom w:val="none" w:sz="0" w:space="0" w:color="auto"/>
            <w:right w:val="none" w:sz="0" w:space="0" w:color="auto"/>
          </w:divBdr>
        </w:div>
      </w:divsChild>
    </w:div>
    <w:div w:id="1187713897">
      <w:bodyDiv w:val="1"/>
      <w:marLeft w:val="0"/>
      <w:marRight w:val="0"/>
      <w:marTop w:val="0"/>
      <w:marBottom w:val="0"/>
      <w:divBdr>
        <w:top w:val="none" w:sz="0" w:space="0" w:color="auto"/>
        <w:left w:val="none" w:sz="0" w:space="0" w:color="auto"/>
        <w:bottom w:val="none" w:sz="0" w:space="0" w:color="auto"/>
        <w:right w:val="none" w:sz="0" w:space="0" w:color="auto"/>
      </w:divBdr>
    </w:div>
    <w:div w:id="1332836076">
      <w:bodyDiv w:val="1"/>
      <w:marLeft w:val="0"/>
      <w:marRight w:val="0"/>
      <w:marTop w:val="0"/>
      <w:marBottom w:val="0"/>
      <w:divBdr>
        <w:top w:val="none" w:sz="0" w:space="0" w:color="auto"/>
        <w:left w:val="none" w:sz="0" w:space="0" w:color="auto"/>
        <w:bottom w:val="none" w:sz="0" w:space="0" w:color="auto"/>
        <w:right w:val="none" w:sz="0" w:space="0" w:color="auto"/>
      </w:divBdr>
    </w:div>
    <w:div w:id="1494908239">
      <w:bodyDiv w:val="1"/>
      <w:marLeft w:val="0"/>
      <w:marRight w:val="0"/>
      <w:marTop w:val="0"/>
      <w:marBottom w:val="0"/>
      <w:divBdr>
        <w:top w:val="none" w:sz="0" w:space="0" w:color="auto"/>
        <w:left w:val="none" w:sz="0" w:space="0" w:color="auto"/>
        <w:bottom w:val="none" w:sz="0" w:space="0" w:color="auto"/>
        <w:right w:val="none" w:sz="0" w:space="0" w:color="auto"/>
      </w:divBdr>
      <w:divsChild>
        <w:div w:id="1332564752">
          <w:marLeft w:val="0"/>
          <w:marRight w:val="0"/>
          <w:marTop w:val="0"/>
          <w:marBottom w:val="0"/>
          <w:divBdr>
            <w:top w:val="none" w:sz="0" w:space="0" w:color="auto"/>
            <w:left w:val="none" w:sz="0" w:space="0" w:color="auto"/>
            <w:bottom w:val="none" w:sz="0" w:space="0" w:color="auto"/>
            <w:right w:val="none" w:sz="0" w:space="0" w:color="auto"/>
          </w:divBdr>
        </w:div>
        <w:div w:id="795101143">
          <w:marLeft w:val="0"/>
          <w:marRight w:val="0"/>
          <w:marTop w:val="0"/>
          <w:marBottom w:val="0"/>
          <w:divBdr>
            <w:top w:val="none" w:sz="0" w:space="0" w:color="auto"/>
            <w:left w:val="none" w:sz="0" w:space="0" w:color="auto"/>
            <w:bottom w:val="none" w:sz="0" w:space="0" w:color="auto"/>
            <w:right w:val="none" w:sz="0" w:space="0" w:color="auto"/>
          </w:divBdr>
        </w:div>
        <w:div w:id="534538088">
          <w:marLeft w:val="0"/>
          <w:marRight w:val="0"/>
          <w:marTop w:val="0"/>
          <w:marBottom w:val="0"/>
          <w:divBdr>
            <w:top w:val="none" w:sz="0" w:space="0" w:color="auto"/>
            <w:left w:val="none" w:sz="0" w:space="0" w:color="auto"/>
            <w:bottom w:val="none" w:sz="0" w:space="0" w:color="auto"/>
            <w:right w:val="none" w:sz="0" w:space="0" w:color="auto"/>
          </w:divBdr>
        </w:div>
        <w:div w:id="978193748">
          <w:marLeft w:val="0"/>
          <w:marRight w:val="0"/>
          <w:marTop w:val="0"/>
          <w:marBottom w:val="0"/>
          <w:divBdr>
            <w:top w:val="none" w:sz="0" w:space="0" w:color="auto"/>
            <w:left w:val="none" w:sz="0" w:space="0" w:color="auto"/>
            <w:bottom w:val="none" w:sz="0" w:space="0" w:color="auto"/>
            <w:right w:val="none" w:sz="0" w:space="0" w:color="auto"/>
          </w:divBdr>
        </w:div>
        <w:div w:id="1283683193">
          <w:marLeft w:val="0"/>
          <w:marRight w:val="0"/>
          <w:marTop w:val="0"/>
          <w:marBottom w:val="0"/>
          <w:divBdr>
            <w:top w:val="none" w:sz="0" w:space="0" w:color="auto"/>
            <w:left w:val="none" w:sz="0" w:space="0" w:color="auto"/>
            <w:bottom w:val="none" w:sz="0" w:space="0" w:color="auto"/>
            <w:right w:val="none" w:sz="0" w:space="0" w:color="auto"/>
          </w:divBdr>
        </w:div>
        <w:div w:id="204685881">
          <w:marLeft w:val="0"/>
          <w:marRight w:val="0"/>
          <w:marTop w:val="0"/>
          <w:marBottom w:val="0"/>
          <w:divBdr>
            <w:top w:val="none" w:sz="0" w:space="0" w:color="auto"/>
            <w:left w:val="none" w:sz="0" w:space="0" w:color="auto"/>
            <w:bottom w:val="none" w:sz="0" w:space="0" w:color="auto"/>
            <w:right w:val="none" w:sz="0" w:space="0" w:color="auto"/>
          </w:divBdr>
        </w:div>
        <w:div w:id="669412503">
          <w:marLeft w:val="0"/>
          <w:marRight w:val="0"/>
          <w:marTop w:val="0"/>
          <w:marBottom w:val="0"/>
          <w:divBdr>
            <w:top w:val="none" w:sz="0" w:space="0" w:color="auto"/>
            <w:left w:val="none" w:sz="0" w:space="0" w:color="auto"/>
            <w:bottom w:val="none" w:sz="0" w:space="0" w:color="auto"/>
            <w:right w:val="none" w:sz="0" w:space="0" w:color="auto"/>
          </w:divBdr>
        </w:div>
        <w:div w:id="121463602">
          <w:marLeft w:val="0"/>
          <w:marRight w:val="0"/>
          <w:marTop w:val="0"/>
          <w:marBottom w:val="0"/>
          <w:divBdr>
            <w:top w:val="none" w:sz="0" w:space="0" w:color="auto"/>
            <w:left w:val="none" w:sz="0" w:space="0" w:color="auto"/>
            <w:bottom w:val="none" w:sz="0" w:space="0" w:color="auto"/>
            <w:right w:val="none" w:sz="0" w:space="0" w:color="auto"/>
          </w:divBdr>
        </w:div>
        <w:div w:id="646668229">
          <w:marLeft w:val="0"/>
          <w:marRight w:val="0"/>
          <w:marTop w:val="0"/>
          <w:marBottom w:val="0"/>
          <w:divBdr>
            <w:top w:val="none" w:sz="0" w:space="0" w:color="auto"/>
            <w:left w:val="none" w:sz="0" w:space="0" w:color="auto"/>
            <w:bottom w:val="none" w:sz="0" w:space="0" w:color="auto"/>
            <w:right w:val="none" w:sz="0" w:space="0" w:color="auto"/>
          </w:divBdr>
        </w:div>
        <w:div w:id="1021584958">
          <w:marLeft w:val="0"/>
          <w:marRight w:val="0"/>
          <w:marTop w:val="0"/>
          <w:marBottom w:val="0"/>
          <w:divBdr>
            <w:top w:val="none" w:sz="0" w:space="0" w:color="auto"/>
            <w:left w:val="none" w:sz="0" w:space="0" w:color="auto"/>
            <w:bottom w:val="none" w:sz="0" w:space="0" w:color="auto"/>
            <w:right w:val="none" w:sz="0" w:space="0" w:color="auto"/>
          </w:divBdr>
        </w:div>
        <w:div w:id="628438651">
          <w:marLeft w:val="0"/>
          <w:marRight w:val="0"/>
          <w:marTop w:val="0"/>
          <w:marBottom w:val="0"/>
          <w:divBdr>
            <w:top w:val="none" w:sz="0" w:space="0" w:color="auto"/>
            <w:left w:val="none" w:sz="0" w:space="0" w:color="auto"/>
            <w:bottom w:val="none" w:sz="0" w:space="0" w:color="auto"/>
            <w:right w:val="none" w:sz="0" w:space="0" w:color="auto"/>
          </w:divBdr>
        </w:div>
        <w:div w:id="479080220">
          <w:marLeft w:val="0"/>
          <w:marRight w:val="0"/>
          <w:marTop w:val="0"/>
          <w:marBottom w:val="0"/>
          <w:divBdr>
            <w:top w:val="none" w:sz="0" w:space="0" w:color="auto"/>
            <w:left w:val="none" w:sz="0" w:space="0" w:color="auto"/>
            <w:bottom w:val="none" w:sz="0" w:space="0" w:color="auto"/>
            <w:right w:val="none" w:sz="0" w:space="0" w:color="auto"/>
          </w:divBdr>
        </w:div>
        <w:div w:id="1341155232">
          <w:marLeft w:val="0"/>
          <w:marRight w:val="0"/>
          <w:marTop w:val="0"/>
          <w:marBottom w:val="0"/>
          <w:divBdr>
            <w:top w:val="none" w:sz="0" w:space="0" w:color="auto"/>
            <w:left w:val="none" w:sz="0" w:space="0" w:color="auto"/>
            <w:bottom w:val="none" w:sz="0" w:space="0" w:color="auto"/>
            <w:right w:val="none" w:sz="0" w:space="0" w:color="auto"/>
          </w:divBdr>
        </w:div>
        <w:div w:id="77102017">
          <w:marLeft w:val="0"/>
          <w:marRight w:val="0"/>
          <w:marTop w:val="0"/>
          <w:marBottom w:val="0"/>
          <w:divBdr>
            <w:top w:val="none" w:sz="0" w:space="0" w:color="auto"/>
            <w:left w:val="none" w:sz="0" w:space="0" w:color="auto"/>
            <w:bottom w:val="none" w:sz="0" w:space="0" w:color="auto"/>
            <w:right w:val="none" w:sz="0" w:space="0" w:color="auto"/>
          </w:divBdr>
        </w:div>
        <w:div w:id="1520436084">
          <w:marLeft w:val="0"/>
          <w:marRight w:val="0"/>
          <w:marTop w:val="0"/>
          <w:marBottom w:val="0"/>
          <w:divBdr>
            <w:top w:val="none" w:sz="0" w:space="0" w:color="auto"/>
            <w:left w:val="none" w:sz="0" w:space="0" w:color="auto"/>
            <w:bottom w:val="none" w:sz="0" w:space="0" w:color="auto"/>
            <w:right w:val="none" w:sz="0" w:space="0" w:color="auto"/>
          </w:divBdr>
        </w:div>
        <w:div w:id="2058629200">
          <w:marLeft w:val="0"/>
          <w:marRight w:val="0"/>
          <w:marTop w:val="0"/>
          <w:marBottom w:val="0"/>
          <w:divBdr>
            <w:top w:val="none" w:sz="0" w:space="0" w:color="auto"/>
            <w:left w:val="none" w:sz="0" w:space="0" w:color="auto"/>
            <w:bottom w:val="none" w:sz="0" w:space="0" w:color="auto"/>
            <w:right w:val="none" w:sz="0" w:space="0" w:color="auto"/>
          </w:divBdr>
        </w:div>
        <w:div w:id="157817979">
          <w:marLeft w:val="0"/>
          <w:marRight w:val="0"/>
          <w:marTop w:val="0"/>
          <w:marBottom w:val="0"/>
          <w:divBdr>
            <w:top w:val="none" w:sz="0" w:space="0" w:color="auto"/>
            <w:left w:val="none" w:sz="0" w:space="0" w:color="auto"/>
            <w:bottom w:val="none" w:sz="0" w:space="0" w:color="auto"/>
            <w:right w:val="none" w:sz="0" w:space="0" w:color="auto"/>
          </w:divBdr>
        </w:div>
        <w:div w:id="785390429">
          <w:marLeft w:val="0"/>
          <w:marRight w:val="0"/>
          <w:marTop w:val="0"/>
          <w:marBottom w:val="0"/>
          <w:divBdr>
            <w:top w:val="none" w:sz="0" w:space="0" w:color="auto"/>
            <w:left w:val="none" w:sz="0" w:space="0" w:color="auto"/>
            <w:bottom w:val="none" w:sz="0" w:space="0" w:color="auto"/>
            <w:right w:val="none" w:sz="0" w:space="0" w:color="auto"/>
          </w:divBdr>
        </w:div>
        <w:div w:id="1309700853">
          <w:marLeft w:val="0"/>
          <w:marRight w:val="0"/>
          <w:marTop w:val="0"/>
          <w:marBottom w:val="0"/>
          <w:divBdr>
            <w:top w:val="none" w:sz="0" w:space="0" w:color="auto"/>
            <w:left w:val="none" w:sz="0" w:space="0" w:color="auto"/>
            <w:bottom w:val="none" w:sz="0" w:space="0" w:color="auto"/>
            <w:right w:val="none" w:sz="0" w:space="0" w:color="auto"/>
          </w:divBdr>
        </w:div>
        <w:div w:id="1167597904">
          <w:marLeft w:val="0"/>
          <w:marRight w:val="0"/>
          <w:marTop w:val="0"/>
          <w:marBottom w:val="0"/>
          <w:divBdr>
            <w:top w:val="none" w:sz="0" w:space="0" w:color="auto"/>
            <w:left w:val="none" w:sz="0" w:space="0" w:color="auto"/>
            <w:bottom w:val="none" w:sz="0" w:space="0" w:color="auto"/>
            <w:right w:val="none" w:sz="0" w:space="0" w:color="auto"/>
          </w:divBdr>
        </w:div>
        <w:div w:id="457844832">
          <w:marLeft w:val="0"/>
          <w:marRight w:val="0"/>
          <w:marTop w:val="0"/>
          <w:marBottom w:val="0"/>
          <w:divBdr>
            <w:top w:val="none" w:sz="0" w:space="0" w:color="auto"/>
            <w:left w:val="none" w:sz="0" w:space="0" w:color="auto"/>
            <w:bottom w:val="none" w:sz="0" w:space="0" w:color="auto"/>
            <w:right w:val="none" w:sz="0" w:space="0" w:color="auto"/>
          </w:divBdr>
        </w:div>
        <w:div w:id="2031104503">
          <w:marLeft w:val="0"/>
          <w:marRight w:val="0"/>
          <w:marTop w:val="0"/>
          <w:marBottom w:val="0"/>
          <w:divBdr>
            <w:top w:val="none" w:sz="0" w:space="0" w:color="auto"/>
            <w:left w:val="none" w:sz="0" w:space="0" w:color="auto"/>
            <w:bottom w:val="none" w:sz="0" w:space="0" w:color="auto"/>
            <w:right w:val="none" w:sz="0" w:space="0" w:color="auto"/>
          </w:divBdr>
        </w:div>
        <w:div w:id="1799488344">
          <w:marLeft w:val="0"/>
          <w:marRight w:val="0"/>
          <w:marTop w:val="0"/>
          <w:marBottom w:val="0"/>
          <w:divBdr>
            <w:top w:val="none" w:sz="0" w:space="0" w:color="auto"/>
            <w:left w:val="none" w:sz="0" w:space="0" w:color="auto"/>
            <w:bottom w:val="none" w:sz="0" w:space="0" w:color="auto"/>
            <w:right w:val="none" w:sz="0" w:space="0" w:color="auto"/>
          </w:divBdr>
        </w:div>
        <w:div w:id="1140806913">
          <w:marLeft w:val="0"/>
          <w:marRight w:val="0"/>
          <w:marTop w:val="0"/>
          <w:marBottom w:val="0"/>
          <w:divBdr>
            <w:top w:val="none" w:sz="0" w:space="0" w:color="auto"/>
            <w:left w:val="none" w:sz="0" w:space="0" w:color="auto"/>
            <w:bottom w:val="none" w:sz="0" w:space="0" w:color="auto"/>
            <w:right w:val="none" w:sz="0" w:space="0" w:color="auto"/>
          </w:divBdr>
        </w:div>
        <w:div w:id="814836112">
          <w:marLeft w:val="0"/>
          <w:marRight w:val="0"/>
          <w:marTop w:val="0"/>
          <w:marBottom w:val="0"/>
          <w:divBdr>
            <w:top w:val="none" w:sz="0" w:space="0" w:color="auto"/>
            <w:left w:val="none" w:sz="0" w:space="0" w:color="auto"/>
            <w:bottom w:val="none" w:sz="0" w:space="0" w:color="auto"/>
            <w:right w:val="none" w:sz="0" w:space="0" w:color="auto"/>
          </w:divBdr>
        </w:div>
        <w:div w:id="1556621584">
          <w:marLeft w:val="0"/>
          <w:marRight w:val="0"/>
          <w:marTop w:val="0"/>
          <w:marBottom w:val="0"/>
          <w:divBdr>
            <w:top w:val="none" w:sz="0" w:space="0" w:color="auto"/>
            <w:left w:val="none" w:sz="0" w:space="0" w:color="auto"/>
            <w:bottom w:val="none" w:sz="0" w:space="0" w:color="auto"/>
            <w:right w:val="none" w:sz="0" w:space="0" w:color="auto"/>
          </w:divBdr>
        </w:div>
        <w:div w:id="1375812630">
          <w:marLeft w:val="0"/>
          <w:marRight w:val="0"/>
          <w:marTop w:val="0"/>
          <w:marBottom w:val="0"/>
          <w:divBdr>
            <w:top w:val="none" w:sz="0" w:space="0" w:color="auto"/>
            <w:left w:val="none" w:sz="0" w:space="0" w:color="auto"/>
            <w:bottom w:val="none" w:sz="0" w:space="0" w:color="auto"/>
            <w:right w:val="none" w:sz="0" w:space="0" w:color="auto"/>
          </w:divBdr>
        </w:div>
        <w:div w:id="1102990070">
          <w:marLeft w:val="0"/>
          <w:marRight w:val="0"/>
          <w:marTop w:val="0"/>
          <w:marBottom w:val="0"/>
          <w:divBdr>
            <w:top w:val="none" w:sz="0" w:space="0" w:color="auto"/>
            <w:left w:val="none" w:sz="0" w:space="0" w:color="auto"/>
            <w:bottom w:val="none" w:sz="0" w:space="0" w:color="auto"/>
            <w:right w:val="none" w:sz="0" w:space="0" w:color="auto"/>
          </w:divBdr>
        </w:div>
        <w:div w:id="1695691238">
          <w:marLeft w:val="0"/>
          <w:marRight w:val="0"/>
          <w:marTop w:val="0"/>
          <w:marBottom w:val="0"/>
          <w:divBdr>
            <w:top w:val="none" w:sz="0" w:space="0" w:color="auto"/>
            <w:left w:val="none" w:sz="0" w:space="0" w:color="auto"/>
            <w:bottom w:val="none" w:sz="0" w:space="0" w:color="auto"/>
            <w:right w:val="none" w:sz="0" w:space="0" w:color="auto"/>
          </w:divBdr>
        </w:div>
        <w:div w:id="1613777347">
          <w:marLeft w:val="0"/>
          <w:marRight w:val="0"/>
          <w:marTop w:val="0"/>
          <w:marBottom w:val="0"/>
          <w:divBdr>
            <w:top w:val="none" w:sz="0" w:space="0" w:color="auto"/>
            <w:left w:val="none" w:sz="0" w:space="0" w:color="auto"/>
            <w:bottom w:val="none" w:sz="0" w:space="0" w:color="auto"/>
            <w:right w:val="none" w:sz="0" w:space="0" w:color="auto"/>
          </w:divBdr>
        </w:div>
        <w:div w:id="1731032017">
          <w:marLeft w:val="0"/>
          <w:marRight w:val="0"/>
          <w:marTop w:val="0"/>
          <w:marBottom w:val="0"/>
          <w:divBdr>
            <w:top w:val="none" w:sz="0" w:space="0" w:color="auto"/>
            <w:left w:val="none" w:sz="0" w:space="0" w:color="auto"/>
            <w:bottom w:val="none" w:sz="0" w:space="0" w:color="auto"/>
            <w:right w:val="none" w:sz="0" w:space="0" w:color="auto"/>
          </w:divBdr>
        </w:div>
        <w:div w:id="1203135854">
          <w:marLeft w:val="0"/>
          <w:marRight w:val="0"/>
          <w:marTop w:val="0"/>
          <w:marBottom w:val="0"/>
          <w:divBdr>
            <w:top w:val="none" w:sz="0" w:space="0" w:color="auto"/>
            <w:left w:val="none" w:sz="0" w:space="0" w:color="auto"/>
            <w:bottom w:val="none" w:sz="0" w:space="0" w:color="auto"/>
            <w:right w:val="none" w:sz="0" w:space="0" w:color="auto"/>
          </w:divBdr>
        </w:div>
        <w:div w:id="1245802556">
          <w:marLeft w:val="0"/>
          <w:marRight w:val="0"/>
          <w:marTop w:val="0"/>
          <w:marBottom w:val="0"/>
          <w:divBdr>
            <w:top w:val="none" w:sz="0" w:space="0" w:color="auto"/>
            <w:left w:val="none" w:sz="0" w:space="0" w:color="auto"/>
            <w:bottom w:val="none" w:sz="0" w:space="0" w:color="auto"/>
            <w:right w:val="none" w:sz="0" w:space="0" w:color="auto"/>
          </w:divBdr>
        </w:div>
        <w:div w:id="1451506633">
          <w:marLeft w:val="0"/>
          <w:marRight w:val="0"/>
          <w:marTop w:val="0"/>
          <w:marBottom w:val="0"/>
          <w:divBdr>
            <w:top w:val="none" w:sz="0" w:space="0" w:color="auto"/>
            <w:left w:val="none" w:sz="0" w:space="0" w:color="auto"/>
            <w:bottom w:val="none" w:sz="0" w:space="0" w:color="auto"/>
            <w:right w:val="none" w:sz="0" w:space="0" w:color="auto"/>
          </w:divBdr>
        </w:div>
        <w:div w:id="544483769">
          <w:marLeft w:val="0"/>
          <w:marRight w:val="0"/>
          <w:marTop w:val="0"/>
          <w:marBottom w:val="0"/>
          <w:divBdr>
            <w:top w:val="none" w:sz="0" w:space="0" w:color="auto"/>
            <w:left w:val="none" w:sz="0" w:space="0" w:color="auto"/>
            <w:bottom w:val="none" w:sz="0" w:space="0" w:color="auto"/>
            <w:right w:val="none" w:sz="0" w:space="0" w:color="auto"/>
          </w:divBdr>
        </w:div>
        <w:div w:id="941111484">
          <w:marLeft w:val="0"/>
          <w:marRight w:val="0"/>
          <w:marTop w:val="0"/>
          <w:marBottom w:val="0"/>
          <w:divBdr>
            <w:top w:val="none" w:sz="0" w:space="0" w:color="auto"/>
            <w:left w:val="none" w:sz="0" w:space="0" w:color="auto"/>
            <w:bottom w:val="none" w:sz="0" w:space="0" w:color="auto"/>
            <w:right w:val="none" w:sz="0" w:space="0" w:color="auto"/>
          </w:divBdr>
        </w:div>
        <w:div w:id="565457172">
          <w:marLeft w:val="0"/>
          <w:marRight w:val="0"/>
          <w:marTop w:val="0"/>
          <w:marBottom w:val="0"/>
          <w:divBdr>
            <w:top w:val="none" w:sz="0" w:space="0" w:color="auto"/>
            <w:left w:val="none" w:sz="0" w:space="0" w:color="auto"/>
            <w:bottom w:val="none" w:sz="0" w:space="0" w:color="auto"/>
            <w:right w:val="none" w:sz="0" w:space="0" w:color="auto"/>
          </w:divBdr>
        </w:div>
        <w:div w:id="1919513140">
          <w:marLeft w:val="0"/>
          <w:marRight w:val="0"/>
          <w:marTop w:val="0"/>
          <w:marBottom w:val="0"/>
          <w:divBdr>
            <w:top w:val="none" w:sz="0" w:space="0" w:color="auto"/>
            <w:left w:val="none" w:sz="0" w:space="0" w:color="auto"/>
            <w:bottom w:val="none" w:sz="0" w:space="0" w:color="auto"/>
            <w:right w:val="none" w:sz="0" w:space="0" w:color="auto"/>
          </w:divBdr>
        </w:div>
        <w:div w:id="1473870578">
          <w:marLeft w:val="0"/>
          <w:marRight w:val="0"/>
          <w:marTop w:val="0"/>
          <w:marBottom w:val="0"/>
          <w:divBdr>
            <w:top w:val="none" w:sz="0" w:space="0" w:color="auto"/>
            <w:left w:val="none" w:sz="0" w:space="0" w:color="auto"/>
            <w:bottom w:val="none" w:sz="0" w:space="0" w:color="auto"/>
            <w:right w:val="none" w:sz="0" w:space="0" w:color="auto"/>
          </w:divBdr>
        </w:div>
        <w:div w:id="1185943997">
          <w:marLeft w:val="0"/>
          <w:marRight w:val="0"/>
          <w:marTop w:val="0"/>
          <w:marBottom w:val="0"/>
          <w:divBdr>
            <w:top w:val="none" w:sz="0" w:space="0" w:color="auto"/>
            <w:left w:val="none" w:sz="0" w:space="0" w:color="auto"/>
            <w:bottom w:val="none" w:sz="0" w:space="0" w:color="auto"/>
            <w:right w:val="none" w:sz="0" w:space="0" w:color="auto"/>
          </w:divBdr>
        </w:div>
        <w:div w:id="380251677">
          <w:marLeft w:val="0"/>
          <w:marRight w:val="0"/>
          <w:marTop w:val="0"/>
          <w:marBottom w:val="0"/>
          <w:divBdr>
            <w:top w:val="none" w:sz="0" w:space="0" w:color="auto"/>
            <w:left w:val="none" w:sz="0" w:space="0" w:color="auto"/>
            <w:bottom w:val="none" w:sz="0" w:space="0" w:color="auto"/>
            <w:right w:val="none" w:sz="0" w:space="0" w:color="auto"/>
          </w:divBdr>
        </w:div>
        <w:div w:id="466360813">
          <w:marLeft w:val="0"/>
          <w:marRight w:val="0"/>
          <w:marTop w:val="0"/>
          <w:marBottom w:val="0"/>
          <w:divBdr>
            <w:top w:val="none" w:sz="0" w:space="0" w:color="auto"/>
            <w:left w:val="none" w:sz="0" w:space="0" w:color="auto"/>
            <w:bottom w:val="none" w:sz="0" w:space="0" w:color="auto"/>
            <w:right w:val="none" w:sz="0" w:space="0" w:color="auto"/>
          </w:divBdr>
        </w:div>
        <w:div w:id="818378607">
          <w:marLeft w:val="0"/>
          <w:marRight w:val="0"/>
          <w:marTop w:val="0"/>
          <w:marBottom w:val="0"/>
          <w:divBdr>
            <w:top w:val="none" w:sz="0" w:space="0" w:color="auto"/>
            <w:left w:val="none" w:sz="0" w:space="0" w:color="auto"/>
            <w:bottom w:val="none" w:sz="0" w:space="0" w:color="auto"/>
            <w:right w:val="none" w:sz="0" w:space="0" w:color="auto"/>
          </w:divBdr>
        </w:div>
        <w:div w:id="256907974">
          <w:marLeft w:val="0"/>
          <w:marRight w:val="0"/>
          <w:marTop w:val="0"/>
          <w:marBottom w:val="0"/>
          <w:divBdr>
            <w:top w:val="none" w:sz="0" w:space="0" w:color="auto"/>
            <w:left w:val="none" w:sz="0" w:space="0" w:color="auto"/>
            <w:bottom w:val="none" w:sz="0" w:space="0" w:color="auto"/>
            <w:right w:val="none" w:sz="0" w:space="0" w:color="auto"/>
          </w:divBdr>
        </w:div>
        <w:div w:id="466093482">
          <w:marLeft w:val="0"/>
          <w:marRight w:val="0"/>
          <w:marTop w:val="0"/>
          <w:marBottom w:val="0"/>
          <w:divBdr>
            <w:top w:val="none" w:sz="0" w:space="0" w:color="auto"/>
            <w:left w:val="none" w:sz="0" w:space="0" w:color="auto"/>
            <w:bottom w:val="none" w:sz="0" w:space="0" w:color="auto"/>
            <w:right w:val="none" w:sz="0" w:space="0" w:color="auto"/>
          </w:divBdr>
        </w:div>
        <w:div w:id="1695225618">
          <w:marLeft w:val="0"/>
          <w:marRight w:val="0"/>
          <w:marTop w:val="0"/>
          <w:marBottom w:val="0"/>
          <w:divBdr>
            <w:top w:val="none" w:sz="0" w:space="0" w:color="auto"/>
            <w:left w:val="none" w:sz="0" w:space="0" w:color="auto"/>
            <w:bottom w:val="none" w:sz="0" w:space="0" w:color="auto"/>
            <w:right w:val="none" w:sz="0" w:space="0" w:color="auto"/>
          </w:divBdr>
        </w:div>
        <w:div w:id="756437100">
          <w:marLeft w:val="0"/>
          <w:marRight w:val="0"/>
          <w:marTop w:val="0"/>
          <w:marBottom w:val="0"/>
          <w:divBdr>
            <w:top w:val="none" w:sz="0" w:space="0" w:color="auto"/>
            <w:left w:val="none" w:sz="0" w:space="0" w:color="auto"/>
            <w:bottom w:val="none" w:sz="0" w:space="0" w:color="auto"/>
            <w:right w:val="none" w:sz="0" w:space="0" w:color="auto"/>
          </w:divBdr>
        </w:div>
        <w:div w:id="1437678280">
          <w:marLeft w:val="0"/>
          <w:marRight w:val="0"/>
          <w:marTop w:val="0"/>
          <w:marBottom w:val="0"/>
          <w:divBdr>
            <w:top w:val="none" w:sz="0" w:space="0" w:color="auto"/>
            <w:left w:val="none" w:sz="0" w:space="0" w:color="auto"/>
            <w:bottom w:val="none" w:sz="0" w:space="0" w:color="auto"/>
            <w:right w:val="none" w:sz="0" w:space="0" w:color="auto"/>
          </w:divBdr>
        </w:div>
        <w:div w:id="773866305">
          <w:marLeft w:val="0"/>
          <w:marRight w:val="0"/>
          <w:marTop w:val="0"/>
          <w:marBottom w:val="0"/>
          <w:divBdr>
            <w:top w:val="none" w:sz="0" w:space="0" w:color="auto"/>
            <w:left w:val="none" w:sz="0" w:space="0" w:color="auto"/>
            <w:bottom w:val="none" w:sz="0" w:space="0" w:color="auto"/>
            <w:right w:val="none" w:sz="0" w:space="0" w:color="auto"/>
          </w:divBdr>
        </w:div>
        <w:div w:id="1110008877">
          <w:marLeft w:val="0"/>
          <w:marRight w:val="0"/>
          <w:marTop w:val="0"/>
          <w:marBottom w:val="0"/>
          <w:divBdr>
            <w:top w:val="none" w:sz="0" w:space="0" w:color="auto"/>
            <w:left w:val="none" w:sz="0" w:space="0" w:color="auto"/>
            <w:bottom w:val="none" w:sz="0" w:space="0" w:color="auto"/>
            <w:right w:val="none" w:sz="0" w:space="0" w:color="auto"/>
          </w:divBdr>
        </w:div>
        <w:div w:id="761683651">
          <w:marLeft w:val="0"/>
          <w:marRight w:val="0"/>
          <w:marTop w:val="0"/>
          <w:marBottom w:val="0"/>
          <w:divBdr>
            <w:top w:val="none" w:sz="0" w:space="0" w:color="auto"/>
            <w:left w:val="none" w:sz="0" w:space="0" w:color="auto"/>
            <w:bottom w:val="none" w:sz="0" w:space="0" w:color="auto"/>
            <w:right w:val="none" w:sz="0" w:space="0" w:color="auto"/>
          </w:divBdr>
        </w:div>
        <w:div w:id="363141630">
          <w:marLeft w:val="0"/>
          <w:marRight w:val="0"/>
          <w:marTop w:val="0"/>
          <w:marBottom w:val="0"/>
          <w:divBdr>
            <w:top w:val="none" w:sz="0" w:space="0" w:color="auto"/>
            <w:left w:val="none" w:sz="0" w:space="0" w:color="auto"/>
            <w:bottom w:val="none" w:sz="0" w:space="0" w:color="auto"/>
            <w:right w:val="none" w:sz="0" w:space="0" w:color="auto"/>
          </w:divBdr>
        </w:div>
        <w:div w:id="1189488809">
          <w:marLeft w:val="0"/>
          <w:marRight w:val="0"/>
          <w:marTop w:val="0"/>
          <w:marBottom w:val="0"/>
          <w:divBdr>
            <w:top w:val="none" w:sz="0" w:space="0" w:color="auto"/>
            <w:left w:val="none" w:sz="0" w:space="0" w:color="auto"/>
            <w:bottom w:val="none" w:sz="0" w:space="0" w:color="auto"/>
            <w:right w:val="none" w:sz="0" w:space="0" w:color="auto"/>
          </w:divBdr>
        </w:div>
        <w:div w:id="2042241987">
          <w:marLeft w:val="0"/>
          <w:marRight w:val="0"/>
          <w:marTop w:val="0"/>
          <w:marBottom w:val="0"/>
          <w:divBdr>
            <w:top w:val="none" w:sz="0" w:space="0" w:color="auto"/>
            <w:left w:val="none" w:sz="0" w:space="0" w:color="auto"/>
            <w:bottom w:val="none" w:sz="0" w:space="0" w:color="auto"/>
            <w:right w:val="none" w:sz="0" w:space="0" w:color="auto"/>
          </w:divBdr>
        </w:div>
        <w:div w:id="1883515588">
          <w:marLeft w:val="0"/>
          <w:marRight w:val="0"/>
          <w:marTop w:val="0"/>
          <w:marBottom w:val="0"/>
          <w:divBdr>
            <w:top w:val="none" w:sz="0" w:space="0" w:color="auto"/>
            <w:left w:val="none" w:sz="0" w:space="0" w:color="auto"/>
            <w:bottom w:val="none" w:sz="0" w:space="0" w:color="auto"/>
            <w:right w:val="none" w:sz="0" w:space="0" w:color="auto"/>
          </w:divBdr>
        </w:div>
        <w:div w:id="613094617">
          <w:marLeft w:val="0"/>
          <w:marRight w:val="0"/>
          <w:marTop w:val="0"/>
          <w:marBottom w:val="0"/>
          <w:divBdr>
            <w:top w:val="none" w:sz="0" w:space="0" w:color="auto"/>
            <w:left w:val="none" w:sz="0" w:space="0" w:color="auto"/>
            <w:bottom w:val="none" w:sz="0" w:space="0" w:color="auto"/>
            <w:right w:val="none" w:sz="0" w:space="0" w:color="auto"/>
          </w:divBdr>
        </w:div>
        <w:div w:id="1595939415">
          <w:marLeft w:val="0"/>
          <w:marRight w:val="0"/>
          <w:marTop w:val="0"/>
          <w:marBottom w:val="0"/>
          <w:divBdr>
            <w:top w:val="none" w:sz="0" w:space="0" w:color="auto"/>
            <w:left w:val="none" w:sz="0" w:space="0" w:color="auto"/>
            <w:bottom w:val="none" w:sz="0" w:space="0" w:color="auto"/>
            <w:right w:val="none" w:sz="0" w:space="0" w:color="auto"/>
          </w:divBdr>
        </w:div>
        <w:div w:id="177888685">
          <w:marLeft w:val="0"/>
          <w:marRight w:val="0"/>
          <w:marTop w:val="0"/>
          <w:marBottom w:val="0"/>
          <w:divBdr>
            <w:top w:val="none" w:sz="0" w:space="0" w:color="auto"/>
            <w:left w:val="none" w:sz="0" w:space="0" w:color="auto"/>
            <w:bottom w:val="none" w:sz="0" w:space="0" w:color="auto"/>
            <w:right w:val="none" w:sz="0" w:space="0" w:color="auto"/>
          </w:divBdr>
        </w:div>
      </w:divsChild>
    </w:div>
    <w:div w:id="1662781266">
      <w:bodyDiv w:val="1"/>
      <w:marLeft w:val="0"/>
      <w:marRight w:val="0"/>
      <w:marTop w:val="0"/>
      <w:marBottom w:val="0"/>
      <w:divBdr>
        <w:top w:val="none" w:sz="0" w:space="0" w:color="auto"/>
        <w:left w:val="none" w:sz="0" w:space="0" w:color="auto"/>
        <w:bottom w:val="none" w:sz="0" w:space="0" w:color="auto"/>
        <w:right w:val="none" w:sz="0" w:space="0" w:color="auto"/>
      </w:divBdr>
    </w:div>
    <w:div w:id="189106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efsc.noaa.gov/PT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sheries.noaa.gov/new-england-mid-atlantic/resources-fishing/greater-atlantic-region-forms-and-applications-summar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sh.nefsc.noaa.gov/PTNS" TargetMode="External"/><Relationship Id="rId5" Type="http://schemas.openxmlformats.org/officeDocument/2006/relationships/webSettings" Target="webSettings.xml"/><Relationship Id="rId15" Type="http://schemas.openxmlformats.org/officeDocument/2006/relationships/hyperlink" Target="https://www.fisheries.noaa.gov/species/atlantic-herring" TargetMode="External"/><Relationship Id="rId10" Type="http://schemas.openxmlformats.org/officeDocument/2006/relationships/hyperlink" Target="https://fish.nefsc.noaa.gov/PTN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fish.nefsc.noaa.gov/PTNS" TargetMode="External"/><Relationship Id="rId14" Type="http://schemas.openxmlformats.org/officeDocument/2006/relationships/hyperlink" Target="https://fish.nefsc.noaa.gov/PT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F6465345D4D44EC925C97AED91498FC"/>
        <w:category>
          <w:name w:val="General"/>
          <w:gallery w:val="placeholder"/>
        </w:category>
        <w:types>
          <w:type w:val="bbPlcHdr"/>
        </w:types>
        <w:behaviors>
          <w:behavior w:val="content"/>
        </w:behaviors>
        <w:guid w:val="{2A36F387-D636-4043-BC88-F5433D789CB8}"/>
      </w:docPartPr>
      <w:docPartBody>
        <w:p w:rsidR="006220A6" w:rsidRDefault="00333072" w:rsidP="00333072">
          <w:pPr>
            <w:pStyle w:val="9F6465345D4D44EC925C97AED91498FC"/>
          </w:pPr>
          <w:r w:rsidRPr="00BA067E">
            <w:rPr>
              <w:rStyle w:val="PlaceholderText"/>
            </w:rPr>
            <w:t>Click here to enter text.</w:t>
          </w:r>
        </w:p>
      </w:docPartBody>
    </w:docPart>
    <w:docPart>
      <w:docPartPr>
        <w:name w:val="CD63BE64A92F4C5FA41C495A8E904D6F"/>
        <w:category>
          <w:name w:val="General"/>
          <w:gallery w:val="placeholder"/>
        </w:category>
        <w:types>
          <w:type w:val="bbPlcHdr"/>
        </w:types>
        <w:behaviors>
          <w:behavior w:val="content"/>
        </w:behaviors>
        <w:guid w:val="{174BBC4E-796A-4D68-9693-F639B0CCC785}"/>
      </w:docPartPr>
      <w:docPartBody>
        <w:p w:rsidR="006220A6" w:rsidRDefault="00333072" w:rsidP="00333072">
          <w:pPr>
            <w:pStyle w:val="CD63BE64A92F4C5FA41C495A8E904D6F"/>
          </w:pPr>
          <w:r w:rsidRPr="00BA067E">
            <w:rPr>
              <w:rStyle w:val="PlaceholderText"/>
            </w:rPr>
            <w:t>Click here to enter text.</w:t>
          </w:r>
        </w:p>
      </w:docPartBody>
    </w:docPart>
    <w:docPart>
      <w:docPartPr>
        <w:name w:val="B81D12AAFF2F4C9085ACF6A596AA57FF"/>
        <w:category>
          <w:name w:val="General"/>
          <w:gallery w:val="placeholder"/>
        </w:category>
        <w:types>
          <w:type w:val="bbPlcHdr"/>
        </w:types>
        <w:behaviors>
          <w:behavior w:val="content"/>
        </w:behaviors>
        <w:guid w:val="{4B6174AC-197F-460B-B25C-D78C917F1442}"/>
      </w:docPartPr>
      <w:docPartBody>
        <w:p w:rsidR="006220A6" w:rsidRDefault="00333072" w:rsidP="00333072">
          <w:pPr>
            <w:pStyle w:val="B81D12AAFF2F4C9085ACF6A596AA57FF"/>
          </w:pPr>
          <w:r w:rsidRPr="00BA067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072"/>
    <w:rsid w:val="0009716A"/>
    <w:rsid w:val="000D58AB"/>
    <w:rsid w:val="000F787F"/>
    <w:rsid w:val="001C437D"/>
    <w:rsid w:val="001D625E"/>
    <w:rsid w:val="00333072"/>
    <w:rsid w:val="003406C1"/>
    <w:rsid w:val="0038587F"/>
    <w:rsid w:val="005241A1"/>
    <w:rsid w:val="00580BFA"/>
    <w:rsid w:val="006220A6"/>
    <w:rsid w:val="00677E6E"/>
    <w:rsid w:val="007F5A90"/>
    <w:rsid w:val="00887204"/>
    <w:rsid w:val="008E772E"/>
    <w:rsid w:val="009377AB"/>
    <w:rsid w:val="009E64D0"/>
    <w:rsid w:val="00A14550"/>
    <w:rsid w:val="00B00C10"/>
    <w:rsid w:val="00B02048"/>
    <w:rsid w:val="00C74A64"/>
    <w:rsid w:val="00CF2DA1"/>
    <w:rsid w:val="00DB2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3072"/>
    <w:rPr>
      <w:color w:val="808080"/>
    </w:rPr>
  </w:style>
  <w:style w:type="paragraph" w:customStyle="1" w:styleId="B37EF951A7A640E59A6490B72458A3AC">
    <w:name w:val="B37EF951A7A640E59A6490B72458A3AC"/>
    <w:rsid w:val="00333072"/>
  </w:style>
  <w:style w:type="paragraph" w:customStyle="1" w:styleId="9F6465345D4D44EC925C97AED91498FC">
    <w:name w:val="9F6465345D4D44EC925C97AED91498FC"/>
    <w:rsid w:val="00333072"/>
  </w:style>
  <w:style w:type="paragraph" w:customStyle="1" w:styleId="CD63BE64A92F4C5FA41C495A8E904D6F">
    <w:name w:val="CD63BE64A92F4C5FA41C495A8E904D6F"/>
    <w:rsid w:val="00333072"/>
  </w:style>
  <w:style w:type="paragraph" w:customStyle="1" w:styleId="B81D12AAFF2F4C9085ACF6A596AA57FF">
    <w:name w:val="B81D12AAFF2F4C9085ACF6A596AA57FF"/>
    <w:rsid w:val="003330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A1606-BDB1-4DD8-B8CB-E4C8244DD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2301</Words>
  <Characters>13120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NERO</Company>
  <LinksUpToDate>false</LinksUpToDate>
  <CharactersWithSpaces>15391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balger</dc:creator>
  <cp:lastModifiedBy>Adrienne Thomas</cp:lastModifiedBy>
  <cp:revision>2</cp:revision>
  <cp:lastPrinted>2019-02-06T18:20:00Z</cp:lastPrinted>
  <dcterms:created xsi:type="dcterms:W3CDTF">2020-05-04T17:54:00Z</dcterms:created>
  <dcterms:modified xsi:type="dcterms:W3CDTF">2020-05-04T17:54:00Z</dcterms:modified>
</cp:coreProperties>
</file>