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36E9482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FA5478" w14:paraId="2E813E88" w14:textId="190F632B">
      <w:pPr>
        <w:jc w:val="center"/>
        <w:rPr>
          <w:rFonts w:asciiTheme="majorHAnsi" w:hAnsiTheme="majorHAnsi"/>
          <w:sz w:val="24"/>
        </w:rPr>
      </w:pPr>
      <w:r w:rsidRPr="00FA5478">
        <w:rPr>
          <w:rFonts w:asciiTheme="majorHAnsi" w:hAnsiTheme="majorHAnsi"/>
          <w:sz w:val="24"/>
        </w:rPr>
        <w:t>EX</w:t>
      </w:r>
      <w:r w:rsidR="000901A3">
        <w:rPr>
          <w:rFonts w:asciiTheme="majorHAnsi" w:hAnsiTheme="majorHAnsi"/>
          <w:sz w:val="24"/>
        </w:rPr>
        <w:t>CEPTIONAL FAMILY MEMBER PROGRAM; DD Form 2792, DD Form 2792-1;</w:t>
      </w:r>
      <w:r w:rsidRPr="00FA5478">
        <w:rPr>
          <w:rFonts w:asciiTheme="majorHAnsi" w:hAnsiTheme="majorHAnsi"/>
          <w:sz w:val="24"/>
        </w:rPr>
        <w:t xml:space="preserve"> OMB Control Number 0704-0411</w:t>
      </w:r>
    </w:p>
    <w:p w:rsidR="00340D9B" w:rsidP="006E563D" w:rsidRDefault="00340D9B" w14:paraId="2F48BCC0"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27FD790C" w14:textId="77777777">
        <w:trPr>
          <w:trHeight w:val="595"/>
        </w:trPr>
        <w:tc>
          <w:tcPr>
            <w:tcW w:w="9515" w:type="dxa"/>
          </w:tcPr>
          <w:p w:rsidR="00594B6B" w:rsidP="00594B6B" w:rsidRDefault="00594B6B" w14:paraId="147DE75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14:paraId="0E9C6DAB" w14:textId="77777777">
            <w:pPr>
              <w:rPr>
                <w:rFonts w:asciiTheme="majorHAnsi" w:hAnsiTheme="majorHAnsi"/>
                <w:i/>
                <w:sz w:val="24"/>
              </w:rPr>
            </w:pPr>
          </w:p>
          <w:p w:rsidR="00D247FB" w:rsidP="00E36721" w:rsidRDefault="00D247FB" w14:paraId="13C2C2DD" w14:textId="30BCD2A8">
            <w:pPr>
              <w:pStyle w:val="NoSpacing"/>
              <w:numPr>
                <w:ilvl w:val="0"/>
                <w:numId w:val="23"/>
              </w:numPr>
              <w:spacing w:after="80"/>
              <w:rPr>
                <w:rFonts w:asciiTheme="majorHAnsi" w:hAnsiTheme="majorHAnsi"/>
              </w:rPr>
            </w:pPr>
            <w:r>
              <w:rPr>
                <w:rFonts w:asciiTheme="majorHAnsi" w:hAnsiTheme="majorHAnsi"/>
              </w:rPr>
              <w:t xml:space="preserve">Overall number of respondents has increased from 44,555 to 98,608. This is due to a general increase in the number of family members filling out both forms. Additionally, </w:t>
            </w:r>
            <w:r w:rsidR="006F2ED4">
              <w:rPr>
                <w:rFonts w:asciiTheme="majorHAnsi" w:hAnsiTheme="majorHAnsi"/>
              </w:rPr>
              <w:t xml:space="preserve">14,708 </w:t>
            </w:r>
            <w:r>
              <w:rPr>
                <w:rFonts w:asciiTheme="majorHAnsi" w:hAnsiTheme="majorHAnsi"/>
              </w:rPr>
              <w:t>Special Education Teachers are now filling out DD 2792-1</w:t>
            </w:r>
            <w:r w:rsidR="006F2ED4">
              <w:rPr>
                <w:rFonts w:asciiTheme="majorHAnsi" w:hAnsiTheme="majorHAnsi"/>
              </w:rPr>
              <w:t>,</w:t>
            </w:r>
            <w:r>
              <w:rPr>
                <w:rFonts w:asciiTheme="majorHAnsi" w:hAnsiTheme="majorHAnsi"/>
              </w:rPr>
              <w:t xml:space="preserve"> in addition to family members.</w:t>
            </w:r>
          </w:p>
          <w:p w:rsidRPr="00D85F0F" w:rsidR="00E36721" w:rsidP="00E36721" w:rsidRDefault="00E36721" w14:paraId="7E370B97" w14:textId="563A4054">
            <w:pPr>
              <w:pStyle w:val="NoSpacing"/>
              <w:numPr>
                <w:ilvl w:val="0"/>
                <w:numId w:val="23"/>
              </w:numPr>
              <w:spacing w:after="80"/>
              <w:rPr>
                <w:rFonts w:asciiTheme="majorHAnsi" w:hAnsiTheme="majorHAnsi"/>
              </w:rPr>
            </w:pPr>
            <w:r w:rsidRPr="00D85F0F">
              <w:rPr>
                <w:rFonts w:asciiTheme="majorHAnsi" w:hAnsiTheme="majorHAnsi"/>
              </w:rPr>
              <w:t>Remove</w:t>
            </w:r>
            <w:r>
              <w:rPr>
                <w:rFonts w:asciiTheme="majorHAnsi" w:hAnsiTheme="majorHAnsi"/>
              </w:rPr>
              <w:t>d</w:t>
            </w:r>
            <w:r w:rsidRPr="00D85F0F">
              <w:rPr>
                <w:rFonts w:asciiTheme="majorHAnsi" w:hAnsiTheme="majorHAnsi"/>
              </w:rPr>
              <w:t xml:space="preserve"> all requirements and references to Social Security Numbers; the Sponsor’s DoD ID number was included as a replacement throughout the DD Forms 2792 and 2792-1.</w:t>
            </w:r>
          </w:p>
          <w:p w:rsidRPr="00D85F0F" w:rsidR="00E36721" w:rsidP="00E36721" w:rsidRDefault="00E36721" w14:paraId="20C4907A" w14:textId="3A0C1FE9">
            <w:pPr>
              <w:pStyle w:val="NoSpacing"/>
              <w:numPr>
                <w:ilvl w:val="0"/>
                <w:numId w:val="23"/>
              </w:numPr>
              <w:spacing w:after="80"/>
              <w:rPr>
                <w:rFonts w:asciiTheme="majorHAnsi" w:hAnsiTheme="majorHAnsi"/>
              </w:rPr>
            </w:pPr>
            <w:r w:rsidRPr="00D85F0F">
              <w:rPr>
                <w:rFonts w:asciiTheme="majorHAnsi" w:hAnsiTheme="majorHAnsi"/>
              </w:rPr>
              <w:t>Increase</w:t>
            </w:r>
            <w:r>
              <w:rPr>
                <w:rFonts w:asciiTheme="majorHAnsi" w:hAnsiTheme="majorHAnsi"/>
              </w:rPr>
              <w:t>d</w:t>
            </w:r>
            <w:r w:rsidRPr="00D85F0F">
              <w:rPr>
                <w:rFonts w:asciiTheme="majorHAnsi" w:hAnsiTheme="majorHAnsi"/>
              </w:rPr>
              <w:t xml:space="preserve"> the length of all phone, fax, and mobile number blocks throughout the DD Forms 2792 and 2792-1.</w:t>
            </w:r>
          </w:p>
          <w:p w:rsidRPr="00D85F0F" w:rsidR="00E36721" w:rsidP="00E36721" w:rsidRDefault="00E36721" w14:paraId="2FE74C19" w14:textId="7E30FBB7">
            <w:pPr>
              <w:pStyle w:val="NoSpacing"/>
              <w:numPr>
                <w:ilvl w:val="0"/>
                <w:numId w:val="23"/>
              </w:numPr>
              <w:spacing w:after="80"/>
              <w:rPr>
                <w:rFonts w:asciiTheme="majorHAnsi" w:hAnsiTheme="majorHAnsi"/>
              </w:rPr>
            </w:pPr>
            <w:r w:rsidRPr="00D85F0F">
              <w:rPr>
                <w:rFonts w:asciiTheme="majorHAnsi" w:hAnsiTheme="majorHAnsi"/>
              </w:rPr>
              <w:t>Consolidate</w:t>
            </w:r>
            <w:r>
              <w:rPr>
                <w:rFonts w:asciiTheme="majorHAnsi" w:hAnsiTheme="majorHAnsi"/>
              </w:rPr>
              <w:t>d</w:t>
            </w:r>
            <w:r w:rsidRPr="00D85F0F">
              <w:rPr>
                <w:rFonts w:asciiTheme="majorHAnsi" w:hAnsiTheme="majorHAnsi"/>
              </w:rPr>
              <w:t xml:space="preserve"> the Asthma, Behavioral Health, and Autism Spectrum Disorder / Developmental Delay addenda into three separate sections of Part A of the DD Form 2792.</w:t>
            </w:r>
          </w:p>
          <w:p w:rsidRPr="00D85F0F" w:rsidR="00E36721" w:rsidP="00E36721" w:rsidRDefault="00E36721" w14:paraId="575F2243" w14:textId="3C397A8C">
            <w:pPr>
              <w:pStyle w:val="NoSpacing"/>
              <w:numPr>
                <w:ilvl w:val="0"/>
                <w:numId w:val="23"/>
              </w:numPr>
              <w:spacing w:after="80"/>
              <w:rPr>
                <w:rFonts w:asciiTheme="majorHAnsi" w:hAnsiTheme="majorHAnsi"/>
              </w:rPr>
            </w:pPr>
            <w:r w:rsidRPr="00D85F0F">
              <w:rPr>
                <w:rFonts w:asciiTheme="majorHAnsi" w:hAnsiTheme="majorHAnsi"/>
              </w:rPr>
              <w:t>Add</w:t>
            </w:r>
            <w:r w:rsidR="002975A9">
              <w:rPr>
                <w:rFonts w:asciiTheme="majorHAnsi" w:hAnsiTheme="majorHAnsi"/>
              </w:rPr>
              <w:t>ed</w:t>
            </w:r>
            <w:r w:rsidRPr="00D85F0F">
              <w:rPr>
                <w:rFonts w:asciiTheme="majorHAnsi" w:hAnsiTheme="majorHAnsi"/>
              </w:rPr>
              <w:t xml:space="preserve"> “Applied Behavior Analyst”, “Counselor (Specify)”, “Neuropsychologist”, and “Neuropsychiatrist” as care providers in Part B of the DD Form 2792.</w:t>
            </w:r>
          </w:p>
          <w:p w:rsidRPr="00D85F0F" w:rsidR="00E36721" w:rsidP="00E36721" w:rsidRDefault="00E36721" w14:paraId="77B2539B" w14:textId="7D2F0878">
            <w:pPr>
              <w:pStyle w:val="NoSpacing"/>
              <w:numPr>
                <w:ilvl w:val="0"/>
                <w:numId w:val="23"/>
              </w:numPr>
              <w:spacing w:after="80"/>
              <w:rPr>
                <w:rFonts w:asciiTheme="majorHAnsi" w:hAnsiTheme="majorHAnsi"/>
              </w:rPr>
            </w:pPr>
            <w:r w:rsidRPr="00D85F0F">
              <w:rPr>
                <w:rFonts w:asciiTheme="majorHAnsi" w:hAnsiTheme="majorHAnsi"/>
              </w:rPr>
              <w:t>Update</w:t>
            </w:r>
            <w:r>
              <w:rPr>
                <w:rFonts w:asciiTheme="majorHAnsi" w:hAnsiTheme="majorHAnsi"/>
              </w:rPr>
              <w:t>d</w:t>
            </w:r>
            <w:r w:rsidRPr="00D85F0F">
              <w:rPr>
                <w:rFonts w:asciiTheme="majorHAnsi" w:hAnsiTheme="majorHAnsi"/>
              </w:rPr>
              <w:t xml:space="preserve"> the Diagnosis Information sections in Part A of the DD Form 2792 to include “Medical History Over the Last 12 Months” and more logically structure the information that is provided.</w:t>
            </w:r>
          </w:p>
          <w:p w:rsidRPr="00D85F0F" w:rsidR="00E36721" w:rsidP="00E36721" w:rsidRDefault="00E36721" w14:paraId="0F3E5766" w14:textId="1304827A">
            <w:pPr>
              <w:pStyle w:val="NoSpacing"/>
              <w:numPr>
                <w:ilvl w:val="0"/>
                <w:numId w:val="23"/>
              </w:numPr>
              <w:spacing w:after="80"/>
              <w:rPr>
                <w:rFonts w:asciiTheme="majorHAnsi" w:hAnsiTheme="majorHAnsi"/>
              </w:rPr>
            </w:pPr>
            <w:r w:rsidRPr="00D85F0F">
              <w:rPr>
                <w:rFonts w:asciiTheme="majorHAnsi" w:hAnsiTheme="majorHAnsi"/>
              </w:rPr>
              <w:t>Add</w:t>
            </w:r>
            <w:r>
              <w:rPr>
                <w:rFonts w:asciiTheme="majorHAnsi" w:hAnsiTheme="majorHAnsi"/>
              </w:rPr>
              <w:t xml:space="preserve">ed </w:t>
            </w:r>
            <w:r w:rsidRPr="00D85F0F">
              <w:rPr>
                <w:rFonts w:asciiTheme="majorHAnsi" w:hAnsiTheme="majorHAnsi"/>
              </w:rPr>
              <w:t>a Provider Information authentication section at the bottom of each page of the DD Form 2792 completed by a qualified medical provider.</w:t>
            </w:r>
          </w:p>
          <w:p w:rsidRPr="00D85F0F" w:rsidR="00E36721" w:rsidP="00E36721" w:rsidRDefault="00E36721" w14:paraId="65ABA1B8" w14:textId="5168EB4E">
            <w:pPr>
              <w:pStyle w:val="NoSpacing"/>
              <w:numPr>
                <w:ilvl w:val="0"/>
                <w:numId w:val="23"/>
              </w:numPr>
              <w:spacing w:after="80"/>
              <w:rPr>
                <w:rFonts w:asciiTheme="majorHAnsi" w:hAnsiTheme="majorHAnsi"/>
              </w:rPr>
            </w:pPr>
            <w:r w:rsidRPr="00D85F0F">
              <w:rPr>
                <w:rFonts w:asciiTheme="majorHAnsi" w:hAnsiTheme="majorHAnsi"/>
              </w:rPr>
              <w:t>Add</w:t>
            </w:r>
            <w:r>
              <w:rPr>
                <w:rFonts w:asciiTheme="majorHAnsi" w:hAnsiTheme="majorHAnsi"/>
              </w:rPr>
              <w:t>ed</w:t>
            </w:r>
            <w:r w:rsidRPr="00D85F0F">
              <w:rPr>
                <w:rFonts w:asciiTheme="majorHAnsi" w:hAnsiTheme="majorHAnsi"/>
              </w:rPr>
              <w:t xml:space="preserve"> a “Suction Machine” to the Medically Necessary Adaptive Equipment / Special Medical Equipment of the DD Form 2792. Additionally, certain pieces of equipment now require that the make and model are included in the “Description” column.</w:t>
            </w:r>
          </w:p>
          <w:p w:rsidRPr="00D85F0F" w:rsidR="00E36721" w:rsidP="00E36721" w:rsidRDefault="00E36721" w14:paraId="0467FC7E" w14:textId="4117E282">
            <w:pPr>
              <w:pStyle w:val="NoSpacing"/>
              <w:numPr>
                <w:ilvl w:val="0"/>
                <w:numId w:val="23"/>
              </w:numPr>
              <w:spacing w:after="80"/>
              <w:rPr>
                <w:rFonts w:asciiTheme="majorHAnsi" w:hAnsiTheme="majorHAnsi"/>
              </w:rPr>
            </w:pPr>
            <w:r w:rsidRPr="00D85F0F">
              <w:rPr>
                <w:rFonts w:asciiTheme="majorHAnsi" w:hAnsiTheme="majorHAnsi"/>
              </w:rPr>
              <w:t>Remove</w:t>
            </w:r>
            <w:r>
              <w:rPr>
                <w:rFonts w:asciiTheme="majorHAnsi" w:hAnsiTheme="majorHAnsi"/>
              </w:rPr>
              <w:t>d</w:t>
            </w:r>
            <w:r w:rsidRPr="00D85F0F">
              <w:rPr>
                <w:rFonts w:asciiTheme="majorHAnsi" w:hAnsiTheme="majorHAnsi"/>
              </w:rPr>
              <w:t xml:space="preserve"> redundant blocks of the DD Form 2792 to reduce the total number of pages from 13 to 8 (including the instructions and authorizations pages).</w:t>
            </w:r>
          </w:p>
          <w:p w:rsidRPr="00D85F0F" w:rsidR="00E36721" w:rsidP="00E36721" w:rsidRDefault="00E36721" w14:paraId="244E2FCA" w14:textId="1BD909F0">
            <w:pPr>
              <w:pStyle w:val="NoSpacing"/>
              <w:numPr>
                <w:ilvl w:val="0"/>
                <w:numId w:val="23"/>
              </w:numPr>
              <w:spacing w:after="80"/>
              <w:rPr>
                <w:rFonts w:asciiTheme="majorHAnsi" w:hAnsiTheme="majorHAnsi"/>
              </w:rPr>
            </w:pPr>
            <w:r w:rsidRPr="00D85F0F">
              <w:rPr>
                <w:rFonts w:asciiTheme="majorHAnsi" w:hAnsiTheme="majorHAnsi"/>
              </w:rPr>
              <w:t>Spell</w:t>
            </w:r>
            <w:r>
              <w:rPr>
                <w:rFonts w:asciiTheme="majorHAnsi" w:hAnsiTheme="majorHAnsi"/>
              </w:rPr>
              <w:t>ed</w:t>
            </w:r>
            <w:r w:rsidRPr="00D85F0F">
              <w:rPr>
                <w:rFonts w:asciiTheme="majorHAnsi" w:hAnsiTheme="majorHAnsi"/>
              </w:rPr>
              <w:t xml:space="preserve"> out acronyms the first time they appear on the DD Forms 2792 and 2792-1 (e.g., “Exceptional Family Member Program (EFMP)”).</w:t>
            </w:r>
          </w:p>
          <w:p w:rsidRPr="00D85F0F" w:rsidR="00E36721" w:rsidP="00E36721" w:rsidRDefault="00E36721" w14:paraId="668C0CD5" w14:textId="2ACD4FA3">
            <w:pPr>
              <w:pStyle w:val="NoSpacing"/>
              <w:numPr>
                <w:ilvl w:val="0"/>
                <w:numId w:val="23"/>
              </w:numPr>
              <w:spacing w:after="80"/>
              <w:rPr>
                <w:rFonts w:asciiTheme="majorHAnsi" w:hAnsiTheme="majorHAnsi"/>
              </w:rPr>
            </w:pPr>
            <w:r w:rsidRPr="00D85F0F">
              <w:rPr>
                <w:rFonts w:asciiTheme="majorHAnsi" w:hAnsiTheme="majorHAnsi"/>
              </w:rPr>
              <w:t>Add</w:t>
            </w:r>
            <w:r>
              <w:rPr>
                <w:rFonts w:asciiTheme="majorHAnsi" w:hAnsiTheme="majorHAnsi"/>
              </w:rPr>
              <w:t xml:space="preserve">ed </w:t>
            </w:r>
            <w:r w:rsidRPr="00D85F0F">
              <w:rPr>
                <w:rFonts w:asciiTheme="majorHAnsi" w:hAnsiTheme="majorHAnsi"/>
              </w:rPr>
              <w:t>a note to the instructions of the DD Form 2792-1 that reads “If child is under 5 years old, is not enrolled in school or engaged with an Early Intervention Services program, and does not have any identified needs, the parents or guardians can fill out and sign page 2 of the DD Form 2792-1 and return to the requesting office. The completion of page 3 is not required in this case."</w:t>
            </w:r>
          </w:p>
          <w:p w:rsidR="00E36721" w:rsidP="00E36721" w:rsidRDefault="00E36721" w14:paraId="25D526EA" w14:textId="5ADC19F5">
            <w:pPr>
              <w:pStyle w:val="NoSpacing"/>
              <w:numPr>
                <w:ilvl w:val="0"/>
                <w:numId w:val="23"/>
              </w:numPr>
              <w:spacing w:after="80"/>
              <w:rPr>
                <w:rFonts w:asciiTheme="majorHAnsi" w:hAnsiTheme="majorHAnsi"/>
              </w:rPr>
            </w:pPr>
            <w:r w:rsidRPr="00D85F0F">
              <w:rPr>
                <w:rFonts w:asciiTheme="majorHAnsi" w:hAnsiTheme="majorHAnsi"/>
              </w:rPr>
              <w:lastRenderedPageBreak/>
              <w:t>Modi</w:t>
            </w:r>
            <w:r>
              <w:rPr>
                <w:rFonts w:asciiTheme="majorHAnsi" w:hAnsiTheme="majorHAnsi"/>
              </w:rPr>
              <w:t>fied</w:t>
            </w:r>
            <w:r w:rsidRPr="00D85F0F">
              <w:rPr>
                <w:rFonts w:asciiTheme="majorHAnsi" w:hAnsiTheme="majorHAnsi"/>
              </w:rPr>
              <w:t xml:space="preserve"> the “Education Services for Dependents 3 Years and Older” section of the DD Form 2792-1 to include more specific and logical questions regarding home-schooling.</w:t>
            </w:r>
          </w:p>
          <w:p w:rsidR="00594B6B" w:rsidP="003712DE" w:rsidRDefault="00E36721" w14:paraId="4D5DF143" w14:textId="6140B4CE">
            <w:pPr>
              <w:pStyle w:val="NoSpacing"/>
              <w:numPr>
                <w:ilvl w:val="0"/>
                <w:numId w:val="23"/>
              </w:numPr>
              <w:spacing w:after="80"/>
            </w:pPr>
            <w:r>
              <w:rPr>
                <w:rFonts w:asciiTheme="majorHAnsi" w:hAnsiTheme="majorHAnsi"/>
              </w:rPr>
              <w:t>Updated</w:t>
            </w:r>
            <w:r w:rsidRPr="00D85F0F">
              <w:rPr>
                <w:rFonts w:asciiTheme="majorHAnsi" w:hAnsiTheme="majorHAnsi"/>
              </w:rPr>
              <w:t xml:space="preserve"> language in the “School Information – For Students Ages 3 – 21” section of the DD Form 2792-1 to more appropriately collect information about students’ educational history.</w:t>
            </w:r>
          </w:p>
        </w:tc>
      </w:tr>
    </w:tbl>
    <w:p w:rsidRPr="00340D9B" w:rsidR="00340D9B" w:rsidP="002D7713" w:rsidRDefault="00340D9B" w14:paraId="421995CE" w14:textId="77777777">
      <w:pPr>
        <w:pStyle w:val="ListParagraph"/>
        <w:spacing w:after="0" w:line="240" w:lineRule="auto"/>
        <w:rPr>
          <w:rFonts w:asciiTheme="majorHAnsi" w:hAnsiTheme="majorHAnsi"/>
          <w:sz w:val="24"/>
        </w:rPr>
      </w:pPr>
    </w:p>
    <w:p w:rsidR="00B97F30" w:rsidP="00B97F30" w:rsidRDefault="0027743E" w14:paraId="6FF145F4" w14:textId="1B898CEF">
      <w:pPr>
        <w:spacing w:after="0" w:line="240" w:lineRule="auto"/>
        <w:rPr>
          <w:rFonts w:asciiTheme="majorHAnsi" w:hAnsiTheme="majorHAnsi"/>
          <w: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97F30" w:rsidP="00B97F30" w:rsidRDefault="00B97F30" w14:paraId="1615951C" w14:textId="77777777">
      <w:pPr>
        <w:spacing w:after="0" w:line="240" w:lineRule="auto"/>
        <w:rPr>
          <w:rFonts w:asciiTheme="majorHAnsi" w:hAnsiTheme="majorHAnsi"/>
          <w:i/>
          <w:sz w:val="24"/>
        </w:rPr>
      </w:pPr>
    </w:p>
    <w:p w:rsidRPr="003712DE" w:rsidR="00B97F30" w:rsidP="00B97F30" w:rsidRDefault="00B97F30" w14:paraId="55060333" w14:textId="06F077AE">
      <w:pPr>
        <w:spacing w:after="0" w:line="240" w:lineRule="auto"/>
        <w:rPr>
          <w:rFonts w:asciiTheme="majorHAnsi" w:hAnsiTheme="majorHAnsi"/>
          <w:i/>
          <w:sz w:val="24"/>
        </w:rPr>
      </w:pPr>
      <w:r w:rsidRPr="00B97F30">
        <w:rPr>
          <w:rFonts w:asciiTheme="majorHAnsi" w:hAnsiTheme="majorHAnsi"/>
          <w:sz w:val="24"/>
        </w:rPr>
        <w:t>The Individuals with Disabilities Education Act, (Sections 1400 et seq. of title 20, United States Code) and the Defense Dependents Education Act, (Sections 921 et seq. of title 20, United States Code) require the Department of Defense to provide early intervention services to developmentally delayed infants and toddlers (birth through 2) and special education and medically related services to children with disabilities from 3 through 21 years of age who are eligible to attend a DoD school. In order to ensure the availability of necessary medical and educational services for family members, the Department must identify those who have special health or educational needs. Medical and educational needs are also considered when approving family travel to an overseas or remote location where DoD must provide the services.</w:t>
      </w:r>
      <w:r>
        <w:rPr>
          <w:rFonts w:asciiTheme="majorHAnsi" w:hAnsiTheme="majorHAnsi"/>
          <w:sz w:val="24"/>
        </w:rPr>
        <w:t xml:space="preserve"> </w:t>
      </w:r>
    </w:p>
    <w:p w:rsidRPr="00B97F30" w:rsidR="00B97F30" w:rsidP="00B97F30" w:rsidRDefault="00B97F30" w14:paraId="62B5A5EC" w14:textId="77777777">
      <w:pPr>
        <w:spacing w:after="0" w:line="240" w:lineRule="auto"/>
        <w:rPr>
          <w:rFonts w:asciiTheme="majorHAnsi" w:hAnsiTheme="majorHAnsi"/>
          <w:sz w:val="24"/>
        </w:rPr>
      </w:pPr>
    </w:p>
    <w:p w:rsidRPr="00B97F30" w:rsidR="00B97F30" w:rsidP="00B97F30" w:rsidRDefault="00B97F30" w14:paraId="6DAB4C3D" w14:textId="77777777">
      <w:pPr>
        <w:spacing w:after="0" w:line="240" w:lineRule="auto"/>
        <w:rPr>
          <w:rFonts w:asciiTheme="majorHAnsi" w:hAnsiTheme="majorHAnsi"/>
          <w:sz w:val="24"/>
        </w:rPr>
      </w:pPr>
      <w:r w:rsidRPr="00B97F30">
        <w:rPr>
          <w:rFonts w:asciiTheme="majorHAnsi" w:hAnsiTheme="majorHAnsi"/>
          <w:sz w:val="24"/>
        </w:rPr>
        <w:t>The Health Insurance Portability and Accountability Act (HIPAA) of 1996 (Public Law 94-191) requires specific language to advise the individuals that personally identifiable health information shall not be used or disclosed except for specifically permitted purposes, unless informed consent is provided by the individual. The Department is standardizing the information collection to ensure that appropriate information is collected and that it meets the data collection HIPAA requirements.</w:t>
      </w:r>
    </w:p>
    <w:p w:rsidRPr="00B97F30" w:rsidR="00B97F30" w:rsidP="00B97F30" w:rsidRDefault="00B97F30" w14:paraId="5F98A383" w14:textId="77777777">
      <w:pPr>
        <w:spacing w:after="0" w:line="240" w:lineRule="auto"/>
        <w:rPr>
          <w:rFonts w:asciiTheme="majorHAnsi" w:hAnsiTheme="majorHAnsi"/>
          <w:sz w:val="24"/>
        </w:rPr>
      </w:pPr>
    </w:p>
    <w:p w:rsidRPr="003712DE" w:rsidR="00B97F30" w:rsidP="00B97F30" w:rsidRDefault="00B97F30" w14:paraId="7DC5D365" w14:textId="77777777">
      <w:pPr>
        <w:spacing w:after="0" w:line="240" w:lineRule="auto"/>
        <w:rPr>
          <w:rFonts w:asciiTheme="majorHAnsi" w:hAnsiTheme="majorHAnsi"/>
          <w:sz w:val="24"/>
        </w:rPr>
      </w:pPr>
      <w:r w:rsidRPr="00B97F30">
        <w:rPr>
          <w:rFonts w:asciiTheme="majorHAnsi" w:hAnsiTheme="majorHAnsi"/>
          <w:sz w:val="24"/>
        </w:rPr>
        <w:t>The National Defense Authorization Act (NDAA) for Fiscal Year 2010 (Public Law 111-84) requires procedures to identify members of the Uniformed Services who are members of military families with special needs, mechanisms to ensure their timely and accurate evaluations and enrollment.</w:t>
      </w:r>
    </w:p>
    <w:p w:rsidR="00510F0C" w:rsidP="006E563D" w:rsidRDefault="00510F0C" w14:paraId="294BBEBB" w14:textId="77777777">
      <w:pPr>
        <w:spacing w:after="0" w:line="240" w:lineRule="auto"/>
        <w:rPr>
          <w:rFonts w:asciiTheme="majorHAnsi" w:hAnsiTheme="majorHAnsi"/>
          <w:sz w:val="24"/>
        </w:rPr>
      </w:pPr>
    </w:p>
    <w:p w:rsidRPr="0085688C" w:rsidR="005C7428" w:rsidP="006E563D" w:rsidRDefault="00510F0C" w14:paraId="59E0DB48" w14:textId="522C134B">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7B4B45" w:rsidP="00B97F30" w:rsidRDefault="007B4B45" w14:paraId="0D03A5C9" w14:textId="77777777">
      <w:pPr>
        <w:spacing w:after="0" w:line="240" w:lineRule="auto"/>
        <w:rPr>
          <w:rFonts w:asciiTheme="majorHAnsi" w:hAnsiTheme="majorHAnsi"/>
          <w:sz w:val="24"/>
        </w:rPr>
      </w:pPr>
    </w:p>
    <w:p w:rsidR="00B97F30" w:rsidP="00B97F30" w:rsidRDefault="00B97F30" w14:paraId="41591044" w14:textId="4C6F687A">
      <w:pPr>
        <w:spacing w:after="0" w:line="240" w:lineRule="auto"/>
        <w:rPr>
          <w:rFonts w:asciiTheme="majorHAnsi" w:hAnsiTheme="majorHAnsi"/>
          <w:sz w:val="24"/>
        </w:rPr>
      </w:pPr>
      <w:r w:rsidRPr="003712DE">
        <w:rPr>
          <w:rFonts w:asciiTheme="majorHAnsi" w:hAnsiTheme="majorHAnsi"/>
          <w:sz w:val="24"/>
        </w:rPr>
        <w:t xml:space="preserve">The purpose of this information collection is to 1) enroll sponsors into the Exceptional Family Member Program (EFMP), 2) match the special needs of family members against the availability of medical and educational services through the Family Member Travel Screening (FMTS) process, and 3) advise civilian employees about the availability of medical and educational services to meet the special needs of their family members. Respondents are Military members and DoD civilian employees, private physicians and school personnel. </w:t>
      </w:r>
      <w:r w:rsidR="007B4B45">
        <w:rPr>
          <w:rFonts w:asciiTheme="majorHAnsi" w:hAnsiTheme="majorHAnsi"/>
          <w:sz w:val="24"/>
        </w:rPr>
        <w:t xml:space="preserve">Respondents may access these information collection instruments online, or through paper copies provided to them. Similarly, the information collection instruments may be completed either by hand or digitally and returned via secure digital exchange or in-person using a paper copy of the information collection instruments. </w:t>
      </w:r>
    </w:p>
    <w:p w:rsidR="00B97F30" w:rsidP="00B97F30" w:rsidRDefault="00B97F30" w14:paraId="10D1E0D7" w14:textId="77777777">
      <w:pPr>
        <w:spacing w:after="0" w:line="240" w:lineRule="auto"/>
        <w:rPr>
          <w:rFonts w:asciiTheme="majorHAnsi" w:hAnsiTheme="majorHAnsi"/>
          <w:sz w:val="24"/>
        </w:rPr>
      </w:pPr>
    </w:p>
    <w:p w:rsidR="003F7DD6" w:rsidP="003712DE" w:rsidRDefault="00B97F30" w14:paraId="1FC3A075" w14:textId="129823B4">
      <w:pPr>
        <w:spacing w:after="0" w:line="240" w:lineRule="auto"/>
        <w:rPr>
          <w:rFonts w:asciiTheme="majorHAnsi" w:hAnsiTheme="majorHAnsi"/>
          <w:sz w:val="24"/>
        </w:rPr>
      </w:pPr>
      <w:r w:rsidRPr="003712DE">
        <w:rPr>
          <w:rFonts w:asciiTheme="majorHAnsi" w:hAnsiTheme="majorHAnsi"/>
          <w:sz w:val="24"/>
        </w:rPr>
        <w:lastRenderedPageBreak/>
        <w:t>This information collection is primarily used by the Uniformed Services to enroll family members who meet the criteria for special medical and educational needs into the EFMP as well as identifying individuals requiring special consideration when authorizing family travel to an overseas or remote location at government expense. The DD Form 2792, “Family Member Medical Summary,” and DD Form 2792-1, “Special Education/Early Intervention Summary,” are the forms associated with this information collection. The information is provided to both medical and educational screening personnel in overseas and remote locations for their determination of the availability of medical and education resources necessary to meet the family member’s needs. The medical and/or educational recommendation is supplied to the appropriate Military Department’s personnel department in determining the future assignment for the service member. This information collection may also be used to identify available medical and educational resources to DoD civilian employees who are considering a job overseas to assist them in deciding whether to relocate overseas with a family member who has special medical or educational needs. The information is not supplied to agencies outside of the Department of Defense.</w:t>
      </w:r>
      <w:r w:rsidR="007B4B45">
        <w:rPr>
          <w:rFonts w:asciiTheme="majorHAnsi" w:hAnsiTheme="majorHAnsi"/>
          <w:sz w:val="24"/>
        </w:rPr>
        <w:t xml:space="preserve"> R</w:t>
      </w:r>
      <w:r w:rsidRPr="003712DE">
        <w:rPr>
          <w:rFonts w:asciiTheme="majorHAnsi" w:hAnsiTheme="majorHAnsi"/>
          <w:sz w:val="24"/>
        </w:rPr>
        <w:t>espondents are required to update the forms every 3 years</w:t>
      </w:r>
      <w:r w:rsidR="007B4B45">
        <w:rPr>
          <w:rFonts w:asciiTheme="majorHAnsi" w:hAnsiTheme="majorHAnsi"/>
          <w:sz w:val="24"/>
        </w:rPr>
        <w:t xml:space="preserve">, and communication from the Military Departments may be sent to the respondent requesting an update to the information collection. </w:t>
      </w:r>
    </w:p>
    <w:p w:rsidR="005C7428" w:rsidP="006E563D" w:rsidRDefault="005C7428" w14:paraId="6CC181D3" w14:textId="77777777">
      <w:pPr>
        <w:spacing w:after="0" w:line="240" w:lineRule="auto"/>
        <w:rPr>
          <w:rFonts w:asciiTheme="majorHAnsi" w:hAnsiTheme="majorHAnsi"/>
          <w:i/>
          <w:sz w:val="24"/>
        </w:rPr>
      </w:pPr>
    </w:p>
    <w:p w:rsidRPr="0085688C" w:rsidR="005C7428" w:rsidP="006E563D" w:rsidRDefault="005C7428" w14:paraId="569E6959" w14:textId="4494045E">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5C7428" w:rsidR="005C7428" w:rsidRDefault="00105F45" w14:paraId="02E85CCC" w14:textId="65CA07CE">
      <w:pPr>
        <w:spacing w:after="0" w:line="240" w:lineRule="auto"/>
        <w:rPr>
          <w:rFonts w:asciiTheme="majorHAnsi" w:hAnsiTheme="majorHAnsi"/>
          <w:i/>
          <w:sz w:val="24"/>
        </w:rPr>
      </w:pPr>
      <w:r>
        <w:rPr>
          <w:rFonts w:asciiTheme="majorHAnsi" w:hAnsiTheme="majorHAnsi"/>
          <w:i/>
          <w:sz w:val="24"/>
        </w:rPr>
        <w:t xml:space="preserve"> </w:t>
      </w:r>
    </w:p>
    <w:p w:rsidRPr="003712DE" w:rsidR="00B97F30" w:rsidP="006E563D" w:rsidRDefault="00B97F30" w14:paraId="6038E4DC" w14:textId="5AF1CF0C">
      <w:pPr>
        <w:spacing w:after="0" w:line="240" w:lineRule="auto"/>
        <w:rPr>
          <w:rFonts w:asciiTheme="majorHAnsi" w:hAnsiTheme="majorHAnsi"/>
          <w:sz w:val="24"/>
        </w:rPr>
      </w:pPr>
      <w:r w:rsidRPr="003712DE">
        <w:rPr>
          <w:rFonts w:asciiTheme="majorHAnsi" w:hAnsiTheme="majorHAnsi"/>
          <w:sz w:val="24"/>
        </w:rPr>
        <w:t xml:space="preserve">The DD Form 2792 and DD Form 2792-1 are available to the public electronically online from the Department of Defense forms website (https://www.esd.whs.mil/Directives/forms/dd2500_2999/). </w:t>
      </w:r>
      <w:r w:rsidR="007322E1">
        <w:rPr>
          <w:rFonts w:asciiTheme="majorHAnsi" w:hAnsiTheme="majorHAnsi"/>
          <w:sz w:val="24"/>
        </w:rPr>
        <w:t xml:space="preserve">The current electronic response rate is 30%. </w:t>
      </w:r>
      <w:bookmarkStart w:name="_GoBack" w:id="0"/>
      <w:bookmarkEnd w:id="0"/>
      <w:r w:rsidRPr="003712DE">
        <w:rPr>
          <w:rFonts w:asciiTheme="majorHAnsi" w:hAnsiTheme="majorHAnsi"/>
          <w:sz w:val="24"/>
        </w:rPr>
        <w:t>For respondents who have access to computerized information technology, the forms can be completed online and electronically signed using a Common Access Card (CAC). There are no current plans to submit the completed forms electronically due to the number of individuals who must sign the form (sponsor or family member, civilian physician and/or public school officials). Although the Department has electronically generated the form, the form includes confidential medical information that must be entered by a physician. At this time, it is not practical to require that this information be entered electronically.</w:t>
      </w:r>
    </w:p>
    <w:p w:rsidR="008635C4" w:rsidP="006E563D" w:rsidRDefault="005C7428" w14:paraId="74FB8BA9"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7129B586" w14:textId="39D1320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635C4" w:rsidRDefault="000D0F42" w14:paraId="0E06D6CD" w14:textId="75A2E524">
      <w:pPr>
        <w:spacing w:after="0" w:line="240" w:lineRule="auto"/>
        <w:rPr>
          <w:rFonts w:asciiTheme="majorHAnsi" w:hAnsiTheme="majorHAnsi"/>
          <w:i/>
          <w:sz w:val="24"/>
        </w:rPr>
      </w:pPr>
      <w:r>
        <w:rPr>
          <w:rFonts w:asciiTheme="majorHAnsi" w:hAnsiTheme="majorHAnsi"/>
          <w:i/>
          <w:sz w:val="24"/>
        </w:rPr>
        <w:t xml:space="preserve"> </w:t>
      </w:r>
    </w:p>
    <w:p w:rsidR="00CA15B1" w:rsidRDefault="000D0F42" w14:paraId="0FEB7770" w14:textId="5F5E3DB3">
      <w:pPr>
        <w:spacing w:after="0" w:line="240" w:lineRule="auto"/>
        <w:rPr>
          <w:rFonts w:asciiTheme="majorHAnsi" w:hAnsiTheme="majorHAnsi"/>
          <w:i/>
          <w:sz w:val="24"/>
        </w:rPr>
      </w:pPr>
      <w:r w:rsidRPr="003712DE">
        <w:rPr>
          <w:rFonts w:asciiTheme="majorHAnsi" w:hAnsiTheme="majorHAnsi"/>
          <w:sz w:val="24"/>
        </w:rPr>
        <w:t>Investigation resulted in no findings of duplicate records. The information collection is not available in any centralized location and requires the assistance of military personnel and DoD civilian employees in providing information. Each form contains unique and original information that pertains only to the medical and educational needs of an individual family member.</w:t>
      </w:r>
      <w:r w:rsidRPr="000D0F42" w:rsidR="008635C4">
        <w:rPr>
          <w:rFonts w:asciiTheme="majorHAnsi" w:hAnsiTheme="majorHAnsi"/>
          <w:i/>
          <w:sz w:val="24"/>
        </w:rPr>
        <w:t xml:space="preserve"> </w:t>
      </w:r>
      <w:r w:rsidRPr="003712DE" w:rsidR="008635C4">
        <w:rPr>
          <w:rFonts w:asciiTheme="majorHAnsi" w:hAnsiTheme="majorHAnsi"/>
          <w:sz w:val="24"/>
        </w:rPr>
        <w:t xml:space="preserve">The information obtained through this collection is unique and </w:t>
      </w:r>
      <w:r w:rsidRPr="003712DE" w:rsidR="00CA15B1">
        <w:rPr>
          <w:rFonts w:asciiTheme="majorHAnsi" w:hAnsiTheme="majorHAnsi"/>
          <w:sz w:val="24"/>
        </w:rPr>
        <w:t xml:space="preserve">is </w:t>
      </w:r>
      <w:r w:rsidRPr="003712DE" w:rsidR="008635C4">
        <w:rPr>
          <w:rFonts w:asciiTheme="majorHAnsi" w:hAnsiTheme="majorHAnsi"/>
          <w:sz w:val="24"/>
        </w:rPr>
        <w:t>not already available for use or adaptation from another cleared source.</w:t>
      </w:r>
      <w:r w:rsidRPr="00200261" w:rsidR="008635C4">
        <w:rPr>
          <w:rFonts w:asciiTheme="majorHAnsi" w:hAnsiTheme="majorHAnsi"/>
          <w:sz w:val="24"/>
        </w:rPr>
        <w:t xml:space="preserve"> </w:t>
      </w:r>
    </w:p>
    <w:p w:rsidR="00CA15B1" w:rsidP="006E563D" w:rsidRDefault="00CA15B1" w14:paraId="5751C0E7" w14:textId="77777777">
      <w:pPr>
        <w:spacing w:after="0" w:line="240" w:lineRule="auto"/>
        <w:rPr>
          <w:rFonts w:asciiTheme="majorHAnsi" w:hAnsiTheme="majorHAnsi"/>
          <w:i/>
          <w:sz w:val="24"/>
        </w:rPr>
      </w:pPr>
    </w:p>
    <w:p w:rsidR="00CA15B1" w:rsidP="006E563D" w:rsidRDefault="00CA15B1" w14:paraId="7662471D" w14:textId="3D71D6EA">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Pr="003863A1" w:rsidR="00D20C89" w:rsidP="006E563D" w:rsidRDefault="00D20C89" w14:paraId="12ACFBD5" w14:textId="40BEC0BB">
      <w:pPr>
        <w:spacing w:after="0" w:line="240" w:lineRule="auto"/>
        <w:rPr>
          <w:rFonts w:asciiTheme="majorHAnsi" w:hAnsiTheme="majorHAnsi"/>
          <w:sz w:val="24"/>
        </w:rPr>
      </w:pPr>
    </w:p>
    <w:p w:rsidR="002567F9" w:rsidP="006E563D" w:rsidRDefault="002567F9" w14:paraId="1145C2C5" w14:textId="77777777">
      <w:pPr>
        <w:spacing w:after="0" w:line="240" w:lineRule="auto"/>
        <w:rPr>
          <w:rFonts w:asciiTheme="majorHAnsi" w:hAnsiTheme="majorHAnsi"/>
          <w:i/>
          <w:sz w:val="24"/>
        </w:rPr>
      </w:pPr>
      <w:r w:rsidRPr="003712D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C4DAF5F" w14:textId="77777777">
      <w:pPr>
        <w:spacing w:after="0" w:line="240" w:lineRule="auto"/>
        <w:rPr>
          <w:rFonts w:asciiTheme="majorHAnsi" w:hAnsiTheme="majorHAnsi"/>
          <w:i/>
          <w:sz w:val="24"/>
        </w:rPr>
      </w:pPr>
    </w:p>
    <w:p w:rsidRPr="0085688C" w:rsidR="002567F9" w:rsidP="006E563D" w:rsidRDefault="002567F9" w14:paraId="0B4DA502" w14:textId="72EA48E0">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20C89" w:rsidP="006E563D" w:rsidRDefault="00D20C89" w14:paraId="3CBFFADE" w14:textId="07D184C1">
      <w:pPr>
        <w:spacing w:after="0" w:line="240" w:lineRule="auto"/>
        <w:rPr>
          <w:rFonts w:asciiTheme="majorHAnsi" w:hAnsiTheme="majorHAnsi"/>
          <w:i/>
          <w:sz w:val="24"/>
        </w:rPr>
      </w:pPr>
    </w:p>
    <w:p w:rsidRPr="003712DE" w:rsidR="00D20C89" w:rsidP="006E563D" w:rsidRDefault="00D20C89" w14:paraId="2C07F8E2" w14:textId="6CE36F6B">
      <w:pPr>
        <w:spacing w:after="0" w:line="240" w:lineRule="auto"/>
        <w:rPr>
          <w:rFonts w:asciiTheme="majorHAnsi" w:hAnsiTheme="majorHAnsi"/>
          <w:sz w:val="24"/>
        </w:rPr>
      </w:pPr>
      <w:r w:rsidRPr="003712DE">
        <w:rPr>
          <w:rFonts w:asciiTheme="majorHAnsi" w:hAnsiTheme="majorHAnsi"/>
          <w:sz w:val="24"/>
        </w:rPr>
        <w:t>If this information is not collected it will be impossible for the Military Departments to consider the special medical and/or educational needs of family members when approving overseas travel, nor would it be possible to inform civilian employees of the availability of services overseas. If the information is collected less often, it may be inaccurate. This could result in an incorrect decision about assignment and thus a lack of adequate resources to meet the family member’s medical and/or educational needs. The Department would incur significant costs if family members are returned to the United States from an overseas location due to non-existent or insufficient medical support being available.</w:t>
      </w:r>
      <w:r w:rsidR="008265D7">
        <w:rPr>
          <w:rFonts w:asciiTheme="majorHAnsi" w:hAnsiTheme="majorHAnsi"/>
          <w:sz w:val="24"/>
        </w:rPr>
        <w:t xml:space="preserve">  In addition, families would not be enrolled into the program in a consistent manner.</w:t>
      </w:r>
    </w:p>
    <w:p w:rsidR="00F86C35" w:rsidP="006E563D" w:rsidRDefault="00F86C35" w14:paraId="48E3AE99" w14:textId="77777777">
      <w:pPr>
        <w:spacing w:after="0" w:line="240" w:lineRule="auto"/>
        <w:rPr>
          <w:rFonts w:asciiTheme="majorHAnsi" w:hAnsiTheme="majorHAnsi"/>
          <w:i/>
          <w:sz w:val="24"/>
        </w:rPr>
      </w:pPr>
    </w:p>
    <w:p w:rsidR="00F86C35" w:rsidP="006E563D" w:rsidRDefault="00F86C35" w14:paraId="61ADFBC5" w14:textId="0BDEA01B">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200261" w:rsidR="001F5BD6" w:rsidRDefault="001F5BD6" w14:paraId="31102914" w14:textId="77777777">
      <w:pPr>
        <w:spacing w:after="0" w:line="240" w:lineRule="auto"/>
        <w:rPr>
          <w:rFonts w:asciiTheme="majorHAnsi" w:hAnsiTheme="majorHAnsi"/>
          <w:i/>
          <w:sz w:val="24"/>
        </w:rPr>
      </w:pPr>
    </w:p>
    <w:p w:rsidRPr="00657617" w:rsidR="00200261" w:rsidP="003712DE" w:rsidRDefault="001F5BD6" w14:paraId="63FED8BE" w14:textId="1ABB5FE0">
      <w:pPr>
        <w:spacing w:after="0" w:line="240" w:lineRule="auto"/>
        <w:rPr>
          <w:rFonts w:asciiTheme="majorHAnsi" w:hAnsiTheme="majorHAnsi"/>
          <w:i/>
        </w:rPr>
      </w:pPr>
      <w:r w:rsidRPr="003712DE">
        <w:rPr>
          <w:rFonts w:asciiTheme="majorHAnsi" w:hAnsiTheme="majorHAnsi"/>
          <w:sz w:val="24"/>
        </w:rPr>
        <w:t xml:space="preserve">There are no special circumstances. </w:t>
      </w:r>
      <w:r w:rsidRPr="003712DE" w:rsidR="00200261">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42CDCD1C"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6C428E13"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5051661D" w14:textId="0F7E7DAF">
      <w:pPr>
        <w:pStyle w:val="NormalWeb"/>
        <w:spacing w:line="288" w:lineRule="atLeast"/>
        <w:rPr>
          <w:rFonts w:asciiTheme="majorHAnsi" w:hAnsiTheme="majorHAnsi" w:eastAsiaTheme="minorHAnsi" w:cstheme="minorBidi"/>
          <w:szCs w:val="22"/>
        </w:rPr>
      </w:pPr>
      <w:r w:rsidRPr="007B4B45">
        <w:rPr>
          <w:rFonts w:asciiTheme="majorHAnsi" w:hAnsiTheme="majorHAnsi" w:eastAsiaTheme="minorHAnsi" w:cstheme="minorBidi"/>
          <w:szCs w:val="22"/>
        </w:rPr>
        <w:t>A</w:t>
      </w:r>
      <w:r w:rsidR="00B8612A">
        <w:rPr>
          <w:rFonts w:asciiTheme="majorHAnsi" w:hAnsiTheme="majorHAnsi" w:eastAsiaTheme="minorHAnsi" w:cstheme="minorBidi"/>
          <w:szCs w:val="22"/>
        </w:rPr>
        <w:t xml:space="preserve"> 60-Day Federal Register Notice</w:t>
      </w:r>
      <w:r w:rsidRPr="007B4B45" w:rsidR="00502FF3">
        <w:rPr>
          <w:rFonts w:asciiTheme="majorHAnsi" w:hAnsiTheme="majorHAnsi" w:eastAsiaTheme="minorHAnsi" w:cstheme="minorBidi"/>
          <w:szCs w:val="22"/>
        </w:rPr>
        <w:t xml:space="preserve"> </w:t>
      </w:r>
      <w:r w:rsidRPr="007B4B45">
        <w:rPr>
          <w:rFonts w:asciiTheme="majorHAnsi" w:hAnsiTheme="majorHAnsi" w:eastAsiaTheme="minorHAnsi" w:cstheme="minorBidi"/>
          <w:szCs w:val="22"/>
        </w:rPr>
        <w:t>f</w:t>
      </w:r>
      <w:r w:rsidR="00DF387C">
        <w:rPr>
          <w:rFonts w:asciiTheme="majorHAnsi" w:hAnsiTheme="majorHAnsi" w:eastAsiaTheme="minorHAnsi" w:cstheme="minorBidi"/>
          <w:szCs w:val="22"/>
        </w:rPr>
        <w:t xml:space="preserve">or the collection published on </w:t>
      </w:r>
      <w:r w:rsidRPr="007B4B45" w:rsidR="00FF6421">
        <w:rPr>
          <w:rFonts w:asciiTheme="majorHAnsi" w:hAnsiTheme="majorHAnsi" w:eastAsiaTheme="minorHAnsi" w:cstheme="minorBidi"/>
          <w:szCs w:val="22"/>
        </w:rPr>
        <w:t>Wednesday</w:t>
      </w:r>
      <w:r w:rsidRPr="007B4B45">
        <w:rPr>
          <w:rFonts w:asciiTheme="majorHAnsi" w:hAnsiTheme="majorHAnsi" w:eastAsiaTheme="minorHAnsi" w:cstheme="minorBidi"/>
          <w:szCs w:val="22"/>
        </w:rPr>
        <w:t xml:space="preserve"> </w:t>
      </w:r>
      <w:r w:rsidRPr="007B4B45" w:rsidR="00FF6421">
        <w:rPr>
          <w:rFonts w:asciiTheme="majorHAnsi" w:hAnsiTheme="majorHAnsi" w:eastAsiaTheme="minorHAnsi" w:cstheme="minorBidi"/>
          <w:szCs w:val="22"/>
        </w:rPr>
        <w:t>October 24, 2018</w:t>
      </w:r>
      <w:r w:rsidRPr="007B4B45">
        <w:rPr>
          <w:rFonts w:asciiTheme="majorHAnsi" w:hAnsiTheme="majorHAnsi" w:eastAsiaTheme="minorHAnsi" w:cstheme="minorBidi"/>
          <w:szCs w:val="22"/>
        </w:rPr>
        <w:t xml:space="preserve">.  The 60-Day FRN citation is </w:t>
      </w:r>
      <w:r w:rsidR="001377F6">
        <w:rPr>
          <w:rFonts w:asciiTheme="majorHAnsi" w:hAnsiTheme="majorHAnsi" w:eastAsiaTheme="minorHAnsi" w:cstheme="minorBidi"/>
          <w:szCs w:val="22"/>
        </w:rPr>
        <w:t>83 FR 53615</w:t>
      </w:r>
      <w:r w:rsidRPr="007B4B45">
        <w:rPr>
          <w:rFonts w:asciiTheme="majorHAnsi" w:hAnsiTheme="majorHAnsi" w:eastAsiaTheme="minorHAnsi" w:cstheme="minorBidi"/>
          <w:szCs w:val="22"/>
        </w:rPr>
        <w:t>.</w:t>
      </w:r>
      <w:r w:rsidRPr="00657617">
        <w:rPr>
          <w:rFonts w:asciiTheme="majorHAnsi" w:hAnsiTheme="majorHAnsi" w:eastAsiaTheme="minorHAnsi" w:cstheme="minorBidi"/>
          <w:szCs w:val="22"/>
        </w:rPr>
        <w:t xml:space="preserve"> </w:t>
      </w:r>
    </w:p>
    <w:p w:rsidR="00200261" w:rsidP="00200261" w:rsidRDefault="00200261" w14:paraId="5DC74013" w14:textId="48B5DA22">
      <w:pPr>
        <w:pStyle w:val="NormalWeb"/>
        <w:spacing w:line="288" w:lineRule="atLeast"/>
        <w:rPr>
          <w:rFonts w:asciiTheme="majorHAnsi" w:hAnsiTheme="majorHAnsi" w:eastAsiaTheme="minorHAnsi" w:cstheme="minorBidi"/>
          <w:szCs w:val="22"/>
        </w:rPr>
      </w:pPr>
      <w:r w:rsidRPr="003712DE">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405350B0" w14:textId="3590D8DA">
      <w:pPr>
        <w:pStyle w:val="NormalWeb"/>
        <w:spacing w:line="288" w:lineRule="atLeast"/>
        <w:rPr>
          <w:rFonts w:asciiTheme="majorHAnsi" w:hAnsiTheme="majorHAnsi" w:eastAsiaTheme="minorHAnsi" w:cstheme="minorBidi"/>
          <w:szCs w:val="22"/>
        </w:rPr>
      </w:pPr>
      <w:r w:rsidRPr="004A57A9">
        <w:rPr>
          <w:rFonts w:asciiTheme="majorHAnsi" w:hAnsiTheme="majorHAnsi" w:eastAsiaTheme="minorHAnsi" w:cstheme="minorBidi"/>
          <w:szCs w:val="22"/>
        </w:rPr>
        <w:t>A 30-Day Federal Register Notice fo</w:t>
      </w:r>
      <w:r w:rsidR="00DF387C">
        <w:rPr>
          <w:rFonts w:asciiTheme="majorHAnsi" w:hAnsiTheme="majorHAnsi" w:eastAsiaTheme="minorHAnsi" w:cstheme="minorBidi"/>
          <w:szCs w:val="22"/>
        </w:rPr>
        <w:t>r the collection published on Friday May 1, 2020</w:t>
      </w:r>
      <w:r w:rsidRPr="004A57A9">
        <w:rPr>
          <w:rFonts w:asciiTheme="majorHAnsi" w:hAnsiTheme="majorHAnsi" w:eastAsiaTheme="minorHAnsi" w:cstheme="minorBidi"/>
          <w:szCs w:val="22"/>
        </w:rPr>
        <w:t>.  The 30-Day FRN c</w:t>
      </w:r>
      <w:r w:rsidR="00DF387C">
        <w:rPr>
          <w:rFonts w:asciiTheme="majorHAnsi" w:hAnsiTheme="majorHAnsi" w:eastAsiaTheme="minorHAnsi" w:cstheme="minorBidi"/>
          <w:szCs w:val="22"/>
        </w:rPr>
        <w:t>itation is 85 FRN 25408</w:t>
      </w:r>
      <w:r w:rsidRPr="004A57A9">
        <w:rPr>
          <w:rFonts w:asciiTheme="majorHAnsi" w:hAnsiTheme="majorHAnsi" w:eastAsiaTheme="minorHAnsi" w:cstheme="minorBidi"/>
          <w:szCs w:val="22"/>
        </w:rPr>
        <w:t>.</w:t>
      </w:r>
      <w:r w:rsidRPr="004A57A9" w:rsidR="008C5F98">
        <w:rPr>
          <w:rFonts w:asciiTheme="majorHAnsi" w:hAnsiTheme="majorHAnsi" w:eastAsiaTheme="minorHAnsi" w:cstheme="minorBidi"/>
          <w:szCs w:val="22"/>
        </w:rPr>
        <w:t xml:space="preserve"> </w:t>
      </w:r>
    </w:p>
    <w:p w:rsidR="00200261" w:rsidP="00200261" w:rsidRDefault="00200261" w14:paraId="574B3CAA" w14:textId="1B1EF17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Pr="003712DE" w:rsidR="00C07F0E" w:rsidP="003712DE" w:rsidRDefault="00997D2E" w14:paraId="5E4CDF2A" w14:textId="0BBCF467">
      <w:pPr>
        <w:pStyle w:val="NormalWeb"/>
        <w:spacing w:line="288" w:lineRule="atLeast"/>
        <w:rPr>
          <w:rFonts w:asciiTheme="majorHAnsi" w:hAnsiTheme="majorHAnsi"/>
        </w:rPr>
      </w:pPr>
      <w:r w:rsidRPr="00997D2E">
        <w:rPr>
          <w:rFonts w:asciiTheme="majorHAnsi" w:hAnsiTheme="majorHAnsi" w:eastAsiaTheme="minorHAnsi" w:cstheme="minorBidi"/>
          <w:szCs w:val="22"/>
        </w:rPr>
        <w:t>In preparation for the current submission, the program analyst responsible for EFMP policy from the Office of the Secretary of Defense convened a working group of the EFMP Managers from each Service to review the DD Forms 2792 and 2792-1. The group concurred that the requirement should remain for the collection of information at least every 3 years</w:t>
      </w:r>
      <w:r w:rsidR="00C07F0E">
        <w:rPr>
          <w:rFonts w:asciiTheme="majorHAnsi" w:hAnsiTheme="majorHAnsi" w:eastAsiaTheme="minorHAnsi" w:cstheme="minorBidi"/>
          <w:szCs w:val="22"/>
        </w:rPr>
        <w:t xml:space="preserve">. </w:t>
      </w:r>
    </w:p>
    <w:p w:rsidRPr="003712DE" w:rsidR="00C07F0E" w:rsidP="003712DE" w:rsidRDefault="00C07F0E" w14:paraId="7608072A" w14:textId="7CF07774">
      <w:pPr>
        <w:pStyle w:val="NoSpacing"/>
        <w:spacing w:after="80"/>
        <w:rPr>
          <w:rFonts w:asciiTheme="majorHAnsi" w:hAnsiTheme="majorHAnsi"/>
        </w:rPr>
      </w:pPr>
      <w:r w:rsidRPr="003712DE">
        <w:rPr>
          <w:rFonts w:asciiTheme="majorHAnsi" w:hAnsiTheme="majorHAnsi"/>
        </w:rPr>
        <w:t>Consultations were conducted with the following individuals: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2"/>
        <w:gridCol w:w="3130"/>
        <w:gridCol w:w="3108"/>
      </w:tblGrid>
      <w:tr w:rsidRPr="00C07F0E" w:rsidR="00C07F0E" w:rsidTr="00733C3A" w14:paraId="779D6550" w14:textId="77777777">
        <w:tc>
          <w:tcPr>
            <w:tcW w:w="3192" w:type="dxa"/>
            <w:shd w:val="clear" w:color="auto" w:fill="auto"/>
          </w:tcPr>
          <w:p w:rsidRPr="003712DE" w:rsidR="00C07F0E" w:rsidP="00733C3A" w:rsidRDefault="00C07F0E" w14:paraId="2D07BEA2" w14:textId="77777777">
            <w:pPr>
              <w:pStyle w:val="NoSpacing"/>
              <w:jc w:val="center"/>
              <w:rPr>
                <w:rFonts w:asciiTheme="majorHAnsi" w:hAnsiTheme="majorHAnsi"/>
                <w:b/>
              </w:rPr>
            </w:pPr>
            <w:r w:rsidRPr="003712DE">
              <w:rPr>
                <w:rFonts w:asciiTheme="majorHAnsi" w:hAnsiTheme="majorHAnsi"/>
                <w:b/>
              </w:rPr>
              <w:t>Name</w:t>
            </w:r>
          </w:p>
        </w:tc>
        <w:tc>
          <w:tcPr>
            <w:tcW w:w="3192" w:type="dxa"/>
            <w:shd w:val="clear" w:color="auto" w:fill="auto"/>
          </w:tcPr>
          <w:p w:rsidRPr="003712DE" w:rsidR="00C07F0E" w:rsidP="00733C3A" w:rsidRDefault="00C07F0E" w14:paraId="1D2927BE" w14:textId="77777777">
            <w:pPr>
              <w:pStyle w:val="NoSpacing"/>
              <w:jc w:val="center"/>
              <w:rPr>
                <w:rFonts w:asciiTheme="majorHAnsi" w:hAnsiTheme="majorHAnsi"/>
                <w:b/>
              </w:rPr>
            </w:pPr>
            <w:r w:rsidRPr="003712DE">
              <w:rPr>
                <w:rFonts w:asciiTheme="majorHAnsi" w:hAnsiTheme="majorHAnsi"/>
                <w:b/>
              </w:rPr>
              <w:t>Organization</w:t>
            </w:r>
          </w:p>
        </w:tc>
        <w:tc>
          <w:tcPr>
            <w:tcW w:w="3192" w:type="dxa"/>
            <w:shd w:val="clear" w:color="auto" w:fill="auto"/>
          </w:tcPr>
          <w:p w:rsidRPr="003712DE" w:rsidR="00C07F0E" w:rsidP="00733C3A" w:rsidRDefault="00C07F0E" w14:paraId="4EE66429" w14:textId="77777777">
            <w:pPr>
              <w:pStyle w:val="NoSpacing"/>
              <w:jc w:val="center"/>
              <w:rPr>
                <w:rFonts w:asciiTheme="majorHAnsi" w:hAnsiTheme="majorHAnsi"/>
                <w:b/>
              </w:rPr>
            </w:pPr>
            <w:r w:rsidRPr="003712DE">
              <w:rPr>
                <w:rFonts w:asciiTheme="majorHAnsi" w:hAnsiTheme="majorHAnsi"/>
                <w:b/>
              </w:rPr>
              <w:t>Phone Number</w:t>
            </w:r>
          </w:p>
        </w:tc>
      </w:tr>
      <w:tr w:rsidRPr="00C07F0E" w:rsidR="00C07F0E" w:rsidTr="00733C3A" w14:paraId="31EED559" w14:textId="77777777">
        <w:tc>
          <w:tcPr>
            <w:tcW w:w="3192" w:type="dxa"/>
            <w:shd w:val="clear" w:color="auto" w:fill="auto"/>
          </w:tcPr>
          <w:p w:rsidRPr="003712DE" w:rsidR="00C07F0E" w:rsidP="00733C3A" w:rsidRDefault="00C07F0E" w14:paraId="6C44A7E5" w14:textId="77777777">
            <w:pPr>
              <w:pStyle w:val="NoSpacing"/>
              <w:rPr>
                <w:rFonts w:asciiTheme="majorHAnsi" w:hAnsiTheme="majorHAnsi"/>
              </w:rPr>
            </w:pPr>
            <w:r w:rsidRPr="003712DE">
              <w:rPr>
                <w:rFonts w:asciiTheme="majorHAnsi" w:hAnsiTheme="majorHAnsi"/>
              </w:rPr>
              <w:t>Ms. Becky Tucker</w:t>
            </w:r>
          </w:p>
        </w:tc>
        <w:tc>
          <w:tcPr>
            <w:tcW w:w="3192" w:type="dxa"/>
            <w:shd w:val="clear" w:color="auto" w:fill="auto"/>
          </w:tcPr>
          <w:p w:rsidRPr="003712DE" w:rsidR="00C07F0E" w:rsidP="00733C3A" w:rsidRDefault="00C07F0E" w14:paraId="20E9E385" w14:textId="77777777">
            <w:pPr>
              <w:pStyle w:val="NoSpacing"/>
              <w:rPr>
                <w:rFonts w:asciiTheme="majorHAnsi" w:hAnsiTheme="majorHAnsi"/>
              </w:rPr>
            </w:pPr>
            <w:r w:rsidRPr="003712DE">
              <w:rPr>
                <w:rFonts w:asciiTheme="majorHAnsi" w:hAnsiTheme="majorHAnsi"/>
              </w:rPr>
              <w:t>US Army</w:t>
            </w:r>
          </w:p>
        </w:tc>
        <w:tc>
          <w:tcPr>
            <w:tcW w:w="3192" w:type="dxa"/>
            <w:shd w:val="clear" w:color="auto" w:fill="auto"/>
          </w:tcPr>
          <w:p w:rsidRPr="003712DE" w:rsidR="00C07F0E" w:rsidP="00733C3A" w:rsidRDefault="00C07F0E" w14:paraId="47CA2B60" w14:textId="77777777">
            <w:pPr>
              <w:pStyle w:val="NoSpacing"/>
              <w:rPr>
                <w:rFonts w:asciiTheme="majorHAnsi" w:hAnsiTheme="majorHAnsi"/>
              </w:rPr>
            </w:pPr>
            <w:r w:rsidRPr="003712DE">
              <w:rPr>
                <w:rFonts w:asciiTheme="majorHAnsi" w:hAnsiTheme="majorHAnsi"/>
              </w:rPr>
              <w:t>(703) 681-8346</w:t>
            </w:r>
          </w:p>
        </w:tc>
      </w:tr>
      <w:tr w:rsidRPr="00C07F0E" w:rsidR="00C07F0E" w:rsidTr="00733C3A" w14:paraId="45B4CDBC" w14:textId="77777777">
        <w:tc>
          <w:tcPr>
            <w:tcW w:w="3192" w:type="dxa"/>
            <w:shd w:val="clear" w:color="auto" w:fill="auto"/>
          </w:tcPr>
          <w:p w:rsidRPr="003712DE" w:rsidR="00C07F0E" w:rsidP="00733C3A" w:rsidRDefault="00C07F0E" w14:paraId="327B7825" w14:textId="77777777">
            <w:pPr>
              <w:pStyle w:val="NoSpacing"/>
              <w:rPr>
                <w:rFonts w:asciiTheme="majorHAnsi" w:hAnsiTheme="majorHAnsi"/>
              </w:rPr>
            </w:pPr>
            <w:r w:rsidRPr="003712DE">
              <w:rPr>
                <w:rFonts w:asciiTheme="majorHAnsi" w:hAnsiTheme="majorHAnsi"/>
              </w:rPr>
              <w:t>LT CDR William Haywood</w:t>
            </w:r>
          </w:p>
        </w:tc>
        <w:tc>
          <w:tcPr>
            <w:tcW w:w="3192" w:type="dxa"/>
            <w:shd w:val="clear" w:color="auto" w:fill="auto"/>
          </w:tcPr>
          <w:p w:rsidRPr="003712DE" w:rsidR="00C07F0E" w:rsidP="00733C3A" w:rsidRDefault="00C07F0E" w14:paraId="45BD01DA" w14:textId="77777777">
            <w:pPr>
              <w:pStyle w:val="NoSpacing"/>
              <w:rPr>
                <w:rFonts w:asciiTheme="majorHAnsi" w:hAnsiTheme="majorHAnsi"/>
              </w:rPr>
            </w:pPr>
            <w:r w:rsidRPr="003712DE">
              <w:rPr>
                <w:rFonts w:asciiTheme="majorHAnsi" w:hAnsiTheme="majorHAnsi"/>
              </w:rPr>
              <w:t>US Navy</w:t>
            </w:r>
          </w:p>
        </w:tc>
        <w:tc>
          <w:tcPr>
            <w:tcW w:w="3192" w:type="dxa"/>
            <w:shd w:val="clear" w:color="auto" w:fill="auto"/>
          </w:tcPr>
          <w:p w:rsidRPr="003712DE" w:rsidR="00C07F0E" w:rsidP="00733C3A" w:rsidRDefault="00C07F0E" w14:paraId="7EFCDCF0" w14:textId="77777777">
            <w:pPr>
              <w:pStyle w:val="NoSpacing"/>
              <w:rPr>
                <w:rFonts w:asciiTheme="majorHAnsi" w:hAnsiTheme="majorHAnsi"/>
                <w:color w:val="000000"/>
              </w:rPr>
            </w:pPr>
            <w:r w:rsidRPr="003712DE">
              <w:rPr>
                <w:rFonts w:asciiTheme="majorHAnsi" w:hAnsiTheme="majorHAnsi"/>
                <w:color w:val="000000"/>
              </w:rPr>
              <w:t>(703) 681-9080</w:t>
            </w:r>
          </w:p>
        </w:tc>
      </w:tr>
      <w:tr w:rsidRPr="00C07F0E" w:rsidR="00C07F0E" w:rsidTr="00733C3A" w14:paraId="5A04AE1A" w14:textId="77777777">
        <w:tc>
          <w:tcPr>
            <w:tcW w:w="3192" w:type="dxa"/>
            <w:shd w:val="clear" w:color="auto" w:fill="auto"/>
          </w:tcPr>
          <w:p w:rsidRPr="003712DE" w:rsidR="00C07F0E" w:rsidP="00733C3A" w:rsidRDefault="00C07F0E" w14:paraId="44458A86" w14:textId="77777777">
            <w:pPr>
              <w:pStyle w:val="NoSpacing"/>
              <w:rPr>
                <w:rFonts w:asciiTheme="majorHAnsi" w:hAnsiTheme="majorHAnsi"/>
              </w:rPr>
            </w:pPr>
            <w:r w:rsidRPr="003712DE">
              <w:rPr>
                <w:rFonts w:asciiTheme="majorHAnsi" w:hAnsiTheme="majorHAnsi"/>
              </w:rPr>
              <w:t>Lt Col. Lisa Hoyt</w:t>
            </w:r>
          </w:p>
        </w:tc>
        <w:tc>
          <w:tcPr>
            <w:tcW w:w="3192" w:type="dxa"/>
            <w:shd w:val="clear" w:color="auto" w:fill="auto"/>
          </w:tcPr>
          <w:p w:rsidRPr="003712DE" w:rsidR="00C07F0E" w:rsidP="00733C3A" w:rsidRDefault="00C07F0E" w14:paraId="3AE01FBB" w14:textId="77777777">
            <w:pPr>
              <w:pStyle w:val="NoSpacing"/>
              <w:rPr>
                <w:rFonts w:asciiTheme="majorHAnsi" w:hAnsiTheme="majorHAnsi"/>
              </w:rPr>
            </w:pPr>
            <w:r w:rsidRPr="003712DE">
              <w:rPr>
                <w:rFonts w:asciiTheme="majorHAnsi" w:hAnsiTheme="majorHAnsi"/>
              </w:rPr>
              <w:t>US Air Force</w:t>
            </w:r>
          </w:p>
        </w:tc>
        <w:tc>
          <w:tcPr>
            <w:tcW w:w="3192" w:type="dxa"/>
            <w:shd w:val="clear" w:color="auto" w:fill="auto"/>
          </w:tcPr>
          <w:p w:rsidRPr="003712DE" w:rsidR="00C07F0E" w:rsidP="00733C3A" w:rsidRDefault="00C07F0E" w14:paraId="432E15BC" w14:textId="77777777">
            <w:pPr>
              <w:pStyle w:val="NoSpacing"/>
              <w:rPr>
                <w:rFonts w:asciiTheme="majorHAnsi" w:hAnsiTheme="majorHAnsi"/>
                <w:color w:val="000000"/>
              </w:rPr>
            </w:pPr>
            <w:r w:rsidRPr="003712DE">
              <w:rPr>
                <w:rFonts w:asciiTheme="majorHAnsi" w:hAnsiTheme="majorHAnsi"/>
                <w:color w:val="000000"/>
              </w:rPr>
              <w:t>(210) 395-9271</w:t>
            </w:r>
          </w:p>
        </w:tc>
      </w:tr>
      <w:tr w:rsidRPr="00C07F0E" w:rsidR="00C07F0E" w:rsidTr="00733C3A" w14:paraId="23AE200E" w14:textId="77777777">
        <w:tc>
          <w:tcPr>
            <w:tcW w:w="3192" w:type="dxa"/>
            <w:shd w:val="clear" w:color="auto" w:fill="auto"/>
          </w:tcPr>
          <w:p w:rsidRPr="003712DE" w:rsidR="00C07F0E" w:rsidP="00733C3A" w:rsidRDefault="00C07F0E" w14:paraId="00980F5D" w14:textId="77777777">
            <w:pPr>
              <w:pStyle w:val="NoSpacing"/>
              <w:rPr>
                <w:rFonts w:asciiTheme="majorHAnsi" w:hAnsiTheme="majorHAnsi"/>
              </w:rPr>
            </w:pPr>
            <w:r w:rsidRPr="003712DE">
              <w:rPr>
                <w:rFonts w:asciiTheme="majorHAnsi" w:hAnsiTheme="majorHAnsi"/>
              </w:rPr>
              <w:t>Ms. Jennifer Stewart</w:t>
            </w:r>
          </w:p>
        </w:tc>
        <w:tc>
          <w:tcPr>
            <w:tcW w:w="3192" w:type="dxa"/>
            <w:shd w:val="clear" w:color="auto" w:fill="auto"/>
          </w:tcPr>
          <w:p w:rsidRPr="003712DE" w:rsidR="00C07F0E" w:rsidP="00733C3A" w:rsidRDefault="00C07F0E" w14:paraId="6492162F" w14:textId="77777777">
            <w:pPr>
              <w:pStyle w:val="NoSpacing"/>
              <w:rPr>
                <w:rFonts w:asciiTheme="majorHAnsi" w:hAnsiTheme="majorHAnsi"/>
              </w:rPr>
            </w:pPr>
            <w:r w:rsidRPr="003712DE">
              <w:rPr>
                <w:rFonts w:asciiTheme="majorHAnsi" w:hAnsiTheme="majorHAnsi"/>
              </w:rPr>
              <w:t>US Marine Corps</w:t>
            </w:r>
          </w:p>
        </w:tc>
        <w:tc>
          <w:tcPr>
            <w:tcW w:w="3192" w:type="dxa"/>
            <w:shd w:val="clear" w:color="auto" w:fill="auto"/>
          </w:tcPr>
          <w:p w:rsidRPr="003712DE" w:rsidR="00C07F0E" w:rsidP="00733C3A" w:rsidRDefault="00C07F0E" w14:paraId="5369FA24" w14:textId="77777777">
            <w:pPr>
              <w:pStyle w:val="NoSpacing"/>
              <w:rPr>
                <w:rFonts w:asciiTheme="majorHAnsi" w:hAnsiTheme="majorHAnsi"/>
              </w:rPr>
            </w:pPr>
            <w:r w:rsidRPr="003712DE">
              <w:rPr>
                <w:rFonts w:asciiTheme="majorHAnsi" w:hAnsiTheme="majorHAnsi"/>
              </w:rPr>
              <w:t>(703) 784-0298</w:t>
            </w:r>
          </w:p>
        </w:tc>
      </w:tr>
    </w:tbl>
    <w:p w:rsidRPr="0085688C" w:rsidR="00571698" w:rsidP="003712DE" w:rsidRDefault="006A13FA" w14:paraId="6BED2154" w14:textId="67997257">
      <w:pPr>
        <w:pStyle w:val="NormalWeb"/>
        <w:spacing w:line="288" w:lineRule="atLeast"/>
        <w:rPr>
          <w:rFonts w:asciiTheme="majorHAnsi" w:hAnsiTheme="majorHAnsi"/>
        </w:rPr>
      </w:pPr>
      <w:r w:rsidRPr="006A13FA">
        <w:rPr>
          <w:rFonts w:asciiTheme="majorHAnsi" w:hAnsiTheme="majorHAnsi"/>
        </w:rPr>
        <w:lastRenderedPageBreak/>
        <w:t xml:space="preserve">9. </w:t>
      </w:r>
      <w:r w:rsidRPr="006A13FA">
        <w:rPr>
          <w:rFonts w:asciiTheme="majorHAnsi" w:hAnsiTheme="majorHAnsi"/>
        </w:rPr>
        <w:tab/>
      </w:r>
      <w:r w:rsidRPr="006A13FA">
        <w:rPr>
          <w:rFonts w:asciiTheme="majorHAnsi" w:hAnsiTheme="majorHAnsi"/>
          <w:u w:val="single"/>
        </w:rPr>
        <w:t>Gifts or Payment</w:t>
      </w:r>
      <w:r w:rsidR="0085688C">
        <w:rPr>
          <w:rFonts w:asciiTheme="majorHAnsi" w:hAnsiTheme="majorHAnsi"/>
          <w:u w:val="single"/>
        </w:rPr>
        <w:t xml:space="preserve"> </w:t>
      </w:r>
    </w:p>
    <w:p w:rsidR="006A13FA" w:rsidP="006A13FA" w:rsidRDefault="006A13FA" w14:paraId="5944C4B9" w14:textId="137D454C">
      <w:pPr>
        <w:spacing w:after="0" w:line="240" w:lineRule="auto"/>
        <w:rPr>
          <w:rFonts w:asciiTheme="majorHAnsi" w:hAnsiTheme="majorHAnsi"/>
          <w:i/>
          <w:sz w:val="24"/>
        </w:rPr>
      </w:pPr>
      <w:r w:rsidRPr="003712D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Pr="00DF4849" w:rsidR="00B37827" w:rsidP="006A13FA" w:rsidRDefault="00B37827" w14:paraId="25D22FB4" w14:textId="01C0DC11">
      <w:pPr>
        <w:spacing w:after="0" w:line="240" w:lineRule="auto"/>
        <w:rPr>
          <w:rFonts w:asciiTheme="majorHAnsi" w:hAnsiTheme="majorHAnsi"/>
          <w:sz w:val="24"/>
        </w:rPr>
      </w:pPr>
    </w:p>
    <w:p w:rsidR="00F97482" w:rsidP="006A13FA" w:rsidRDefault="00F97482" w14:paraId="18D98BCE" w14:textId="7DBBB9C1">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C7011D" w:rsidP="00C7011D" w:rsidRDefault="00C7011D" w14:paraId="0753ED98" w14:textId="430B5EEC">
      <w:pPr>
        <w:spacing w:after="0" w:line="240" w:lineRule="auto"/>
        <w:rPr>
          <w:rFonts w:asciiTheme="majorHAnsi" w:hAnsiTheme="majorHAnsi"/>
          <w:sz w:val="24"/>
        </w:rPr>
      </w:pPr>
      <w:r w:rsidRPr="003712DE">
        <w:rPr>
          <w:rFonts w:asciiTheme="majorHAnsi" w:hAnsiTheme="majorHAnsi"/>
          <w:sz w:val="24"/>
        </w:rPr>
        <w:t xml:space="preserve">All data are protected by the Privacy Act of 1974 and are protected according to the regulations therein, and by related DoD directives and instructions. The Privacy Impact Assessment (PIA) is not applicable. The following System of Records Notices (SORNs) oversee the collection of the SSN. Completed forms are covered by official military personnel and special needs records. SORNs are maintained by each of the Services. The DoD Blanket Routine Uses found at </w:t>
      </w:r>
      <w:hyperlink w:history="1" r:id="rId7">
        <w:r w:rsidRPr="00CD6678">
          <w:rPr>
            <w:rStyle w:val="Hyperlink"/>
            <w:rFonts w:asciiTheme="majorHAnsi" w:hAnsiTheme="majorHAnsi"/>
            <w:sz w:val="24"/>
            <w:szCs w:val="24"/>
          </w:rPr>
          <w:t>http://dpclo.defense.gov/Privacy/SORNsIndex/BlanketRoutineUses.aspx</w:t>
        </w:r>
      </w:hyperlink>
      <w:r w:rsidRPr="00CD6678">
        <w:rPr>
          <w:rFonts w:asciiTheme="majorHAnsi" w:hAnsiTheme="majorHAnsi"/>
          <w:sz w:val="24"/>
          <w:szCs w:val="24"/>
        </w:rPr>
        <w:t xml:space="preserve">  a</w:t>
      </w:r>
      <w:r w:rsidRPr="003712DE">
        <w:rPr>
          <w:rFonts w:asciiTheme="majorHAnsi" w:hAnsiTheme="majorHAnsi"/>
          <w:sz w:val="24"/>
        </w:rPr>
        <w:t>pply to this collection.</w:t>
      </w:r>
      <w:r>
        <w:rPr>
          <w:rFonts w:asciiTheme="majorHAnsi" w:hAnsiTheme="majorHAnsi"/>
          <w:sz w:val="24"/>
        </w:rPr>
        <w:t xml:space="preserve"> </w:t>
      </w:r>
    </w:p>
    <w:p w:rsidR="00C7011D" w:rsidP="00C7011D" w:rsidRDefault="00C7011D" w14:paraId="26454A3E" w14:textId="4B3E0371">
      <w:pPr>
        <w:spacing w:after="0" w:line="240" w:lineRule="auto"/>
        <w:rPr>
          <w:rFonts w:asciiTheme="majorHAnsi" w:hAnsiTheme="majorHAnsi"/>
          <w:sz w:val="24"/>
        </w:rPr>
      </w:pPr>
    </w:p>
    <w:p w:rsidRPr="00C7011D" w:rsidR="00C7011D" w:rsidP="00C7011D" w:rsidRDefault="00C7011D" w14:paraId="2E672309" w14:textId="77777777">
      <w:pPr>
        <w:spacing w:after="0" w:line="240" w:lineRule="auto"/>
        <w:rPr>
          <w:rFonts w:asciiTheme="majorHAnsi" w:hAnsiTheme="majorHAnsi"/>
          <w:sz w:val="24"/>
        </w:rPr>
      </w:pPr>
      <w:r w:rsidRPr="00C7011D">
        <w:rPr>
          <w:rFonts w:asciiTheme="majorHAnsi" w:hAnsiTheme="majorHAnsi"/>
          <w:sz w:val="24"/>
        </w:rPr>
        <w:t>Applicable SORNs:</w:t>
      </w:r>
    </w:p>
    <w:p w:rsidRPr="00C7011D" w:rsidR="00C7011D" w:rsidP="00C7011D" w:rsidRDefault="00C7011D" w14:paraId="45B7DE7F" w14:textId="77777777">
      <w:pPr>
        <w:spacing w:after="0" w:line="240" w:lineRule="auto"/>
        <w:rPr>
          <w:rFonts w:asciiTheme="majorHAnsi" w:hAnsiTheme="majorHAnsi"/>
          <w:sz w:val="24"/>
        </w:rPr>
      </w:pPr>
    </w:p>
    <w:p w:rsidRPr="00C7011D" w:rsidR="00C7011D" w:rsidP="00C7011D" w:rsidRDefault="00C7011D" w14:paraId="39DF79E4" w14:textId="77777777">
      <w:pPr>
        <w:spacing w:after="0" w:line="240" w:lineRule="auto"/>
        <w:rPr>
          <w:rFonts w:asciiTheme="majorHAnsi" w:hAnsiTheme="majorHAnsi"/>
          <w:sz w:val="24"/>
        </w:rPr>
      </w:pPr>
      <w:r w:rsidRPr="00C7011D">
        <w:rPr>
          <w:rFonts w:asciiTheme="majorHAnsi" w:hAnsiTheme="majorHAnsi"/>
          <w:sz w:val="24"/>
        </w:rPr>
        <w:t>Army</w:t>
      </w:r>
    </w:p>
    <w:p w:rsidRPr="00C7011D" w:rsidR="00C7011D" w:rsidP="00C7011D" w:rsidRDefault="00C7011D" w14:paraId="4D53EBCE" w14:textId="77777777">
      <w:pPr>
        <w:spacing w:after="0" w:line="240" w:lineRule="auto"/>
        <w:rPr>
          <w:rFonts w:asciiTheme="majorHAnsi" w:hAnsiTheme="majorHAnsi"/>
          <w:sz w:val="24"/>
        </w:rPr>
      </w:pPr>
    </w:p>
    <w:p w:rsidRPr="00C7011D" w:rsidR="00C7011D" w:rsidP="00C7011D" w:rsidRDefault="00C7011D" w14:paraId="278A1EB8" w14:textId="5A2E9C1E">
      <w:pPr>
        <w:spacing w:after="0" w:line="240" w:lineRule="auto"/>
        <w:rPr>
          <w:rFonts w:asciiTheme="majorHAnsi" w:hAnsiTheme="majorHAnsi"/>
          <w:sz w:val="24"/>
        </w:rPr>
      </w:pPr>
      <w:r w:rsidRPr="00C7011D">
        <w:rPr>
          <w:rFonts w:asciiTheme="majorHAnsi" w:hAnsiTheme="majorHAnsi"/>
          <w:sz w:val="24"/>
        </w:rPr>
        <w:t>A0600-8-104b AHRC, Official Military Personnel Record (</w:t>
      </w:r>
      <w:hyperlink w:history="1" r:id="rId8">
        <w:r w:rsidRPr="001956CB">
          <w:rPr>
            <w:rStyle w:val="Hyperlink"/>
            <w:rFonts w:asciiTheme="majorHAnsi" w:hAnsiTheme="majorHAnsi"/>
            <w:sz w:val="24"/>
          </w:rPr>
          <w:t>https://dpcld.defense.gov/Privacy/SORNsIndex/DOD-wide-SORN-Article-View/Article/570054/a0600-8-104-ahrc/</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78C94D5C" w14:textId="77777777">
      <w:pPr>
        <w:spacing w:after="0" w:line="240" w:lineRule="auto"/>
        <w:rPr>
          <w:rFonts w:asciiTheme="majorHAnsi" w:hAnsiTheme="majorHAnsi"/>
          <w:sz w:val="24"/>
        </w:rPr>
      </w:pPr>
    </w:p>
    <w:p w:rsidRPr="00C7011D" w:rsidR="00C7011D" w:rsidP="00C7011D" w:rsidRDefault="00C7011D" w14:paraId="5DA9BE6D" w14:textId="19051368">
      <w:pPr>
        <w:spacing w:after="0" w:line="240" w:lineRule="auto"/>
        <w:rPr>
          <w:rFonts w:asciiTheme="majorHAnsi" w:hAnsiTheme="majorHAnsi"/>
          <w:sz w:val="24"/>
        </w:rPr>
      </w:pPr>
      <w:r w:rsidRPr="00C7011D">
        <w:rPr>
          <w:rFonts w:asciiTheme="majorHAnsi" w:hAnsiTheme="majorHAnsi"/>
          <w:sz w:val="24"/>
        </w:rPr>
        <w:t>A0608b CFSC, Personnel Affairs: Army Community Service Assistance Files (</w:t>
      </w:r>
      <w:hyperlink w:history="1" r:id="rId9">
        <w:r w:rsidRPr="001956CB">
          <w:rPr>
            <w:rStyle w:val="Hyperlink"/>
            <w:rFonts w:asciiTheme="majorHAnsi" w:hAnsiTheme="majorHAnsi"/>
            <w:sz w:val="24"/>
          </w:rPr>
          <w:t>https://dpcld.defense.gov/Privacy/SORNsIndex/DOD-wide-SORN-Article-View/Article/570084/a0608b-cfsc</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53FB4D1D" w14:textId="77777777">
      <w:pPr>
        <w:spacing w:after="0" w:line="240" w:lineRule="auto"/>
        <w:rPr>
          <w:rFonts w:asciiTheme="majorHAnsi" w:hAnsiTheme="majorHAnsi"/>
          <w:sz w:val="24"/>
        </w:rPr>
      </w:pPr>
    </w:p>
    <w:p w:rsidRPr="00C7011D" w:rsidR="00C7011D" w:rsidP="00C7011D" w:rsidRDefault="00C7011D" w14:paraId="6ACA327D" w14:textId="77777777">
      <w:pPr>
        <w:spacing w:after="0" w:line="240" w:lineRule="auto"/>
        <w:rPr>
          <w:rFonts w:asciiTheme="majorHAnsi" w:hAnsiTheme="majorHAnsi"/>
          <w:sz w:val="24"/>
        </w:rPr>
      </w:pPr>
      <w:r w:rsidRPr="00C7011D">
        <w:rPr>
          <w:rFonts w:asciiTheme="majorHAnsi" w:hAnsiTheme="majorHAnsi"/>
          <w:sz w:val="24"/>
        </w:rPr>
        <w:t>Marine Corps</w:t>
      </w:r>
    </w:p>
    <w:p w:rsidRPr="00C7011D" w:rsidR="00C7011D" w:rsidP="00C7011D" w:rsidRDefault="00C7011D" w14:paraId="69FFE742" w14:textId="77777777">
      <w:pPr>
        <w:spacing w:after="0" w:line="240" w:lineRule="auto"/>
        <w:rPr>
          <w:rFonts w:asciiTheme="majorHAnsi" w:hAnsiTheme="majorHAnsi"/>
          <w:sz w:val="24"/>
        </w:rPr>
      </w:pPr>
    </w:p>
    <w:p w:rsidRPr="00C7011D" w:rsidR="00C7011D" w:rsidP="00C7011D" w:rsidRDefault="00C7011D" w14:paraId="1957C6F0" w14:textId="05C17E3E">
      <w:pPr>
        <w:spacing w:after="0" w:line="240" w:lineRule="auto"/>
        <w:rPr>
          <w:rFonts w:asciiTheme="majorHAnsi" w:hAnsiTheme="majorHAnsi"/>
          <w:sz w:val="24"/>
        </w:rPr>
      </w:pPr>
      <w:r w:rsidRPr="00C7011D">
        <w:rPr>
          <w:rFonts w:asciiTheme="majorHAnsi" w:hAnsiTheme="majorHAnsi"/>
          <w:sz w:val="24"/>
        </w:rPr>
        <w:t>M01070-6, Marine Corps Official Military Personnel Files (</w:t>
      </w:r>
      <w:hyperlink w:history="1" r:id="rId10">
        <w:r w:rsidRPr="001956CB">
          <w:rPr>
            <w:rStyle w:val="Hyperlink"/>
            <w:rFonts w:asciiTheme="majorHAnsi" w:hAnsiTheme="majorHAnsi"/>
            <w:sz w:val="24"/>
          </w:rPr>
          <w:t>https://dpcld.defense.gov/Privacy/SORNsIndex/DOD-wide-SORN-Article-View/Article/570626/m01070-6/</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5777B79C" w14:textId="77777777">
      <w:pPr>
        <w:spacing w:after="0" w:line="240" w:lineRule="auto"/>
        <w:rPr>
          <w:rFonts w:asciiTheme="majorHAnsi" w:hAnsiTheme="majorHAnsi"/>
          <w:sz w:val="24"/>
        </w:rPr>
      </w:pPr>
    </w:p>
    <w:p w:rsidRPr="00C7011D" w:rsidR="00C7011D" w:rsidP="00C7011D" w:rsidRDefault="00C7011D" w14:paraId="26CBAE05" w14:textId="3240D3FD">
      <w:pPr>
        <w:spacing w:after="0" w:line="240" w:lineRule="auto"/>
        <w:rPr>
          <w:rFonts w:asciiTheme="majorHAnsi" w:hAnsiTheme="majorHAnsi"/>
          <w:sz w:val="24"/>
        </w:rPr>
      </w:pPr>
      <w:r w:rsidRPr="00C7011D">
        <w:rPr>
          <w:rFonts w:asciiTheme="majorHAnsi" w:hAnsiTheme="majorHAnsi"/>
          <w:sz w:val="24"/>
        </w:rPr>
        <w:t>M01754-6 - Exceptional Family Member Program Records (</w:t>
      </w:r>
      <w:hyperlink w:history="1" r:id="rId11">
        <w:r w:rsidRPr="001956CB">
          <w:rPr>
            <w:rStyle w:val="Hyperlink"/>
            <w:rFonts w:asciiTheme="majorHAnsi" w:hAnsiTheme="majorHAnsi"/>
            <w:sz w:val="24"/>
          </w:rPr>
          <w:t>https://dpcld.defense.gov/Privacy/SORNsIndex/DOD-wide-SORN-Article-View/Article/570631/m01754-6/</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299D7A88" w14:textId="1839CD0A">
      <w:pPr>
        <w:spacing w:after="0" w:line="240" w:lineRule="auto"/>
        <w:rPr>
          <w:rFonts w:asciiTheme="majorHAnsi" w:hAnsiTheme="majorHAnsi"/>
          <w:sz w:val="24"/>
        </w:rPr>
      </w:pPr>
      <w:r w:rsidRPr="00C7011D">
        <w:rPr>
          <w:rFonts w:asciiTheme="majorHAnsi" w:hAnsiTheme="majorHAnsi"/>
          <w:sz w:val="24"/>
        </w:rPr>
        <w:t xml:space="preserve">  </w:t>
      </w:r>
    </w:p>
    <w:p w:rsidRPr="00C7011D" w:rsidR="00C7011D" w:rsidP="00C7011D" w:rsidRDefault="00C7011D" w14:paraId="197272CC" w14:textId="77777777">
      <w:pPr>
        <w:spacing w:after="0" w:line="240" w:lineRule="auto"/>
        <w:rPr>
          <w:rFonts w:asciiTheme="majorHAnsi" w:hAnsiTheme="majorHAnsi"/>
          <w:sz w:val="24"/>
        </w:rPr>
      </w:pPr>
      <w:r w:rsidRPr="00C7011D">
        <w:rPr>
          <w:rFonts w:asciiTheme="majorHAnsi" w:hAnsiTheme="majorHAnsi"/>
          <w:sz w:val="24"/>
        </w:rPr>
        <w:t>Navy</w:t>
      </w:r>
    </w:p>
    <w:p w:rsidRPr="00C7011D" w:rsidR="00C7011D" w:rsidP="00C7011D" w:rsidRDefault="00C7011D" w14:paraId="56AAC936" w14:textId="77777777">
      <w:pPr>
        <w:spacing w:after="0" w:line="240" w:lineRule="auto"/>
        <w:rPr>
          <w:rFonts w:asciiTheme="majorHAnsi" w:hAnsiTheme="majorHAnsi"/>
          <w:sz w:val="24"/>
        </w:rPr>
      </w:pPr>
    </w:p>
    <w:p w:rsidRPr="00C7011D" w:rsidR="00C7011D" w:rsidP="00C7011D" w:rsidRDefault="00C7011D" w14:paraId="70F5F2EF" w14:textId="0BB0B498">
      <w:pPr>
        <w:spacing w:after="0" w:line="240" w:lineRule="auto"/>
        <w:rPr>
          <w:rFonts w:asciiTheme="majorHAnsi" w:hAnsiTheme="majorHAnsi"/>
          <w:sz w:val="24"/>
        </w:rPr>
      </w:pPr>
      <w:r w:rsidRPr="00C7011D">
        <w:rPr>
          <w:rFonts w:asciiTheme="majorHAnsi" w:hAnsiTheme="majorHAnsi"/>
          <w:sz w:val="24"/>
        </w:rPr>
        <w:t>N01070-3, Navy Military Personnel Records System (</w:t>
      </w:r>
      <w:hyperlink w:history="1" r:id="rId12">
        <w:r w:rsidRPr="001956CB">
          <w:rPr>
            <w:rStyle w:val="Hyperlink"/>
            <w:rFonts w:asciiTheme="majorHAnsi" w:hAnsiTheme="majorHAnsi"/>
            <w:sz w:val="24"/>
          </w:rPr>
          <w:t>https://dpcld.defense.gov/Privacy/SORNsIndex/DOD-wide-SORN-Article-View/Article/570310/n01070-3/</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r>
        <w:rPr>
          <w:rFonts w:asciiTheme="majorHAnsi" w:hAnsiTheme="majorHAnsi"/>
          <w:sz w:val="24"/>
        </w:rPr>
        <w:t xml:space="preserve"> </w:t>
      </w:r>
    </w:p>
    <w:p w:rsidRPr="00C7011D" w:rsidR="00C7011D" w:rsidP="00C7011D" w:rsidRDefault="00C7011D" w14:paraId="26759E42" w14:textId="77777777">
      <w:pPr>
        <w:spacing w:after="0" w:line="240" w:lineRule="auto"/>
        <w:rPr>
          <w:rFonts w:asciiTheme="majorHAnsi" w:hAnsiTheme="majorHAnsi"/>
          <w:sz w:val="24"/>
        </w:rPr>
      </w:pPr>
    </w:p>
    <w:p w:rsidRPr="00C7011D" w:rsidR="00C7011D" w:rsidP="00C7011D" w:rsidRDefault="00C7011D" w14:paraId="0944FEF4" w14:textId="6ED7DA1F">
      <w:pPr>
        <w:spacing w:after="0" w:line="240" w:lineRule="auto"/>
        <w:rPr>
          <w:rFonts w:asciiTheme="majorHAnsi" w:hAnsiTheme="majorHAnsi"/>
          <w:sz w:val="24"/>
        </w:rPr>
      </w:pPr>
      <w:r w:rsidRPr="00C7011D">
        <w:rPr>
          <w:rFonts w:asciiTheme="majorHAnsi" w:hAnsiTheme="majorHAnsi"/>
          <w:sz w:val="24"/>
        </w:rPr>
        <w:t>N01301-2, On-Line Distribution Information System (ODIS) (</w:t>
      </w:r>
      <w:hyperlink w:history="1" r:id="rId13">
        <w:r w:rsidRPr="001956CB">
          <w:rPr>
            <w:rStyle w:val="Hyperlink"/>
            <w:rFonts w:asciiTheme="majorHAnsi" w:hAnsiTheme="majorHAnsi"/>
            <w:sz w:val="24"/>
          </w:rPr>
          <w:t>https://dpcld.defense.gov/Privacy/SORNsIndex/DOD-wide-SORN-Article-View/Article/570320/n01301-2/</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p>
    <w:p w:rsidR="00554C77" w:rsidP="00C7011D" w:rsidRDefault="00554C77" w14:paraId="4DF4234F" w14:textId="255C8633">
      <w:pPr>
        <w:spacing w:after="0" w:line="240" w:lineRule="auto"/>
        <w:rPr>
          <w:rFonts w:asciiTheme="majorHAnsi" w:hAnsiTheme="majorHAnsi"/>
          <w:sz w:val="24"/>
        </w:rPr>
      </w:pPr>
    </w:p>
    <w:p w:rsidRPr="00C7011D" w:rsidR="00C7011D" w:rsidP="00C7011D" w:rsidRDefault="00C7011D" w14:paraId="072A76C5" w14:textId="6E80601D">
      <w:pPr>
        <w:spacing w:after="0" w:line="240" w:lineRule="auto"/>
        <w:rPr>
          <w:rFonts w:asciiTheme="majorHAnsi" w:hAnsiTheme="majorHAnsi"/>
          <w:sz w:val="24"/>
        </w:rPr>
      </w:pPr>
      <w:r w:rsidRPr="00C7011D">
        <w:rPr>
          <w:rFonts w:asciiTheme="majorHAnsi" w:hAnsiTheme="majorHAnsi"/>
          <w:sz w:val="24"/>
        </w:rPr>
        <w:t>Air Force</w:t>
      </w:r>
    </w:p>
    <w:p w:rsidRPr="00C7011D" w:rsidR="00C7011D" w:rsidP="00C7011D" w:rsidRDefault="00C7011D" w14:paraId="031B12ED" w14:textId="77777777">
      <w:pPr>
        <w:spacing w:after="0" w:line="240" w:lineRule="auto"/>
        <w:rPr>
          <w:rFonts w:asciiTheme="majorHAnsi" w:hAnsiTheme="majorHAnsi"/>
          <w:sz w:val="24"/>
        </w:rPr>
      </w:pPr>
    </w:p>
    <w:p w:rsidRPr="00C7011D" w:rsidR="00C7011D" w:rsidP="00C7011D" w:rsidRDefault="00C7011D" w14:paraId="40B1B9C8" w14:textId="58F83737">
      <w:pPr>
        <w:spacing w:after="0" w:line="240" w:lineRule="auto"/>
        <w:rPr>
          <w:rFonts w:asciiTheme="majorHAnsi" w:hAnsiTheme="majorHAnsi"/>
          <w:sz w:val="24"/>
        </w:rPr>
      </w:pPr>
      <w:r w:rsidRPr="00C7011D">
        <w:rPr>
          <w:rFonts w:asciiTheme="majorHAnsi" w:hAnsiTheme="majorHAnsi"/>
          <w:sz w:val="24"/>
        </w:rPr>
        <w:t>F036 AF PC C, Military Personnel Records System (</w:t>
      </w:r>
      <w:hyperlink w:history="1" r:id="rId14">
        <w:r w:rsidRPr="001956CB">
          <w:rPr>
            <w:rStyle w:val="Hyperlink"/>
            <w:rFonts w:asciiTheme="majorHAnsi" w:hAnsiTheme="majorHAnsi"/>
            <w:sz w:val="24"/>
          </w:rPr>
          <w:t>https://dpcld.defense.gov/Privacy/SORNsIndex/DOD-wide-SORN-Article-View/Article/569824/f036-af-pc-c/</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7D310386" w14:textId="77777777">
      <w:pPr>
        <w:spacing w:after="0" w:line="240" w:lineRule="auto"/>
        <w:rPr>
          <w:rFonts w:asciiTheme="majorHAnsi" w:hAnsiTheme="majorHAnsi"/>
          <w:sz w:val="24"/>
        </w:rPr>
      </w:pPr>
    </w:p>
    <w:p w:rsidRPr="00C7011D" w:rsidR="00C7011D" w:rsidP="00C7011D" w:rsidRDefault="00C7011D" w14:paraId="5C6122AA" w14:textId="77777777">
      <w:pPr>
        <w:spacing w:after="0" w:line="240" w:lineRule="auto"/>
        <w:rPr>
          <w:rFonts w:asciiTheme="majorHAnsi" w:hAnsiTheme="majorHAnsi"/>
          <w:sz w:val="24"/>
        </w:rPr>
      </w:pPr>
      <w:r w:rsidRPr="00C7011D">
        <w:rPr>
          <w:rFonts w:asciiTheme="majorHAnsi" w:hAnsiTheme="majorHAnsi"/>
          <w:sz w:val="24"/>
        </w:rPr>
        <w:t>F044 AF SG U, Special Needs and Educational and Developmental Intervention</w:t>
      </w:r>
    </w:p>
    <w:p w:rsidRPr="00C7011D" w:rsidR="00C7011D" w:rsidP="00C7011D" w:rsidRDefault="00C7011D" w14:paraId="157BBEAF" w14:textId="77777777">
      <w:pPr>
        <w:spacing w:after="0" w:line="240" w:lineRule="auto"/>
        <w:rPr>
          <w:rFonts w:asciiTheme="majorHAnsi" w:hAnsiTheme="majorHAnsi"/>
          <w:sz w:val="24"/>
        </w:rPr>
      </w:pPr>
      <w:r w:rsidRPr="00C7011D">
        <w:rPr>
          <w:rFonts w:asciiTheme="majorHAnsi" w:hAnsiTheme="majorHAnsi"/>
          <w:sz w:val="24"/>
        </w:rPr>
        <w:t xml:space="preserve">Services </w:t>
      </w:r>
    </w:p>
    <w:p w:rsidRPr="00C7011D" w:rsidR="00C7011D" w:rsidP="00C7011D" w:rsidRDefault="00C7011D" w14:paraId="474EFAC4" w14:textId="016964C6">
      <w:pPr>
        <w:spacing w:after="0" w:line="240" w:lineRule="auto"/>
        <w:rPr>
          <w:rFonts w:asciiTheme="majorHAnsi" w:hAnsiTheme="majorHAnsi"/>
          <w:sz w:val="24"/>
        </w:rPr>
      </w:pPr>
      <w:r w:rsidRPr="00C7011D">
        <w:rPr>
          <w:rFonts w:asciiTheme="majorHAnsi" w:hAnsiTheme="majorHAnsi"/>
          <w:sz w:val="24"/>
        </w:rPr>
        <w:t>(</w:t>
      </w:r>
      <w:hyperlink w:history="1" r:id="rId15">
        <w:r w:rsidRPr="001956CB">
          <w:rPr>
            <w:rStyle w:val="Hyperlink"/>
            <w:rFonts w:asciiTheme="majorHAnsi" w:hAnsiTheme="majorHAnsi"/>
            <w:sz w:val="24"/>
          </w:rPr>
          <w:t>https://dpcld.defense.gov/Privacy/SORNsIndex/DOD-wide-SORN-Article-View/Article/569875/f044-af-sg-u/</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p>
    <w:p w:rsidRPr="00C7011D" w:rsidR="00C7011D" w:rsidP="00C7011D" w:rsidRDefault="00C7011D" w14:paraId="3BF71E13" w14:textId="77777777">
      <w:pPr>
        <w:spacing w:after="0" w:line="240" w:lineRule="auto"/>
        <w:rPr>
          <w:rFonts w:asciiTheme="majorHAnsi" w:hAnsiTheme="majorHAnsi"/>
          <w:sz w:val="24"/>
        </w:rPr>
      </w:pPr>
    </w:p>
    <w:p w:rsidRPr="00C7011D" w:rsidR="00C7011D" w:rsidP="00C7011D" w:rsidRDefault="00C7011D" w14:paraId="124995D3" w14:textId="77777777">
      <w:pPr>
        <w:spacing w:after="0" w:line="240" w:lineRule="auto"/>
        <w:rPr>
          <w:rFonts w:asciiTheme="majorHAnsi" w:hAnsiTheme="majorHAnsi"/>
          <w:sz w:val="24"/>
        </w:rPr>
      </w:pPr>
      <w:r w:rsidRPr="00C7011D">
        <w:rPr>
          <w:rFonts w:asciiTheme="majorHAnsi" w:hAnsiTheme="majorHAnsi"/>
          <w:sz w:val="24"/>
        </w:rPr>
        <w:t>DoD</w:t>
      </w:r>
    </w:p>
    <w:p w:rsidRPr="00C7011D" w:rsidR="00C7011D" w:rsidP="00C7011D" w:rsidRDefault="00C7011D" w14:paraId="2C0567BE" w14:textId="77777777">
      <w:pPr>
        <w:spacing w:after="0" w:line="240" w:lineRule="auto"/>
        <w:rPr>
          <w:rFonts w:asciiTheme="majorHAnsi" w:hAnsiTheme="majorHAnsi"/>
          <w:sz w:val="24"/>
        </w:rPr>
      </w:pPr>
    </w:p>
    <w:p w:rsidRPr="00C7011D" w:rsidR="00C7011D" w:rsidP="00C7011D" w:rsidRDefault="00C7011D" w14:paraId="66699E51" w14:textId="0D53D7EB">
      <w:pPr>
        <w:spacing w:after="0" w:line="240" w:lineRule="auto"/>
        <w:rPr>
          <w:rFonts w:asciiTheme="majorHAnsi" w:hAnsiTheme="majorHAnsi"/>
          <w:sz w:val="24"/>
        </w:rPr>
      </w:pPr>
      <w:r w:rsidRPr="00C7011D">
        <w:rPr>
          <w:rFonts w:asciiTheme="majorHAnsi" w:hAnsiTheme="majorHAnsi"/>
          <w:sz w:val="24"/>
        </w:rPr>
        <w:t>DPR 34, Defense Civilian Personnel Data System (</w:t>
      </w:r>
      <w:hyperlink w:history="1" r:id="rId16">
        <w:r w:rsidRPr="001956CB">
          <w:rPr>
            <w:rStyle w:val="Hyperlink"/>
            <w:rFonts w:asciiTheme="majorHAnsi" w:hAnsiTheme="majorHAnsi"/>
            <w:sz w:val="24"/>
          </w:rPr>
          <w:t>https://dpcld.defense.gov/Privacy/SORNsIndex/DOD-Component-Article-View/Article/570697/dpr-34-dod/</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p>
    <w:p w:rsidRPr="00C7011D" w:rsidR="00C7011D" w:rsidP="00C7011D" w:rsidRDefault="00C7011D" w14:paraId="7CEB6F66" w14:textId="77777777">
      <w:pPr>
        <w:spacing w:after="0" w:line="240" w:lineRule="auto"/>
        <w:rPr>
          <w:rFonts w:asciiTheme="majorHAnsi" w:hAnsiTheme="majorHAnsi"/>
          <w:sz w:val="24"/>
        </w:rPr>
      </w:pPr>
    </w:p>
    <w:p w:rsidRPr="00C7011D" w:rsidR="00C7011D" w:rsidP="00C7011D" w:rsidRDefault="00C7011D" w14:paraId="6F1DA46C" w14:textId="3170B156">
      <w:pPr>
        <w:spacing w:after="0" w:line="240" w:lineRule="auto"/>
        <w:rPr>
          <w:rFonts w:asciiTheme="majorHAnsi" w:hAnsiTheme="majorHAnsi"/>
          <w:sz w:val="24"/>
        </w:rPr>
      </w:pPr>
      <w:r w:rsidRPr="00C7011D">
        <w:rPr>
          <w:rFonts w:asciiTheme="majorHAnsi" w:hAnsiTheme="majorHAnsi"/>
          <w:sz w:val="24"/>
        </w:rPr>
        <w:t>EDHA 16 DoD, Special Needs Program Management Information System (SNPMIS) Records (</w:t>
      </w:r>
      <w:hyperlink w:history="1" r:id="rId17">
        <w:r w:rsidRPr="001956CB">
          <w:rPr>
            <w:rStyle w:val="Hyperlink"/>
            <w:rFonts w:asciiTheme="majorHAnsi" w:hAnsiTheme="majorHAnsi"/>
            <w:sz w:val="24"/>
          </w:rPr>
          <w:t>https://dpcld.defense.gov/Privacy/SORNsIndex/DOD-wide-SORN-Article-View/Article/570679/edha-16-dod/</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r>
        <w:rPr>
          <w:rFonts w:asciiTheme="majorHAnsi" w:hAnsiTheme="majorHAnsi"/>
          <w:sz w:val="24"/>
        </w:rPr>
        <w:t xml:space="preserve"> </w:t>
      </w:r>
    </w:p>
    <w:p w:rsidRPr="00C7011D" w:rsidR="00C7011D" w:rsidP="00C7011D" w:rsidRDefault="00C7011D" w14:paraId="5F39B38D" w14:textId="77777777">
      <w:pPr>
        <w:spacing w:after="0" w:line="240" w:lineRule="auto"/>
        <w:rPr>
          <w:rFonts w:asciiTheme="majorHAnsi" w:hAnsiTheme="majorHAnsi"/>
          <w:sz w:val="24"/>
        </w:rPr>
      </w:pPr>
    </w:p>
    <w:p w:rsidRPr="00C7011D" w:rsidR="00C7011D" w:rsidP="00C7011D" w:rsidRDefault="00C7011D" w14:paraId="43AA0CDA" w14:textId="77777777">
      <w:pPr>
        <w:spacing w:after="0" w:line="240" w:lineRule="auto"/>
        <w:rPr>
          <w:rFonts w:asciiTheme="majorHAnsi" w:hAnsiTheme="majorHAnsi"/>
          <w:sz w:val="24"/>
        </w:rPr>
      </w:pPr>
      <w:r w:rsidRPr="00C7011D">
        <w:rPr>
          <w:rFonts w:asciiTheme="majorHAnsi" w:hAnsiTheme="majorHAnsi"/>
          <w:sz w:val="24"/>
        </w:rPr>
        <w:t>EDHA 07, Military Health Information System</w:t>
      </w:r>
    </w:p>
    <w:p w:rsidRPr="00C7011D" w:rsidR="00C7011D" w:rsidP="00C7011D" w:rsidRDefault="00C7011D" w14:paraId="6DBBDEDC" w14:textId="15F4C492">
      <w:pPr>
        <w:spacing w:after="0" w:line="240" w:lineRule="auto"/>
        <w:rPr>
          <w:rFonts w:asciiTheme="majorHAnsi" w:hAnsiTheme="majorHAnsi"/>
          <w:sz w:val="24"/>
        </w:rPr>
      </w:pPr>
      <w:r w:rsidRPr="00C7011D">
        <w:rPr>
          <w:rFonts w:asciiTheme="majorHAnsi" w:hAnsiTheme="majorHAnsi"/>
          <w:sz w:val="24"/>
        </w:rPr>
        <w:t>(</w:t>
      </w:r>
      <w:hyperlink w:history="1" r:id="rId18">
        <w:r w:rsidRPr="001956CB">
          <w:rPr>
            <w:rStyle w:val="Hyperlink"/>
            <w:rFonts w:asciiTheme="majorHAnsi" w:hAnsiTheme="majorHAnsi"/>
            <w:sz w:val="24"/>
          </w:rPr>
          <w:t>https://dpcld.defense.gov/Privacy/SORNsIndex/DOD-wide-SORN-Article-View/Article/570672/edha-07/</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5B618BB1" w14:textId="77777777">
      <w:pPr>
        <w:spacing w:after="0" w:line="240" w:lineRule="auto"/>
        <w:rPr>
          <w:rFonts w:asciiTheme="majorHAnsi" w:hAnsiTheme="majorHAnsi"/>
          <w:sz w:val="24"/>
        </w:rPr>
      </w:pPr>
    </w:p>
    <w:p w:rsidRPr="00C7011D" w:rsidR="00C7011D" w:rsidP="00C7011D" w:rsidRDefault="00C7011D" w14:paraId="4838E330" w14:textId="77777777">
      <w:pPr>
        <w:spacing w:after="0" w:line="240" w:lineRule="auto"/>
        <w:rPr>
          <w:rFonts w:asciiTheme="majorHAnsi" w:hAnsiTheme="majorHAnsi"/>
          <w:sz w:val="24"/>
        </w:rPr>
      </w:pPr>
      <w:r w:rsidRPr="00C7011D">
        <w:rPr>
          <w:rFonts w:asciiTheme="majorHAnsi" w:hAnsiTheme="majorHAnsi"/>
          <w:sz w:val="24"/>
        </w:rPr>
        <w:t>OSD/JS, DMDC 02 Defense Enrollment Eligibility Reporting Systems (DEERS)</w:t>
      </w:r>
    </w:p>
    <w:p w:rsidRPr="00C7011D" w:rsidR="00C7011D" w:rsidP="00C7011D" w:rsidRDefault="00C7011D" w14:paraId="497072C4" w14:textId="2D7DAFC1">
      <w:pPr>
        <w:spacing w:after="0" w:line="240" w:lineRule="auto"/>
        <w:rPr>
          <w:rFonts w:asciiTheme="majorHAnsi" w:hAnsiTheme="majorHAnsi"/>
          <w:sz w:val="24"/>
        </w:rPr>
      </w:pPr>
      <w:r w:rsidRPr="00C7011D">
        <w:rPr>
          <w:rFonts w:asciiTheme="majorHAnsi" w:hAnsiTheme="majorHAnsi"/>
          <w:sz w:val="24"/>
        </w:rPr>
        <w:t>(</w:t>
      </w:r>
      <w:hyperlink w:history="1" r:id="rId19">
        <w:r w:rsidRPr="001956CB">
          <w:rPr>
            <w:rStyle w:val="Hyperlink"/>
            <w:rFonts w:asciiTheme="majorHAnsi" w:hAnsiTheme="majorHAnsi"/>
            <w:sz w:val="24"/>
          </w:rPr>
          <w:t>https://dpcld.defense.gov/Privacy/SORNsIndex/DOD-wide-SORN-Article-View/Article/627618/dmdc-02-dod/</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79EFAA3B" w14:textId="77777777">
      <w:pPr>
        <w:spacing w:after="0" w:line="240" w:lineRule="auto"/>
        <w:rPr>
          <w:rFonts w:asciiTheme="majorHAnsi" w:hAnsiTheme="majorHAnsi"/>
          <w:sz w:val="24"/>
        </w:rPr>
      </w:pPr>
    </w:p>
    <w:p w:rsidRPr="00C7011D" w:rsidR="00C7011D" w:rsidP="00C7011D" w:rsidRDefault="00C7011D" w14:paraId="7A62A240" w14:textId="77777777">
      <w:pPr>
        <w:spacing w:after="0" w:line="240" w:lineRule="auto"/>
        <w:rPr>
          <w:rFonts w:asciiTheme="majorHAnsi" w:hAnsiTheme="majorHAnsi"/>
          <w:sz w:val="24"/>
        </w:rPr>
      </w:pPr>
      <w:r w:rsidRPr="00C7011D">
        <w:rPr>
          <w:rFonts w:asciiTheme="majorHAnsi" w:hAnsiTheme="majorHAnsi"/>
          <w:sz w:val="24"/>
        </w:rPr>
        <w:t>Department of Defense Education Activity</w:t>
      </w:r>
    </w:p>
    <w:p w:rsidRPr="00C7011D" w:rsidR="00C7011D" w:rsidP="00C7011D" w:rsidRDefault="00C7011D" w14:paraId="34F7652A" w14:textId="77777777">
      <w:pPr>
        <w:spacing w:after="0" w:line="240" w:lineRule="auto"/>
        <w:rPr>
          <w:rFonts w:asciiTheme="majorHAnsi" w:hAnsiTheme="majorHAnsi"/>
          <w:sz w:val="24"/>
        </w:rPr>
      </w:pPr>
    </w:p>
    <w:p w:rsidRPr="00C7011D" w:rsidR="00C7011D" w:rsidP="00C7011D" w:rsidRDefault="00C7011D" w14:paraId="11F0D61A" w14:textId="77777777">
      <w:pPr>
        <w:spacing w:after="0" w:line="240" w:lineRule="auto"/>
        <w:rPr>
          <w:rFonts w:asciiTheme="majorHAnsi" w:hAnsiTheme="majorHAnsi"/>
          <w:sz w:val="24"/>
        </w:rPr>
      </w:pPr>
      <w:r w:rsidRPr="00C7011D">
        <w:rPr>
          <w:rFonts w:asciiTheme="majorHAnsi" w:hAnsiTheme="majorHAnsi"/>
          <w:sz w:val="24"/>
        </w:rPr>
        <w:t xml:space="preserve">DoDEA 26, Department of Defense Education Activity Dependent Children's School Program Files </w:t>
      </w:r>
    </w:p>
    <w:p w:rsidRPr="00C7011D" w:rsidR="00C7011D" w:rsidP="00C7011D" w:rsidRDefault="00C7011D" w14:paraId="5F524EC1" w14:textId="53490242">
      <w:pPr>
        <w:spacing w:after="0" w:line="240" w:lineRule="auto"/>
        <w:rPr>
          <w:rFonts w:asciiTheme="majorHAnsi" w:hAnsiTheme="majorHAnsi"/>
          <w:sz w:val="24"/>
        </w:rPr>
      </w:pPr>
      <w:r w:rsidRPr="00C7011D">
        <w:rPr>
          <w:rFonts w:asciiTheme="majorHAnsi" w:hAnsiTheme="majorHAnsi"/>
          <w:sz w:val="24"/>
        </w:rPr>
        <w:t>(</w:t>
      </w:r>
      <w:hyperlink w:history="1" r:id="rId20">
        <w:r w:rsidRPr="001956CB">
          <w:rPr>
            <w:rStyle w:val="Hyperlink"/>
            <w:rFonts w:asciiTheme="majorHAnsi" w:hAnsiTheme="majorHAnsi"/>
            <w:sz w:val="24"/>
          </w:rPr>
          <w:t>https://dpcld.defense.gov/Privacy/SORNsIndex/DOD-wide-SORN-Article-View/Article/570576/dodea-29/</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p>
    <w:p w:rsidRPr="00C7011D" w:rsidR="00C7011D" w:rsidP="00C7011D" w:rsidRDefault="00C7011D" w14:paraId="73A41B80" w14:textId="77777777">
      <w:pPr>
        <w:spacing w:after="0" w:line="240" w:lineRule="auto"/>
        <w:rPr>
          <w:rFonts w:asciiTheme="majorHAnsi" w:hAnsiTheme="majorHAnsi"/>
          <w:sz w:val="24"/>
        </w:rPr>
      </w:pPr>
    </w:p>
    <w:p w:rsidRPr="00C7011D" w:rsidR="00C7011D" w:rsidP="00C7011D" w:rsidRDefault="00C7011D" w14:paraId="79BFF216" w14:textId="3E09D443">
      <w:pPr>
        <w:spacing w:after="0" w:line="240" w:lineRule="auto"/>
        <w:rPr>
          <w:rFonts w:asciiTheme="majorHAnsi" w:hAnsiTheme="majorHAnsi"/>
          <w:sz w:val="24"/>
        </w:rPr>
      </w:pPr>
      <w:r w:rsidRPr="00C7011D">
        <w:rPr>
          <w:rFonts w:asciiTheme="majorHAnsi" w:hAnsiTheme="majorHAnsi"/>
          <w:sz w:val="24"/>
        </w:rPr>
        <w:t>DoDEA 29, DoDEA Non</w:t>
      </w:r>
      <w:r w:rsidR="00552C4F">
        <w:rPr>
          <w:rFonts w:asciiTheme="majorHAnsi" w:hAnsiTheme="majorHAnsi"/>
          <w:sz w:val="24"/>
        </w:rPr>
        <w:t>-</w:t>
      </w:r>
      <w:r w:rsidRPr="00C7011D">
        <w:rPr>
          <w:rFonts w:asciiTheme="majorHAnsi" w:hAnsiTheme="majorHAnsi"/>
          <w:sz w:val="24"/>
        </w:rPr>
        <w:t>DoD Schools Program</w:t>
      </w:r>
    </w:p>
    <w:p w:rsidRPr="003712DE" w:rsidR="00C7011D" w:rsidRDefault="00C7011D" w14:paraId="2516D481" w14:textId="47E5FC50">
      <w:pPr>
        <w:spacing w:after="0" w:line="240" w:lineRule="auto"/>
        <w:rPr>
          <w:rFonts w:asciiTheme="majorHAnsi" w:hAnsiTheme="majorHAnsi"/>
          <w:sz w:val="24"/>
        </w:rPr>
      </w:pPr>
      <w:r w:rsidRPr="00C7011D">
        <w:rPr>
          <w:rFonts w:asciiTheme="majorHAnsi" w:hAnsiTheme="majorHAnsi"/>
          <w:sz w:val="24"/>
        </w:rPr>
        <w:t>(</w:t>
      </w:r>
      <w:hyperlink w:history="1" r:id="rId21">
        <w:r w:rsidRPr="001956CB">
          <w:rPr>
            <w:rStyle w:val="Hyperlink"/>
            <w:rFonts w:asciiTheme="majorHAnsi" w:hAnsiTheme="majorHAnsi"/>
            <w:sz w:val="24"/>
          </w:rPr>
          <w:t>https://dpcld.defense.gov/Privacy/SORNsIndex/DOD-wide-SORN-Article-View/Article/570576/dodea-29/</w:t>
        </w:r>
      </w:hyperlink>
      <w:r w:rsidRPr="00C7011D">
        <w:rPr>
          <w:rFonts w:asciiTheme="majorHAnsi" w:hAnsiTheme="majorHAnsi"/>
          <w:sz w:val="24"/>
        </w:rPr>
        <w:t>)</w:t>
      </w:r>
      <w:r>
        <w:rPr>
          <w:rFonts w:asciiTheme="majorHAnsi" w:hAnsiTheme="majorHAnsi"/>
          <w:sz w:val="24"/>
        </w:rPr>
        <w:t xml:space="preserve"> </w:t>
      </w:r>
    </w:p>
    <w:p w:rsidR="007B4B45" w:rsidP="00996894" w:rsidRDefault="007B4B45" w14:paraId="07A20BEB" w14:textId="6BA592C8">
      <w:pPr>
        <w:spacing w:after="0" w:line="240" w:lineRule="auto"/>
        <w:rPr>
          <w:rFonts w:asciiTheme="majorHAnsi" w:hAnsiTheme="majorHAnsi"/>
          <w:i/>
          <w:sz w:val="24"/>
        </w:rPr>
      </w:pPr>
      <w:r>
        <w:rPr>
          <w:rFonts w:asciiTheme="majorHAnsi" w:hAnsiTheme="majorHAnsi"/>
          <w:i/>
          <w:sz w:val="24"/>
        </w:rPr>
        <w:t xml:space="preserve"> </w:t>
      </w:r>
    </w:p>
    <w:p w:rsidR="00996894" w:rsidP="008C157E" w:rsidRDefault="00996894" w14:paraId="1B0DC4D2" w14:textId="7B2FB938">
      <w:pPr>
        <w:spacing w:after="0" w:line="240" w:lineRule="auto"/>
        <w:rPr>
          <w:rFonts w:asciiTheme="majorHAnsi" w:hAnsiTheme="majorHAnsi"/>
          <w:sz w:val="24"/>
        </w:rPr>
      </w:pPr>
      <w:r w:rsidRPr="008C157E">
        <w:rPr>
          <w:rFonts w:asciiTheme="majorHAnsi" w:hAnsiTheme="majorHAnsi"/>
          <w:sz w:val="24"/>
        </w:rPr>
        <w:t>Records Retention and Disposition Schedule</w:t>
      </w:r>
      <w:r w:rsidR="008C157E">
        <w:rPr>
          <w:rFonts w:asciiTheme="majorHAnsi" w:hAnsiTheme="majorHAnsi"/>
          <w:sz w:val="24"/>
        </w:rPr>
        <w:t xml:space="preserve">s: </w:t>
      </w:r>
    </w:p>
    <w:p w:rsidRPr="008C157E" w:rsidR="008C157E" w:rsidP="008C157E" w:rsidRDefault="008C157E" w14:paraId="70E19C64" w14:textId="77777777">
      <w:pPr>
        <w:spacing w:after="0" w:line="240" w:lineRule="auto"/>
        <w:rPr>
          <w:rFonts w:asciiTheme="majorHAnsi" w:hAnsiTheme="majorHAnsi"/>
          <w:sz w:val="24"/>
        </w:rPr>
      </w:pPr>
    </w:p>
    <w:p w:rsidRPr="00C7011D" w:rsidR="008C157E" w:rsidP="008C157E" w:rsidRDefault="008C157E" w14:paraId="6BD194DA" w14:textId="025E179C">
      <w:pPr>
        <w:spacing w:after="0" w:line="240" w:lineRule="auto"/>
        <w:rPr>
          <w:rFonts w:asciiTheme="majorHAnsi" w:hAnsiTheme="majorHAnsi"/>
          <w:sz w:val="24"/>
        </w:rPr>
      </w:pPr>
      <w:r w:rsidRPr="00C7011D">
        <w:rPr>
          <w:rFonts w:asciiTheme="majorHAnsi" w:hAnsiTheme="majorHAnsi"/>
          <w:sz w:val="24"/>
        </w:rPr>
        <w:t>Army</w:t>
      </w:r>
    </w:p>
    <w:p w:rsidR="008C157E" w:rsidP="008C157E" w:rsidRDefault="008C157E" w14:paraId="7E3BC445" w14:textId="77777777">
      <w:pPr>
        <w:pStyle w:val="ListParagraph"/>
        <w:numPr>
          <w:ilvl w:val="0"/>
          <w:numId w:val="31"/>
        </w:numPr>
        <w:spacing w:after="0" w:line="240" w:lineRule="auto"/>
        <w:rPr>
          <w:rFonts w:asciiTheme="majorHAnsi" w:hAnsiTheme="majorHAnsi"/>
          <w:sz w:val="24"/>
        </w:rPr>
      </w:pPr>
      <w:r w:rsidRPr="008C157E">
        <w:rPr>
          <w:rFonts w:asciiTheme="majorHAnsi" w:hAnsiTheme="majorHAnsi"/>
          <w:sz w:val="24"/>
        </w:rPr>
        <w:t>A0600-8-104b AHRC, Official Military Personnel Record</w:t>
      </w:r>
      <w:r>
        <w:rPr>
          <w:rFonts w:asciiTheme="majorHAnsi" w:hAnsiTheme="majorHAnsi"/>
          <w:sz w:val="24"/>
        </w:rPr>
        <w:t xml:space="preserve">: </w:t>
      </w:r>
      <w:r w:rsidRPr="008C157E">
        <w:rPr>
          <w:rFonts w:asciiTheme="majorHAnsi" w:hAnsiTheme="majorHAnsi"/>
          <w:sz w:val="24"/>
        </w:rPr>
        <w:t xml:space="preserve">Soldiers records are offered to the National Archives 75 after years individual's final separation. The </w:t>
      </w:r>
      <w:r w:rsidRPr="008C157E">
        <w:rPr>
          <w:rFonts w:asciiTheme="majorHAnsi" w:hAnsiTheme="majorHAnsi"/>
          <w:sz w:val="24"/>
        </w:rPr>
        <w:lastRenderedPageBreak/>
        <w:t>National Archives, after consultation with the Department of the Army, genealogists, historians, social scientists, and other interested parties, will then determine the disposition of the records based on any continuing administrative needs and their archival value. Records, if any, not selected for permanent retention by the Archives will be disposed of.</w:t>
      </w:r>
    </w:p>
    <w:p w:rsidRPr="008C157E" w:rsidR="008C157E" w:rsidP="008C157E" w:rsidRDefault="008C157E" w14:paraId="23DBE2B5" w14:textId="14861FAA">
      <w:pPr>
        <w:pStyle w:val="ListParagraph"/>
        <w:numPr>
          <w:ilvl w:val="0"/>
          <w:numId w:val="31"/>
        </w:numPr>
        <w:spacing w:after="0" w:line="240" w:lineRule="auto"/>
        <w:rPr>
          <w:rFonts w:asciiTheme="majorHAnsi" w:hAnsiTheme="majorHAnsi"/>
          <w:sz w:val="24"/>
        </w:rPr>
      </w:pPr>
      <w:r w:rsidRPr="008C157E">
        <w:rPr>
          <w:rFonts w:asciiTheme="majorHAnsi" w:hAnsiTheme="majorHAnsi"/>
          <w:sz w:val="24"/>
        </w:rPr>
        <w:t>A0608b CFSC, Personnel Affairs: Army Community Service Assistance Files</w:t>
      </w:r>
      <w:r>
        <w:rPr>
          <w:rFonts w:asciiTheme="majorHAnsi" w:hAnsiTheme="majorHAnsi"/>
          <w:sz w:val="24"/>
        </w:rPr>
        <w:t xml:space="preserve">: </w:t>
      </w:r>
      <w:r w:rsidRPr="008C157E">
        <w:rPr>
          <w:rFonts w:asciiTheme="majorHAnsi" w:hAnsiTheme="majorHAnsi"/>
          <w:sz w:val="24"/>
        </w:rPr>
        <w:t xml:space="preserve">Destroyed after 2 years. Information may be transferred from one Army Community Service Center to another upon permanent change of station of service member. </w:t>
      </w:r>
    </w:p>
    <w:p w:rsidRPr="00C7011D" w:rsidR="008C157E" w:rsidP="008C157E" w:rsidRDefault="008C157E" w14:paraId="459500DC" w14:textId="77777777">
      <w:pPr>
        <w:spacing w:after="0" w:line="240" w:lineRule="auto"/>
        <w:rPr>
          <w:rFonts w:asciiTheme="majorHAnsi" w:hAnsiTheme="majorHAnsi"/>
          <w:sz w:val="24"/>
        </w:rPr>
      </w:pPr>
    </w:p>
    <w:p w:rsidRPr="00C7011D" w:rsidR="008C157E" w:rsidP="008C157E" w:rsidRDefault="008C157E" w14:paraId="6CFCBE8D" w14:textId="4EC9E9C1">
      <w:pPr>
        <w:spacing w:after="0" w:line="240" w:lineRule="auto"/>
        <w:rPr>
          <w:rFonts w:asciiTheme="majorHAnsi" w:hAnsiTheme="majorHAnsi"/>
          <w:sz w:val="24"/>
        </w:rPr>
      </w:pPr>
      <w:r w:rsidRPr="00C7011D">
        <w:rPr>
          <w:rFonts w:asciiTheme="majorHAnsi" w:hAnsiTheme="majorHAnsi"/>
          <w:sz w:val="24"/>
        </w:rPr>
        <w:t>Marine Corps</w:t>
      </w:r>
    </w:p>
    <w:p w:rsidRPr="008C157E" w:rsidR="008C157E" w:rsidP="002A39FF" w:rsidRDefault="008C157E" w14:paraId="6FD931ED" w14:textId="5D7E13DA">
      <w:pPr>
        <w:pStyle w:val="ListParagraph"/>
        <w:numPr>
          <w:ilvl w:val="0"/>
          <w:numId w:val="32"/>
        </w:numPr>
        <w:spacing w:after="0" w:line="240" w:lineRule="auto"/>
        <w:rPr>
          <w:rFonts w:asciiTheme="majorHAnsi" w:hAnsiTheme="majorHAnsi"/>
          <w:sz w:val="24"/>
        </w:rPr>
      </w:pPr>
      <w:r w:rsidRPr="008C157E">
        <w:rPr>
          <w:rFonts w:asciiTheme="majorHAnsi" w:hAnsiTheme="majorHAnsi"/>
          <w:sz w:val="24"/>
        </w:rPr>
        <w:t xml:space="preserve">M01070-6, Marine Corps Official Military Personnel Files: Official Military Personnel File records are permanent. Records of Marines who separated, retired, or whose military service obligation expired prior to 1 January 1998 are maintained at the National Personnel Records Center, 9700 Page Avenue, St Louis MO 63132-5100. The records of Marines with remaining military service obligation or contractual obligations after 31 December 1997 are maintained at Headquarters, U.S. Marine Corps, U.S. Marine Corps (Code MMSB), 2008 Elliot Road, Quantico, VA 22134-5030. Permanent records are transferred to the National Archives and Records Administration (NARA) 62 years after the completion of the service member's obligated service. For Official Military Personnel File records of Marine Corps members in the regular or reserve components as of 1 January 1998 or those members who separated, retired, or died while in service, in the year 1998 or later are maintained at the National Personnel Records Center, Military Personnel Records Branch, 9700 Page Avenue, St. Louis, MO 63132-5100. </w:t>
      </w:r>
    </w:p>
    <w:p w:rsidRPr="008C157E" w:rsidR="008C157E" w:rsidP="008C157E" w:rsidRDefault="008C157E" w14:paraId="7A5D4948" w14:textId="1F71DDD7">
      <w:pPr>
        <w:pStyle w:val="ListParagraph"/>
        <w:numPr>
          <w:ilvl w:val="0"/>
          <w:numId w:val="32"/>
        </w:numPr>
        <w:spacing w:after="0" w:line="240" w:lineRule="auto"/>
        <w:rPr>
          <w:rFonts w:asciiTheme="majorHAnsi" w:hAnsiTheme="majorHAnsi"/>
          <w:sz w:val="24"/>
        </w:rPr>
      </w:pPr>
      <w:r w:rsidRPr="008C157E">
        <w:rPr>
          <w:rFonts w:asciiTheme="majorHAnsi" w:hAnsiTheme="majorHAnsi"/>
          <w:sz w:val="24"/>
        </w:rPr>
        <w:t>M01754-6 - Exceptional Family Member Program Records</w:t>
      </w:r>
      <w:r>
        <w:rPr>
          <w:rFonts w:asciiTheme="majorHAnsi" w:hAnsiTheme="majorHAnsi"/>
          <w:sz w:val="24"/>
        </w:rPr>
        <w:t xml:space="preserve">: </w:t>
      </w:r>
      <w:r w:rsidRPr="008C157E">
        <w:rPr>
          <w:rFonts w:asciiTheme="majorHAnsi" w:hAnsiTheme="majorHAnsi"/>
          <w:sz w:val="24"/>
        </w:rPr>
        <w:t>The records retention has not been approved by the National Archives and Records Administration, until then treat as permanent</w:t>
      </w:r>
      <w:r>
        <w:rPr>
          <w:rFonts w:asciiTheme="majorHAnsi" w:hAnsiTheme="majorHAnsi"/>
          <w:sz w:val="24"/>
        </w:rPr>
        <w:t xml:space="preserve">. </w:t>
      </w:r>
      <w:r w:rsidRPr="008C157E">
        <w:rPr>
          <w:rFonts w:asciiTheme="majorHAnsi" w:hAnsiTheme="majorHAnsi"/>
          <w:sz w:val="24"/>
        </w:rPr>
        <w:t xml:space="preserve"> </w:t>
      </w:r>
    </w:p>
    <w:p w:rsidRPr="00C7011D" w:rsidR="008C157E" w:rsidP="008C157E" w:rsidRDefault="008C157E" w14:paraId="67D1367B" w14:textId="77777777">
      <w:pPr>
        <w:spacing w:after="0" w:line="240" w:lineRule="auto"/>
        <w:rPr>
          <w:rFonts w:asciiTheme="majorHAnsi" w:hAnsiTheme="majorHAnsi"/>
          <w:sz w:val="24"/>
        </w:rPr>
      </w:pPr>
      <w:r w:rsidRPr="00C7011D">
        <w:rPr>
          <w:rFonts w:asciiTheme="majorHAnsi" w:hAnsiTheme="majorHAnsi"/>
          <w:sz w:val="24"/>
        </w:rPr>
        <w:t xml:space="preserve">  </w:t>
      </w:r>
    </w:p>
    <w:p w:rsidRPr="00C7011D" w:rsidR="008C157E" w:rsidP="008C157E" w:rsidRDefault="008C157E" w14:paraId="5F185447" w14:textId="68FDCFD6">
      <w:pPr>
        <w:spacing w:after="0" w:line="240" w:lineRule="auto"/>
        <w:rPr>
          <w:rFonts w:asciiTheme="majorHAnsi" w:hAnsiTheme="majorHAnsi"/>
          <w:sz w:val="24"/>
        </w:rPr>
      </w:pPr>
      <w:r w:rsidRPr="00C7011D">
        <w:rPr>
          <w:rFonts w:asciiTheme="majorHAnsi" w:hAnsiTheme="majorHAnsi"/>
          <w:sz w:val="24"/>
        </w:rPr>
        <w:t>Navy</w:t>
      </w:r>
    </w:p>
    <w:p w:rsidRPr="008C157E" w:rsidR="008C157E" w:rsidP="008D23E3" w:rsidRDefault="008C157E" w14:paraId="3D591E81" w14:textId="18F3CF1F">
      <w:pPr>
        <w:pStyle w:val="ListParagraph"/>
        <w:numPr>
          <w:ilvl w:val="0"/>
          <w:numId w:val="33"/>
        </w:numPr>
        <w:spacing w:after="0" w:line="240" w:lineRule="auto"/>
        <w:rPr>
          <w:rFonts w:asciiTheme="majorHAnsi" w:hAnsiTheme="majorHAnsi"/>
          <w:sz w:val="24"/>
        </w:rPr>
      </w:pPr>
      <w:r w:rsidRPr="008C157E">
        <w:rPr>
          <w:rFonts w:asciiTheme="majorHAnsi" w:hAnsiTheme="majorHAnsi"/>
          <w:sz w:val="24"/>
        </w:rPr>
        <w:t xml:space="preserve">N01070-3, Navy Military Personnel Records System: Those documents that are designated as temporary in the prescribing regulations remain in the record until their obsolescence, or the member is separated from the Navy, then are removed and provided to the individual. Those documents designated as permanent are submitted to Navy Personnel Command at predetermined times to form a single personnel record in the Electronic Military Personnel Records System (EMPRS), and remain in EMPRS permanently. Permanent records are transferred to the National Archives and Records Administration 62 years after the completion of the service member's obligated service. </w:t>
      </w:r>
    </w:p>
    <w:p w:rsidRPr="00DF4849" w:rsidR="00115145" w:rsidP="008C157E" w:rsidRDefault="008C157E" w14:paraId="142EB970" w14:textId="40874DC5">
      <w:pPr>
        <w:pStyle w:val="ListParagraph"/>
        <w:numPr>
          <w:ilvl w:val="0"/>
          <w:numId w:val="33"/>
        </w:numPr>
        <w:spacing w:after="0" w:line="240" w:lineRule="auto"/>
        <w:rPr>
          <w:rFonts w:asciiTheme="majorHAnsi" w:hAnsiTheme="majorHAnsi"/>
          <w:sz w:val="24"/>
        </w:rPr>
      </w:pPr>
      <w:r w:rsidRPr="008C157E">
        <w:rPr>
          <w:rFonts w:asciiTheme="majorHAnsi" w:hAnsiTheme="majorHAnsi"/>
          <w:sz w:val="24"/>
        </w:rPr>
        <w:t xml:space="preserve">N01301-2, On-Line Distribution Information System (ODIS): Destroy 1 month after release from active duty, when superseded or when no longer needed for reference, whichever is earliest. Paper records are disposed of by burning or shredding. Electronic records are deleted from encrypted hard drives. </w:t>
      </w:r>
    </w:p>
    <w:p w:rsidR="00115145" w:rsidP="008C157E" w:rsidRDefault="00115145" w14:paraId="4B605413" w14:textId="21BF5902">
      <w:pPr>
        <w:spacing w:after="0" w:line="240" w:lineRule="auto"/>
        <w:rPr>
          <w:rFonts w:asciiTheme="majorHAnsi" w:hAnsiTheme="majorHAnsi"/>
          <w:sz w:val="24"/>
        </w:rPr>
      </w:pPr>
    </w:p>
    <w:p w:rsidRPr="00C7011D" w:rsidR="008C157E" w:rsidP="008C157E" w:rsidRDefault="008C157E" w14:paraId="4134F554" w14:textId="5BBBB6CA">
      <w:pPr>
        <w:spacing w:after="0" w:line="240" w:lineRule="auto"/>
        <w:rPr>
          <w:rFonts w:asciiTheme="majorHAnsi" w:hAnsiTheme="majorHAnsi"/>
          <w:sz w:val="24"/>
        </w:rPr>
      </w:pPr>
      <w:r w:rsidRPr="00C7011D">
        <w:rPr>
          <w:rFonts w:asciiTheme="majorHAnsi" w:hAnsiTheme="majorHAnsi"/>
          <w:sz w:val="24"/>
        </w:rPr>
        <w:t>Air Force</w:t>
      </w:r>
    </w:p>
    <w:p w:rsidRPr="008C157E" w:rsidR="008C157E" w:rsidP="008C157E" w:rsidRDefault="008C157E" w14:paraId="4FB5A102" w14:textId="4AF297D6">
      <w:pPr>
        <w:pStyle w:val="ListParagraph"/>
        <w:numPr>
          <w:ilvl w:val="0"/>
          <w:numId w:val="34"/>
        </w:numPr>
        <w:spacing w:after="0" w:line="240" w:lineRule="auto"/>
        <w:rPr>
          <w:rFonts w:asciiTheme="majorHAnsi" w:hAnsiTheme="majorHAnsi"/>
          <w:sz w:val="24"/>
        </w:rPr>
      </w:pPr>
      <w:r w:rsidRPr="008C157E">
        <w:rPr>
          <w:rFonts w:asciiTheme="majorHAnsi" w:hAnsiTheme="majorHAnsi"/>
          <w:sz w:val="24"/>
        </w:rPr>
        <w:lastRenderedPageBreak/>
        <w:t>F036 AF PC C, Military Personnel Records System</w:t>
      </w:r>
      <w:r>
        <w:rPr>
          <w:rFonts w:asciiTheme="majorHAnsi" w:hAnsiTheme="majorHAnsi"/>
          <w:sz w:val="24"/>
        </w:rPr>
        <w:t xml:space="preserve">: </w:t>
      </w:r>
      <w:r w:rsidRPr="008C157E">
        <w:rPr>
          <w:rFonts w:asciiTheme="majorHAnsi" w:hAnsiTheme="majorHAnsi"/>
          <w:sz w:val="24"/>
        </w:rPr>
        <w:t xml:space="preserve">Records are retained 3 months after reporting, and then destroyed by tearing into small bits, pulping, shredding, burning, or macerating.  </w:t>
      </w:r>
    </w:p>
    <w:p w:rsidRPr="008C157E" w:rsidR="008C157E" w:rsidP="008C157E" w:rsidRDefault="008C157E" w14:paraId="32A079D6" w14:textId="54C6207A">
      <w:pPr>
        <w:pStyle w:val="ListParagraph"/>
        <w:numPr>
          <w:ilvl w:val="0"/>
          <w:numId w:val="34"/>
        </w:numPr>
        <w:spacing w:after="0" w:line="240" w:lineRule="auto"/>
        <w:rPr>
          <w:rFonts w:asciiTheme="majorHAnsi" w:hAnsiTheme="majorHAnsi"/>
          <w:sz w:val="24"/>
        </w:rPr>
      </w:pPr>
      <w:r w:rsidRPr="008C157E">
        <w:rPr>
          <w:rFonts w:asciiTheme="majorHAnsi" w:hAnsiTheme="majorHAnsi"/>
          <w:sz w:val="24"/>
        </w:rPr>
        <w:t>F044 AF SG U, Special Needs and Educational and Developmental Intervention</w:t>
      </w:r>
      <w:r>
        <w:rPr>
          <w:rFonts w:asciiTheme="majorHAnsi" w:hAnsiTheme="majorHAnsi"/>
          <w:sz w:val="24"/>
        </w:rPr>
        <w:t xml:space="preserve"> </w:t>
      </w:r>
      <w:r w:rsidRPr="008C157E">
        <w:rPr>
          <w:rFonts w:asciiTheme="majorHAnsi" w:hAnsiTheme="majorHAnsi"/>
          <w:sz w:val="24"/>
        </w:rPr>
        <w:t>Services</w:t>
      </w:r>
      <w:r>
        <w:rPr>
          <w:rFonts w:asciiTheme="majorHAnsi" w:hAnsiTheme="majorHAnsi"/>
          <w:sz w:val="24"/>
        </w:rPr>
        <w:t xml:space="preserve">: </w:t>
      </w:r>
      <w:r w:rsidRPr="008C157E">
        <w:rPr>
          <w:rFonts w:asciiTheme="majorHAnsi" w:hAnsiTheme="majorHAnsi"/>
          <w:sz w:val="24"/>
        </w:rPr>
        <w:t>A Special Needs Assignment Coordination Record is closed when criteria for the Q-Code identifier no longer is met, or the AD member separates or retires from military services. An Educational and Developmental Intervention Services, early intervention services record is closed when the child, 0-3 years old, has reached and maintained age appropriate skills and is determined to no longer require services. A related services record is closed when the school age child no longer requires services, passes the age criteria, transfers to a public education system. Cut off and transfer to the National Personnel Records Center, 9700 Page Blvd, St Louis, MO 63132-1547, 2-years after the end of the calendar year in which the Q-code deletion request has been affirmed by AFPC where they are destroyed after 25 years.</w:t>
      </w:r>
    </w:p>
    <w:p w:rsidRPr="00C7011D" w:rsidR="008C157E" w:rsidP="008C157E" w:rsidRDefault="008C157E" w14:paraId="22D34686" w14:textId="77777777">
      <w:pPr>
        <w:spacing w:after="0" w:line="240" w:lineRule="auto"/>
        <w:rPr>
          <w:rFonts w:asciiTheme="majorHAnsi" w:hAnsiTheme="majorHAnsi"/>
          <w:sz w:val="24"/>
        </w:rPr>
      </w:pPr>
    </w:p>
    <w:p w:rsidRPr="00C7011D" w:rsidR="008C157E" w:rsidP="008C157E" w:rsidRDefault="008C157E" w14:paraId="612FC335" w14:textId="7D2CEAB9">
      <w:pPr>
        <w:spacing w:after="0" w:line="240" w:lineRule="auto"/>
        <w:rPr>
          <w:rFonts w:asciiTheme="majorHAnsi" w:hAnsiTheme="majorHAnsi"/>
          <w:sz w:val="24"/>
        </w:rPr>
      </w:pPr>
      <w:r w:rsidRPr="00C7011D">
        <w:rPr>
          <w:rFonts w:asciiTheme="majorHAnsi" w:hAnsiTheme="majorHAnsi"/>
          <w:sz w:val="24"/>
        </w:rPr>
        <w:t>DoD</w:t>
      </w:r>
    </w:p>
    <w:p w:rsidRPr="008C157E" w:rsidR="008C157E" w:rsidP="00270674" w:rsidRDefault="008C157E" w14:paraId="1B252B9E" w14:textId="3AEF39F5">
      <w:pPr>
        <w:pStyle w:val="ListParagraph"/>
        <w:numPr>
          <w:ilvl w:val="0"/>
          <w:numId w:val="35"/>
        </w:numPr>
        <w:spacing w:after="0" w:line="240" w:lineRule="auto"/>
        <w:rPr>
          <w:rFonts w:asciiTheme="majorHAnsi" w:hAnsiTheme="majorHAnsi"/>
          <w:sz w:val="24"/>
        </w:rPr>
      </w:pPr>
      <w:r w:rsidRPr="008C157E">
        <w:rPr>
          <w:rFonts w:asciiTheme="majorHAnsi" w:hAnsiTheme="majorHAnsi"/>
          <w:sz w:val="24"/>
        </w:rPr>
        <w:t xml:space="preserve">DPR 34, Defense Civilian Personnel Data System: Records are retained for 25 years after an individual separates from the government and then the records are purged. </w:t>
      </w:r>
    </w:p>
    <w:p w:rsidRPr="00552C4F" w:rsidR="008C157E" w:rsidP="00332CA3" w:rsidRDefault="008C157E" w14:paraId="3858BD78" w14:textId="5402D56F">
      <w:pPr>
        <w:pStyle w:val="ListParagraph"/>
        <w:numPr>
          <w:ilvl w:val="0"/>
          <w:numId w:val="35"/>
        </w:numPr>
        <w:spacing w:after="0" w:line="240" w:lineRule="auto"/>
        <w:rPr>
          <w:rFonts w:asciiTheme="majorHAnsi" w:hAnsiTheme="majorHAnsi"/>
          <w:sz w:val="24"/>
        </w:rPr>
      </w:pPr>
      <w:r w:rsidRPr="00552C4F">
        <w:rPr>
          <w:rFonts w:asciiTheme="majorHAnsi" w:hAnsiTheme="majorHAnsi"/>
          <w:sz w:val="24"/>
        </w:rPr>
        <w:t>EDHA 16 DoD, Special Needs Program Management Information System (SNPMIS) Records</w:t>
      </w:r>
      <w:r w:rsidR="00552C4F">
        <w:rPr>
          <w:rFonts w:asciiTheme="majorHAnsi" w:hAnsiTheme="majorHAnsi"/>
          <w:sz w:val="24"/>
        </w:rPr>
        <w:t xml:space="preserve">: </w:t>
      </w:r>
      <w:r w:rsidRPr="00552C4F" w:rsidR="00552C4F">
        <w:rPr>
          <w:rFonts w:asciiTheme="majorHAnsi" w:hAnsiTheme="majorHAnsi"/>
          <w:sz w:val="24"/>
        </w:rPr>
        <w:t>Records are maintained until no longer needed for current business.</w:t>
      </w:r>
    </w:p>
    <w:p w:rsidRPr="00552C4F" w:rsidR="008C157E" w:rsidP="008C157E" w:rsidRDefault="008C157E" w14:paraId="07867139" w14:textId="49913CEC">
      <w:pPr>
        <w:pStyle w:val="ListParagraph"/>
        <w:numPr>
          <w:ilvl w:val="0"/>
          <w:numId w:val="35"/>
        </w:numPr>
        <w:spacing w:after="0" w:line="240" w:lineRule="auto"/>
        <w:rPr>
          <w:rFonts w:asciiTheme="majorHAnsi" w:hAnsiTheme="majorHAnsi"/>
          <w:sz w:val="24"/>
        </w:rPr>
      </w:pPr>
      <w:r w:rsidRPr="008C157E">
        <w:rPr>
          <w:rFonts w:asciiTheme="majorHAnsi" w:hAnsiTheme="majorHAnsi"/>
          <w:sz w:val="24"/>
        </w:rPr>
        <w:t>EDHA 07, Military Health Information System</w:t>
      </w:r>
      <w:r>
        <w:rPr>
          <w:rFonts w:asciiTheme="majorHAnsi" w:hAnsiTheme="majorHAnsi"/>
          <w:sz w:val="24"/>
        </w:rPr>
        <w:t xml:space="preserve">: </w:t>
      </w:r>
      <w:r w:rsidRPr="008C157E">
        <w:rPr>
          <w:rFonts w:asciiTheme="majorHAnsi" w:hAnsiTheme="majorHAnsi"/>
          <w:sz w:val="24"/>
        </w:rPr>
        <w:t>Disposition pending (treat records as permanent until the National Archives and Records Administration have approved the retention and disposition schedule)</w:t>
      </w:r>
      <w:r w:rsidR="00E34C74">
        <w:rPr>
          <w:rFonts w:asciiTheme="majorHAnsi" w:hAnsiTheme="majorHAnsi"/>
          <w:sz w:val="24"/>
        </w:rPr>
        <w:t xml:space="preserve">. </w:t>
      </w:r>
    </w:p>
    <w:p w:rsidRPr="008C157E" w:rsidR="008C157E" w:rsidP="008C157E" w:rsidRDefault="008C157E" w14:paraId="4BB241AB" w14:textId="64D0565E">
      <w:pPr>
        <w:pStyle w:val="ListParagraph"/>
        <w:numPr>
          <w:ilvl w:val="0"/>
          <w:numId w:val="35"/>
        </w:numPr>
        <w:spacing w:after="0" w:line="240" w:lineRule="auto"/>
        <w:rPr>
          <w:rFonts w:asciiTheme="majorHAnsi" w:hAnsiTheme="majorHAnsi"/>
          <w:sz w:val="24"/>
        </w:rPr>
      </w:pPr>
      <w:r w:rsidRPr="008C157E">
        <w:rPr>
          <w:rFonts w:asciiTheme="majorHAnsi" w:hAnsiTheme="majorHAnsi"/>
          <w:sz w:val="24"/>
        </w:rPr>
        <w:t>OSD/JS, DMDC 02 Defense Enrollment Eligibility Reporting Systems (DEERS)</w:t>
      </w:r>
      <w:r w:rsidR="00552C4F">
        <w:rPr>
          <w:rFonts w:asciiTheme="majorHAnsi" w:hAnsiTheme="majorHAnsi"/>
          <w:sz w:val="24"/>
        </w:rPr>
        <w:t xml:space="preserve">: </w:t>
      </w:r>
      <w:r w:rsidRPr="00552C4F" w:rsidR="00552C4F">
        <w:rPr>
          <w:rFonts w:asciiTheme="majorHAnsi" w:hAnsiTheme="majorHAnsi"/>
          <w:sz w:val="24"/>
        </w:rPr>
        <w:t>Records are maintained until no longer needed for current business.</w:t>
      </w:r>
    </w:p>
    <w:p w:rsidRPr="00C7011D" w:rsidR="008C157E" w:rsidP="008C157E" w:rsidRDefault="008C157E" w14:paraId="3475BFAA" w14:textId="77777777">
      <w:pPr>
        <w:spacing w:after="0" w:line="240" w:lineRule="auto"/>
        <w:rPr>
          <w:rFonts w:asciiTheme="majorHAnsi" w:hAnsiTheme="majorHAnsi"/>
          <w:sz w:val="24"/>
        </w:rPr>
      </w:pPr>
    </w:p>
    <w:p w:rsidRPr="00C7011D" w:rsidR="008C157E" w:rsidP="008C157E" w:rsidRDefault="008C157E" w14:paraId="44B8C135" w14:textId="0EDF1E37">
      <w:pPr>
        <w:spacing w:after="0" w:line="240" w:lineRule="auto"/>
        <w:rPr>
          <w:rFonts w:asciiTheme="majorHAnsi" w:hAnsiTheme="majorHAnsi"/>
          <w:sz w:val="24"/>
        </w:rPr>
      </w:pPr>
      <w:r w:rsidRPr="00C7011D">
        <w:rPr>
          <w:rFonts w:asciiTheme="majorHAnsi" w:hAnsiTheme="majorHAnsi"/>
          <w:sz w:val="24"/>
        </w:rPr>
        <w:t>Department of Defense Education Activity</w:t>
      </w:r>
    </w:p>
    <w:p w:rsidRPr="00552C4F" w:rsidR="008C157E" w:rsidP="00552C4F" w:rsidRDefault="008C157E" w14:paraId="767D102D" w14:textId="2613005E">
      <w:pPr>
        <w:pStyle w:val="ListParagraph"/>
        <w:numPr>
          <w:ilvl w:val="0"/>
          <w:numId w:val="36"/>
        </w:numPr>
        <w:spacing w:after="0" w:line="240" w:lineRule="auto"/>
        <w:rPr>
          <w:rFonts w:asciiTheme="majorHAnsi" w:hAnsiTheme="majorHAnsi"/>
          <w:sz w:val="24"/>
        </w:rPr>
      </w:pPr>
      <w:r w:rsidRPr="00552C4F">
        <w:rPr>
          <w:rFonts w:asciiTheme="majorHAnsi" w:hAnsiTheme="majorHAnsi"/>
          <w:sz w:val="24"/>
        </w:rPr>
        <w:t>DoDEA 26, Department of Defense Education Activity Dependent Children's School Program Files</w:t>
      </w:r>
      <w:r w:rsidRPr="00552C4F" w:rsidR="00552C4F">
        <w:rPr>
          <w:rFonts w:asciiTheme="majorHAnsi" w:hAnsiTheme="majorHAnsi"/>
          <w:sz w:val="24"/>
        </w:rPr>
        <w:t>: Documents and electronic records on enrollment and registration, school registration forms, parental correspondence, other notes and related information and similar records are destroyed five (5) years after transfer, withdrawal, or death of student.</w:t>
      </w:r>
      <w:r w:rsidR="00552C4F">
        <w:rPr>
          <w:rFonts w:asciiTheme="majorHAnsi" w:hAnsiTheme="majorHAnsi"/>
          <w:sz w:val="24"/>
        </w:rPr>
        <w:t xml:space="preserve"> </w:t>
      </w:r>
      <w:r w:rsidRPr="00552C4F" w:rsidR="00552C4F">
        <w:rPr>
          <w:rFonts w:asciiTheme="majorHAnsi" w:hAnsiTheme="majorHAnsi"/>
          <w:sz w:val="24"/>
        </w:rPr>
        <w:t>Tutor record files are destroyed six (6) years and three (3) months after period covered by account.</w:t>
      </w:r>
      <w:r w:rsidR="00552C4F">
        <w:rPr>
          <w:rFonts w:asciiTheme="majorHAnsi" w:hAnsiTheme="majorHAnsi"/>
          <w:sz w:val="24"/>
        </w:rPr>
        <w:t xml:space="preserve"> </w:t>
      </w:r>
      <w:r w:rsidRPr="00552C4F" w:rsidR="00552C4F">
        <w:rPr>
          <w:rFonts w:asciiTheme="majorHAnsi" w:hAnsiTheme="majorHAnsi"/>
          <w:sz w:val="24"/>
        </w:rPr>
        <w:t>Records of students not approved for the program are destroyed one year after end of school year.</w:t>
      </w:r>
    </w:p>
    <w:p w:rsidRPr="00DF4849" w:rsidR="00C963C8" w:rsidP="00996894" w:rsidRDefault="008C157E" w14:paraId="184D41ED" w14:textId="31084C37">
      <w:pPr>
        <w:pStyle w:val="ListParagraph"/>
        <w:numPr>
          <w:ilvl w:val="0"/>
          <w:numId w:val="36"/>
        </w:numPr>
        <w:spacing w:after="0" w:line="240" w:lineRule="auto"/>
        <w:rPr>
          <w:rFonts w:asciiTheme="majorHAnsi" w:hAnsiTheme="majorHAnsi"/>
          <w:sz w:val="24"/>
        </w:rPr>
      </w:pPr>
      <w:r w:rsidRPr="00552C4F">
        <w:rPr>
          <w:rFonts w:asciiTheme="majorHAnsi" w:hAnsiTheme="majorHAnsi"/>
          <w:sz w:val="24"/>
        </w:rPr>
        <w:t>DoDEA 29, DoDEA Non</w:t>
      </w:r>
      <w:r w:rsidR="00552C4F">
        <w:rPr>
          <w:rFonts w:asciiTheme="majorHAnsi" w:hAnsiTheme="majorHAnsi"/>
          <w:sz w:val="24"/>
        </w:rPr>
        <w:t>-</w:t>
      </w:r>
      <w:r w:rsidRPr="00552C4F">
        <w:rPr>
          <w:rFonts w:asciiTheme="majorHAnsi" w:hAnsiTheme="majorHAnsi"/>
          <w:sz w:val="24"/>
        </w:rPr>
        <w:t>DoD Schools Program</w:t>
      </w:r>
      <w:r w:rsidR="00552C4F">
        <w:rPr>
          <w:rFonts w:asciiTheme="majorHAnsi" w:hAnsiTheme="majorHAnsi"/>
          <w:sz w:val="24"/>
        </w:rPr>
        <w:t xml:space="preserve">: </w:t>
      </w:r>
      <w:r w:rsidRPr="00552C4F" w:rsidR="00552C4F">
        <w:rPr>
          <w:rFonts w:asciiTheme="majorHAnsi" w:hAnsiTheme="majorHAnsi"/>
          <w:sz w:val="24"/>
        </w:rPr>
        <w:t>Documents and electronic records on enrollment and registration, school registration forms, parental correspondence, other notes and related information and similar records are destroyed five (5) years after transfer, withdrawal, or death of student.</w:t>
      </w:r>
      <w:r w:rsidR="00552C4F">
        <w:rPr>
          <w:rFonts w:asciiTheme="majorHAnsi" w:hAnsiTheme="majorHAnsi"/>
          <w:sz w:val="24"/>
        </w:rPr>
        <w:t xml:space="preserve"> </w:t>
      </w:r>
      <w:r w:rsidRPr="00552C4F" w:rsidR="00552C4F">
        <w:rPr>
          <w:rFonts w:asciiTheme="majorHAnsi" w:hAnsiTheme="majorHAnsi"/>
          <w:sz w:val="24"/>
        </w:rPr>
        <w:t>Tutor record files are destroyed six (6) years and three (3) months after period covered by account.</w:t>
      </w:r>
      <w:r w:rsidR="00552C4F">
        <w:rPr>
          <w:rFonts w:asciiTheme="majorHAnsi" w:hAnsiTheme="majorHAnsi"/>
          <w:sz w:val="24"/>
        </w:rPr>
        <w:t xml:space="preserve"> </w:t>
      </w:r>
      <w:r w:rsidRPr="00552C4F" w:rsidR="00552C4F">
        <w:rPr>
          <w:rFonts w:asciiTheme="majorHAnsi" w:hAnsiTheme="majorHAnsi"/>
          <w:sz w:val="24"/>
        </w:rPr>
        <w:t>Records of students not approved for the program are destroyed one year after end of school year.</w:t>
      </w:r>
      <w:r w:rsidRPr="00552C4F">
        <w:rPr>
          <w:rFonts w:asciiTheme="majorHAnsi" w:hAnsiTheme="majorHAnsi"/>
          <w:sz w:val="24"/>
        </w:rPr>
        <w:t xml:space="preserve"> </w:t>
      </w:r>
    </w:p>
    <w:p w:rsidR="00C963C8" w:rsidP="00996894" w:rsidRDefault="00C963C8" w14:paraId="3FB8259C" w14:textId="77777777">
      <w:pPr>
        <w:spacing w:after="0" w:line="240" w:lineRule="auto"/>
        <w:rPr>
          <w:rFonts w:asciiTheme="majorHAnsi" w:hAnsiTheme="majorHAnsi"/>
          <w:sz w:val="24"/>
        </w:rPr>
      </w:pPr>
    </w:p>
    <w:p w:rsidR="00996894" w:rsidP="00996894" w:rsidRDefault="00337EF1" w14:paraId="7A446861" w14:textId="66E6CFA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022DCA76" w14:textId="77777777">
      <w:pPr>
        <w:spacing w:after="0" w:line="240" w:lineRule="auto"/>
        <w:rPr>
          <w:rFonts w:asciiTheme="majorHAnsi" w:hAnsiTheme="majorHAnsi"/>
          <w:sz w:val="24"/>
        </w:rPr>
      </w:pPr>
    </w:p>
    <w:p w:rsidRPr="003712DE" w:rsidR="008505E7" w:rsidP="008505E7" w:rsidRDefault="008505E7" w14:paraId="09099425" w14:textId="18E34137">
      <w:pPr>
        <w:spacing w:after="0" w:line="240" w:lineRule="auto"/>
        <w:rPr>
          <w:rFonts w:asciiTheme="majorHAnsi" w:hAnsiTheme="majorHAnsi"/>
          <w:sz w:val="24"/>
        </w:rPr>
      </w:pPr>
      <w:r w:rsidRPr="003712DE">
        <w:rPr>
          <w:rFonts w:asciiTheme="majorHAnsi" w:hAnsiTheme="majorHAnsi"/>
          <w:sz w:val="24"/>
        </w:rPr>
        <w:lastRenderedPageBreak/>
        <w:t xml:space="preserve">All of the information on DD Form 2792 and DD Form 2792-1 is considered sensitive. The forms collect information about family members and their medical or educational </w:t>
      </w:r>
      <w:r w:rsidR="00B649B6">
        <w:rPr>
          <w:rFonts w:asciiTheme="majorHAnsi" w:hAnsiTheme="majorHAnsi"/>
          <w:sz w:val="24"/>
        </w:rPr>
        <w:t>needs</w:t>
      </w:r>
      <w:r w:rsidRPr="003712DE">
        <w:rPr>
          <w:rFonts w:asciiTheme="majorHAnsi" w:hAnsiTheme="majorHAnsi"/>
          <w:sz w:val="24"/>
        </w:rPr>
        <w:t>. The purpose of the form</w:t>
      </w:r>
      <w:r w:rsidR="00F46EB8">
        <w:rPr>
          <w:rFonts w:asciiTheme="majorHAnsi" w:hAnsiTheme="majorHAnsi"/>
          <w:sz w:val="24"/>
        </w:rPr>
        <w:t>s</w:t>
      </w:r>
      <w:r w:rsidRPr="003712DE">
        <w:rPr>
          <w:rFonts w:asciiTheme="majorHAnsi" w:hAnsiTheme="majorHAnsi"/>
          <w:sz w:val="24"/>
        </w:rPr>
        <w:t xml:space="preserve">, however, requires that such information be collected so that the medical and educational needs can be met </w:t>
      </w:r>
      <w:r w:rsidR="00F46EB8">
        <w:rPr>
          <w:rFonts w:asciiTheme="majorHAnsi" w:hAnsiTheme="majorHAnsi"/>
          <w:sz w:val="24"/>
        </w:rPr>
        <w:t>in the location they reside</w:t>
      </w:r>
      <w:r w:rsidRPr="003712DE">
        <w:rPr>
          <w:rFonts w:asciiTheme="majorHAnsi" w:hAnsiTheme="majorHAnsi"/>
          <w:sz w:val="24"/>
        </w:rPr>
        <w:t>.</w:t>
      </w:r>
    </w:p>
    <w:p w:rsidRPr="003712DE" w:rsidR="008505E7" w:rsidP="008505E7" w:rsidRDefault="008505E7" w14:paraId="4F8500BE" w14:textId="77777777">
      <w:pPr>
        <w:spacing w:after="0" w:line="240" w:lineRule="auto"/>
        <w:rPr>
          <w:rFonts w:asciiTheme="majorHAnsi" w:hAnsiTheme="majorHAnsi"/>
          <w:sz w:val="24"/>
        </w:rPr>
      </w:pPr>
    </w:p>
    <w:p w:rsidRPr="003712DE" w:rsidR="008505E7" w:rsidP="008505E7" w:rsidRDefault="008505E7" w14:paraId="3C7A66CB" w14:textId="77777777">
      <w:pPr>
        <w:spacing w:after="0" w:line="240" w:lineRule="auto"/>
        <w:rPr>
          <w:rFonts w:asciiTheme="majorHAnsi" w:hAnsiTheme="majorHAnsi"/>
          <w:sz w:val="24"/>
        </w:rPr>
      </w:pPr>
      <w:r w:rsidRPr="003712DE">
        <w:rPr>
          <w:rFonts w:asciiTheme="majorHAnsi" w:hAnsiTheme="majorHAnsi"/>
          <w:sz w:val="24"/>
        </w:rPr>
        <w:t xml:space="preserve">The DD Forms 2792 and 2792-1 are used to help match the needs of family members with the locations where their special needs can be met. Complete information increases the likelihood that the recommendation will accurately reflect the needs. </w:t>
      </w:r>
    </w:p>
    <w:p w:rsidRPr="003712DE" w:rsidR="008505E7" w:rsidP="008505E7" w:rsidRDefault="008505E7" w14:paraId="3EC6578F" w14:textId="77777777">
      <w:pPr>
        <w:spacing w:after="0" w:line="240" w:lineRule="auto"/>
        <w:rPr>
          <w:rFonts w:asciiTheme="majorHAnsi" w:hAnsiTheme="majorHAnsi"/>
          <w:sz w:val="24"/>
        </w:rPr>
      </w:pPr>
    </w:p>
    <w:p w:rsidRPr="003712DE" w:rsidR="008505E7" w:rsidP="008505E7" w:rsidRDefault="008505E7" w14:paraId="5A19CC4F" w14:textId="77777777">
      <w:pPr>
        <w:spacing w:after="0" w:line="240" w:lineRule="auto"/>
        <w:rPr>
          <w:rFonts w:asciiTheme="majorHAnsi" w:hAnsiTheme="majorHAnsi"/>
          <w:sz w:val="24"/>
        </w:rPr>
      </w:pPr>
      <w:r w:rsidRPr="003712DE">
        <w:rPr>
          <w:rFonts w:asciiTheme="majorHAnsi" w:hAnsiTheme="majorHAnsi"/>
          <w:sz w:val="24"/>
        </w:rPr>
        <w:t xml:space="preserve">In considering the health and safety of these family members, decisions are made on an individual basis, not solely on a diagnosis. Gender provides additional information that is relevant to medical care. There is increased prevalence and severity of certain conditions that have a gender basis. There are chromosomal conditions that have gender differences regarding prognosis and types of care. There are gender differences in medication management. </w:t>
      </w:r>
    </w:p>
    <w:p w:rsidRPr="003712DE" w:rsidR="008505E7" w:rsidP="008505E7" w:rsidRDefault="008505E7" w14:paraId="2ABFD7DB" w14:textId="77777777">
      <w:pPr>
        <w:spacing w:after="0" w:line="240" w:lineRule="auto"/>
        <w:rPr>
          <w:rFonts w:asciiTheme="majorHAnsi" w:hAnsiTheme="majorHAnsi"/>
          <w:sz w:val="24"/>
        </w:rPr>
      </w:pPr>
    </w:p>
    <w:p w:rsidRPr="003712DE" w:rsidR="008505E7" w:rsidP="008505E7" w:rsidRDefault="008505E7" w14:paraId="1CC8A847" w14:textId="77777777">
      <w:pPr>
        <w:spacing w:after="0" w:line="240" w:lineRule="auto"/>
        <w:rPr>
          <w:rFonts w:asciiTheme="majorHAnsi" w:hAnsiTheme="majorHAnsi"/>
          <w:sz w:val="24"/>
        </w:rPr>
      </w:pPr>
      <w:r w:rsidRPr="003712DE">
        <w:rPr>
          <w:rFonts w:asciiTheme="majorHAnsi" w:hAnsiTheme="majorHAnsi"/>
          <w:sz w:val="24"/>
        </w:rPr>
        <w:t xml:space="preserve">In the special needs population, there are developmental issues that present differently depending on gender, especially in early intervention and preschool-aged populations. </w:t>
      </w:r>
    </w:p>
    <w:p w:rsidRPr="003712DE" w:rsidR="008505E7" w:rsidP="008505E7" w:rsidRDefault="008505E7" w14:paraId="58EC7CB7" w14:textId="77777777">
      <w:pPr>
        <w:spacing w:after="0" w:line="240" w:lineRule="auto"/>
        <w:rPr>
          <w:rFonts w:asciiTheme="majorHAnsi" w:hAnsiTheme="majorHAnsi"/>
          <w:sz w:val="24"/>
        </w:rPr>
      </w:pPr>
    </w:p>
    <w:p w:rsidR="00D21AA6" w:rsidP="00337EF1" w:rsidRDefault="008505E7" w14:paraId="1AB46792" w14:textId="15EEE803">
      <w:pPr>
        <w:spacing w:after="0" w:line="240" w:lineRule="auto"/>
        <w:rPr>
          <w:rFonts w:asciiTheme="majorHAnsi" w:hAnsiTheme="majorHAnsi"/>
          <w:sz w:val="24"/>
        </w:rPr>
      </w:pPr>
      <w:r w:rsidRPr="003712DE">
        <w:rPr>
          <w:rFonts w:asciiTheme="majorHAnsi" w:hAnsiTheme="majorHAnsi"/>
          <w:sz w:val="24"/>
        </w:rPr>
        <w:t>Gender provides necessary information that helps to clarify the interventions and supports necessary to manage certain conditions and diseases.</w:t>
      </w:r>
      <w:r w:rsidRPr="008505E7">
        <w:rPr>
          <w:rFonts w:asciiTheme="majorHAnsi" w:hAnsiTheme="majorHAnsi"/>
          <w:i/>
          <w:sz w:val="24"/>
        </w:rPr>
        <w:t xml:space="preserve">  </w:t>
      </w:r>
    </w:p>
    <w:p w:rsidR="008505E7" w:rsidP="00337EF1" w:rsidRDefault="008505E7" w14:paraId="1586826A" w14:textId="77777777">
      <w:pPr>
        <w:spacing w:after="0" w:line="240" w:lineRule="auto"/>
        <w:rPr>
          <w:rFonts w:asciiTheme="majorHAnsi" w:hAnsiTheme="majorHAnsi"/>
          <w:sz w:val="24"/>
        </w:rPr>
      </w:pPr>
    </w:p>
    <w:p w:rsidRPr="00B33B97" w:rsidR="00D21AA6" w:rsidP="00337EF1" w:rsidRDefault="00D21AA6" w14:paraId="15F61F23" w14:textId="77777777">
      <w:pPr>
        <w:spacing w:after="0" w:line="240" w:lineRule="auto"/>
        <w:rPr>
          <w:rFonts w:asciiTheme="majorHAnsi" w:hAnsiTheme="majorHAnsi"/>
          <w:sz w:val="24"/>
        </w:rPr>
      </w:pPr>
      <w:r w:rsidRPr="00B33B97">
        <w:rPr>
          <w:rFonts w:asciiTheme="majorHAnsi" w:hAnsiTheme="majorHAnsi"/>
          <w:sz w:val="24"/>
        </w:rPr>
        <w:t xml:space="preserve">12. </w:t>
      </w:r>
      <w:r w:rsidRPr="00B33B97" w:rsidR="00A76F7E">
        <w:rPr>
          <w:rFonts w:asciiTheme="majorHAnsi" w:hAnsiTheme="majorHAnsi"/>
          <w:sz w:val="24"/>
        </w:rPr>
        <w:tab/>
      </w:r>
      <w:r w:rsidRPr="00B33B97" w:rsidR="00A76F7E">
        <w:rPr>
          <w:rFonts w:asciiTheme="majorHAnsi" w:hAnsiTheme="majorHAnsi"/>
          <w:sz w:val="24"/>
          <w:u w:val="single"/>
        </w:rPr>
        <w:t>Respondent Burden and its Labor Costs</w:t>
      </w:r>
    </w:p>
    <w:p w:rsidR="00B55E9F" w:rsidP="00B55E9F" w:rsidRDefault="00235D71" w14:paraId="1E15460D" w14:textId="77777777">
      <w:pPr>
        <w:pStyle w:val="NormalWeb"/>
        <w:spacing w:after="0" w:afterAutospacing="0" w:line="288" w:lineRule="atLeast"/>
        <w:rPr>
          <w:rFonts w:asciiTheme="majorHAnsi" w:hAnsiTheme="majorHAnsi" w:eastAsiaTheme="minorHAnsi" w:cstheme="minorBidi"/>
          <w:szCs w:val="22"/>
        </w:rPr>
      </w:pPr>
      <w:r w:rsidRPr="00B33B97">
        <w:rPr>
          <w:rFonts w:asciiTheme="majorHAnsi" w:hAnsiTheme="majorHAnsi" w:eastAsiaTheme="minorHAnsi" w:cstheme="minorBidi"/>
          <w:szCs w:val="22"/>
        </w:rPr>
        <w:t>Part A: ESTIMATION OF RESPONDENT BURDEN</w:t>
      </w:r>
    </w:p>
    <w:p w:rsidRPr="00235D71" w:rsidR="00B55E9F" w:rsidP="00235D71" w:rsidRDefault="00B55E9F" w14:paraId="079B0B2F" w14:textId="77777777">
      <w:pPr>
        <w:spacing w:after="0" w:line="240" w:lineRule="auto"/>
        <w:rPr>
          <w:rFonts w:asciiTheme="majorHAnsi" w:hAnsiTheme="majorHAnsi"/>
          <w:i/>
          <w:sz w:val="24"/>
        </w:rPr>
      </w:pPr>
    </w:p>
    <w:p w:rsidR="002D209F" w:rsidP="003712DE" w:rsidRDefault="002D209F" w14:paraId="4F50F6BC" w14:textId="011F0148">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6C14E7" w:rsidP="002D209F" w:rsidRDefault="002D209F" w14:paraId="75C09318" w14:textId="77777777">
      <w:pPr>
        <w:pStyle w:val="ListParagraph"/>
        <w:spacing w:after="0" w:line="240" w:lineRule="auto"/>
        <w:rPr>
          <w:rFonts w:asciiTheme="majorHAnsi" w:hAnsiTheme="majorHAnsi"/>
          <w:sz w:val="24"/>
        </w:rPr>
      </w:pPr>
      <w:r>
        <w:rPr>
          <w:rFonts w:asciiTheme="majorHAnsi" w:hAnsiTheme="majorHAnsi"/>
          <w:sz w:val="24"/>
        </w:rPr>
        <w:t>[</w:t>
      </w:r>
      <w:r w:rsidRPr="003712DE" w:rsidR="000B74A0">
        <w:rPr>
          <w:rFonts w:asciiTheme="majorHAnsi" w:hAnsiTheme="majorHAnsi"/>
          <w:sz w:val="24"/>
        </w:rPr>
        <w:t>DD Form 2792 “Family Member Medical Summary</w:t>
      </w:r>
      <w:r w:rsidR="005D2B28">
        <w:rPr>
          <w:rFonts w:asciiTheme="majorHAnsi" w:hAnsiTheme="majorHAnsi"/>
          <w:sz w:val="24"/>
        </w:rPr>
        <w:t>”</w:t>
      </w:r>
      <w:r>
        <w:rPr>
          <w:rFonts w:asciiTheme="majorHAnsi" w:hAnsiTheme="majorHAnsi"/>
          <w:sz w:val="24"/>
        </w:rPr>
        <w:t>]</w:t>
      </w:r>
      <w:r w:rsidR="006C14E7">
        <w:rPr>
          <w:rFonts w:asciiTheme="majorHAnsi" w:hAnsiTheme="majorHAnsi"/>
          <w:sz w:val="24"/>
        </w:rPr>
        <w:t xml:space="preserve"> </w:t>
      </w:r>
    </w:p>
    <w:p w:rsidRPr="003712DE" w:rsidR="00235D71" w:rsidP="002D209F" w:rsidRDefault="006C14E7" w14:paraId="043CFD52" w14:textId="266D8E5D">
      <w:pPr>
        <w:pStyle w:val="ListParagraph"/>
        <w:spacing w:after="0" w:line="240" w:lineRule="auto"/>
        <w:rPr>
          <w:rFonts w:asciiTheme="majorHAnsi" w:hAnsiTheme="majorHAnsi"/>
          <w:sz w:val="24"/>
        </w:rPr>
      </w:pPr>
      <w:r>
        <w:rPr>
          <w:rFonts w:asciiTheme="majorHAnsi" w:hAnsiTheme="majorHAnsi"/>
          <w:sz w:val="24"/>
        </w:rPr>
        <w:t>Respondents: Family Members</w:t>
      </w:r>
    </w:p>
    <w:p w:rsidRPr="003712DE" w:rsidR="00235D71" w:rsidRDefault="00520B36" w14:paraId="32CEECC9" w14:textId="6E6AEC18">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0B74A0">
        <w:rPr>
          <w:rFonts w:asciiTheme="majorHAnsi" w:hAnsiTheme="majorHAnsi"/>
          <w:sz w:val="24"/>
        </w:rPr>
        <w:t xml:space="preserve"> </w:t>
      </w:r>
      <w:r w:rsidRPr="003712DE" w:rsidR="00733C3A">
        <w:rPr>
          <w:rFonts w:asciiTheme="majorHAnsi" w:hAnsiTheme="majorHAnsi"/>
          <w:sz w:val="24"/>
        </w:rPr>
        <w:t xml:space="preserve">55,828 Family </w:t>
      </w:r>
      <w:r w:rsidR="00733C3A">
        <w:rPr>
          <w:rFonts w:asciiTheme="majorHAnsi" w:hAnsiTheme="majorHAnsi"/>
          <w:sz w:val="24"/>
        </w:rPr>
        <w:t>M</w:t>
      </w:r>
      <w:r w:rsidR="00684A1F">
        <w:rPr>
          <w:rFonts w:asciiTheme="majorHAnsi" w:hAnsiTheme="majorHAnsi"/>
          <w:sz w:val="24"/>
        </w:rPr>
        <w:t>embers</w:t>
      </w:r>
      <w:r w:rsidRPr="003712DE" w:rsidR="00733C3A">
        <w:rPr>
          <w:rFonts w:asciiTheme="majorHAnsi" w:hAnsiTheme="majorHAnsi"/>
          <w:sz w:val="24"/>
        </w:rPr>
        <w:t xml:space="preserve"> </w:t>
      </w:r>
    </w:p>
    <w:p w:rsidR="00235D71" w:rsidP="00235D71" w:rsidRDefault="00A76F7E" w14:paraId="475EA520" w14:textId="484738DA">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3712DE" w:rsidR="000B74A0">
        <w:rPr>
          <w:rFonts w:asciiTheme="majorHAnsi" w:hAnsiTheme="majorHAnsi"/>
          <w:sz w:val="24"/>
        </w:rPr>
        <w:t>1</w:t>
      </w:r>
    </w:p>
    <w:p w:rsidR="00235D71" w:rsidP="00235D71" w:rsidRDefault="00A76F7E" w14:paraId="14F188C1" w14:textId="7315E60F">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0B74A0">
        <w:rPr>
          <w:rFonts w:asciiTheme="majorHAnsi" w:hAnsiTheme="majorHAnsi"/>
          <w:sz w:val="24"/>
        </w:rPr>
        <w:t xml:space="preserve"> </w:t>
      </w:r>
      <w:r w:rsidRPr="003712DE" w:rsidR="000B74A0">
        <w:rPr>
          <w:rFonts w:asciiTheme="majorHAnsi" w:hAnsiTheme="majorHAnsi"/>
          <w:sz w:val="24"/>
        </w:rPr>
        <w:t>55,828 Family mem</w:t>
      </w:r>
      <w:r w:rsidR="00684A1F">
        <w:rPr>
          <w:rFonts w:asciiTheme="majorHAnsi" w:hAnsiTheme="majorHAnsi"/>
          <w:sz w:val="24"/>
        </w:rPr>
        <w:t>bers</w:t>
      </w:r>
    </w:p>
    <w:p w:rsidR="00502FF3" w:rsidP="00235D71" w:rsidRDefault="00A76F7E" w14:paraId="11181C92" w14:textId="6B997630">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3712DE" w:rsidR="000B74A0">
        <w:rPr>
          <w:rFonts w:asciiTheme="majorHAnsi" w:hAnsiTheme="majorHAnsi"/>
          <w:sz w:val="24"/>
        </w:rPr>
        <w:t>: 5 minutes</w:t>
      </w:r>
    </w:p>
    <w:p w:rsidR="00A76F7E" w:rsidP="00235D71" w:rsidRDefault="00A76F7E" w14:paraId="650CD950" w14:textId="0D4229B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w:t>
      </w:r>
      <w:r w:rsidR="00684A1F">
        <w:rPr>
          <w:rFonts w:asciiTheme="majorHAnsi" w:hAnsiTheme="majorHAnsi"/>
          <w:sz w:val="24"/>
        </w:rPr>
        <w:t xml:space="preserve"> 4,652</w:t>
      </w:r>
      <w:r w:rsidR="000B74A0">
        <w:rPr>
          <w:rFonts w:asciiTheme="majorHAnsi" w:hAnsiTheme="majorHAnsi"/>
          <w:sz w:val="24"/>
        </w:rPr>
        <w:t xml:space="preserve"> hours</w:t>
      </w:r>
      <w:r w:rsidR="00733C3A">
        <w:rPr>
          <w:rFonts w:asciiTheme="majorHAnsi" w:hAnsiTheme="majorHAnsi"/>
          <w:sz w:val="24"/>
        </w:rPr>
        <w:t xml:space="preserve">  </w:t>
      </w:r>
    </w:p>
    <w:p w:rsidRPr="006C14E7" w:rsidR="006C14E7" w:rsidP="006C14E7" w:rsidRDefault="006C14E7" w14:paraId="6FA60F02" w14:textId="0A1F542F">
      <w:pPr>
        <w:spacing w:after="0" w:line="240" w:lineRule="auto"/>
        <w:rPr>
          <w:rFonts w:asciiTheme="majorHAnsi" w:hAnsiTheme="majorHAnsi"/>
          <w:sz w:val="24"/>
        </w:rPr>
      </w:pPr>
    </w:p>
    <w:p w:rsidR="006C14E7" w:rsidP="006C14E7" w:rsidRDefault="006C14E7" w14:paraId="41430FE4" w14:textId="77777777">
      <w:pPr>
        <w:pStyle w:val="ListParagraph"/>
        <w:spacing w:after="0" w:line="240" w:lineRule="auto"/>
        <w:rPr>
          <w:rFonts w:asciiTheme="majorHAnsi" w:hAnsiTheme="majorHAnsi"/>
          <w:sz w:val="24"/>
        </w:rPr>
      </w:pPr>
      <w:r>
        <w:rPr>
          <w:rFonts w:asciiTheme="majorHAnsi" w:hAnsiTheme="majorHAnsi"/>
          <w:sz w:val="24"/>
        </w:rPr>
        <w:t>[DD Form 2792 “Family Medical Summary”</w:t>
      </w:r>
      <w:r w:rsidRPr="00235D71">
        <w:rPr>
          <w:rFonts w:asciiTheme="majorHAnsi" w:hAnsiTheme="majorHAnsi"/>
          <w:sz w:val="24"/>
        </w:rPr>
        <w:t>]</w:t>
      </w:r>
      <w:r>
        <w:rPr>
          <w:rFonts w:asciiTheme="majorHAnsi" w:hAnsiTheme="majorHAnsi"/>
          <w:sz w:val="24"/>
        </w:rPr>
        <w:t xml:space="preserve"> </w:t>
      </w:r>
    </w:p>
    <w:p w:rsidR="006C14E7" w:rsidP="006C14E7" w:rsidRDefault="006C14E7" w14:paraId="509AB07E" w14:textId="0BEA6711">
      <w:pPr>
        <w:pStyle w:val="ListParagraph"/>
        <w:spacing w:after="0" w:line="240" w:lineRule="auto"/>
        <w:rPr>
          <w:rFonts w:asciiTheme="majorHAnsi" w:hAnsiTheme="majorHAnsi"/>
          <w:sz w:val="24"/>
        </w:rPr>
      </w:pPr>
      <w:r>
        <w:rPr>
          <w:rFonts w:asciiTheme="majorHAnsi" w:hAnsiTheme="majorHAnsi"/>
          <w:sz w:val="24"/>
        </w:rPr>
        <w:t xml:space="preserve">Respondents: Medical Providers </w:t>
      </w:r>
      <w:r w:rsidRPr="00235D71">
        <w:rPr>
          <w:rFonts w:asciiTheme="majorHAnsi" w:hAnsiTheme="majorHAnsi"/>
          <w:sz w:val="24"/>
        </w:rPr>
        <w:t xml:space="preserve"> </w:t>
      </w:r>
    </w:p>
    <w:p w:rsidR="006C14E7" w:rsidP="006C14E7" w:rsidRDefault="006C14E7" w14:paraId="5971B9D9" w14:textId="16E804F2">
      <w:pPr>
        <w:pStyle w:val="ListParagraph"/>
        <w:numPr>
          <w:ilvl w:val="0"/>
          <w:numId w:val="38"/>
        </w:numPr>
        <w:spacing w:after="0" w:line="240" w:lineRule="auto"/>
        <w:rPr>
          <w:rFonts w:asciiTheme="majorHAnsi" w:hAnsiTheme="majorHAnsi"/>
          <w:sz w:val="24"/>
        </w:rPr>
      </w:pPr>
      <w:r>
        <w:rPr>
          <w:rFonts w:asciiTheme="majorHAnsi" w:hAnsiTheme="majorHAnsi"/>
          <w:sz w:val="24"/>
        </w:rPr>
        <w:t>Number of Respondents: 11,166</w:t>
      </w:r>
    </w:p>
    <w:p w:rsidR="006C14E7" w:rsidP="006C14E7" w:rsidRDefault="006C14E7" w14:paraId="7AF39F22" w14:textId="1FFFA772">
      <w:pPr>
        <w:pStyle w:val="ListParagraph"/>
        <w:numPr>
          <w:ilvl w:val="0"/>
          <w:numId w:val="38"/>
        </w:numPr>
        <w:spacing w:after="0" w:line="240" w:lineRule="auto"/>
        <w:rPr>
          <w:rFonts w:asciiTheme="majorHAnsi" w:hAnsiTheme="majorHAnsi"/>
          <w:sz w:val="24"/>
        </w:rPr>
      </w:pPr>
      <w:r>
        <w:rPr>
          <w:rFonts w:asciiTheme="majorHAnsi" w:hAnsiTheme="majorHAnsi"/>
          <w:sz w:val="24"/>
        </w:rPr>
        <w:t>Number of Responses Per Respondent: 1</w:t>
      </w:r>
    </w:p>
    <w:p w:rsidR="006C14E7" w:rsidP="006C14E7" w:rsidRDefault="006C14E7" w14:paraId="6F2CCB5E" w14:textId="10A2AAC5">
      <w:pPr>
        <w:pStyle w:val="ListParagraph"/>
        <w:numPr>
          <w:ilvl w:val="0"/>
          <w:numId w:val="38"/>
        </w:numPr>
        <w:spacing w:after="0" w:line="240" w:lineRule="auto"/>
        <w:rPr>
          <w:rFonts w:asciiTheme="majorHAnsi" w:hAnsiTheme="majorHAnsi"/>
          <w:sz w:val="24"/>
        </w:rPr>
      </w:pPr>
      <w:r>
        <w:rPr>
          <w:rFonts w:asciiTheme="majorHAnsi" w:hAnsiTheme="majorHAnsi"/>
          <w:sz w:val="24"/>
        </w:rPr>
        <w:t>Number of Total Annual Responses: 11,166</w:t>
      </w:r>
    </w:p>
    <w:p w:rsidR="006C14E7" w:rsidP="006C14E7" w:rsidRDefault="006C14E7" w14:paraId="2482C445" w14:textId="504F8564">
      <w:pPr>
        <w:pStyle w:val="ListParagraph"/>
        <w:numPr>
          <w:ilvl w:val="0"/>
          <w:numId w:val="38"/>
        </w:numPr>
        <w:spacing w:after="0" w:line="240" w:lineRule="auto"/>
        <w:rPr>
          <w:rFonts w:asciiTheme="majorHAnsi" w:hAnsiTheme="majorHAnsi"/>
          <w:sz w:val="24"/>
        </w:rPr>
      </w:pPr>
      <w:r>
        <w:rPr>
          <w:rFonts w:asciiTheme="majorHAnsi" w:hAnsiTheme="majorHAnsi"/>
          <w:sz w:val="24"/>
        </w:rPr>
        <w:t>Response Time: 25 minutes</w:t>
      </w:r>
    </w:p>
    <w:p w:rsidRPr="00684A1F" w:rsidR="002D209F" w:rsidP="002D209F" w:rsidRDefault="006C14E7" w14:paraId="6DD58415" w14:textId="3CF7D8F4">
      <w:pPr>
        <w:pStyle w:val="ListParagraph"/>
        <w:numPr>
          <w:ilvl w:val="0"/>
          <w:numId w:val="38"/>
        </w:numPr>
        <w:spacing w:after="0" w:line="240" w:lineRule="auto"/>
        <w:rPr>
          <w:rFonts w:asciiTheme="majorHAnsi" w:hAnsiTheme="majorHAnsi"/>
          <w:sz w:val="24"/>
        </w:rPr>
      </w:pPr>
      <w:r>
        <w:rPr>
          <w:rFonts w:asciiTheme="majorHAnsi" w:hAnsiTheme="majorHAnsi"/>
          <w:sz w:val="24"/>
        </w:rPr>
        <w:t>Respondent Burden Hours</w:t>
      </w:r>
      <w:r w:rsidRPr="006C14E7">
        <w:rPr>
          <w:rFonts w:asciiTheme="majorHAnsi" w:hAnsiTheme="majorHAnsi"/>
          <w:sz w:val="24"/>
        </w:rPr>
        <w:t xml:space="preserve">: </w:t>
      </w:r>
      <w:r w:rsidR="00332F6E">
        <w:rPr>
          <w:rFonts w:asciiTheme="majorHAnsi" w:hAnsiTheme="majorHAnsi"/>
          <w:sz w:val="24"/>
        </w:rPr>
        <w:t>4,653</w:t>
      </w:r>
      <w:r w:rsidRPr="006C14E7">
        <w:rPr>
          <w:rFonts w:asciiTheme="majorHAnsi" w:hAnsiTheme="majorHAnsi"/>
          <w:sz w:val="24"/>
        </w:rPr>
        <w:t xml:space="preserve"> hours</w:t>
      </w:r>
      <w:r>
        <w:rPr>
          <w:rFonts w:asciiTheme="majorHAnsi" w:hAnsiTheme="majorHAnsi"/>
          <w:sz w:val="24"/>
        </w:rPr>
        <w:t xml:space="preserve"> </w:t>
      </w:r>
    </w:p>
    <w:p w:rsidRPr="003712DE" w:rsidR="00733C3A" w:rsidP="003712DE" w:rsidRDefault="00733C3A" w14:paraId="0A2D9D00" w14:textId="77777777">
      <w:pPr>
        <w:spacing w:after="0" w:line="240" w:lineRule="auto"/>
        <w:ind w:left="1080"/>
        <w:rPr>
          <w:rFonts w:asciiTheme="majorHAnsi" w:hAnsiTheme="majorHAnsi"/>
          <w:sz w:val="24"/>
        </w:rPr>
      </w:pPr>
    </w:p>
    <w:p w:rsidR="00733C3A" w:rsidP="002D209F" w:rsidRDefault="006C14E7" w14:paraId="0C83C427" w14:textId="1E050644">
      <w:pPr>
        <w:spacing w:after="0" w:line="240" w:lineRule="auto"/>
        <w:ind w:left="360" w:firstLine="360"/>
        <w:rPr>
          <w:rFonts w:asciiTheme="majorHAnsi" w:hAnsiTheme="majorHAnsi"/>
          <w:sz w:val="24"/>
        </w:rPr>
      </w:pPr>
      <w:r>
        <w:rPr>
          <w:rFonts w:asciiTheme="majorHAnsi" w:hAnsiTheme="majorHAnsi"/>
          <w:sz w:val="24"/>
        </w:rPr>
        <w:t>[</w:t>
      </w:r>
      <w:r w:rsidRPr="002D209F" w:rsidR="00733C3A">
        <w:rPr>
          <w:rFonts w:asciiTheme="majorHAnsi" w:hAnsiTheme="majorHAnsi"/>
          <w:sz w:val="24"/>
        </w:rPr>
        <w:t>DD Form 2792-1 “Special Education / Early Intervention Summary”</w:t>
      </w:r>
      <w:r>
        <w:rPr>
          <w:rFonts w:asciiTheme="majorHAnsi" w:hAnsiTheme="majorHAnsi"/>
          <w:sz w:val="24"/>
        </w:rPr>
        <w:t>]</w:t>
      </w:r>
    </w:p>
    <w:p w:rsidRPr="002D209F" w:rsidR="006C14E7" w:rsidP="002D209F" w:rsidRDefault="006C14E7" w14:paraId="41CE22D0" w14:textId="2BCBAE59">
      <w:pPr>
        <w:spacing w:after="0" w:line="240" w:lineRule="auto"/>
        <w:ind w:left="360" w:firstLine="360"/>
        <w:rPr>
          <w:rFonts w:asciiTheme="majorHAnsi" w:hAnsiTheme="majorHAnsi"/>
          <w:sz w:val="24"/>
        </w:rPr>
      </w:pPr>
      <w:r>
        <w:rPr>
          <w:rFonts w:asciiTheme="majorHAnsi" w:hAnsiTheme="majorHAnsi"/>
          <w:sz w:val="24"/>
        </w:rPr>
        <w:t>Respondents: Family Members</w:t>
      </w:r>
    </w:p>
    <w:p w:rsidRPr="00D85F0F" w:rsidR="00733C3A" w:rsidP="003712DE" w:rsidRDefault="00733C3A" w14:paraId="3608D6B9" w14:textId="171C7FAC">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Respondents: </w:t>
      </w:r>
      <w:r w:rsidR="00392258">
        <w:rPr>
          <w:rFonts w:asciiTheme="majorHAnsi" w:hAnsiTheme="majorHAnsi"/>
          <w:sz w:val="24"/>
        </w:rPr>
        <w:t>16,906</w:t>
      </w:r>
    </w:p>
    <w:p w:rsidR="00733C3A" w:rsidP="003712DE" w:rsidRDefault="00733C3A" w14:paraId="0C2246C9"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lastRenderedPageBreak/>
        <w:t xml:space="preserve">Number of Responses Per Respondent: </w:t>
      </w:r>
      <w:r w:rsidRPr="00D85F0F">
        <w:rPr>
          <w:rFonts w:asciiTheme="majorHAnsi" w:hAnsiTheme="majorHAnsi"/>
          <w:sz w:val="24"/>
        </w:rPr>
        <w:t>1</w:t>
      </w:r>
    </w:p>
    <w:p w:rsidR="00733C3A" w:rsidP="003712DE" w:rsidRDefault="00733C3A" w14:paraId="1A023CC0" w14:textId="5462503F">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392258">
        <w:rPr>
          <w:rFonts w:asciiTheme="majorHAnsi" w:hAnsiTheme="majorHAnsi"/>
          <w:sz w:val="24"/>
        </w:rPr>
        <w:t>16,906</w:t>
      </w:r>
    </w:p>
    <w:p w:rsidR="00321B04" w:rsidP="003712DE" w:rsidRDefault="00733C3A" w14:paraId="7BE17030" w14:textId="522BB71F">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w:t>
      </w:r>
      <w:r w:rsidRPr="00D85F0F">
        <w:rPr>
          <w:rFonts w:asciiTheme="majorHAnsi" w:hAnsiTheme="majorHAnsi"/>
        </w:rPr>
        <w:t xml:space="preserve">: </w:t>
      </w:r>
      <w:r w:rsidRPr="00D85F0F">
        <w:rPr>
          <w:rFonts w:asciiTheme="majorHAnsi" w:hAnsiTheme="majorHAnsi"/>
          <w:sz w:val="24"/>
        </w:rPr>
        <w:t>5 minutes</w:t>
      </w:r>
    </w:p>
    <w:p w:rsidR="00733C3A" w:rsidP="00321B04" w:rsidRDefault="00332F6E" w14:paraId="404B8697" w14:textId="376B5A14">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Respondent Burden Hours: </w:t>
      </w:r>
      <w:r w:rsidR="008D777C">
        <w:rPr>
          <w:rFonts w:asciiTheme="majorHAnsi" w:hAnsiTheme="majorHAnsi"/>
          <w:sz w:val="24"/>
        </w:rPr>
        <w:t>1,409</w:t>
      </w:r>
    </w:p>
    <w:p w:rsidRPr="00684A1F" w:rsidR="006C14E7" w:rsidP="00684A1F" w:rsidRDefault="006C14E7" w14:paraId="08DECA9B" w14:textId="01072160">
      <w:pPr>
        <w:spacing w:after="0" w:line="240" w:lineRule="auto"/>
        <w:rPr>
          <w:rFonts w:asciiTheme="majorHAnsi" w:hAnsiTheme="majorHAnsi"/>
          <w:sz w:val="24"/>
        </w:rPr>
      </w:pPr>
    </w:p>
    <w:p w:rsidR="006C14E7" w:rsidP="006C14E7" w:rsidRDefault="006C14E7" w14:paraId="660F4644" w14:textId="3FEC5430">
      <w:pPr>
        <w:spacing w:after="0" w:line="240" w:lineRule="auto"/>
        <w:ind w:left="360" w:firstLine="360"/>
        <w:rPr>
          <w:rFonts w:asciiTheme="majorHAnsi" w:hAnsiTheme="majorHAnsi"/>
          <w:sz w:val="24"/>
        </w:rPr>
      </w:pPr>
      <w:r>
        <w:rPr>
          <w:rFonts w:asciiTheme="majorHAnsi" w:hAnsiTheme="majorHAnsi"/>
          <w:sz w:val="24"/>
        </w:rPr>
        <w:t>[DD 2792-1 “Special Education / Early Intervention Summary”</w:t>
      </w:r>
      <w:r w:rsidRPr="006C14E7">
        <w:rPr>
          <w:rFonts w:asciiTheme="majorHAnsi" w:hAnsiTheme="majorHAnsi"/>
          <w:sz w:val="24"/>
        </w:rPr>
        <w:t xml:space="preserve">] </w:t>
      </w:r>
    </w:p>
    <w:p w:rsidRPr="006C14E7" w:rsidR="006C14E7" w:rsidP="006C14E7" w:rsidRDefault="006C14E7" w14:paraId="686696B1" w14:textId="57137439">
      <w:pPr>
        <w:spacing w:after="0" w:line="240" w:lineRule="auto"/>
        <w:ind w:left="360" w:firstLine="360"/>
        <w:rPr>
          <w:rFonts w:asciiTheme="majorHAnsi" w:hAnsiTheme="majorHAnsi"/>
          <w:sz w:val="24"/>
        </w:rPr>
      </w:pPr>
      <w:r>
        <w:rPr>
          <w:rFonts w:asciiTheme="majorHAnsi" w:hAnsiTheme="majorHAnsi"/>
          <w:sz w:val="24"/>
        </w:rPr>
        <w:t>Responden</w:t>
      </w:r>
      <w:r w:rsidR="00684A1F">
        <w:rPr>
          <w:rFonts w:asciiTheme="majorHAnsi" w:hAnsiTheme="majorHAnsi"/>
          <w:sz w:val="24"/>
        </w:rPr>
        <w:t>ts: Special Education Members</w:t>
      </w:r>
    </w:p>
    <w:p w:rsidR="006C14E7" w:rsidP="00332F6E" w:rsidRDefault="006C14E7" w14:paraId="7307941D" w14:textId="585F440E">
      <w:pPr>
        <w:pStyle w:val="ListParagraph"/>
        <w:numPr>
          <w:ilvl w:val="0"/>
          <w:numId w:val="39"/>
        </w:numPr>
        <w:spacing w:after="0" w:line="240" w:lineRule="auto"/>
        <w:rPr>
          <w:rFonts w:asciiTheme="majorHAnsi" w:hAnsiTheme="majorHAnsi"/>
          <w:sz w:val="24"/>
        </w:rPr>
      </w:pPr>
      <w:r>
        <w:rPr>
          <w:rFonts w:asciiTheme="majorHAnsi" w:hAnsiTheme="majorHAnsi"/>
          <w:sz w:val="24"/>
        </w:rPr>
        <w:t>Number of Respondents</w:t>
      </w:r>
      <w:r w:rsidRPr="00684A1F">
        <w:rPr>
          <w:rFonts w:asciiTheme="majorHAnsi" w:hAnsiTheme="majorHAnsi"/>
          <w:sz w:val="24"/>
        </w:rPr>
        <w:t xml:space="preserve">: </w:t>
      </w:r>
      <w:r w:rsidRPr="00684A1F" w:rsidR="00684A1F">
        <w:rPr>
          <w:rFonts w:asciiTheme="majorHAnsi" w:hAnsiTheme="majorHAnsi"/>
          <w:sz w:val="24"/>
        </w:rPr>
        <w:t>14,708</w:t>
      </w:r>
    </w:p>
    <w:p w:rsidR="006C14E7" w:rsidP="00332F6E" w:rsidRDefault="006C14E7" w14:paraId="04CA0E94" w14:textId="77261A97">
      <w:pPr>
        <w:pStyle w:val="ListParagraph"/>
        <w:numPr>
          <w:ilvl w:val="0"/>
          <w:numId w:val="39"/>
        </w:numPr>
        <w:spacing w:after="0" w:line="240" w:lineRule="auto"/>
        <w:rPr>
          <w:rFonts w:asciiTheme="majorHAnsi" w:hAnsiTheme="majorHAnsi"/>
          <w:sz w:val="24"/>
        </w:rPr>
      </w:pPr>
      <w:r>
        <w:rPr>
          <w:rFonts w:asciiTheme="majorHAnsi" w:hAnsiTheme="majorHAnsi"/>
          <w:sz w:val="24"/>
        </w:rPr>
        <w:t>Number of Responses Per</w:t>
      </w:r>
      <w:r w:rsidR="00684A1F">
        <w:rPr>
          <w:rFonts w:asciiTheme="majorHAnsi" w:hAnsiTheme="majorHAnsi"/>
          <w:sz w:val="24"/>
        </w:rPr>
        <w:t xml:space="preserve"> Respondent: 1</w:t>
      </w:r>
    </w:p>
    <w:p w:rsidR="006C14E7" w:rsidP="00332F6E" w:rsidRDefault="006C14E7" w14:paraId="569E08EC" w14:textId="7CDBD94F">
      <w:pPr>
        <w:pStyle w:val="ListParagraph"/>
        <w:numPr>
          <w:ilvl w:val="0"/>
          <w:numId w:val="39"/>
        </w:numPr>
        <w:spacing w:after="0" w:line="240" w:lineRule="auto"/>
        <w:rPr>
          <w:rFonts w:asciiTheme="majorHAnsi" w:hAnsiTheme="majorHAnsi"/>
          <w:sz w:val="24"/>
        </w:rPr>
      </w:pPr>
      <w:r>
        <w:rPr>
          <w:rFonts w:asciiTheme="majorHAnsi" w:hAnsiTheme="majorHAnsi"/>
          <w:sz w:val="24"/>
        </w:rPr>
        <w:t>Num</w:t>
      </w:r>
      <w:r w:rsidR="00684A1F">
        <w:rPr>
          <w:rFonts w:asciiTheme="majorHAnsi" w:hAnsiTheme="majorHAnsi"/>
          <w:sz w:val="24"/>
        </w:rPr>
        <w:t>ber of Total Annual Responses: 14,708</w:t>
      </w:r>
    </w:p>
    <w:p w:rsidR="006C14E7" w:rsidP="00332F6E" w:rsidRDefault="00684A1F" w14:paraId="07C938AE" w14:textId="41D2E43E">
      <w:pPr>
        <w:pStyle w:val="ListParagraph"/>
        <w:numPr>
          <w:ilvl w:val="0"/>
          <w:numId w:val="39"/>
        </w:numPr>
        <w:spacing w:after="0" w:line="240" w:lineRule="auto"/>
        <w:rPr>
          <w:rFonts w:asciiTheme="majorHAnsi" w:hAnsiTheme="majorHAnsi"/>
          <w:sz w:val="24"/>
        </w:rPr>
      </w:pPr>
      <w:r>
        <w:rPr>
          <w:rFonts w:asciiTheme="majorHAnsi" w:hAnsiTheme="majorHAnsi"/>
          <w:sz w:val="24"/>
        </w:rPr>
        <w:t>Response Time</w:t>
      </w:r>
      <w:r w:rsidR="006C14E7">
        <w:rPr>
          <w:rFonts w:asciiTheme="majorHAnsi" w:hAnsiTheme="majorHAnsi"/>
          <w:sz w:val="24"/>
        </w:rPr>
        <w:t xml:space="preserve">: </w:t>
      </w:r>
      <w:r w:rsidRPr="00684A1F">
        <w:rPr>
          <w:rFonts w:asciiTheme="majorHAnsi" w:hAnsiTheme="majorHAnsi"/>
          <w:sz w:val="24"/>
        </w:rPr>
        <w:t>20 minutes</w:t>
      </w:r>
    </w:p>
    <w:p w:rsidR="006C14E7" w:rsidP="00332F6E" w:rsidRDefault="00684A1F" w14:paraId="4D9010C0" w14:textId="000A0C7E">
      <w:pPr>
        <w:pStyle w:val="ListParagraph"/>
        <w:numPr>
          <w:ilvl w:val="0"/>
          <w:numId w:val="39"/>
        </w:numPr>
        <w:spacing w:after="0" w:line="240" w:lineRule="auto"/>
        <w:rPr>
          <w:rFonts w:asciiTheme="majorHAnsi" w:hAnsiTheme="majorHAnsi"/>
          <w:sz w:val="24"/>
        </w:rPr>
      </w:pPr>
      <w:r>
        <w:rPr>
          <w:rFonts w:asciiTheme="majorHAnsi" w:hAnsiTheme="majorHAnsi"/>
          <w:sz w:val="24"/>
        </w:rPr>
        <w:t>Respondent Burden Hours</w:t>
      </w:r>
      <w:r w:rsidRPr="00684A1F" w:rsidR="006C14E7">
        <w:rPr>
          <w:rFonts w:asciiTheme="majorHAnsi" w:hAnsiTheme="majorHAnsi"/>
          <w:sz w:val="24"/>
        </w:rPr>
        <w:t xml:space="preserve">: </w:t>
      </w:r>
      <w:r w:rsidRPr="00684A1F">
        <w:rPr>
          <w:rFonts w:asciiTheme="majorHAnsi" w:hAnsiTheme="majorHAnsi"/>
          <w:sz w:val="24"/>
        </w:rPr>
        <w:t>4</w:t>
      </w:r>
      <w:r w:rsidR="00332F6E">
        <w:rPr>
          <w:rFonts w:asciiTheme="majorHAnsi" w:hAnsiTheme="majorHAnsi"/>
          <w:sz w:val="24"/>
        </w:rPr>
        <w:t>,902</w:t>
      </w:r>
      <w:r w:rsidRPr="00684A1F" w:rsidR="006C14E7">
        <w:rPr>
          <w:rFonts w:asciiTheme="majorHAnsi" w:hAnsiTheme="majorHAnsi"/>
          <w:sz w:val="24"/>
        </w:rPr>
        <w:t xml:space="preserve"> hours</w:t>
      </w:r>
      <w:r w:rsidR="006C14E7">
        <w:rPr>
          <w:rFonts w:asciiTheme="majorHAnsi" w:hAnsiTheme="majorHAnsi"/>
          <w:sz w:val="24"/>
        </w:rPr>
        <w:t xml:space="preserve"> </w:t>
      </w:r>
    </w:p>
    <w:p w:rsidR="00B62AF8" w:rsidP="00B62AF8" w:rsidRDefault="00B62AF8" w14:paraId="33E84D6D" w14:textId="65F6E1BD">
      <w:pPr>
        <w:spacing w:after="0" w:line="240" w:lineRule="auto"/>
        <w:rPr>
          <w:rFonts w:asciiTheme="majorHAnsi" w:hAnsiTheme="majorHAnsi"/>
          <w:sz w:val="24"/>
        </w:rPr>
      </w:pPr>
    </w:p>
    <w:p w:rsidR="00235D71" w:rsidP="00235D71" w:rsidRDefault="00235D71" w14:paraId="62801252" w14:textId="2FA473FD">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664BD14B" w14:textId="71BF620D">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21B04">
        <w:rPr>
          <w:rFonts w:asciiTheme="majorHAnsi" w:hAnsiTheme="majorHAnsi"/>
          <w:sz w:val="24"/>
        </w:rPr>
        <w:t>98,608</w:t>
      </w:r>
    </w:p>
    <w:p w:rsidR="00235D71" w:rsidP="00235D71" w:rsidRDefault="00235D71" w14:paraId="05A90D9B" w14:textId="6D15744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321B04">
        <w:rPr>
          <w:rFonts w:asciiTheme="majorHAnsi" w:hAnsiTheme="majorHAnsi"/>
          <w:sz w:val="24"/>
        </w:rPr>
        <w:t>: 98</w:t>
      </w:r>
      <w:r w:rsidR="00E82DCC">
        <w:rPr>
          <w:rFonts w:asciiTheme="majorHAnsi" w:hAnsiTheme="majorHAnsi"/>
          <w:sz w:val="24"/>
        </w:rPr>
        <w:t>,</w:t>
      </w:r>
      <w:r w:rsidR="00321B04">
        <w:rPr>
          <w:rFonts w:asciiTheme="majorHAnsi" w:hAnsiTheme="majorHAnsi"/>
          <w:sz w:val="24"/>
        </w:rPr>
        <w:t>608</w:t>
      </w:r>
    </w:p>
    <w:p w:rsidRPr="00392258" w:rsidR="005945D7" w:rsidP="00337EF1" w:rsidRDefault="00235D71" w14:paraId="3EA3D7BF" w14:textId="3ACBBE1B">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w:t>
      </w:r>
      <w:r w:rsidRPr="005D2B28">
        <w:rPr>
          <w:rFonts w:asciiTheme="majorHAnsi" w:hAnsiTheme="majorHAnsi"/>
          <w:sz w:val="24"/>
        </w:rPr>
        <w:t>Hours</w:t>
      </w:r>
      <w:r w:rsidRPr="005D2B28" w:rsidR="00336711">
        <w:rPr>
          <w:rFonts w:asciiTheme="majorHAnsi" w:hAnsiTheme="majorHAnsi"/>
          <w:i/>
          <w:sz w:val="24"/>
        </w:rPr>
        <w:t>:</w:t>
      </w:r>
      <w:r w:rsidRPr="003712DE" w:rsidR="00336711">
        <w:rPr>
          <w:rFonts w:asciiTheme="majorHAnsi" w:hAnsiTheme="majorHAnsi"/>
          <w:sz w:val="24"/>
        </w:rPr>
        <w:t xml:space="preserve"> 15,</w:t>
      </w:r>
      <w:r w:rsidR="008D777C">
        <w:rPr>
          <w:rFonts w:asciiTheme="majorHAnsi" w:hAnsiTheme="majorHAnsi"/>
          <w:sz w:val="24"/>
        </w:rPr>
        <w:t xml:space="preserve">616 </w:t>
      </w:r>
      <w:r w:rsidRPr="005D2B28">
        <w:rPr>
          <w:rFonts w:asciiTheme="majorHAnsi" w:hAnsiTheme="majorHAnsi"/>
          <w:sz w:val="24"/>
        </w:rPr>
        <w:t>hours</w:t>
      </w:r>
    </w:p>
    <w:p w:rsidR="005945D7" w:rsidP="00337EF1" w:rsidRDefault="005945D7" w14:paraId="2EA384EF" w14:textId="77777777">
      <w:pPr>
        <w:spacing w:after="0" w:line="240" w:lineRule="auto"/>
        <w:rPr>
          <w:rFonts w:asciiTheme="majorHAnsi" w:hAnsiTheme="majorHAnsi"/>
          <w:sz w:val="24"/>
        </w:rPr>
      </w:pPr>
    </w:p>
    <w:p w:rsidRPr="003827BB" w:rsidR="00B55E9F" w:rsidP="00520B36" w:rsidRDefault="00235D71" w14:paraId="0184167E" w14:textId="200535E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6D71672" w14:textId="77777777">
      <w:pPr>
        <w:pStyle w:val="ListParagraph"/>
        <w:spacing w:after="0" w:line="240" w:lineRule="auto"/>
        <w:rPr>
          <w:rFonts w:asciiTheme="majorHAnsi" w:hAnsiTheme="majorHAnsi"/>
          <w:sz w:val="24"/>
        </w:rPr>
      </w:pPr>
    </w:p>
    <w:p w:rsidR="00235D71" w:rsidP="003712DE" w:rsidRDefault="005D2B28" w14:paraId="3B46A002" w14:textId="357699C3">
      <w:pPr>
        <w:pStyle w:val="ListParagraph"/>
        <w:numPr>
          <w:ilvl w:val="0"/>
          <w:numId w:val="16"/>
        </w:numPr>
        <w:spacing w:after="0" w:line="240" w:lineRule="auto"/>
        <w:rPr>
          <w:rFonts w:asciiTheme="majorHAnsi" w:hAnsiTheme="majorHAnsi"/>
          <w:sz w:val="24"/>
        </w:rPr>
      </w:pPr>
      <w:r w:rsidRPr="00D85F0F">
        <w:rPr>
          <w:rFonts w:asciiTheme="majorHAnsi" w:hAnsiTheme="majorHAnsi"/>
          <w:sz w:val="24"/>
        </w:rPr>
        <w:t>DD Form 2792 “Family Member Medical Summary</w:t>
      </w:r>
      <w:r>
        <w:rPr>
          <w:rFonts w:asciiTheme="majorHAnsi" w:hAnsiTheme="majorHAnsi"/>
          <w:sz w:val="24"/>
        </w:rPr>
        <w:t>”</w:t>
      </w:r>
      <w:r w:rsidRPr="00235D71" w:rsidR="00235D71">
        <w:rPr>
          <w:rFonts w:asciiTheme="majorHAnsi" w:hAnsiTheme="majorHAnsi"/>
          <w:sz w:val="24"/>
        </w:rPr>
        <w:t xml:space="preserve"> </w:t>
      </w:r>
    </w:p>
    <w:p w:rsidR="00EF7368" w:rsidP="00EF7368" w:rsidRDefault="00EF7368" w14:paraId="21F59A0B" w14:textId="281A9DED">
      <w:pPr>
        <w:pStyle w:val="ListParagraph"/>
        <w:spacing w:after="0" w:line="240" w:lineRule="auto"/>
        <w:rPr>
          <w:rFonts w:asciiTheme="majorHAnsi" w:hAnsiTheme="majorHAnsi"/>
          <w:sz w:val="24"/>
        </w:rPr>
      </w:pPr>
      <w:r>
        <w:rPr>
          <w:rFonts w:asciiTheme="majorHAnsi" w:hAnsiTheme="majorHAnsi"/>
          <w:sz w:val="24"/>
        </w:rPr>
        <w:t>Respondent: Family Member</w:t>
      </w:r>
    </w:p>
    <w:p w:rsidR="00235D71" w:rsidP="002D209F" w:rsidRDefault="00235D71" w14:paraId="1F754AEA" w14:textId="3338F3EA">
      <w:pPr>
        <w:pStyle w:val="ListParagraph"/>
        <w:numPr>
          <w:ilvl w:val="0"/>
          <w:numId w:val="37"/>
        </w:numPr>
        <w:spacing w:after="0" w:line="240" w:lineRule="auto"/>
        <w:rPr>
          <w:rFonts w:asciiTheme="majorHAnsi" w:hAnsiTheme="majorHAnsi"/>
          <w:sz w:val="24"/>
        </w:rPr>
      </w:pPr>
      <w:r>
        <w:rPr>
          <w:rFonts w:asciiTheme="majorHAnsi" w:hAnsiTheme="majorHAnsi"/>
          <w:sz w:val="24"/>
        </w:rPr>
        <w:t>Number of Total Annual Responses:</w:t>
      </w:r>
      <w:r w:rsidR="00614DC4">
        <w:rPr>
          <w:rFonts w:asciiTheme="majorHAnsi" w:hAnsiTheme="majorHAnsi"/>
          <w:sz w:val="24"/>
        </w:rPr>
        <w:t xml:space="preserve"> </w:t>
      </w:r>
      <w:r w:rsidRPr="00D85F0F" w:rsidR="00614DC4">
        <w:rPr>
          <w:rFonts w:asciiTheme="majorHAnsi" w:hAnsiTheme="majorHAnsi"/>
          <w:sz w:val="24"/>
        </w:rPr>
        <w:t xml:space="preserve">55,828 Family </w:t>
      </w:r>
      <w:r w:rsidR="00614DC4">
        <w:rPr>
          <w:rFonts w:asciiTheme="majorHAnsi" w:hAnsiTheme="majorHAnsi"/>
          <w:sz w:val="24"/>
        </w:rPr>
        <w:t>M</w:t>
      </w:r>
      <w:r w:rsidR="00EF7368">
        <w:rPr>
          <w:rFonts w:asciiTheme="majorHAnsi" w:hAnsiTheme="majorHAnsi"/>
          <w:sz w:val="24"/>
        </w:rPr>
        <w:t>embers</w:t>
      </w:r>
    </w:p>
    <w:p w:rsidRPr="00614DC4" w:rsidR="00235D71" w:rsidP="002D209F" w:rsidRDefault="00235D71" w14:paraId="71C7B2D8" w14:textId="49E500DC">
      <w:pPr>
        <w:pStyle w:val="ListParagraph"/>
        <w:numPr>
          <w:ilvl w:val="0"/>
          <w:numId w:val="37"/>
        </w:numPr>
        <w:spacing w:after="0" w:line="240" w:lineRule="auto"/>
        <w:rPr>
          <w:rFonts w:asciiTheme="majorHAnsi" w:hAnsiTheme="majorHAnsi"/>
          <w:sz w:val="24"/>
        </w:rPr>
      </w:pPr>
      <w:r>
        <w:rPr>
          <w:rFonts w:asciiTheme="majorHAnsi" w:hAnsiTheme="majorHAnsi"/>
          <w:sz w:val="24"/>
        </w:rPr>
        <w:t>Response Time</w:t>
      </w:r>
      <w:r w:rsidR="00614DC4">
        <w:rPr>
          <w:rFonts w:asciiTheme="majorHAnsi" w:hAnsiTheme="majorHAnsi"/>
          <w:i/>
        </w:rPr>
        <w:t xml:space="preserve">: </w:t>
      </w:r>
      <w:r w:rsidRPr="00D85F0F" w:rsidR="00614DC4">
        <w:rPr>
          <w:rFonts w:asciiTheme="majorHAnsi" w:hAnsiTheme="majorHAnsi"/>
          <w:sz w:val="24"/>
        </w:rPr>
        <w:t xml:space="preserve">5 </w:t>
      </w:r>
      <w:r w:rsidRPr="00614DC4" w:rsidR="00614DC4">
        <w:rPr>
          <w:rFonts w:asciiTheme="majorHAnsi" w:hAnsiTheme="majorHAnsi"/>
          <w:sz w:val="24"/>
        </w:rPr>
        <w:t>minutes</w:t>
      </w:r>
    </w:p>
    <w:p w:rsidRPr="00614DC4" w:rsidR="00235D71" w:rsidP="002D209F" w:rsidRDefault="00235D71" w14:paraId="1524FF62" w14:textId="4AB78084">
      <w:pPr>
        <w:pStyle w:val="ListParagraph"/>
        <w:numPr>
          <w:ilvl w:val="0"/>
          <w:numId w:val="37"/>
        </w:numPr>
        <w:spacing w:after="0" w:line="240" w:lineRule="auto"/>
        <w:rPr>
          <w:rFonts w:asciiTheme="majorHAnsi" w:hAnsiTheme="majorHAnsi"/>
          <w:sz w:val="24"/>
        </w:rPr>
      </w:pPr>
      <w:r w:rsidRPr="00614DC4">
        <w:rPr>
          <w:rFonts w:asciiTheme="majorHAnsi" w:hAnsiTheme="majorHAnsi"/>
          <w:sz w:val="24"/>
        </w:rPr>
        <w:t xml:space="preserve">Respondent Hourly Wage: </w:t>
      </w:r>
      <w:r w:rsidR="00EF7368">
        <w:rPr>
          <w:rFonts w:asciiTheme="majorHAnsi" w:hAnsiTheme="majorHAnsi"/>
          <w:sz w:val="24"/>
        </w:rPr>
        <w:t>$27.17</w:t>
      </w:r>
    </w:p>
    <w:p w:rsidRPr="00614DC4" w:rsidR="00235D71" w:rsidP="002D209F" w:rsidRDefault="00235D71" w14:paraId="47661044" w14:textId="6BD3995E">
      <w:pPr>
        <w:pStyle w:val="ListParagraph"/>
        <w:numPr>
          <w:ilvl w:val="0"/>
          <w:numId w:val="37"/>
        </w:numPr>
        <w:spacing w:after="0" w:line="240" w:lineRule="auto"/>
        <w:rPr>
          <w:rFonts w:asciiTheme="majorHAnsi" w:hAnsiTheme="majorHAnsi"/>
          <w:sz w:val="24"/>
        </w:rPr>
      </w:pPr>
      <w:r w:rsidRPr="00614DC4">
        <w:rPr>
          <w:rFonts w:asciiTheme="majorHAnsi" w:hAnsiTheme="majorHAnsi"/>
          <w:sz w:val="24"/>
        </w:rPr>
        <w:t xml:space="preserve">Labor Burden per Response </w:t>
      </w:r>
      <w:r w:rsidR="00EF7368">
        <w:rPr>
          <w:rFonts w:asciiTheme="majorHAnsi" w:hAnsiTheme="majorHAnsi"/>
          <w:sz w:val="24"/>
        </w:rPr>
        <w:t>: $2.18</w:t>
      </w:r>
    </w:p>
    <w:p w:rsidR="003827BB" w:rsidP="009968E1" w:rsidRDefault="00235D71" w14:paraId="55E8934F" w14:textId="5E34615A">
      <w:pPr>
        <w:pStyle w:val="ListParagraph"/>
        <w:numPr>
          <w:ilvl w:val="0"/>
          <w:numId w:val="37"/>
        </w:numPr>
        <w:tabs>
          <w:tab w:val="left" w:pos="6300"/>
        </w:tabs>
        <w:spacing w:after="0" w:line="240" w:lineRule="auto"/>
        <w:rPr>
          <w:rFonts w:asciiTheme="majorHAnsi" w:hAnsiTheme="majorHAnsi"/>
          <w:sz w:val="24"/>
        </w:rPr>
      </w:pPr>
      <w:r w:rsidRPr="00614DC4">
        <w:rPr>
          <w:rFonts w:asciiTheme="majorHAnsi" w:hAnsiTheme="majorHAnsi"/>
          <w:sz w:val="24"/>
        </w:rPr>
        <w:t xml:space="preserve">Total Labor Burden: </w:t>
      </w:r>
      <w:r w:rsidR="00EF7368">
        <w:rPr>
          <w:rFonts w:asciiTheme="majorHAnsi" w:hAnsiTheme="majorHAnsi"/>
          <w:sz w:val="24"/>
        </w:rPr>
        <w:t>$121,705.04</w:t>
      </w:r>
    </w:p>
    <w:p w:rsidRPr="009968E1" w:rsidR="009968E1" w:rsidP="009968E1" w:rsidRDefault="009968E1" w14:paraId="44A3EC25" w14:textId="77777777">
      <w:pPr>
        <w:pStyle w:val="ListParagraph"/>
        <w:tabs>
          <w:tab w:val="left" w:pos="6300"/>
        </w:tabs>
        <w:spacing w:after="0" w:line="240" w:lineRule="auto"/>
        <w:ind w:left="1440"/>
        <w:rPr>
          <w:rFonts w:asciiTheme="majorHAnsi" w:hAnsiTheme="majorHAnsi"/>
          <w:sz w:val="24"/>
        </w:rPr>
      </w:pPr>
    </w:p>
    <w:p w:rsidR="009968E1" w:rsidP="003827BB" w:rsidRDefault="009968E1" w14:paraId="40C4B9B0" w14:textId="77777777">
      <w:pPr>
        <w:pStyle w:val="ListParagraph"/>
        <w:spacing w:after="0" w:line="240" w:lineRule="auto"/>
        <w:rPr>
          <w:rFonts w:asciiTheme="majorHAnsi" w:hAnsiTheme="majorHAnsi"/>
          <w:sz w:val="24"/>
        </w:rPr>
      </w:pPr>
      <w:r>
        <w:rPr>
          <w:rFonts w:asciiTheme="majorHAnsi" w:hAnsiTheme="majorHAnsi"/>
          <w:sz w:val="24"/>
        </w:rPr>
        <w:t>[DD Form 2792 “Family Member Medical Summary”</w:t>
      </w:r>
      <w:r w:rsidRPr="00235D71" w:rsidR="003827BB">
        <w:rPr>
          <w:rFonts w:asciiTheme="majorHAnsi" w:hAnsiTheme="majorHAnsi"/>
          <w:sz w:val="24"/>
        </w:rPr>
        <w:t>]</w:t>
      </w:r>
    </w:p>
    <w:p w:rsidR="003827BB" w:rsidP="003827BB" w:rsidRDefault="00347373" w14:paraId="56682925" w14:textId="2A80B16D">
      <w:pPr>
        <w:pStyle w:val="ListParagraph"/>
        <w:spacing w:after="0" w:line="240" w:lineRule="auto"/>
        <w:rPr>
          <w:rFonts w:asciiTheme="majorHAnsi" w:hAnsiTheme="majorHAnsi"/>
          <w:sz w:val="24"/>
        </w:rPr>
      </w:pPr>
      <w:r>
        <w:rPr>
          <w:rFonts w:asciiTheme="majorHAnsi" w:hAnsiTheme="majorHAnsi"/>
          <w:sz w:val="24"/>
        </w:rPr>
        <w:t>Respondents: Medical Providers</w:t>
      </w:r>
      <w:r w:rsidRPr="00235D71" w:rsidR="003827BB">
        <w:rPr>
          <w:rFonts w:asciiTheme="majorHAnsi" w:hAnsiTheme="majorHAnsi"/>
          <w:sz w:val="24"/>
        </w:rPr>
        <w:t xml:space="preserve"> </w:t>
      </w:r>
    </w:p>
    <w:p w:rsidR="003827BB" w:rsidP="003827BB" w:rsidRDefault="003827BB" w14:paraId="74FF5C69" w14:textId="7C72DF35">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347373">
        <w:rPr>
          <w:rFonts w:asciiTheme="majorHAnsi" w:hAnsiTheme="majorHAnsi"/>
          <w:sz w:val="24"/>
        </w:rPr>
        <w:t>mber of Total Annual Responses: 11,166</w:t>
      </w:r>
    </w:p>
    <w:p w:rsidR="003827BB" w:rsidP="003827BB" w:rsidRDefault="00347373" w14:paraId="03891E89" w14:textId="5A653915">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25 minutes</w:t>
      </w:r>
    </w:p>
    <w:p w:rsidR="003827BB" w:rsidP="003827BB" w:rsidRDefault="00347373" w14:paraId="3E6520F2" w14:textId="467ED092">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$100</w:t>
      </w:r>
    </w:p>
    <w:p w:rsidR="003827BB" w:rsidP="003827BB" w:rsidRDefault="00347373" w14:paraId="48ADC013" w14:textId="442D5CE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F7368">
        <w:rPr>
          <w:rFonts w:asciiTheme="majorHAnsi" w:hAnsiTheme="majorHAnsi"/>
          <w:sz w:val="24"/>
        </w:rPr>
        <w:t>$42</w:t>
      </w:r>
    </w:p>
    <w:p w:rsidRPr="00841433" w:rsidR="003827BB" w:rsidP="00841433" w:rsidRDefault="00EF7368" w14:paraId="5DDBD905" w14:textId="7A8365E5">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$468,972</w:t>
      </w:r>
    </w:p>
    <w:p w:rsidRPr="00841433" w:rsidR="00614DC4" w:rsidP="00841433" w:rsidRDefault="00614DC4" w14:paraId="3CE8B9DE" w14:textId="462D02B5">
      <w:pPr>
        <w:spacing w:after="0" w:line="240" w:lineRule="auto"/>
        <w:rPr>
          <w:rFonts w:asciiTheme="majorHAnsi" w:hAnsiTheme="majorHAnsi"/>
          <w:sz w:val="24"/>
        </w:rPr>
      </w:pPr>
    </w:p>
    <w:p w:rsidR="00614DC4" w:rsidP="003827BB" w:rsidRDefault="00EF7368" w14:paraId="70A54966" w14:textId="0708579A">
      <w:pPr>
        <w:pStyle w:val="ListParagraph"/>
        <w:spacing w:after="0" w:line="240" w:lineRule="auto"/>
        <w:rPr>
          <w:rFonts w:asciiTheme="majorHAnsi" w:hAnsiTheme="majorHAnsi"/>
          <w:sz w:val="24"/>
        </w:rPr>
      </w:pPr>
      <w:r>
        <w:rPr>
          <w:rFonts w:asciiTheme="majorHAnsi" w:hAnsiTheme="majorHAnsi"/>
          <w:sz w:val="24"/>
        </w:rPr>
        <w:t>[</w:t>
      </w:r>
      <w:r w:rsidRPr="00FC66CD" w:rsidR="00614DC4">
        <w:rPr>
          <w:rFonts w:asciiTheme="majorHAnsi" w:hAnsiTheme="majorHAnsi"/>
          <w:sz w:val="24"/>
        </w:rPr>
        <w:t>DD Form 2792-1 “Special Education / Early Intervention Summary”</w:t>
      </w:r>
      <w:r>
        <w:rPr>
          <w:rFonts w:asciiTheme="majorHAnsi" w:hAnsiTheme="majorHAnsi"/>
          <w:sz w:val="24"/>
        </w:rPr>
        <w:t>]</w:t>
      </w:r>
    </w:p>
    <w:p w:rsidRPr="00FC66CD" w:rsidR="009968E1" w:rsidP="003827BB" w:rsidRDefault="009968E1" w14:paraId="1FE5FD6C" w14:textId="5FE0098C">
      <w:pPr>
        <w:pStyle w:val="ListParagraph"/>
        <w:spacing w:after="0" w:line="240" w:lineRule="auto"/>
        <w:rPr>
          <w:rFonts w:asciiTheme="majorHAnsi" w:hAnsiTheme="majorHAnsi"/>
          <w:sz w:val="24"/>
        </w:rPr>
      </w:pPr>
      <w:r>
        <w:rPr>
          <w:rFonts w:asciiTheme="majorHAnsi" w:hAnsiTheme="majorHAnsi"/>
          <w:sz w:val="24"/>
        </w:rPr>
        <w:t>Respondents: Family Members</w:t>
      </w:r>
    </w:p>
    <w:p w:rsidRPr="003712DE" w:rsidR="00614DC4" w:rsidP="003712DE" w:rsidRDefault="00614DC4" w14:paraId="56789535" w14:textId="7C2DDB07">
      <w:pPr>
        <w:pStyle w:val="ListParagraph"/>
        <w:numPr>
          <w:ilvl w:val="0"/>
          <w:numId w:val="29"/>
        </w:numPr>
        <w:spacing w:after="0" w:line="240" w:lineRule="auto"/>
        <w:rPr>
          <w:rFonts w:asciiTheme="majorHAnsi" w:hAnsiTheme="majorHAnsi"/>
          <w:sz w:val="24"/>
        </w:rPr>
      </w:pPr>
      <w:r w:rsidRPr="00614DC4">
        <w:rPr>
          <w:rFonts w:asciiTheme="majorHAnsi" w:hAnsiTheme="majorHAnsi"/>
          <w:sz w:val="24"/>
        </w:rPr>
        <w:t>Number of Total Annual Response</w:t>
      </w:r>
      <w:r w:rsidR="00EF7368">
        <w:rPr>
          <w:rFonts w:asciiTheme="majorHAnsi" w:hAnsiTheme="majorHAnsi"/>
          <w:sz w:val="24"/>
        </w:rPr>
        <w:t>s: 16,906</w:t>
      </w:r>
    </w:p>
    <w:p w:rsidRPr="003712DE" w:rsidR="00EB17B7" w:rsidP="003712DE" w:rsidRDefault="00614DC4" w14:paraId="7D178342" w14:textId="2CDFE784">
      <w:pPr>
        <w:pStyle w:val="ListParagraph"/>
        <w:numPr>
          <w:ilvl w:val="0"/>
          <w:numId w:val="29"/>
        </w:numPr>
        <w:spacing w:after="0" w:line="240" w:lineRule="auto"/>
        <w:rPr>
          <w:rFonts w:asciiTheme="majorHAnsi" w:hAnsiTheme="majorHAnsi"/>
          <w:sz w:val="24"/>
        </w:rPr>
      </w:pPr>
      <w:r>
        <w:rPr>
          <w:rFonts w:asciiTheme="majorHAnsi" w:hAnsiTheme="majorHAnsi"/>
          <w:sz w:val="24"/>
        </w:rPr>
        <w:t>Response Time</w:t>
      </w:r>
      <w:r>
        <w:rPr>
          <w:rFonts w:asciiTheme="majorHAnsi" w:hAnsiTheme="majorHAnsi"/>
          <w:i/>
        </w:rPr>
        <w:t xml:space="preserve">: </w:t>
      </w:r>
      <w:r w:rsidR="00F96F24">
        <w:rPr>
          <w:rFonts w:asciiTheme="majorHAnsi" w:hAnsiTheme="majorHAnsi"/>
          <w:sz w:val="24"/>
        </w:rPr>
        <w:t>Response Time</w:t>
      </w:r>
      <w:r w:rsidRPr="00D85F0F" w:rsidR="00F96F24">
        <w:rPr>
          <w:rFonts w:asciiTheme="majorHAnsi" w:hAnsiTheme="majorHAnsi"/>
        </w:rPr>
        <w:t xml:space="preserve">: </w:t>
      </w:r>
      <w:r w:rsidR="00EF7368">
        <w:rPr>
          <w:rFonts w:asciiTheme="majorHAnsi" w:hAnsiTheme="majorHAnsi"/>
          <w:sz w:val="24"/>
        </w:rPr>
        <w:t>5 minutes</w:t>
      </w:r>
    </w:p>
    <w:p w:rsidRPr="003712DE" w:rsidR="00EB17B7" w:rsidP="003712DE" w:rsidRDefault="00614DC4" w14:paraId="12574137" w14:textId="52B5A803">
      <w:pPr>
        <w:pStyle w:val="ListParagraph"/>
        <w:numPr>
          <w:ilvl w:val="0"/>
          <w:numId w:val="29"/>
        </w:numPr>
        <w:spacing w:after="0" w:line="240" w:lineRule="auto"/>
        <w:rPr>
          <w:rFonts w:asciiTheme="majorHAnsi" w:hAnsiTheme="majorHAnsi"/>
          <w:sz w:val="24"/>
        </w:rPr>
      </w:pPr>
      <w:r w:rsidRPr="003712DE">
        <w:rPr>
          <w:rFonts w:asciiTheme="majorHAnsi" w:hAnsiTheme="majorHAnsi"/>
          <w:sz w:val="24"/>
        </w:rPr>
        <w:t xml:space="preserve">Respondent Hourly Wage: </w:t>
      </w:r>
      <w:r w:rsidRPr="003712DE" w:rsidR="00F96F24">
        <w:rPr>
          <w:rFonts w:asciiTheme="majorHAnsi" w:hAnsiTheme="majorHAnsi"/>
          <w:sz w:val="24"/>
        </w:rPr>
        <w:t>$</w:t>
      </w:r>
      <w:r w:rsidR="00EF7368">
        <w:rPr>
          <w:rFonts w:asciiTheme="majorHAnsi" w:hAnsiTheme="majorHAnsi"/>
          <w:sz w:val="24"/>
        </w:rPr>
        <w:t>27.17</w:t>
      </w:r>
    </w:p>
    <w:p w:rsidRPr="003712DE" w:rsidR="00EB17B7" w:rsidP="003712DE" w:rsidRDefault="00614DC4" w14:paraId="2766A103" w14:textId="5F6BEF57">
      <w:pPr>
        <w:pStyle w:val="ListParagraph"/>
        <w:numPr>
          <w:ilvl w:val="0"/>
          <w:numId w:val="29"/>
        </w:numPr>
        <w:spacing w:after="0" w:line="240" w:lineRule="auto"/>
        <w:rPr>
          <w:rFonts w:asciiTheme="majorHAnsi" w:hAnsiTheme="majorHAnsi"/>
          <w:sz w:val="24"/>
        </w:rPr>
      </w:pPr>
      <w:r w:rsidRPr="003712DE">
        <w:rPr>
          <w:rFonts w:asciiTheme="majorHAnsi" w:hAnsiTheme="majorHAnsi"/>
          <w:sz w:val="24"/>
        </w:rPr>
        <w:t xml:space="preserve">Labor Burden per Response: </w:t>
      </w:r>
      <w:r w:rsidR="00EF7368">
        <w:rPr>
          <w:rFonts w:asciiTheme="majorHAnsi" w:hAnsiTheme="majorHAnsi"/>
          <w:sz w:val="24"/>
        </w:rPr>
        <w:t>$2.18</w:t>
      </w:r>
    </w:p>
    <w:p w:rsidRPr="003827BB" w:rsidR="00614DC4" w:rsidP="003712DE" w:rsidRDefault="00614DC4" w14:paraId="34E597B0" w14:textId="01873C1C">
      <w:pPr>
        <w:pStyle w:val="ListParagraph"/>
        <w:numPr>
          <w:ilvl w:val="0"/>
          <w:numId w:val="29"/>
        </w:numPr>
        <w:spacing w:after="0" w:line="240" w:lineRule="auto"/>
        <w:rPr>
          <w:rFonts w:asciiTheme="majorHAnsi" w:hAnsiTheme="majorHAnsi"/>
          <w:sz w:val="24"/>
        </w:rPr>
      </w:pPr>
      <w:r w:rsidRPr="003712DE">
        <w:rPr>
          <w:rFonts w:asciiTheme="majorHAnsi" w:hAnsiTheme="majorHAnsi"/>
          <w:sz w:val="24"/>
        </w:rPr>
        <w:t>Total Labor Burden:</w:t>
      </w:r>
      <w:r w:rsidR="00283CD7">
        <w:rPr>
          <w:rFonts w:asciiTheme="majorHAnsi" w:hAnsiTheme="majorHAnsi"/>
          <w:sz w:val="24"/>
        </w:rPr>
        <w:t xml:space="preserve"> $36,855.08</w:t>
      </w:r>
    </w:p>
    <w:p w:rsidRPr="003827BB" w:rsidR="003827BB" w:rsidP="003827BB" w:rsidRDefault="003827BB" w14:paraId="3D5D1CC8" w14:textId="20D5BF62">
      <w:pPr>
        <w:spacing w:after="0" w:line="240" w:lineRule="auto"/>
        <w:rPr>
          <w:rFonts w:asciiTheme="majorHAnsi" w:hAnsiTheme="majorHAnsi"/>
          <w:sz w:val="24"/>
        </w:rPr>
      </w:pPr>
    </w:p>
    <w:p w:rsidR="003827BB" w:rsidP="003827BB" w:rsidRDefault="003827BB" w14:paraId="1C4E3625" w14:textId="3008C32A">
      <w:pPr>
        <w:pStyle w:val="ListParagraph"/>
        <w:spacing w:after="0" w:line="240" w:lineRule="auto"/>
        <w:rPr>
          <w:rFonts w:asciiTheme="majorHAnsi" w:hAnsiTheme="majorHAnsi"/>
          <w:sz w:val="24"/>
        </w:rPr>
      </w:pPr>
      <w:r>
        <w:rPr>
          <w:rFonts w:asciiTheme="majorHAnsi" w:hAnsiTheme="majorHAnsi"/>
          <w:sz w:val="24"/>
        </w:rPr>
        <w:t>[DD Form 2792-1 “Special Education / Early Intervention Summary</w:t>
      </w:r>
      <w:r w:rsidRPr="00235D71">
        <w:rPr>
          <w:rFonts w:asciiTheme="majorHAnsi" w:hAnsiTheme="majorHAnsi"/>
          <w:sz w:val="24"/>
        </w:rPr>
        <w:t>]</w:t>
      </w:r>
    </w:p>
    <w:p w:rsidR="003827BB" w:rsidP="003827BB" w:rsidRDefault="003827BB" w14:paraId="3826059D" w14:textId="3063B6B7">
      <w:pPr>
        <w:pStyle w:val="ListParagraph"/>
        <w:spacing w:after="0" w:line="240" w:lineRule="auto"/>
        <w:rPr>
          <w:rFonts w:asciiTheme="majorHAnsi" w:hAnsiTheme="majorHAnsi"/>
          <w:sz w:val="24"/>
        </w:rPr>
      </w:pPr>
      <w:r>
        <w:rPr>
          <w:rFonts w:asciiTheme="majorHAnsi" w:hAnsiTheme="majorHAnsi"/>
          <w:sz w:val="24"/>
        </w:rPr>
        <w:t>Respondents: Special Education Teachers</w:t>
      </w:r>
      <w:r w:rsidRPr="00235D71">
        <w:rPr>
          <w:rFonts w:asciiTheme="majorHAnsi" w:hAnsiTheme="majorHAnsi"/>
          <w:sz w:val="24"/>
        </w:rPr>
        <w:t xml:space="preserve"> </w:t>
      </w:r>
    </w:p>
    <w:p w:rsidR="003827BB" w:rsidP="00EF7368" w:rsidRDefault="003827BB" w14:paraId="25B23386" w14:textId="0F0012AE">
      <w:pPr>
        <w:pStyle w:val="ListParagraph"/>
        <w:numPr>
          <w:ilvl w:val="0"/>
          <w:numId w:val="40"/>
        </w:numPr>
        <w:spacing w:after="0" w:line="240" w:lineRule="auto"/>
        <w:rPr>
          <w:rFonts w:asciiTheme="majorHAnsi" w:hAnsiTheme="majorHAnsi"/>
          <w:sz w:val="24"/>
        </w:rPr>
      </w:pPr>
      <w:r>
        <w:rPr>
          <w:rFonts w:asciiTheme="majorHAnsi" w:hAnsiTheme="majorHAnsi"/>
          <w:sz w:val="24"/>
        </w:rPr>
        <w:lastRenderedPageBreak/>
        <w:t>Nu</w:t>
      </w:r>
      <w:r w:rsidR="00EF7368">
        <w:rPr>
          <w:rFonts w:asciiTheme="majorHAnsi" w:hAnsiTheme="majorHAnsi"/>
          <w:sz w:val="24"/>
        </w:rPr>
        <w:t>mber of Total Annual Responses: 14,708</w:t>
      </w:r>
    </w:p>
    <w:p w:rsidR="003827BB" w:rsidP="00EF7368" w:rsidRDefault="00EF7368" w14:paraId="406F6D34" w14:textId="18EA3D67">
      <w:pPr>
        <w:pStyle w:val="ListParagraph"/>
        <w:numPr>
          <w:ilvl w:val="0"/>
          <w:numId w:val="40"/>
        </w:numPr>
        <w:spacing w:after="0" w:line="240" w:lineRule="auto"/>
        <w:rPr>
          <w:rFonts w:asciiTheme="majorHAnsi" w:hAnsiTheme="majorHAnsi"/>
          <w:sz w:val="24"/>
        </w:rPr>
      </w:pPr>
      <w:r>
        <w:rPr>
          <w:rFonts w:asciiTheme="majorHAnsi" w:hAnsiTheme="majorHAnsi"/>
          <w:sz w:val="24"/>
        </w:rPr>
        <w:t>Response Time: 20 minutes</w:t>
      </w:r>
    </w:p>
    <w:p w:rsidR="003827BB" w:rsidP="00EF7368" w:rsidRDefault="00EF7368" w14:paraId="0DBD2F59" w14:textId="403B046C">
      <w:pPr>
        <w:pStyle w:val="ListParagraph"/>
        <w:numPr>
          <w:ilvl w:val="0"/>
          <w:numId w:val="40"/>
        </w:numPr>
        <w:spacing w:after="0" w:line="240" w:lineRule="auto"/>
        <w:rPr>
          <w:rFonts w:asciiTheme="majorHAnsi" w:hAnsiTheme="majorHAnsi"/>
          <w:sz w:val="24"/>
        </w:rPr>
      </w:pPr>
      <w:r>
        <w:rPr>
          <w:rFonts w:asciiTheme="majorHAnsi" w:hAnsiTheme="majorHAnsi"/>
          <w:sz w:val="24"/>
        </w:rPr>
        <w:t>Respondent Hourly Wage:  $27.84</w:t>
      </w:r>
    </w:p>
    <w:p w:rsidR="003827BB" w:rsidP="00EF7368" w:rsidRDefault="003827BB" w14:paraId="2DCE1970" w14:textId="3A85A88C">
      <w:pPr>
        <w:pStyle w:val="ListParagraph"/>
        <w:numPr>
          <w:ilvl w:val="0"/>
          <w:numId w:val="40"/>
        </w:numPr>
        <w:spacing w:after="0" w:line="240" w:lineRule="auto"/>
        <w:rPr>
          <w:rFonts w:asciiTheme="majorHAnsi" w:hAnsiTheme="majorHAnsi"/>
          <w:sz w:val="24"/>
        </w:rPr>
      </w:pPr>
      <w:r>
        <w:rPr>
          <w:rFonts w:asciiTheme="majorHAnsi" w:hAnsiTheme="majorHAnsi"/>
          <w:sz w:val="24"/>
        </w:rPr>
        <w:t>L</w:t>
      </w:r>
      <w:r w:rsidR="00EF7368">
        <w:rPr>
          <w:rFonts w:asciiTheme="majorHAnsi" w:hAnsiTheme="majorHAnsi"/>
          <w:sz w:val="24"/>
        </w:rPr>
        <w:t>abor Burden per Response: $9.19</w:t>
      </w:r>
    </w:p>
    <w:p w:rsidR="003827BB" w:rsidP="00EF7368" w:rsidRDefault="00EF7368" w14:paraId="56B2A8B1" w14:textId="4E1C5380">
      <w:pPr>
        <w:pStyle w:val="ListParagraph"/>
        <w:numPr>
          <w:ilvl w:val="0"/>
          <w:numId w:val="40"/>
        </w:numPr>
        <w:spacing w:after="0" w:line="240" w:lineRule="auto"/>
        <w:rPr>
          <w:rFonts w:asciiTheme="majorHAnsi" w:hAnsiTheme="majorHAnsi"/>
          <w:sz w:val="24"/>
        </w:rPr>
      </w:pPr>
      <w:r>
        <w:rPr>
          <w:rFonts w:asciiTheme="majorHAnsi" w:hAnsiTheme="majorHAnsi"/>
          <w:sz w:val="24"/>
        </w:rPr>
        <w:t>Total Labor Burden: $135,166.52</w:t>
      </w:r>
    </w:p>
    <w:p w:rsidRPr="00283CD7" w:rsidR="00B55E9F" w:rsidP="00283CD7" w:rsidRDefault="00B55E9F" w14:paraId="39C057B5" w14:textId="4CE3EE22">
      <w:pPr>
        <w:spacing w:after="0" w:line="240" w:lineRule="auto"/>
        <w:rPr>
          <w:rFonts w:asciiTheme="majorHAnsi" w:hAnsiTheme="majorHAnsi"/>
          <w:sz w:val="24"/>
        </w:rPr>
      </w:pPr>
    </w:p>
    <w:p w:rsidR="00235D71" w:rsidP="00235D71" w:rsidRDefault="00235D71" w14:paraId="22F19592"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F702A9" w:rsidR="00235D71" w:rsidP="00235D71" w:rsidRDefault="00235D71" w14:paraId="2903BB36" w14:textId="65FAF942">
      <w:pPr>
        <w:pStyle w:val="ListParagraph"/>
        <w:numPr>
          <w:ilvl w:val="1"/>
          <w:numId w:val="16"/>
        </w:numPr>
        <w:spacing w:after="0" w:line="240" w:lineRule="auto"/>
        <w:rPr>
          <w:rFonts w:asciiTheme="majorHAnsi" w:hAnsiTheme="majorHAnsi"/>
          <w:sz w:val="24"/>
        </w:rPr>
      </w:pPr>
      <w:r w:rsidRPr="00F702A9">
        <w:rPr>
          <w:rFonts w:asciiTheme="majorHAnsi" w:hAnsiTheme="majorHAnsi"/>
          <w:sz w:val="24"/>
        </w:rPr>
        <w:t>Total Number of Annual Responses</w:t>
      </w:r>
      <w:r w:rsidRPr="00F702A9" w:rsidR="00F702A9">
        <w:rPr>
          <w:rFonts w:asciiTheme="majorHAnsi" w:hAnsiTheme="majorHAnsi"/>
          <w:sz w:val="24"/>
        </w:rPr>
        <w:t xml:space="preserve">: </w:t>
      </w:r>
      <w:r w:rsidRPr="003712DE" w:rsidR="00F702A9">
        <w:rPr>
          <w:rFonts w:asciiTheme="majorHAnsi" w:hAnsiTheme="majorHAnsi"/>
          <w:sz w:val="24"/>
        </w:rPr>
        <w:t>98, 608</w:t>
      </w:r>
    </w:p>
    <w:p w:rsidR="00235D71" w:rsidP="00235D71" w:rsidRDefault="00235D71" w14:paraId="0F31D0CD" w14:textId="1984694C">
      <w:pPr>
        <w:pStyle w:val="ListParagraph"/>
        <w:numPr>
          <w:ilvl w:val="1"/>
          <w:numId w:val="16"/>
        </w:numPr>
        <w:spacing w:after="0" w:line="240" w:lineRule="auto"/>
        <w:rPr>
          <w:rFonts w:asciiTheme="majorHAnsi" w:hAnsiTheme="majorHAnsi"/>
          <w:sz w:val="24"/>
        </w:rPr>
      </w:pPr>
      <w:r w:rsidRPr="00F702A9">
        <w:rPr>
          <w:rFonts w:asciiTheme="majorHAnsi" w:hAnsiTheme="majorHAnsi"/>
          <w:sz w:val="24"/>
        </w:rPr>
        <w:t xml:space="preserve">Total Labor Burden: </w:t>
      </w:r>
      <w:r w:rsidR="000F2C58">
        <w:rPr>
          <w:rFonts w:asciiTheme="majorHAnsi" w:hAnsiTheme="majorHAnsi"/>
          <w:sz w:val="24"/>
        </w:rPr>
        <w:t>$762,</w:t>
      </w:r>
      <w:r w:rsidR="00283CD7">
        <w:rPr>
          <w:rFonts w:asciiTheme="majorHAnsi" w:hAnsiTheme="majorHAnsi"/>
          <w:sz w:val="24"/>
        </w:rPr>
        <w:t>698.64</w:t>
      </w:r>
    </w:p>
    <w:p w:rsidR="003124E2" w:rsidP="003124E2" w:rsidRDefault="003124E2" w14:paraId="6655336D" w14:textId="77777777">
      <w:pPr>
        <w:spacing w:after="0" w:line="240" w:lineRule="auto"/>
        <w:rPr>
          <w:rFonts w:asciiTheme="majorHAnsi" w:hAnsiTheme="majorHAnsi"/>
          <w:sz w:val="24"/>
        </w:rPr>
      </w:pPr>
    </w:p>
    <w:p w:rsidRPr="003712DE" w:rsidR="003124E2" w:rsidP="003712DE" w:rsidRDefault="003124E2" w14:paraId="0C449DFB" w14:textId="59171A34">
      <w:pPr>
        <w:spacing w:after="0" w:line="240" w:lineRule="auto"/>
        <w:rPr>
          <w:rFonts w:asciiTheme="majorHAnsi" w:hAnsiTheme="majorHAnsi"/>
          <w:sz w:val="24"/>
        </w:rPr>
      </w:pPr>
      <w:r w:rsidRPr="003712DE">
        <w:rPr>
          <w:rFonts w:asciiTheme="majorHAnsi" w:hAnsiTheme="majorHAnsi"/>
          <w:sz w:val="24"/>
        </w:rPr>
        <w:t xml:space="preserve">Please see below for an explanation of how burden was estimated. </w:t>
      </w:r>
    </w:p>
    <w:p w:rsidR="003124E2" w:rsidP="003124E2" w:rsidRDefault="003124E2" w14:paraId="46BE4407" w14:textId="77777777">
      <w:pPr>
        <w:spacing w:after="0" w:line="240" w:lineRule="auto"/>
        <w:rPr>
          <w:rFonts w:asciiTheme="majorHAnsi" w:hAnsiTheme="majorHAnsi"/>
          <w:sz w:val="24"/>
        </w:rPr>
      </w:pPr>
    </w:p>
    <w:p w:rsidR="00520B36" w:rsidP="006F2DF8" w:rsidRDefault="00520B36" w14:paraId="0523F535" w14:textId="77777777">
      <w:pPr>
        <w:spacing w:after="0" w:line="240" w:lineRule="auto"/>
        <w:rPr>
          <w:rFonts w:asciiTheme="majorHAnsi" w:hAnsiTheme="majorHAnsi"/>
          <w:sz w:val="24"/>
        </w:rPr>
      </w:pPr>
    </w:p>
    <w:p w:rsidRPr="0019309D" w:rsidR="00520B36" w:rsidP="0019309D" w:rsidRDefault="0019309D" w14:paraId="4F82B696" w14:textId="3F333FDD">
      <w:pPr>
        <w:spacing w:after="0" w:line="240" w:lineRule="auto"/>
        <w:rPr>
          <w:rFonts w:asciiTheme="majorHAnsi" w:hAnsiTheme="majorHAnsi"/>
          <w:sz w:val="24"/>
        </w:rPr>
      </w:pPr>
      <w:r w:rsidRPr="003712DE">
        <w:rPr>
          <w:rFonts w:asciiTheme="majorHAnsi" w:hAnsiTheme="majorHAnsi"/>
          <w:sz w:val="24"/>
        </w:rPr>
        <w:t xml:space="preserve">The Respondent hourly wage was determined by using the </w:t>
      </w:r>
      <w:r w:rsidRPr="003712DE" w:rsidR="008A06EF">
        <w:rPr>
          <w:rFonts w:asciiTheme="majorHAnsi" w:hAnsiTheme="majorHAnsi"/>
          <w:sz w:val="24"/>
        </w:rPr>
        <w:t>[</w:t>
      </w:r>
      <w:r w:rsidRPr="003712DE">
        <w:rPr>
          <w:rFonts w:asciiTheme="majorHAnsi" w:hAnsiTheme="majorHAnsi"/>
          <w:sz w:val="24"/>
        </w:rPr>
        <w:t>Department of Labor Wage Website</w:t>
      </w:r>
      <w:r w:rsidRPr="003712DE" w:rsidR="008A06EF">
        <w:rPr>
          <w:rFonts w:asciiTheme="majorHAnsi" w:hAnsiTheme="majorHAnsi"/>
          <w:sz w:val="24"/>
        </w:rPr>
        <w:t>]</w:t>
      </w:r>
      <w:r w:rsidRPr="003712DE">
        <w:rPr>
          <w:rFonts w:asciiTheme="majorHAnsi" w:hAnsiTheme="majorHAnsi"/>
          <w:sz w:val="24"/>
        </w:rPr>
        <w:t xml:space="preserve"> (</w:t>
      </w:r>
      <w:r w:rsidRPr="003712DE" w:rsidR="008A06EF">
        <w:rPr>
          <w:rFonts w:asciiTheme="majorHAnsi" w:hAnsiTheme="majorHAnsi"/>
          <w:sz w:val="24"/>
        </w:rPr>
        <w:t>[</w:t>
      </w:r>
      <w:hyperlink w:history="1" r:id="rId22">
        <w:r w:rsidRPr="003712DE">
          <w:rPr>
            <w:rStyle w:val="Hyperlink"/>
            <w:rFonts w:asciiTheme="majorHAnsi" w:hAnsiTheme="majorHAnsi"/>
            <w:sz w:val="24"/>
          </w:rPr>
          <w:t>http://www.dol.gov/dol/topic/wages/index.htm</w:t>
        </w:r>
      </w:hyperlink>
      <w:r w:rsidRPr="003712DE" w:rsidR="008A06EF">
        <w:rPr>
          <w:rFonts w:asciiTheme="majorHAnsi" w:hAnsiTheme="majorHAnsi"/>
          <w:sz w:val="24"/>
        </w:rPr>
        <w:t>])</w:t>
      </w:r>
    </w:p>
    <w:p w:rsidR="006F2DF8" w:rsidP="00337EF1" w:rsidRDefault="006F2DF8" w14:paraId="64A38B81" w14:textId="77777777">
      <w:pPr>
        <w:spacing w:after="0" w:line="240" w:lineRule="auto"/>
        <w:rPr>
          <w:rFonts w:asciiTheme="majorHAnsi" w:hAnsiTheme="majorHAnsi"/>
          <w:sz w:val="24"/>
        </w:rPr>
      </w:pPr>
    </w:p>
    <w:p w:rsidR="0019309D" w:rsidP="00337EF1" w:rsidRDefault="0019309D" w14:paraId="712BCD18" w14:textId="2C25DCE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B15F2" w:rsidP="0019309D" w:rsidRDefault="00AB15F2" w14:paraId="4B8AC13C" w14:textId="504646B2">
      <w:pPr>
        <w:spacing w:after="0" w:line="240" w:lineRule="auto"/>
        <w:rPr>
          <w:rFonts w:asciiTheme="majorHAnsi" w:hAnsiTheme="majorHAnsi"/>
          <w:sz w:val="24"/>
        </w:rPr>
      </w:pPr>
    </w:p>
    <w:p w:rsidR="0019309D" w:rsidP="0019309D" w:rsidRDefault="0019309D" w14:paraId="7D5FC6A5" w14:textId="010F85C0">
      <w:pPr>
        <w:spacing w:after="0" w:line="240" w:lineRule="auto"/>
        <w:rPr>
          <w:rFonts w:asciiTheme="majorHAnsi" w:hAnsiTheme="majorHAnsi"/>
          <w:sz w:val="24"/>
        </w:rPr>
      </w:pPr>
      <w:r w:rsidRPr="003712D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5E5496E9" w14:textId="77777777">
      <w:pPr>
        <w:spacing w:after="0" w:line="240" w:lineRule="auto"/>
        <w:rPr>
          <w:rFonts w:asciiTheme="majorHAnsi" w:hAnsiTheme="majorHAnsi"/>
          <w:sz w:val="24"/>
        </w:rPr>
      </w:pPr>
    </w:p>
    <w:p w:rsidR="00F25499" w:rsidP="0019309D" w:rsidRDefault="00F25499" w14:paraId="6E2E42EE" w14:textId="77777777">
      <w:pPr>
        <w:spacing w:after="0" w:line="240" w:lineRule="auto"/>
        <w:rPr>
          <w:rFonts w:asciiTheme="majorHAnsi" w:hAnsiTheme="majorHAnsi"/>
          <w:sz w:val="24"/>
        </w:rPr>
      </w:pPr>
      <w:r w:rsidRPr="003712DE">
        <w:rPr>
          <w:rFonts w:asciiTheme="majorHAnsi" w:hAnsiTheme="majorHAnsi"/>
          <w:sz w:val="24"/>
        </w:rPr>
        <w:t xml:space="preserve">14. </w:t>
      </w:r>
      <w:r w:rsidRPr="003712DE">
        <w:rPr>
          <w:rFonts w:asciiTheme="majorHAnsi" w:hAnsiTheme="majorHAnsi"/>
          <w:sz w:val="24"/>
        </w:rPr>
        <w:tab/>
      </w:r>
      <w:r w:rsidRPr="003712DE">
        <w:rPr>
          <w:rFonts w:asciiTheme="majorHAnsi" w:hAnsiTheme="majorHAnsi"/>
          <w:sz w:val="24"/>
          <w:u w:val="single"/>
        </w:rPr>
        <w:t>Cost to the Federal Government</w:t>
      </w:r>
    </w:p>
    <w:p w:rsidR="00235D71" w:rsidP="0019309D" w:rsidRDefault="00235D71" w14:paraId="7FCA9FF0" w14:textId="77777777">
      <w:pPr>
        <w:spacing w:after="0" w:line="240" w:lineRule="auto"/>
        <w:rPr>
          <w:rFonts w:asciiTheme="majorHAnsi" w:hAnsiTheme="majorHAnsi"/>
          <w:sz w:val="24"/>
        </w:rPr>
      </w:pPr>
    </w:p>
    <w:p w:rsidRPr="00235D71" w:rsidR="00722FDB" w:rsidP="00722FDB" w:rsidRDefault="00235D71" w14:paraId="51034950" w14:textId="5F32AED4">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06206605" w14:textId="77777777">
      <w:pPr>
        <w:pStyle w:val="ListParagraph"/>
        <w:spacing w:after="0" w:line="240" w:lineRule="auto"/>
        <w:rPr>
          <w:rFonts w:asciiTheme="majorHAnsi" w:hAnsiTheme="majorHAnsi"/>
          <w:sz w:val="24"/>
        </w:rPr>
      </w:pPr>
    </w:p>
    <w:p w:rsidRPr="001740B9" w:rsidR="00235D71" w:rsidP="00235D71" w:rsidRDefault="001740B9" w14:paraId="4491177C" w14:textId="67B408C0">
      <w:pPr>
        <w:pStyle w:val="ListParagraph"/>
        <w:numPr>
          <w:ilvl w:val="0"/>
          <w:numId w:val="18"/>
        </w:numPr>
        <w:spacing w:after="0" w:line="240" w:lineRule="auto"/>
        <w:rPr>
          <w:rFonts w:asciiTheme="majorHAnsi" w:hAnsiTheme="majorHAnsi"/>
          <w:sz w:val="24"/>
        </w:rPr>
      </w:pPr>
      <w:r w:rsidRPr="00D85F0F">
        <w:rPr>
          <w:rFonts w:asciiTheme="majorHAnsi" w:hAnsiTheme="majorHAnsi"/>
        </w:rPr>
        <w:t>DD Form 2792 “Family Member Medical Summary”</w:t>
      </w:r>
      <w:r w:rsidRPr="001740B9" w:rsidR="00235D71">
        <w:rPr>
          <w:rFonts w:asciiTheme="majorHAnsi" w:hAnsiTheme="majorHAnsi"/>
          <w:sz w:val="24"/>
        </w:rPr>
        <w:t xml:space="preserve"> </w:t>
      </w:r>
      <w:r w:rsidR="003669A5">
        <w:rPr>
          <w:rFonts w:asciiTheme="majorHAnsi" w:hAnsiTheme="majorHAnsi"/>
          <w:sz w:val="24"/>
        </w:rPr>
        <w:t xml:space="preserve"> </w:t>
      </w:r>
    </w:p>
    <w:p w:rsidR="00235D71" w:rsidP="00235D71" w:rsidRDefault="00235D71" w14:paraId="0D3ECA7D" w14:textId="00C09E12">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3712DE" w:rsidR="003669A5">
        <w:rPr>
          <w:rFonts w:asciiTheme="majorHAnsi" w:hAnsiTheme="majorHAnsi"/>
          <w:sz w:val="24"/>
        </w:rPr>
        <w:t xml:space="preserve">55,828 </w:t>
      </w:r>
    </w:p>
    <w:p w:rsidR="00235D71" w:rsidP="00235D71" w:rsidRDefault="00235D71" w14:paraId="3CEADA1A" w14:textId="11C184F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405EFA">
        <w:rPr>
          <w:rFonts w:asciiTheme="majorHAnsi" w:hAnsiTheme="majorHAnsi"/>
          <w:sz w:val="24"/>
        </w:rPr>
        <w:t>40 minutes</w:t>
      </w:r>
    </w:p>
    <w:p w:rsidR="00235D71" w:rsidP="00235D71" w:rsidRDefault="00235D71" w14:paraId="18BDF63B" w14:textId="76C0E1FD">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Pr="003669A5" w:rsidR="006E3BD8">
        <w:rPr>
          <w:rFonts w:asciiTheme="majorHAnsi" w:hAnsiTheme="majorHAnsi"/>
          <w:color w:val="000000" w:themeColor="text1"/>
          <w:sz w:val="24"/>
        </w:rPr>
        <w:t>16.37</w:t>
      </w:r>
    </w:p>
    <w:p w:rsidR="00235D71" w:rsidP="00235D71" w:rsidRDefault="00235D71" w14:paraId="4A9C06A8" w14:textId="33587FB3">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405EFA">
        <w:rPr>
          <w:rFonts w:asciiTheme="majorHAnsi" w:hAnsiTheme="majorHAnsi"/>
          <w:sz w:val="24"/>
        </w:rPr>
        <w:t>: $10.97</w:t>
      </w:r>
      <w:r w:rsidR="006E3BD8">
        <w:rPr>
          <w:rFonts w:asciiTheme="majorHAnsi" w:hAnsiTheme="majorHAnsi"/>
          <w:sz w:val="24"/>
        </w:rPr>
        <w:t xml:space="preserve"> </w:t>
      </w:r>
    </w:p>
    <w:p w:rsidR="00B55E9F" w:rsidP="00B55E9F" w:rsidRDefault="00235D71" w14:paraId="5B3BA768" w14:textId="2DAB1D8A">
      <w:pPr>
        <w:pStyle w:val="ListParagraph"/>
        <w:numPr>
          <w:ilvl w:val="0"/>
          <w:numId w:val="19"/>
        </w:numPr>
        <w:spacing w:after="0" w:line="240" w:lineRule="auto"/>
        <w:rPr>
          <w:rFonts w:asciiTheme="majorHAnsi" w:hAnsiTheme="majorHAnsi"/>
          <w:sz w:val="24"/>
        </w:rPr>
      </w:pPr>
      <w:r w:rsidRPr="003669A5">
        <w:rPr>
          <w:rFonts w:asciiTheme="majorHAnsi" w:hAnsiTheme="majorHAnsi"/>
          <w:sz w:val="24"/>
        </w:rPr>
        <w:t>Total Cost to Process Responses: $</w:t>
      </w:r>
      <w:r w:rsidR="00FC66CD">
        <w:rPr>
          <w:rFonts w:asciiTheme="majorHAnsi" w:hAnsiTheme="majorHAnsi"/>
          <w:sz w:val="24"/>
        </w:rPr>
        <w:t xml:space="preserve">612,433.16 </w:t>
      </w:r>
    </w:p>
    <w:p w:rsidR="00FC66CD" w:rsidP="00FC66CD" w:rsidRDefault="00FC66CD" w14:paraId="4BAA8A2E" w14:textId="77777777">
      <w:pPr>
        <w:pStyle w:val="ListParagraph"/>
        <w:spacing w:after="0" w:line="240" w:lineRule="auto"/>
        <w:ind w:left="1440"/>
        <w:rPr>
          <w:rFonts w:asciiTheme="majorHAnsi" w:hAnsiTheme="majorHAnsi"/>
          <w:sz w:val="24"/>
        </w:rPr>
      </w:pPr>
    </w:p>
    <w:p w:rsidRPr="001740B9" w:rsidR="00FC66CD" w:rsidP="00FC66CD" w:rsidRDefault="00FC66CD" w14:paraId="47EBD4E6" w14:textId="3CDB1F65">
      <w:pPr>
        <w:pStyle w:val="ListParagraph"/>
        <w:numPr>
          <w:ilvl w:val="0"/>
          <w:numId w:val="18"/>
        </w:numPr>
        <w:spacing w:after="0" w:line="240" w:lineRule="auto"/>
        <w:rPr>
          <w:rFonts w:asciiTheme="majorHAnsi" w:hAnsiTheme="majorHAnsi"/>
          <w:sz w:val="24"/>
        </w:rPr>
      </w:pPr>
      <w:r>
        <w:rPr>
          <w:rFonts w:asciiTheme="majorHAnsi" w:hAnsiTheme="majorHAnsi"/>
          <w:sz w:val="24"/>
        </w:rPr>
        <w:t>DD Form 2792-1 “Special Education / Early Intervention Summary”</w:t>
      </w:r>
    </w:p>
    <w:p w:rsidR="00FC66CD" w:rsidP="00FC66CD" w:rsidRDefault="00FC66CD" w14:paraId="3D5366B4" w14:textId="1898FAB9">
      <w:pPr>
        <w:pStyle w:val="ListParagraph"/>
        <w:numPr>
          <w:ilvl w:val="0"/>
          <w:numId w:val="30"/>
        </w:numPr>
        <w:spacing w:after="0" w:line="240" w:lineRule="auto"/>
        <w:rPr>
          <w:rFonts w:asciiTheme="majorHAnsi" w:hAnsiTheme="majorHAnsi"/>
          <w:sz w:val="24"/>
        </w:rPr>
      </w:pPr>
      <w:r>
        <w:rPr>
          <w:rFonts w:asciiTheme="majorHAnsi" w:hAnsiTheme="majorHAnsi"/>
          <w:sz w:val="24"/>
        </w:rPr>
        <w:t>Number of Total Annual Responses: 16,906</w:t>
      </w:r>
      <w:r w:rsidRPr="003712DE">
        <w:rPr>
          <w:rFonts w:asciiTheme="majorHAnsi" w:hAnsiTheme="majorHAnsi"/>
          <w:sz w:val="24"/>
        </w:rPr>
        <w:t xml:space="preserve"> </w:t>
      </w:r>
    </w:p>
    <w:p w:rsidR="00FC66CD" w:rsidP="00FC66CD" w:rsidRDefault="00FC66CD" w14:paraId="4397D77D" w14:textId="4860B5C4">
      <w:pPr>
        <w:pStyle w:val="ListParagraph"/>
        <w:numPr>
          <w:ilvl w:val="0"/>
          <w:numId w:val="30"/>
        </w:numPr>
        <w:spacing w:after="0" w:line="240" w:lineRule="auto"/>
        <w:rPr>
          <w:rFonts w:asciiTheme="majorHAnsi" w:hAnsiTheme="majorHAnsi"/>
          <w:sz w:val="24"/>
        </w:rPr>
      </w:pPr>
      <w:r>
        <w:rPr>
          <w:rFonts w:asciiTheme="majorHAnsi" w:hAnsiTheme="majorHAnsi"/>
          <w:sz w:val="24"/>
        </w:rPr>
        <w:t>Processing Time per Re</w:t>
      </w:r>
      <w:r w:rsidR="00405EFA">
        <w:rPr>
          <w:rFonts w:asciiTheme="majorHAnsi" w:hAnsiTheme="majorHAnsi"/>
          <w:sz w:val="24"/>
        </w:rPr>
        <w:t>sponse: 40 minutes</w:t>
      </w:r>
    </w:p>
    <w:p w:rsidR="00FC66CD" w:rsidP="00FC66CD" w:rsidRDefault="00FC66CD" w14:paraId="3332B6EB" w14:textId="3C1F0C3E">
      <w:pPr>
        <w:pStyle w:val="ListParagraph"/>
        <w:numPr>
          <w:ilvl w:val="0"/>
          <w:numId w:val="30"/>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Pr="003669A5">
        <w:rPr>
          <w:rFonts w:asciiTheme="majorHAnsi" w:hAnsiTheme="majorHAnsi"/>
          <w:color w:val="000000" w:themeColor="text1"/>
          <w:sz w:val="24"/>
        </w:rPr>
        <w:t>16.37</w:t>
      </w:r>
    </w:p>
    <w:p w:rsidR="00FC66CD" w:rsidP="00FC66CD" w:rsidRDefault="00FC66CD" w14:paraId="3BA02D6A" w14:textId="7D56FD72">
      <w:pPr>
        <w:pStyle w:val="ListParagraph"/>
        <w:numPr>
          <w:ilvl w:val="0"/>
          <w:numId w:val="30"/>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i/>
          <w:sz w:val="24"/>
        </w:rPr>
        <w:t xml:space="preserve">: </w:t>
      </w:r>
      <w:r w:rsidR="00405EFA">
        <w:rPr>
          <w:rFonts w:asciiTheme="majorHAnsi" w:hAnsiTheme="majorHAnsi"/>
          <w:sz w:val="24"/>
        </w:rPr>
        <w:t>$10.97</w:t>
      </w:r>
      <w:r>
        <w:rPr>
          <w:rFonts w:asciiTheme="majorHAnsi" w:hAnsiTheme="majorHAnsi"/>
          <w:sz w:val="24"/>
        </w:rPr>
        <w:t xml:space="preserve"> </w:t>
      </w:r>
    </w:p>
    <w:p w:rsidRPr="003669A5" w:rsidR="00FC66CD" w:rsidP="00FC66CD" w:rsidRDefault="00FC66CD" w14:paraId="0AFAFF65" w14:textId="5773CAA8">
      <w:pPr>
        <w:pStyle w:val="ListParagraph"/>
        <w:numPr>
          <w:ilvl w:val="0"/>
          <w:numId w:val="30"/>
        </w:numPr>
        <w:spacing w:after="0" w:line="240" w:lineRule="auto"/>
        <w:rPr>
          <w:rFonts w:asciiTheme="majorHAnsi" w:hAnsiTheme="majorHAnsi"/>
          <w:sz w:val="24"/>
        </w:rPr>
      </w:pPr>
      <w:r w:rsidRPr="003669A5">
        <w:rPr>
          <w:rFonts w:asciiTheme="majorHAnsi" w:hAnsiTheme="majorHAnsi"/>
          <w:sz w:val="24"/>
        </w:rPr>
        <w:t>Total Cost to Process Responses: $</w:t>
      </w:r>
      <w:r>
        <w:rPr>
          <w:rFonts w:asciiTheme="majorHAnsi" w:hAnsiTheme="majorHAnsi"/>
          <w:sz w:val="24"/>
        </w:rPr>
        <w:t>185,458.82</w:t>
      </w:r>
    </w:p>
    <w:p w:rsidRPr="00FC66CD" w:rsidR="00FC66CD" w:rsidP="00FC66CD" w:rsidRDefault="00FC66CD" w14:paraId="732C25FE" w14:textId="77777777">
      <w:pPr>
        <w:spacing w:after="0" w:line="240" w:lineRule="auto"/>
        <w:rPr>
          <w:rFonts w:asciiTheme="majorHAnsi" w:hAnsiTheme="majorHAnsi"/>
          <w:sz w:val="24"/>
        </w:rPr>
      </w:pPr>
    </w:p>
    <w:p w:rsidR="00235D71" w:rsidP="00235D71" w:rsidRDefault="00235D71" w14:paraId="1A9230A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FC66CD" w:rsidR="00235D71" w:rsidP="00235D71" w:rsidRDefault="00235D71" w14:paraId="75613169" w14:textId="103261FB">
      <w:pPr>
        <w:pStyle w:val="ListParagraph"/>
        <w:numPr>
          <w:ilvl w:val="1"/>
          <w:numId w:val="18"/>
        </w:numPr>
        <w:spacing w:after="0" w:line="240" w:lineRule="auto"/>
        <w:rPr>
          <w:rFonts w:asciiTheme="majorHAnsi" w:hAnsiTheme="majorHAnsi"/>
          <w:sz w:val="24"/>
        </w:rPr>
      </w:pPr>
      <w:r w:rsidRPr="00FC66CD">
        <w:rPr>
          <w:rFonts w:asciiTheme="majorHAnsi" w:hAnsiTheme="majorHAnsi"/>
          <w:sz w:val="24"/>
        </w:rPr>
        <w:t xml:space="preserve">Total Number of Annual Responses: </w:t>
      </w:r>
      <w:r w:rsidRPr="00FC66CD" w:rsidR="00640EBD">
        <w:rPr>
          <w:rFonts w:asciiTheme="majorHAnsi" w:hAnsiTheme="majorHAnsi"/>
          <w:sz w:val="24"/>
        </w:rPr>
        <w:t>72,734</w:t>
      </w:r>
    </w:p>
    <w:p w:rsidRPr="00FC66CD" w:rsidR="00B55E9F" w:rsidP="00722FDB" w:rsidRDefault="00235D71" w14:paraId="2CB17292" w14:textId="77E59094">
      <w:pPr>
        <w:pStyle w:val="ListParagraph"/>
        <w:numPr>
          <w:ilvl w:val="1"/>
          <w:numId w:val="18"/>
        </w:numPr>
        <w:spacing w:after="0" w:line="240" w:lineRule="auto"/>
        <w:rPr>
          <w:rFonts w:asciiTheme="majorHAnsi" w:hAnsiTheme="majorHAnsi"/>
          <w:sz w:val="24"/>
        </w:rPr>
      </w:pPr>
      <w:r w:rsidRPr="00FC66CD">
        <w:rPr>
          <w:rFonts w:asciiTheme="majorHAnsi" w:hAnsiTheme="majorHAnsi"/>
          <w:sz w:val="24"/>
        </w:rPr>
        <w:t>Total Labor Burden</w:t>
      </w:r>
      <w:r w:rsidRPr="003712DE" w:rsidR="003669A5">
        <w:rPr>
          <w:rFonts w:asciiTheme="majorHAnsi" w:hAnsiTheme="majorHAnsi"/>
          <w:sz w:val="24"/>
        </w:rPr>
        <w:t>:</w:t>
      </w:r>
      <w:r w:rsidRPr="00FC66CD" w:rsidR="003669A5">
        <w:rPr>
          <w:rFonts w:asciiTheme="majorHAnsi" w:hAnsiTheme="majorHAnsi"/>
          <w:i/>
          <w:sz w:val="24"/>
        </w:rPr>
        <w:t xml:space="preserve"> </w:t>
      </w:r>
      <w:r w:rsidRPr="00FC66CD">
        <w:rPr>
          <w:rFonts w:asciiTheme="majorHAnsi" w:hAnsiTheme="majorHAnsi"/>
          <w:sz w:val="24"/>
        </w:rPr>
        <w:t>$</w:t>
      </w:r>
      <w:r w:rsidRPr="00FC66CD" w:rsidR="00640EBD">
        <w:rPr>
          <w:rFonts w:asciiTheme="majorHAnsi" w:hAnsiTheme="majorHAnsi"/>
          <w:sz w:val="24"/>
        </w:rPr>
        <w:t>797,891.98</w:t>
      </w:r>
    </w:p>
    <w:p w:rsidR="00E34C74" w:rsidP="00722FDB" w:rsidRDefault="00E34C74" w14:paraId="3E100B79" w14:textId="0D4605AA">
      <w:pPr>
        <w:spacing w:after="0" w:line="240" w:lineRule="auto"/>
        <w:rPr>
          <w:rFonts w:asciiTheme="majorHAnsi" w:hAnsiTheme="majorHAnsi"/>
          <w:sz w:val="24"/>
        </w:rPr>
      </w:pPr>
    </w:p>
    <w:p w:rsidRPr="00235D71" w:rsidR="00235D71" w:rsidP="00722FDB" w:rsidRDefault="00235D71" w14:paraId="1F44DC36" w14:textId="7027B322">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235D71" w:rsidRDefault="00235D71" w14:paraId="2FC0D5E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852A44" w:rsidR="00235D71" w:rsidP="00235D71" w:rsidRDefault="00235D71" w14:paraId="13DA503E" w14:textId="31E582BA">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Equipment: $</w:t>
      </w:r>
      <w:r w:rsidRPr="00852A44" w:rsidR="006E3BD8">
        <w:rPr>
          <w:rFonts w:asciiTheme="majorHAnsi" w:hAnsiTheme="majorHAnsi"/>
          <w:sz w:val="24"/>
        </w:rPr>
        <w:t>0</w:t>
      </w:r>
    </w:p>
    <w:p w:rsidRPr="00852A44" w:rsidR="00235D71" w:rsidP="00235D71" w:rsidRDefault="00235D71" w14:paraId="394507C8" w14:textId="4420587F">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lastRenderedPageBreak/>
        <w:t>Printing: $</w:t>
      </w:r>
      <w:r w:rsidRPr="00852A44" w:rsidR="006E3BD8">
        <w:rPr>
          <w:rFonts w:asciiTheme="majorHAnsi" w:hAnsiTheme="majorHAnsi"/>
          <w:sz w:val="24"/>
        </w:rPr>
        <w:t>64,654.46</w:t>
      </w:r>
    </w:p>
    <w:p w:rsidRPr="00852A44" w:rsidR="00235D71" w:rsidP="00235D71" w:rsidRDefault="00235D71" w14:paraId="28485268" w14:textId="27EFC97E">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Postage: $</w:t>
      </w:r>
      <w:r w:rsidRPr="00852A44" w:rsidR="006E3BD8">
        <w:rPr>
          <w:rFonts w:asciiTheme="majorHAnsi" w:hAnsiTheme="majorHAnsi"/>
          <w:sz w:val="24"/>
        </w:rPr>
        <w:t>0</w:t>
      </w:r>
    </w:p>
    <w:p w:rsidRPr="00852A44" w:rsidR="00235D71" w:rsidP="00235D71" w:rsidRDefault="00235D71" w14:paraId="798E35F2" w14:textId="04ACE236">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Software Purchases: $</w:t>
      </w:r>
      <w:r w:rsidRPr="00852A44" w:rsidR="006E3BD8">
        <w:rPr>
          <w:rFonts w:asciiTheme="majorHAnsi" w:hAnsiTheme="majorHAnsi"/>
          <w:sz w:val="24"/>
        </w:rPr>
        <w:t>0</w:t>
      </w:r>
    </w:p>
    <w:p w:rsidRPr="00852A44" w:rsidR="00235D71" w:rsidP="00235D71" w:rsidRDefault="00235D71" w14:paraId="5FB880C5" w14:textId="776EF161">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Licensing Costs: $</w:t>
      </w:r>
      <w:r w:rsidRPr="00852A44" w:rsidR="006E3BD8">
        <w:rPr>
          <w:rFonts w:asciiTheme="majorHAnsi" w:hAnsiTheme="majorHAnsi"/>
          <w:sz w:val="24"/>
        </w:rPr>
        <w:t>0</w:t>
      </w:r>
    </w:p>
    <w:p w:rsidRPr="00852A44" w:rsidR="00235D71" w:rsidP="00235D71" w:rsidRDefault="00235D71" w14:paraId="4430E925" w14:textId="59DF6A5F">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Other: $</w:t>
      </w:r>
      <w:r w:rsidRPr="00852A44" w:rsidR="006E3BD8">
        <w:rPr>
          <w:rFonts w:asciiTheme="majorHAnsi" w:hAnsiTheme="majorHAnsi"/>
          <w:sz w:val="24"/>
        </w:rPr>
        <w:t>0</w:t>
      </w:r>
      <w:r w:rsidRPr="00852A44" w:rsidR="00543D08">
        <w:rPr>
          <w:rFonts w:asciiTheme="majorHAnsi" w:hAnsiTheme="majorHAnsi"/>
          <w:sz w:val="24"/>
        </w:rPr>
        <w:t xml:space="preserve"> </w:t>
      </w:r>
    </w:p>
    <w:p w:rsidR="00543D08" w:rsidP="00543D08" w:rsidRDefault="00543D08" w14:paraId="6B00A1B7" w14:textId="1DB1049D">
      <w:pPr>
        <w:spacing w:after="0" w:line="240" w:lineRule="auto"/>
        <w:rPr>
          <w:rFonts w:asciiTheme="majorHAnsi" w:hAnsiTheme="majorHAnsi"/>
          <w:i/>
          <w:sz w:val="24"/>
        </w:rPr>
      </w:pPr>
    </w:p>
    <w:p w:rsidRPr="003712DE" w:rsidR="00543D08" w:rsidP="00543D08" w:rsidRDefault="00543D08" w14:paraId="2B0AB029" w14:textId="6F2FC6E0">
      <w:pPr>
        <w:spacing w:after="0" w:line="240" w:lineRule="auto"/>
        <w:rPr>
          <w:rFonts w:asciiTheme="majorHAnsi" w:hAnsiTheme="majorHAnsi"/>
          <w:sz w:val="24"/>
        </w:rPr>
      </w:pPr>
      <w:r>
        <w:rPr>
          <w:rFonts w:asciiTheme="majorHAnsi" w:hAnsiTheme="majorHAnsi"/>
          <w:sz w:val="24"/>
        </w:rPr>
        <w:t xml:space="preserve">Please see below for an estimation of how operational and maintenance costs. </w:t>
      </w:r>
    </w:p>
    <w:p w:rsidR="00543D08" w:rsidP="00543D08" w:rsidRDefault="00543D08" w14:paraId="40D86253" w14:textId="77777777">
      <w:pPr>
        <w:spacing w:after="0" w:line="240" w:lineRule="auto"/>
        <w:rPr>
          <w:rFonts w:asciiTheme="majorHAnsi" w:hAnsiTheme="majorHAnsi"/>
          <w:i/>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0"/>
        <w:gridCol w:w="1870"/>
        <w:gridCol w:w="1870"/>
        <w:gridCol w:w="1870"/>
        <w:gridCol w:w="1870"/>
      </w:tblGrid>
      <w:tr w:rsidRPr="00543D08" w:rsidR="00543D08" w:rsidTr="00A95AAF" w14:paraId="6E9EACF8" w14:textId="77777777">
        <w:tc>
          <w:tcPr>
            <w:tcW w:w="5000" w:type="pct"/>
            <w:gridSpan w:val="5"/>
            <w:shd w:val="clear" w:color="auto" w:fill="auto"/>
          </w:tcPr>
          <w:p w:rsidRPr="003712DE" w:rsidR="00543D08" w:rsidP="00A95AAF" w:rsidRDefault="00543D08" w14:paraId="77B179E8"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Cost to Print DD Forms 2792 and 2792-1</w:t>
            </w:r>
          </w:p>
        </w:tc>
      </w:tr>
      <w:tr w:rsidRPr="00543D08" w:rsidR="00543D08" w:rsidTr="00A95AAF" w14:paraId="598B62EE" w14:textId="77777777">
        <w:tc>
          <w:tcPr>
            <w:tcW w:w="1000" w:type="pct"/>
            <w:shd w:val="clear" w:color="auto" w:fill="auto"/>
          </w:tcPr>
          <w:p w:rsidRPr="003712DE" w:rsidR="00543D08" w:rsidP="00A95AAF" w:rsidRDefault="00543D08" w14:paraId="585E9151" w14:textId="77777777">
            <w:pPr>
              <w:pStyle w:val="NormalWeb"/>
              <w:spacing w:line="288" w:lineRule="atLeast"/>
              <w:rPr>
                <w:rFonts w:asciiTheme="majorHAnsi" w:hAnsiTheme="majorHAnsi" w:eastAsiaTheme="minorHAnsi" w:cstheme="minorBidi"/>
                <w:szCs w:val="22"/>
              </w:rPr>
            </w:pPr>
          </w:p>
        </w:tc>
        <w:tc>
          <w:tcPr>
            <w:tcW w:w="1000" w:type="pct"/>
            <w:shd w:val="clear" w:color="auto" w:fill="auto"/>
          </w:tcPr>
          <w:p w:rsidRPr="003712DE" w:rsidR="00543D08" w:rsidP="00A95AAF" w:rsidRDefault="00543D08" w14:paraId="3EF9A791"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Number of Forms Completed per Year</w:t>
            </w:r>
          </w:p>
        </w:tc>
        <w:tc>
          <w:tcPr>
            <w:tcW w:w="1000" w:type="pct"/>
            <w:shd w:val="clear" w:color="auto" w:fill="auto"/>
          </w:tcPr>
          <w:p w:rsidRPr="003712DE" w:rsidR="00543D08" w:rsidP="00A95AAF" w:rsidRDefault="00543D08" w14:paraId="0A9E4909"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Number of Pages per Form</w:t>
            </w:r>
          </w:p>
        </w:tc>
        <w:tc>
          <w:tcPr>
            <w:tcW w:w="1000" w:type="pct"/>
            <w:shd w:val="clear" w:color="auto" w:fill="auto"/>
          </w:tcPr>
          <w:p w:rsidRPr="003712DE" w:rsidR="00543D08" w:rsidP="00A95AAF" w:rsidRDefault="00543D08" w14:paraId="75648C33"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Printing Cost per Page</w:t>
            </w:r>
          </w:p>
        </w:tc>
        <w:tc>
          <w:tcPr>
            <w:tcW w:w="1000" w:type="pct"/>
            <w:shd w:val="clear" w:color="auto" w:fill="auto"/>
          </w:tcPr>
          <w:p w:rsidRPr="003712DE" w:rsidR="00543D08" w:rsidP="00A95AAF" w:rsidRDefault="00543D08" w14:paraId="2D6367A1"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Printing Cost</w:t>
            </w:r>
          </w:p>
        </w:tc>
      </w:tr>
      <w:tr w:rsidRPr="00543D08" w:rsidR="00543D08" w:rsidTr="00A95AAF" w14:paraId="624244D4" w14:textId="77777777">
        <w:trPr>
          <w:trHeight w:val="1440"/>
        </w:trPr>
        <w:tc>
          <w:tcPr>
            <w:tcW w:w="1000" w:type="pct"/>
            <w:shd w:val="clear" w:color="auto" w:fill="auto"/>
            <w:vAlign w:val="center"/>
          </w:tcPr>
          <w:p w:rsidRPr="003712DE" w:rsidR="00543D08" w:rsidP="00A95AAF" w:rsidRDefault="00543D08" w14:paraId="535F1D53" w14:textId="77777777">
            <w:pPr>
              <w:pStyle w:val="NormalWeb"/>
              <w:spacing w:line="288" w:lineRule="atLeast"/>
              <w:rPr>
                <w:rFonts w:asciiTheme="majorHAnsi" w:hAnsiTheme="majorHAnsi" w:eastAsiaTheme="minorHAnsi" w:cstheme="minorBidi"/>
                <w:szCs w:val="22"/>
              </w:rPr>
            </w:pPr>
            <w:r w:rsidRPr="003712DE">
              <w:rPr>
                <w:rFonts w:asciiTheme="majorHAnsi" w:hAnsiTheme="majorHAnsi" w:eastAsiaTheme="minorHAnsi" w:cstheme="minorBidi"/>
                <w:szCs w:val="22"/>
              </w:rPr>
              <w:t>DD Form 2792 “Family Member Medical Summary”</w:t>
            </w:r>
          </w:p>
        </w:tc>
        <w:tc>
          <w:tcPr>
            <w:tcW w:w="1000" w:type="pct"/>
            <w:shd w:val="clear" w:color="auto" w:fill="auto"/>
            <w:vAlign w:val="center"/>
          </w:tcPr>
          <w:p w:rsidRPr="003712DE" w:rsidR="00543D08" w:rsidP="00A95AAF" w:rsidRDefault="00543D08" w14:paraId="02F4E354" w14:textId="77777777">
            <w:pPr>
              <w:jc w:val="center"/>
              <w:rPr>
                <w:rFonts w:asciiTheme="majorHAnsi" w:hAnsiTheme="majorHAnsi"/>
                <w:sz w:val="24"/>
              </w:rPr>
            </w:pPr>
            <w:r w:rsidRPr="003712DE">
              <w:rPr>
                <w:rFonts w:asciiTheme="majorHAnsi" w:hAnsiTheme="majorHAnsi"/>
                <w:sz w:val="24"/>
              </w:rPr>
              <w:t>55,828</w:t>
            </w:r>
          </w:p>
        </w:tc>
        <w:tc>
          <w:tcPr>
            <w:tcW w:w="1000" w:type="pct"/>
            <w:shd w:val="clear" w:color="auto" w:fill="auto"/>
            <w:vAlign w:val="center"/>
          </w:tcPr>
          <w:p w:rsidRPr="003712DE" w:rsidR="00543D08" w:rsidP="00A95AAF" w:rsidRDefault="00543D08" w14:paraId="07C1CFC2"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8</w:t>
            </w:r>
          </w:p>
        </w:tc>
        <w:tc>
          <w:tcPr>
            <w:tcW w:w="1000" w:type="pct"/>
            <w:shd w:val="clear" w:color="auto" w:fill="auto"/>
            <w:vAlign w:val="center"/>
          </w:tcPr>
          <w:p w:rsidRPr="003712DE" w:rsidR="00543D08" w:rsidP="00A95AAF" w:rsidRDefault="00543D08" w14:paraId="314BE879"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$0.13</w:t>
            </w:r>
          </w:p>
        </w:tc>
        <w:tc>
          <w:tcPr>
            <w:tcW w:w="1000" w:type="pct"/>
            <w:shd w:val="clear" w:color="auto" w:fill="auto"/>
            <w:vAlign w:val="center"/>
          </w:tcPr>
          <w:p w:rsidRPr="003712DE" w:rsidR="00543D08" w:rsidP="00A95AAF" w:rsidRDefault="00543D08" w14:paraId="48222DC2"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$58,061.12</w:t>
            </w:r>
          </w:p>
        </w:tc>
      </w:tr>
      <w:tr w:rsidRPr="00543D08" w:rsidR="00543D08" w:rsidTr="00A95AAF" w14:paraId="2FDEDD9B" w14:textId="77777777">
        <w:trPr>
          <w:trHeight w:val="1440"/>
        </w:trPr>
        <w:tc>
          <w:tcPr>
            <w:tcW w:w="1000" w:type="pct"/>
            <w:shd w:val="clear" w:color="auto" w:fill="auto"/>
            <w:vAlign w:val="center"/>
          </w:tcPr>
          <w:p w:rsidRPr="003712DE" w:rsidR="00543D08" w:rsidP="00A95AAF" w:rsidRDefault="00543D08" w14:paraId="235756FA" w14:textId="77777777">
            <w:pPr>
              <w:pStyle w:val="NormalWeb"/>
              <w:spacing w:line="288" w:lineRule="atLeast"/>
              <w:rPr>
                <w:rFonts w:asciiTheme="majorHAnsi" w:hAnsiTheme="majorHAnsi" w:eastAsiaTheme="minorHAnsi" w:cstheme="minorBidi"/>
                <w:szCs w:val="22"/>
              </w:rPr>
            </w:pPr>
            <w:r w:rsidRPr="003712DE">
              <w:rPr>
                <w:rFonts w:asciiTheme="majorHAnsi" w:hAnsiTheme="majorHAnsi" w:eastAsiaTheme="minorHAnsi" w:cstheme="minorBidi"/>
                <w:szCs w:val="22"/>
              </w:rPr>
              <w:t>DD Form 2792-1 “Special Education / Early Intervention Summary”</w:t>
            </w:r>
          </w:p>
        </w:tc>
        <w:tc>
          <w:tcPr>
            <w:tcW w:w="1000" w:type="pct"/>
            <w:shd w:val="clear" w:color="auto" w:fill="auto"/>
            <w:vAlign w:val="center"/>
          </w:tcPr>
          <w:p w:rsidRPr="003712DE" w:rsidR="00543D08" w:rsidP="00A95AAF" w:rsidRDefault="00543D08" w14:paraId="68B0861E" w14:textId="77777777">
            <w:pPr>
              <w:jc w:val="center"/>
              <w:rPr>
                <w:rFonts w:asciiTheme="majorHAnsi" w:hAnsiTheme="majorHAnsi"/>
                <w:sz w:val="24"/>
              </w:rPr>
            </w:pPr>
            <w:r w:rsidRPr="003712DE">
              <w:rPr>
                <w:rFonts w:asciiTheme="majorHAnsi" w:hAnsiTheme="majorHAnsi"/>
                <w:sz w:val="24"/>
              </w:rPr>
              <w:t>16,906</w:t>
            </w:r>
          </w:p>
        </w:tc>
        <w:tc>
          <w:tcPr>
            <w:tcW w:w="1000" w:type="pct"/>
            <w:shd w:val="clear" w:color="auto" w:fill="auto"/>
            <w:vAlign w:val="center"/>
          </w:tcPr>
          <w:p w:rsidRPr="003712DE" w:rsidR="00543D08" w:rsidP="00A95AAF" w:rsidRDefault="00543D08" w14:paraId="571609CF"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3</w:t>
            </w:r>
          </w:p>
        </w:tc>
        <w:tc>
          <w:tcPr>
            <w:tcW w:w="1000" w:type="pct"/>
            <w:shd w:val="clear" w:color="auto" w:fill="auto"/>
            <w:vAlign w:val="center"/>
          </w:tcPr>
          <w:p w:rsidRPr="003712DE" w:rsidR="00543D08" w:rsidP="00A95AAF" w:rsidRDefault="00543D08" w14:paraId="03832D09"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$0.13</w:t>
            </w:r>
          </w:p>
        </w:tc>
        <w:tc>
          <w:tcPr>
            <w:tcW w:w="1000" w:type="pct"/>
            <w:shd w:val="clear" w:color="auto" w:fill="auto"/>
            <w:vAlign w:val="center"/>
          </w:tcPr>
          <w:p w:rsidRPr="003712DE" w:rsidR="00543D08" w:rsidP="00A95AAF" w:rsidRDefault="00543D08" w14:paraId="5A6355C9"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$6,593.34</w:t>
            </w:r>
          </w:p>
        </w:tc>
      </w:tr>
      <w:tr w:rsidRPr="00543D08" w:rsidR="00543D08" w:rsidTr="00A95AAF" w14:paraId="72F29673" w14:textId="77777777">
        <w:trPr>
          <w:trHeight w:val="864"/>
        </w:trPr>
        <w:tc>
          <w:tcPr>
            <w:tcW w:w="1000" w:type="pct"/>
            <w:tcBorders>
              <w:top w:val="single" w:color="auto" w:sz="12" w:space="0"/>
            </w:tcBorders>
            <w:shd w:val="clear" w:color="auto" w:fill="auto"/>
            <w:vAlign w:val="center"/>
          </w:tcPr>
          <w:p w:rsidRPr="003712DE" w:rsidR="00543D08" w:rsidP="00A95AAF" w:rsidRDefault="00543D08" w14:paraId="13E85821" w14:textId="77777777">
            <w:pPr>
              <w:pStyle w:val="NormalWeb"/>
              <w:spacing w:line="288" w:lineRule="atLeast"/>
              <w:rPr>
                <w:rFonts w:asciiTheme="majorHAnsi" w:hAnsiTheme="majorHAnsi" w:eastAsiaTheme="minorHAnsi" w:cstheme="minorBidi"/>
                <w:szCs w:val="22"/>
              </w:rPr>
            </w:pPr>
            <w:r w:rsidRPr="003712DE">
              <w:rPr>
                <w:rFonts w:asciiTheme="majorHAnsi" w:hAnsiTheme="majorHAnsi" w:eastAsiaTheme="minorHAnsi" w:cstheme="minorBidi"/>
                <w:szCs w:val="22"/>
              </w:rPr>
              <w:t>Total</w:t>
            </w:r>
          </w:p>
        </w:tc>
        <w:tc>
          <w:tcPr>
            <w:tcW w:w="1000" w:type="pct"/>
            <w:tcBorders>
              <w:top w:val="single" w:color="auto" w:sz="12" w:space="0"/>
            </w:tcBorders>
            <w:shd w:val="clear" w:color="auto" w:fill="auto"/>
            <w:vAlign w:val="center"/>
          </w:tcPr>
          <w:p w:rsidRPr="003712DE" w:rsidR="00543D08" w:rsidP="00A95AAF" w:rsidRDefault="00543D08" w14:paraId="5389B524"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72,734</w:t>
            </w:r>
          </w:p>
        </w:tc>
        <w:tc>
          <w:tcPr>
            <w:tcW w:w="1000" w:type="pct"/>
            <w:tcBorders>
              <w:top w:val="single" w:color="auto" w:sz="12" w:space="0"/>
            </w:tcBorders>
            <w:shd w:val="clear" w:color="auto" w:fill="auto"/>
            <w:vAlign w:val="center"/>
          </w:tcPr>
          <w:p w:rsidRPr="003712DE" w:rsidR="00543D08" w:rsidP="00A95AAF" w:rsidRDefault="00B57021" w14:paraId="64F70709" w14:textId="74D41C6E">
            <w:pPr>
              <w:pStyle w:val="NormalWeb"/>
              <w:spacing w:line="288" w:lineRule="atLeast"/>
              <w:jc w:val="center"/>
              <w:rPr>
                <w:rFonts w:asciiTheme="majorHAnsi" w:hAnsiTheme="majorHAnsi" w:eastAsiaTheme="minorHAnsi" w:cstheme="minorBidi"/>
                <w:szCs w:val="22"/>
              </w:rPr>
            </w:pPr>
            <w:r>
              <w:rPr>
                <w:rFonts w:asciiTheme="majorHAnsi" w:hAnsiTheme="majorHAnsi" w:eastAsiaTheme="minorHAnsi" w:cstheme="minorBidi"/>
                <w:szCs w:val="22"/>
              </w:rPr>
              <w:t>N/A</w:t>
            </w:r>
          </w:p>
        </w:tc>
        <w:tc>
          <w:tcPr>
            <w:tcW w:w="1000" w:type="pct"/>
            <w:tcBorders>
              <w:top w:val="single" w:color="auto" w:sz="12" w:space="0"/>
            </w:tcBorders>
            <w:shd w:val="clear" w:color="auto" w:fill="auto"/>
            <w:vAlign w:val="center"/>
          </w:tcPr>
          <w:p w:rsidRPr="003712DE" w:rsidR="00543D08" w:rsidP="00A95AAF" w:rsidRDefault="00B57021" w14:paraId="73D5BFC1" w14:textId="577D42E0">
            <w:pPr>
              <w:pStyle w:val="NormalWeb"/>
              <w:spacing w:line="288" w:lineRule="atLeast"/>
              <w:jc w:val="center"/>
              <w:rPr>
                <w:rFonts w:asciiTheme="majorHAnsi" w:hAnsiTheme="majorHAnsi" w:eastAsiaTheme="minorHAnsi" w:cstheme="minorBidi"/>
                <w:szCs w:val="22"/>
              </w:rPr>
            </w:pPr>
            <w:r>
              <w:rPr>
                <w:rFonts w:asciiTheme="majorHAnsi" w:hAnsiTheme="majorHAnsi" w:eastAsiaTheme="minorHAnsi" w:cstheme="minorBidi"/>
                <w:szCs w:val="22"/>
              </w:rPr>
              <w:t>N/A</w:t>
            </w:r>
          </w:p>
        </w:tc>
        <w:tc>
          <w:tcPr>
            <w:tcW w:w="1000" w:type="pct"/>
            <w:tcBorders>
              <w:top w:val="single" w:color="auto" w:sz="12" w:space="0"/>
            </w:tcBorders>
            <w:shd w:val="clear" w:color="auto" w:fill="auto"/>
            <w:vAlign w:val="center"/>
          </w:tcPr>
          <w:p w:rsidRPr="003712DE" w:rsidR="00543D08" w:rsidP="00A95AAF" w:rsidRDefault="00543D08" w14:paraId="6A2A46FF"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$64,654.46</w:t>
            </w:r>
          </w:p>
        </w:tc>
      </w:tr>
    </w:tbl>
    <w:p w:rsidRPr="003712DE" w:rsidR="00543D08" w:rsidP="003712DE" w:rsidRDefault="00543D08" w14:paraId="560E2515" w14:textId="77777777">
      <w:pPr>
        <w:spacing w:after="0" w:line="240" w:lineRule="auto"/>
        <w:rPr>
          <w:rFonts w:asciiTheme="majorHAnsi" w:hAnsiTheme="majorHAnsi"/>
          <w:i/>
          <w:sz w:val="24"/>
        </w:rPr>
      </w:pPr>
    </w:p>
    <w:p w:rsidRPr="00235D71" w:rsidR="00B55E9F" w:rsidP="00B55E9F" w:rsidRDefault="00B55E9F" w14:paraId="236D19A5" w14:textId="77777777">
      <w:pPr>
        <w:pStyle w:val="ListParagraph"/>
        <w:spacing w:after="0" w:line="240" w:lineRule="auto"/>
        <w:ind w:left="1440"/>
        <w:rPr>
          <w:rFonts w:asciiTheme="majorHAnsi" w:hAnsiTheme="majorHAnsi"/>
          <w:i/>
          <w:sz w:val="24"/>
        </w:rPr>
      </w:pPr>
    </w:p>
    <w:p w:rsidRPr="00B55E9F" w:rsidR="00235D71" w:rsidP="00B55E9F" w:rsidRDefault="00B55E9F" w14:paraId="2B7D8351" w14:textId="3A85C8A1">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43D08">
        <w:rPr>
          <w:rFonts w:asciiTheme="majorHAnsi" w:hAnsiTheme="majorHAnsi"/>
          <w:sz w:val="24"/>
        </w:rPr>
        <w:t>64</w:t>
      </w:r>
      <w:r w:rsidR="003712DE">
        <w:rPr>
          <w:rFonts w:asciiTheme="majorHAnsi" w:hAnsiTheme="majorHAnsi"/>
          <w:sz w:val="24"/>
        </w:rPr>
        <w:t>,</w:t>
      </w:r>
      <w:r w:rsidR="00543D08">
        <w:rPr>
          <w:rFonts w:asciiTheme="majorHAnsi" w:hAnsiTheme="majorHAnsi"/>
          <w:sz w:val="24"/>
        </w:rPr>
        <w:t>654.46</w:t>
      </w:r>
    </w:p>
    <w:p w:rsidR="00B55E9F" w:rsidP="00B55E9F" w:rsidRDefault="00B55E9F" w14:paraId="092392FF" w14:textId="77777777">
      <w:pPr>
        <w:spacing w:after="0" w:line="240" w:lineRule="auto"/>
        <w:rPr>
          <w:rFonts w:asciiTheme="majorHAnsi" w:hAnsiTheme="majorHAnsi"/>
          <w:i/>
          <w:sz w:val="24"/>
        </w:rPr>
      </w:pPr>
    </w:p>
    <w:p w:rsidR="00B55E9F" w:rsidP="00B55E9F" w:rsidRDefault="00B55E9F" w14:paraId="34CAE89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6749221F" w14:textId="77777777">
      <w:pPr>
        <w:spacing w:after="0" w:line="240" w:lineRule="auto"/>
        <w:rPr>
          <w:rFonts w:asciiTheme="majorHAnsi" w:hAnsiTheme="majorHAnsi"/>
          <w:sz w:val="24"/>
        </w:rPr>
      </w:pPr>
    </w:p>
    <w:p w:rsidRPr="000A44F0" w:rsidR="00543D08" w:rsidP="00543D08" w:rsidRDefault="00B55E9F" w14:paraId="6598FD79" w14:textId="2AB785DC">
      <w:pPr>
        <w:pStyle w:val="ListParagraph"/>
        <w:numPr>
          <w:ilvl w:val="0"/>
          <w:numId w:val="22"/>
        </w:numPr>
        <w:spacing w:after="0" w:line="240" w:lineRule="auto"/>
        <w:rPr>
          <w:rFonts w:asciiTheme="majorHAnsi" w:hAnsiTheme="majorHAnsi"/>
          <w:sz w:val="24"/>
        </w:rPr>
      </w:pPr>
      <w:r w:rsidRPr="003712DE">
        <w:rPr>
          <w:rFonts w:asciiTheme="majorHAnsi" w:hAnsiTheme="majorHAnsi"/>
          <w:sz w:val="24"/>
        </w:rPr>
        <w:t xml:space="preserve">Total Labor Cost to the Federal Government: </w:t>
      </w:r>
      <w:r w:rsidRPr="000A44F0" w:rsidR="000A44F0">
        <w:rPr>
          <w:rFonts w:asciiTheme="majorHAnsi" w:hAnsiTheme="majorHAnsi"/>
          <w:sz w:val="24"/>
        </w:rPr>
        <w:t>$797,891.98</w:t>
      </w:r>
    </w:p>
    <w:p w:rsidRPr="003712DE" w:rsidR="00543D08" w:rsidP="003712DE" w:rsidRDefault="00543D08" w14:paraId="1DCBA520" w14:textId="77777777">
      <w:pPr>
        <w:pStyle w:val="ListParagraph"/>
        <w:spacing w:after="0" w:line="240" w:lineRule="auto"/>
        <w:rPr>
          <w:rFonts w:asciiTheme="majorHAnsi" w:hAnsiTheme="majorHAnsi"/>
          <w:sz w:val="24"/>
        </w:rPr>
      </w:pPr>
    </w:p>
    <w:p w:rsidRPr="003712DE" w:rsidR="00B55E9F" w:rsidRDefault="00B55E9F" w14:paraId="2F9BB6B3" w14:textId="1644A908">
      <w:pPr>
        <w:pStyle w:val="ListParagraph"/>
        <w:numPr>
          <w:ilvl w:val="0"/>
          <w:numId w:val="22"/>
        </w:numPr>
        <w:spacing w:after="0" w:line="240" w:lineRule="auto"/>
        <w:rPr>
          <w:rFonts w:asciiTheme="majorHAnsi" w:hAnsiTheme="majorHAnsi"/>
          <w:sz w:val="24"/>
        </w:rPr>
      </w:pPr>
      <w:r w:rsidRPr="003712DE">
        <w:rPr>
          <w:rFonts w:asciiTheme="majorHAnsi" w:hAnsiTheme="majorHAnsi"/>
          <w:sz w:val="24"/>
        </w:rPr>
        <w:t>Total Operational and Maintenance Costs: $</w:t>
      </w:r>
      <w:r w:rsidRPr="003712DE" w:rsidR="00543D08">
        <w:rPr>
          <w:rFonts w:asciiTheme="majorHAnsi" w:hAnsiTheme="majorHAnsi"/>
          <w:sz w:val="24"/>
        </w:rPr>
        <w:t>64</w:t>
      </w:r>
      <w:r w:rsidRPr="000A44F0" w:rsidR="00E663D1">
        <w:rPr>
          <w:rFonts w:asciiTheme="majorHAnsi" w:hAnsiTheme="majorHAnsi"/>
          <w:sz w:val="24"/>
        </w:rPr>
        <w:t>,</w:t>
      </w:r>
      <w:r w:rsidRPr="003712DE" w:rsidR="00543D08">
        <w:rPr>
          <w:rFonts w:asciiTheme="majorHAnsi" w:hAnsiTheme="majorHAnsi"/>
          <w:sz w:val="24"/>
        </w:rPr>
        <w:t>654.46</w:t>
      </w:r>
    </w:p>
    <w:p w:rsidRPr="000A44F0" w:rsidR="00B55E9F" w:rsidP="00B55E9F" w:rsidRDefault="00B55E9F" w14:paraId="03BCC002" w14:textId="77777777">
      <w:pPr>
        <w:spacing w:after="0" w:line="240" w:lineRule="auto"/>
        <w:rPr>
          <w:rFonts w:asciiTheme="majorHAnsi" w:hAnsiTheme="majorHAnsi"/>
          <w:sz w:val="24"/>
        </w:rPr>
      </w:pPr>
    </w:p>
    <w:p w:rsidRPr="003712DE" w:rsidR="00B55E9F" w:rsidP="00B55E9F" w:rsidRDefault="00B55E9F" w14:paraId="7B1EB692" w14:textId="64F09037">
      <w:pPr>
        <w:pStyle w:val="ListParagraph"/>
        <w:numPr>
          <w:ilvl w:val="0"/>
          <w:numId w:val="22"/>
        </w:numPr>
        <w:spacing w:after="0" w:line="240" w:lineRule="auto"/>
        <w:rPr>
          <w:rFonts w:asciiTheme="majorHAnsi" w:hAnsiTheme="majorHAnsi"/>
          <w:sz w:val="24"/>
        </w:rPr>
      </w:pPr>
      <w:r w:rsidRPr="003712DE">
        <w:rPr>
          <w:rFonts w:asciiTheme="majorHAnsi" w:hAnsiTheme="majorHAnsi"/>
          <w:sz w:val="24"/>
        </w:rPr>
        <w:t>Total Cost to the Federal Government</w:t>
      </w:r>
      <w:r w:rsidR="003D6DFD">
        <w:rPr>
          <w:rFonts w:asciiTheme="majorHAnsi" w:hAnsiTheme="majorHAnsi"/>
          <w:sz w:val="24"/>
        </w:rPr>
        <w:t xml:space="preserve">: </w:t>
      </w:r>
      <w:r w:rsidRPr="003712DE">
        <w:rPr>
          <w:rFonts w:asciiTheme="majorHAnsi" w:hAnsiTheme="majorHAnsi"/>
          <w:sz w:val="24"/>
        </w:rPr>
        <w:t>$</w:t>
      </w:r>
      <w:r w:rsidRPr="000A44F0" w:rsidR="009A60D9">
        <w:rPr>
          <w:rFonts w:asciiTheme="majorHAnsi" w:hAnsiTheme="majorHAnsi"/>
          <w:sz w:val="24"/>
        </w:rPr>
        <w:t>8</w:t>
      </w:r>
      <w:r w:rsidRPr="000A44F0" w:rsidR="000A44F0">
        <w:rPr>
          <w:rFonts w:asciiTheme="majorHAnsi" w:hAnsiTheme="majorHAnsi"/>
          <w:sz w:val="24"/>
        </w:rPr>
        <w:t>62</w:t>
      </w:r>
      <w:r w:rsidRPr="000A44F0" w:rsidR="009A60D9">
        <w:rPr>
          <w:rFonts w:asciiTheme="majorHAnsi" w:hAnsiTheme="majorHAnsi"/>
          <w:sz w:val="24"/>
        </w:rPr>
        <w:t>,</w:t>
      </w:r>
      <w:r w:rsidRPr="000A44F0" w:rsidR="000A44F0">
        <w:rPr>
          <w:rFonts w:asciiTheme="majorHAnsi" w:hAnsiTheme="majorHAnsi"/>
          <w:sz w:val="24"/>
        </w:rPr>
        <w:t>5</w:t>
      </w:r>
      <w:r w:rsidRPr="000A44F0" w:rsidR="009A60D9">
        <w:rPr>
          <w:rFonts w:asciiTheme="majorHAnsi" w:hAnsiTheme="majorHAnsi"/>
          <w:sz w:val="24"/>
        </w:rPr>
        <w:t>46.4</w:t>
      </w:r>
      <w:r w:rsidRPr="000A44F0" w:rsidR="000A44F0">
        <w:rPr>
          <w:rFonts w:asciiTheme="majorHAnsi" w:hAnsiTheme="majorHAnsi"/>
          <w:sz w:val="24"/>
        </w:rPr>
        <w:t>4</w:t>
      </w:r>
    </w:p>
    <w:p w:rsidR="00486235" w:rsidP="00486235" w:rsidRDefault="00486235" w14:paraId="644EFD2E" w14:textId="77777777">
      <w:pPr>
        <w:spacing w:after="0" w:line="240" w:lineRule="auto"/>
        <w:rPr>
          <w:rFonts w:asciiTheme="majorHAnsi" w:hAnsiTheme="majorHAnsi"/>
          <w:sz w:val="24"/>
        </w:rPr>
      </w:pPr>
    </w:p>
    <w:p w:rsidR="008D66A3" w:rsidP="00486235" w:rsidRDefault="00DA2B37" w14:paraId="240874C9" w14:textId="24118FBE">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48126D" w:rsidR="0048126D" w:rsidP="00486235" w:rsidRDefault="0048126D" w14:paraId="50C43261" w14:textId="77777777">
      <w:pPr>
        <w:spacing w:after="0" w:line="240" w:lineRule="auto"/>
        <w:rPr>
          <w:rFonts w:asciiTheme="majorHAnsi" w:hAnsiTheme="majorHAnsi"/>
          <w:sz w:val="24"/>
          <w:u w:val="single"/>
        </w:rPr>
      </w:pPr>
    </w:p>
    <w:p w:rsidRPr="003712DE" w:rsidR="008D66A3" w:rsidP="00486235" w:rsidRDefault="008D66A3" w14:paraId="6EA4984F" w14:textId="5772FDFA">
      <w:pPr>
        <w:spacing w:after="0" w:line="240" w:lineRule="auto"/>
        <w:rPr>
          <w:rFonts w:asciiTheme="majorHAnsi" w:hAnsiTheme="majorHAnsi"/>
          <w:sz w:val="24"/>
        </w:rPr>
      </w:pPr>
      <w:r w:rsidRPr="003712DE">
        <w:rPr>
          <w:rFonts w:asciiTheme="majorHAnsi" w:hAnsiTheme="majorHAnsi"/>
          <w:sz w:val="24"/>
        </w:rPr>
        <w:t>The burden has increased since the previous approval due to</w:t>
      </w:r>
      <w:r w:rsidRPr="008D66A3">
        <w:rPr>
          <w:rFonts w:asciiTheme="majorHAnsi" w:hAnsiTheme="majorHAnsi"/>
          <w:sz w:val="24"/>
        </w:rPr>
        <w:t xml:space="preserve"> the fact that t</w:t>
      </w:r>
      <w:r w:rsidRPr="003712DE">
        <w:rPr>
          <w:rFonts w:asciiTheme="majorHAnsi" w:hAnsiTheme="majorHAnsi"/>
          <w:sz w:val="24"/>
        </w:rPr>
        <w:t>he numbers of family members identified with special needs has risen and is expected to</w:t>
      </w:r>
      <w:r w:rsidR="0048126D">
        <w:rPr>
          <w:rFonts w:asciiTheme="majorHAnsi" w:hAnsiTheme="majorHAnsi"/>
          <w:sz w:val="24"/>
        </w:rPr>
        <w:t xml:space="preserve"> rise minimally over the next three </w:t>
      </w:r>
      <w:r w:rsidRPr="003712DE">
        <w:rPr>
          <w:rFonts w:asciiTheme="majorHAnsi" w:hAnsiTheme="majorHAnsi"/>
          <w:sz w:val="24"/>
        </w:rPr>
        <w:t>years. Additionally, the total dollar amount reflects the increased use of non-military physicians and non-governmental school personnel to complete the forms.</w:t>
      </w:r>
    </w:p>
    <w:p w:rsidR="00B55E9F" w:rsidP="00486235" w:rsidRDefault="00B55E9F" w14:paraId="67AB3F2E" w14:textId="77777777">
      <w:pPr>
        <w:spacing w:after="0" w:line="240" w:lineRule="auto"/>
        <w:rPr>
          <w:rFonts w:asciiTheme="majorHAnsi" w:hAnsiTheme="majorHAnsi"/>
          <w:i/>
          <w:sz w:val="24"/>
        </w:rPr>
      </w:pPr>
    </w:p>
    <w:p w:rsidR="00DA2B37" w:rsidP="00486235" w:rsidRDefault="005C3A95" w14:paraId="307D96B8" w14:textId="7BD9752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5C3A95" w:rsidR="00691952" w:rsidRDefault="00691952" w14:paraId="27DE398A" w14:textId="77777777">
      <w:pPr>
        <w:spacing w:after="0" w:line="240" w:lineRule="auto"/>
        <w:rPr>
          <w:rFonts w:asciiTheme="majorHAnsi" w:hAnsiTheme="majorHAnsi"/>
          <w:i/>
          <w:sz w:val="24"/>
        </w:rPr>
      </w:pPr>
    </w:p>
    <w:p w:rsidR="00DA2B37" w:rsidRDefault="005C3A95" w14:paraId="204A20DE" w14:textId="7A5DC9F6">
      <w:pPr>
        <w:spacing w:after="0" w:line="240" w:lineRule="auto"/>
        <w:rPr>
          <w:rFonts w:asciiTheme="majorHAnsi" w:hAnsiTheme="majorHAnsi"/>
          <w:sz w:val="24"/>
        </w:rPr>
      </w:pPr>
      <w:r w:rsidRPr="003712DE">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56DB9FFE" w14:textId="77777777">
      <w:pPr>
        <w:spacing w:after="0" w:line="240" w:lineRule="auto"/>
        <w:rPr>
          <w:rFonts w:asciiTheme="majorHAnsi" w:hAnsiTheme="majorHAnsi"/>
          <w:sz w:val="24"/>
        </w:rPr>
      </w:pPr>
    </w:p>
    <w:p w:rsidRPr="0085688C" w:rsidR="005C3A95" w:rsidP="00486235" w:rsidRDefault="005C3A95" w14:paraId="4295A7B8" w14:textId="60705DF0">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691952" w:rsidP="00486235" w:rsidRDefault="00691952" w14:paraId="618F9341" w14:textId="02D81080">
      <w:pPr>
        <w:spacing w:after="0" w:line="240" w:lineRule="auto"/>
        <w:rPr>
          <w:rFonts w:asciiTheme="majorHAnsi" w:hAnsiTheme="majorHAnsi"/>
          <w:sz w:val="24"/>
        </w:rPr>
      </w:pPr>
    </w:p>
    <w:p w:rsidR="00C62D17" w:rsidP="00486235" w:rsidRDefault="00C62D17" w14:paraId="4210D2CF" w14:textId="54D09922">
      <w:pPr>
        <w:spacing w:after="0" w:line="240" w:lineRule="auto"/>
        <w:rPr>
          <w:rFonts w:asciiTheme="majorHAnsi" w:hAnsiTheme="majorHAnsi"/>
          <w:sz w:val="24"/>
        </w:rPr>
      </w:pPr>
      <w:r w:rsidRPr="003712D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1A742BE3" w14:textId="77777777">
      <w:pPr>
        <w:spacing w:after="0" w:line="240" w:lineRule="auto"/>
        <w:rPr>
          <w:rFonts w:asciiTheme="majorHAnsi" w:hAnsiTheme="majorHAnsi"/>
          <w:sz w:val="24"/>
        </w:rPr>
      </w:pPr>
    </w:p>
    <w:p w:rsidRPr="0085688C" w:rsidR="00C62D17" w:rsidP="00486235" w:rsidRDefault="00C62D17" w14:paraId="75C47163" w14:textId="51D0BB4B">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691952" w:rsidP="00B55E9F" w:rsidRDefault="00691952" w14:paraId="7CD48006" w14:textId="424C7F90">
      <w:pPr>
        <w:spacing w:after="0" w:line="240" w:lineRule="auto"/>
        <w:rPr>
          <w:rFonts w:asciiTheme="majorHAnsi" w:hAnsiTheme="majorHAnsi"/>
          <w:i/>
          <w:sz w:val="24"/>
        </w:rPr>
      </w:pPr>
    </w:p>
    <w:p w:rsidRPr="00C62D17" w:rsidR="00A50A0F" w:rsidP="00B55E9F" w:rsidRDefault="00A50A0F" w14:paraId="3516004C" w14:textId="0BC6A22A">
      <w:pPr>
        <w:spacing w:after="0" w:line="240" w:lineRule="auto"/>
        <w:rPr>
          <w:rFonts w:asciiTheme="majorHAnsi" w:hAnsiTheme="majorHAnsi"/>
          <w:i/>
          <w:sz w:val="24"/>
        </w:rPr>
      </w:pPr>
      <w:r w:rsidRPr="00691952">
        <w:rPr>
          <w:rFonts w:asciiTheme="majorHAnsi" w:hAnsiTheme="majorHAnsi"/>
          <w:i/>
          <w:sz w:val="24"/>
        </w:rPr>
        <w:t xml:space="preserve"> </w:t>
      </w:r>
      <w:r w:rsidRPr="003712DE">
        <w:rPr>
          <w:rFonts w:asciiTheme="majorHAnsi" w:hAnsiTheme="majorHAnsi"/>
          <w:sz w:val="24"/>
        </w:rPr>
        <w:t>We are not requesting an</w:t>
      </w:r>
      <w:r w:rsidRPr="003712DE" w:rsidR="00420AE9">
        <w:rPr>
          <w:rFonts w:asciiTheme="majorHAnsi" w:hAnsiTheme="majorHAnsi"/>
          <w:sz w:val="24"/>
        </w:rPr>
        <w:t>y</w:t>
      </w:r>
      <w:r w:rsidRPr="003712DE">
        <w:rPr>
          <w:rFonts w:asciiTheme="majorHAnsi" w:hAnsiTheme="majorHAnsi"/>
          <w:sz w:val="24"/>
        </w:rPr>
        <w:t xml:space="preserve"> exemption</w:t>
      </w:r>
      <w:r w:rsidRPr="003712DE" w:rsidR="00420AE9">
        <w:rPr>
          <w:rFonts w:asciiTheme="majorHAnsi" w:hAnsiTheme="majorHAnsi"/>
          <w:sz w:val="24"/>
        </w:rPr>
        <w:t>s</w:t>
      </w:r>
      <w:r w:rsidRPr="003712DE">
        <w:rPr>
          <w:rFonts w:asciiTheme="majorHAnsi" w:hAnsiTheme="majorHAnsi"/>
          <w:sz w:val="24"/>
        </w:rPr>
        <w:t xml:space="preserve"> to the provisions </w:t>
      </w:r>
      <w:r w:rsidRPr="003712DE"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5080E" w16cid:durableId="22387E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D2AC9" w14:textId="77777777" w:rsidR="00FB4096" w:rsidRDefault="00FB4096" w:rsidP="00FB569C">
      <w:pPr>
        <w:spacing w:after="0" w:line="240" w:lineRule="auto"/>
      </w:pPr>
      <w:r>
        <w:separator/>
      </w:r>
    </w:p>
  </w:endnote>
  <w:endnote w:type="continuationSeparator" w:id="0">
    <w:p w14:paraId="5ADE4DD5" w14:textId="77777777" w:rsidR="00FB4096" w:rsidRDefault="00FB409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EA4E8" w14:textId="77777777" w:rsidR="00FB4096" w:rsidRDefault="00FB4096" w:rsidP="00FB569C">
      <w:pPr>
        <w:spacing w:after="0" w:line="240" w:lineRule="auto"/>
      </w:pPr>
      <w:r>
        <w:separator/>
      </w:r>
    </w:p>
  </w:footnote>
  <w:footnote w:type="continuationSeparator" w:id="0">
    <w:p w14:paraId="764340AD" w14:textId="77777777" w:rsidR="00FB4096" w:rsidRDefault="00FB4096"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17728"/>
    <w:multiLevelType w:val="hybridMultilevel"/>
    <w:tmpl w:val="8402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2620E"/>
    <w:multiLevelType w:val="hybridMultilevel"/>
    <w:tmpl w:val="EAA2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A53A4"/>
    <w:multiLevelType w:val="hybridMultilevel"/>
    <w:tmpl w:val="EBC6C5B8"/>
    <w:lvl w:ilvl="0" w:tplc="CDC804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92F3C"/>
    <w:multiLevelType w:val="hybridMultilevel"/>
    <w:tmpl w:val="A916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50080"/>
    <w:multiLevelType w:val="hybridMultilevel"/>
    <w:tmpl w:val="BF021F3E"/>
    <w:lvl w:ilvl="0" w:tplc="6A4674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F58C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F4104"/>
    <w:multiLevelType w:val="hybridMultilevel"/>
    <w:tmpl w:val="6F6E5D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D8294A"/>
    <w:multiLevelType w:val="hybridMultilevel"/>
    <w:tmpl w:val="4CFE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05C6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D84D40"/>
    <w:multiLevelType w:val="hybridMultilevel"/>
    <w:tmpl w:val="9222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1903"/>
    <w:multiLevelType w:val="hybridMultilevel"/>
    <w:tmpl w:val="7DE6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567C1125"/>
    <w:multiLevelType w:val="hybridMultilevel"/>
    <w:tmpl w:val="6F6E5D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748A3"/>
    <w:multiLevelType w:val="hybridMultilevel"/>
    <w:tmpl w:val="A77C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B4C7F"/>
    <w:multiLevelType w:val="hybridMultilevel"/>
    <w:tmpl w:val="B0A8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0972EE"/>
    <w:multiLevelType w:val="hybridMultilevel"/>
    <w:tmpl w:val="6F6E5D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32AC2"/>
    <w:multiLevelType w:val="hybridMultilevel"/>
    <w:tmpl w:val="05909FB4"/>
    <w:lvl w:ilvl="0" w:tplc="9E6894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D3516B"/>
    <w:multiLevelType w:val="hybridMultilevel"/>
    <w:tmpl w:val="BF021F3E"/>
    <w:lvl w:ilvl="0" w:tplc="6A4674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7"/>
  </w:num>
  <w:num w:numId="4">
    <w:abstractNumId w:val="16"/>
  </w:num>
  <w:num w:numId="5">
    <w:abstractNumId w:val="29"/>
  </w:num>
  <w:num w:numId="6">
    <w:abstractNumId w:val="1"/>
  </w:num>
  <w:num w:numId="7">
    <w:abstractNumId w:val="30"/>
  </w:num>
  <w:num w:numId="8">
    <w:abstractNumId w:val="26"/>
  </w:num>
  <w:num w:numId="9">
    <w:abstractNumId w:val="31"/>
  </w:num>
  <w:num w:numId="10">
    <w:abstractNumId w:val="5"/>
  </w:num>
  <w:num w:numId="11">
    <w:abstractNumId w:val="24"/>
  </w:num>
  <w:num w:numId="12">
    <w:abstractNumId w:val="27"/>
  </w:num>
  <w:num w:numId="13">
    <w:abstractNumId w:val="36"/>
  </w:num>
  <w:num w:numId="14">
    <w:abstractNumId w:val="39"/>
  </w:num>
  <w:num w:numId="15">
    <w:abstractNumId w:val="15"/>
  </w:num>
  <w:num w:numId="16">
    <w:abstractNumId w:val="14"/>
  </w:num>
  <w:num w:numId="17">
    <w:abstractNumId w:val="18"/>
  </w:num>
  <w:num w:numId="18">
    <w:abstractNumId w:val="12"/>
  </w:num>
  <w:num w:numId="19">
    <w:abstractNumId w:val="11"/>
  </w:num>
  <w:num w:numId="20">
    <w:abstractNumId w:val="9"/>
  </w:num>
  <w:num w:numId="21">
    <w:abstractNumId w:val="20"/>
  </w:num>
  <w:num w:numId="22">
    <w:abstractNumId w:val="4"/>
  </w:num>
  <w:num w:numId="23">
    <w:abstractNumId w:val="7"/>
  </w:num>
  <w:num w:numId="24">
    <w:abstractNumId w:val="32"/>
  </w:num>
  <w:num w:numId="25">
    <w:abstractNumId w:val="25"/>
  </w:num>
  <w:num w:numId="26">
    <w:abstractNumId w:val="3"/>
  </w:num>
  <w:num w:numId="27">
    <w:abstractNumId w:val="10"/>
  </w:num>
  <w:num w:numId="28">
    <w:abstractNumId w:val="6"/>
  </w:num>
  <w:num w:numId="29">
    <w:abstractNumId w:val="38"/>
  </w:num>
  <w:num w:numId="30">
    <w:abstractNumId w:val="37"/>
  </w:num>
  <w:num w:numId="31">
    <w:abstractNumId w:val="34"/>
  </w:num>
  <w:num w:numId="32">
    <w:abstractNumId w:val="19"/>
  </w:num>
  <w:num w:numId="33">
    <w:abstractNumId w:val="33"/>
  </w:num>
  <w:num w:numId="34">
    <w:abstractNumId w:val="8"/>
  </w:num>
  <w:num w:numId="35">
    <w:abstractNumId w:val="22"/>
  </w:num>
  <w:num w:numId="36">
    <w:abstractNumId w:val="2"/>
  </w:num>
  <w:num w:numId="37">
    <w:abstractNumId w:val="28"/>
  </w:num>
  <w:num w:numId="38">
    <w:abstractNumId w:val="13"/>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901A3"/>
    <w:rsid w:val="000A44F0"/>
    <w:rsid w:val="000B0E70"/>
    <w:rsid w:val="000B74A0"/>
    <w:rsid w:val="000D0F42"/>
    <w:rsid w:val="000F2C58"/>
    <w:rsid w:val="00105F45"/>
    <w:rsid w:val="00115145"/>
    <w:rsid w:val="00127B46"/>
    <w:rsid w:val="001377F6"/>
    <w:rsid w:val="001740B9"/>
    <w:rsid w:val="0019309D"/>
    <w:rsid w:val="001E10A8"/>
    <w:rsid w:val="001E27E6"/>
    <w:rsid w:val="001F149F"/>
    <w:rsid w:val="001F526C"/>
    <w:rsid w:val="001F5BD6"/>
    <w:rsid w:val="00200261"/>
    <w:rsid w:val="00203BC2"/>
    <w:rsid w:val="00211832"/>
    <w:rsid w:val="00222D1B"/>
    <w:rsid w:val="00235D71"/>
    <w:rsid w:val="00237228"/>
    <w:rsid w:val="0024335E"/>
    <w:rsid w:val="00254DCF"/>
    <w:rsid w:val="002567F9"/>
    <w:rsid w:val="0027743E"/>
    <w:rsid w:val="00283CD7"/>
    <w:rsid w:val="00294E92"/>
    <w:rsid w:val="002975A9"/>
    <w:rsid w:val="002D209F"/>
    <w:rsid w:val="002D7713"/>
    <w:rsid w:val="002F5C5E"/>
    <w:rsid w:val="003124E2"/>
    <w:rsid w:val="003132E7"/>
    <w:rsid w:val="00321B04"/>
    <w:rsid w:val="00331D7E"/>
    <w:rsid w:val="00332F6E"/>
    <w:rsid w:val="00336711"/>
    <w:rsid w:val="00337EF1"/>
    <w:rsid w:val="00340D9B"/>
    <w:rsid w:val="00347373"/>
    <w:rsid w:val="003669A5"/>
    <w:rsid w:val="003712DE"/>
    <w:rsid w:val="003827BB"/>
    <w:rsid w:val="003863A1"/>
    <w:rsid w:val="00392258"/>
    <w:rsid w:val="00394A8A"/>
    <w:rsid w:val="003C0540"/>
    <w:rsid w:val="003D6DFD"/>
    <w:rsid w:val="003F0FCE"/>
    <w:rsid w:val="003F69C7"/>
    <w:rsid w:val="003F7DD6"/>
    <w:rsid w:val="00405EFA"/>
    <w:rsid w:val="00411EE6"/>
    <w:rsid w:val="00420AE9"/>
    <w:rsid w:val="00480AFF"/>
    <w:rsid w:val="0048126D"/>
    <w:rsid w:val="00486235"/>
    <w:rsid w:val="00490797"/>
    <w:rsid w:val="004A57A9"/>
    <w:rsid w:val="004C74D6"/>
    <w:rsid w:val="004F4F5D"/>
    <w:rsid w:val="004F6B41"/>
    <w:rsid w:val="00502FF3"/>
    <w:rsid w:val="00506C2C"/>
    <w:rsid w:val="00510F0C"/>
    <w:rsid w:val="00520B36"/>
    <w:rsid w:val="00536D7F"/>
    <w:rsid w:val="00543D08"/>
    <w:rsid w:val="00552C4F"/>
    <w:rsid w:val="00554C77"/>
    <w:rsid w:val="005635A3"/>
    <w:rsid w:val="00571698"/>
    <w:rsid w:val="00576EDB"/>
    <w:rsid w:val="005945D7"/>
    <w:rsid w:val="00594B6B"/>
    <w:rsid w:val="00596BBA"/>
    <w:rsid w:val="005C3A95"/>
    <w:rsid w:val="005C7428"/>
    <w:rsid w:val="005D2B28"/>
    <w:rsid w:val="005D5C81"/>
    <w:rsid w:val="00614DC4"/>
    <w:rsid w:val="00640EBD"/>
    <w:rsid w:val="00642741"/>
    <w:rsid w:val="0065530D"/>
    <w:rsid w:val="00657617"/>
    <w:rsid w:val="00665F94"/>
    <w:rsid w:val="006757C0"/>
    <w:rsid w:val="00684A1F"/>
    <w:rsid w:val="00691952"/>
    <w:rsid w:val="006A13FA"/>
    <w:rsid w:val="006B5F28"/>
    <w:rsid w:val="006C14E7"/>
    <w:rsid w:val="006D14AA"/>
    <w:rsid w:val="006E3BD8"/>
    <w:rsid w:val="006E563D"/>
    <w:rsid w:val="006F2DF8"/>
    <w:rsid w:val="006F2ED4"/>
    <w:rsid w:val="00722FDB"/>
    <w:rsid w:val="007322E1"/>
    <w:rsid w:val="00733C3A"/>
    <w:rsid w:val="007412F5"/>
    <w:rsid w:val="0077261C"/>
    <w:rsid w:val="007A1B65"/>
    <w:rsid w:val="007B4B45"/>
    <w:rsid w:val="008265D7"/>
    <w:rsid w:val="00837346"/>
    <w:rsid w:val="00841433"/>
    <w:rsid w:val="008505E7"/>
    <w:rsid w:val="00852A44"/>
    <w:rsid w:val="0085688C"/>
    <w:rsid w:val="00856F81"/>
    <w:rsid w:val="008635C4"/>
    <w:rsid w:val="008A06EF"/>
    <w:rsid w:val="008A6501"/>
    <w:rsid w:val="008C157E"/>
    <w:rsid w:val="008C5F98"/>
    <w:rsid w:val="008D1294"/>
    <w:rsid w:val="008D66A3"/>
    <w:rsid w:val="008D777C"/>
    <w:rsid w:val="008E3029"/>
    <w:rsid w:val="0091388D"/>
    <w:rsid w:val="0093452E"/>
    <w:rsid w:val="009372D6"/>
    <w:rsid w:val="009460EF"/>
    <w:rsid w:val="0098628F"/>
    <w:rsid w:val="00994F2B"/>
    <w:rsid w:val="00996894"/>
    <w:rsid w:val="009968E1"/>
    <w:rsid w:val="00997D2E"/>
    <w:rsid w:val="009A60D9"/>
    <w:rsid w:val="009A6246"/>
    <w:rsid w:val="009F2544"/>
    <w:rsid w:val="00A50A0F"/>
    <w:rsid w:val="00A76F7E"/>
    <w:rsid w:val="00A77157"/>
    <w:rsid w:val="00A8665B"/>
    <w:rsid w:val="00A95AAF"/>
    <w:rsid w:val="00AB15F2"/>
    <w:rsid w:val="00B23C45"/>
    <w:rsid w:val="00B33B97"/>
    <w:rsid w:val="00B37827"/>
    <w:rsid w:val="00B51431"/>
    <w:rsid w:val="00B52F4E"/>
    <w:rsid w:val="00B55E9F"/>
    <w:rsid w:val="00B57021"/>
    <w:rsid w:val="00B62AF8"/>
    <w:rsid w:val="00B649B6"/>
    <w:rsid w:val="00B76CD9"/>
    <w:rsid w:val="00B8612A"/>
    <w:rsid w:val="00B933B0"/>
    <w:rsid w:val="00B97F30"/>
    <w:rsid w:val="00BA6F37"/>
    <w:rsid w:val="00BD7755"/>
    <w:rsid w:val="00C07F0E"/>
    <w:rsid w:val="00C33684"/>
    <w:rsid w:val="00C50B2C"/>
    <w:rsid w:val="00C62D17"/>
    <w:rsid w:val="00C7011D"/>
    <w:rsid w:val="00C808F4"/>
    <w:rsid w:val="00C963C8"/>
    <w:rsid w:val="00CA0D1D"/>
    <w:rsid w:val="00CA15B1"/>
    <w:rsid w:val="00CC24D5"/>
    <w:rsid w:val="00CC2835"/>
    <w:rsid w:val="00CD6678"/>
    <w:rsid w:val="00D20C89"/>
    <w:rsid w:val="00D21AA6"/>
    <w:rsid w:val="00D23758"/>
    <w:rsid w:val="00D247FB"/>
    <w:rsid w:val="00D462F7"/>
    <w:rsid w:val="00D54B0E"/>
    <w:rsid w:val="00D734A2"/>
    <w:rsid w:val="00DA1653"/>
    <w:rsid w:val="00DA2B37"/>
    <w:rsid w:val="00DD4E6D"/>
    <w:rsid w:val="00DF387C"/>
    <w:rsid w:val="00DF4849"/>
    <w:rsid w:val="00E34C74"/>
    <w:rsid w:val="00E36721"/>
    <w:rsid w:val="00E5409A"/>
    <w:rsid w:val="00E65D41"/>
    <w:rsid w:val="00E663D1"/>
    <w:rsid w:val="00E82DCC"/>
    <w:rsid w:val="00E95FFB"/>
    <w:rsid w:val="00EA6C04"/>
    <w:rsid w:val="00EB1162"/>
    <w:rsid w:val="00EB17B7"/>
    <w:rsid w:val="00ED110A"/>
    <w:rsid w:val="00EF7368"/>
    <w:rsid w:val="00F25499"/>
    <w:rsid w:val="00F35FCB"/>
    <w:rsid w:val="00F46EB8"/>
    <w:rsid w:val="00F702A9"/>
    <w:rsid w:val="00F86C35"/>
    <w:rsid w:val="00F96F24"/>
    <w:rsid w:val="00F97482"/>
    <w:rsid w:val="00FA5478"/>
    <w:rsid w:val="00FB4096"/>
    <w:rsid w:val="00FB569C"/>
    <w:rsid w:val="00FC66CD"/>
    <w:rsid w:val="00FF21AF"/>
    <w:rsid w:val="00FF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F6F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7F30"/>
    <w:rPr>
      <w:sz w:val="16"/>
      <w:szCs w:val="16"/>
    </w:rPr>
  </w:style>
  <w:style w:type="paragraph" w:styleId="CommentText">
    <w:name w:val="annotation text"/>
    <w:basedOn w:val="Normal"/>
    <w:link w:val="CommentTextChar"/>
    <w:uiPriority w:val="99"/>
    <w:semiHidden/>
    <w:unhideWhenUsed/>
    <w:rsid w:val="00B97F30"/>
    <w:pPr>
      <w:spacing w:line="240" w:lineRule="auto"/>
    </w:pPr>
    <w:rPr>
      <w:sz w:val="20"/>
      <w:szCs w:val="20"/>
    </w:rPr>
  </w:style>
  <w:style w:type="character" w:customStyle="1" w:styleId="CommentTextChar">
    <w:name w:val="Comment Text Char"/>
    <w:basedOn w:val="DefaultParagraphFont"/>
    <w:link w:val="CommentText"/>
    <w:uiPriority w:val="99"/>
    <w:semiHidden/>
    <w:rsid w:val="00B97F30"/>
    <w:rPr>
      <w:sz w:val="20"/>
      <w:szCs w:val="20"/>
    </w:rPr>
  </w:style>
  <w:style w:type="paragraph" w:styleId="CommentSubject">
    <w:name w:val="annotation subject"/>
    <w:basedOn w:val="CommentText"/>
    <w:next w:val="CommentText"/>
    <w:link w:val="CommentSubjectChar"/>
    <w:uiPriority w:val="99"/>
    <w:semiHidden/>
    <w:unhideWhenUsed/>
    <w:rsid w:val="00B97F30"/>
    <w:rPr>
      <w:b/>
      <w:bCs/>
    </w:rPr>
  </w:style>
  <w:style w:type="character" w:customStyle="1" w:styleId="CommentSubjectChar">
    <w:name w:val="Comment Subject Char"/>
    <w:basedOn w:val="CommentTextChar"/>
    <w:link w:val="CommentSubject"/>
    <w:uiPriority w:val="99"/>
    <w:semiHidden/>
    <w:rsid w:val="00B97F30"/>
    <w:rPr>
      <w:b/>
      <w:bCs/>
      <w:sz w:val="20"/>
      <w:szCs w:val="20"/>
    </w:rPr>
  </w:style>
  <w:style w:type="paragraph" w:styleId="NoSpacing">
    <w:name w:val="No Spacing"/>
    <w:uiPriority w:val="1"/>
    <w:qFormat/>
    <w:rsid w:val="00C07F0E"/>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C7011D"/>
    <w:rPr>
      <w:color w:val="605E5C"/>
      <w:shd w:val="clear" w:color="auto" w:fill="E1DFDD"/>
    </w:rPr>
  </w:style>
  <w:style w:type="paragraph" w:styleId="Revision">
    <w:name w:val="Revision"/>
    <w:hidden/>
    <w:uiPriority w:val="99"/>
    <w:semiHidden/>
    <w:rsid w:val="002F5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4936">
      <w:bodyDiv w:val="1"/>
      <w:marLeft w:val="0"/>
      <w:marRight w:val="0"/>
      <w:marTop w:val="0"/>
      <w:marBottom w:val="0"/>
      <w:divBdr>
        <w:top w:val="none" w:sz="0" w:space="0" w:color="auto"/>
        <w:left w:val="none" w:sz="0" w:space="0" w:color="auto"/>
        <w:bottom w:val="none" w:sz="0" w:space="0" w:color="auto"/>
        <w:right w:val="none" w:sz="0" w:space="0" w:color="auto"/>
      </w:divBdr>
    </w:div>
    <w:div w:id="1150560148">
      <w:bodyDiv w:val="1"/>
      <w:marLeft w:val="0"/>
      <w:marRight w:val="0"/>
      <w:marTop w:val="0"/>
      <w:marBottom w:val="0"/>
      <w:divBdr>
        <w:top w:val="none" w:sz="0" w:space="0" w:color="auto"/>
        <w:left w:val="none" w:sz="0" w:space="0" w:color="auto"/>
        <w:bottom w:val="none" w:sz="0" w:space="0" w:color="auto"/>
        <w:right w:val="none" w:sz="0" w:space="0" w:color="auto"/>
      </w:divBdr>
    </w:div>
    <w:div w:id="1355770117">
      <w:bodyDiv w:val="1"/>
      <w:marLeft w:val="0"/>
      <w:marRight w:val="0"/>
      <w:marTop w:val="0"/>
      <w:marBottom w:val="0"/>
      <w:divBdr>
        <w:top w:val="none" w:sz="0" w:space="0" w:color="auto"/>
        <w:left w:val="none" w:sz="0" w:space="0" w:color="auto"/>
        <w:bottom w:val="none" w:sz="0" w:space="0" w:color="auto"/>
        <w:right w:val="none" w:sz="0" w:space="0" w:color="auto"/>
      </w:divBdr>
    </w:div>
    <w:div w:id="14980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054/a0600-8-104-ahrc/" TargetMode="External"/><Relationship Id="rId13" Type="http://schemas.openxmlformats.org/officeDocument/2006/relationships/hyperlink" Target="https://dpcld.defense.gov/Privacy/SORNsIndex/DOD-wide-SORN-Article-View/Article/570320/n01301-2/" TargetMode="External"/><Relationship Id="rId18" Type="http://schemas.openxmlformats.org/officeDocument/2006/relationships/hyperlink" Target="https://dpcld.defense.gov/Privacy/SORNsIndex/DOD-wide-SORN-Article-View/Article/570672/edha-07/" TargetMode="External"/><Relationship Id="rId3" Type="http://schemas.openxmlformats.org/officeDocument/2006/relationships/settings" Target="settings.xml"/><Relationship Id="rId21" Type="http://schemas.openxmlformats.org/officeDocument/2006/relationships/hyperlink" Target="https://dpcld.defense.gov/Privacy/SORNsIndex/DOD-wide-SORN-Article-View/Article/570576/dodea-29/" TargetMode="External"/><Relationship Id="rId7" Type="http://schemas.openxmlformats.org/officeDocument/2006/relationships/hyperlink" Target="http://dpclo.defense.gov/Privacy/SORNsIndex/BlanketRoutineUses.aspx" TargetMode="External"/><Relationship Id="rId12" Type="http://schemas.openxmlformats.org/officeDocument/2006/relationships/hyperlink" Target="https://dpcld.defense.gov/Privacy/SORNsIndex/DOD-wide-SORN-Article-View/Article/570310/n01070-3/" TargetMode="External"/><Relationship Id="rId17" Type="http://schemas.openxmlformats.org/officeDocument/2006/relationships/hyperlink" Target="https://dpcld.defense.gov/Privacy/SORNsIndex/DOD-wide-SORN-Article-View/Article/570679/edha-16-dod/"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dpcld.defense.gov/Privacy/SORNsIndex/DOD-Component-Article-View/Article/570697/dpr-34-dod/" TargetMode="External"/><Relationship Id="rId20" Type="http://schemas.openxmlformats.org/officeDocument/2006/relationships/hyperlink" Target="https://dpcld.defense.gov/Privacy/SORNsIndex/DOD-wide-SORN-Article-View/Article/570576/dodea-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cld.defense.gov/Privacy/SORNsIndex/DOD-wide-SORN-Article-View/Article/570631/m01754-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pcld.defense.gov/Privacy/SORNsIndex/DOD-wide-SORN-Article-View/Article/569875/f044-af-sg-u/" TargetMode="External"/><Relationship Id="rId23" Type="http://schemas.openxmlformats.org/officeDocument/2006/relationships/fontTable" Target="fontTable.xml"/><Relationship Id="rId10" Type="http://schemas.openxmlformats.org/officeDocument/2006/relationships/hyperlink" Target="https://dpcld.defense.gov/Privacy/SORNsIndex/DOD-wide-SORN-Article-View/Article/570626/m01070-6/" TargetMode="External"/><Relationship Id="rId19" Type="http://schemas.openxmlformats.org/officeDocument/2006/relationships/hyperlink" Target="https://dpcld.defense.gov/Privacy/SORNsIndex/DOD-wide-SORN-Article-View/Article/627618/dmdc-02-dod/" TargetMode="External"/><Relationship Id="rId4" Type="http://schemas.openxmlformats.org/officeDocument/2006/relationships/webSettings" Target="webSettings.xml"/><Relationship Id="rId9" Type="http://schemas.openxmlformats.org/officeDocument/2006/relationships/hyperlink" Target="https://dpcld.defense.gov/Privacy/SORNsIndex/DOD-wide-SORN-Article-View/Article/570084/a0608b-cfsc" TargetMode="External"/><Relationship Id="rId14" Type="http://schemas.openxmlformats.org/officeDocument/2006/relationships/hyperlink" Target="https://dpcld.defense.gov/Privacy/SORNsIndex/DOD-wide-SORN-Article-View/Article/569824/f036-af-pc-c/" TargetMode="External"/><Relationship Id="rId22"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2717</TotalTime>
  <Pages>13</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40</cp:revision>
  <cp:lastPrinted>2016-09-20T19:55:00Z</cp:lastPrinted>
  <dcterms:created xsi:type="dcterms:W3CDTF">2020-04-15T11:28:00Z</dcterms:created>
  <dcterms:modified xsi:type="dcterms:W3CDTF">2020-06-05T18:49:00Z</dcterms:modified>
</cp:coreProperties>
</file>