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B799316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3E0920D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A4465">
        <w:t>M. Monique Alcantara</w:t>
      </w:r>
    </w:p>
    <w:p w:rsidR="0005680D" w:rsidP="0005680D" w:rsidRDefault="0005680D" w14:paraId="48DB0716" w14:textId="3568153E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70267">
        <w:t>Office of Community Services (OCS)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472F00C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A4465">
        <w:t xml:space="preserve"> May 4</w:t>
      </w:r>
      <w:r w:rsidR="00670267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20AA8CDF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670267">
        <w:rPr>
          <w:color w:val="000000"/>
        </w:rPr>
        <w:t xml:space="preserve">Community Services Block Grant (CSBG) Program Model Plan Applications </w:t>
      </w:r>
      <w:r>
        <w:t>(OMB #0970-0</w:t>
      </w:r>
      <w:r w:rsidR="00670267">
        <w:t>382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670267" w:rsidR="0005680D" w:rsidP="00670267" w:rsidRDefault="0005680D" w14:paraId="595C69AB" w14:textId="77777777">
      <w:pPr>
        <w:tabs>
          <w:tab w:val="left" w:pos="1080"/>
        </w:tabs>
        <w:ind w:left="1080" w:hanging="1080"/>
      </w:pPr>
    </w:p>
    <w:p w:rsidRPr="00670267" w:rsidR="00E525D4" w:rsidP="00670267" w:rsidRDefault="0005680D" w14:paraId="494EB7FC" w14:textId="00A60C2D">
      <w:r w:rsidRPr="00670267">
        <w:t xml:space="preserve">This memo requests approval of nonsubstantive changes to the approved information collection, </w:t>
      </w:r>
      <w:r w:rsidRPr="00670267" w:rsidR="00670267">
        <w:rPr>
          <w:color w:val="000000"/>
        </w:rPr>
        <w:t xml:space="preserve">Community Services Block Grant (CSBG) Program Model Plan Applications </w:t>
      </w:r>
      <w:r w:rsidRPr="00670267" w:rsidR="00670267">
        <w:t>(OMB #0970-0382)</w:t>
      </w:r>
      <w:r w:rsidRPr="00670267">
        <w:t xml:space="preserve">. </w:t>
      </w:r>
    </w:p>
    <w:p w:rsidRPr="00670267" w:rsidR="0005680D" w:rsidP="00670267" w:rsidRDefault="0005680D" w14:paraId="6BF529D8" w14:textId="77777777"/>
    <w:p w:rsidRPr="00670267" w:rsidR="0005680D" w:rsidP="00670267" w:rsidRDefault="0005680D" w14:paraId="37532181" w14:textId="77777777">
      <w:pPr>
        <w:spacing w:after="120"/>
      </w:pPr>
      <w:r w:rsidRPr="00670267">
        <w:rPr>
          <w:b/>
          <w:i/>
        </w:rPr>
        <w:t>Background</w:t>
      </w:r>
    </w:p>
    <w:p w:rsidRPr="00670267" w:rsidR="0005680D" w:rsidP="00670267" w:rsidRDefault="00670267" w14:paraId="0B392A35" w14:textId="7B86C067">
      <w:r w:rsidRPr="00670267">
        <w:t xml:space="preserve">The Office of Community Services (OCS) </w:t>
      </w:r>
      <w:r>
        <w:t xml:space="preserve">recently </w:t>
      </w:r>
      <w:r w:rsidRPr="00670267">
        <w:t xml:space="preserve">received CARES Act supplemental money through the Community Services Block Grant </w:t>
      </w:r>
      <w:r>
        <w:t xml:space="preserve">(CSBG) </w:t>
      </w:r>
      <w:r w:rsidRPr="00670267">
        <w:t>program. </w:t>
      </w:r>
      <w:r>
        <w:t>CSBG g</w:t>
      </w:r>
      <w:r w:rsidRPr="00670267">
        <w:t xml:space="preserve">rantees will need to submit a state plan application to apply for supplemental funding. </w:t>
      </w:r>
    </w:p>
    <w:p w:rsidRPr="00670267" w:rsidR="0005680D" w:rsidP="00670267" w:rsidRDefault="0005680D" w14:paraId="2B14ECA7" w14:textId="77777777"/>
    <w:p w:rsidRPr="00670267" w:rsidR="0005680D" w:rsidP="00670267" w:rsidRDefault="0005680D" w14:paraId="5CC77B63" w14:textId="77777777">
      <w:pPr>
        <w:spacing w:after="120"/>
        <w:rPr>
          <w:b/>
          <w:i/>
        </w:rPr>
      </w:pPr>
      <w:r w:rsidRPr="00670267">
        <w:rPr>
          <w:b/>
          <w:i/>
        </w:rPr>
        <w:t>Overview of Requested Changes</w:t>
      </w:r>
    </w:p>
    <w:p w:rsidRPr="00CC336E" w:rsidR="0005680D" w:rsidP="001E243F" w:rsidRDefault="00670267" w14:paraId="6BD5720F" w14:textId="51538E7F">
      <w:pPr>
        <w:spacing w:after="120"/>
      </w:pPr>
      <w:r w:rsidRPr="00670267">
        <w:t xml:space="preserve">The supplemental </w:t>
      </w:r>
      <w:r>
        <w:t xml:space="preserve">state plan </w:t>
      </w:r>
      <w:r w:rsidRPr="00670267">
        <w:t>application is based on the approved standard CSBG State Plan (0970-0382) application. The</w:t>
      </w:r>
      <w:r w:rsidR="00EA4465">
        <w:t xml:space="preserve"> </w:t>
      </w:r>
      <w:r w:rsidRPr="00670267">
        <w:t>main difference</w:t>
      </w:r>
      <w:r w:rsidR="00CC336E">
        <w:t xml:space="preserve"> is that </w:t>
      </w:r>
      <w:bookmarkStart w:name="_GoBack" w:id="0"/>
      <w:bookmarkEnd w:id="0"/>
      <w:r w:rsidR="00CC336E">
        <w:t>t</w:t>
      </w:r>
      <w:r w:rsidRPr="00670267">
        <w:t>he application for the supplemental has fewer questions/less information</w:t>
      </w:r>
      <w:r w:rsidR="00CC336E">
        <w:t>.</w:t>
      </w:r>
    </w:p>
    <w:p w:rsidRPr="00670267" w:rsidR="0005680D" w:rsidP="00670267" w:rsidRDefault="0005680D" w14:paraId="76859545" w14:textId="77777777"/>
    <w:p w:rsidRPr="00670267" w:rsidR="0005680D" w:rsidP="00670267" w:rsidRDefault="0005680D" w14:paraId="7DBC6097" w14:textId="2214129E">
      <w:pPr>
        <w:spacing w:after="120"/>
        <w:rPr>
          <w:b/>
          <w:i/>
        </w:rPr>
      </w:pPr>
      <w:r w:rsidRPr="00670267">
        <w:rPr>
          <w:b/>
          <w:i/>
        </w:rPr>
        <w:t xml:space="preserve">Time Sensitivities </w:t>
      </w:r>
    </w:p>
    <w:p w:rsidRPr="0005680D" w:rsidR="00670267" w:rsidP="00670267" w:rsidRDefault="00670267" w14:paraId="771B0C24" w14:textId="6118DE85">
      <w:pPr>
        <w:rPr>
          <w:b/>
          <w:i/>
        </w:rPr>
      </w:pPr>
      <w:r w:rsidRPr="00670267">
        <w:t xml:space="preserve">The supplemental funds have to be released </w:t>
      </w:r>
      <w:r w:rsidR="00EA4465">
        <w:t>as quickly as possible</w:t>
      </w:r>
      <w:r w:rsidRPr="00670267">
        <w:t xml:space="preserve">, </w:t>
      </w:r>
      <w:r w:rsidR="00EA4465">
        <w:t xml:space="preserve">and the form needs to be built in the On-Line Data Collection system (OLDC), </w:t>
      </w:r>
      <w:r w:rsidRPr="00670267">
        <w:t>which means OCS needs the supplementary state</w:t>
      </w:r>
      <w:r>
        <w:t xml:space="preserve"> plan application ready for grantees by </w:t>
      </w:r>
      <w:r>
        <w:rPr>
          <w:b/>
          <w:bCs/>
        </w:rPr>
        <w:t xml:space="preserve">early the week of </w:t>
      </w:r>
      <w:r w:rsidR="00EA4465">
        <w:rPr>
          <w:b/>
          <w:bCs/>
        </w:rPr>
        <w:t xml:space="preserve">May </w:t>
      </w:r>
      <w:r>
        <w:rPr>
          <w:b/>
          <w:bCs/>
        </w:rPr>
        <w:t>1</w:t>
      </w:r>
      <w:r w:rsidR="00EA4465">
        <w:rPr>
          <w:b/>
          <w:bCs/>
        </w:rPr>
        <w:t>1</w:t>
      </w:r>
      <w:r w:rsidRPr="00670267">
        <w:rPr>
          <w:b/>
          <w:bCs/>
          <w:vertAlign w:val="superscript"/>
        </w:rPr>
        <w:t>th</w:t>
      </w:r>
      <w:r>
        <w:rPr>
          <w:b/>
          <w:bCs/>
        </w:rPr>
        <w:t>.</w:t>
      </w:r>
      <w:r>
        <w:t> </w:t>
      </w:r>
    </w:p>
    <w:sectPr w:rsidRPr="0005680D" w:rsidR="00670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7230C"/>
    <w:multiLevelType w:val="hybridMultilevel"/>
    <w:tmpl w:val="7E68C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40888"/>
    <w:rsid w:val="0005680D"/>
    <w:rsid w:val="00116024"/>
    <w:rsid w:val="001E243F"/>
    <w:rsid w:val="00201D4A"/>
    <w:rsid w:val="00416E1B"/>
    <w:rsid w:val="00670267"/>
    <w:rsid w:val="00995018"/>
    <w:rsid w:val="00A44387"/>
    <w:rsid w:val="00CC336E"/>
    <w:rsid w:val="00E525D4"/>
    <w:rsid w:val="00E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70267"/>
    <w:pPr>
      <w:widowControl/>
      <w:suppressAutoHyphens w:val="0"/>
      <w:spacing w:line="252" w:lineRule="auto"/>
      <w:ind w:left="720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F0A833E4EE46AFE060032B39C377" ma:contentTypeVersion="0" ma:contentTypeDescription="Create a new document." ma:contentTypeScope="" ma:versionID="d1735f3b575138738ab80802017730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671DD-EED5-44FA-9B44-53BE4D7E8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Alcantara, Monique (ACF)</cp:lastModifiedBy>
  <cp:revision>3</cp:revision>
  <dcterms:created xsi:type="dcterms:W3CDTF">2020-05-05T11:54:00Z</dcterms:created>
  <dcterms:modified xsi:type="dcterms:W3CDTF">2020-05-05T11:55:00Z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0x0101002895F0A833E4EE46AFE060032B39C377</vt:lpwstr>
  </property>
</Properties>
</file>