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C0A4" w14:textId="77777777" w:rsidR="00425D49" w:rsidRDefault="00425D49" w:rsidP="00B44863">
      <w:pPr>
        <w:widowControl w:val="0"/>
        <w:tabs>
          <w:tab w:val="left" w:pos="8093"/>
        </w:tabs>
        <w:ind w:left="-450" w:right="-360" w:firstLine="446"/>
        <w:jc w:val="center"/>
        <w:rPr>
          <w:rFonts w:ascii="Arial" w:hAnsi="Arial"/>
          <w:b/>
          <w:sz w:val="24"/>
        </w:rPr>
      </w:pPr>
    </w:p>
    <w:p w14:paraId="7B18C0A5" w14:textId="77777777" w:rsidR="00425D49" w:rsidRDefault="00425D49" w:rsidP="00B44863">
      <w:pPr>
        <w:widowControl w:val="0"/>
        <w:tabs>
          <w:tab w:val="left" w:pos="8093"/>
        </w:tabs>
        <w:ind w:left="-450" w:right="-360" w:firstLine="446"/>
        <w:jc w:val="center"/>
        <w:rPr>
          <w:rFonts w:ascii="Arial" w:hAnsi="Arial"/>
          <w:b/>
          <w:sz w:val="24"/>
        </w:rPr>
      </w:pPr>
      <w:r>
        <w:rPr>
          <w:rFonts w:ascii="Arial" w:hAnsi="Arial"/>
          <w:b/>
          <w:sz w:val="24"/>
        </w:rPr>
        <w:t>MEMORANDUM</w:t>
      </w:r>
    </w:p>
    <w:p w14:paraId="7B18C0A6" w14:textId="77777777" w:rsidR="000A2305" w:rsidRPr="003F0376" w:rsidRDefault="000A2305" w:rsidP="00B44863">
      <w:pPr>
        <w:widowControl w:val="0"/>
        <w:tabs>
          <w:tab w:val="left" w:pos="8093"/>
        </w:tabs>
        <w:ind w:left="-450" w:right="-360" w:firstLine="446"/>
        <w:jc w:val="center"/>
        <w:rPr>
          <w:b/>
          <w:spacing w:val="-6"/>
          <w:w w:val="107"/>
          <w:sz w:val="24"/>
        </w:rPr>
      </w:pPr>
    </w:p>
    <w:p w14:paraId="7B18C0A7" w14:textId="77777777" w:rsidR="000A2305" w:rsidRDefault="000A2305" w:rsidP="000A2305">
      <w:pPr>
        <w:widowControl w:val="0"/>
        <w:tabs>
          <w:tab w:val="left" w:pos="1260"/>
          <w:tab w:val="right" w:pos="9720"/>
        </w:tabs>
        <w:ind w:left="-446" w:right="-360" w:firstLine="446"/>
        <w:rPr>
          <w:rFonts w:ascii="Arial" w:hAnsi="Arial"/>
          <w:w w:val="115"/>
        </w:rPr>
      </w:pPr>
    </w:p>
    <w:p w14:paraId="7B18C0A8" w14:textId="4B20672E" w:rsidR="000A2305" w:rsidRPr="00F76748" w:rsidRDefault="000A2305" w:rsidP="000B1682">
      <w:pPr>
        <w:widowControl w:val="0"/>
        <w:tabs>
          <w:tab w:val="left" w:pos="1440"/>
        </w:tabs>
        <w:ind w:right="-360"/>
        <w:rPr>
          <w:rFonts w:ascii="Times New Roman" w:hAnsi="Times New Roman"/>
          <w:color w:val="000000"/>
          <w:sz w:val="22"/>
          <w:szCs w:val="22"/>
        </w:rPr>
      </w:pPr>
      <w:r>
        <w:rPr>
          <w:rFonts w:ascii="Arial" w:hAnsi="Arial"/>
          <w:b/>
        </w:rPr>
        <w:t>TO:</w:t>
      </w:r>
      <w:r>
        <w:tab/>
      </w:r>
      <w:bookmarkStart w:id="0" w:name="ToList"/>
      <w:bookmarkEnd w:id="0"/>
      <w:r w:rsidR="00F76748" w:rsidRPr="00F76748">
        <w:rPr>
          <w:rFonts w:ascii="Times New Roman" w:hAnsi="Times New Roman"/>
          <w:color w:val="000000"/>
          <w:sz w:val="22"/>
          <w:szCs w:val="22"/>
        </w:rPr>
        <w:t xml:space="preserve">Steph </w:t>
      </w:r>
      <w:proofErr w:type="spellStart"/>
      <w:r w:rsidR="00F76748" w:rsidRPr="00F76748">
        <w:rPr>
          <w:rFonts w:ascii="Times New Roman" w:hAnsi="Times New Roman"/>
          <w:color w:val="000000"/>
          <w:sz w:val="22"/>
          <w:szCs w:val="22"/>
        </w:rPr>
        <w:t>Tatham</w:t>
      </w:r>
      <w:proofErr w:type="spellEnd"/>
    </w:p>
    <w:p w14:paraId="79572EDB" w14:textId="77777777" w:rsidR="00F76748" w:rsidRPr="00F76748" w:rsidRDefault="00F76748" w:rsidP="00F76748">
      <w:pPr>
        <w:ind w:left="720" w:firstLine="720"/>
        <w:rPr>
          <w:rFonts w:ascii="Times New Roman" w:eastAsia="Calibri" w:hAnsi="Times New Roman"/>
          <w:sz w:val="22"/>
          <w:szCs w:val="22"/>
        </w:rPr>
      </w:pPr>
      <w:r w:rsidRPr="00F76748">
        <w:rPr>
          <w:rFonts w:ascii="Times New Roman" w:eastAsia="Calibri" w:hAnsi="Times New Roman"/>
          <w:sz w:val="22"/>
          <w:szCs w:val="22"/>
        </w:rPr>
        <w:t>Office of Information and Regulatory Affairs (OIRA)</w:t>
      </w:r>
    </w:p>
    <w:p w14:paraId="20AD6DC3" w14:textId="77777777" w:rsidR="00F76748" w:rsidRPr="00F76748" w:rsidRDefault="00F76748" w:rsidP="00F76748">
      <w:pPr>
        <w:ind w:left="720" w:firstLine="720"/>
        <w:rPr>
          <w:rStyle w:val="Strong"/>
          <w:rFonts w:asciiTheme="minorHAnsi" w:eastAsiaTheme="minorEastAsia" w:hAnsiTheme="minorHAnsi" w:cstheme="minorBidi"/>
          <w:b w:val="0"/>
          <w:sz w:val="22"/>
          <w:szCs w:val="22"/>
        </w:rPr>
      </w:pPr>
      <w:r w:rsidRPr="00F76748">
        <w:rPr>
          <w:rFonts w:ascii="Times New Roman" w:eastAsia="Calibri" w:hAnsi="Times New Roman"/>
          <w:sz w:val="22"/>
          <w:szCs w:val="22"/>
        </w:rPr>
        <w:t>Office of Management and Budget (OMB)</w:t>
      </w:r>
    </w:p>
    <w:p w14:paraId="7B18C0A9" w14:textId="77777777" w:rsidR="000A2305" w:rsidRDefault="000A2305" w:rsidP="000B1682">
      <w:pPr>
        <w:widowControl w:val="0"/>
        <w:tabs>
          <w:tab w:val="left" w:pos="7380"/>
          <w:tab w:val="right" w:pos="9720"/>
        </w:tabs>
        <w:ind w:left="-446" w:right="-360" w:firstLine="446"/>
        <w:rPr>
          <w:rFonts w:ascii="Arial" w:hAnsi="Arial"/>
          <w:b/>
        </w:rPr>
      </w:pPr>
    </w:p>
    <w:p w14:paraId="232B1DDF" w14:textId="3C6B9C58" w:rsidR="00F76748" w:rsidRPr="00F76748" w:rsidRDefault="000A2305" w:rsidP="00F76748">
      <w:pPr>
        <w:rPr>
          <w:rFonts w:ascii="Times New Roman" w:eastAsia="Calibri" w:hAnsi="Times New Roman"/>
          <w:sz w:val="22"/>
        </w:rPr>
      </w:pPr>
      <w:r>
        <w:rPr>
          <w:rFonts w:ascii="Arial" w:hAnsi="Arial"/>
          <w:b/>
        </w:rPr>
        <w:t>FROM:</w:t>
      </w:r>
      <w:bookmarkStart w:id="1" w:name="From"/>
      <w:bookmarkEnd w:id="1"/>
      <w:r w:rsidR="003F0376">
        <w:rPr>
          <w:rFonts w:ascii="Arial" w:hAnsi="Arial"/>
          <w:b/>
        </w:rPr>
        <w:tab/>
      </w:r>
      <w:r w:rsidR="00F76748">
        <w:rPr>
          <w:rFonts w:ascii="Arial" w:hAnsi="Arial"/>
          <w:b/>
        </w:rPr>
        <w:tab/>
      </w:r>
      <w:r w:rsidR="00F76748" w:rsidRPr="00F76748">
        <w:rPr>
          <w:rFonts w:ascii="Times New Roman" w:eastAsia="Calibri" w:hAnsi="Times New Roman"/>
          <w:sz w:val="22"/>
        </w:rPr>
        <w:t>Samantha Illangasekare</w:t>
      </w:r>
    </w:p>
    <w:p w14:paraId="4825B772" w14:textId="77777777" w:rsidR="00F76748" w:rsidRPr="00F76748" w:rsidRDefault="00F76748" w:rsidP="00F76748">
      <w:pPr>
        <w:ind w:left="720" w:firstLine="720"/>
        <w:rPr>
          <w:rFonts w:ascii="Times New Roman" w:eastAsia="Calibri" w:hAnsi="Times New Roman"/>
          <w:sz w:val="22"/>
        </w:rPr>
      </w:pPr>
      <w:r w:rsidRPr="00F76748">
        <w:rPr>
          <w:rFonts w:ascii="Times New Roman" w:eastAsia="Calibri" w:hAnsi="Times New Roman"/>
          <w:sz w:val="22"/>
        </w:rPr>
        <w:t>Office of Planning, Research and Evaluation (OPRE)</w:t>
      </w:r>
    </w:p>
    <w:p w14:paraId="69FB7C89" w14:textId="77777777" w:rsidR="00F76748" w:rsidRPr="00F76748" w:rsidRDefault="00F76748" w:rsidP="00F76748">
      <w:pPr>
        <w:ind w:left="720" w:firstLine="720"/>
        <w:rPr>
          <w:rFonts w:ascii="Times New Roman" w:eastAsia="Calibri" w:hAnsi="Times New Roman"/>
          <w:sz w:val="22"/>
        </w:rPr>
      </w:pPr>
      <w:r w:rsidRPr="00F76748">
        <w:rPr>
          <w:rFonts w:ascii="Times New Roman" w:eastAsia="Calibri" w:hAnsi="Times New Roman"/>
          <w:sz w:val="22"/>
        </w:rPr>
        <w:t>Administration for Children and Families (ACF)</w:t>
      </w:r>
    </w:p>
    <w:p w14:paraId="7B18C0AD" w14:textId="77777777" w:rsidR="00B44863" w:rsidRDefault="00B44863" w:rsidP="000B1682">
      <w:pPr>
        <w:widowControl w:val="0"/>
        <w:tabs>
          <w:tab w:val="left" w:pos="1440"/>
          <w:tab w:val="left" w:pos="7740"/>
        </w:tabs>
        <w:ind w:right="-360"/>
        <w:rPr>
          <w:rFonts w:ascii="Arial" w:hAnsi="Arial"/>
        </w:rPr>
      </w:pPr>
    </w:p>
    <w:p w14:paraId="7B18C0AE" w14:textId="1BEBF7FF" w:rsidR="00B44863" w:rsidRDefault="000A2305" w:rsidP="000B1682">
      <w:pPr>
        <w:widowControl w:val="0"/>
        <w:tabs>
          <w:tab w:val="left" w:pos="1440"/>
          <w:tab w:val="left" w:pos="7740"/>
        </w:tabs>
        <w:ind w:right="-360"/>
        <w:rPr>
          <w:rFonts w:ascii="Times New Roman" w:hAnsi="Times New Roman"/>
          <w:sz w:val="24"/>
        </w:rPr>
      </w:pPr>
      <w:r>
        <w:rPr>
          <w:rFonts w:ascii="Arial" w:hAnsi="Arial"/>
          <w:b/>
        </w:rPr>
        <w:t>DATE:</w:t>
      </w:r>
      <w:r>
        <w:t xml:space="preserve"> </w:t>
      </w:r>
      <w:bookmarkStart w:id="2" w:name="DateMark"/>
      <w:bookmarkEnd w:id="2"/>
      <w:r w:rsidR="00B44863">
        <w:tab/>
      </w:r>
      <w:r w:rsidR="00F76748" w:rsidRPr="00F76748">
        <w:rPr>
          <w:rFonts w:ascii="Times New Roman" w:hAnsi="Times New Roman"/>
          <w:sz w:val="22"/>
        </w:rPr>
        <w:t>March 2</w:t>
      </w:r>
      <w:r w:rsidR="00B316C3">
        <w:rPr>
          <w:rFonts w:ascii="Times New Roman" w:hAnsi="Times New Roman"/>
          <w:sz w:val="22"/>
        </w:rPr>
        <w:t>7</w:t>
      </w:r>
      <w:bookmarkStart w:id="3" w:name="_GoBack"/>
      <w:bookmarkEnd w:id="3"/>
      <w:r w:rsidR="00F76748" w:rsidRPr="00F76748">
        <w:rPr>
          <w:rFonts w:ascii="Times New Roman" w:hAnsi="Times New Roman"/>
          <w:sz w:val="22"/>
        </w:rPr>
        <w:t>, 2017</w:t>
      </w:r>
    </w:p>
    <w:p w14:paraId="7B18C0AF" w14:textId="77777777" w:rsidR="003F0376" w:rsidRPr="00B44863" w:rsidRDefault="003F0376" w:rsidP="000B1682">
      <w:pPr>
        <w:widowControl w:val="0"/>
        <w:tabs>
          <w:tab w:val="left" w:pos="1440"/>
          <w:tab w:val="left" w:pos="7740"/>
        </w:tabs>
        <w:ind w:right="-360"/>
        <w:rPr>
          <w:rFonts w:ascii="Arial" w:hAnsi="Arial" w:cs="Arial"/>
          <w:b/>
          <w:w w:val="107"/>
        </w:rPr>
      </w:pPr>
      <w:r w:rsidRPr="00B44863">
        <w:rPr>
          <w:rFonts w:ascii="Arial" w:hAnsi="Arial" w:cs="Arial"/>
        </w:rPr>
        <w:tab/>
      </w:r>
    </w:p>
    <w:p w14:paraId="7B18C0B4" w14:textId="7E0AF389" w:rsidR="00B44863" w:rsidRDefault="003F0376" w:rsidP="000B1682">
      <w:pPr>
        <w:widowControl w:val="0"/>
        <w:ind w:left="1440" w:right="1080" w:hanging="1440"/>
      </w:pPr>
      <w:r w:rsidRPr="004D1E3A">
        <w:rPr>
          <w:rFonts w:ascii="Arial" w:hAnsi="Arial" w:cs="Arial"/>
          <w:b/>
        </w:rPr>
        <w:t>SUBJECT</w:t>
      </w:r>
      <w:r w:rsidRPr="004D1E3A">
        <w:rPr>
          <w:rFonts w:ascii="Times New Roman" w:hAnsi="Times New Roman"/>
          <w:sz w:val="24"/>
          <w:szCs w:val="24"/>
        </w:rPr>
        <w:t>:</w:t>
      </w:r>
      <w:r w:rsidRPr="004D1E3A">
        <w:rPr>
          <w:rFonts w:ascii="Times New Roman" w:hAnsi="Times New Roman"/>
          <w:sz w:val="24"/>
          <w:szCs w:val="24"/>
        </w:rPr>
        <w:tab/>
      </w:r>
      <w:bookmarkStart w:id="4" w:name="Subject"/>
      <w:bookmarkEnd w:id="4"/>
      <w:r w:rsidR="004D1E3A" w:rsidRPr="00F76748">
        <w:rPr>
          <w:rFonts w:ascii="Times New Roman" w:hAnsi="Times New Roman"/>
          <w:color w:val="000000"/>
          <w:sz w:val="22"/>
          <w:szCs w:val="24"/>
        </w:rPr>
        <w:t>Non-Substan</w:t>
      </w:r>
      <w:r w:rsidR="005F4EE1" w:rsidRPr="00F76748">
        <w:rPr>
          <w:rFonts w:ascii="Times New Roman" w:hAnsi="Times New Roman"/>
          <w:color w:val="000000"/>
          <w:sz w:val="22"/>
          <w:szCs w:val="24"/>
        </w:rPr>
        <w:t xml:space="preserve">tive Change Request to </w:t>
      </w:r>
      <w:r w:rsidR="00F76748">
        <w:rPr>
          <w:rFonts w:ascii="Times New Roman" w:hAnsi="Times New Roman"/>
          <w:color w:val="000000"/>
          <w:sz w:val="22"/>
          <w:szCs w:val="24"/>
        </w:rPr>
        <w:t xml:space="preserve">the </w:t>
      </w:r>
      <w:r w:rsidR="00F76748" w:rsidRPr="00F76748">
        <w:rPr>
          <w:rFonts w:ascii="Times New Roman" w:hAnsi="Times New Roman"/>
          <w:sz w:val="22"/>
          <w:szCs w:val="24"/>
        </w:rPr>
        <w:t>Strengthening Relationship and Marriage Education Services (STREAMS) Evaluation</w:t>
      </w:r>
      <w:r w:rsidR="00F76748">
        <w:rPr>
          <w:rFonts w:ascii="Times New Roman" w:hAnsi="Times New Roman"/>
          <w:sz w:val="22"/>
          <w:szCs w:val="24"/>
        </w:rPr>
        <w:t xml:space="preserve"> Information Collection</w:t>
      </w:r>
      <w:r w:rsidR="00F76748" w:rsidRPr="00F76748">
        <w:rPr>
          <w:rFonts w:ascii="Times New Roman" w:hAnsi="Times New Roman"/>
          <w:color w:val="000000"/>
          <w:sz w:val="22"/>
          <w:szCs w:val="24"/>
        </w:rPr>
        <w:t xml:space="preserve"> </w:t>
      </w:r>
      <w:r w:rsidR="00F76748">
        <w:rPr>
          <w:rFonts w:ascii="Times New Roman" w:hAnsi="Times New Roman"/>
          <w:color w:val="000000"/>
          <w:sz w:val="22"/>
          <w:szCs w:val="24"/>
        </w:rPr>
        <w:t>(</w:t>
      </w:r>
      <w:r w:rsidR="005F4EE1" w:rsidRPr="00F76748">
        <w:rPr>
          <w:rFonts w:ascii="Times New Roman" w:hAnsi="Times New Roman"/>
          <w:color w:val="000000"/>
          <w:sz w:val="22"/>
          <w:szCs w:val="24"/>
        </w:rPr>
        <w:t>0970-0481</w:t>
      </w:r>
      <w:r w:rsidR="00F76748">
        <w:rPr>
          <w:rFonts w:ascii="Times New Roman" w:hAnsi="Times New Roman"/>
          <w:color w:val="000000"/>
          <w:sz w:val="22"/>
          <w:szCs w:val="24"/>
        </w:rPr>
        <w:t>)</w:t>
      </w:r>
    </w:p>
    <w:p w14:paraId="7B18C0B5" w14:textId="052DCD2D" w:rsidR="00B44863" w:rsidRDefault="00F76748" w:rsidP="001625AB">
      <w:pPr>
        <w:pStyle w:val="NormalSS"/>
        <w:ind w:firstLine="0"/>
        <w:outlineLvl w:val="0"/>
      </w:pPr>
      <w:r>
        <w:rPr>
          <w:rFonts w:ascii="Arial" w:hAnsi="Arial" w:cs="Arial"/>
          <w:noProof/>
        </w:rPr>
        <mc:AlternateContent>
          <mc:Choice Requires="wps">
            <w:drawing>
              <wp:anchor distT="4294967295" distB="4294967295" distL="114300" distR="114300" simplePos="0" relativeHeight="251658240" behindDoc="0" locked="0" layoutInCell="0" allowOverlap="1" wp14:anchorId="7B18C0C3" wp14:editId="1C1EB37D">
                <wp:simplePos x="0" y="0"/>
                <wp:positionH relativeFrom="column">
                  <wp:posOffset>-301625</wp:posOffset>
                </wp:positionH>
                <wp:positionV relativeFrom="paragraph">
                  <wp:posOffset>99538</wp:posOffset>
                </wp:positionV>
                <wp:extent cx="670242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85pt" to="7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H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" o:allowincell="f"/>
            </w:pict>
          </mc:Fallback>
        </mc:AlternateContent>
      </w:r>
    </w:p>
    <w:p w14:paraId="7B18C0B6" w14:textId="77777777" w:rsidR="004D1E3A" w:rsidRDefault="004D1E3A" w:rsidP="004D1E3A">
      <w:pPr>
        <w:pStyle w:val="NormalSS"/>
        <w:ind w:firstLine="0"/>
        <w:jc w:val="left"/>
      </w:pPr>
    </w:p>
    <w:p w14:paraId="70104C2F" w14:textId="652A9B4F" w:rsidR="001102B7" w:rsidRDefault="004362F6" w:rsidP="004362F6">
      <w:pPr>
        <w:pStyle w:val="NormalSS"/>
        <w:ind w:firstLine="0"/>
        <w:jc w:val="left"/>
        <w:rPr>
          <w:color w:val="000000"/>
        </w:rPr>
      </w:pPr>
      <w:r>
        <w:t>This non-substantive change request is</w:t>
      </w:r>
      <w:r w:rsidR="004D1E3A" w:rsidRPr="004D1E3A">
        <w:t xml:space="preserve"> for instruments associated wit</w:t>
      </w:r>
      <w:r w:rsidR="005F4EE1">
        <w:t>h the Strengthening Relationship and Marriage Education Services (STREAMS</w:t>
      </w:r>
      <w:r w:rsidR="0088525E">
        <w:t xml:space="preserve">) Evaluation. </w:t>
      </w:r>
      <w:r w:rsidR="009F2615">
        <w:t>The purpose of STREAMS is to measure the effectiveness and quality of healthy marriage and relationship education (HMRE) programs, program components, and implementation factors designed to strengthen and improve the quality of romantic relationships. The evaluation involves process and impact study data collection from six HMRE programs funded by the Office of Family Assistance (OFA) within the Administration for Children and Families (ACF) at the U.S. Department of Health and Human Services.</w:t>
      </w:r>
      <w:r w:rsidR="004F5A0C">
        <w:t xml:space="preserve"> For the evaluation, the Office of Planning, Research, and Evaluation (OPRE) within ACF contracted with Mathematica Policy Research to collect data to support both a process study and an impact study in each of the six evaluation sites.</w:t>
      </w:r>
      <w:r>
        <w:t xml:space="preserve"> </w:t>
      </w:r>
      <w:r>
        <w:rPr>
          <w:color w:val="000000"/>
        </w:rPr>
        <w:t>The information collection request (ICR)</w:t>
      </w:r>
      <w:r w:rsidR="004F5A0C">
        <w:rPr>
          <w:color w:val="000000"/>
        </w:rPr>
        <w:t xml:space="preserve"> associated with the STREAMS </w:t>
      </w:r>
      <w:r w:rsidR="004D1E3A" w:rsidRPr="004D1E3A">
        <w:rPr>
          <w:color w:val="000000"/>
        </w:rPr>
        <w:t>evaluation received OMB ap</w:t>
      </w:r>
      <w:r w:rsidR="001102B7">
        <w:rPr>
          <w:color w:val="000000"/>
        </w:rPr>
        <w:t>proval on July 5, 2016.</w:t>
      </w:r>
    </w:p>
    <w:p w14:paraId="2591CB22" w14:textId="77777777" w:rsidR="001102B7" w:rsidRDefault="001102B7" w:rsidP="004362F6">
      <w:pPr>
        <w:pStyle w:val="NormalSS"/>
        <w:ind w:firstLine="0"/>
        <w:jc w:val="left"/>
        <w:rPr>
          <w:color w:val="000000"/>
        </w:rPr>
      </w:pPr>
    </w:p>
    <w:p w14:paraId="2E951C3D" w14:textId="164D47B8" w:rsidR="001102B7" w:rsidRDefault="001102B7" w:rsidP="004362F6">
      <w:pPr>
        <w:pStyle w:val="NormalSS"/>
        <w:ind w:firstLine="0"/>
        <w:jc w:val="left"/>
        <w:rPr>
          <w:color w:val="000000"/>
        </w:rPr>
      </w:pPr>
      <w:r>
        <w:rPr>
          <w:color w:val="000000"/>
        </w:rPr>
        <w:t>As explained in the supporting statements for the approved ICR, the data collection instruments for the STREAMS impact study will vary across the six evaluation sites, depending on the target population and specific program being tested.</w:t>
      </w:r>
      <w:r w:rsidR="00003C9A">
        <w:rPr>
          <w:color w:val="000000"/>
        </w:rPr>
        <w:t xml:space="preserve"> </w:t>
      </w:r>
      <w:r w:rsidR="00003C9A">
        <w:t xml:space="preserve">In five of six evaluation sites, </w:t>
      </w:r>
      <w:r w:rsidR="00003C9A" w:rsidRPr="003F2891">
        <w:t xml:space="preserve">STREAMS will collect baseline </w:t>
      </w:r>
      <w:r w:rsidR="00003C9A">
        <w:t xml:space="preserve">and follow-up survey data. There are two different versions of both the baseline and follow-up surveys, one tailored for </w:t>
      </w:r>
      <w:r w:rsidR="00E62C76">
        <w:t xml:space="preserve">sites serving </w:t>
      </w:r>
      <w:r w:rsidR="00003C9A">
        <w:t xml:space="preserve">youth in high schools and the other tailored for </w:t>
      </w:r>
      <w:r w:rsidR="00E62C76">
        <w:t xml:space="preserve">sites serving </w:t>
      </w:r>
      <w:r w:rsidR="00003C9A">
        <w:t>adults.</w:t>
      </w:r>
      <w:r w:rsidR="0018499D">
        <w:t xml:space="preserve"> In one evaluation site, STREAMS will not collect baseline or follow-up survey data. In this site, the evaluation team will rely solely on client characteristic and program participation data being collected as part of ACF’s performance measure data collection.</w:t>
      </w:r>
    </w:p>
    <w:p w14:paraId="7B18C0B8" w14:textId="77777777" w:rsidR="004362F6" w:rsidRDefault="004362F6" w:rsidP="004362F6">
      <w:pPr>
        <w:pStyle w:val="NormalSS"/>
        <w:ind w:firstLine="0"/>
        <w:jc w:val="left"/>
        <w:rPr>
          <w:color w:val="000000"/>
        </w:rPr>
      </w:pPr>
    </w:p>
    <w:p w14:paraId="7B18C0B9" w14:textId="77777777" w:rsidR="003B3B7E" w:rsidRDefault="003B3B7E" w:rsidP="004362F6">
      <w:pPr>
        <w:pStyle w:val="NormalSS"/>
        <w:ind w:firstLine="0"/>
        <w:jc w:val="left"/>
        <w:rPr>
          <w:color w:val="000000"/>
        </w:rPr>
      </w:pPr>
      <w:r>
        <w:rPr>
          <w:color w:val="000000"/>
        </w:rPr>
        <w:t>This non-substantive change request serves two purposes:</w:t>
      </w:r>
    </w:p>
    <w:p w14:paraId="7B18C0BA" w14:textId="77777777" w:rsidR="003B3B7E" w:rsidRDefault="003B3B7E" w:rsidP="004362F6">
      <w:pPr>
        <w:pStyle w:val="NormalSS"/>
        <w:ind w:firstLine="0"/>
        <w:jc w:val="left"/>
        <w:rPr>
          <w:color w:val="000000"/>
        </w:rPr>
      </w:pPr>
    </w:p>
    <w:p w14:paraId="7B18C0BB" w14:textId="0F3743DE" w:rsidR="003B3B7E" w:rsidRDefault="003B3B7E" w:rsidP="003B3B7E">
      <w:pPr>
        <w:pStyle w:val="NormalSS"/>
        <w:numPr>
          <w:ilvl w:val="0"/>
          <w:numId w:val="37"/>
        </w:numPr>
        <w:jc w:val="left"/>
        <w:rPr>
          <w:color w:val="000000"/>
        </w:rPr>
      </w:pPr>
      <w:r>
        <w:rPr>
          <w:b/>
          <w:color w:val="000000"/>
        </w:rPr>
        <w:t xml:space="preserve">Additional detail on the STREAMS follow-up survey for </w:t>
      </w:r>
      <w:r w:rsidR="0018499D">
        <w:rPr>
          <w:b/>
          <w:color w:val="000000"/>
        </w:rPr>
        <w:t xml:space="preserve">sites serving </w:t>
      </w:r>
      <w:r>
        <w:rPr>
          <w:b/>
          <w:color w:val="000000"/>
        </w:rPr>
        <w:t xml:space="preserve">adults. </w:t>
      </w:r>
      <w:r>
        <w:rPr>
          <w:color w:val="000000"/>
        </w:rPr>
        <w:t>OMB’s initial approval of this ICR covered twelve</w:t>
      </w:r>
      <w:r w:rsidR="00C50BEA">
        <w:rPr>
          <w:color w:val="000000"/>
        </w:rPr>
        <w:t xml:space="preserve"> data</w:t>
      </w:r>
      <w:r w:rsidR="00882CBD">
        <w:rPr>
          <w:color w:val="000000"/>
        </w:rPr>
        <w:t xml:space="preserve"> collection</w:t>
      </w:r>
      <w:r>
        <w:rPr>
          <w:color w:val="000000"/>
        </w:rPr>
        <w:t xml:space="preserve"> instruments</w:t>
      </w:r>
      <w:r w:rsidR="00E044C8">
        <w:rPr>
          <w:color w:val="000000"/>
        </w:rPr>
        <w:t>. For one of t</w:t>
      </w:r>
      <w:r w:rsidR="00C06D7B">
        <w:rPr>
          <w:color w:val="000000"/>
        </w:rPr>
        <w:t xml:space="preserve">hese instruments—the follow-up survey for </w:t>
      </w:r>
      <w:r w:rsidR="0018499D">
        <w:rPr>
          <w:color w:val="000000"/>
        </w:rPr>
        <w:t xml:space="preserve">sites serving </w:t>
      </w:r>
      <w:r w:rsidR="00C06D7B">
        <w:rPr>
          <w:color w:val="000000"/>
        </w:rPr>
        <w:t>adults</w:t>
      </w:r>
      <w:r w:rsidR="00F0427C">
        <w:rPr>
          <w:color w:val="000000"/>
        </w:rPr>
        <w:t>—ACF agreed to provide additional detail on the instrument</w:t>
      </w:r>
      <w:r>
        <w:rPr>
          <w:color w:val="000000"/>
        </w:rPr>
        <w:t xml:space="preserve"> as a non</w:t>
      </w:r>
      <w:r w:rsidR="00B5386C">
        <w:rPr>
          <w:color w:val="000000"/>
        </w:rPr>
        <w:t>-</w:t>
      </w:r>
      <w:r>
        <w:rPr>
          <w:color w:val="000000"/>
        </w:rPr>
        <w:t>substantive change request prior to use of the instrument in September, 2017. Per these t</w:t>
      </w:r>
      <w:r w:rsidR="00B5386C">
        <w:rPr>
          <w:color w:val="000000"/>
        </w:rPr>
        <w:t>erms, ACF is providing the f</w:t>
      </w:r>
      <w:r w:rsidR="00882CBD">
        <w:rPr>
          <w:color w:val="000000"/>
        </w:rPr>
        <w:t xml:space="preserve">ull protocol for </w:t>
      </w:r>
      <w:r w:rsidR="00882CBD">
        <w:rPr>
          <w:color w:val="000000"/>
        </w:rPr>
        <w:lastRenderedPageBreak/>
        <w:t>this instrument</w:t>
      </w:r>
      <w:r w:rsidR="00C50BEA">
        <w:rPr>
          <w:color w:val="000000"/>
        </w:rPr>
        <w:t xml:space="preserve"> as an attachment to this memo. This full protocol replaces the earlier draft description of the instrument ACF provided with the initial ICR submission</w:t>
      </w:r>
      <w:r w:rsidR="00AC166A">
        <w:rPr>
          <w:color w:val="000000"/>
        </w:rPr>
        <w:t xml:space="preserve"> (Attachment D is replaced with Instrument 11)</w:t>
      </w:r>
      <w:r w:rsidR="00C50BEA">
        <w:rPr>
          <w:color w:val="000000"/>
        </w:rPr>
        <w:t>. In addition, ACF is also providing a</w:t>
      </w:r>
      <w:r w:rsidR="00B5386C">
        <w:rPr>
          <w:color w:val="000000"/>
        </w:rPr>
        <w:t xml:space="preserve"> question-by-question ju</w:t>
      </w:r>
      <w:r w:rsidR="00DA774A">
        <w:rPr>
          <w:color w:val="000000"/>
        </w:rPr>
        <w:t>stification for the instrument. This question-by-q</w:t>
      </w:r>
      <w:r w:rsidR="0018499D">
        <w:rPr>
          <w:color w:val="000000"/>
        </w:rPr>
        <w:t xml:space="preserve">uestion justification, which was not included in the initial ICR submission, is being provided as an </w:t>
      </w:r>
      <w:r w:rsidR="00DA774A">
        <w:rPr>
          <w:color w:val="000000"/>
        </w:rPr>
        <w:t>additional supplement</w:t>
      </w:r>
      <w:r w:rsidR="0018499D">
        <w:rPr>
          <w:color w:val="000000"/>
        </w:rPr>
        <w:t xml:space="preserve">ary document, </w:t>
      </w:r>
      <w:r w:rsidR="00B5386C">
        <w:rPr>
          <w:color w:val="000000"/>
        </w:rPr>
        <w:t>referred to as Attachment R.</w:t>
      </w:r>
    </w:p>
    <w:p w14:paraId="7B18C0BC" w14:textId="77777777" w:rsidR="00B5386C" w:rsidRDefault="00B5386C" w:rsidP="00B5386C">
      <w:pPr>
        <w:pStyle w:val="NormalSS"/>
        <w:ind w:left="720" w:firstLine="0"/>
        <w:jc w:val="left"/>
        <w:rPr>
          <w:color w:val="000000"/>
        </w:rPr>
      </w:pPr>
    </w:p>
    <w:p w14:paraId="7B18C0BD" w14:textId="700BFF23" w:rsidR="00B5386C" w:rsidRDefault="009D37AB" w:rsidP="003B3B7E">
      <w:pPr>
        <w:pStyle w:val="NormalSS"/>
        <w:numPr>
          <w:ilvl w:val="0"/>
          <w:numId w:val="37"/>
        </w:numPr>
        <w:jc w:val="left"/>
        <w:rPr>
          <w:color w:val="000000"/>
        </w:rPr>
      </w:pPr>
      <w:r>
        <w:rPr>
          <w:b/>
          <w:color w:val="000000"/>
        </w:rPr>
        <w:t xml:space="preserve">Modifications to </w:t>
      </w:r>
      <w:r w:rsidR="00C06D7B">
        <w:rPr>
          <w:b/>
          <w:color w:val="000000"/>
        </w:rPr>
        <w:t xml:space="preserve">the </w:t>
      </w:r>
      <w:r>
        <w:rPr>
          <w:b/>
          <w:color w:val="000000"/>
        </w:rPr>
        <w:t xml:space="preserve">STREAMS follow-up survey for </w:t>
      </w:r>
      <w:r w:rsidR="005958DC">
        <w:rPr>
          <w:b/>
          <w:color w:val="000000"/>
        </w:rPr>
        <w:t xml:space="preserve">sites serving </w:t>
      </w:r>
      <w:r>
        <w:rPr>
          <w:b/>
          <w:color w:val="000000"/>
        </w:rPr>
        <w:t xml:space="preserve">youth. </w:t>
      </w:r>
      <w:r>
        <w:rPr>
          <w:color w:val="000000"/>
        </w:rPr>
        <w:t>ACF also requests approval for minor modificatio</w:t>
      </w:r>
      <w:r w:rsidR="005958DC">
        <w:rPr>
          <w:color w:val="000000"/>
        </w:rPr>
        <w:t xml:space="preserve">ns to the follow-up survey for sites serving youth in high schools. The full protocol for this instrument was submitted and approved with the initial ICR submission. ACF </w:t>
      </w:r>
      <w:r w:rsidR="00E62C76">
        <w:rPr>
          <w:color w:val="000000"/>
        </w:rPr>
        <w:t>is now proposing replacing</w:t>
      </w:r>
      <w:r w:rsidR="001B7F3A">
        <w:rPr>
          <w:color w:val="000000"/>
        </w:rPr>
        <w:t xml:space="preserve"> several questions</w:t>
      </w:r>
      <w:r w:rsidR="00E62C76">
        <w:rPr>
          <w:color w:val="000000"/>
        </w:rPr>
        <w:t xml:space="preserve"> on</w:t>
      </w:r>
      <w:r w:rsidR="005958DC">
        <w:rPr>
          <w:color w:val="000000"/>
        </w:rPr>
        <w:t xml:space="preserve"> this instrument </w:t>
      </w:r>
      <w:r w:rsidR="00A1216D">
        <w:rPr>
          <w:color w:val="000000"/>
        </w:rPr>
        <w:t>to better align with the programming being offered in these sites</w:t>
      </w:r>
      <w:r w:rsidR="00882CBD">
        <w:rPr>
          <w:color w:val="000000"/>
        </w:rPr>
        <w:t>. B</w:t>
      </w:r>
      <w:r w:rsidR="00E62C76">
        <w:rPr>
          <w:color w:val="000000"/>
        </w:rPr>
        <w:t>ecause the proposed modifications involve both adding and deleting questions from the</w:t>
      </w:r>
      <w:r w:rsidR="00C07D24">
        <w:rPr>
          <w:color w:val="000000"/>
        </w:rPr>
        <w:t xml:space="preserve"> instrument</w:t>
      </w:r>
      <w:r w:rsidR="001B7F3A">
        <w:rPr>
          <w:color w:val="000000"/>
        </w:rPr>
        <w:t>,</w:t>
      </w:r>
      <w:r w:rsidR="00882CBD">
        <w:rPr>
          <w:color w:val="000000"/>
        </w:rPr>
        <w:t xml:space="preserve"> the estimated burden </w:t>
      </w:r>
      <w:r w:rsidR="001B7F3A">
        <w:rPr>
          <w:color w:val="000000"/>
        </w:rPr>
        <w:t>is not affected</w:t>
      </w:r>
      <w:r w:rsidR="00DA774A">
        <w:rPr>
          <w:color w:val="000000"/>
        </w:rPr>
        <w:t>. Attached to this memo is the revised instrument. ACF has also revised</w:t>
      </w:r>
      <w:r w:rsidR="00882CBD">
        <w:rPr>
          <w:color w:val="000000"/>
        </w:rPr>
        <w:t xml:space="preserve"> </w:t>
      </w:r>
      <w:r w:rsidR="00DA774A">
        <w:rPr>
          <w:color w:val="000000"/>
        </w:rPr>
        <w:t xml:space="preserve">the </w:t>
      </w:r>
      <w:r w:rsidR="00882CBD">
        <w:rPr>
          <w:color w:val="000000"/>
        </w:rPr>
        <w:t>supporting question-by-question justification</w:t>
      </w:r>
      <w:r w:rsidR="00DA774A">
        <w:rPr>
          <w:color w:val="000000"/>
        </w:rPr>
        <w:t xml:space="preserve"> for this instrument</w:t>
      </w:r>
      <w:r w:rsidR="00882CBD">
        <w:rPr>
          <w:color w:val="000000"/>
        </w:rPr>
        <w:t>, referred to in the initial ICR as Attachment B.</w:t>
      </w:r>
      <w:r w:rsidR="00C07D24">
        <w:rPr>
          <w:color w:val="000000"/>
        </w:rPr>
        <w:t xml:space="preserve"> </w:t>
      </w:r>
    </w:p>
    <w:p w14:paraId="7B18C0BE" w14:textId="77777777" w:rsidR="004D1E3A" w:rsidRPr="004D1E3A" w:rsidRDefault="004D1E3A" w:rsidP="004D1E3A">
      <w:pPr>
        <w:tabs>
          <w:tab w:val="left" w:pos="9360"/>
        </w:tabs>
        <w:ind w:right="720"/>
        <w:rPr>
          <w:rFonts w:ascii="Times New Roman" w:hAnsi="Times New Roman"/>
          <w:color w:val="000000"/>
          <w:sz w:val="24"/>
          <w:szCs w:val="24"/>
        </w:rPr>
      </w:pPr>
    </w:p>
    <w:p w14:paraId="7B18C0BF" w14:textId="7CF2CD18" w:rsidR="00E8592B" w:rsidRDefault="00590B92" w:rsidP="004D1E3A">
      <w:pPr>
        <w:spacing w:after="200"/>
        <w:contextualSpacing/>
        <w:rPr>
          <w:rFonts w:ascii="Times New Roman" w:hAnsi="Times New Roman"/>
          <w:sz w:val="24"/>
          <w:szCs w:val="24"/>
        </w:rPr>
      </w:pPr>
      <w:r>
        <w:rPr>
          <w:rFonts w:ascii="Times New Roman" w:hAnsi="Times New Roman"/>
          <w:sz w:val="24"/>
          <w:szCs w:val="24"/>
        </w:rPr>
        <w:t xml:space="preserve">We have updated </w:t>
      </w:r>
      <w:r w:rsidR="00E62C76">
        <w:rPr>
          <w:rFonts w:ascii="Times New Roman" w:hAnsi="Times New Roman"/>
          <w:sz w:val="24"/>
          <w:szCs w:val="24"/>
        </w:rPr>
        <w:t>the supporting statements (</w:t>
      </w:r>
      <w:r>
        <w:rPr>
          <w:rFonts w:ascii="Times New Roman" w:hAnsi="Times New Roman"/>
          <w:sz w:val="24"/>
          <w:szCs w:val="24"/>
        </w:rPr>
        <w:t>Part A - Justification a</w:t>
      </w:r>
      <w:r w:rsidR="00AF278E">
        <w:rPr>
          <w:rFonts w:ascii="Times New Roman" w:hAnsi="Times New Roman"/>
          <w:sz w:val="24"/>
          <w:szCs w:val="24"/>
        </w:rPr>
        <w:t>nd Part B - Statistical Methods</w:t>
      </w:r>
      <w:r w:rsidR="00E62C76">
        <w:rPr>
          <w:rFonts w:ascii="Times New Roman" w:hAnsi="Times New Roman"/>
          <w:sz w:val="24"/>
          <w:szCs w:val="24"/>
        </w:rPr>
        <w:t>)</w:t>
      </w:r>
      <w:r w:rsidR="00AF278E">
        <w:rPr>
          <w:rFonts w:ascii="Times New Roman" w:hAnsi="Times New Roman"/>
          <w:sz w:val="24"/>
          <w:szCs w:val="24"/>
        </w:rPr>
        <w:t xml:space="preserve"> of the approved ICR to reflect these requested revisions</w:t>
      </w:r>
      <w:r w:rsidR="00E45E3D">
        <w:rPr>
          <w:rFonts w:ascii="Times New Roman" w:hAnsi="Times New Roman"/>
          <w:sz w:val="24"/>
          <w:szCs w:val="24"/>
        </w:rPr>
        <w:t xml:space="preserve">. </w:t>
      </w:r>
      <w:r w:rsidR="00E8592B">
        <w:rPr>
          <w:rFonts w:ascii="Times New Roman" w:hAnsi="Times New Roman"/>
          <w:sz w:val="24"/>
          <w:szCs w:val="24"/>
        </w:rPr>
        <w:t xml:space="preserve">We have included these revised documents </w:t>
      </w:r>
      <w:r w:rsidR="0061030D">
        <w:rPr>
          <w:rFonts w:ascii="Times New Roman" w:hAnsi="Times New Roman"/>
          <w:sz w:val="24"/>
          <w:szCs w:val="24"/>
        </w:rPr>
        <w:t>for OMB review.</w:t>
      </w:r>
    </w:p>
    <w:p w14:paraId="7B18C0C0" w14:textId="77777777" w:rsidR="00355215" w:rsidRDefault="00E8592B" w:rsidP="004D1E3A">
      <w:pPr>
        <w:spacing w:after="200"/>
        <w:contextualSpacing/>
        <w:rPr>
          <w:rFonts w:ascii="Times New Roman" w:hAnsi="Times New Roman"/>
          <w:sz w:val="24"/>
          <w:szCs w:val="24"/>
        </w:rPr>
      </w:pPr>
      <w:r>
        <w:rPr>
          <w:rFonts w:ascii="Times New Roman" w:hAnsi="Times New Roman"/>
          <w:sz w:val="24"/>
          <w:szCs w:val="24"/>
        </w:rPr>
        <w:t xml:space="preserve"> </w:t>
      </w:r>
    </w:p>
    <w:p w14:paraId="7B18C0C1" w14:textId="77777777" w:rsidR="004D1E3A" w:rsidRPr="004D1E3A" w:rsidRDefault="004D1E3A" w:rsidP="004D1E3A">
      <w:pPr>
        <w:spacing w:after="200"/>
        <w:contextualSpacing/>
        <w:rPr>
          <w:rFonts w:ascii="Times New Roman" w:hAnsi="Times New Roman"/>
          <w:sz w:val="24"/>
          <w:szCs w:val="24"/>
        </w:rPr>
      </w:pPr>
      <w:r w:rsidRPr="004D1E3A">
        <w:rPr>
          <w:rFonts w:ascii="Times New Roman" w:hAnsi="Times New Roman"/>
          <w:sz w:val="24"/>
          <w:szCs w:val="24"/>
        </w:rPr>
        <w:t>We look forward to receiving your response to this non-substantive change request.  In the meantime, please feel free to contact me, if you have any questions about the request.</w:t>
      </w:r>
    </w:p>
    <w:p w14:paraId="7B18C0C2" w14:textId="77777777" w:rsidR="004D1E3A" w:rsidRPr="003A258B" w:rsidRDefault="004D1E3A" w:rsidP="001625AB">
      <w:pPr>
        <w:pStyle w:val="NormalSS"/>
        <w:ind w:firstLine="0"/>
        <w:outlineLvl w:val="0"/>
      </w:pPr>
    </w:p>
    <w:sectPr w:rsidR="004D1E3A" w:rsidRPr="003A258B" w:rsidSect="00AF7241">
      <w:footerReference w:type="default" r:id="rId12"/>
      <w:footerReference w:type="first" r:id="rId13"/>
      <w:type w:val="continuous"/>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4062A" w14:textId="77777777" w:rsidR="00790E6C" w:rsidRDefault="00790E6C" w:rsidP="00FF55C5">
      <w:r>
        <w:separator/>
      </w:r>
    </w:p>
  </w:endnote>
  <w:endnote w:type="continuationSeparator" w:id="0">
    <w:p w14:paraId="0424FF94" w14:textId="77777777" w:rsidR="00790E6C" w:rsidRDefault="00790E6C" w:rsidP="00FF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1"/>
      <w:docPartObj>
        <w:docPartGallery w:val="Page Numbers (Bottom of Page)"/>
        <w:docPartUnique/>
      </w:docPartObj>
    </w:sdtPr>
    <w:sdtEndPr/>
    <w:sdtContent>
      <w:p w14:paraId="7B18C0C9" w14:textId="77777777" w:rsidR="004D1E3A" w:rsidRDefault="00F3360C">
        <w:pPr>
          <w:pStyle w:val="Footer"/>
          <w:jc w:val="center"/>
        </w:pPr>
        <w:r>
          <w:fldChar w:fldCharType="begin"/>
        </w:r>
        <w:r>
          <w:instrText xml:space="preserve"> PAGE   \* MERGEFORMAT </w:instrText>
        </w:r>
        <w:r>
          <w:fldChar w:fldCharType="separate"/>
        </w:r>
        <w:r w:rsidR="00B316C3">
          <w:rPr>
            <w:noProof/>
          </w:rPr>
          <w:t>2</w:t>
        </w:r>
        <w:r>
          <w:rPr>
            <w:noProof/>
          </w:rPr>
          <w:fldChar w:fldCharType="end"/>
        </w:r>
      </w:p>
    </w:sdtContent>
  </w:sdt>
  <w:p w14:paraId="7B18C0CA" w14:textId="77777777" w:rsidR="004D1E3A" w:rsidRDefault="004D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0"/>
      <w:docPartObj>
        <w:docPartGallery w:val="Page Numbers (Bottom of Page)"/>
        <w:docPartUnique/>
      </w:docPartObj>
    </w:sdtPr>
    <w:sdtEndPr/>
    <w:sdtContent>
      <w:p w14:paraId="7B18C0CB" w14:textId="77777777" w:rsidR="004D1E3A" w:rsidRDefault="00F3360C">
        <w:pPr>
          <w:pStyle w:val="Footer"/>
          <w:jc w:val="center"/>
        </w:pPr>
        <w:r>
          <w:fldChar w:fldCharType="begin"/>
        </w:r>
        <w:r>
          <w:instrText xml:space="preserve"> PAGE   \* MERGEFORMAT </w:instrText>
        </w:r>
        <w:r>
          <w:fldChar w:fldCharType="separate"/>
        </w:r>
        <w:r w:rsidR="00B316C3">
          <w:rPr>
            <w:noProof/>
          </w:rPr>
          <w:t>1</w:t>
        </w:r>
        <w:r>
          <w:rPr>
            <w:noProof/>
          </w:rPr>
          <w:fldChar w:fldCharType="end"/>
        </w:r>
      </w:p>
    </w:sdtContent>
  </w:sdt>
  <w:p w14:paraId="7B18C0CC" w14:textId="77777777" w:rsidR="004D1E3A" w:rsidRDefault="004D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B646B" w14:textId="77777777" w:rsidR="00790E6C" w:rsidRDefault="00790E6C" w:rsidP="00FF55C5">
      <w:r>
        <w:separator/>
      </w:r>
    </w:p>
  </w:footnote>
  <w:footnote w:type="continuationSeparator" w:id="0">
    <w:p w14:paraId="32059D04" w14:textId="77777777" w:rsidR="00790E6C" w:rsidRDefault="00790E6C" w:rsidP="00FF5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2E"/>
    <w:multiLevelType w:val="hybridMultilevel"/>
    <w:tmpl w:val="C8005824"/>
    <w:lvl w:ilvl="0" w:tplc="B0FC4CF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694D"/>
    <w:multiLevelType w:val="hybridMultilevel"/>
    <w:tmpl w:val="18AE0DE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7D776E5"/>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50A63"/>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24D34"/>
    <w:multiLevelType w:val="hybridMultilevel"/>
    <w:tmpl w:val="BF1C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FFA7E84"/>
    <w:multiLevelType w:val="hybridMultilevel"/>
    <w:tmpl w:val="D0CC9A46"/>
    <w:lvl w:ilvl="0" w:tplc="04090001">
      <w:start w:val="1"/>
      <w:numFmt w:val="bullet"/>
      <w:lvlText w:val=""/>
      <w:lvlJc w:val="left"/>
      <w:pPr>
        <w:ind w:left="770" w:hanging="360"/>
      </w:pPr>
      <w:rPr>
        <w:rFonts w:ascii="Symbol" w:hAnsi="Symbol" w:hint="default"/>
      </w:rPr>
    </w:lvl>
    <w:lvl w:ilvl="1" w:tplc="513CDD9C">
      <w:numFmt w:val="bullet"/>
      <w:lvlText w:val="•"/>
      <w:lvlJc w:val="left"/>
      <w:pPr>
        <w:ind w:left="1850" w:hanging="72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A3117B"/>
    <w:multiLevelType w:val="hybridMultilevel"/>
    <w:tmpl w:val="32122660"/>
    <w:lvl w:ilvl="0" w:tplc="2BA6D71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233ECB"/>
    <w:multiLevelType w:val="hybridMultilevel"/>
    <w:tmpl w:val="A582E5C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2">
    <w:nsid w:val="2BD72039"/>
    <w:multiLevelType w:val="hybridMultilevel"/>
    <w:tmpl w:val="D6F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B4FE7"/>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52D5"/>
    <w:multiLevelType w:val="hybridMultilevel"/>
    <w:tmpl w:val="88940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D272C"/>
    <w:multiLevelType w:val="hybridMultilevel"/>
    <w:tmpl w:val="ED545896"/>
    <w:lvl w:ilvl="0" w:tplc="04090019">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36230"/>
    <w:multiLevelType w:val="hybridMultilevel"/>
    <w:tmpl w:val="188C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7944"/>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D130D"/>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93C0FC2"/>
    <w:multiLevelType w:val="hybridMultilevel"/>
    <w:tmpl w:val="1812E1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1DA3284"/>
    <w:multiLevelType w:val="hybridMultilevel"/>
    <w:tmpl w:val="801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736447E"/>
    <w:multiLevelType w:val="hybridMultilevel"/>
    <w:tmpl w:val="BDBC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40F2F"/>
    <w:multiLevelType w:val="hybridMultilevel"/>
    <w:tmpl w:val="5DE4808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C287D30"/>
    <w:multiLevelType w:val="hybridMultilevel"/>
    <w:tmpl w:val="3AE4B2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6D0056DA"/>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101CE2"/>
    <w:multiLevelType w:val="hybridMultilevel"/>
    <w:tmpl w:val="976C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4A1BE5"/>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8">
    <w:nsid w:val="724D3E6F"/>
    <w:multiLevelType w:val="hybridMultilevel"/>
    <w:tmpl w:val="8E3C2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676E19"/>
    <w:multiLevelType w:val="hybridMultilevel"/>
    <w:tmpl w:val="F61673A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68343DA"/>
    <w:multiLevelType w:val="hybridMultilevel"/>
    <w:tmpl w:val="64C09518"/>
    <w:lvl w:ilvl="0" w:tplc="6F98A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7C2D2069"/>
    <w:multiLevelType w:val="hybridMultilevel"/>
    <w:tmpl w:val="F82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C50F63"/>
    <w:multiLevelType w:val="hybridMultilevel"/>
    <w:tmpl w:val="95A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22"/>
  </w:num>
  <w:num w:numId="4">
    <w:abstractNumId w:val="15"/>
  </w:num>
  <w:num w:numId="5">
    <w:abstractNumId w:val="0"/>
  </w:num>
  <w:num w:numId="6">
    <w:abstractNumId w:val="9"/>
  </w:num>
  <w:num w:numId="7">
    <w:abstractNumId w:val="18"/>
  </w:num>
  <w:num w:numId="8">
    <w:abstractNumId w:val="6"/>
  </w:num>
  <w:num w:numId="9">
    <w:abstractNumId w:val="25"/>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16"/>
  </w:num>
  <w:num w:numId="14">
    <w:abstractNumId w:val="26"/>
  </w:num>
  <w:num w:numId="15">
    <w:abstractNumId w:val="28"/>
  </w:num>
  <w:num w:numId="16">
    <w:abstractNumId w:val="29"/>
  </w:num>
  <w:num w:numId="17">
    <w:abstractNumId w:val="3"/>
  </w:num>
  <w:num w:numId="18">
    <w:abstractNumId w:val="13"/>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9"/>
  </w:num>
  <w:num w:numId="23">
    <w:abstractNumId w:val="2"/>
  </w:num>
  <w:num w:numId="24">
    <w:abstractNumId w:val="33"/>
  </w:num>
  <w:num w:numId="25">
    <w:abstractNumId w:val="23"/>
  </w:num>
  <w:num w:numId="26">
    <w:abstractNumId w:val="1"/>
  </w:num>
  <w:num w:numId="27">
    <w:abstractNumId w:val="12"/>
  </w:num>
  <w:num w:numId="28">
    <w:abstractNumId w:val="14"/>
  </w:num>
  <w:num w:numId="29">
    <w:abstractNumId w:val="32"/>
  </w:num>
  <w:num w:numId="30">
    <w:abstractNumId w:val="24"/>
  </w:num>
  <w:num w:numId="31">
    <w:abstractNumId w:val="5"/>
  </w:num>
  <w:num w:numId="32">
    <w:abstractNumId w:val="4"/>
  </w:num>
  <w:num w:numId="33">
    <w:abstractNumId w:val="7"/>
  </w:num>
  <w:num w:numId="34">
    <w:abstractNumId w:val="20"/>
  </w:num>
  <w:num w:numId="35">
    <w:abstractNumId w:val="30"/>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C5"/>
    <w:rsid w:val="00003C9A"/>
    <w:rsid w:val="00013116"/>
    <w:rsid w:val="000228BF"/>
    <w:rsid w:val="00023353"/>
    <w:rsid w:val="00023A8E"/>
    <w:rsid w:val="0003089D"/>
    <w:rsid w:val="00043C94"/>
    <w:rsid w:val="000451A0"/>
    <w:rsid w:val="00073FDA"/>
    <w:rsid w:val="00075D60"/>
    <w:rsid w:val="000762D6"/>
    <w:rsid w:val="000821D6"/>
    <w:rsid w:val="000863BB"/>
    <w:rsid w:val="0009200F"/>
    <w:rsid w:val="00092888"/>
    <w:rsid w:val="000A1FE4"/>
    <w:rsid w:val="000A2305"/>
    <w:rsid w:val="000A2B8F"/>
    <w:rsid w:val="000B1682"/>
    <w:rsid w:val="000B1E8E"/>
    <w:rsid w:val="000B5832"/>
    <w:rsid w:val="000C1C3D"/>
    <w:rsid w:val="000C57DE"/>
    <w:rsid w:val="000D2191"/>
    <w:rsid w:val="000D4531"/>
    <w:rsid w:val="000E0A62"/>
    <w:rsid w:val="000E36BD"/>
    <w:rsid w:val="000E4863"/>
    <w:rsid w:val="000E7367"/>
    <w:rsid w:val="000F1C5A"/>
    <w:rsid w:val="000F2483"/>
    <w:rsid w:val="000F4129"/>
    <w:rsid w:val="00104BDF"/>
    <w:rsid w:val="00105A8C"/>
    <w:rsid w:val="001102B7"/>
    <w:rsid w:val="001136B2"/>
    <w:rsid w:val="00114DCA"/>
    <w:rsid w:val="00115FCD"/>
    <w:rsid w:val="00123AE7"/>
    <w:rsid w:val="00126481"/>
    <w:rsid w:val="001266A3"/>
    <w:rsid w:val="00127BB1"/>
    <w:rsid w:val="00133920"/>
    <w:rsid w:val="001353D7"/>
    <w:rsid w:val="00143124"/>
    <w:rsid w:val="0015321E"/>
    <w:rsid w:val="00157B51"/>
    <w:rsid w:val="001625AB"/>
    <w:rsid w:val="001632F3"/>
    <w:rsid w:val="00175246"/>
    <w:rsid w:val="00175386"/>
    <w:rsid w:val="00175D68"/>
    <w:rsid w:val="0018499D"/>
    <w:rsid w:val="0019173C"/>
    <w:rsid w:val="00191ED6"/>
    <w:rsid w:val="001976C2"/>
    <w:rsid w:val="001A0794"/>
    <w:rsid w:val="001A0EC0"/>
    <w:rsid w:val="001A10DD"/>
    <w:rsid w:val="001B5974"/>
    <w:rsid w:val="001B59B1"/>
    <w:rsid w:val="001B7B67"/>
    <w:rsid w:val="001B7F3A"/>
    <w:rsid w:val="001C1BF7"/>
    <w:rsid w:val="001D3359"/>
    <w:rsid w:val="001E32AC"/>
    <w:rsid w:val="001E4CAE"/>
    <w:rsid w:val="001E6D52"/>
    <w:rsid w:val="001F1469"/>
    <w:rsid w:val="001F4425"/>
    <w:rsid w:val="0020188D"/>
    <w:rsid w:val="00205E3A"/>
    <w:rsid w:val="002111D2"/>
    <w:rsid w:val="00211F4F"/>
    <w:rsid w:val="00213596"/>
    <w:rsid w:val="00225BC7"/>
    <w:rsid w:val="002341FB"/>
    <w:rsid w:val="0023478C"/>
    <w:rsid w:val="002406B7"/>
    <w:rsid w:val="00271236"/>
    <w:rsid w:val="00275EB0"/>
    <w:rsid w:val="002763D2"/>
    <w:rsid w:val="002769B2"/>
    <w:rsid w:val="00284EA1"/>
    <w:rsid w:val="00287DB6"/>
    <w:rsid w:val="002A429A"/>
    <w:rsid w:val="002A5119"/>
    <w:rsid w:val="002B1C1D"/>
    <w:rsid w:val="002C0E39"/>
    <w:rsid w:val="002C1DD0"/>
    <w:rsid w:val="002C52A3"/>
    <w:rsid w:val="002D2892"/>
    <w:rsid w:val="002D386E"/>
    <w:rsid w:val="002D4E42"/>
    <w:rsid w:val="002E0417"/>
    <w:rsid w:val="002E0BEA"/>
    <w:rsid w:val="002E3DAB"/>
    <w:rsid w:val="002E6685"/>
    <w:rsid w:val="002F27A6"/>
    <w:rsid w:val="0030351A"/>
    <w:rsid w:val="003057CB"/>
    <w:rsid w:val="00312A22"/>
    <w:rsid w:val="00312A81"/>
    <w:rsid w:val="003148C5"/>
    <w:rsid w:val="00316046"/>
    <w:rsid w:val="0032029D"/>
    <w:rsid w:val="00324878"/>
    <w:rsid w:val="00341D18"/>
    <w:rsid w:val="003464CC"/>
    <w:rsid w:val="003473EE"/>
    <w:rsid w:val="003519EC"/>
    <w:rsid w:val="00351EF8"/>
    <w:rsid w:val="00355215"/>
    <w:rsid w:val="0036446D"/>
    <w:rsid w:val="003A258B"/>
    <w:rsid w:val="003A2B35"/>
    <w:rsid w:val="003A4774"/>
    <w:rsid w:val="003B3B7E"/>
    <w:rsid w:val="003C7AE4"/>
    <w:rsid w:val="003D57A1"/>
    <w:rsid w:val="003E2F35"/>
    <w:rsid w:val="003E31B7"/>
    <w:rsid w:val="003F0376"/>
    <w:rsid w:val="003F0DAB"/>
    <w:rsid w:val="003F4DB4"/>
    <w:rsid w:val="003F5D91"/>
    <w:rsid w:val="003F60A9"/>
    <w:rsid w:val="00400E74"/>
    <w:rsid w:val="00406013"/>
    <w:rsid w:val="00417E44"/>
    <w:rsid w:val="00425D49"/>
    <w:rsid w:val="00433830"/>
    <w:rsid w:val="004362F6"/>
    <w:rsid w:val="0044772F"/>
    <w:rsid w:val="00447AA3"/>
    <w:rsid w:val="00447C2C"/>
    <w:rsid w:val="004543B5"/>
    <w:rsid w:val="004547A3"/>
    <w:rsid w:val="00457045"/>
    <w:rsid w:val="00466CAE"/>
    <w:rsid w:val="004701B9"/>
    <w:rsid w:val="004831D6"/>
    <w:rsid w:val="00494347"/>
    <w:rsid w:val="00497452"/>
    <w:rsid w:val="004A3A4C"/>
    <w:rsid w:val="004B1703"/>
    <w:rsid w:val="004B2426"/>
    <w:rsid w:val="004B50A5"/>
    <w:rsid w:val="004D1CEE"/>
    <w:rsid w:val="004D1E3A"/>
    <w:rsid w:val="004D21B2"/>
    <w:rsid w:val="004D6126"/>
    <w:rsid w:val="004D6374"/>
    <w:rsid w:val="004D72D4"/>
    <w:rsid w:val="004D7DC6"/>
    <w:rsid w:val="004E0FE7"/>
    <w:rsid w:val="004F5A0C"/>
    <w:rsid w:val="004F62EF"/>
    <w:rsid w:val="00501760"/>
    <w:rsid w:val="005028F6"/>
    <w:rsid w:val="00513256"/>
    <w:rsid w:val="00514DAE"/>
    <w:rsid w:val="00521F0E"/>
    <w:rsid w:val="00523DFA"/>
    <w:rsid w:val="00525B82"/>
    <w:rsid w:val="005267D6"/>
    <w:rsid w:val="005314FD"/>
    <w:rsid w:val="00547C0F"/>
    <w:rsid w:val="00554412"/>
    <w:rsid w:val="0055467C"/>
    <w:rsid w:val="00563698"/>
    <w:rsid w:val="0056706C"/>
    <w:rsid w:val="00580920"/>
    <w:rsid w:val="00590B92"/>
    <w:rsid w:val="00590E0A"/>
    <w:rsid w:val="005958DC"/>
    <w:rsid w:val="005A1F2A"/>
    <w:rsid w:val="005A55D5"/>
    <w:rsid w:val="005A7894"/>
    <w:rsid w:val="005D405F"/>
    <w:rsid w:val="005D6246"/>
    <w:rsid w:val="005D6AF2"/>
    <w:rsid w:val="005D7E14"/>
    <w:rsid w:val="005F3145"/>
    <w:rsid w:val="005F4EE1"/>
    <w:rsid w:val="005F63E2"/>
    <w:rsid w:val="005F644E"/>
    <w:rsid w:val="00602D3A"/>
    <w:rsid w:val="006052DA"/>
    <w:rsid w:val="0061030D"/>
    <w:rsid w:val="006108EE"/>
    <w:rsid w:val="00612651"/>
    <w:rsid w:val="006149F2"/>
    <w:rsid w:val="0062150D"/>
    <w:rsid w:val="00624100"/>
    <w:rsid w:val="00630559"/>
    <w:rsid w:val="006334E6"/>
    <w:rsid w:val="00633B7E"/>
    <w:rsid w:val="0063421A"/>
    <w:rsid w:val="00644CE1"/>
    <w:rsid w:val="006451AB"/>
    <w:rsid w:val="00650A34"/>
    <w:rsid w:val="00654529"/>
    <w:rsid w:val="00654C93"/>
    <w:rsid w:val="006616BE"/>
    <w:rsid w:val="00663BCA"/>
    <w:rsid w:val="00663EF9"/>
    <w:rsid w:val="0067462D"/>
    <w:rsid w:val="00676391"/>
    <w:rsid w:val="0069368A"/>
    <w:rsid w:val="006965EC"/>
    <w:rsid w:val="006A0055"/>
    <w:rsid w:val="006A128F"/>
    <w:rsid w:val="006A3CB0"/>
    <w:rsid w:val="006A4FE1"/>
    <w:rsid w:val="006B60CF"/>
    <w:rsid w:val="006C1072"/>
    <w:rsid w:val="006C1958"/>
    <w:rsid w:val="006C43E8"/>
    <w:rsid w:val="006E0732"/>
    <w:rsid w:val="006E0E49"/>
    <w:rsid w:val="006E30BE"/>
    <w:rsid w:val="006E63ED"/>
    <w:rsid w:val="006F199A"/>
    <w:rsid w:val="007039E9"/>
    <w:rsid w:val="007043CD"/>
    <w:rsid w:val="007072F4"/>
    <w:rsid w:val="0072010F"/>
    <w:rsid w:val="00721B67"/>
    <w:rsid w:val="00725A06"/>
    <w:rsid w:val="0073229B"/>
    <w:rsid w:val="0073418D"/>
    <w:rsid w:val="00734F66"/>
    <w:rsid w:val="00735F75"/>
    <w:rsid w:val="007415D7"/>
    <w:rsid w:val="00774398"/>
    <w:rsid w:val="00774A42"/>
    <w:rsid w:val="0078154C"/>
    <w:rsid w:val="00782D36"/>
    <w:rsid w:val="00786FB8"/>
    <w:rsid w:val="007907F7"/>
    <w:rsid w:val="00790E6C"/>
    <w:rsid w:val="007911DF"/>
    <w:rsid w:val="0079225E"/>
    <w:rsid w:val="007A3FC1"/>
    <w:rsid w:val="007B5A0E"/>
    <w:rsid w:val="007C5E29"/>
    <w:rsid w:val="007D0564"/>
    <w:rsid w:val="007D3996"/>
    <w:rsid w:val="007D3B3D"/>
    <w:rsid w:val="007D6931"/>
    <w:rsid w:val="007E0930"/>
    <w:rsid w:val="007E746B"/>
    <w:rsid w:val="008041D4"/>
    <w:rsid w:val="00805570"/>
    <w:rsid w:val="00810277"/>
    <w:rsid w:val="00810815"/>
    <w:rsid w:val="008132A8"/>
    <w:rsid w:val="008138C9"/>
    <w:rsid w:val="00821830"/>
    <w:rsid w:val="00832AA1"/>
    <w:rsid w:val="00836AB7"/>
    <w:rsid w:val="00846E85"/>
    <w:rsid w:val="00847C74"/>
    <w:rsid w:val="0085076C"/>
    <w:rsid w:val="00867145"/>
    <w:rsid w:val="00870D4A"/>
    <w:rsid w:val="00874792"/>
    <w:rsid w:val="00882CBD"/>
    <w:rsid w:val="0088525E"/>
    <w:rsid w:val="008855F5"/>
    <w:rsid w:val="00891CCA"/>
    <w:rsid w:val="008922CF"/>
    <w:rsid w:val="008946D0"/>
    <w:rsid w:val="00894C55"/>
    <w:rsid w:val="008962E5"/>
    <w:rsid w:val="00897FA9"/>
    <w:rsid w:val="008A1CBD"/>
    <w:rsid w:val="008A528B"/>
    <w:rsid w:val="008A5331"/>
    <w:rsid w:val="008A6D98"/>
    <w:rsid w:val="008B1E14"/>
    <w:rsid w:val="008B3ACF"/>
    <w:rsid w:val="008B6D16"/>
    <w:rsid w:val="008C46D0"/>
    <w:rsid w:val="008D26FA"/>
    <w:rsid w:val="008E2E1F"/>
    <w:rsid w:val="008E4379"/>
    <w:rsid w:val="00902427"/>
    <w:rsid w:val="00905531"/>
    <w:rsid w:val="009117F3"/>
    <w:rsid w:val="00914727"/>
    <w:rsid w:val="009152ED"/>
    <w:rsid w:val="009201B2"/>
    <w:rsid w:val="0092088B"/>
    <w:rsid w:val="00920F3B"/>
    <w:rsid w:val="00922187"/>
    <w:rsid w:val="0093581F"/>
    <w:rsid w:val="00937BD7"/>
    <w:rsid w:val="00940996"/>
    <w:rsid w:val="00940AB2"/>
    <w:rsid w:val="00944DEE"/>
    <w:rsid w:val="00946436"/>
    <w:rsid w:val="00947813"/>
    <w:rsid w:val="00947BE4"/>
    <w:rsid w:val="00957920"/>
    <w:rsid w:val="00983817"/>
    <w:rsid w:val="00983D1D"/>
    <w:rsid w:val="009B441F"/>
    <w:rsid w:val="009B5D12"/>
    <w:rsid w:val="009C11D7"/>
    <w:rsid w:val="009C27AF"/>
    <w:rsid w:val="009C3E4E"/>
    <w:rsid w:val="009D1212"/>
    <w:rsid w:val="009D37AB"/>
    <w:rsid w:val="009D4908"/>
    <w:rsid w:val="009D6E21"/>
    <w:rsid w:val="009E28C8"/>
    <w:rsid w:val="009E316F"/>
    <w:rsid w:val="009E4AF8"/>
    <w:rsid w:val="009F2615"/>
    <w:rsid w:val="009F70EC"/>
    <w:rsid w:val="00A06993"/>
    <w:rsid w:val="00A1216D"/>
    <w:rsid w:val="00A1578D"/>
    <w:rsid w:val="00A22B27"/>
    <w:rsid w:val="00A31D7E"/>
    <w:rsid w:val="00A4100B"/>
    <w:rsid w:val="00A45079"/>
    <w:rsid w:val="00A46A22"/>
    <w:rsid w:val="00A52D7E"/>
    <w:rsid w:val="00A53986"/>
    <w:rsid w:val="00A545C0"/>
    <w:rsid w:val="00A60767"/>
    <w:rsid w:val="00A60EA6"/>
    <w:rsid w:val="00A72E0E"/>
    <w:rsid w:val="00A753E0"/>
    <w:rsid w:val="00A75D97"/>
    <w:rsid w:val="00A76494"/>
    <w:rsid w:val="00A810E9"/>
    <w:rsid w:val="00A869CF"/>
    <w:rsid w:val="00AA10F8"/>
    <w:rsid w:val="00AA7A7D"/>
    <w:rsid w:val="00AC0692"/>
    <w:rsid w:val="00AC166A"/>
    <w:rsid w:val="00AC3CAF"/>
    <w:rsid w:val="00AC45D0"/>
    <w:rsid w:val="00AC5A74"/>
    <w:rsid w:val="00AD3C77"/>
    <w:rsid w:val="00AD44AE"/>
    <w:rsid w:val="00AE40C8"/>
    <w:rsid w:val="00AF278E"/>
    <w:rsid w:val="00AF7241"/>
    <w:rsid w:val="00B05D28"/>
    <w:rsid w:val="00B0613A"/>
    <w:rsid w:val="00B06AEB"/>
    <w:rsid w:val="00B13614"/>
    <w:rsid w:val="00B1655B"/>
    <w:rsid w:val="00B2789A"/>
    <w:rsid w:val="00B316C3"/>
    <w:rsid w:val="00B33978"/>
    <w:rsid w:val="00B33D3C"/>
    <w:rsid w:val="00B33D84"/>
    <w:rsid w:val="00B422F2"/>
    <w:rsid w:val="00B447D1"/>
    <w:rsid w:val="00B44863"/>
    <w:rsid w:val="00B47CDA"/>
    <w:rsid w:val="00B5386C"/>
    <w:rsid w:val="00B53E5E"/>
    <w:rsid w:val="00B56797"/>
    <w:rsid w:val="00B632A0"/>
    <w:rsid w:val="00B664BE"/>
    <w:rsid w:val="00B7503C"/>
    <w:rsid w:val="00B77272"/>
    <w:rsid w:val="00B7745D"/>
    <w:rsid w:val="00B811CA"/>
    <w:rsid w:val="00B87E91"/>
    <w:rsid w:val="00B9196E"/>
    <w:rsid w:val="00B95068"/>
    <w:rsid w:val="00B961F7"/>
    <w:rsid w:val="00BA0494"/>
    <w:rsid w:val="00BA6B9A"/>
    <w:rsid w:val="00BB04AF"/>
    <w:rsid w:val="00BB3E02"/>
    <w:rsid w:val="00BB79D4"/>
    <w:rsid w:val="00BC0497"/>
    <w:rsid w:val="00BC4710"/>
    <w:rsid w:val="00BC49B0"/>
    <w:rsid w:val="00BC5FC7"/>
    <w:rsid w:val="00BD12D9"/>
    <w:rsid w:val="00BD4013"/>
    <w:rsid w:val="00BF1AD3"/>
    <w:rsid w:val="00BF382E"/>
    <w:rsid w:val="00BF5210"/>
    <w:rsid w:val="00C0438A"/>
    <w:rsid w:val="00C06D7B"/>
    <w:rsid w:val="00C07D24"/>
    <w:rsid w:val="00C15591"/>
    <w:rsid w:val="00C32ECF"/>
    <w:rsid w:val="00C451C7"/>
    <w:rsid w:val="00C50BEA"/>
    <w:rsid w:val="00C52454"/>
    <w:rsid w:val="00C56F0C"/>
    <w:rsid w:val="00C579D7"/>
    <w:rsid w:val="00C63F18"/>
    <w:rsid w:val="00C65A22"/>
    <w:rsid w:val="00C7444D"/>
    <w:rsid w:val="00C76F74"/>
    <w:rsid w:val="00C800A0"/>
    <w:rsid w:val="00C92785"/>
    <w:rsid w:val="00C94B18"/>
    <w:rsid w:val="00C96680"/>
    <w:rsid w:val="00C97FDB"/>
    <w:rsid w:val="00CA7648"/>
    <w:rsid w:val="00CB07D5"/>
    <w:rsid w:val="00CC0FE1"/>
    <w:rsid w:val="00CC1539"/>
    <w:rsid w:val="00CC159B"/>
    <w:rsid w:val="00CC2C3B"/>
    <w:rsid w:val="00CC4593"/>
    <w:rsid w:val="00CC5252"/>
    <w:rsid w:val="00CC5FE0"/>
    <w:rsid w:val="00CD26FB"/>
    <w:rsid w:val="00CD4FE1"/>
    <w:rsid w:val="00CD59E5"/>
    <w:rsid w:val="00CD61CD"/>
    <w:rsid w:val="00CE62AB"/>
    <w:rsid w:val="00CF1857"/>
    <w:rsid w:val="00CF27D8"/>
    <w:rsid w:val="00D005CC"/>
    <w:rsid w:val="00D040E6"/>
    <w:rsid w:val="00D05475"/>
    <w:rsid w:val="00D11D81"/>
    <w:rsid w:val="00D17B9D"/>
    <w:rsid w:val="00D42B76"/>
    <w:rsid w:val="00D45F2C"/>
    <w:rsid w:val="00D539E9"/>
    <w:rsid w:val="00D53DF6"/>
    <w:rsid w:val="00D53F42"/>
    <w:rsid w:val="00D61FD9"/>
    <w:rsid w:val="00D671A2"/>
    <w:rsid w:val="00D80CC7"/>
    <w:rsid w:val="00D901AC"/>
    <w:rsid w:val="00D92989"/>
    <w:rsid w:val="00D97F2F"/>
    <w:rsid w:val="00DA001A"/>
    <w:rsid w:val="00DA5ABD"/>
    <w:rsid w:val="00DA774A"/>
    <w:rsid w:val="00DB43D1"/>
    <w:rsid w:val="00DC711E"/>
    <w:rsid w:val="00DC7240"/>
    <w:rsid w:val="00DD3AF7"/>
    <w:rsid w:val="00DE38C3"/>
    <w:rsid w:val="00DE45C0"/>
    <w:rsid w:val="00DF5D88"/>
    <w:rsid w:val="00DF7817"/>
    <w:rsid w:val="00E044C8"/>
    <w:rsid w:val="00E05640"/>
    <w:rsid w:val="00E06A03"/>
    <w:rsid w:val="00E11329"/>
    <w:rsid w:val="00E12BA9"/>
    <w:rsid w:val="00E20E31"/>
    <w:rsid w:val="00E23F59"/>
    <w:rsid w:val="00E35700"/>
    <w:rsid w:val="00E35A4E"/>
    <w:rsid w:val="00E35D3E"/>
    <w:rsid w:val="00E407DC"/>
    <w:rsid w:val="00E43042"/>
    <w:rsid w:val="00E438EB"/>
    <w:rsid w:val="00E45E3D"/>
    <w:rsid w:val="00E46BDC"/>
    <w:rsid w:val="00E523E2"/>
    <w:rsid w:val="00E60EA1"/>
    <w:rsid w:val="00E62C76"/>
    <w:rsid w:val="00E72808"/>
    <w:rsid w:val="00E772F4"/>
    <w:rsid w:val="00E8242D"/>
    <w:rsid w:val="00E830C1"/>
    <w:rsid w:val="00E858E8"/>
    <w:rsid w:val="00E8592B"/>
    <w:rsid w:val="00E87D3D"/>
    <w:rsid w:val="00E9273B"/>
    <w:rsid w:val="00E92EFC"/>
    <w:rsid w:val="00E94597"/>
    <w:rsid w:val="00EB4BB8"/>
    <w:rsid w:val="00EB6201"/>
    <w:rsid w:val="00EC4342"/>
    <w:rsid w:val="00EE1ADB"/>
    <w:rsid w:val="00EE204F"/>
    <w:rsid w:val="00EF4B58"/>
    <w:rsid w:val="00F02514"/>
    <w:rsid w:val="00F03F38"/>
    <w:rsid w:val="00F0427C"/>
    <w:rsid w:val="00F04310"/>
    <w:rsid w:val="00F11C0C"/>
    <w:rsid w:val="00F17225"/>
    <w:rsid w:val="00F20D27"/>
    <w:rsid w:val="00F211B8"/>
    <w:rsid w:val="00F21BB0"/>
    <w:rsid w:val="00F27C66"/>
    <w:rsid w:val="00F3360C"/>
    <w:rsid w:val="00F5285A"/>
    <w:rsid w:val="00F54685"/>
    <w:rsid w:val="00F557B7"/>
    <w:rsid w:val="00F559D5"/>
    <w:rsid w:val="00F750DB"/>
    <w:rsid w:val="00F76748"/>
    <w:rsid w:val="00F76B6B"/>
    <w:rsid w:val="00F8132A"/>
    <w:rsid w:val="00F8735B"/>
    <w:rsid w:val="00F95E89"/>
    <w:rsid w:val="00FA2B69"/>
    <w:rsid w:val="00FA313A"/>
    <w:rsid w:val="00FB039A"/>
    <w:rsid w:val="00FC16B6"/>
    <w:rsid w:val="00FC4C2A"/>
    <w:rsid w:val="00FD0BB7"/>
    <w:rsid w:val="00FD5C8C"/>
    <w:rsid w:val="00FD6F24"/>
    <w:rsid w:val="00FE000E"/>
    <w:rsid w:val="00FE1ECE"/>
    <w:rsid w:val="00FE3631"/>
    <w:rsid w:val="00FE3EBF"/>
    <w:rsid w:val="00FE75A7"/>
    <w:rsid w:val="00FF057F"/>
    <w:rsid w:val="00FF1F06"/>
    <w:rsid w:val="00FF5458"/>
    <w:rsid w:val="00FF55C5"/>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8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 w:type="character" w:styleId="Strong">
    <w:name w:val="Strong"/>
    <w:basedOn w:val="DefaultParagraphFont"/>
    <w:qFormat/>
    <w:rsid w:val="00F767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 w:type="character" w:styleId="Strong">
    <w:name w:val="Strong"/>
    <w:basedOn w:val="DefaultParagraphFont"/>
    <w:qFormat/>
    <w:rsid w:val="00F76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337">
      <w:bodyDiv w:val="1"/>
      <w:marLeft w:val="0"/>
      <w:marRight w:val="0"/>
      <w:marTop w:val="0"/>
      <w:marBottom w:val="0"/>
      <w:divBdr>
        <w:top w:val="none" w:sz="0" w:space="0" w:color="auto"/>
        <w:left w:val="none" w:sz="0" w:space="0" w:color="auto"/>
        <w:bottom w:val="none" w:sz="0" w:space="0" w:color="auto"/>
        <w:right w:val="none" w:sz="0" w:space="0" w:color="auto"/>
      </w:divBdr>
    </w:div>
    <w:div w:id="125004245">
      <w:bodyDiv w:val="1"/>
      <w:marLeft w:val="0"/>
      <w:marRight w:val="0"/>
      <w:marTop w:val="0"/>
      <w:marBottom w:val="0"/>
      <w:divBdr>
        <w:top w:val="none" w:sz="0" w:space="0" w:color="auto"/>
        <w:left w:val="none" w:sz="0" w:space="0" w:color="auto"/>
        <w:bottom w:val="none" w:sz="0" w:space="0" w:color="auto"/>
        <w:right w:val="none" w:sz="0" w:space="0" w:color="auto"/>
      </w:divBdr>
    </w:div>
    <w:div w:id="130902782">
      <w:bodyDiv w:val="1"/>
      <w:marLeft w:val="0"/>
      <w:marRight w:val="0"/>
      <w:marTop w:val="0"/>
      <w:marBottom w:val="0"/>
      <w:divBdr>
        <w:top w:val="none" w:sz="0" w:space="0" w:color="auto"/>
        <w:left w:val="none" w:sz="0" w:space="0" w:color="auto"/>
        <w:bottom w:val="none" w:sz="0" w:space="0" w:color="auto"/>
        <w:right w:val="none" w:sz="0" w:space="0" w:color="auto"/>
      </w:divBdr>
    </w:div>
    <w:div w:id="308050328">
      <w:bodyDiv w:val="1"/>
      <w:marLeft w:val="0"/>
      <w:marRight w:val="0"/>
      <w:marTop w:val="0"/>
      <w:marBottom w:val="0"/>
      <w:divBdr>
        <w:top w:val="none" w:sz="0" w:space="0" w:color="auto"/>
        <w:left w:val="none" w:sz="0" w:space="0" w:color="auto"/>
        <w:bottom w:val="none" w:sz="0" w:space="0" w:color="auto"/>
        <w:right w:val="none" w:sz="0" w:space="0" w:color="auto"/>
      </w:divBdr>
    </w:div>
    <w:div w:id="325980835">
      <w:bodyDiv w:val="1"/>
      <w:marLeft w:val="0"/>
      <w:marRight w:val="0"/>
      <w:marTop w:val="0"/>
      <w:marBottom w:val="0"/>
      <w:divBdr>
        <w:top w:val="none" w:sz="0" w:space="0" w:color="auto"/>
        <w:left w:val="none" w:sz="0" w:space="0" w:color="auto"/>
        <w:bottom w:val="none" w:sz="0" w:space="0" w:color="auto"/>
        <w:right w:val="none" w:sz="0" w:space="0" w:color="auto"/>
      </w:divBdr>
    </w:div>
    <w:div w:id="485049724">
      <w:bodyDiv w:val="1"/>
      <w:marLeft w:val="0"/>
      <w:marRight w:val="0"/>
      <w:marTop w:val="0"/>
      <w:marBottom w:val="0"/>
      <w:divBdr>
        <w:top w:val="none" w:sz="0" w:space="0" w:color="auto"/>
        <w:left w:val="none" w:sz="0" w:space="0" w:color="auto"/>
        <w:bottom w:val="none" w:sz="0" w:space="0" w:color="auto"/>
        <w:right w:val="none" w:sz="0" w:space="0" w:color="auto"/>
      </w:divBdr>
    </w:div>
    <w:div w:id="49854190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758212204">
      <w:bodyDiv w:val="1"/>
      <w:marLeft w:val="0"/>
      <w:marRight w:val="0"/>
      <w:marTop w:val="0"/>
      <w:marBottom w:val="0"/>
      <w:divBdr>
        <w:top w:val="none" w:sz="0" w:space="0" w:color="auto"/>
        <w:left w:val="none" w:sz="0" w:space="0" w:color="auto"/>
        <w:bottom w:val="none" w:sz="0" w:space="0" w:color="auto"/>
        <w:right w:val="none" w:sz="0" w:space="0" w:color="auto"/>
      </w:divBdr>
    </w:div>
    <w:div w:id="869269719">
      <w:bodyDiv w:val="1"/>
      <w:marLeft w:val="0"/>
      <w:marRight w:val="0"/>
      <w:marTop w:val="0"/>
      <w:marBottom w:val="0"/>
      <w:divBdr>
        <w:top w:val="none" w:sz="0" w:space="0" w:color="auto"/>
        <w:left w:val="none" w:sz="0" w:space="0" w:color="auto"/>
        <w:bottom w:val="none" w:sz="0" w:space="0" w:color="auto"/>
        <w:right w:val="none" w:sz="0" w:space="0" w:color="auto"/>
      </w:divBdr>
    </w:div>
    <w:div w:id="886642134">
      <w:bodyDiv w:val="1"/>
      <w:marLeft w:val="0"/>
      <w:marRight w:val="0"/>
      <w:marTop w:val="0"/>
      <w:marBottom w:val="0"/>
      <w:divBdr>
        <w:top w:val="none" w:sz="0" w:space="0" w:color="auto"/>
        <w:left w:val="none" w:sz="0" w:space="0" w:color="auto"/>
        <w:bottom w:val="none" w:sz="0" w:space="0" w:color="auto"/>
        <w:right w:val="none" w:sz="0" w:space="0" w:color="auto"/>
      </w:divBdr>
    </w:div>
    <w:div w:id="997803271">
      <w:bodyDiv w:val="1"/>
      <w:marLeft w:val="0"/>
      <w:marRight w:val="0"/>
      <w:marTop w:val="0"/>
      <w:marBottom w:val="0"/>
      <w:divBdr>
        <w:top w:val="none" w:sz="0" w:space="0" w:color="auto"/>
        <w:left w:val="none" w:sz="0" w:space="0" w:color="auto"/>
        <w:bottom w:val="none" w:sz="0" w:space="0" w:color="auto"/>
        <w:right w:val="none" w:sz="0" w:space="0" w:color="auto"/>
      </w:divBdr>
    </w:div>
    <w:div w:id="1008557030">
      <w:bodyDiv w:val="1"/>
      <w:marLeft w:val="0"/>
      <w:marRight w:val="0"/>
      <w:marTop w:val="0"/>
      <w:marBottom w:val="0"/>
      <w:divBdr>
        <w:top w:val="none" w:sz="0" w:space="0" w:color="auto"/>
        <w:left w:val="none" w:sz="0" w:space="0" w:color="auto"/>
        <w:bottom w:val="none" w:sz="0" w:space="0" w:color="auto"/>
        <w:right w:val="none" w:sz="0" w:space="0" w:color="auto"/>
      </w:divBdr>
    </w:div>
    <w:div w:id="1055161793">
      <w:bodyDiv w:val="1"/>
      <w:marLeft w:val="0"/>
      <w:marRight w:val="0"/>
      <w:marTop w:val="0"/>
      <w:marBottom w:val="0"/>
      <w:divBdr>
        <w:top w:val="none" w:sz="0" w:space="0" w:color="auto"/>
        <w:left w:val="none" w:sz="0" w:space="0" w:color="auto"/>
        <w:bottom w:val="none" w:sz="0" w:space="0" w:color="auto"/>
        <w:right w:val="none" w:sz="0" w:space="0" w:color="auto"/>
      </w:divBdr>
    </w:div>
    <w:div w:id="1190488918">
      <w:bodyDiv w:val="1"/>
      <w:marLeft w:val="0"/>
      <w:marRight w:val="0"/>
      <w:marTop w:val="0"/>
      <w:marBottom w:val="0"/>
      <w:divBdr>
        <w:top w:val="none" w:sz="0" w:space="0" w:color="auto"/>
        <w:left w:val="none" w:sz="0" w:space="0" w:color="auto"/>
        <w:bottom w:val="none" w:sz="0" w:space="0" w:color="auto"/>
        <w:right w:val="none" w:sz="0" w:space="0" w:color="auto"/>
      </w:divBdr>
    </w:div>
    <w:div w:id="1194073714">
      <w:bodyDiv w:val="1"/>
      <w:marLeft w:val="0"/>
      <w:marRight w:val="0"/>
      <w:marTop w:val="0"/>
      <w:marBottom w:val="0"/>
      <w:divBdr>
        <w:top w:val="none" w:sz="0" w:space="0" w:color="auto"/>
        <w:left w:val="none" w:sz="0" w:space="0" w:color="auto"/>
        <w:bottom w:val="none" w:sz="0" w:space="0" w:color="auto"/>
        <w:right w:val="none" w:sz="0" w:space="0" w:color="auto"/>
      </w:divBdr>
    </w:div>
    <w:div w:id="1286698813">
      <w:bodyDiv w:val="1"/>
      <w:marLeft w:val="0"/>
      <w:marRight w:val="0"/>
      <w:marTop w:val="0"/>
      <w:marBottom w:val="0"/>
      <w:divBdr>
        <w:top w:val="none" w:sz="0" w:space="0" w:color="auto"/>
        <w:left w:val="none" w:sz="0" w:space="0" w:color="auto"/>
        <w:bottom w:val="none" w:sz="0" w:space="0" w:color="auto"/>
        <w:right w:val="none" w:sz="0" w:space="0" w:color="auto"/>
      </w:divBdr>
      <w:divsChild>
        <w:div w:id="136997520">
          <w:marLeft w:val="0"/>
          <w:marRight w:val="0"/>
          <w:marTop w:val="0"/>
          <w:marBottom w:val="0"/>
          <w:divBdr>
            <w:top w:val="none" w:sz="0" w:space="0" w:color="auto"/>
            <w:left w:val="none" w:sz="0" w:space="0" w:color="auto"/>
            <w:bottom w:val="none" w:sz="0" w:space="0" w:color="auto"/>
            <w:right w:val="none" w:sz="0" w:space="0" w:color="auto"/>
          </w:divBdr>
          <w:divsChild>
            <w:div w:id="1325625709">
              <w:marLeft w:val="0"/>
              <w:marRight w:val="0"/>
              <w:marTop w:val="0"/>
              <w:marBottom w:val="0"/>
              <w:divBdr>
                <w:top w:val="none" w:sz="0" w:space="0" w:color="auto"/>
                <w:left w:val="none" w:sz="0" w:space="0" w:color="auto"/>
                <w:bottom w:val="none" w:sz="0" w:space="0" w:color="auto"/>
                <w:right w:val="none" w:sz="0" w:space="0" w:color="auto"/>
              </w:divBdr>
              <w:divsChild>
                <w:div w:id="7156637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13450714">
      <w:bodyDiv w:val="1"/>
      <w:marLeft w:val="0"/>
      <w:marRight w:val="0"/>
      <w:marTop w:val="0"/>
      <w:marBottom w:val="0"/>
      <w:divBdr>
        <w:top w:val="none" w:sz="0" w:space="0" w:color="auto"/>
        <w:left w:val="none" w:sz="0" w:space="0" w:color="auto"/>
        <w:bottom w:val="none" w:sz="0" w:space="0" w:color="auto"/>
        <w:right w:val="none" w:sz="0" w:space="0" w:color="auto"/>
      </w:divBdr>
    </w:div>
    <w:div w:id="1571112361">
      <w:bodyDiv w:val="1"/>
      <w:marLeft w:val="0"/>
      <w:marRight w:val="0"/>
      <w:marTop w:val="0"/>
      <w:marBottom w:val="0"/>
      <w:divBdr>
        <w:top w:val="none" w:sz="0" w:space="0" w:color="auto"/>
        <w:left w:val="none" w:sz="0" w:space="0" w:color="auto"/>
        <w:bottom w:val="none" w:sz="0" w:space="0" w:color="auto"/>
        <w:right w:val="none" w:sz="0" w:space="0" w:color="auto"/>
      </w:divBdr>
    </w:div>
    <w:div w:id="1621835951">
      <w:bodyDiv w:val="1"/>
      <w:marLeft w:val="0"/>
      <w:marRight w:val="0"/>
      <w:marTop w:val="0"/>
      <w:marBottom w:val="0"/>
      <w:divBdr>
        <w:top w:val="none" w:sz="0" w:space="0" w:color="auto"/>
        <w:left w:val="none" w:sz="0" w:space="0" w:color="auto"/>
        <w:bottom w:val="none" w:sz="0" w:space="0" w:color="auto"/>
        <w:right w:val="none" w:sz="0" w:space="0" w:color="auto"/>
      </w:divBdr>
    </w:div>
    <w:div w:id="1882783767">
      <w:bodyDiv w:val="1"/>
      <w:marLeft w:val="0"/>
      <w:marRight w:val="0"/>
      <w:marTop w:val="0"/>
      <w:marBottom w:val="0"/>
      <w:divBdr>
        <w:top w:val="none" w:sz="0" w:space="0" w:color="auto"/>
        <w:left w:val="none" w:sz="0" w:space="0" w:color="auto"/>
        <w:bottom w:val="none" w:sz="0" w:space="0" w:color="auto"/>
        <w:right w:val="none" w:sz="0" w:space="0" w:color="auto"/>
      </w:divBdr>
    </w:div>
    <w:div w:id="1976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B7A52-449B-4D68-8202-3333D956698A}">
  <ds:schemaRefs>
    <ds:schemaRef ds:uri="http://schemas.microsoft.com/sharepoint/v3/contenttype/forms"/>
  </ds:schemaRefs>
</ds:datastoreItem>
</file>

<file path=customXml/itemProps2.xml><?xml version="1.0" encoding="utf-8"?>
<ds:datastoreItem xmlns:ds="http://schemas.openxmlformats.org/officeDocument/2006/customXml" ds:itemID="{68E47A7D-1C09-4B90-882C-D88031D2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C6003C-7E4C-4752-9667-3C8FABFA48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3724C8-D82E-4DF4-BD64-3CEC0F77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Goesling</dc:creator>
  <cp:lastModifiedBy>M Jones</cp:lastModifiedBy>
  <cp:revision>4</cp:revision>
  <cp:lastPrinted>2013-08-01T14:21:00Z</cp:lastPrinted>
  <dcterms:created xsi:type="dcterms:W3CDTF">2017-03-21T15:10:00Z</dcterms:created>
  <dcterms:modified xsi:type="dcterms:W3CDTF">2017-03-27T18:29:00Z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