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8F908" w14:textId="35268AA0" w:rsidR="0054255A" w:rsidRDefault="0054255A">
      <w:pPr>
        <w:rPr>
          <w:b/>
        </w:rPr>
      </w:pPr>
      <w:bookmarkStart w:id="0" w:name="_GoBack"/>
      <w:bookmarkEnd w:id="0"/>
    </w:p>
    <w:p w14:paraId="62DEA0B8" w14:textId="5DCFE600" w:rsidR="0054255A" w:rsidRPr="00B13297" w:rsidRDefault="00653EC7" w:rsidP="00B13297">
      <w:pPr>
        <w:pStyle w:val="ReportCover-Title"/>
        <w:jc w:val="center"/>
        <w:rPr>
          <w:rFonts w:ascii="Arial" w:hAnsi="Arial" w:cs="Arial"/>
          <w:color w:val="auto"/>
        </w:rPr>
      </w:pPr>
      <w:r w:rsidRPr="00653EC7">
        <w:rPr>
          <w:rFonts w:ascii="Arial" w:eastAsia="Arial Unicode MS" w:hAnsi="Arial" w:cs="Arial"/>
          <w:noProof/>
          <w:color w:val="auto"/>
        </w:rPr>
        <w:t>Assessing Models of Coordinated Services for Low-Income Children and Their Families (AMCS)</w:t>
      </w:r>
    </w:p>
    <w:p w14:paraId="11C893CE" w14:textId="77777777" w:rsidR="0054255A" w:rsidRPr="00B13297" w:rsidRDefault="0054255A" w:rsidP="00B13297">
      <w:pPr>
        <w:pStyle w:val="ReportCover-Title"/>
        <w:rPr>
          <w:rFonts w:ascii="Arial" w:hAnsi="Arial" w:cs="Arial"/>
          <w:color w:val="auto"/>
        </w:rPr>
      </w:pPr>
    </w:p>
    <w:p w14:paraId="56DAFAF6" w14:textId="77777777" w:rsidR="0054255A" w:rsidRPr="00B13297" w:rsidRDefault="0054255A" w:rsidP="00B13297">
      <w:pPr>
        <w:pStyle w:val="ReportCover-Title"/>
        <w:rPr>
          <w:rFonts w:ascii="Arial" w:hAnsi="Arial" w:cs="Arial"/>
          <w:color w:val="auto"/>
        </w:rPr>
      </w:pPr>
    </w:p>
    <w:p w14:paraId="29DA80E4" w14:textId="03703FF3" w:rsidR="0054255A" w:rsidRPr="00A830F5" w:rsidRDefault="0054255A" w:rsidP="00B13297">
      <w:pPr>
        <w:pStyle w:val="ReportCover-Title"/>
        <w:jc w:val="center"/>
        <w:rPr>
          <w:rFonts w:ascii="Arial" w:hAnsi="Arial" w:cs="Arial"/>
          <w:color w:val="auto"/>
          <w:sz w:val="32"/>
          <w:szCs w:val="32"/>
        </w:rPr>
      </w:pPr>
      <w:r w:rsidRPr="00B13297">
        <w:rPr>
          <w:rFonts w:ascii="Arial" w:hAnsi="Arial" w:cs="Arial"/>
          <w:color w:val="auto"/>
          <w:sz w:val="32"/>
          <w:szCs w:val="32"/>
        </w:rPr>
        <w:t xml:space="preserve">OMB </w:t>
      </w:r>
      <w:r w:rsidR="00A830F5">
        <w:rPr>
          <w:rFonts w:ascii="Arial" w:hAnsi="Arial" w:cs="Arial"/>
          <w:color w:val="auto"/>
          <w:sz w:val="32"/>
          <w:szCs w:val="32"/>
        </w:rPr>
        <w:t xml:space="preserve">Generic </w:t>
      </w:r>
      <w:r w:rsidRPr="00B13297">
        <w:rPr>
          <w:rFonts w:ascii="Arial" w:hAnsi="Arial" w:cs="Arial"/>
          <w:color w:val="auto"/>
          <w:sz w:val="32"/>
          <w:szCs w:val="32"/>
        </w:rPr>
        <w:t>Information Collection Request</w:t>
      </w:r>
      <w:r w:rsidR="00A830F5" w:rsidRPr="00A830F5">
        <w:rPr>
          <w:rFonts w:ascii="Arial" w:hAnsi="Arial" w:cs="Arial"/>
          <w:color w:val="auto"/>
          <w:sz w:val="32"/>
          <w:szCs w:val="32"/>
        </w:rPr>
        <w:t>:</w:t>
      </w:r>
      <w:r w:rsidR="00A830F5" w:rsidRPr="00A830F5">
        <w:rPr>
          <w:rFonts w:ascii="Arial" w:hAnsi="Arial" w:cs="Arial"/>
          <w:color w:val="auto"/>
          <w:sz w:val="28"/>
          <w:szCs w:val="24"/>
        </w:rPr>
        <w:t xml:space="preserve"> </w:t>
      </w:r>
      <w:r w:rsidR="00A830F5" w:rsidRPr="00A830F5">
        <w:rPr>
          <w:rFonts w:ascii="Arial" w:hAnsi="Arial" w:cs="Arial"/>
          <w:color w:val="auto"/>
          <w:sz w:val="32"/>
          <w:szCs w:val="32"/>
        </w:rPr>
        <w:t>Formative Data Collections for ACF Research</w:t>
      </w:r>
    </w:p>
    <w:p w14:paraId="3E8F7648" w14:textId="431051F5" w:rsidR="0054255A" w:rsidRPr="00A830F5" w:rsidRDefault="0054255A" w:rsidP="00B13297">
      <w:pPr>
        <w:pStyle w:val="ReportCover-Title"/>
        <w:jc w:val="center"/>
        <w:rPr>
          <w:rFonts w:ascii="Arial" w:hAnsi="Arial" w:cs="Arial"/>
          <w:color w:val="auto"/>
          <w:sz w:val="32"/>
          <w:szCs w:val="32"/>
        </w:rPr>
      </w:pPr>
      <w:r w:rsidRPr="00A830F5">
        <w:rPr>
          <w:rFonts w:ascii="Arial" w:hAnsi="Arial" w:cs="Arial"/>
          <w:color w:val="auto"/>
          <w:sz w:val="32"/>
          <w:szCs w:val="32"/>
        </w:rPr>
        <w:t xml:space="preserve">0970 - </w:t>
      </w:r>
      <w:r w:rsidR="00653EC7" w:rsidRPr="00A830F5">
        <w:rPr>
          <w:rFonts w:ascii="Arial" w:hAnsi="Arial" w:cs="Arial"/>
          <w:color w:val="auto"/>
          <w:sz w:val="32"/>
          <w:szCs w:val="32"/>
        </w:rPr>
        <w:t>0356</w:t>
      </w:r>
    </w:p>
    <w:p w14:paraId="20B97EA0" w14:textId="77777777" w:rsidR="0054255A" w:rsidRPr="00B13297" w:rsidRDefault="0054255A" w:rsidP="00B13297">
      <w:pPr>
        <w:rPr>
          <w:rFonts w:ascii="Arial" w:hAnsi="Arial" w:cs="Arial"/>
        </w:rPr>
      </w:pPr>
    </w:p>
    <w:p w14:paraId="073B8B22" w14:textId="77777777" w:rsidR="0054255A" w:rsidRPr="00B13297" w:rsidRDefault="0054255A" w:rsidP="00B13297">
      <w:pPr>
        <w:pStyle w:val="ReportCover-Date"/>
        <w:jc w:val="center"/>
        <w:rPr>
          <w:rFonts w:ascii="Arial" w:hAnsi="Arial" w:cs="Arial"/>
          <w:color w:val="auto"/>
        </w:rPr>
      </w:pPr>
    </w:p>
    <w:p w14:paraId="12554403" w14:textId="77777777" w:rsidR="0054255A" w:rsidRPr="00B13297" w:rsidRDefault="0054255A" w:rsidP="00B1329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14:paraId="6C1EE474" w14:textId="77777777" w:rsidR="0054255A" w:rsidRPr="00B13297" w:rsidRDefault="0054255A" w:rsidP="00B1329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14:paraId="782F2D46" w14:textId="3EE6338F" w:rsidR="0054255A" w:rsidRPr="00B13297" w:rsidRDefault="00B404AF" w:rsidP="00B13297">
      <w:pPr>
        <w:pStyle w:val="ReportCover-Date"/>
        <w:jc w:val="center"/>
        <w:rPr>
          <w:rFonts w:ascii="Arial" w:hAnsi="Arial" w:cs="Arial"/>
          <w:color w:val="auto"/>
        </w:rPr>
      </w:pPr>
      <w:r>
        <w:rPr>
          <w:rFonts w:ascii="Arial" w:hAnsi="Arial" w:cs="Arial"/>
          <w:color w:val="auto"/>
        </w:rPr>
        <w:t>JULY</w:t>
      </w:r>
      <w:r w:rsidRPr="00B13297">
        <w:rPr>
          <w:rFonts w:ascii="Arial" w:hAnsi="Arial" w:cs="Arial"/>
          <w:color w:val="auto"/>
        </w:rPr>
        <w:t xml:space="preserve"> </w:t>
      </w:r>
      <w:r w:rsidR="00653EC7">
        <w:rPr>
          <w:rFonts w:ascii="Arial" w:hAnsi="Arial" w:cs="Arial"/>
          <w:color w:val="auto"/>
        </w:rPr>
        <w:t>2019</w:t>
      </w:r>
    </w:p>
    <w:p w14:paraId="44E8CF70" w14:textId="77777777" w:rsidR="0054255A" w:rsidRPr="00B13297" w:rsidRDefault="0054255A" w:rsidP="00B13297">
      <w:pPr>
        <w:spacing w:after="0" w:line="240" w:lineRule="auto"/>
        <w:jc w:val="center"/>
        <w:rPr>
          <w:rFonts w:ascii="Arial" w:hAnsi="Arial" w:cs="Arial"/>
        </w:rPr>
      </w:pPr>
    </w:p>
    <w:p w14:paraId="326AE304" w14:textId="77777777" w:rsidR="0054255A" w:rsidRPr="00B13297" w:rsidRDefault="0054255A" w:rsidP="00B13297">
      <w:pPr>
        <w:spacing w:after="0" w:line="240" w:lineRule="auto"/>
        <w:jc w:val="center"/>
        <w:rPr>
          <w:rFonts w:ascii="Arial" w:hAnsi="Arial" w:cs="Arial"/>
        </w:rPr>
      </w:pPr>
      <w:r w:rsidRPr="00B13297">
        <w:rPr>
          <w:rFonts w:ascii="Arial" w:hAnsi="Arial" w:cs="Arial"/>
        </w:rPr>
        <w:t>Submitted By:</w:t>
      </w:r>
    </w:p>
    <w:p w14:paraId="4993D670" w14:textId="28A31F23" w:rsidR="0054255A" w:rsidRPr="00B13297" w:rsidRDefault="0054255A" w:rsidP="00B13297">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14:paraId="47965330" w14:textId="77777777" w:rsidR="0054255A" w:rsidRPr="00B13297" w:rsidRDefault="0054255A" w:rsidP="00B13297">
      <w:pPr>
        <w:spacing w:after="0" w:line="240" w:lineRule="auto"/>
        <w:jc w:val="center"/>
        <w:rPr>
          <w:rFonts w:ascii="Arial" w:hAnsi="Arial" w:cs="Arial"/>
        </w:rPr>
      </w:pPr>
      <w:r w:rsidRPr="00B13297">
        <w:rPr>
          <w:rFonts w:ascii="Arial" w:hAnsi="Arial" w:cs="Arial"/>
        </w:rPr>
        <w:t xml:space="preserve">Administration for Children and Families </w:t>
      </w:r>
    </w:p>
    <w:p w14:paraId="6D0243BB" w14:textId="77777777" w:rsidR="0054255A" w:rsidRPr="00B13297" w:rsidRDefault="0054255A" w:rsidP="00B13297">
      <w:pPr>
        <w:spacing w:after="0" w:line="240" w:lineRule="auto"/>
        <w:jc w:val="center"/>
        <w:rPr>
          <w:rFonts w:ascii="Arial" w:hAnsi="Arial" w:cs="Arial"/>
        </w:rPr>
      </w:pPr>
      <w:r w:rsidRPr="00B13297">
        <w:rPr>
          <w:rFonts w:ascii="Arial" w:hAnsi="Arial" w:cs="Arial"/>
        </w:rPr>
        <w:t>U.S. Department of Health and Human Services</w:t>
      </w:r>
    </w:p>
    <w:p w14:paraId="0AED6156" w14:textId="77777777" w:rsidR="0054255A" w:rsidRPr="00B13297" w:rsidRDefault="0054255A" w:rsidP="00B13297">
      <w:pPr>
        <w:spacing w:after="0" w:line="240" w:lineRule="auto"/>
        <w:jc w:val="center"/>
        <w:rPr>
          <w:rFonts w:ascii="Arial" w:hAnsi="Arial" w:cs="Arial"/>
        </w:rPr>
      </w:pPr>
    </w:p>
    <w:p w14:paraId="4FBBD238" w14:textId="77777777" w:rsidR="0054255A" w:rsidRPr="00B13297" w:rsidRDefault="0054255A" w:rsidP="00B1329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14:paraId="737C8E19" w14:textId="77777777" w:rsidR="0054255A" w:rsidRPr="00B13297" w:rsidRDefault="0054255A" w:rsidP="00B13297">
      <w:pPr>
        <w:spacing w:after="0" w:line="240" w:lineRule="auto"/>
        <w:jc w:val="center"/>
        <w:rPr>
          <w:rFonts w:ascii="Arial" w:hAnsi="Arial" w:cs="Arial"/>
        </w:rPr>
      </w:pPr>
      <w:r w:rsidRPr="00B13297">
        <w:rPr>
          <w:rFonts w:ascii="Arial" w:hAnsi="Arial" w:cs="Arial"/>
        </w:rPr>
        <w:t>330 C Street, SW</w:t>
      </w:r>
    </w:p>
    <w:p w14:paraId="0C645A88" w14:textId="77777777" w:rsidR="0054255A" w:rsidRPr="00B13297" w:rsidRDefault="0054255A" w:rsidP="00B13297">
      <w:pPr>
        <w:spacing w:after="0" w:line="240" w:lineRule="auto"/>
        <w:jc w:val="center"/>
        <w:rPr>
          <w:rFonts w:ascii="Arial" w:hAnsi="Arial" w:cs="Arial"/>
        </w:rPr>
      </w:pPr>
      <w:r w:rsidRPr="00B13297">
        <w:rPr>
          <w:rFonts w:ascii="Arial" w:hAnsi="Arial" w:cs="Arial"/>
        </w:rPr>
        <w:t>Washington, D.C. 20201</w:t>
      </w:r>
    </w:p>
    <w:p w14:paraId="00F1DA38" w14:textId="77777777" w:rsidR="0054255A" w:rsidRPr="00B13297" w:rsidRDefault="0054255A" w:rsidP="00B13297">
      <w:pPr>
        <w:spacing w:after="0" w:line="240" w:lineRule="auto"/>
        <w:jc w:val="center"/>
        <w:rPr>
          <w:rFonts w:ascii="Arial" w:hAnsi="Arial" w:cs="Arial"/>
        </w:rPr>
      </w:pPr>
    </w:p>
    <w:p w14:paraId="594D3C68" w14:textId="1EA54BE5" w:rsidR="0054255A" w:rsidRPr="002C4F75" w:rsidRDefault="0054255A" w:rsidP="00B13297">
      <w:pPr>
        <w:spacing w:after="0" w:line="240" w:lineRule="auto"/>
        <w:jc w:val="center"/>
        <w:rPr>
          <w:rFonts w:ascii="Arial" w:hAnsi="Arial" w:cs="Arial"/>
        </w:rPr>
      </w:pPr>
      <w:r w:rsidRPr="00B13297">
        <w:rPr>
          <w:rFonts w:ascii="Arial" w:hAnsi="Arial" w:cs="Arial"/>
        </w:rPr>
        <w:t>Project Officers:</w:t>
      </w:r>
      <w:r w:rsidR="00653EC7">
        <w:rPr>
          <w:rFonts w:ascii="Arial" w:hAnsi="Arial" w:cs="Arial"/>
        </w:rPr>
        <w:t xml:space="preserve"> Laura Hoard</w:t>
      </w:r>
      <w:r w:rsidR="00CD5525">
        <w:rPr>
          <w:rFonts w:ascii="Arial" w:hAnsi="Arial" w:cs="Arial"/>
        </w:rPr>
        <w:t xml:space="preserve"> and Ivelisse Martinez Beck</w:t>
      </w:r>
    </w:p>
    <w:p w14:paraId="0313461E" w14:textId="77777777" w:rsidR="0054255A" w:rsidRDefault="0054255A" w:rsidP="00B13297">
      <w:pPr>
        <w:spacing w:after="0" w:line="240" w:lineRule="auto"/>
        <w:jc w:val="center"/>
        <w:rPr>
          <w:b/>
        </w:rPr>
      </w:pPr>
    </w:p>
    <w:p w14:paraId="15758DCB" w14:textId="77777777" w:rsidR="0054255A" w:rsidRDefault="0054255A" w:rsidP="00B13297">
      <w:pPr>
        <w:spacing w:after="0" w:line="240" w:lineRule="auto"/>
        <w:jc w:val="center"/>
        <w:rPr>
          <w:b/>
        </w:rPr>
      </w:pPr>
    </w:p>
    <w:p w14:paraId="59CD749F" w14:textId="77777777" w:rsidR="0054255A" w:rsidRDefault="0054255A" w:rsidP="00B13297">
      <w:pPr>
        <w:jc w:val="center"/>
        <w:rPr>
          <w:b/>
        </w:rPr>
      </w:pPr>
    </w:p>
    <w:p w14:paraId="07833600" w14:textId="2B3D80AE" w:rsidR="0054255A" w:rsidRDefault="0054255A" w:rsidP="00B13297">
      <w:pPr>
        <w:rPr>
          <w:b/>
        </w:rPr>
      </w:pPr>
    </w:p>
    <w:p w14:paraId="49E4A961" w14:textId="77777777" w:rsidR="0068303E" w:rsidRDefault="0068303E">
      <w:pPr>
        <w:rPr>
          <w:b/>
        </w:rPr>
      </w:pPr>
    </w:p>
    <w:p w14:paraId="19786CBC" w14:textId="77777777" w:rsidR="00B04785" w:rsidRDefault="00B04785" w:rsidP="00624DDC">
      <w:pPr>
        <w:spacing w:after="0" w:line="240" w:lineRule="auto"/>
        <w:jc w:val="center"/>
        <w:rPr>
          <w:b/>
          <w:sz w:val="32"/>
          <w:szCs w:val="32"/>
        </w:rPr>
      </w:pPr>
    </w:p>
    <w:p w14:paraId="388A70CF" w14:textId="77777777" w:rsidR="00B04785" w:rsidRDefault="00B04785" w:rsidP="00624DDC">
      <w:pPr>
        <w:spacing w:after="0" w:line="240" w:lineRule="auto"/>
        <w:jc w:val="center"/>
        <w:rPr>
          <w:b/>
          <w:sz w:val="32"/>
          <w:szCs w:val="32"/>
        </w:rPr>
      </w:pPr>
    </w:p>
    <w:p w14:paraId="7CB1DEBF" w14:textId="77777777" w:rsidR="00B04785" w:rsidRDefault="00B04785" w:rsidP="00624DDC">
      <w:pPr>
        <w:spacing w:after="0" w:line="240" w:lineRule="auto"/>
        <w:jc w:val="center"/>
        <w:rPr>
          <w:b/>
          <w:sz w:val="32"/>
          <w:szCs w:val="32"/>
        </w:rPr>
      </w:pPr>
    </w:p>
    <w:p w14:paraId="36C08276" w14:textId="671DC8EB" w:rsidR="00624DDC" w:rsidRDefault="0068303E" w:rsidP="00624DDC">
      <w:pPr>
        <w:spacing w:after="0" w:line="240" w:lineRule="auto"/>
        <w:jc w:val="center"/>
        <w:rPr>
          <w:b/>
          <w:sz w:val="32"/>
          <w:szCs w:val="32"/>
        </w:rPr>
      </w:pPr>
      <w:r w:rsidRPr="00624DDC">
        <w:rPr>
          <w:b/>
          <w:sz w:val="32"/>
          <w:szCs w:val="32"/>
        </w:rPr>
        <w:t>Part A</w:t>
      </w:r>
    </w:p>
    <w:p w14:paraId="331767F9" w14:textId="77777777" w:rsidR="00624DDC" w:rsidRDefault="00624DDC" w:rsidP="00624DDC">
      <w:pPr>
        <w:spacing w:after="0" w:line="240" w:lineRule="auto"/>
        <w:jc w:val="center"/>
        <w:rPr>
          <w:b/>
        </w:rPr>
      </w:pPr>
    </w:p>
    <w:p w14:paraId="095FF910" w14:textId="77777777" w:rsidR="00026192" w:rsidRDefault="00026192" w:rsidP="000F1E4A">
      <w:pPr>
        <w:spacing w:after="0" w:line="240" w:lineRule="auto"/>
        <w:rPr>
          <w:b/>
          <w:u w:val="single"/>
        </w:rPr>
      </w:pPr>
    </w:p>
    <w:p w14:paraId="4CA5E0BD" w14:textId="77777777" w:rsidR="00026192" w:rsidRDefault="00026192" w:rsidP="000F1E4A">
      <w:pPr>
        <w:spacing w:after="0" w:line="240" w:lineRule="auto"/>
        <w:rPr>
          <w:b/>
          <w:u w:val="single"/>
        </w:rPr>
      </w:pPr>
    </w:p>
    <w:p w14:paraId="5E4659ED" w14:textId="4B12C786" w:rsidR="00840D32" w:rsidRPr="00026192" w:rsidRDefault="00840D32" w:rsidP="000F1E4A">
      <w:pPr>
        <w:spacing w:after="0" w:line="240" w:lineRule="auto"/>
        <w:rPr>
          <w:b/>
          <w:sz w:val="28"/>
        </w:rPr>
      </w:pPr>
      <w:r w:rsidRPr="00026192">
        <w:rPr>
          <w:b/>
          <w:sz w:val="28"/>
          <w:u w:val="single"/>
        </w:rPr>
        <w:t>Executive Summary</w:t>
      </w:r>
    </w:p>
    <w:p w14:paraId="5D7B325A" w14:textId="6F433416" w:rsidR="00B04785" w:rsidRDefault="00B04785" w:rsidP="000F1E4A">
      <w:pPr>
        <w:spacing w:after="0" w:line="240" w:lineRule="auto"/>
        <w:rPr>
          <w:b/>
        </w:rPr>
      </w:pPr>
    </w:p>
    <w:p w14:paraId="00321FF0" w14:textId="598E6E7C" w:rsidR="00B04785" w:rsidRPr="00097614" w:rsidRDefault="00B04785" w:rsidP="00906F6A">
      <w:pPr>
        <w:pStyle w:val="ListParagraph"/>
        <w:numPr>
          <w:ilvl w:val="0"/>
          <w:numId w:val="28"/>
        </w:numPr>
        <w:spacing w:after="0" w:line="240" w:lineRule="auto"/>
      </w:pPr>
      <w:r w:rsidRPr="00906F6A">
        <w:rPr>
          <w:b/>
        </w:rPr>
        <w:t xml:space="preserve">Type of Request: </w:t>
      </w:r>
      <w:r w:rsidRPr="00906F6A">
        <w:t xml:space="preserve">This Information Collection Request is for a </w:t>
      </w:r>
      <w:r w:rsidR="00653EC7" w:rsidRPr="00653EC7">
        <w:t>Generic Information Collection</w:t>
      </w:r>
      <w:r w:rsidR="00A830F5" w:rsidRPr="00A830F5">
        <w:rPr>
          <w:rFonts w:cstheme="minorHAnsi"/>
        </w:rPr>
        <w:t xml:space="preserve"> </w:t>
      </w:r>
      <w:r w:rsidR="00A830F5" w:rsidRPr="002B17D2">
        <w:rPr>
          <w:rFonts w:cstheme="minorHAnsi"/>
        </w:rPr>
        <w:t xml:space="preserve">under the </w:t>
      </w:r>
      <w:bookmarkStart w:id="1" w:name="_Toc203996771"/>
      <w:bookmarkStart w:id="2" w:name="_Toc203996676"/>
      <w:bookmarkStart w:id="3" w:name="_Toc212348478"/>
      <w:bookmarkStart w:id="4" w:name="_Toc204675296"/>
      <w:r w:rsidR="00A830F5" w:rsidRPr="002B17D2">
        <w:rPr>
          <w:rFonts w:cstheme="minorHAnsi"/>
        </w:rPr>
        <w:t xml:space="preserve">umbrella generic: </w:t>
      </w:r>
      <w:r w:rsidR="00A830F5" w:rsidRPr="00511D6F">
        <w:rPr>
          <w:rFonts w:cstheme="minorHAnsi"/>
        </w:rPr>
        <w:t>Formative Data Collections</w:t>
      </w:r>
      <w:bookmarkEnd w:id="1"/>
      <w:bookmarkEnd w:id="2"/>
      <w:r w:rsidR="00A830F5" w:rsidRPr="00511D6F">
        <w:rPr>
          <w:rFonts w:cstheme="minorHAnsi"/>
        </w:rPr>
        <w:t xml:space="preserve"> for ACF Research</w:t>
      </w:r>
      <w:bookmarkEnd w:id="3"/>
      <w:bookmarkEnd w:id="4"/>
      <w:r w:rsidR="00A830F5" w:rsidRPr="00097614">
        <w:rPr>
          <w:rFonts w:cstheme="minorHAnsi"/>
        </w:rPr>
        <w:t xml:space="preserve"> (OMB #0970-0356)</w:t>
      </w:r>
      <w:r w:rsidRPr="00097614">
        <w:t xml:space="preserve">. </w:t>
      </w:r>
    </w:p>
    <w:p w14:paraId="1FD514C1" w14:textId="78D17F26" w:rsidR="00EA405B" w:rsidRDefault="00EA405B" w:rsidP="00906F6A">
      <w:pPr>
        <w:spacing w:after="0" w:line="240" w:lineRule="auto"/>
      </w:pPr>
    </w:p>
    <w:p w14:paraId="1EE5FFC3" w14:textId="5E418CF3" w:rsidR="00BE7519" w:rsidRDefault="00C53AEC" w:rsidP="00BE7519">
      <w:pPr>
        <w:pStyle w:val="ListParagraph"/>
        <w:numPr>
          <w:ilvl w:val="0"/>
          <w:numId w:val="28"/>
        </w:numPr>
        <w:spacing w:after="0" w:line="240" w:lineRule="auto"/>
      </w:pPr>
      <w:r w:rsidRPr="00906F6A">
        <w:rPr>
          <w:b/>
        </w:rPr>
        <w:t xml:space="preserve">Description of Request: </w:t>
      </w:r>
      <w:r w:rsidR="000C21C4">
        <w:t xml:space="preserve">This </w:t>
      </w:r>
      <w:r w:rsidR="00A830F5">
        <w:t>generic information collection is proposed</w:t>
      </w:r>
      <w:r w:rsidR="000C21C4" w:rsidRPr="000C21C4">
        <w:t xml:space="preserve"> to verify </w:t>
      </w:r>
      <w:r w:rsidR="00097614">
        <w:t>ACF’s understanding of programs comp</w:t>
      </w:r>
      <w:r w:rsidR="00D05D4C">
        <w:t>i</w:t>
      </w:r>
      <w:r w:rsidR="00097614">
        <w:t>led during</w:t>
      </w:r>
      <w:r w:rsidR="000C21C4" w:rsidRPr="000C21C4">
        <w:t xml:space="preserve"> a national scan of publicly available information </w:t>
      </w:r>
      <w:r w:rsidR="000C21C4">
        <w:t xml:space="preserve">and to conduct telephone interviews with </w:t>
      </w:r>
      <w:r w:rsidR="00511D6F">
        <w:t xml:space="preserve">staff from </w:t>
      </w:r>
      <w:r w:rsidR="000C21C4">
        <w:t xml:space="preserve">a subset of state and local-level coordinated services approaches identified through the national scan. </w:t>
      </w:r>
      <w:r w:rsidR="00511D6F">
        <w:t xml:space="preserve">Specifically, we will be reaching out to staff </w:t>
      </w:r>
      <w:r w:rsidR="00D05D4C">
        <w:t>who are engaged in</w:t>
      </w:r>
      <w:r w:rsidR="00511D6F">
        <w:t xml:space="preserve"> approaches to coordinate early care and education with </w:t>
      </w:r>
      <w:r w:rsidR="00D05D4C">
        <w:t xml:space="preserve">services aimed at </w:t>
      </w:r>
      <w:r w:rsidR="00511D6F">
        <w:t xml:space="preserve">family economic security and/or other health and human services at the state or local levels. These approaches may, for example, be housed in a state agency overseeing other early care and education services (e.g. Child Care and Development Fund, Head Start/Early Head Start). </w:t>
      </w:r>
      <w:r w:rsidR="00A830F5">
        <w:t>We will ask</w:t>
      </w:r>
      <w:r w:rsidR="00097614">
        <w:t xml:space="preserve"> respondents about</w:t>
      </w:r>
      <w:r w:rsidR="007578B4">
        <w:t xml:space="preserve"> coordinated services approaches operating at the state or local level to verify the accuracy of</w:t>
      </w:r>
      <w:r w:rsidR="00097614">
        <w:t xml:space="preserve"> ACF’s</w:t>
      </w:r>
      <w:r w:rsidR="007578B4">
        <w:t xml:space="preserve"> information </w:t>
      </w:r>
      <w:r w:rsidR="00D551B6">
        <w:t xml:space="preserve">and complete any information not </w:t>
      </w:r>
      <w:r w:rsidR="00097614">
        <w:t xml:space="preserve">available </w:t>
      </w:r>
      <w:r w:rsidR="00D551B6">
        <w:t>publically</w:t>
      </w:r>
      <w:r w:rsidR="007578B4">
        <w:t xml:space="preserve">. </w:t>
      </w:r>
      <w:r w:rsidR="00A830F5">
        <w:t>A</w:t>
      </w:r>
      <w:r w:rsidR="000C21C4">
        <w:t>ctivities will inform</w:t>
      </w:r>
      <w:r w:rsidR="00A830F5">
        <w:t>:</w:t>
      </w:r>
      <w:r w:rsidR="000C21C4">
        <w:t xml:space="preserve"> </w:t>
      </w:r>
    </w:p>
    <w:p w14:paraId="5AEB5136" w14:textId="7ADD8253" w:rsidR="00BE7519" w:rsidRDefault="000C21C4" w:rsidP="00575768">
      <w:pPr>
        <w:pStyle w:val="ListParagraph"/>
        <w:numPr>
          <w:ilvl w:val="1"/>
          <w:numId w:val="28"/>
        </w:numPr>
        <w:spacing w:after="0" w:line="240" w:lineRule="auto"/>
      </w:pPr>
      <w:r>
        <w:t>selection of sites to visit for more in-depth fieldwork covered under a forthcoming full information collection request</w:t>
      </w:r>
      <w:r w:rsidR="00AD4965">
        <w:t>;</w:t>
      </w:r>
      <w:r w:rsidR="00A830F5">
        <w:t xml:space="preserve"> </w:t>
      </w:r>
    </w:p>
    <w:p w14:paraId="7DD2D0A0" w14:textId="3A10C90B" w:rsidR="00BE7519" w:rsidRDefault="00BE7519" w:rsidP="00575768">
      <w:pPr>
        <w:pStyle w:val="ListParagraph"/>
        <w:numPr>
          <w:ilvl w:val="1"/>
          <w:numId w:val="28"/>
        </w:numPr>
        <w:spacing w:after="0" w:line="240" w:lineRule="auto"/>
      </w:pPr>
      <w:r>
        <w:t xml:space="preserve">ACF </w:t>
      </w:r>
      <w:r w:rsidR="00577CFC">
        <w:t xml:space="preserve">leadership on the characteristics of state and local </w:t>
      </w:r>
      <w:r w:rsidR="00577CFC" w:rsidRPr="009C2804">
        <w:t>coordinat</w:t>
      </w:r>
      <w:r w:rsidR="00577CFC">
        <w:t>ed services</w:t>
      </w:r>
      <w:r w:rsidR="00577CFC" w:rsidRPr="009C2804">
        <w:t xml:space="preserve"> approaches</w:t>
      </w:r>
      <w:r w:rsidR="00577CFC">
        <w:t xml:space="preserve"> </w:t>
      </w:r>
      <w:r w:rsidR="00577CFC" w:rsidRPr="009C2804">
        <w:t>that are currently operating in the United States</w:t>
      </w:r>
      <w:r w:rsidR="00577CFC">
        <w:t xml:space="preserve">; and </w:t>
      </w:r>
    </w:p>
    <w:p w14:paraId="75B6D2BB" w14:textId="78A5DB7B" w:rsidR="00BE7519" w:rsidRDefault="00A830F5" w:rsidP="00575768">
      <w:pPr>
        <w:pStyle w:val="ListParagraph"/>
        <w:numPr>
          <w:ilvl w:val="1"/>
          <w:numId w:val="28"/>
        </w:numPr>
        <w:spacing w:after="0" w:line="240" w:lineRule="auto"/>
      </w:pPr>
      <w:r>
        <w:t>technical assistance for Preschool Development Grant Birth to Five grantees</w:t>
      </w:r>
      <w:r w:rsidR="000C21C4">
        <w:t xml:space="preserve">. </w:t>
      </w:r>
    </w:p>
    <w:p w14:paraId="61C24300" w14:textId="77777777" w:rsidR="00BE7519" w:rsidRDefault="00BE7519" w:rsidP="00575768">
      <w:pPr>
        <w:pStyle w:val="ListParagraph"/>
        <w:spacing w:after="0" w:line="240" w:lineRule="auto"/>
        <w:ind w:left="1440"/>
      </w:pPr>
    </w:p>
    <w:p w14:paraId="3F249A25" w14:textId="61B116BD" w:rsidR="00BD7963" w:rsidRPr="00BD7963" w:rsidRDefault="00A830F5" w:rsidP="00575768">
      <w:pPr>
        <w:spacing w:after="0" w:line="240" w:lineRule="auto"/>
      </w:pPr>
      <w:r w:rsidRPr="00BE7519">
        <w:rPr>
          <w:rFonts w:cstheme="minorHAnsi"/>
        </w:rPr>
        <w:t>We do not intend for the data we collect in the study to be generalized to a broader population.</w:t>
      </w:r>
    </w:p>
    <w:p w14:paraId="0B78AB5D" w14:textId="77777777" w:rsidR="00BD7963" w:rsidRDefault="00BD7963" w:rsidP="00BD7963">
      <w:pPr>
        <w:pStyle w:val="ListParagraph"/>
      </w:pPr>
    </w:p>
    <w:p w14:paraId="0D5E5383" w14:textId="77777777" w:rsidR="00624DDC" w:rsidRDefault="00624DDC" w:rsidP="00624DDC">
      <w:pPr>
        <w:spacing w:after="0" w:line="240" w:lineRule="auto"/>
        <w:rPr>
          <w:b/>
        </w:rPr>
      </w:pPr>
    </w:p>
    <w:p w14:paraId="7EEF528A" w14:textId="156BF329" w:rsidR="001A38FD" w:rsidRDefault="001A38FD">
      <w:r>
        <w:br w:type="page"/>
      </w:r>
    </w:p>
    <w:p w14:paraId="695C22E4" w14:textId="77777777" w:rsidR="00D5346A" w:rsidRDefault="00D5346A" w:rsidP="001A38FD">
      <w:pPr>
        <w:spacing w:after="0" w:line="240" w:lineRule="auto"/>
      </w:pPr>
    </w:p>
    <w:p w14:paraId="5CB85B8F" w14:textId="77777777" w:rsidR="004328A4" w:rsidRDefault="00BD702B" w:rsidP="007D0F6E">
      <w:pPr>
        <w:spacing w:after="120" w:line="240" w:lineRule="auto"/>
      </w:pPr>
      <w:r w:rsidRPr="00624DDC">
        <w:rPr>
          <w:b/>
        </w:rPr>
        <w:t>A1</w:t>
      </w:r>
      <w:r>
        <w:t>.</w:t>
      </w:r>
      <w:r>
        <w:tab/>
      </w:r>
      <w:r w:rsidR="004E5778" w:rsidRPr="004328A4">
        <w:rPr>
          <w:b/>
        </w:rPr>
        <w:t>Necessity for Collection</w:t>
      </w:r>
      <w:r w:rsidR="004E5778">
        <w:t xml:space="preserve"> </w:t>
      </w:r>
    </w:p>
    <w:p w14:paraId="7C595B78" w14:textId="5A755DE1" w:rsidR="00EF254B" w:rsidRDefault="007578B4" w:rsidP="007578B4">
      <w:pPr>
        <w:pStyle w:val="ListParagraph"/>
        <w:spacing w:after="0" w:line="240" w:lineRule="auto"/>
        <w:ind w:left="0"/>
      </w:pPr>
      <w:r w:rsidRPr="007578B4">
        <w:t>There are no legal or administrative requirements that necessitate the collection. ACF is undertaking the collection at the discretion of the agency.</w:t>
      </w:r>
    </w:p>
    <w:p w14:paraId="55E13569" w14:textId="7F15848D" w:rsidR="004328A4" w:rsidRDefault="004328A4" w:rsidP="00DF1291">
      <w:pPr>
        <w:pStyle w:val="ListParagraph"/>
        <w:spacing w:after="0" w:line="240" w:lineRule="auto"/>
        <w:ind w:left="360"/>
      </w:pPr>
    </w:p>
    <w:p w14:paraId="778B15CC" w14:textId="77777777" w:rsidR="004328A4" w:rsidRDefault="004328A4" w:rsidP="00DF1291">
      <w:pPr>
        <w:pStyle w:val="ListParagraph"/>
        <w:spacing w:after="0" w:line="240" w:lineRule="auto"/>
        <w:ind w:left="360"/>
      </w:pPr>
    </w:p>
    <w:p w14:paraId="77508B66" w14:textId="5FCD8AB6" w:rsidR="004328A4" w:rsidRDefault="00BD702B" w:rsidP="007D0F6E">
      <w:pPr>
        <w:spacing w:after="120" w:line="240" w:lineRule="auto"/>
        <w:rPr>
          <w:b/>
        </w:rPr>
      </w:pPr>
      <w:r w:rsidRPr="00624DDC">
        <w:rPr>
          <w:b/>
        </w:rPr>
        <w:t>A2</w:t>
      </w:r>
      <w:r>
        <w:t>.</w:t>
      </w:r>
      <w:r>
        <w:tab/>
      </w:r>
      <w:r w:rsidR="00107D87" w:rsidRPr="004328A4">
        <w:rPr>
          <w:b/>
        </w:rPr>
        <w:t>Purpose</w:t>
      </w:r>
    </w:p>
    <w:p w14:paraId="6DDDCEC8" w14:textId="2DD3EE30" w:rsidR="004328A4" w:rsidRPr="00511D6F" w:rsidRDefault="004328A4" w:rsidP="00D551B6">
      <w:pPr>
        <w:rPr>
          <w:b/>
          <w:i/>
        </w:rPr>
      </w:pPr>
      <w:r w:rsidRPr="00511D6F">
        <w:rPr>
          <w:b/>
          <w:i/>
        </w:rPr>
        <w:t xml:space="preserve">Purpose and Use </w:t>
      </w:r>
    </w:p>
    <w:p w14:paraId="36656807" w14:textId="0F2957CD" w:rsidR="004328A4" w:rsidRPr="00D551B6" w:rsidRDefault="003D53CF" w:rsidP="00511D6F">
      <w:pPr>
        <w:spacing w:after="0"/>
        <w:rPr>
          <w:rFonts w:cstheme="minorHAnsi"/>
        </w:rPr>
      </w:pPr>
      <w:r w:rsidRPr="00D551B6">
        <w:rPr>
          <w:rFonts w:cstheme="minorHAnsi"/>
        </w:rPr>
        <w:t>The purpose of th</w:t>
      </w:r>
      <w:r w:rsidR="00D551B6" w:rsidRPr="00D551B6">
        <w:rPr>
          <w:rFonts w:cstheme="minorHAnsi"/>
        </w:rPr>
        <w:t xml:space="preserve">e </w:t>
      </w:r>
      <w:r w:rsidR="00D551B6" w:rsidRPr="00D551B6">
        <w:rPr>
          <w:rFonts w:eastAsia="Arial Unicode MS" w:cstheme="minorHAnsi"/>
          <w:noProof/>
        </w:rPr>
        <w:t xml:space="preserve">Assessing Models of Coordinated Services for Low-Income Children and Their Families (AMCS) </w:t>
      </w:r>
      <w:r w:rsidRPr="00D551B6">
        <w:rPr>
          <w:rFonts w:cstheme="minorHAnsi"/>
        </w:rPr>
        <w:t xml:space="preserve">project is to understand how states and </w:t>
      </w:r>
      <w:r w:rsidR="00D551B6">
        <w:rPr>
          <w:rFonts w:cstheme="minorHAnsi"/>
        </w:rPr>
        <w:t xml:space="preserve">local </w:t>
      </w:r>
      <w:r w:rsidRPr="00D551B6">
        <w:rPr>
          <w:rFonts w:cstheme="minorHAnsi"/>
        </w:rPr>
        <w:t xml:space="preserve">communities are coordinating services across sectors to most efficiently and effectively serve low-income children and their families. </w:t>
      </w:r>
      <w:r w:rsidR="007578B4" w:rsidRPr="00D551B6">
        <w:rPr>
          <w:rFonts w:cstheme="minorHAnsi"/>
        </w:rPr>
        <w:t xml:space="preserve">Policymakers and program leaders </w:t>
      </w:r>
      <w:r w:rsidR="006A45A0" w:rsidRPr="00D551B6">
        <w:rPr>
          <w:rFonts w:cstheme="minorHAnsi"/>
        </w:rPr>
        <w:t xml:space="preserve">across the country </w:t>
      </w:r>
      <w:r w:rsidR="007578B4" w:rsidRPr="00D551B6">
        <w:rPr>
          <w:rFonts w:cstheme="minorHAnsi"/>
        </w:rPr>
        <w:t>are experimenting with innovative approaches to combin</w:t>
      </w:r>
      <w:r w:rsidR="0014710F" w:rsidRPr="00D551B6">
        <w:rPr>
          <w:rFonts w:cstheme="minorHAnsi"/>
        </w:rPr>
        <w:t>e</w:t>
      </w:r>
      <w:r w:rsidR="007578B4" w:rsidRPr="00D551B6">
        <w:rPr>
          <w:rFonts w:cstheme="minorHAnsi"/>
        </w:rPr>
        <w:t xml:space="preserve"> early care and education, family economic security, and other health and human services (Hulsey et al. 2015; Ross 2018; Sama-Miller and Baumgartner 2017). These approaches vary along a range of dimensions, including their number and types of partners, funding streams, target populations, goals and objectives, locations, services provided, and monitoring processes. </w:t>
      </w:r>
      <w:r w:rsidR="009C2804" w:rsidRPr="00D551B6">
        <w:rPr>
          <w:rFonts w:cstheme="minorHAnsi"/>
        </w:rPr>
        <w:t xml:space="preserve">This </w:t>
      </w:r>
      <w:r w:rsidR="00B65334" w:rsidRPr="00D551B6">
        <w:rPr>
          <w:rFonts w:cstheme="minorHAnsi"/>
        </w:rPr>
        <w:t xml:space="preserve">qualitative </w:t>
      </w:r>
      <w:r w:rsidR="009C2804" w:rsidRPr="00D551B6">
        <w:rPr>
          <w:rFonts w:cstheme="minorHAnsi"/>
        </w:rPr>
        <w:t xml:space="preserve">study aims to fill gaps in our knowledge by </w:t>
      </w:r>
      <w:r w:rsidR="007578B4" w:rsidRPr="00D551B6">
        <w:rPr>
          <w:rFonts w:cstheme="minorHAnsi"/>
        </w:rPr>
        <w:t>identify</w:t>
      </w:r>
      <w:r w:rsidR="00B65334" w:rsidRPr="00D551B6">
        <w:rPr>
          <w:rFonts w:cstheme="minorHAnsi"/>
        </w:rPr>
        <w:t>ing</w:t>
      </w:r>
      <w:r w:rsidR="007578B4" w:rsidRPr="00D551B6">
        <w:rPr>
          <w:rFonts w:cstheme="minorHAnsi"/>
        </w:rPr>
        <w:t xml:space="preserve"> and describ</w:t>
      </w:r>
      <w:r w:rsidR="00B65334" w:rsidRPr="00D551B6">
        <w:rPr>
          <w:rFonts w:cstheme="minorHAnsi"/>
        </w:rPr>
        <w:t>ing</w:t>
      </w:r>
      <w:r w:rsidR="007578B4" w:rsidRPr="00D551B6">
        <w:rPr>
          <w:rFonts w:cstheme="minorHAnsi"/>
        </w:rPr>
        <w:t xml:space="preserve"> the features of state and local approaches to coordinating early care and education services with family economic security and/or other health and human services.</w:t>
      </w:r>
    </w:p>
    <w:p w14:paraId="07B2E8A3" w14:textId="5E4BA2F9" w:rsidR="009C2804" w:rsidRDefault="009C2804" w:rsidP="00DF1291">
      <w:pPr>
        <w:spacing w:after="0" w:line="240" w:lineRule="auto"/>
      </w:pPr>
    </w:p>
    <w:p w14:paraId="3EB284C6" w14:textId="7ABA4B59" w:rsidR="004B2511" w:rsidRDefault="009C2804" w:rsidP="004B2511">
      <w:pPr>
        <w:spacing w:after="0" w:line="240" w:lineRule="auto"/>
      </w:pPr>
      <w:r>
        <w:t>The activities outlined in this generic information collection</w:t>
      </w:r>
      <w:r w:rsidR="00F4186D">
        <w:t xml:space="preserve"> (GenIC)</w:t>
      </w:r>
      <w:r>
        <w:t xml:space="preserve"> request will be used to inform the selection of six (6) </w:t>
      </w:r>
      <w:r w:rsidRPr="009C2804">
        <w:t>coordinat</w:t>
      </w:r>
      <w:r>
        <w:t>ed services</w:t>
      </w:r>
      <w:r w:rsidRPr="009C2804">
        <w:t xml:space="preserve"> approaches</w:t>
      </w:r>
      <w:r>
        <w:t xml:space="preserve"> for site visits</w:t>
      </w:r>
      <w:r w:rsidR="0095738D">
        <w:t xml:space="preserve"> (</w:t>
      </w:r>
      <w:r w:rsidR="00F4186D">
        <w:t xml:space="preserve">to be submitted through a </w:t>
      </w:r>
      <w:r w:rsidR="0095738D">
        <w:t xml:space="preserve">future </w:t>
      </w:r>
      <w:r w:rsidR="00F4186D">
        <w:t xml:space="preserve">full </w:t>
      </w:r>
      <w:r w:rsidR="0095738D">
        <w:t>information</w:t>
      </w:r>
      <w:r w:rsidR="00F4186D">
        <w:t xml:space="preserve"> collection</w:t>
      </w:r>
      <w:r w:rsidR="0095738D">
        <w:t xml:space="preserve"> request</w:t>
      </w:r>
      <w:r w:rsidR="00C46356">
        <w:t xml:space="preserve"> (ICR)</w:t>
      </w:r>
      <w:r w:rsidR="0095738D">
        <w:t>)</w:t>
      </w:r>
      <w:r>
        <w:t xml:space="preserve">. </w:t>
      </w:r>
      <w:r w:rsidR="00A502CD">
        <w:t>Additionally, i</w:t>
      </w:r>
      <w:r>
        <w:t>nformation from th</w:t>
      </w:r>
      <w:r w:rsidR="0095738D">
        <w:t xml:space="preserve">ese activities </w:t>
      </w:r>
      <w:r>
        <w:t xml:space="preserve">will be used </w:t>
      </w:r>
      <w:r w:rsidR="006A7C8F">
        <w:t xml:space="preserve">to inform </w:t>
      </w:r>
      <w:r w:rsidR="00A81BD1">
        <w:t xml:space="preserve">ACF leadership about the characteristics of state and local </w:t>
      </w:r>
      <w:r w:rsidR="00A81BD1" w:rsidRPr="009C2804">
        <w:t>coordinat</w:t>
      </w:r>
      <w:r w:rsidR="00A81BD1">
        <w:t>ed services</w:t>
      </w:r>
      <w:r w:rsidR="00A81BD1" w:rsidRPr="009C2804">
        <w:t xml:space="preserve"> approaches</w:t>
      </w:r>
      <w:r w:rsidR="00A81BD1">
        <w:t xml:space="preserve"> </w:t>
      </w:r>
      <w:r w:rsidR="00A81BD1" w:rsidRPr="009C2804">
        <w:t>that currently operat</w:t>
      </w:r>
      <w:r w:rsidR="00A81BD1">
        <w:t xml:space="preserve">e </w:t>
      </w:r>
      <w:r w:rsidR="00A81BD1" w:rsidRPr="009C2804">
        <w:t>in the United States</w:t>
      </w:r>
      <w:r w:rsidR="00A81BD1">
        <w:t xml:space="preserve"> and provide </w:t>
      </w:r>
      <w:r w:rsidR="00A502CD">
        <w:t xml:space="preserve">technical assistance </w:t>
      </w:r>
      <w:r w:rsidR="006A7C8F">
        <w:t xml:space="preserve">for </w:t>
      </w:r>
      <w:r>
        <w:t xml:space="preserve">Preschool Development Grant Birth to Five </w:t>
      </w:r>
      <w:r w:rsidR="00083777">
        <w:t xml:space="preserve">(PDG B-5) </w:t>
      </w:r>
      <w:r>
        <w:t>grantees.</w:t>
      </w:r>
      <w:r w:rsidR="00083777">
        <w:t xml:space="preserve"> </w:t>
      </w:r>
      <w:r w:rsidR="004B2511" w:rsidRPr="004B2511">
        <w:t>The PDG B-5 legislation states that the purpose of the grant is to “</w:t>
      </w:r>
      <w:r w:rsidR="004B2511" w:rsidRPr="004B2511">
        <w:rPr>
          <w:i/>
        </w:rPr>
        <w:t>assist States to develop, update, or implement a strategic plan that facilitates collaboration and coordination among existing programs of early childhood care and education in a mixed delivery system across the State designed to prepare low-income and disadvantaged children to enter kindergarten and to improve transitions from such system into the local educational agency or elementary sch</w:t>
      </w:r>
      <w:r w:rsidR="004B2511">
        <w:rPr>
          <w:i/>
        </w:rPr>
        <w:t>ool that enrolls such children”</w:t>
      </w:r>
      <w:r w:rsidR="004B2511" w:rsidRPr="004B2511">
        <w:t xml:space="preserve"> </w:t>
      </w:r>
      <w:r w:rsidR="004B2511">
        <w:t>(Section 9212 of the “Every Student Succeeds Act (ESSA), PL 114-95”).</w:t>
      </w:r>
      <w:r w:rsidR="004B2511" w:rsidRPr="004B2511">
        <w:rPr>
          <w:i/>
        </w:rPr>
        <w:t xml:space="preserve"> </w:t>
      </w:r>
      <w:r w:rsidR="004B2511" w:rsidRPr="004B2511">
        <w:t xml:space="preserve">As States develop, update and implement </w:t>
      </w:r>
      <w:r w:rsidR="004B2511">
        <w:t>coordinated services approaches</w:t>
      </w:r>
      <w:r w:rsidR="004B2511" w:rsidRPr="004B2511">
        <w:t xml:space="preserve"> in line with the PDG B-5 grant, it is imperative that they have </w:t>
      </w:r>
      <w:r w:rsidR="00345BE9">
        <w:t xml:space="preserve">information about </w:t>
      </w:r>
      <w:r w:rsidR="00B404AF">
        <w:t xml:space="preserve">best practices and lessons learned from </w:t>
      </w:r>
      <w:r w:rsidR="004B2511" w:rsidRPr="004B2511">
        <w:t xml:space="preserve">existing </w:t>
      </w:r>
      <w:r w:rsidR="004B2511">
        <w:t>coordinated services approaches</w:t>
      </w:r>
      <w:r w:rsidR="00B404AF">
        <w:t>.</w:t>
      </w:r>
      <w:r w:rsidR="004B2511" w:rsidRPr="004B2511">
        <w:t xml:space="preserve"> </w:t>
      </w:r>
      <w:r w:rsidR="004B2511">
        <w:t>This study</w:t>
      </w:r>
      <w:r w:rsidR="004B2511" w:rsidRPr="004B2511">
        <w:t xml:space="preserve"> will provide information on existing </w:t>
      </w:r>
      <w:r w:rsidR="004B2511">
        <w:t>coordinated services approaches</w:t>
      </w:r>
      <w:r w:rsidR="004B2511" w:rsidRPr="004B2511">
        <w:t xml:space="preserve"> that can be used to inform the work of the PDG B-5 grantees. </w:t>
      </w:r>
    </w:p>
    <w:p w14:paraId="3D05813B" w14:textId="77777777" w:rsidR="007D0F6E" w:rsidRPr="004328A4" w:rsidRDefault="007D0F6E" w:rsidP="00DF1291">
      <w:pPr>
        <w:spacing w:after="0" w:line="240" w:lineRule="auto"/>
        <w:rPr>
          <w:i/>
        </w:rPr>
      </w:pPr>
    </w:p>
    <w:p w14:paraId="57EB8C37" w14:textId="4D915454" w:rsidR="004328A4" w:rsidRDefault="004328A4" w:rsidP="007D0F6E">
      <w:pPr>
        <w:spacing w:after="120" w:line="240" w:lineRule="auto"/>
        <w:rPr>
          <w:i/>
        </w:rPr>
      </w:pPr>
      <w:r w:rsidRPr="004328A4">
        <w:rPr>
          <w:i/>
        </w:rPr>
        <w:t>Research Questions or Tests</w:t>
      </w:r>
    </w:p>
    <w:p w14:paraId="11C901E7" w14:textId="57684788" w:rsidR="004B2511" w:rsidRPr="004B2511" w:rsidRDefault="004B2511" w:rsidP="00F90DD2">
      <w:pPr>
        <w:spacing w:after="0" w:line="240" w:lineRule="auto"/>
        <w:rPr>
          <w:rFonts w:cstheme="minorHAnsi"/>
        </w:rPr>
      </w:pPr>
      <w:r>
        <w:rPr>
          <w:rFonts w:cstheme="minorHAnsi"/>
        </w:rPr>
        <w:t>The study has</w:t>
      </w:r>
      <w:r w:rsidRPr="004B2511">
        <w:rPr>
          <w:rFonts w:cstheme="minorHAnsi"/>
        </w:rPr>
        <w:t xml:space="preserve"> six primary research questions</w:t>
      </w:r>
      <w:r w:rsidR="00F90DD2">
        <w:rPr>
          <w:rFonts w:cstheme="minorHAnsi"/>
        </w:rPr>
        <w:t xml:space="preserve"> (</w:t>
      </w:r>
      <w:r w:rsidR="00B766B1">
        <w:rPr>
          <w:rFonts w:cstheme="minorHAnsi"/>
        </w:rPr>
        <w:t>Table</w:t>
      </w:r>
      <w:r w:rsidR="00F90DD2">
        <w:rPr>
          <w:rFonts w:cstheme="minorHAnsi"/>
        </w:rPr>
        <w:t xml:space="preserve"> 1)</w:t>
      </w:r>
      <w:r w:rsidRPr="004B2511">
        <w:rPr>
          <w:rFonts w:cstheme="minorHAnsi"/>
        </w:rPr>
        <w:t>. These questions cover the full range of data collection activities of the study</w:t>
      </w:r>
      <w:r w:rsidR="00F6468C">
        <w:rPr>
          <w:rFonts w:cstheme="minorHAnsi"/>
        </w:rPr>
        <w:t>; t</w:t>
      </w:r>
      <w:r w:rsidRPr="004B2511">
        <w:rPr>
          <w:rFonts w:cstheme="minorHAnsi"/>
        </w:rPr>
        <w:t xml:space="preserve">he highlighted column shows the activities included in this formative data collection request. The information collected as part of this formative request will inform the data collection that is part of the future full information collection request.  </w:t>
      </w:r>
    </w:p>
    <w:p w14:paraId="675AA39A" w14:textId="5A03C3C7" w:rsidR="004B2511" w:rsidRDefault="00B766B1" w:rsidP="004B2511">
      <w:pPr>
        <w:pStyle w:val="MarkforExhibitTitle"/>
      </w:pPr>
      <w:bookmarkStart w:id="5" w:name="_Toc534179"/>
      <w:r>
        <w:t>Tab</w:t>
      </w:r>
      <w:r w:rsidR="00663B55">
        <w:t>l</w:t>
      </w:r>
      <w:r>
        <w:t>e</w:t>
      </w:r>
      <w:r w:rsidR="004B2511">
        <w:t xml:space="preserve"> </w:t>
      </w:r>
      <w:r w:rsidR="00F90DD2">
        <w:t>1</w:t>
      </w:r>
      <w:r w:rsidR="004B2511">
        <w:t>. Research questions and sources of information</w:t>
      </w:r>
      <w:bookmarkEnd w:id="5"/>
    </w:p>
    <w:p w14:paraId="5D7A9590" w14:textId="0605FEE9" w:rsidR="00C46356" w:rsidRPr="00C71963" w:rsidRDefault="00C46356" w:rsidP="00C71963">
      <w:pPr>
        <w:pStyle w:val="NormalSS"/>
        <w:ind w:left="432" w:firstLine="0"/>
        <w:rPr>
          <w:rFonts w:asciiTheme="minorHAnsi" w:hAnsiTheme="minorHAnsi" w:cstheme="minorHAnsi"/>
        </w:rPr>
      </w:pPr>
      <w:r w:rsidRPr="00C71963">
        <w:rPr>
          <w:rFonts w:asciiTheme="minorHAnsi" w:hAnsiTheme="minorHAnsi" w:cstheme="minorHAnsi"/>
          <w:sz w:val="22"/>
        </w:rPr>
        <w:t xml:space="preserve">* Note: the size of the check mark denotes how intensely the data collection methods will be able to answer the research question.  </w:t>
      </w:r>
    </w:p>
    <w:tbl>
      <w:tblPr>
        <w:tblStyle w:val="MPRBaseTable"/>
        <w:tblW w:w="0" w:type="auto"/>
        <w:tblInd w:w="115" w:type="dxa"/>
        <w:tblLook w:val="04A0" w:firstRow="1" w:lastRow="0" w:firstColumn="1" w:lastColumn="0" w:noHBand="0" w:noVBand="1"/>
      </w:tblPr>
      <w:tblGrid>
        <w:gridCol w:w="5799"/>
        <w:gridCol w:w="1587"/>
        <w:gridCol w:w="1587"/>
      </w:tblGrid>
      <w:tr w:rsidR="00C46356" w:rsidRPr="003D5876" w14:paraId="70BE5D9E" w14:textId="77777777" w:rsidTr="00C71963">
        <w:trPr>
          <w:cnfStyle w:val="100000000000" w:firstRow="1" w:lastRow="0" w:firstColumn="0" w:lastColumn="0" w:oddVBand="0" w:evenVBand="0" w:oddHBand="0" w:evenHBand="0" w:firstRowFirstColumn="0" w:firstRowLastColumn="0" w:lastRowFirstColumn="0" w:lastRowLastColumn="0"/>
          <w:trHeight w:val="526"/>
          <w:tblHeader/>
        </w:trPr>
        <w:tc>
          <w:tcPr>
            <w:cnfStyle w:val="001000000100" w:firstRow="0" w:lastRow="0" w:firstColumn="1" w:lastColumn="0" w:oddVBand="0" w:evenVBand="0" w:oddHBand="0" w:evenHBand="0" w:firstRowFirstColumn="1" w:firstRowLastColumn="0" w:lastRowFirstColumn="0" w:lastRowLastColumn="0"/>
            <w:tcW w:w="5799" w:type="dxa"/>
            <w:vMerge w:val="restart"/>
            <w:tcBorders>
              <w:right w:val="single" w:sz="4" w:space="0" w:color="FFFFFF" w:themeColor="background1"/>
            </w:tcBorders>
            <w:shd w:val="clear" w:color="auto" w:fill="7F7F7F" w:themeFill="text1" w:themeFillTint="80"/>
            <w:vAlign w:val="center"/>
          </w:tcPr>
          <w:p w14:paraId="27FB78EC" w14:textId="6712097C" w:rsidR="00C46356" w:rsidRPr="003D5876" w:rsidRDefault="00C46356" w:rsidP="00C46356">
            <w:pPr>
              <w:pStyle w:val="TableHeaderLeft"/>
              <w:rPr>
                <w:rFonts w:asciiTheme="minorHAnsi" w:hAnsiTheme="minorHAnsi" w:cstheme="minorHAnsi"/>
                <w:sz w:val="22"/>
                <w:szCs w:val="22"/>
              </w:rPr>
            </w:pPr>
            <w:r w:rsidRPr="003D5876">
              <w:rPr>
                <w:rFonts w:asciiTheme="minorHAnsi" w:hAnsiTheme="minorHAnsi" w:cstheme="minorHAnsi"/>
                <w:b/>
                <w:sz w:val="22"/>
                <w:szCs w:val="22"/>
              </w:rPr>
              <w:t>Research questions</w:t>
            </w:r>
          </w:p>
        </w:tc>
        <w:tc>
          <w:tcPr>
            <w:tcW w:w="1587" w:type="dxa"/>
            <w:tcBorders>
              <w:left w:val="single" w:sz="4" w:space="0" w:color="FFFFFF" w:themeColor="background1"/>
              <w:right w:val="single" w:sz="4" w:space="0" w:color="FFFFFF" w:themeColor="background1"/>
            </w:tcBorders>
            <w:shd w:val="clear" w:color="auto" w:fill="808080" w:themeFill="background1" w:themeFillShade="80"/>
          </w:tcPr>
          <w:p w14:paraId="755ABFB0" w14:textId="1F7A1453" w:rsidR="00C46356" w:rsidRPr="00C71963" w:rsidRDefault="00C46356" w:rsidP="008627AD">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C46356">
              <w:rPr>
                <w:rFonts w:asciiTheme="minorHAnsi" w:hAnsiTheme="minorHAnsi" w:cstheme="minorHAnsi"/>
                <w:sz w:val="22"/>
                <w:szCs w:val="22"/>
              </w:rPr>
              <w:t>Current GenIC</w:t>
            </w:r>
          </w:p>
        </w:tc>
        <w:tc>
          <w:tcPr>
            <w:tcW w:w="1587" w:type="dxa"/>
            <w:tcBorders>
              <w:left w:val="single" w:sz="4" w:space="0" w:color="FFFFFF" w:themeColor="background1"/>
            </w:tcBorders>
            <w:shd w:val="clear" w:color="auto" w:fill="808080" w:themeFill="background1" w:themeFillShade="80"/>
          </w:tcPr>
          <w:p w14:paraId="3578A77E" w14:textId="040D33A0" w:rsidR="00C46356" w:rsidRPr="00C71963" w:rsidRDefault="00C46356" w:rsidP="00C46356">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C46356">
              <w:rPr>
                <w:rFonts w:asciiTheme="minorHAnsi" w:hAnsiTheme="minorHAnsi" w:cstheme="minorHAnsi"/>
                <w:sz w:val="22"/>
                <w:szCs w:val="22"/>
              </w:rPr>
              <w:t>Future ICR</w:t>
            </w:r>
          </w:p>
        </w:tc>
      </w:tr>
      <w:tr w:rsidR="00C46356" w:rsidRPr="003D5876" w14:paraId="1913670F" w14:textId="77777777" w:rsidTr="00C71963">
        <w:trPr>
          <w:cnfStyle w:val="100000000000" w:firstRow="1" w:lastRow="0" w:firstColumn="0" w:lastColumn="0" w:oddVBand="0" w:evenVBand="0" w:oddHBand="0" w:evenHBand="0" w:firstRowFirstColumn="0" w:firstRowLastColumn="0" w:lastRowFirstColumn="0" w:lastRowLastColumn="0"/>
          <w:trHeight w:val="526"/>
          <w:tblHeader/>
        </w:trPr>
        <w:tc>
          <w:tcPr>
            <w:cnfStyle w:val="001000000100" w:firstRow="0" w:lastRow="0" w:firstColumn="1" w:lastColumn="0" w:oddVBand="0" w:evenVBand="0" w:oddHBand="0" w:evenHBand="0" w:firstRowFirstColumn="1" w:firstRowLastColumn="0" w:lastRowFirstColumn="0" w:lastRowLastColumn="0"/>
            <w:tcW w:w="5799" w:type="dxa"/>
            <w:vMerge/>
            <w:tcBorders>
              <w:right w:val="single" w:sz="4" w:space="0" w:color="FFFFFF" w:themeColor="background1"/>
            </w:tcBorders>
            <w:shd w:val="clear" w:color="auto" w:fill="7F7F7F" w:themeFill="text1" w:themeFillTint="80"/>
          </w:tcPr>
          <w:p w14:paraId="1B433CFD" w14:textId="226DBDAB" w:rsidR="00C46356" w:rsidRPr="003D5876" w:rsidRDefault="00C46356" w:rsidP="008627AD">
            <w:pPr>
              <w:pStyle w:val="TableHeaderLeft"/>
              <w:rPr>
                <w:rFonts w:asciiTheme="minorHAnsi" w:hAnsiTheme="minorHAnsi" w:cstheme="minorHAnsi"/>
                <w:b/>
                <w:sz w:val="22"/>
                <w:szCs w:val="22"/>
              </w:rPr>
            </w:pPr>
          </w:p>
        </w:tc>
        <w:tc>
          <w:tcPr>
            <w:tcW w:w="1587" w:type="dxa"/>
            <w:tcBorders>
              <w:left w:val="single" w:sz="4" w:space="0" w:color="FFFFFF" w:themeColor="background1"/>
              <w:right w:val="single" w:sz="4" w:space="0" w:color="FFFFFF" w:themeColor="background1"/>
            </w:tcBorders>
            <w:shd w:val="clear" w:color="auto" w:fill="7F7F7F" w:themeFill="text1" w:themeFillTint="80"/>
          </w:tcPr>
          <w:p w14:paraId="3A2E2D05" w14:textId="77777777" w:rsidR="00C46356" w:rsidRPr="003D5876" w:rsidRDefault="00C46356" w:rsidP="008627AD">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3D5876">
              <w:rPr>
                <w:rFonts w:asciiTheme="minorHAnsi" w:hAnsiTheme="minorHAnsi" w:cstheme="minorHAnsi"/>
                <w:b/>
                <w:sz w:val="22"/>
                <w:szCs w:val="22"/>
              </w:rPr>
              <w:t>Model profile data</w:t>
            </w:r>
            <w:r w:rsidRPr="003D5876">
              <w:rPr>
                <w:rFonts w:asciiTheme="minorHAnsi" w:hAnsiTheme="minorHAnsi" w:cstheme="minorHAnsi"/>
                <w:b/>
                <w:sz w:val="22"/>
                <w:szCs w:val="22"/>
              </w:rPr>
              <w:br/>
            </w:r>
          </w:p>
          <w:p w14:paraId="1881F1FC" w14:textId="77777777" w:rsidR="00C46356" w:rsidRPr="003D5876" w:rsidRDefault="00C46356" w:rsidP="008627AD">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3D5876">
              <w:rPr>
                <w:rFonts w:asciiTheme="minorHAnsi" w:hAnsiTheme="minorHAnsi" w:cstheme="minorHAnsi"/>
                <w:b/>
                <w:sz w:val="22"/>
                <w:szCs w:val="22"/>
              </w:rPr>
              <w:t>Staffing information</w:t>
            </w:r>
            <w:r w:rsidRPr="003D5876">
              <w:rPr>
                <w:rFonts w:asciiTheme="minorHAnsi" w:hAnsiTheme="minorHAnsi" w:cstheme="minorHAnsi"/>
                <w:b/>
                <w:sz w:val="22"/>
                <w:szCs w:val="22"/>
              </w:rPr>
              <w:br/>
            </w:r>
          </w:p>
          <w:p w14:paraId="4C2D09DE" w14:textId="77777777" w:rsidR="00C46356" w:rsidRPr="003D5876" w:rsidRDefault="00C46356" w:rsidP="008627AD">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3D5876">
              <w:rPr>
                <w:rFonts w:asciiTheme="minorHAnsi" w:hAnsiTheme="minorHAnsi" w:cstheme="minorHAnsi"/>
                <w:b/>
                <w:sz w:val="22"/>
                <w:szCs w:val="22"/>
              </w:rPr>
              <w:t xml:space="preserve">Telephone interviews </w:t>
            </w:r>
          </w:p>
        </w:tc>
        <w:tc>
          <w:tcPr>
            <w:tcW w:w="1587" w:type="dxa"/>
            <w:tcBorders>
              <w:left w:val="single" w:sz="4" w:space="0" w:color="FFFFFF" w:themeColor="background1"/>
            </w:tcBorders>
            <w:shd w:val="clear" w:color="auto" w:fill="7F7F7F" w:themeFill="text1" w:themeFillTint="80"/>
            <w:vAlign w:val="center"/>
          </w:tcPr>
          <w:p w14:paraId="76E061C3" w14:textId="53E0EC6D" w:rsidR="00C46356" w:rsidRPr="003D5876" w:rsidRDefault="00C46356" w:rsidP="00C46356">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3D5876">
              <w:rPr>
                <w:rFonts w:asciiTheme="minorHAnsi" w:hAnsiTheme="minorHAnsi" w:cstheme="minorHAnsi"/>
                <w:b/>
                <w:sz w:val="22"/>
                <w:szCs w:val="22"/>
              </w:rPr>
              <w:t xml:space="preserve">Site visits </w:t>
            </w:r>
          </w:p>
        </w:tc>
      </w:tr>
      <w:tr w:rsidR="002B5740" w:rsidRPr="003D5876" w14:paraId="5C46E345" w14:textId="77777777" w:rsidTr="002B574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99" w:type="dxa"/>
            <w:tcBorders>
              <w:bottom w:val="single" w:sz="2" w:space="0" w:color="BFBFBF" w:themeColor="background1" w:themeShade="BF"/>
            </w:tcBorders>
            <w:vAlign w:val="center"/>
          </w:tcPr>
          <w:p w14:paraId="18656F9C" w14:textId="39AE13F9" w:rsidR="002B5740" w:rsidRPr="003D5876" w:rsidRDefault="002B5740" w:rsidP="00C71963">
            <w:pPr>
              <w:pStyle w:val="TableText"/>
              <w:spacing w:before="40" w:after="40"/>
              <w:ind w:left="317" w:hanging="317"/>
              <w:contextualSpacing w:val="0"/>
              <w:rPr>
                <w:rFonts w:asciiTheme="minorHAnsi" w:hAnsiTheme="minorHAnsi" w:cstheme="minorHAnsi"/>
                <w:sz w:val="22"/>
                <w:szCs w:val="22"/>
              </w:rPr>
            </w:pPr>
            <w:r w:rsidRPr="003D5876">
              <w:rPr>
                <w:rFonts w:asciiTheme="minorHAnsi" w:eastAsia="+mn-ea" w:hAnsiTheme="minorHAnsi" w:cstheme="minorHAnsi"/>
                <w:sz w:val="22"/>
                <w:szCs w:val="22"/>
              </w:rPr>
              <w:t>1.</w:t>
            </w:r>
            <w:r w:rsidRPr="003D5876">
              <w:rPr>
                <w:rFonts w:asciiTheme="minorHAnsi" w:eastAsia="+mn-ea" w:hAnsiTheme="minorHAnsi" w:cstheme="minorHAnsi"/>
                <w:sz w:val="22"/>
                <w:szCs w:val="22"/>
              </w:rPr>
              <w:tab/>
              <w:t xml:space="preserve">Are there coordinated services approaches that “work,” such that partnerships and coordination of service application and delivery are </w:t>
            </w:r>
            <w:r w:rsidR="00C71963">
              <w:rPr>
                <w:rFonts w:asciiTheme="minorHAnsi" w:eastAsia="+mn-ea" w:hAnsiTheme="minorHAnsi" w:cstheme="minorHAnsi"/>
                <w:sz w:val="22"/>
                <w:szCs w:val="22"/>
              </w:rPr>
              <w:t>coordinated</w:t>
            </w:r>
            <w:r w:rsidRPr="003D5876">
              <w:rPr>
                <w:rFonts w:asciiTheme="minorHAnsi" w:eastAsia="+mn-ea" w:hAnsiTheme="minorHAnsi" w:cstheme="minorHAnsi"/>
                <w:sz w:val="22"/>
                <w:szCs w:val="22"/>
              </w:rPr>
              <w:t xml:space="preserve">? Can we identify key characteristics that make the approaches </w:t>
            </w:r>
            <w:r w:rsidR="00C71963">
              <w:rPr>
                <w:rFonts w:asciiTheme="minorHAnsi" w:eastAsia="+mn-ea" w:hAnsiTheme="minorHAnsi" w:cstheme="minorHAnsi"/>
                <w:sz w:val="22"/>
                <w:szCs w:val="22"/>
              </w:rPr>
              <w:t>“</w:t>
            </w:r>
            <w:r w:rsidRPr="003D5876">
              <w:rPr>
                <w:rFonts w:asciiTheme="minorHAnsi" w:eastAsia="+mn-ea" w:hAnsiTheme="minorHAnsi" w:cstheme="minorHAnsi"/>
                <w:sz w:val="22"/>
                <w:szCs w:val="22"/>
              </w:rPr>
              <w:t>work</w:t>
            </w:r>
            <w:r w:rsidR="00C71963">
              <w:rPr>
                <w:rFonts w:asciiTheme="minorHAnsi" w:eastAsia="+mn-ea" w:hAnsiTheme="minorHAnsi" w:cstheme="minorHAnsi"/>
                <w:sz w:val="22"/>
                <w:szCs w:val="22"/>
              </w:rPr>
              <w:t>”</w:t>
            </w:r>
            <w:r w:rsidRPr="003D5876">
              <w:rPr>
                <w:rFonts w:asciiTheme="minorHAnsi" w:eastAsia="+mn-ea" w:hAnsiTheme="minorHAnsi" w:cstheme="minorHAnsi"/>
                <w:sz w:val="22"/>
                <w:szCs w:val="22"/>
              </w:rPr>
              <w:t>?</w:t>
            </w:r>
          </w:p>
        </w:tc>
        <w:tc>
          <w:tcPr>
            <w:tcW w:w="1587" w:type="dxa"/>
            <w:tcBorders>
              <w:bottom w:val="single" w:sz="2" w:space="0" w:color="BFBFBF" w:themeColor="background1" w:themeShade="BF"/>
            </w:tcBorders>
            <w:shd w:val="clear" w:color="auto" w:fill="D9D9D9" w:themeFill="background1" w:themeFillShade="D9"/>
            <w:vAlign w:val="center"/>
          </w:tcPr>
          <w:p w14:paraId="317FE327" w14:textId="627C6BB5" w:rsidR="002B5740" w:rsidRPr="003D5876" w:rsidRDefault="002B5740" w:rsidP="008627AD">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587" w:type="dxa"/>
            <w:tcBorders>
              <w:bottom w:val="single" w:sz="2" w:space="0" w:color="BFBFBF" w:themeColor="background1" w:themeShade="BF"/>
            </w:tcBorders>
            <w:vAlign w:val="center"/>
          </w:tcPr>
          <w:p w14:paraId="123A2916" w14:textId="77777777" w:rsidR="002B5740" w:rsidRPr="002615B0" w:rsidRDefault="002B5740" w:rsidP="008627AD">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615B0">
              <w:rPr>
                <w:rFonts w:asciiTheme="minorHAnsi" w:hAnsiTheme="minorHAnsi" w:cstheme="minorHAnsi"/>
                <w:sz w:val="22"/>
                <w:szCs w:val="22"/>
              </w:rPr>
              <w:sym w:font="Wingdings" w:char="F0FC"/>
            </w:r>
          </w:p>
        </w:tc>
      </w:tr>
      <w:tr w:rsidR="002B5740" w:rsidRPr="003D5876" w14:paraId="15F16999" w14:textId="77777777" w:rsidTr="002B574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99" w:type="dxa"/>
            <w:tcBorders>
              <w:top w:val="single" w:sz="2" w:space="0" w:color="BFBFBF" w:themeColor="background1" w:themeShade="BF"/>
              <w:bottom w:val="single" w:sz="2" w:space="0" w:color="BFBFBF" w:themeColor="background1" w:themeShade="BF"/>
            </w:tcBorders>
            <w:vAlign w:val="center"/>
          </w:tcPr>
          <w:p w14:paraId="2689A356" w14:textId="361317FA" w:rsidR="002B5740" w:rsidRPr="003D5876" w:rsidRDefault="002B5740" w:rsidP="00EE653B">
            <w:pPr>
              <w:pStyle w:val="TableText"/>
              <w:spacing w:before="40" w:after="40"/>
              <w:ind w:left="317" w:hanging="317"/>
              <w:contextualSpacing w:val="0"/>
              <w:rPr>
                <w:rFonts w:asciiTheme="minorHAnsi" w:hAnsiTheme="minorHAnsi" w:cstheme="minorHAnsi"/>
                <w:sz w:val="22"/>
                <w:szCs w:val="22"/>
              </w:rPr>
            </w:pPr>
            <w:r w:rsidRPr="003D5876">
              <w:rPr>
                <w:rFonts w:asciiTheme="minorHAnsi" w:hAnsiTheme="minorHAnsi" w:cstheme="minorHAnsi"/>
                <w:sz w:val="22"/>
                <w:szCs w:val="22"/>
              </w:rPr>
              <w:t>2.</w:t>
            </w:r>
            <w:r w:rsidRPr="003D5876">
              <w:rPr>
                <w:rFonts w:asciiTheme="minorHAnsi" w:hAnsiTheme="minorHAnsi" w:cstheme="minorHAnsi"/>
                <w:sz w:val="22"/>
                <w:szCs w:val="22"/>
              </w:rPr>
              <w:tab/>
            </w:r>
            <w:r w:rsidR="00EE653B">
              <w:rPr>
                <w:rFonts w:asciiTheme="minorHAnsi" w:hAnsiTheme="minorHAnsi" w:cstheme="minorHAnsi"/>
                <w:sz w:val="22"/>
                <w:szCs w:val="22"/>
              </w:rPr>
              <w:t xml:space="preserve">How do </w:t>
            </w:r>
            <w:r w:rsidR="009E4884">
              <w:rPr>
                <w:rFonts w:asciiTheme="minorHAnsi" w:hAnsiTheme="minorHAnsi" w:cstheme="minorHAnsi"/>
                <w:sz w:val="22"/>
                <w:szCs w:val="22"/>
              </w:rPr>
              <w:t xml:space="preserve">coordinated services </w:t>
            </w:r>
            <w:r w:rsidRPr="003D5876">
              <w:rPr>
                <w:rFonts w:asciiTheme="minorHAnsi" w:hAnsiTheme="minorHAnsi" w:cstheme="minorHAnsi"/>
                <w:sz w:val="22"/>
                <w:szCs w:val="22"/>
              </w:rPr>
              <w:t>approaches</w:t>
            </w:r>
            <w:r w:rsidR="00EE653B">
              <w:rPr>
                <w:rFonts w:asciiTheme="minorHAnsi" w:hAnsiTheme="minorHAnsi" w:cstheme="minorHAnsi"/>
                <w:sz w:val="22"/>
                <w:szCs w:val="22"/>
              </w:rPr>
              <w:t xml:space="preserve"> intend to</w:t>
            </w:r>
            <w:r w:rsidRPr="003D5876">
              <w:rPr>
                <w:rFonts w:asciiTheme="minorHAnsi" w:hAnsiTheme="minorHAnsi" w:cstheme="minorHAnsi"/>
                <w:sz w:val="22"/>
                <w:szCs w:val="22"/>
              </w:rPr>
              <w:t xml:space="preserve"> reduc</w:t>
            </w:r>
            <w:r w:rsidR="00EE653B">
              <w:rPr>
                <w:rFonts w:asciiTheme="minorHAnsi" w:hAnsiTheme="minorHAnsi" w:cstheme="minorHAnsi"/>
                <w:sz w:val="22"/>
                <w:szCs w:val="22"/>
              </w:rPr>
              <w:t>e</w:t>
            </w:r>
            <w:r w:rsidRPr="003D5876">
              <w:rPr>
                <w:rFonts w:asciiTheme="minorHAnsi" w:hAnsiTheme="minorHAnsi" w:cstheme="minorHAnsi"/>
                <w:sz w:val="22"/>
                <w:szCs w:val="22"/>
              </w:rPr>
              <w:t xml:space="preserve"> barriers and road blocks for families to access services? Are there federal barriers to implementing such approaches?</w:t>
            </w:r>
          </w:p>
        </w:tc>
        <w:tc>
          <w:tcPr>
            <w:tcW w:w="1587" w:type="dxa"/>
            <w:tcBorders>
              <w:top w:val="single" w:sz="2" w:space="0" w:color="BFBFBF" w:themeColor="background1" w:themeShade="BF"/>
              <w:bottom w:val="single" w:sz="2" w:space="0" w:color="BFBFBF" w:themeColor="background1" w:themeShade="BF"/>
            </w:tcBorders>
            <w:shd w:val="clear" w:color="auto" w:fill="D9D9D9" w:themeFill="background1" w:themeFillShade="D9"/>
            <w:vAlign w:val="center"/>
          </w:tcPr>
          <w:p w14:paraId="40306EB3" w14:textId="70CDA157" w:rsidR="002B5740" w:rsidRPr="00FF6686" w:rsidRDefault="00345BE9" w:rsidP="008627AD">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FF6686">
              <w:rPr>
                <w:rFonts w:asciiTheme="minorHAnsi" w:hAnsiTheme="minorHAnsi" w:cstheme="minorHAnsi"/>
                <w:sz w:val="16"/>
                <w:szCs w:val="16"/>
              </w:rPr>
              <w:sym w:font="Wingdings" w:char="F0FC"/>
            </w:r>
          </w:p>
        </w:tc>
        <w:tc>
          <w:tcPr>
            <w:tcW w:w="1587" w:type="dxa"/>
            <w:tcBorders>
              <w:top w:val="single" w:sz="2" w:space="0" w:color="BFBFBF" w:themeColor="background1" w:themeShade="BF"/>
              <w:bottom w:val="single" w:sz="2" w:space="0" w:color="BFBFBF" w:themeColor="background1" w:themeShade="BF"/>
            </w:tcBorders>
            <w:vAlign w:val="center"/>
          </w:tcPr>
          <w:p w14:paraId="1D13A6C4" w14:textId="77777777" w:rsidR="002B5740" w:rsidRPr="002615B0" w:rsidRDefault="002B5740" w:rsidP="008627AD">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8"/>
                <w:szCs w:val="28"/>
              </w:rPr>
            </w:pPr>
            <w:r w:rsidRPr="002615B0">
              <w:rPr>
                <w:rFonts w:asciiTheme="minorHAnsi" w:hAnsiTheme="minorHAnsi" w:cstheme="minorHAnsi"/>
                <w:sz w:val="28"/>
                <w:szCs w:val="28"/>
              </w:rPr>
              <w:sym w:font="Wingdings" w:char="F0FC"/>
            </w:r>
          </w:p>
        </w:tc>
      </w:tr>
      <w:tr w:rsidR="002B5740" w:rsidRPr="003D5876" w14:paraId="7C9F57F4" w14:textId="77777777" w:rsidTr="002B574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99" w:type="dxa"/>
            <w:tcBorders>
              <w:top w:val="single" w:sz="2" w:space="0" w:color="BFBFBF" w:themeColor="background1" w:themeShade="BF"/>
              <w:bottom w:val="single" w:sz="2" w:space="0" w:color="BFBFBF" w:themeColor="background1" w:themeShade="BF"/>
            </w:tcBorders>
            <w:vAlign w:val="center"/>
          </w:tcPr>
          <w:p w14:paraId="696CD57E" w14:textId="6C3D078E" w:rsidR="002B5740" w:rsidRPr="003D5876" w:rsidRDefault="002B5740" w:rsidP="009E4884">
            <w:pPr>
              <w:pStyle w:val="TableText"/>
              <w:spacing w:before="40" w:after="40"/>
              <w:ind w:left="317" w:hanging="317"/>
              <w:contextualSpacing w:val="0"/>
              <w:rPr>
                <w:rFonts w:asciiTheme="minorHAnsi" w:hAnsiTheme="minorHAnsi" w:cstheme="minorHAnsi"/>
                <w:sz w:val="22"/>
                <w:szCs w:val="22"/>
              </w:rPr>
            </w:pPr>
            <w:r w:rsidRPr="003D5876">
              <w:rPr>
                <w:rFonts w:asciiTheme="minorHAnsi" w:hAnsiTheme="minorHAnsi" w:cstheme="minorHAnsi"/>
                <w:sz w:val="22"/>
                <w:szCs w:val="22"/>
              </w:rPr>
              <w:t>3.</w:t>
            </w:r>
            <w:r w:rsidRPr="003D5876">
              <w:rPr>
                <w:rFonts w:asciiTheme="minorHAnsi" w:hAnsiTheme="minorHAnsi" w:cstheme="minorHAnsi"/>
                <w:sz w:val="22"/>
                <w:szCs w:val="22"/>
              </w:rPr>
              <w:tab/>
            </w:r>
            <w:r w:rsidR="009E4884">
              <w:rPr>
                <w:rFonts w:asciiTheme="minorHAnsi" w:hAnsiTheme="minorHAnsi" w:cstheme="minorHAnsi"/>
                <w:sz w:val="22"/>
                <w:szCs w:val="22"/>
              </w:rPr>
              <w:t>Are</w:t>
            </w:r>
            <w:r w:rsidRPr="003D5876">
              <w:rPr>
                <w:rFonts w:asciiTheme="minorHAnsi" w:hAnsiTheme="minorHAnsi" w:cstheme="minorHAnsi"/>
                <w:sz w:val="22"/>
                <w:szCs w:val="22"/>
              </w:rPr>
              <w:t xml:space="preserve"> approaches that combine ECE, family economic security, and/or other health and human services </w:t>
            </w:r>
            <w:r w:rsidR="001C0D88">
              <w:rPr>
                <w:rFonts w:asciiTheme="minorHAnsi" w:hAnsiTheme="minorHAnsi" w:cstheme="minorHAnsi"/>
                <w:sz w:val="22"/>
                <w:szCs w:val="22"/>
              </w:rPr>
              <w:t xml:space="preserve">able to </w:t>
            </w:r>
            <w:r w:rsidRPr="003D5876">
              <w:rPr>
                <w:rFonts w:asciiTheme="minorHAnsi" w:hAnsiTheme="minorHAnsi" w:cstheme="minorHAnsi"/>
                <w:sz w:val="22"/>
                <w:szCs w:val="22"/>
              </w:rPr>
              <w:t>address other child development factors beyond ECE?</w:t>
            </w:r>
          </w:p>
        </w:tc>
        <w:tc>
          <w:tcPr>
            <w:tcW w:w="1587" w:type="dxa"/>
            <w:tcBorders>
              <w:top w:val="single" w:sz="2" w:space="0" w:color="BFBFBF" w:themeColor="background1" w:themeShade="BF"/>
              <w:bottom w:val="single" w:sz="2" w:space="0" w:color="BFBFBF" w:themeColor="background1" w:themeShade="BF"/>
            </w:tcBorders>
            <w:shd w:val="clear" w:color="auto" w:fill="D9D9D9" w:themeFill="background1" w:themeFillShade="D9"/>
            <w:vAlign w:val="center"/>
          </w:tcPr>
          <w:p w14:paraId="374F5721" w14:textId="3C71EE03" w:rsidR="002B5740" w:rsidRPr="00FF6686" w:rsidRDefault="002B5740" w:rsidP="008627AD">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587" w:type="dxa"/>
            <w:tcBorders>
              <w:top w:val="single" w:sz="2" w:space="0" w:color="BFBFBF" w:themeColor="background1" w:themeShade="BF"/>
              <w:bottom w:val="single" w:sz="2" w:space="0" w:color="BFBFBF" w:themeColor="background1" w:themeShade="BF"/>
            </w:tcBorders>
            <w:vAlign w:val="center"/>
          </w:tcPr>
          <w:p w14:paraId="79CE5BA9" w14:textId="4CB52B3A" w:rsidR="002B5740" w:rsidRPr="002615B0" w:rsidRDefault="006E25A7" w:rsidP="008627AD">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541E40">
              <w:rPr>
                <w:rFonts w:asciiTheme="minorHAnsi" w:hAnsiTheme="minorHAnsi" w:cstheme="minorHAnsi"/>
                <w:sz w:val="28"/>
                <w:szCs w:val="28"/>
              </w:rPr>
              <w:sym w:font="Wingdings" w:char="F0FC"/>
            </w:r>
          </w:p>
        </w:tc>
      </w:tr>
      <w:tr w:rsidR="002B5740" w:rsidRPr="003D5876" w14:paraId="0784A383" w14:textId="77777777" w:rsidTr="002B574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99" w:type="dxa"/>
            <w:tcBorders>
              <w:top w:val="single" w:sz="2" w:space="0" w:color="BFBFBF" w:themeColor="background1" w:themeShade="BF"/>
              <w:bottom w:val="single" w:sz="2" w:space="0" w:color="BFBFBF" w:themeColor="background1" w:themeShade="BF"/>
            </w:tcBorders>
            <w:vAlign w:val="center"/>
          </w:tcPr>
          <w:p w14:paraId="07FE2BB2" w14:textId="77777777" w:rsidR="002B5740" w:rsidRPr="003D5876" w:rsidRDefault="002B5740" w:rsidP="008627AD">
            <w:pPr>
              <w:pStyle w:val="TableText"/>
              <w:spacing w:before="40" w:after="40"/>
              <w:ind w:left="317" w:hanging="317"/>
              <w:contextualSpacing w:val="0"/>
              <w:rPr>
                <w:rFonts w:asciiTheme="minorHAnsi" w:hAnsiTheme="minorHAnsi" w:cstheme="minorHAnsi"/>
                <w:sz w:val="22"/>
                <w:szCs w:val="22"/>
              </w:rPr>
            </w:pPr>
            <w:r w:rsidRPr="003D5876">
              <w:rPr>
                <w:rFonts w:asciiTheme="minorHAnsi" w:hAnsiTheme="minorHAnsi" w:cstheme="minorHAnsi"/>
                <w:sz w:val="22"/>
                <w:szCs w:val="22"/>
              </w:rPr>
              <w:t>4.</w:t>
            </w:r>
            <w:r w:rsidRPr="003D5876">
              <w:rPr>
                <w:rFonts w:asciiTheme="minorHAnsi" w:hAnsiTheme="minorHAnsi" w:cstheme="minorHAnsi"/>
                <w:sz w:val="22"/>
                <w:szCs w:val="22"/>
              </w:rPr>
              <w:tab/>
              <w:t>What have we learned from efforts to integrate enrollment and eligibility processes for health and human services?</w:t>
            </w:r>
          </w:p>
        </w:tc>
        <w:tc>
          <w:tcPr>
            <w:tcW w:w="1587" w:type="dxa"/>
            <w:tcBorders>
              <w:top w:val="single" w:sz="2" w:space="0" w:color="BFBFBF" w:themeColor="background1" w:themeShade="BF"/>
              <w:bottom w:val="single" w:sz="2" w:space="0" w:color="BFBFBF" w:themeColor="background1" w:themeShade="BF"/>
            </w:tcBorders>
            <w:shd w:val="clear" w:color="auto" w:fill="D9D9D9" w:themeFill="background1" w:themeFillShade="D9"/>
            <w:vAlign w:val="center"/>
          </w:tcPr>
          <w:p w14:paraId="54617D8E" w14:textId="577F26E0" w:rsidR="002B5740" w:rsidRPr="00FF6686" w:rsidRDefault="002A31A9" w:rsidP="008627AD">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FF6686">
              <w:rPr>
                <w:rFonts w:asciiTheme="minorHAnsi" w:hAnsiTheme="minorHAnsi" w:cstheme="minorHAnsi"/>
                <w:sz w:val="16"/>
                <w:szCs w:val="16"/>
              </w:rPr>
              <w:sym w:font="Wingdings" w:char="F0FC"/>
            </w:r>
          </w:p>
        </w:tc>
        <w:tc>
          <w:tcPr>
            <w:tcW w:w="1587" w:type="dxa"/>
            <w:tcBorders>
              <w:top w:val="single" w:sz="2" w:space="0" w:color="BFBFBF" w:themeColor="background1" w:themeShade="BF"/>
              <w:bottom w:val="single" w:sz="2" w:space="0" w:color="BFBFBF" w:themeColor="background1" w:themeShade="BF"/>
            </w:tcBorders>
            <w:vAlign w:val="center"/>
          </w:tcPr>
          <w:p w14:paraId="3B1AA04E" w14:textId="77777777" w:rsidR="002B5740" w:rsidRPr="002615B0" w:rsidRDefault="002B5740" w:rsidP="008627AD">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8"/>
                <w:szCs w:val="28"/>
              </w:rPr>
            </w:pPr>
            <w:r w:rsidRPr="002615B0">
              <w:rPr>
                <w:rFonts w:asciiTheme="minorHAnsi" w:hAnsiTheme="minorHAnsi" w:cstheme="minorHAnsi"/>
                <w:sz w:val="28"/>
                <w:szCs w:val="28"/>
              </w:rPr>
              <w:sym w:font="Wingdings" w:char="F0FC"/>
            </w:r>
          </w:p>
        </w:tc>
      </w:tr>
      <w:tr w:rsidR="002B5740" w:rsidRPr="003D5876" w14:paraId="2C2F49FE" w14:textId="77777777" w:rsidTr="002B574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99" w:type="dxa"/>
            <w:tcBorders>
              <w:top w:val="single" w:sz="2" w:space="0" w:color="BFBFBF" w:themeColor="background1" w:themeShade="BF"/>
              <w:bottom w:val="single" w:sz="2" w:space="0" w:color="BFBFBF" w:themeColor="background1" w:themeShade="BF"/>
            </w:tcBorders>
            <w:vAlign w:val="center"/>
          </w:tcPr>
          <w:p w14:paraId="06817D89" w14:textId="6E1453F9" w:rsidR="002B5740" w:rsidRPr="003D5876" w:rsidRDefault="002B5740" w:rsidP="008627AD">
            <w:pPr>
              <w:pStyle w:val="TableText"/>
              <w:spacing w:before="40" w:after="40"/>
              <w:ind w:left="317" w:hanging="317"/>
              <w:contextualSpacing w:val="0"/>
              <w:rPr>
                <w:rFonts w:asciiTheme="minorHAnsi" w:hAnsiTheme="minorHAnsi" w:cstheme="minorHAnsi"/>
                <w:sz w:val="22"/>
                <w:szCs w:val="22"/>
              </w:rPr>
            </w:pPr>
            <w:r w:rsidRPr="003D5876">
              <w:rPr>
                <w:rFonts w:asciiTheme="minorHAnsi" w:hAnsiTheme="minorHAnsi" w:cstheme="minorHAnsi"/>
                <w:sz w:val="22"/>
                <w:szCs w:val="22"/>
              </w:rPr>
              <w:t>5.</w:t>
            </w:r>
            <w:r w:rsidRPr="003D5876">
              <w:rPr>
                <w:rFonts w:asciiTheme="minorHAnsi" w:hAnsiTheme="minorHAnsi" w:cstheme="minorHAnsi"/>
                <w:sz w:val="22"/>
                <w:szCs w:val="22"/>
              </w:rPr>
              <w:tab/>
              <w:t>Are states and/or localities examining service delivery dynamics across ECE programs to assess availability of care slots and services to meet the needs of eligible families?</w:t>
            </w:r>
            <w:r w:rsidR="004775E2">
              <w:rPr>
                <w:rFonts w:asciiTheme="minorHAnsi" w:hAnsiTheme="minorHAnsi" w:cstheme="minorHAnsi"/>
                <w:sz w:val="22"/>
                <w:szCs w:val="22"/>
              </w:rPr>
              <w:t xml:space="preserve"> </w:t>
            </w:r>
            <w:r w:rsidR="004775E2" w:rsidRPr="004775E2">
              <w:rPr>
                <w:rFonts w:asciiTheme="minorHAnsi" w:hAnsiTheme="minorHAnsi" w:cstheme="minorHAnsi"/>
                <w:sz w:val="22"/>
                <w:szCs w:val="22"/>
              </w:rPr>
              <w:t>How are they using data to understand service delivery dynamics?</w:t>
            </w:r>
          </w:p>
        </w:tc>
        <w:tc>
          <w:tcPr>
            <w:tcW w:w="1587" w:type="dxa"/>
            <w:tcBorders>
              <w:top w:val="single" w:sz="2" w:space="0" w:color="BFBFBF" w:themeColor="background1" w:themeShade="BF"/>
              <w:bottom w:val="single" w:sz="2" w:space="0" w:color="BFBFBF" w:themeColor="background1" w:themeShade="BF"/>
            </w:tcBorders>
            <w:shd w:val="clear" w:color="auto" w:fill="D9D9D9" w:themeFill="background1" w:themeFillShade="D9"/>
            <w:vAlign w:val="center"/>
          </w:tcPr>
          <w:p w14:paraId="5A46D46E" w14:textId="77777777" w:rsidR="002B5740" w:rsidRPr="002615B0" w:rsidRDefault="002B5740" w:rsidP="008627AD">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2615B0">
              <w:rPr>
                <w:rFonts w:asciiTheme="minorHAnsi" w:hAnsiTheme="minorHAnsi" w:cstheme="minorHAnsi"/>
                <w:sz w:val="28"/>
                <w:szCs w:val="28"/>
              </w:rPr>
              <w:sym w:font="Wingdings" w:char="F0FC"/>
            </w:r>
          </w:p>
        </w:tc>
        <w:tc>
          <w:tcPr>
            <w:tcW w:w="1587" w:type="dxa"/>
            <w:tcBorders>
              <w:top w:val="single" w:sz="2" w:space="0" w:color="BFBFBF" w:themeColor="background1" w:themeShade="BF"/>
              <w:bottom w:val="single" w:sz="2" w:space="0" w:color="BFBFBF" w:themeColor="background1" w:themeShade="BF"/>
            </w:tcBorders>
            <w:vAlign w:val="center"/>
          </w:tcPr>
          <w:p w14:paraId="6A507898" w14:textId="77777777" w:rsidR="002B5740" w:rsidRPr="002615B0" w:rsidRDefault="002B5740" w:rsidP="008627AD">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2615B0">
              <w:rPr>
                <w:rFonts w:asciiTheme="minorHAnsi" w:hAnsiTheme="minorHAnsi" w:cstheme="minorHAnsi"/>
                <w:sz w:val="28"/>
                <w:szCs w:val="28"/>
              </w:rPr>
              <w:sym w:font="Wingdings" w:char="F0FC"/>
            </w:r>
          </w:p>
        </w:tc>
      </w:tr>
      <w:tr w:rsidR="002B5740" w:rsidRPr="003D5876" w14:paraId="7473DCBE" w14:textId="77777777" w:rsidTr="002B574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99" w:type="dxa"/>
            <w:tcBorders>
              <w:top w:val="single" w:sz="2" w:space="0" w:color="BFBFBF" w:themeColor="background1" w:themeShade="BF"/>
            </w:tcBorders>
            <w:vAlign w:val="center"/>
          </w:tcPr>
          <w:p w14:paraId="2D3668E5" w14:textId="77777777" w:rsidR="002B5740" w:rsidRPr="003D5876" w:rsidRDefault="002B5740" w:rsidP="008627AD">
            <w:pPr>
              <w:pStyle w:val="TableText"/>
              <w:spacing w:before="40" w:after="40"/>
              <w:ind w:left="317" w:hanging="317"/>
              <w:contextualSpacing w:val="0"/>
              <w:rPr>
                <w:rFonts w:asciiTheme="minorHAnsi" w:hAnsiTheme="minorHAnsi" w:cstheme="minorHAnsi"/>
                <w:sz w:val="22"/>
                <w:szCs w:val="22"/>
              </w:rPr>
            </w:pPr>
            <w:r w:rsidRPr="003D5876">
              <w:rPr>
                <w:rFonts w:asciiTheme="minorHAnsi" w:hAnsiTheme="minorHAnsi" w:cstheme="minorHAnsi"/>
                <w:sz w:val="22"/>
                <w:szCs w:val="22"/>
              </w:rPr>
              <w:t>6.</w:t>
            </w:r>
            <w:r w:rsidRPr="003D5876">
              <w:rPr>
                <w:rFonts w:asciiTheme="minorHAnsi" w:hAnsiTheme="minorHAnsi" w:cstheme="minorHAnsi"/>
                <w:sz w:val="22"/>
                <w:szCs w:val="22"/>
              </w:rPr>
              <w:tab/>
              <w:t>How is public and private ECE funding targeted to meet the needs of at-risk children and families? Are there differences in the families that are able to access services?</w:t>
            </w:r>
          </w:p>
        </w:tc>
        <w:tc>
          <w:tcPr>
            <w:tcW w:w="1587" w:type="dxa"/>
            <w:tcBorders>
              <w:top w:val="single" w:sz="2" w:space="0" w:color="BFBFBF" w:themeColor="background1" w:themeShade="BF"/>
            </w:tcBorders>
            <w:shd w:val="clear" w:color="auto" w:fill="D9D9D9" w:themeFill="background1" w:themeFillShade="D9"/>
            <w:vAlign w:val="center"/>
          </w:tcPr>
          <w:p w14:paraId="3C68DEB8" w14:textId="77777777" w:rsidR="002B5740" w:rsidRPr="00FF6686" w:rsidRDefault="002B5740" w:rsidP="008627AD">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FF6686">
              <w:rPr>
                <w:rFonts w:asciiTheme="minorHAnsi" w:hAnsiTheme="minorHAnsi" w:cstheme="minorHAnsi"/>
                <w:sz w:val="16"/>
                <w:szCs w:val="16"/>
              </w:rPr>
              <w:sym w:font="Wingdings" w:char="F0FC"/>
            </w:r>
          </w:p>
        </w:tc>
        <w:tc>
          <w:tcPr>
            <w:tcW w:w="1587" w:type="dxa"/>
            <w:tcBorders>
              <w:top w:val="single" w:sz="2" w:space="0" w:color="BFBFBF" w:themeColor="background1" w:themeShade="BF"/>
            </w:tcBorders>
            <w:vAlign w:val="center"/>
          </w:tcPr>
          <w:p w14:paraId="1E350E57" w14:textId="77777777" w:rsidR="002B5740" w:rsidRPr="00FF6686" w:rsidRDefault="002B5740" w:rsidP="008627AD">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8"/>
                <w:szCs w:val="28"/>
              </w:rPr>
            </w:pPr>
            <w:r w:rsidRPr="002615B0">
              <w:rPr>
                <w:rFonts w:asciiTheme="minorHAnsi" w:hAnsiTheme="minorHAnsi" w:cstheme="minorHAnsi"/>
                <w:sz w:val="28"/>
                <w:szCs w:val="28"/>
              </w:rPr>
              <w:sym w:font="Wingdings" w:char="F0FC"/>
            </w:r>
          </w:p>
        </w:tc>
      </w:tr>
    </w:tbl>
    <w:p w14:paraId="22357E14" w14:textId="2284D05C" w:rsidR="00FF6686" w:rsidRPr="002933E2" w:rsidRDefault="004B2511" w:rsidP="004B2511">
      <w:pPr>
        <w:pStyle w:val="TableFootnoteCaption"/>
        <w:spacing w:after="240"/>
      </w:pPr>
      <w:r>
        <w:t>ECE= early care and education.</w:t>
      </w:r>
      <w:r w:rsidR="00FF6686">
        <w:t xml:space="preserve"> </w:t>
      </w:r>
    </w:p>
    <w:p w14:paraId="5C99A251" w14:textId="06F137D6" w:rsidR="004328A4" w:rsidRDefault="004328A4" w:rsidP="007D0F6E">
      <w:pPr>
        <w:spacing w:after="120" w:line="240" w:lineRule="auto"/>
        <w:rPr>
          <w:i/>
        </w:rPr>
      </w:pPr>
      <w:r>
        <w:rPr>
          <w:i/>
        </w:rPr>
        <w:t>Study Design</w:t>
      </w:r>
    </w:p>
    <w:p w14:paraId="351E7F71" w14:textId="57380FB4" w:rsidR="00F90DD2" w:rsidRPr="00F90DD2" w:rsidRDefault="00F90DD2" w:rsidP="003B5C96">
      <w:pPr>
        <w:spacing w:after="0" w:line="240" w:lineRule="auto"/>
      </w:pPr>
      <w:r w:rsidRPr="00F90DD2">
        <w:t>The</w:t>
      </w:r>
      <w:r w:rsidR="00BB0580">
        <w:t xml:space="preserve"> AMCS</w:t>
      </w:r>
      <w:r w:rsidRPr="00F90DD2">
        <w:t xml:space="preserve"> study has a descriptive, qualitative design.  </w:t>
      </w:r>
    </w:p>
    <w:p w14:paraId="2D828F38" w14:textId="77777777" w:rsidR="003B5C96" w:rsidRDefault="003B5C96" w:rsidP="003B5C96">
      <w:pPr>
        <w:spacing w:after="0" w:line="240" w:lineRule="auto"/>
      </w:pPr>
    </w:p>
    <w:p w14:paraId="30A479E4" w14:textId="55478C0E" w:rsidR="007A39B1" w:rsidRDefault="00946FE5" w:rsidP="00946FE5">
      <w:pPr>
        <w:spacing w:after="0" w:line="240" w:lineRule="auto"/>
      </w:pPr>
      <w:r>
        <w:t xml:space="preserve">To build knowledge from publicly-available information and reduce burden on potential respondents, ACF conducted a </w:t>
      </w:r>
      <w:r w:rsidR="007A39B1">
        <w:t>national</w:t>
      </w:r>
      <w:r w:rsidR="007A39B1" w:rsidRPr="009C2804">
        <w:t xml:space="preserve"> scan</w:t>
      </w:r>
      <w:r w:rsidR="007A39B1">
        <w:t xml:space="preserve"> of state and local coordinated service approaches.  This scan included </w:t>
      </w:r>
      <w:r w:rsidR="007A39B1" w:rsidRPr="009C2804">
        <w:t>a search of</w:t>
      </w:r>
      <w:r w:rsidR="007A39B1">
        <w:t xml:space="preserve"> </w:t>
      </w:r>
      <w:r w:rsidR="007A39B1" w:rsidRPr="009C2804">
        <w:t>publicly available information (a non-burden activity) to identify and summarize the characteristics of state and local coordinat</w:t>
      </w:r>
      <w:r w:rsidR="007A39B1">
        <w:t>ed services</w:t>
      </w:r>
      <w:r w:rsidR="007A39B1" w:rsidRPr="009C2804">
        <w:t xml:space="preserve"> approaches that are currently operating in the United States</w:t>
      </w:r>
      <w:r w:rsidR="007A39B1">
        <w:t xml:space="preserve">. This information will be used to </w:t>
      </w:r>
      <w:r w:rsidR="007A39B1" w:rsidRPr="009C2804">
        <w:t xml:space="preserve">create </w:t>
      </w:r>
      <w:r w:rsidR="007A39B1">
        <w:t xml:space="preserve">state and local </w:t>
      </w:r>
      <w:r w:rsidR="007A39B1" w:rsidRPr="009C2804">
        <w:t xml:space="preserve">model profiles. </w:t>
      </w:r>
      <w:r w:rsidR="007A39B1">
        <w:t xml:space="preserve">Criteria for inclusion in the scan can be found in section B2. </w:t>
      </w:r>
      <w:r>
        <w:t xml:space="preserve"> </w:t>
      </w:r>
      <w:r w:rsidRPr="00F90DD2">
        <w:t xml:space="preserve">Data collection activities </w:t>
      </w:r>
      <w:r>
        <w:t xml:space="preserve">for this GenIC </w:t>
      </w:r>
      <w:r w:rsidRPr="00F90DD2">
        <w:t xml:space="preserve">will focus on </w:t>
      </w:r>
      <w:r w:rsidR="00E269D2">
        <w:t xml:space="preserve">descriptively </w:t>
      </w:r>
      <w:r w:rsidRPr="00F90DD2">
        <w:t xml:space="preserve">addressing research questions </w:t>
      </w:r>
      <w:r>
        <w:t>2, 4, 5, and 6 listed</w:t>
      </w:r>
      <w:r w:rsidRPr="00F90DD2">
        <w:t xml:space="preserve"> in </w:t>
      </w:r>
      <w:r>
        <w:t>Table 1</w:t>
      </w:r>
      <w:r w:rsidRPr="00F90DD2">
        <w:t>.</w:t>
      </w:r>
    </w:p>
    <w:p w14:paraId="78A7887A" w14:textId="77777777" w:rsidR="007A39B1" w:rsidRDefault="007A39B1" w:rsidP="003B5C96">
      <w:pPr>
        <w:spacing w:after="0" w:line="240" w:lineRule="auto"/>
      </w:pPr>
    </w:p>
    <w:p w14:paraId="6E0BE19F" w14:textId="53311267" w:rsidR="00F90DD2" w:rsidRPr="00F90DD2" w:rsidRDefault="00946FE5" w:rsidP="003B5C96">
      <w:pPr>
        <w:spacing w:after="0" w:line="240" w:lineRule="auto"/>
      </w:pPr>
      <w:r>
        <w:t>Our proposed</w:t>
      </w:r>
      <w:r w:rsidRPr="00F90DD2">
        <w:t xml:space="preserve"> </w:t>
      </w:r>
      <w:r w:rsidR="00F90DD2" w:rsidRPr="00F90DD2">
        <w:t xml:space="preserve">descriptive data collection has limits. </w:t>
      </w:r>
      <w:r w:rsidR="00C663EE">
        <w:t>The information gathered through the national scan and used to populate the state and local model profiles relie</w:t>
      </w:r>
      <w:r w:rsidR="007A39B1">
        <w:t>d</w:t>
      </w:r>
      <w:r w:rsidR="00C663EE">
        <w:t xml:space="preserve"> on information in the public realm at the time the national scan </w:t>
      </w:r>
      <w:r w:rsidR="007A39B1">
        <w:t>wa</w:t>
      </w:r>
      <w:r w:rsidR="00C663EE">
        <w:t>s conducted</w:t>
      </w:r>
      <w:r>
        <w:t xml:space="preserve">, and </w:t>
      </w:r>
      <w:r w:rsidR="002B3FCA">
        <w:t xml:space="preserve">thus the proposed ICR may </w:t>
      </w:r>
      <w:r>
        <w:t xml:space="preserve">exclude some current </w:t>
      </w:r>
      <w:r w:rsidR="00C71963">
        <w:t>coordinated services approaches and details that ha</w:t>
      </w:r>
      <w:r w:rsidR="00E269D2">
        <w:t>d</w:t>
      </w:r>
      <w:r w:rsidR="00C71963">
        <w:t xml:space="preserve"> not been documented in the publically available sources of information</w:t>
      </w:r>
      <w:r w:rsidR="00C663EE">
        <w:t>.</w:t>
      </w:r>
      <w:r w:rsidR="00C71963">
        <w:t xml:space="preserve"> Further, this ICR can only capture a descriptive picture of what coordinated services approaches are doing and what they have learned about the work; we cannot measure or evaluate the effectiveness of the coordinated services approaches. </w:t>
      </w:r>
      <w:r w:rsidR="00E269D2">
        <w:t xml:space="preserve">We will take care in the presentation of findings to ensure they are interpreted as descriptive in nature and </w:t>
      </w:r>
      <w:r w:rsidR="0034785E">
        <w:t xml:space="preserve">that they </w:t>
      </w:r>
      <w:r w:rsidR="00E269D2">
        <w:t>do not speak to the effectiveness of approaches.</w:t>
      </w:r>
      <w:r w:rsidR="00C71963">
        <w:t xml:space="preserve"> </w:t>
      </w:r>
      <w:r w:rsidR="00C663EE">
        <w:t>T</w:t>
      </w:r>
      <w:r w:rsidR="00F90DD2" w:rsidRPr="00F90DD2">
        <w:t xml:space="preserve">he </w:t>
      </w:r>
      <w:r>
        <w:t>findings of this ICR</w:t>
      </w:r>
      <w:r w:rsidRPr="00F90DD2">
        <w:t xml:space="preserve"> </w:t>
      </w:r>
      <w:r w:rsidR="00F90DD2" w:rsidRPr="00F90DD2">
        <w:t xml:space="preserve">cannot be generalized beyond the </w:t>
      </w:r>
      <w:r w:rsidR="003D5876">
        <w:t>approaches</w:t>
      </w:r>
      <w:r w:rsidR="00F90DD2" w:rsidRPr="00F90DD2">
        <w:t xml:space="preserve"> </w:t>
      </w:r>
      <w:r w:rsidR="002376CD">
        <w:t xml:space="preserve">that were found through the national scan and that respond to requests for participation in the data collection for </w:t>
      </w:r>
      <w:r w:rsidR="003D5876">
        <w:t>this project.</w:t>
      </w:r>
      <w:r w:rsidR="00F90DD2" w:rsidRPr="00F90DD2">
        <w:t xml:space="preserve"> Despite th</w:t>
      </w:r>
      <w:r w:rsidR="00C663EE">
        <w:t>e</w:t>
      </w:r>
      <w:r w:rsidR="00F90DD2" w:rsidRPr="00F90DD2">
        <w:t>s</w:t>
      </w:r>
      <w:r w:rsidR="00C663EE">
        <w:t>e</w:t>
      </w:r>
      <w:r w:rsidR="00F90DD2" w:rsidRPr="00F90DD2">
        <w:t xml:space="preserve"> limitation</w:t>
      </w:r>
      <w:r w:rsidR="00C663EE">
        <w:t>s</w:t>
      </w:r>
      <w:r w:rsidR="00F90DD2" w:rsidRPr="00F90DD2">
        <w:t xml:space="preserve">, collecting in-depth qualitative information about a set of </w:t>
      </w:r>
      <w:r w:rsidR="003D5876">
        <w:t>approaches</w:t>
      </w:r>
      <w:r w:rsidR="00F90DD2" w:rsidRPr="00F90DD2">
        <w:t xml:space="preserve"> will provide important information to </w:t>
      </w:r>
      <w:r w:rsidR="009E4884">
        <w:t>inform technical assistance efforts and future field work</w:t>
      </w:r>
      <w:r w:rsidR="00F90DD2" w:rsidRPr="00F90DD2">
        <w:t xml:space="preserve">. As interest in coordinated services </w:t>
      </w:r>
      <w:r w:rsidR="003D5876">
        <w:t xml:space="preserve">approaches </w:t>
      </w:r>
      <w:r w:rsidR="00F90DD2" w:rsidRPr="00F90DD2">
        <w:t xml:space="preserve">grows, it is important to gather information about how </w:t>
      </w:r>
      <w:r w:rsidR="00046C44">
        <w:t>approaches</w:t>
      </w:r>
      <w:r w:rsidR="00046C44" w:rsidRPr="00F90DD2">
        <w:t xml:space="preserve"> </w:t>
      </w:r>
      <w:r w:rsidR="00F90DD2" w:rsidRPr="00F90DD2">
        <w:t xml:space="preserve">work and to understand </w:t>
      </w:r>
      <w:r w:rsidR="006E25A7">
        <w:t>staff</w:t>
      </w:r>
      <w:r w:rsidR="006E25A7" w:rsidRPr="00F90DD2">
        <w:t xml:space="preserve"> </w:t>
      </w:r>
      <w:r w:rsidR="00F90DD2" w:rsidRPr="00F90DD2">
        <w:t>experiences in coordinating service delivery. This information can serve as important context and foundation for future data collection efforts</w:t>
      </w:r>
      <w:r w:rsidR="00C663EE">
        <w:t>,</w:t>
      </w:r>
      <w:r w:rsidR="00F90DD2" w:rsidRPr="00F90DD2">
        <w:t xml:space="preserve"> </w:t>
      </w:r>
      <w:r w:rsidR="002376CD">
        <w:t xml:space="preserve">which might include </w:t>
      </w:r>
      <w:r w:rsidR="00F90DD2" w:rsidRPr="00F90DD2">
        <w:t>implementation, evaluation, or impact studies.</w:t>
      </w:r>
    </w:p>
    <w:p w14:paraId="03BCDB88" w14:textId="77777777" w:rsidR="003B5C96" w:rsidRDefault="003B5C96" w:rsidP="003B5C96">
      <w:pPr>
        <w:spacing w:after="0" w:line="240" w:lineRule="auto"/>
      </w:pPr>
    </w:p>
    <w:p w14:paraId="4DE07C83" w14:textId="77777777" w:rsidR="00E22236" w:rsidRPr="003D5876" w:rsidRDefault="00E22236" w:rsidP="00E22236">
      <w:pPr>
        <w:spacing w:after="0" w:line="240" w:lineRule="auto"/>
      </w:pPr>
      <w:r>
        <w:t xml:space="preserve">Table 2 provides information about each of the proposed activities for this study. </w:t>
      </w:r>
      <w:r w:rsidRPr="003D5876">
        <w:t xml:space="preserve">These activities build on one another: the state and local model profiles provide a framework for thinking about the ways in which states and </w:t>
      </w:r>
      <w:r>
        <w:t>localities</w:t>
      </w:r>
      <w:r w:rsidRPr="003D5876">
        <w:t xml:space="preserve"> coordinate services, and we will use that information to select state and </w:t>
      </w:r>
      <w:r>
        <w:t>local approaches</w:t>
      </w:r>
      <w:r w:rsidRPr="003D5876">
        <w:t xml:space="preserve"> to participate in telephone interviews. Using model profile data and model staffing information as the basis for those telephone interviews, we can use the interviews as an opportunity to probe for in-depth information about partnership processes, model features, barriers to coordination, and other key aspects of the state and </w:t>
      </w:r>
      <w:r>
        <w:t>local</w:t>
      </w:r>
      <w:r w:rsidRPr="003D5876">
        <w:t xml:space="preserve"> coordinat</w:t>
      </w:r>
      <w:r>
        <w:t>ed</w:t>
      </w:r>
      <w:r w:rsidRPr="003D5876">
        <w:t xml:space="preserve"> </w:t>
      </w:r>
      <w:r>
        <w:t xml:space="preserve">services </w:t>
      </w:r>
      <w:r w:rsidRPr="003D5876">
        <w:t xml:space="preserve">approaches. </w:t>
      </w:r>
    </w:p>
    <w:p w14:paraId="38159D15" w14:textId="77777777" w:rsidR="00E22236" w:rsidRDefault="00E22236" w:rsidP="00E22236">
      <w:pPr>
        <w:spacing w:after="0" w:line="240" w:lineRule="auto"/>
      </w:pPr>
    </w:p>
    <w:p w14:paraId="30381342" w14:textId="77777777" w:rsidR="00E22236" w:rsidRDefault="00E22236" w:rsidP="00E22236">
      <w:pPr>
        <w:spacing w:after="0" w:line="240" w:lineRule="auto"/>
      </w:pPr>
      <w:r w:rsidRPr="003D5876">
        <w:t>We will use the formative information collected from these activities to inform our selection of six sites that we will visit to collect further qualitative information. These site visits</w:t>
      </w:r>
      <w:r w:rsidRPr="009C2804">
        <w:t xml:space="preserve">, which will include semi-structured staff interviews and focus groups with parents, will be covered in a future full </w:t>
      </w:r>
      <w:r>
        <w:t>information collection</w:t>
      </w:r>
      <w:r w:rsidRPr="009C2804">
        <w:t xml:space="preserve"> request. </w:t>
      </w:r>
    </w:p>
    <w:p w14:paraId="5425AB72" w14:textId="3DBE42B3" w:rsidR="003B5C96" w:rsidRDefault="003B5C96" w:rsidP="003B5C96">
      <w:pPr>
        <w:spacing w:after="0" w:line="240" w:lineRule="auto"/>
      </w:pPr>
    </w:p>
    <w:p w14:paraId="1EDA2BFE" w14:textId="77777777" w:rsidR="00722C87" w:rsidRDefault="00722C87" w:rsidP="00722C87">
      <w:pPr>
        <w:pStyle w:val="MarkforExhibitTitle"/>
      </w:pPr>
      <w:r>
        <w:t>Table 2. Study design components and timeline</w:t>
      </w:r>
    </w:p>
    <w:tbl>
      <w:tblPr>
        <w:tblStyle w:val="MPRBaseTable"/>
        <w:tblW w:w="5386" w:type="pct"/>
        <w:tblInd w:w="5"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063"/>
        <w:gridCol w:w="2063"/>
      </w:tblGrid>
      <w:tr w:rsidR="00FC000E" w:rsidRPr="003D5876" w14:paraId="669BA47B" w14:textId="2FFB51EB" w:rsidTr="00FC000E">
        <w:trPr>
          <w:cnfStyle w:val="100000000000" w:firstRow="1" w:lastRow="0" w:firstColumn="0" w:lastColumn="0" w:oddVBand="0" w:evenVBand="0" w:oddHBand="0" w:evenHBand="0" w:firstRowFirstColumn="0" w:firstRowLastColumn="0" w:lastRowFirstColumn="0" w:lastRowLastColumn="0"/>
          <w:trHeight w:val="765"/>
          <w:tblHeader/>
        </w:trPr>
        <w:tc>
          <w:tcPr>
            <w:cnfStyle w:val="001000000100" w:firstRow="0" w:lastRow="0" w:firstColumn="1" w:lastColumn="0" w:oddVBand="0" w:evenVBand="0" w:oddHBand="0" w:evenHBand="0" w:firstRowFirstColumn="1" w:firstRowLastColumn="0" w:lastRowFirstColumn="0" w:lastRowLastColumn="0"/>
            <w:tcW w:w="1000" w:type="pct"/>
          </w:tcPr>
          <w:p w14:paraId="32D660F4" w14:textId="5A31A757" w:rsidR="00FC000E" w:rsidRPr="00FC000E" w:rsidRDefault="00FC000E" w:rsidP="00722C87">
            <w:pPr>
              <w:pStyle w:val="TableHeaderLeft"/>
              <w:rPr>
                <w:rFonts w:asciiTheme="minorHAnsi" w:hAnsiTheme="minorHAnsi" w:cstheme="minorHAnsi"/>
                <w:b/>
                <w:sz w:val="22"/>
                <w:szCs w:val="22"/>
              </w:rPr>
            </w:pPr>
            <w:r w:rsidRPr="00FC000E">
              <w:rPr>
                <w:rFonts w:asciiTheme="minorHAnsi" w:hAnsiTheme="minorHAnsi" w:cstheme="minorHAnsi"/>
                <w:b/>
                <w:sz w:val="22"/>
                <w:szCs w:val="22"/>
              </w:rPr>
              <w:t>Study activity</w:t>
            </w:r>
          </w:p>
        </w:tc>
        <w:tc>
          <w:tcPr>
            <w:tcW w:w="1000" w:type="pct"/>
          </w:tcPr>
          <w:p w14:paraId="1DB5E840" w14:textId="77777777" w:rsidR="00FC000E" w:rsidRPr="00FC000E" w:rsidRDefault="00FC000E" w:rsidP="00722C87">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FC000E">
              <w:rPr>
                <w:rFonts w:asciiTheme="minorHAnsi" w:hAnsiTheme="minorHAnsi" w:cstheme="minorHAnsi"/>
                <w:b/>
                <w:sz w:val="22"/>
                <w:szCs w:val="22"/>
              </w:rPr>
              <w:t>Time frame</w:t>
            </w:r>
          </w:p>
        </w:tc>
        <w:tc>
          <w:tcPr>
            <w:tcW w:w="1000" w:type="pct"/>
          </w:tcPr>
          <w:p w14:paraId="56D93075" w14:textId="0E12759B" w:rsidR="00FC000E" w:rsidRPr="00FC000E" w:rsidRDefault="00FC000E" w:rsidP="00722C87">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FC000E">
              <w:rPr>
                <w:rFonts w:asciiTheme="minorHAnsi" w:hAnsiTheme="minorHAnsi" w:cstheme="minorHAnsi"/>
                <w:b/>
                <w:sz w:val="22"/>
                <w:szCs w:val="22"/>
              </w:rPr>
              <w:t>Respondent (s)</w:t>
            </w:r>
          </w:p>
        </w:tc>
        <w:tc>
          <w:tcPr>
            <w:tcW w:w="1000" w:type="pct"/>
          </w:tcPr>
          <w:p w14:paraId="34CA38C3" w14:textId="57805719" w:rsidR="00FC000E" w:rsidRPr="00FC000E" w:rsidRDefault="00FC000E" w:rsidP="00722C87">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FC000E">
              <w:rPr>
                <w:rFonts w:asciiTheme="minorHAnsi" w:hAnsiTheme="minorHAnsi" w:cstheme="minorHAnsi"/>
                <w:b/>
                <w:sz w:val="22"/>
                <w:szCs w:val="22"/>
              </w:rPr>
              <w:t>Content and Purpose</w:t>
            </w:r>
          </w:p>
        </w:tc>
        <w:tc>
          <w:tcPr>
            <w:tcW w:w="1000" w:type="pct"/>
          </w:tcPr>
          <w:p w14:paraId="57827598" w14:textId="43D38673" w:rsidR="00FC000E" w:rsidRPr="00FC000E" w:rsidRDefault="00FC000E" w:rsidP="00722C87">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FC000E">
              <w:rPr>
                <w:rFonts w:asciiTheme="minorHAnsi" w:hAnsiTheme="minorHAnsi" w:cstheme="minorHAnsi"/>
                <w:b/>
                <w:sz w:val="22"/>
                <w:szCs w:val="22"/>
              </w:rPr>
              <w:t>Mode and Duration</w:t>
            </w:r>
          </w:p>
        </w:tc>
      </w:tr>
      <w:tr w:rsidR="00FC000E" w:rsidRPr="00F70CBB" w14:paraId="448D10D1" w14:textId="42E61E29" w:rsidTr="00370728">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000" w:type="pct"/>
          </w:tcPr>
          <w:p w14:paraId="7C01FC97" w14:textId="63D534A3" w:rsidR="00FC000E" w:rsidRPr="00F70CBB" w:rsidRDefault="00FC000E" w:rsidP="00F70CBB">
            <w:pPr>
              <w:pStyle w:val="TableText"/>
              <w:spacing w:before="40" w:after="40"/>
              <w:contextualSpacing w:val="0"/>
              <w:rPr>
                <w:rFonts w:asciiTheme="minorHAnsi" w:hAnsiTheme="minorHAnsi" w:cstheme="minorHAnsi"/>
                <w:sz w:val="20"/>
              </w:rPr>
            </w:pPr>
            <w:r w:rsidRPr="00F70CBB">
              <w:rPr>
                <w:rFonts w:asciiTheme="minorHAnsi" w:hAnsiTheme="minorHAnsi" w:cstheme="minorHAnsi"/>
                <w:b/>
                <w:sz w:val="20"/>
              </w:rPr>
              <w:t>Model scan</w:t>
            </w:r>
          </w:p>
        </w:tc>
        <w:tc>
          <w:tcPr>
            <w:tcW w:w="1000" w:type="pct"/>
          </w:tcPr>
          <w:p w14:paraId="16CCA971" w14:textId="77777777" w:rsidR="00FC000E" w:rsidRPr="00F70CBB" w:rsidRDefault="00FC000E" w:rsidP="00722C87">
            <w:pPr>
              <w:pStyle w:val="TableText"/>
              <w:spacing w:before="40" w:after="4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70CBB">
              <w:rPr>
                <w:rFonts w:asciiTheme="minorHAnsi" w:hAnsiTheme="minorHAnsi" w:cstheme="minorHAnsi"/>
                <w:sz w:val="20"/>
              </w:rPr>
              <w:t>October 2018–June 2019</w:t>
            </w:r>
          </w:p>
        </w:tc>
        <w:tc>
          <w:tcPr>
            <w:tcW w:w="1000" w:type="pct"/>
          </w:tcPr>
          <w:p w14:paraId="4FC8F599" w14:textId="22A73C2A" w:rsidR="00FC000E" w:rsidRPr="00F70CBB" w:rsidRDefault="00FC000E" w:rsidP="00722C87">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70CBB">
              <w:rPr>
                <w:rFonts w:asciiTheme="minorHAnsi" w:hAnsiTheme="minorHAnsi" w:cstheme="minorHAnsi"/>
                <w:sz w:val="20"/>
              </w:rPr>
              <w:t>N/A</w:t>
            </w:r>
          </w:p>
        </w:tc>
        <w:tc>
          <w:tcPr>
            <w:tcW w:w="1000" w:type="pct"/>
          </w:tcPr>
          <w:p w14:paraId="6D77B511" w14:textId="25DEA05B" w:rsidR="00FC000E" w:rsidRPr="00F70CBB" w:rsidRDefault="00FC000E" w:rsidP="00F70CBB">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34785E">
              <w:rPr>
                <w:rFonts w:asciiTheme="minorHAnsi" w:hAnsiTheme="minorHAnsi" w:cstheme="minorHAnsi"/>
                <w:b/>
                <w:sz w:val="20"/>
              </w:rPr>
              <w:t>Content:</w:t>
            </w:r>
            <w:r w:rsidRPr="00F70CBB">
              <w:rPr>
                <w:rFonts w:asciiTheme="minorHAnsi" w:hAnsiTheme="minorHAnsi" w:cstheme="minorHAnsi"/>
                <w:sz w:val="20"/>
              </w:rPr>
              <w:t xml:space="preserve"> Broad search of publicly available information</w:t>
            </w:r>
            <w:r w:rsidR="00575768">
              <w:rPr>
                <w:rFonts w:asciiTheme="minorHAnsi" w:hAnsiTheme="minorHAnsi" w:cstheme="minorHAnsi"/>
                <w:sz w:val="20"/>
              </w:rPr>
              <w:t xml:space="preserve"> on approaches that coordinate ECE, family economic security and/or other health and human services</w:t>
            </w:r>
            <w:r w:rsidRPr="00F70CBB">
              <w:rPr>
                <w:rFonts w:asciiTheme="minorHAnsi" w:hAnsiTheme="minorHAnsi" w:cstheme="minorHAnsi"/>
                <w:sz w:val="20"/>
              </w:rPr>
              <w:t xml:space="preserve">. </w:t>
            </w:r>
          </w:p>
          <w:p w14:paraId="01C8D9F8" w14:textId="77777777" w:rsidR="00FC000E" w:rsidRPr="00F70CBB" w:rsidRDefault="00FC000E" w:rsidP="00F70CBB">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p w14:paraId="39E3EFCE" w14:textId="5742DDCE" w:rsidR="00FC000E" w:rsidRPr="00F70CBB" w:rsidRDefault="00FC000E" w:rsidP="00E22236">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34785E">
              <w:rPr>
                <w:rFonts w:asciiTheme="minorHAnsi" w:hAnsiTheme="minorHAnsi" w:cstheme="minorHAnsi"/>
                <w:b/>
                <w:sz w:val="20"/>
              </w:rPr>
              <w:t xml:space="preserve">Purpose: </w:t>
            </w:r>
            <w:r>
              <w:rPr>
                <w:rFonts w:asciiTheme="minorHAnsi" w:hAnsiTheme="minorHAnsi" w:cstheme="minorHAnsi"/>
                <w:sz w:val="20"/>
              </w:rPr>
              <w:t>D</w:t>
            </w:r>
            <w:r w:rsidRPr="00F70CBB">
              <w:rPr>
                <w:rFonts w:asciiTheme="minorHAnsi" w:hAnsiTheme="minorHAnsi" w:cstheme="minorHAnsi"/>
                <w:sz w:val="20"/>
              </w:rPr>
              <w:t>escribe the general landscape of coordinated services approaches currently operating across the country</w:t>
            </w:r>
            <w:r>
              <w:rPr>
                <w:rFonts w:asciiTheme="minorHAnsi" w:hAnsiTheme="minorHAnsi" w:cstheme="minorHAnsi"/>
                <w:sz w:val="20"/>
              </w:rPr>
              <w:t>.</w:t>
            </w:r>
          </w:p>
        </w:tc>
        <w:tc>
          <w:tcPr>
            <w:tcW w:w="1000" w:type="pct"/>
          </w:tcPr>
          <w:p w14:paraId="111FF1D9" w14:textId="10593E54" w:rsidR="00FC000E" w:rsidRPr="00F70CBB" w:rsidRDefault="00FC000E" w:rsidP="00722C87">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70CBB">
              <w:rPr>
                <w:rFonts w:asciiTheme="minorHAnsi" w:hAnsiTheme="minorHAnsi" w:cstheme="minorHAnsi"/>
                <w:sz w:val="20"/>
              </w:rPr>
              <w:t>N/A</w:t>
            </w:r>
          </w:p>
        </w:tc>
      </w:tr>
      <w:tr w:rsidR="00FC000E" w:rsidRPr="00F70CBB" w14:paraId="67C9F69D" w14:textId="118DDB57" w:rsidTr="00370728">
        <w:trPr>
          <w:cnfStyle w:val="000000010000" w:firstRow="0" w:lastRow="0" w:firstColumn="0" w:lastColumn="0" w:oddVBand="0" w:evenVBand="0" w:oddHBand="0" w:evenHBand="1"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1000" w:type="pct"/>
            <w:shd w:val="clear" w:color="auto" w:fill="D9D9D9" w:themeFill="background1" w:themeFillShade="D9"/>
          </w:tcPr>
          <w:p w14:paraId="72CB07AD" w14:textId="536EA7E8" w:rsidR="00FC000E" w:rsidRPr="00F70CBB" w:rsidRDefault="00FC000E" w:rsidP="00F70CBB">
            <w:pPr>
              <w:pStyle w:val="TableText"/>
              <w:spacing w:before="40" w:after="40"/>
              <w:contextualSpacing w:val="0"/>
              <w:rPr>
                <w:rFonts w:asciiTheme="minorHAnsi" w:hAnsiTheme="minorHAnsi" w:cstheme="minorHAnsi"/>
                <w:sz w:val="20"/>
              </w:rPr>
            </w:pPr>
            <w:r w:rsidRPr="00F70CBB">
              <w:rPr>
                <w:rFonts w:asciiTheme="minorHAnsi" w:hAnsiTheme="minorHAnsi" w:cstheme="minorHAnsi"/>
                <w:b/>
                <w:sz w:val="20"/>
              </w:rPr>
              <w:t>Model profile data</w:t>
            </w:r>
          </w:p>
        </w:tc>
        <w:tc>
          <w:tcPr>
            <w:tcW w:w="1000" w:type="pct"/>
            <w:shd w:val="clear" w:color="auto" w:fill="D9D9D9" w:themeFill="background1" w:themeFillShade="D9"/>
          </w:tcPr>
          <w:p w14:paraId="7C0BB274" w14:textId="5919EA4D" w:rsidR="00FC000E" w:rsidRPr="00F70CBB" w:rsidRDefault="00FC000E" w:rsidP="00722C87">
            <w:pPr>
              <w:pStyle w:val="TableText"/>
              <w:spacing w:before="40" w:after="40"/>
              <w:contextualSpacing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F70CBB">
              <w:rPr>
                <w:rFonts w:asciiTheme="minorHAnsi" w:hAnsiTheme="minorHAnsi" w:cstheme="minorHAnsi"/>
                <w:sz w:val="20"/>
              </w:rPr>
              <w:t>August-September 2019 (Current GenIC)</w:t>
            </w:r>
          </w:p>
        </w:tc>
        <w:tc>
          <w:tcPr>
            <w:tcW w:w="1000" w:type="pct"/>
            <w:shd w:val="clear" w:color="auto" w:fill="D9D9D9" w:themeFill="background1" w:themeFillShade="D9"/>
          </w:tcPr>
          <w:p w14:paraId="14CDF7B5" w14:textId="6EA36FB7" w:rsidR="00FC000E" w:rsidRPr="00F70CBB" w:rsidRDefault="00FC000E" w:rsidP="00FC000E">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Pr>
                <w:rFonts w:asciiTheme="minorHAnsi" w:hAnsiTheme="minorHAnsi" w:cstheme="minorHAnsi"/>
                <w:sz w:val="20"/>
              </w:rPr>
              <w:t>One staff member from i</w:t>
            </w:r>
            <w:r w:rsidRPr="00F70CBB">
              <w:rPr>
                <w:rFonts w:asciiTheme="minorHAnsi" w:hAnsiTheme="minorHAnsi" w:cstheme="minorHAnsi"/>
                <w:sz w:val="20"/>
              </w:rPr>
              <w:t>ndividual state and local coordinated services approach</w:t>
            </w:r>
          </w:p>
        </w:tc>
        <w:tc>
          <w:tcPr>
            <w:tcW w:w="1000" w:type="pct"/>
            <w:shd w:val="clear" w:color="auto" w:fill="D9D9D9" w:themeFill="background1" w:themeFillShade="D9"/>
          </w:tcPr>
          <w:p w14:paraId="40C3A9F9" w14:textId="60F3E77A" w:rsidR="00FC000E" w:rsidRPr="00F70CBB" w:rsidRDefault="00FC000E" w:rsidP="00F70CBB">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Content:</w:t>
            </w:r>
            <w:r w:rsidRPr="00F70CBB">
              <w:rPr>
                <w:rFonts w:asciiTheme="minorHAnsi" w:hAnsiTheme="minorHAnsi" w:cstheme="minorHAnsi"/>
                <w:sz w:val="20"/>
              </w:rPr>
              <w:t xml:space="preserve"> </w:t>
            </w:r>
            <w:r w:rsidR="00575768">
              <w:rPr>
                <w:rFonts w:asciiTheme="minorHAnsi" w:hAnsiTheme="minorHAnsi" w:cstheme="minorHAnsi"/>
                <w:sz w:val="20"/>
              </w:rPr>
              <w:t xml:space="preserve"> Model profile i</w:t>
            </w:r>
            <w:r w:rsidR="00516822">
              <w:rPr>
                <w:rFonts w:asciiTheme="minorHAnsi" w:hAnsiTheme="minorHAnsi" w:cstheme="minorHAnsi"/>
                <w:sz w:val="20"/>
              </w:rPr>
              <w:t>nformation</w:t>
            </w:r>
            <w:r w:rsidR="00462946">
              <w:rPr>
                <w:rFonts w:asciiTheme="minorHAnsi" w:hAnsiTheme="minorHAnsi" w:cstheme="minorHAnsi"/>
                <w:sz w:val="20"/>
              </w:rPr>
              <w:t>.</w:t>
            </w:r>
          </w:p>
          <w:p w14:paraId="2D5C8B2D" w14:textId="77777777" w:rsidR="00FC000E" w:rsidRPr="00F70CBB" w:rsidRDefault="00FC000E" w:rsidP="00F70CBB">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p w14:paraId="05014F2B" w14:textId="59F2177D" w:rsidR="00FC000E" w:rsidRPr="00F70CBB" w:rsidRDefault="00FC000E" w:rsidP="00370728">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 xml:space="preserve">Purpose: </w:t>
            </w:r>
            <w:r w:rsidRPr="00F70CBB">
              <w:rPr>
                <w:rFonts w:asciiTheme="minorHAnsi" w:hAnsiTheme="minorHAnsi" w:cstheme="minorHAnsi"/>
                <w:sz w:val="20"/>
              </w:rPr>
              <w:t>Confirm and complet</w:t>
            </w:r>
            <w:r>
              <w:rPr>
                <w:rFonts w:asciiTheme="minorHAnsi" w:hAnsiTheme="minorHAnsi" w:cstheme="minorHAnsi"/>
                <w:sz w:val="20"/>
              </w:rPr>
              <w:t>e</w:t>
            </w:r>
            <w:r w:rsidRPr="00F70CBB">
              <w:rPr>
                <w:rFonts w:asciiTheme="minorHAnsi" w:hAnsiTheme="minorHAnsi" w:cstheme="minorHAnsi"/>
                <w:sz w:val="20"/>
              </w:rPr>
              <w:t xml:space="preserve"> state and local</w:t>
            </w:r>
            <w:r>
              <w:rPr>
                <w:rFonts w:asciiTheme="minorHAnsi" w:hAnsiTheme="minorHAnsi" w:cstheme="minorHAnsi"/>
                <w:sz w:val="20"/>
              </w:rPr>
              <w:t xml:space="preserve"> model profile data. </w:t>
            </w:r>
          </w:p>
        </w:tc>
        <w:tc>
          <w:tcPr>
            <w:tcW w:w="1000" w:type="pct"/>
            <w:shd w:val="clear" w:color="auto" w:fill="D9D9D9" w:themeFill="background1" w:themeFillShade="D9"/>
          </w:tcPr>
          <w:p w14:paraId="78EED681" w14:textId="64096AEB" w:rsidR="00FC000E" w:rsidRPr="00F70CBB" w:rsidRDefault="00FC000E" w:rsidP="00722C8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34785E">
              <w:rPr>
                <w:rFonts w:asciiTheme="minorHAnsi" w:hAnsiTheme="minorHAnsi" w:cstheme="minorHAnsi"/>
                <w:b/>
                <w:sz w:val="20"/>
              </w:rPr>
              <w:t xml:space="preserve">Mode: </w:t>
            </w:r>
            <w:r w:rsidRPr="00F70CBB">
              <w:rPr>
                <w:rFonts w:asciiTheme="minorHAnsi" w:hAnsiTheme="minorHAnsi" w:cstheme="minorHAnsi"/>
                <w:sz w:val="20"/>
              </w:rPr>
              <w:t xml:space="preserve">Email and follow-up calls </w:t>
            </w:r>
          </w:p>
          <w:p w14:paraId="09758301" w14:textId="77777777" w:rsidR="00FC000E" w:rsidRPr="00F70CBB" w:rsidRDefault="00FC000E" w:rsidP="00722C8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p w14:paraId="0A24535A" w14:textId="2A322D15" w:rsidR="00FC000E" w:rsidRPr="0034785E" w:rsidRDefault="00FC000E" w:rsidP="00722C8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34785E">
              <w:rPr>
                <w:rFonts w:asciiTheme="minorHAnsi" w:hAnsiTheme="minorHAnsi" w:cstheme="minorHAnsi"/>
                <w:b/>
                <w:sz w:val="20"/>
              </w:rPr>
              <w:t>Duration:</w:t>
            </w:r>
            <w:r w:rsidR="00370728">
              <w:rPr>
                <w:rFonts w:asciiTheme="minorHAnsi" w:hAnsiTheme="minorHAnsi" w:cstheme="minorHAnsi"/>
                <w:b/>
                <w:sz w:val="20"/>
              </w:rPr>
              <w:t xml:space="preserve"> </w:t>
            </w:r>
            <w:r w:rsidR="00370728" w:rsidRPr="00370728">
              <w:rPr>
                <w:rFonts w:asciiTheme="minorHAnsi" w:hAnsiTheme="minorHAnsi" w:cstheme="minorHAnsi"/>
                <w:sz w:val="20"/>
              </w:rPr>
              <w:t>2 hours</w:t>
            </w:r>
          </w:p>
        </w:tc>
      </w:tr>
      <w:tr w:rsidR="00FC000E" w:rsidRPr="00F70CBB" w14:paraId="1F5821BD" w14:textId="2E9E66C2" w:rsidTr="00370728">
        <w:trPr>
          <w:cnfStyle w:val="000000100000" w:firstRow="0" w:lastRow="0" w:firstColumn="0" w:lastColumn="0" w:oddVBand="0" w:evenVBand="0" w:oddHBand="1"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1000" w:type="pct"/>
            <w:shd w:val="clear" w:color="auto" w:fill="D9D9D9" w:themeFill="background1" w:themeFillShade="D9"/>
          </w:tcPr>
          <w:p w14:paraId="4A06C338" w14:textId="3A3AC075" w:rsidR="00FC000E" w:rsidRPr="00F70CBB" w:rsidRDefault="00FC000E" w:rsidP="00F70CBB">
            <w:pPr>
              <w:pStyle w:val="TableText"/>
              <w:spacing w:before="40" w:after="40"/>
              <w:contextualSpacing w:val="0"/>
              <w:rPr>
                <w:rFonts w:asciiTheme="minorHAnsi" w:hAnsiTheme="minorHAnsi" w:cstheme="minorHAnsi"/>
                <w:sz w:val="20"/>
              </w:rPr>
            </w:pPr>
            <w:r w:rsidRPr="00F70CBB">
              <w:rPr>
                <w:rFonts w:asciiTheme="minorHAnsi" w:hAnsiTheme="minorHAnsi" w:cstheme="minorHAnsi"/>
                <w:b/>
                <w:sz w:val="20"/>
              </w:rPr>
              <w:t>Staffing information</w:t>
            </w:r>
          </w:p>
        </w:tc>
        <w:tc>
          <w:tcPr>
            <w:tcW w:w="1000" w:type="pct"/>
            <w:shd w:val="clear" w:color="auto" w:fill="D9D9D9" w:themeFill="background1" w:themeFillShade="D9"/>
          </w:tcPr>
          <w:p w14:paraId="351FC869" w14:textId="068BA402" w:rsidR="00FC000E" w:rsidRPr="00F70CBB" w:rsidRDefault="00FC000E" w:rsidP="00722C87">
            <w:pPr>
              <w:pStyle w:val="TableText"/>
              <w:spacing w:before="40" w:after="4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70CBB">
              <w:rPr>
                <w:rFonts w:asciiTheme="minorHAnsi" w:hAnsiTheme="minorHAnsi" w:cstheme="minorHAnsi"/>
                <w:sz w:val="20"/>
              </w:rPr>
              <w:t>September-October 2019 (Current GenIC)</w:t>
            </w:r>
          </w:p>
        </w:tc>
        <w:tc>
          <w:tcPr>
            <w:tcW w:w="1000" w:type="pct"/>
            <w:shd w:val="clear" w:color="auto" w:fill="D9D9D9" w:themeFill="background1" w:themeFillShade="D9"/>
          </w:tcPr>
          <w:p w14:paraId="13FC108D" w14:textId="7E112337" w:rsidR="00FC000E" w:rsidRPr="00F70CBB" w:rsidRDefault="00FC000E" w:rsidP="00FC000E">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One staff member from i</w:t>
            </w:r>
            <w:r w:rsidRPr="00F70CBB">
              <w:rPr>
                <w:rFonts w:asciiTheme="minorHAnsi" w:hAnsiTheme="minorHAnsi" w:cstheme="minorHAnsi"/>
                <w:sz w:val="20"/>
              </w:rPr>
              <w:t>ndividual state and local coordinated services approach</w:t>
            </w:r>
          </w:p>
        </w:tc>
        <w:tc>
          <w:tcPr>
            <w:tcW w:w="1000" w:type="pct"/>
            <w:shd w:val="clear" w:color="auto" w:fill="D9D9D9" w:themeFill="background1" w:themeFillShade="D9"/>
          </w:tcPr>
          <w:p w14:paraId="55252269" w14:textId="1769A9E6" w:rsidR="00FC000E" w:rsidRPr="00575768" w:rsidRDefault="00FC000E" w:rsidP="00E22236">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Content:</w:t>
            </w:r>
            <w:r w:rsidRPr="00F70CBB">
              <w:rPr>
                <w:rFonts w:asciiTheme="minorHAnsi" w:hAnsiTheme="minorHAnsi" w:cstheme="minorHAnsi"/>
                <w:sz w:val="20"/>
              </w:rPr>
              <w:t xml:space="preserve"> </w:t>
            </w:r>
            <w:r w:rsidR="00516822" w:rsidRPr="00575768">
              <w:rPr>
                <w:rFonts w:asciiTheme="minorHAnsi" w:hAnsiTheme="minorHAnsi" w:cstheme="minorHAnsi"/>
                <w:sz w:val="20"/>
              </w:rPr>
              <w:t>Information about staff respondents for the telephone interview and organizational structure</w:t>
            </w:r>
            <w:r w:rsidR="00462946" w:rsidRPr="00575768">
              <w:rPr>
                <w:rFonts w:asciiTheme="minorHAnsi" w:hAnsiTheme="minorHAnsi" w:cstheme="minorHAnsi"/>
                <w:sz w:val="20"/>
              </w:rPr>
              <w:t>.</w:t>
            </w:r>
            <w:r w:rsidR="007A1594" w:rsidRPr="00575768">
              <w:rPr>
                <w:rFonts w:asciiTheme="minorHAnsi" w:hAnsiTheme="minorHAnsi" w:cstheme="minorHAnsi"/>
                <w:sz w:val="20"/>
              </w:rPr>
              <w:t xml:space="preserve"> </w:t>
            </w:r>
          </w:p>
          <w:p w14:paraId="0CA5FC0D" w14:textId="77777777" w:rsidR="00FC000E" w:rsidRPr="00575768" w:rsidRDefault="00FC000E" w:rsidP="00E22236">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p w14:paraId="1F3EC45C" w14:textId="7E214389" w:rsidR="00FC000E" w:rsidRPr="00F70CBB" w:rsidRDefault="00FC000E" w:rsidP="00E22236">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Purpose:</w:t>
            </w:r>
            <w:r w:rsidR="00462946">
              <w:rPr>
                <w:rFonts w:asciiTheme="minorHAnsi" w:hAnsiTheme="minorHAnsi" w:cstheme="minorHAnsi"/>
                <w:sz w:val="20"/>
              </w:rPr>
              <w:t xml:space="preserve"> P</w:t>
            </w:r>
            <w:r w:rsidR="00462946" w:rsidRPr="00462946">
              <w:rPr>
                <w:rFonts w:asciiTheme="minorHAnsi" w:hAnsiTheme="minorHAnsi" w:cstheme="minorHAnsi"/>
                <w:sz w:val="20"/>
              </w:rPr>
              <w:t>rovide contextual information for telephone interviews</w:t>
            </w:r>
          </w:p>
        </w:tc>
        <w:tc>
          <w:tcPr>
            <w:tcW w:w="1000" w:type="pct"/>
            <w:shd w:val="clear" w:color="auto" w:fill="D9D9D9" w:themeFill="background1" w:themeFillShade="D9"/>
          </w:tcPr>
          <w:p w14:paraId="1A954FB3" w14:textId="5192D365" w:rsidR="00FC000E" w:rsidRPr="00F70CBB" w:rsidRDefault="00FC000E" w:rsidP="00E22236">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Mode:</w:t>
            </w:r>
            <w:r w:rsidRPr="00F70CBB">
              <w:rPr>
                <w:rFonts w:asciiTheme="minorHAnsi" w:hAnsiTheme="minorHAnsi" w:cstheme="minorHAnsi"/>
                <w:sz w:val="20"/>
              </w:rPr>
              <w:t xml:space="preserve"> </w:t>
            </w:r>
            <w:r w:rsidR="00370728">
              <w:rPr>
                <w:rFonts w:asciiTheme="minorHAnsi" w:hAnsiTheme="minorHAnsi" w:cstheme="minorHAnsi"/>
                <w:sz w:val="20"/>
              </w:rPr>
              <w:t>Email and follow-up call</w:t>
            </w:r>
          </w:p>
          <w:p w14:paraId="6D1F5393" w14:textId="77777777" w:rsidR="00FC000E" w:rsidRPr="00F70CBB" w:rsidRDefault="00FC000E" w:rsidP="00E22236">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p w14:paraId="65D62E87" w14:textId="2F0566D5" w:rsidR="00FC000E" w:rsidRPr="000C2280" w:rsidRDefault="00FC000E" w:rsidP="00E22236">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0C2280">
              <w:rPr>
                <w:rFonts w:asciiTheme="minorHAnsi" w:hAnsiTheme="minorHAnsi" w:cstheme="minorHAnsi"/>
                <w:b/>
                <w:sz w:val="20"/>
              </w:rPr>
              <w:t xml:space="preserve">Duration: </w:t>
            </w:r>
            <w:r w:rsidR="00370728">
              <w:rPr>
                <w:rFonts w:asciiTheme="minorHAnsi" w:hAnsiTheme="minorHAnsi" w:cstheme="minorHAnsi"/>
                <w:sz w:val="20"/>
              </w:rPr>
              <w:t>30 min</w:t>
            </w:r>
            <w:r w:rsidR="00370728" w:rsidRPr="00370728">
              <w:rPr>
                <w:rFonts w:asciiTheme="minorHAnsi" w:hAnsiTheme="minorHAnsi" w:cstheme="minorHAnsi"/>
                <w:sz w:val="20"/>
              </w:rPr>
              <w:t>u</w:t>
            </w:r>
            <w:r w:rsidR="00370728">
              <w:rPr>
                <w:rFonts w:asciiTheme="minorHAnsi" w:hAnsiTheme="minorHAnsi" w:cstheme="minorHAnsi"/>
                <w:sz w:val="20"/>
              </w:rPr>
              <w:t>t</w:t>
            </w:r>
            <w:r w:rsidR="00370728" w:rsidRPr="00370728">
              <w:rPr>
                <w:rFonts w:asciiTheme="minorHAnsi" w:hAnsiTheme="minorHAnsi" w:cstheme="minorHAnsi"/>
                <w:sz w:val="20"/>
              </w:rPr>
              <w:t>es</w:t>
            </w:r>
          </w:p>
          <w:p w14:paraId="0DD8E9C3" w14:textId="77777777" w:rsidR="00FC000E" w:rsidRPr="00F70CBB" w:rsidRDefault="00FC000E" w:rsidP="00E22236">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tc>
      </w:tr>
      <w:tr w:rsidR="00FC000E" w:rsidRPr="00F70CBB" w14:paraId="0D343A7D" w14:textId="558C83AD" w:rsidTr="00370728">
        <w:trPr>
          <w:cnfStyle w:val="000000010000" w:firstRow="0" w:lastRow="0" w:firstColumn="0" w:lastColumn="0" w:oddVBand="0" w:evenVBand="0" w:oddHBand="0" w:evenHBand="1" w:firstRowFirstColumn="0" w:firstRowLastColumn="0" w:lastRowFirstColumn="0" w:lastRowLastColumn="0"/>
          <w:trHeight w:val="1565"/>
        </w:trPr>
        <w:tc>
          <w:tcPr>
            <w:cnfStyle w:val="001000000000" w:firstRow="0" w:lastRow="0" w:firstColumn="1" w:lastColumn="0" w:oddVBand="0" w:evenVBand="0" w:oddHBand="0" w:evenHBand="0" w:firstRowFirstColumn="0" w:firstRowLastColumn="0" w:lastRowFirstColumn="0" w:lastRowLastColumn="0"/>
            <w:tcW w:w="1000" w:type="pct"/>
            <w:shd w:val="clear" w:color="auto" w:fill="D9D9D9" w:themeFill="background1" w:themeFillShade="D9"/>
          </w:tcPr>
          <w:p w14:paraId="13131A7B" w14:textId="667157BC" w:rsidR="00FC000E" w:rsidRPr="00F70CBB" w:rsidRDefault="00FC000E" w:rsidP="00F70CBB">
            <w:pPr>
              <w:pStyle w:val="TableText"/>
              <w:spacing w:before="40" w:after="40"/>
              <w:contextualSpacing w:val="0"/>
              <w:rPr>
                <w:rFonts w:asciiTheme="minorHAnsi" w:hAnsiTheme="minorHAnsi" w:cstheme="minorHAnsi"/>
                <w:sz w:val="20"/>
              </w:rPr>
            </w:pPr>
            <w:r w:rsidRPr="00F70CBB">
              <w:rPr>
                <w:rFonts w:asciiTheme="minorHAnsi" w:hAnsiTheme="minorHAnsi" w:cstheme="minorHAnsi"/>
                <w:b/>
                <w:sz w:val="20"/>
              </w:rPr>
              <w:t>Telephone interviews</w:t>
            </w:r>
            <w:r w:rsidRPr="00F70CBB">
              <w:rPr>
                <w:rFonts w:asciiTheme="minorHAnsi" w:hAnsiTheme="minorHAnsi" w:cstheme="minorHAnsi"/>
                <w:sz w:val="20"/>
              </w:rPr>
              <w:t xml:space="preserve"> </w:t>
            </w:r>
          </w:p>
        </w:tc>
        <w:tc>
          <w:tcPr>
            <w:tcW w:w="1000" w:type="pct"/>
            <w:shd w:val="clear" w:color="auto" w:fill="D9D9D9" w:themeFill="background1" w:themeFillShade="D9"/>
          </w:tcPr>
          <w:p w14:paraId="0DDDB34D" w14:textId="49EE4858" w:rsidR="00FC000E" w:rsidRPr="00F70CBB" w:rsidRDefault="00FC000E" w:rsidP="00722C87">
            <w:pPr>
              <w:pStyle w:val="TableText"/>
              <w:spacing w:before="40" w:after="40"/>
              <w:contextualSpacing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F70CBB">
              <w:rPr>
                <w:rFonts w:asciiTheme="minorHAnsi" w:hAnsiTheme="minorHAnsi" w:cstheme="minorHAnsi"/>
                <w:sz w:val="20"/>
              </w:rPr>
              <w:t>September-November 2019 (Current GenIC)</w:t>
            </w:r>
          </w:p>
        </w:tc>
        <w:tc>
          <w:tcPr>
            <w:tcW w:w="1000" w:type="pct"/>
            <w:shd w:val="clear" w:color="auto" w:fill="D9D9D9" w:themeFill="background1" w:themeFillShade="D9"/>
          </w:tcPr>
          <w:p w14:paraId="3673E3C0" w14:textId="67E41821" w:rsidR="00FC000E" w:rsidRPr="00F70CBB" w:rsidRDefault="00FC000E" w:rsidP="00722C8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F70CBB">
              <w:rPr>
                <w:rFonts w:asciiTheme="minorHAnsi" w:hAnsiTheme="minorHAnsi" w:cstheme="minorHAnsi"/>
                <w:sz w:val="20"/>
              </w:rPr>
              <w:t xml:space="preserve">Staff from 20 </w:t>
            </w:r>
            <w:r w:rsidR="00370728">
              <w:rPr>
                <w:rFonts w:asciiTheme="minorHAnsi" w:hAnsiTheme="minorHAnsi" w:cstheme="minorHAnsi"/>
                <w:sz w:val="20"/>
              </w:rPr>
              <w:t>i</w:t>
            </w:r>
            <w:r w:rsidR="00370728" w:rsidRPr="00F70CBB">
              <w:rPr>
                <w:rFonts w:asciiTheme="minorHAnsi" w:hAnsiTheme="minorHAnsi" w:cstheme="minorHAnsi"/>
                <w:sz w:val="20"/>
              </w:rPr>
              <w:t xml:space="preserve">ndividual state and local coordinated services </w:t>
            </w:r>
            <w:r w:rsidRPr="00F70CBB">
              <w:rPr>
                <w:rFonts w:asciiTheme="minorHAnsi" w:hAnsiTheme="minorHAnsi" w:cstheme="minorHAnsi"/>
                <w:sz w:val="20"/>
              </w:rPr>
              <w:t>approaches</w:t>
            </w:r>
          </w:p>
        </w:tc>
        <w:tc>
          <w:tcPr>
            <w:tcW w:w="1000" w:type="pct"/>
            <w:shd w:val="clear" w:color="auto" w:fill="D9D9D9" w:themeFill="background1" w:themeFillShade="D9"/>
          </w:tcPr>
          <w:p w14:paraId="673542D1" w14:textId="1911C282" w:rsidR="00FC000E" w:rsidRPr="00F70CBB" w:rsidRDefault="00FC000E" w:rsidP="00E22236">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Content:</w:t>
            </w:r>
            <w:r w:rsidRPr="00F70CBB">
              <w:rPr>
                <w:rFonts w:asciiTheme="minorHAnsi" w:hAnsiTheme="minorHAnsi" w:cstheme="minorHAnsi"/>
                <w:sz w:val="20"/>
              </w:rPr>
              <w:t xml:space="preserve"> </w:t>
            </w:r>
            <w:r w:rsidR="00516822">
              <w:rPr>
                <w:rFonts w:asciiTheme="minorHAnsi" w:hAnsiTheme="minorHAnsi" w:cstheme="minorHAnsi"/>
                <w:sz w:val="20"/>
              </w:rPr>
              <w:t xml:space="preserve">Information that extends model profile data across topics, such as development of the approach, coordination with partners, data systems and use, and services provided. </w:t>
            </w:r>
          </w:p>
          <w:p w14:paraId="015134D4" w14:textId="77777777" w:rsidR="00FC000E" w:rsidRPr="00F70CBB" w:rsidRDefault="00FC000E" w:rsidP="00E22236">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p w14:paraId="7F20A2FB" w14:textId="4541A8E4" w:rsidR="00406B6D" w:rsidRPr="00F70CBB" w:rsidRDefault="00FC000E" w:rsidP="00406B6D">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 xml:space="preserve">Purpose: </w:t>
            </w:r>
            <w:r w:rsidRPr="00F70CBB">
              <w:rPr>
                <w:rFonts w:asciiTheme="minorHAnsi" w:hAnsiTheme="minorHAnsi" w:cstheme="minorHAnsi"/>
                <w:sz w:val="20"/>
              </w:rPr>
              <w:t>Understand features of coordinated services approaches</w:t>
            </w:r>
            <w:r w:rsidR="00406B6D">
              <w:rPr>
                <w:rFonts w:asciiTheme="minorHAnsi" w:hAnsiTheme="minorHAnsi" w:cstheme="minorHAnsi"/>
                <w:sz w:val="20"/>
              </w:rPr>
              <w:t xml:space="preserve"> and inform technical assistance and selection of sites to visit.</w:t>
            </w:r>
          </w:p>
        </w:tc>
        <w:tc>
          <w:tcPr>
            <w:tcW w:w="1000" w:type="pct"/>
            <w:shd w:val="clear" w:color="auto" w:fill="D9D9D9" w:themeFill="background1" w:themeFillShade="D9"/>
          </w:tcPr>
          <w:p w14:paraId="1AB62FEE" w14:textId="1BBD4804" w:rsidR="00FC000E" w:rsidRPr="00F70CBB" w:rsidRDefault="00FC000E" w:rsidP="00722C8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34785E">
              <w:rPr>
                <w:rFonts w:asciiTheme="minorHAnsi" w:hAnsiTheme="minorHAnsi" w:cstheme="minorHAnsi"/>
                <w:b/>
                <w:sz w:val="20"/>
              </w:rPr>
              <w:t>Mode:</w:t>
            </w:r>
            <w:r w:rsidRPr="00F70CBB">
              <w:rPr>
                <w:rFonts w:asciiTheme="minorHAnsi" w:hAnsiTheme="minorHAnsi" w:cstheme="minorHAnsi"/>
                <w:sz w:val="20"/>
              </w:rPr>
              <w:t xml:space="preserve"> Interviews</w:t>
            </w:r>
          </w:p>
          <w:p w14:paraId="065AE500" w14:textId="396F3D3E" w:rsidR="00FC000E" w:rsidRPr="00F70CBB" w:rsidRDefault="00FC000E" w:rsidP="00722C8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p w14:paraId="52E2D582" w14:textId="389F9BEA" w:rsidR="00FC000E" w:rsidRPr="00F70CBB" w:rsidRDefault="00FC000E" w:rsidP="00722C8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34785E">
              <w:rPr>
                <w:rFonts w:asciiTheme="minorHAnsi" w:hAnsiTheme="minorHAnsi" w:cstheme="minorHAnsi"/>
                <w:b/>
                <w:sz w:val="20"/>
              </w:rPr>
              <w:t xml:space="preserve">Duration: </w:t>
            </w:r>
            <w:r w:rsidRPr="00F70CBB">
              <w:rPr>
                <w:rFonts w:asciiTheme="minorHAnsi" w:hAnsiTheme="minorHAnsi" w:cstheme="minorHAnsi"/>
                <w:sz w:val="20"/>
              </w:rPr>
              <w:t>1 hour</w:t>
            </w:r>
          </w:p>
          <w:p w14:paraId="0AA479A3" w14:textId="1C73178B" w:rsidR="00FC000E" w:rsidRPr="00F70CBB" w:rsidRDefault="00FC000E" w:rsidP="00722C8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tc>
      </w:tr>
      <w:tr w:rsidR="00FC000E" w:rsidRPr="00F70CBB" w14:paraId="0DDA9183" w14:textId="62DB2A5E" w:rsidTr="00FC000E">
        <w:trPr>
          <w:cnfStyle w:val="000000100000" w:firstRow="0" w:lastRow="0" w:firstColumn="0" w:lastColumn="0" w:oddVBand="0" w:evenVBand="0" w:oddHBand="1" w:evenHBand="0" w:firstRowFirstColumn="0" w:firstRowLastColumn="0" w:lastRowFirstColumn="0" w:lastRowLastColumn="0"/>
          <w:trHeight w:val="1195"/>
        </w:trPr>
        <w:tc>
          <w:tcPr>
            <w:cnfStyle w:val="001000000000" w:firstRow="0" w:lastRow="0" w:firstColumn="1" w:lastColumn="0" w:oddVBand="0" w:evenVBand="0" w:oddHBand="0" w:evenHBand="0" w:firstRowFirstColumn="0" w:firstRowLastColumn="0" w:lastRowFirstColumn="0" w:lastRowLastColumn="0"/>
            <w:tcW w:w="1000" w:type="pct"/>
          </w:tcPr>
          <w:p w14:paraId="27B472A7" w14:textId="44555D32" w:rsidR="00FC000E" w:rsidRPr="00F70CBB" w:rsidRDefault="00FC000E" w:rsidP="00F70CBB">
            <w:pPr>
              <w:pStyle w:val="TableText"/>
              <w:spacing w:before="40" w:after="40"/>
              <w:contextualSpacing w:val="0"/>
              <w:rPr>
                <w:rFonts w:asciiTheme="minorHAnsi" w:hAnsiTheme="minorHAnsi" w:cstheme="minorHAnsi"/>
                <w:sz w:val="20"/>
              </w:rPr>
            </w:pPr>
            <w:r w:rsidRPr="00F70CBB">
              <w:rPr>
                <w:rFonts w:asciiTheme="minorHAnsi" w:hAnsiTheme="minorHAnsi" w:cstheme="minorHAnsi"/>
                <w:b/>
                <w:sz w:val="20"/>
              </w:rPr>
              <w:t>Site visits</w:t>
            </w:r>
            <w:r w:rsidRPr="00F70CBB">
              <w:rPr>
                <w:rFonts w:asciiTheme="minorHAnsi" w:hAnsiTheme="minorHAnsi" w:cstheme="minorHAnsi"/>
                <w:sz w:val="20"/>
              </w:rPr>
              <w:t xml:space="preserve"> </w:t>
            </w:r>
          </w:p>
        </w:tc>
        <w:tc>
          <w:tcPr>
            <w:tcW w:w="1000" w:type="pct"/>
          </w:tcPr>
          <w:p w14:paraId="05CFBEE2" w14:textId="759AC8BD" w:rsidR="00FC000E" w:rsidRPr="00F70CBB" w:rsidRDefault="00FC000E" w:rsidP="00F70CBB">
            <w:pPr>
              <w:pStyle w:val="TableText"/>
              <w:spacing w:before="40" w:after="4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70CBB">
              <w:rPr>
                <w:rFonts w:asciiTheme="minorHAnsi" w:hAnsiTheme="minorHAnsi" w:cstheme="minorHAnsi"/>
                <w:sz w:val="20"/>
              </w:rPr>
              <w:t>Future ICR, expected Winter 2020</w:t>
            </w:r>
          </w:p>
        </w:tc>
        <w:tc>
          <w:tcPr>
            <w:tcW w:w="1000" w:type="pct"/>
          </w:tcPr>
          <w:p w14:paraId="510F0BF2" w14:textId="3F289E05" w:rsidR="00FC000E" w:rsidRPr="00F70CBB" w:rsidRDefault="00370728" w:rsidP="00370728">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70CBB">
              <w:rPr>
                <w:rFonts w:asciiTheme="minorHAnsi" w:hAnsiTheme="minorHAnsi" w:cstheme="minorHAnsi"/>
                <w:sz w:val="20"/>
              </w:rPr>
              <w:t xml:space="preserve">Staff from </w:t>
            </w:r>
            <w:r>
              <w:rPr>
                <w:rFonts w:asciiTheme="minorHAnsi" w:hAnsiTheme="minorHAnsi" w:cstheme="minorHAnsi"/>
                <w:sz w:val="20"/>
              </w:rPr>
              <w:t>six</w:t>
            </w:r>
            <w:r w:rsidRPr="00F70CBB">
              <w:rPr>
                <w:rFonts w:asciiTheme="minorHAnsi" w:hAnsiTheme="minorHAnsi" w:cstheme="minorHAnsi"/>
                <w:sz w:val="20"/>
              </w:rPr>
              <w:t xml:space="preserve"> </w:t>
            </w:r>
            <w:r>
              <w:rPr>
                <w:rFonts w:asciiTheme="minorHAnsi" w:hAnsiTheme="minorHAnsi" w:cstheme="minorHAnsi"/>
                <w:sz w:val="20"/>
              </w:rPr>
              <w:t>i</w:t>
            </w:r>
            <w:r w:rsidRPr="00F70CBB">
              <w:rPr>
                <w:rFonts w:asciiTheme="minorHAnsi" w:hAnsiTheme="minorHAnsi" w:cstheme="minorHAnsi"/>
                <w:sz w:val="20"/>
              </w:rPr>
              <w:t xml:space="preserve">ndividual state and local coordinated services approaches </w:t>
            </w:r>
          </w:p>
        </w:tc>
        <w:tc>
          <w:tcPr>
            <w:tcW w:w="1000" w:type="pct"/>
          </w:tcPr>
          <w:p w14:paraId="7B4D3F5E" w14:textId="3C9CC5D3" w:rsidR="00370728" w:rsidRPr="00F70CBB" w:rsidRDefault="00370728" w:rsidP="00370728">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Content:</w:t>
            </w:r>
            <w:r w:rsidRPr="00F70CBB">
              <w:rPr>
                <w:rFonts w:asciiTheme="minorHAnsi" w:hAnsiTheme="minorHAnsi" w:cstheme="minorHAnsi"/>
                <w:sz w:val="20"/>
              </w:rPr>
              <w:t xml:space="preserve"> </w:t>
            </w:r>
            <w:r w:rsidR="00516822">
              <w:rPr>
                <w:rFonts w:asciiTheme="minorHAnsi" w:hAnsiTheme="minorHAnsi" w:cstheme="minorHAnsi"/>
                <w:sz w:val="20"/>
              </w:rPr>
              <w:t xml:space="preserve">Detailed information about day-to-day operation of approach, including discussions with staff and families receiving coordinated services. </w:t>
            </w:r>
          </w:p>
          <w:p w14:paraId="5D84E053" w14:textId="77777777" w:rsidR="00370728" w:rsidRPr="00F70CBB" w:rsidRDefault="00370728" w:rsidP="00370728">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p w14:paraId="4337430B" w14:textId="0BA0E10B" w:rsidR="00FC000E" w:rsidRPr="00F70CBB" w:rsidRDefault="00370728" w:rsidP="00370728">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 xml:space="preserve">Purpose: </w:t>
            </w:r>
            <w:r w:rsidR="00FC000E" w:rsidRPr="00F70CBB">
              <w:rPr>
                <w:rFonts w:asciiTheme="minorHAnsi" w:hAnsiTheme="minorHAnsi" w:cstheme="minorHAnsi"/>
                <w:sz w:val="20"/>
              </w:rPr>
              <w:t>Develop an in-depth understanding of implementation</w:t>
            </w:r>
            <w:r w:rsidR="00406B6D">
              <w:rPr>
                <w:rFonts w:asciiTheme="minorHAnsi" w:hAnsiTheme="minorHAnsi" w:cstheme="minorHAnsi"/>
                <w:sz w:val="20"/>
              </w:rPr>
              <w:t>.</w:t>
            </w:r>
          </w:p>
        </w:tc>
        <w:tc>
          <w:tcPr>
            <w:tcW w:w="1000" w:type="pct"/>
          </w:tcPr>
          <w:p w14:paraId="0F33E3DB" w14:textId="5BE86A4D" w:rsidR="00370728" w:rsidRPr="00F70CBB" w:rsidRDefault="00370728" w:rsidP="00370728">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34785E">
              <w:rPr>
                <w:rFonts w:asciiTheme="minorHAnsi" w:hAnsiTheme="minorHAnsi" w:cstheme="minorHAnsi"/>
                <w:b/>
                <w:sz w:val="20"/>
              </w:rPr>
              <w:t>Mode:</w:t>
            </w:r>
            <w:r w:rsidRPr="00F70CBB">
              <w:rPr>
                <w:rFonts w:asciiTheme="minorHAnsi" w:hAnsiTheme="minorHAnsi" w:cstheme="minorHAnsi"/>
                <w:sz w:val="20"/>
              </w:rPr>
              <w:t xml:space="preserve"> Interviews</w:t>
            </w:r>
            <w:r>
              <w:rPr>
                <w:rFonts w:asciiTheme="minorHAnsi" w:hAnsiTheme="minorHAnsi" w:cstheme="minorHAnsi"/>
                <w:sz w:val="20"/>
              </w:rPr>
              <w:t xml:space="preserve"> and focus groups</w:t>
            </w:r>
          </w:p>
          <w:p w14:paraId="54B914AF" w14:textId="77777777" w:rsidR="00370728" w:rsidRPr="00F70CBB" w:rsidRDefault="00370728" w:rsidP="00370728">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p w14:paraId="5B5B6C64" w14:textId="77777777" w:rsidR="00370728" w:rsidRPr="0034785E" w:rsidRDefault="00370728" w:rsidP="00370728">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34785E">
              <w:rPr>
                <w:rFonts w:asciiTheme="minorHAnsi" w:hAnsiTheme="minorHAnsi" w:cstheme="minorHAnsi"/>
                <w:b/>
                <w:sz w:val="20"/>
              </w:rPr>
              <w:t xml:space="preserve">Duration: </w:t>
            </w:r>
          </w:p>
          <w:p w14:paraId="5D5A2AF8" w14:textId="0FABE5DE" w:rsidR="00370728" w:rsidRPr="00F70CBB" w:rsidRDefault="00370728" w:rsidP="00370728">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70CBB">
              <w:rPr>
                <w:rFonts w:asciiTheme="minorHAnsi" w:hAnsiTheme="minorHAnsi" w:cstheme="minorHAnsi"/>
                <w:sz w:val="20"/>
              </w:rPr>
              <w:t xml:space="preserve">1 </w:t>
            </w:r>
            <w:r>
              <w:rPr>
                <w:rFonts w:asciiTheme="minorHAnsi" w:hAnsiTheme="minorHAnsi" w:cstheme="minorHAnsi"/>
                <w:sz w:val="20"/>
              </w:rPr>
              <w:t>day</w:t>
            </w:r>
          </w:p>
          <w:p w14:paraId="0CF55548" w14:textId="77777777" w:rsidR="00FC000E" w:rsidRPr="00F70CBB" w:rsidRDefault="00FC000E" w:rsidP="00722C87">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tc>
      </w:tr>
    </w:tbl>
    <w:p w14:paraId="38074002" w14:textId="0BBF41B6" w:rsidR="00722C87" w:rsidRPr="00F70CBB" w:rsidRDefault="00722C87" w:rsidP="003B5C96">
      <w:pPr>
        <w:spacing w:after="0" w:line="240" w:lineRule="auto"/>
        <w:rPr>
          <w:rFonts w:cstheme="minorHAnsi"/>
          <w:sz w:val="20"/>
          <w:szCs w:val="20"/>
        </w:rPr>
      </w:pPr>
    </w:p>
    <w:p w14:paraId="4E946120" w14:textId="691D44AE" w:rsidR="00A05E46" w:rsidRDefault="00A05E46" w:rsidP="003B5C96">
      <w:pPr>
        <w:spacing w:after="0" w:line="240" w:lineRule="auto"/>
      </w:pPr>
      <w:r w:rsidRPr="00F90DD2">
        <w:t xml:space="preserve">The data collection procedures for </w:t>
      </w:r>
      <w:r w:rsidR="00E22236">
        <w:t>study</w:t>
      </w:r>
      <w:r w:rsidR="00E22236" w:rsidRPr="00F90DD2">
        <w:t xml:space="preserve"> </w:t>
      </w:r>
      <w:r w:rsidRPr="00F90DD2">
        <w:t>activities are included in Supporting Statement B.</w:t>
      </w:r>
    </w:p>
    <w:p w14:paraId="10B60A3C" w14:textId="77777777" w:rsidR="003B5C96" w:rsidRDefault="003B5C96" w:rsidP="003B5C96">
      <w:pPr>
        <w:spacing w:after="0" w:line="240" w:lineRule="auto"/>
      </w:pPr>
    </w:p>
    <w:p w14:paraId="70CDE012" w14:textId="18F98CCB" w:rsidR="003D5876" w:rsidRDefault="003D5876" w:rsidP="00A05E46">
      <w:pPr>
        <w:spacing w:after="0" w:line="240" w:lineRule="auto"/>
      </w:pPr>
    </w:p>
    <w:p w14:paraId="276E8AA7" w14:textId="77777777" w:rsidR="007D0F6E" w:rsidRDefault="007D0F6E" w:rsidP="00DF1291">
      <w:pPr>
        <w:spacing w:after="0" w:line="240" w:lineRule="auto"/>
        <w:rPr>
          <w:i/>
        </w:rPr>
      </w:pPr>
    </w:p>
    <w:p w14:paraId="14276DBE" w14:textId="517D48DC" w:rsidR="007D0F6E" w:rsidRDefault="00BD702B" w:rsidP="007D0F6E">
      <w:pPr>
        <w:spacing w:after="120" w:line="240" w:lineRule="auto"/>
        <w:rPr>
          <w:b/>
        </w:rPr>
      </w:pPr>
      <w:r w:rsidRPr="00624DDC">
        <w:rPr>
          <w:b/>
        </w:rPr>
        <w:t>A3</w:t>
      </w:r>
      <w:r w:rsidR="007D0F6E">
        <w:t>.</w:t>
      </w:r>
      <w:r w:rsidR="007D0F6E">
        <w:tab/>
      </w:r>
      <w:r w:rsidR="004E5778" w:rsidRPr="007D0F6E">
        <w:rPr>
          <w:b/>
        </w:rPr>
        <w:t>Use of Information Technology to Reduce Burden</w:t>
      </w:r>
    </w:p>
    <w:p w14:paraId="6C8083F0" w14:textId="2E7028A4" w:rsidR="00971C9F" w:rsidRPr="00971C9F" w:rsidRDefault="00304033" w:rsidP="00971C9F">
      <w:pPr>
        <w:pStyle w:val="ListParagraph"/>
        <w:spacing w:after="0" w:line="240" w:lineRule="auto"/>
        <w:ind w:left="0"/>
      </w:pPr>
      <w:r>
        <w:t xml:space="preserve">ACF began by </w:t>
      </w:r>
      <w:r w:rsidR="00971C9F" w:rsidRPr="00971C9F">
        <w:t>develop</w:t>
      </w:r>
      <w:r>
        <w:t>ing</w:t>
      </w:r>
      <w:r w:rsidR="00971C9F" w:rsidRPr="00971C9F">
        <w:t xml:space="preserve"> model profiles based on publicly available information found on the Internet and in publicly available reports. </w:t>
      </w:r>
      <w:r>
        <w:t>Under this ICR, the</w:t>
      </w:r>
      <w:r w:rsidRPr="00971C9F">
        <w:t xml:space="preserve"> </w:t>
      </w:r>
      <w:r w:rsidR="00971C9F" w:rsidRPr="00971C9F">
        <w:t>project team will</w:t>
      </w:r>
      <w:r>
        <w:t xml:space="preserve"> </w:t>
      </w:r>
      <w:r w:rsidR="00971C9F" w:rsidRPr="00971C9F">
        <w:t>reach out to</w:t>
      </w:r>
      <w:r w:rsidR="0034785E">
        <w:t xml:space="preserve"> staff from</w:t>
      </w:r>
      <w:r w:rsidR="00971C9F" w:rsidRPr="00971C9F">
        <w:t xml:space="preserve"> </w:t>
      </w:r>
      <w:r w:rsidR="00971C9F">
        <w:t>state and local approaches</w:t>
      </w:r>
      <w:r w:rsidR="00971C9F" w:rsidRPr="00971C9F">
        <w:t xml:space="preserve"> by email (following up </w:t>
      </w:r>
      <w:r w:rsidR="008D7E4A">
        <w:t>to a subset of approaches</w:t>
      </w:r>
      <w:r w:rsidR="008D7E4A" w:rsidRPr="00971C9F">
        <w:t xml:space="preserve"> </w:t>
      </w:r>
      <w:r w:rsidR="00971C9F" w:rsidRPr="00971C9F">
        <w:t>by phone if necessary) to ask for confirmation</w:t>
      </w:r>
      <w:r w:rsidR="004D53E7">
        <w:t xml:space="preserve"> and completion</w:t>
      </w:r>
      <w:r w:rsidR="00971C9F" w:rsidRPr="00971C9F">
        <w:t xml:space="preserve"> </w:t>
      </w:r>
      <w:r>
        <w:t xml:space="preserve">(if necessary) </w:t>
      </w:r>
      <w:r w:rsidR="00971C9F" w:rsidRPr="00971C9F">
        <w:t>of the information included in the model profile</w:t>
      </w:r>
      <w:r>
        <w:t xml:space="preserve"> summaries</w:t>
      </w:r>
      <w:r w:rsidR="00971C9F" w:rsidRPr="00971C9F">
        <w:t xml:space="preserve">. In the telephone interviews, with permission from respondents, study staff will use an audio recording to </w:t>
      </w:r>
      <w:r>
        <w:t>capture details from the interviews, including</w:t>
      </w:r>
      <w:r w:rsidR="00971C9F" w:rsidRPr="00971C9F">
        <w:t xml:space="preserve"> direct quotes. </w:t>
      </w:r>
      <w:r>
        <w:t>The approach has been designed to</w:t>
      </w:r>
      <w:r w:rsidRPr="00971C9F">
        <w:t xml:space="preserve"> </w:t>
      </w:r>
      <w:r w:rsidR="00971C9F" w:rsidRPr="00971C9F">
        <w:t xml:space="preserve">reduce burden on </w:t>
      </w:r>
      <w:r w:rsidR="00971C9F">
        <w:t>state and local staff</w:t>
      </w:r>
      <w:r w:rsidR="00971C9F" w:rsidRPr="00971C9F">
        <w:t xml:space="preserve">. </w:t>
      </w:r>
    </w:p>
    <w:p w14:paraId="0D4EC89E" w14:textId="77777777" w:rsidR="00CB1F9B" w:rsidRDefault="00CB1F9B" w:rsidP="00DF1291">
      <w:pPr>
        <w:pStyle w:val="ListParagraph"/>
        <w:spacing w:after="0" w:line="240" w:lineRule="auto"/>
        <w:ind w:left="360"/>
      </w:pPr>
    </w:p>
    <w:p w14:paraId="3BD5DB6D" w14:textId="77777777" w:rsidR="005B5FCC" w:rsidRDefault="005B5FCC" w:rsidP="00DF1291">
      <w:pPr>
        <w:pStyle w:val="ListParagraph"/>
        <w:spacing w:after="0" w:line="240" w:lineRule="auto"/>
        <w:ind w:left="360"/>
      </w:pPr>
    </w:p>
    <w:p w14:paraId="1F639D74" w14:textId="4176EB33" w:rsidR="00891CD9" w:rsidRDefault="00BD702B" w:rsidP="007D0F6E">
      <w:pPr>
        <w:spacing w:after="120" w:line="240" w:lineRule="auto"/>
        <w:ind w:left="720" w:hanging="720"/>
        <w:rPr>
          <w:b/>
        </w:rPr>
      </w:pPr>
      <w:r w:rsidRPr="00624DDC">
        <w:rPr>
          <w:b/>
        </w:rPr>
        <w:t>A4</w:t>
      </w:r>
      <w:r>
        <w:t>.</w:t>
      </w:r>
      <w:r>
        <w:tab/>
      </w:r>
      <w:r w:rsidR="004E5778" w:rsidRPr="007D0F6E">
        <w:rPr>
          <w:b/>
        </w:rPr>
        <w:t xml:space="preserve">Use of Existing Data: </w:t>
      </w:r>
      <w:r w:rsidR="0068303E" w:rsidRPr="007D0F6E">
        <w:rPr>
          <w:b/>
        </w:rPr>
        <w:t>E</w:t>
      </w:r>
      <w:r w:rsidR="00CC4651" w:rsidRPr="007D0F6E">
        <w:rPr>
          <w:b/>
        </w:rPr>
        <w:t>fforts to</w:t>
      </w:r>
      <w:r w:rsidR="00891CD9" w:rsidRPr="007D0F6E">
        <w:rPr>
          <w:b/>
        </w:rPr>
        <w:t xml:space="preserve"> reduce duplication</w:t>
      </w:r>
      <w:r w:rsidR="009A3AD8" w:rsidRPr="007D0F6E">
        <w:rPr>
          <w:b/>
        </w:rPr>
        <w:t>,</w:t>
      </w:r>
      <w:r w:rsidR="00EA0D4F" w:rsidRPr="007D0F6E">
        <w:rPr>
          <w:b/>
        </w:rPr>
        <w:t xml:space="preserve"> minimize burden</w:t>
      </w:r>
      <w:r w:rsidR="009A3AD8" w:rsidRPr="007D0F6E">
        <w:rPr>
          <w:b/>
        </w:rPr>
        <w:t>,</w:t>
      </w:r>
      <w:r w:rsidR="00A03E3F" w:rsidRPr="007D0F6E">
        <w:rPr>
          <w:b/>
        </w:rPr>
        <w:t xml:space="preserve"> and</w:t>
      </w:r>
      <w:r w:rsidR="00EA0D4F" w:rsidRPr="007D0F6E">
        <w:rPr>
          <w:b/>
        </w:rPr>
        <w:t xml:space="preserve"> increase</w:t>
      </w:r>
      <w:r w:rsidR="00D55767" w:rsidRPr="007D0F6E">
        <w:rPr>
          <w:b/>
        </w:rPr>
        <w:t xml:space="preserve"> utility and</w:t>
      </w:r>
      <w:r w:rsidR="00EA0D4F" w:rsidRPr="007D0F6E">
        <w:rPr>
          <w:b/>
        </w:rPr>
        <w:t xml:space="preserve"> government </w:t>
      </w:r>
      <w:r w:rsidR="00591283" w:rsidRPr="007D0F6E">
        <w:rPr>
          <w:b/>
        </w:rPr>
        <w:t>efficiency</w:t>
      </w:r>
    </w:p>
    <w:p w14:paraId="57935419" w14:textId="59995E60" w:rsidR="003D05F1" w:rsidRPr="003D05F1" w:rsidRDefault="003D05F1" w:rsidP="003D05F1">
      <w:pPr>
        <w:spacing w:after="0" w:line="240" w:lineRule="auto"/>
      </w:pPr>
      <w:r w:rsidRPr="003D05F1">
        <w:t>The study will not collect information that is available from alternative sources.</w:t>
      </w:r>
      <w:r>
        <w:t xml:space="preserve"> At each stage of </w:t>
      </w:r>
      <w:r w:rsidRPr="003D05F1">
        <w:t xml:space="preserve">the study, the study team will review notes from current activities to ensure that they do not </w:t>
      </w:r>
      <w:r w:rsidR="003E3C1D">
        <w:t xml:space="preserve">duplicate </w:t>
      </w:r>
      <w:r w:rsidR="003E3C1D" w:rsidRPr="003D05F1">
        <w:t xml:space="preserve">information that can be reliably obtained through other sources, such as directly from the </w:t>
      </w:r>
      <w:r w:rsidR="003E3C1D">
        <w:t>state or local approach</w:t>
      </w:r>
      <w:r w:rsidR="003E3C1D" w:rsidRPr="003D05F1">
        <w:t xml:space="preserve"> </w:t>
      </w:r>
      <w:r w:rsidR="003E3C1D">
        <w:t xml:space="preserve">website </w:t>
      </w:r>
      <w:r w:rsidR="003E3C1D" w:rsidRPr="003D05F1">
        <w:t xml:space="preserve">or from a </w:t>
      </w:r>
      <w:r w:rsidR="003E3C1D">
        <w:t xml:space="preserve">verifiable source (e.g., a </w:t>
      </w:r>
      <w:r w:rsidR="003E3C1D" w:rsidRPr="003D05F1">
        <w:t>foundation report</w:t>
      </w:r>
      <w:r w:rsidR="003E3C1D">
        <w:t>)</w:t>
      </w:r>
      <w:r w:rsidR="003E3C1D" w:rsidRPr="003D05F1">
        <w:t>.</w:t>
      </w:r>
      <w:r w:rsidR="003E3C1D" w:rsidRPr="00E22236">
        <w:t xml:space="preserve"> </w:t>
      </w:r>
      <w:r w:rsidR="003E3C1D">
        <w:t xml:space="preserve"> </w:t>
      </w:r>
      <w:r w:rsidR="003E3C1D" w:rsidRPr="003D05F1">
        <w:t xml:space="preserve">For example, prior to conducting telephone interviews, the </w:t>
      </w:r>
      <w:r w:rsidR="003E3C1D">
        <w:t>study</w:t>
      </w:r>
      <w:r w:rsidR="003E3C1D" w:rsidRPr="003D05F1">
        <w:t xml:space="preserve"> team will review the model profile information and only ask questions in the telephone interview that have not previously been answered as part of the model scan</w:t>
      </w:r>
      <w:r w:rsidR="003E3C1D">
        <w:t>. During profile review, state and local staff</w:t>
      </w:r>
      <w:r w:rsidR="003E3C1D" w:rsidRPr="00971C9F">
        <w:t xml:space="preserve"> will be asked to fill in information only </w:t>
      </w:r>
      <w:r w:rsidR="003E3C1D">
        <w:t>when</w:t>
      </w:r>
      <w:r w:rsidR="003E3C1D" w:rsidRPr="00971C9F">
        <w:t xml:space="preserve"> no information was found </w:t>
      </w:r>
      <w:r w:rsidR="003E3C1D">
        <w:t xml:space="preserve">online </w:t>
      </w:r>
      <w:r w:rsidR="003E3C1D" w:rsidRPr="00971C9F">
        <w:t>or to correct information</w:t>
      </w:r>
      <w:r w:rsidR="003E3C1D">
        <w:t xml:space="preserve"> </w:t>
      </w:r>
      <w:r w:rsidR="003E3C1D" w:rsidRPr="00971C9F">
        <w:t>that is inaccurate.</w:t>
      </w:r>
      <w:r w:rsidR="003E3C1D">
        <w:t xml:space="preserve">  </w:t>
      </w:r>
    </w:p>
    <w:p w14:paraId="0A29ED08" w14:textId="77777777" w:rsidR="007D0F6E" w:rsidRDefault="007D0F6E" w:rsidP="003D05F1">
      <w:pPr>
        <w:spacing w:after="0" w:line="240" w:lineRule="auto"/>
      </w:pPr>
    </w:p>
    <w:p w14:paraId="0F92E2E6" w14:textId="7DC386E7" w:rsidR="00B9441B" w:rsidRDefault="00BD702B" w:rsidP="00060B30">
      <w:pPr>
        <w:spacing w:after="120" w:line="240" w:lineRule="auto"/>
      </w:pPr>
      <w:r w:rsidRPr="00624DDC">
        <w:rPr>
          <w:b/>
        </w:rPr>
        <w:t>A5</w:t>
      </w:r>
      <w:r>
        <w:t>.</w:t>
      </w:r>
      <w:r>
        <w:tab/>
      </w:r>
      <w:r w:rsidR="004E5778" w:rsidRPr="00721395">
        <w:rPr>
          <w:b/>
        </w:rPr>
        <w:t>Impact on Small Businesses</w:t>
      </w:r>
      <w:r w:rsidR="004E5778">
        <w:t xml:space="preserve"> </w:t>
      </w:r>
    </w:p>
    <w:p w14:paraId="6F976A52" w14:textId="04C343B6" w:rsidR="003D05F1" w:rsidRPr="003D05F1" w:rsidRDefault="003D05F1" w:rsidP="003D05F1">
      <w:pPr>
        <w:spacing w:after="0" w:line="240" w:lineRule="auto"/>
      </w:pPr>
      <w:r w:rsidRPr="003D05F1">
        <w:t xml:space="preserve">Some of the agencies included in the study will be small organizations, including community-based organizations and other nonprofits. The study team will minimize burden for respondents in the telephone interview by ensuring model profiles are as complete as possible based on available information and by inviting </w:t>
      </w:r>
      <w:r>
        <w:t>state and local approaches</w:t>
      </w:r>
      <w:r w:rsidRPr="003D05F1">
        <w:t xml:space="preserve"> to confirm</w:t>
      </w:r>
      <w:r w:rsidR="004D53E7">
        <w:t xml:space="preserve"> and complete</w:t>
      </w:r>
      <w:r w:rsidRPr="003D05F1">
        <w:t xml:space="preserve"> model profile information via email. In addition, the study team will be sure to conduct interviews at times that are convenient for the respondents.</w:t>
      </w:r>
    </w:p>
    <w:p w14:paraId="373D68B1" w14:textId="77777777" w:rsidR="005B5FCC" w:rsidRDefault="005B5FCC" w:rsidP="00DF1291">
      <w:pPr>
        <w:spacing w:after="0" w:line="240" w:lineRule="auto"/>
      </w:pPr>
    </w:p>
    <w:p w14:paraId="0B3334AC" w14:textId="7368B523" w:rsidR="00CC4651" w:rsidRDefault="00BD702B" w:rsidP="00060B30">
      <w:pPr>
        <w:spacing w:after="120"/>
      </w:pPr>
      <w:r w:rsidRPr="00624DDC">
        <w:rPr>
          <w:b/>
        </w:rPr>
        <w:t>A6</w:t>
      </w:r>
      <w:r>
        <w:t>.</w:t>
      </w:r>
      <w:r>
        <w:tab/>
      </w:r>
      <w:r w:rsidR="004E5778" w:rsidRPr="005E3F36">
        <w:rPr>
          <w:b/>
        </w:rPr>
        <w:t>Consequences of Less Frequent Collection</w:t>
      </w:r>
      <w:r w:rsidR="004E5778">
        <w:t xml:space="preserve"> </w:t>
      </w:r>
      <w:r w:rsidR="001253F4">
        <w:t xml:space="preserve"> </w:t>
      </w:r>
    </w:p>
    <w:p w14:paraId="188881A0" w14:textId="69A1E684" w:rsidR="003D05F1" w:rsidRPr="003D05F1" w:rsidRDefault="003D05F1" w:rsidP="003D05F1">
      <w:pPr>
        <w:spacing w:after="0" w:line="240" w:lineRule="auto"/>
      </w:pPr>
      <w:r w:rsidRPr="003D05F1">
        <w:t xml:space="preserve">The requests for confirmation </w:t>
      </w:r>
      <w:r w:rsidR="004D53E7">
        <w:t xml:space="preserve">and completion </w:t>
      </w:r>
      <w:r w:rsidRPr="003D05F1">
        <w:t>of model profile data, requests for model staffing information, and telephone interviews are a one-time data collection activity. Collecting these data are necessary for ACF to gain a better understanding of how states and</w:t>
      </w:r>
      <w:r w:rsidR="008D7E4A">
        <w:t xml:space="preserve"> local</w:t>
      </w:r>
      <w:r w:rsidRPr="003D05F1">
        <w:t xml:space="preserve"> communities coordinate services to serve families, how they coordinate funding and service delivery, and the barriers to and facilitators of these functions.</w:t>
      </w:r>
    </w:p>
    <w:p w14:paraId="2092E3EA" w14:textId="1D6CF500" w:rsidR="00CB1F9B" w:rsidRDefault="00CB1F9B" w:rsidP="00060B30">
      <w:pPr>
        <w:spacing w:after="0"/>
      </w:pPr>
    </w:p>
    <w:p w14:paraId="77FFBBF7" w14:textId="77777777" w:rsidR="00E22236" w:rsidRDefault="00E22236" w:rsidP="00060B30">
      <w:pPr>
        <w:spacing w:after="0"/>
      </w:pPr>
    </w:p>
    <w:p w14:paraId="109190DF" w14:textId="7B83890D" w:rsidR="00B9441B" w:rsidRDefault="00BD702B" w:rsidP="00060B30">
      <w:pPr>
        <w:spacing w:after="120" w:line="240" w:lineRule="auto"/>
        <w:rPr>
          <w:b/>
        </w:rPr>
      </w:pPr>
      <w:r w:rsidRPr="00624DDC">
        <w:rPr>
          <w:b/>
        </w:rPr>
        <w:t>A7</w:t>
      </w:r>
      <w:r>
        <w:t>.</w:t>
      </w:r>
      <w:r>
        <w:tab/>
      </w:r>
      <w:r w:rsidR="00B9441B" w:rsidRPr="00834C54">
        <w:rPr>
          <w:b/>
        </w:rPr>
        <w:t>Now subsumed under 2(b) above and 10 (below)</w:t>
      </w:r>
    </w:p>
    <w:p w14:paraId="74FB7BDC" w14:textId="77777777" w:rsidR="003D05F1" w:rsidRDefault="003D05F1" w:rsidP="00060B30">
      <w:pPr>
        <w:spacing w:after="120"/>
        <w:rPr>
          <w:b/>
        </w:rPr>
      </w:pPr>
    </w:p>
    <w:p w14:paraId="3B6F8604" w14:textId="1ACE3CB4" w:rsidR="00B9441B" w:rsidRDefault="00BD702B" w:rsidP="00060B30">
      <w:pPr>
        <w:spacing w:after="120"/>
        <w:rPr>
          <w:b/>
        </w:rPr>
      </w:pPr>
      <w:r w:rsidRPr="00624DDC">
        <w:rPr>
          <w:b/>
        </w:rPr>
        <w:t>A8</w:t>
      </w:r>
      <w:r>
        <w:t>.</w:t>
      </w:r>
      <w:r>
        <w:tab/>
      </w:r>
      <w:r w:rsidR="00B9441B" w:rsidRPr="00834C54">
        <w:rPr>
          <w:b/>
        </w:rPr>
        <w:t>Consultation</w:t>
      </w:r>
    </w:p>
    <w:p w14:paraId="2F3836D2" w14:textId="77777777" w:rsidR="00060B30" w:rsidRPr="00060B30" w:rsidRDefault="00060B30" w:rsidP="00060B30">
      <w:pPr>
        <w:spacing w:after="120"/>
        <w:rPr>
          <w:i/>
        </w:rPr>
      </w:pPr>
      <w:r w:rsidRPr="00060B30">
        <w:rPr>
          <w:i/>
        </w:rPr>
        <w:t>Federal Register Notice and Comments</w:t>
      </w:r>
    </w:p>
    <w:p w14:paraId="5CC10942" w14:textId="77777777" w:rsidR="003D05F1" w:rsidRPr="003D05F1" w:rsidRDefault="00060B30" w:rsidP="003D05F1">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w:t>
      </w:r>
      <w:r w:rsidR="003D05F1" w:rsidRPr="003D05F1">
        <w:t>the overarching generic clearance for formative information collection. This notice was published on October 11, 2017, Volume 82, Number 195, page 47212, and provided a sixty-day period for public comment. During the notice and comment period, no substantive comments were received.</w:t>
      </w:r>
    </w:p>
    <w:p w14:paraId="3EE04AD7" w14:textId="77777777" w:rsidR="00692221" w:rsidRDefault="00060B30" w:rsidP="00692221">
      <w:pPr>
        <w:spacing w:after="0"/>
      </w:pPr>
      <w:r w:rsidRPr="00060B30">
        <w:t xml:space="preserve"> </w:t>
      </w:r>
    </w:p>
    <w:p w14:paraId="678F3F3E" w14:textId="462970FC" w:rsidR="00060B30" w:rsidRPr="00692221" w:rsidRDefault="00060B30" w:rsidP="00692221">
      <w:pPr>
        <w:rPr>
          <w:rFonts w:cstheme="minorHAnsi"/>
          <w:b/>
          <w:i/>
          <w:szCs w:val="24"/>
        </w:rPr>
      </w:pPr>
      <w:r w:rsidRPr="00692221">
        <w:rPr>
          <w:rFonts w:cstheme="minorHAnsi"/>
          <w:i/>
          <w:szCs w:val="24"/>
        </w:rPr>
        <w:t>Consultation with Experts Outside of the Study</w:t>
      </w:r>
    </w:p>
    <w:p w14:paraId="714638B4" w14:textId="6581AB2A" w:rsidR="003D05F1" w:rsidRPr="003D05F1" w:rsidRDefault="003D05F1" w:rsidP="003D05F1">
      <w:pPr>
        <w:spacing w:after="0" w:line="240" w:lineRule="auto"/>
      </w:pPr>
      <w:r w:rsidRPr="003D05F1">
        <w:t xml:space="preserve">Throughout the study, we </w:t>
      </w:r>
      <w:r w:rsidR="00780968">
        <w:t xml:space="preserve">have </w:t>
      </w:r>
      <w:r w:rsidRPr="003D05F1">
        <w:t>consult</w:t>
      </w:r>
      <w:r w:rsidR="00780968">
        <w:t>ed</w:t>
      </w:r>
      <w:r w:rsidRPr="003D05F1">
        <w:t xml:space="preserve"> with stakeholders and experts in the field. Th</w:t>
      </w:r>
      <w:r>
        <w:t xml:space="preserve">e stakeholders and experts </w:t>
      </w:r>
      <w:r w:rsidRPr="003D05F1">
        <w:t>represent the interests of the study at various levels, including federal, state, and local policymakers and program operators. Experts provide</w:t>
      </w:r>
      <w:r w:rsidR="00780968">
        <w:t>d</w:t>
      </w:r>
      <w:r w:rsidR="00D729D1">
        <w:t xml:space="preserve"> input on </w:t>
      </w:r>
      <w:r w:rsidRPr="003D05F1">
        <w:t xml:space="preserve">project products, including </w:t>
      </w:r>
      <w:r w:rsidR="00D53171">
        <w:t>model profile templates and telephone interview protocols</w:t>
      </w:r>
      <w:r w:rsidRPr="003D05F1">
        <w:t>, and will offer information about existing models that might be appropriate for data collection. To date, the study team has consulted with experts within ACF</w:t>
      </w:r>
      <w:r w:rsidR="00042A0A">
        <w:t>, including leadership and staff from the Office of Child Care,</w:t>
      </w:r>
      <w:r w:rsidRPr="003D05F1">
        <w:t xml:space="preserve"> who have helped to shape and advise on the study activities</w:t>
      </w:r>
      <w:r w:rsidR="009E03EC">
        <w:t>.</w:t>
      </w:r>
      <w:r w:rsidRPr="003D05F1">
        <w:t xml:space="preserve"> </w:t>
      </w:r>
      <w:r w:rsidR="009E03EC">
        <w:t>W</w:t>
      </w:r>
      <w:r w:rsidRPr="003D05F1">
        <w:t xml:space="preserve">e have also consulted with five coordinated services experts: Betina Jean-Louis (Harlem Children’s Zone); Anne Mosle (The Aspen Institute); Teresa </w:t>
      </w:r>
      <w:r w:rsidR="00F428E6">
        <w:t xml:space="preserve">Eckrich </w:t>
      </w:r>
      <w:r w:rsidRPr="003D05F1">
        <w:t>Sommer (Northwestern University); Peter Tatian (Urban Institute)</w:t>
      </w:r>
      <w:r w:rsidR="008B6777">
        <w:t xml:space="preserve"> and </w:t>
      </w:r>
      <w:r w:rsidR="008B6777" w:rsidRPr="008B6777">
        <w:t>Kristin Bernhard</w:t>
      </w:r>
      <w:r w:rsidR="008B6777">
        <w:t xml:space="preserve"> (Ounce of Prevention)</w:t>
      </w:r>
      <w:r>
        <w:t xml:space="preserve">. </w:t>
      </w:r>
    </w:p>
    <w:p w14:paraId="7D7A0EA1" w14:textId="1EBFD41B" w:rsidR="00060B30" w:rsidRDefault="00060B30" w:rsidP="002560D7">
      <w:pPr>
        <w:spacing w:after="0"/>
        <w:rPr>
          <w:highlight w:val="yellow"/>
        </w:rPr>
      </w:pPr>
    </w:p>
    <w:p w14:paraId="4038DE55" w14:textId="77777777" w:rsidR="00E22236" w:rsidRDefault="00E22236" w:rsidP="002560D7">
      <w:pPr>
        <w:spacing w:after="0"/>
        <w:rPr>
          <w:highlight w:val="yellow"/>
        </w:rPr>
      </w:pPr>
    </w:p>
    <w:p w14:paraId="4ADF0CCE" w14:textId="50F60419" w:rsidR="009A39E1" w:rsidRDefault="00BD702B" w:rsidP="002560D7">
      <w:pPr>
        <w:spacing w:after="120" w:line="240" w:lineRule="auto"/>
      </w:pPr>
      <w:r w:rsidRPr="00624DDC">
        <w:rPr>
          <w:b/>
        </w:rPr>
        <w:t>A9</w:t>
      </w:r>
      <w:r>
        <w:t>.</w:t>
      </w:r>
      <w:r>
        <w:tab/>
      </w:r>
      <w:r w:rsidR="009A39E1" w:rsidRPr="005B5FCC">
        <w:rPr>
          <w:b/>
        </w:rPr>
        <w:t>Tokens of App</w:t>
      </w:r>
      <w:r w:rsidR="005B5FCC" w:rsidRPr="005B5FCC">
        <w:rPr>
          <w:b/>
        </w:rPr>
        <w:t>reciation</w:t>
      </w:r>
    </w:p>
    <w:p w14:paraId="144C58E3" w14:textId="4A187FCE" w:rsidR="002560D7" w:rsidRDefault="00805CCD" w:rsidP="002560D7">
      <w:pPr>
        <w:spacing w:after="0"/>
      </w:pPr>
      <w:r>
        <w:t xml:space="preserve">We do not propose any </w:t>
      </w:r>
      <w:r w:rsidR="008B6777">
        <w:t>token</w:t>
      </w:r>
      <w:r w:rsidR="009E03EC">
        <w:t>s</w:t>
      </w:r>
      <w:r w:rsidR="008B6777">
        <w:t xml:space="preserve"> of appreciation</w:t>
      </w:r>
      <w:r w:rsidR="008B6777" w:rsidRPr="008B6777">
        <w:t xml:space="preserve"> for respondents for this information collection.</w:t>
      </w:r>
    </w:p>
    <w:p w14:paraId="081C54E2" w14:textId="10577E59" w:rsidR="002560D7" w:rsidRDefault="002560D7" w:rsidP="002560D7">
      <w:pPr>
        <w:spacing w:after="0"/>
      </w:pPr>
    </w:p>
    <w:p w14:paraId="0796E41E" w14:textId="77777777" w:rsidR="00805CCD" w:rsidRDefault="00805CCD" w:rsidP="002560D7">
      <w:pPr>
        <w:spacing w:after="0"/>
      </w:pPr>
    </w:p>
    <w:p w14:paraId="50697237" w14:textId="0229A4F6" w:rsidR="007C7B4B" w:rsidRDefault="00BD702B" w:rsidP="00CB57CE">
      <w:pPr>
        <w:spacing w:after="120" w:line="240" w:lineRule="auto"/>
      </w:pPr>
      <w:r w:rsidRPr="00624DDC">
        <w:rPr>
          <w:b/>
        </w:rPr>
        <w:t>A10</w:t>
      </w:r>
      <w:r>
        <w:t>.</w:t>
      </w:r>
      <w:r>
        <w:tab/>
      </w:r>
      <w:r w:rsidR="002A41C6" w:rsidRPr="005B5FCC">
        <w:rPr>
          <w:b/>
        </w:rPr>
        <w:t xml:space="preserve">Privacy:  </w:t>
      </w:r>
      <w:r w:rsidR="00FB5BF6" w:rsidRPr="005B5FCC">
        <w:rPr>
          <w:b/>
        </w:rPr>
        <w:t>Procedures to p</w:t>
      </w:r>
      <w:r w:rsidR="004B75AC" w:rsidRPr="005B5FCC">
        <w:rPr>
          <w:b/>
        </w:rPr>
        <w:t xml:space="preserve">rotect </w:t>
      </w:r>
      <w:r w:rsidR="00FB5BF6" w:rsidRPr="005B5FCC">
        <w:rPr>
          <w:b/>
        </w:rPr>
        <w:t>p</w:t>
      </w:r>
      <w:r w:rsidR="00083227" w:rsidRPr="005B5FCC">
        <w:rPr>
          <w:b/>
        </w:rPr>
        <w:t>rivacy</w:t>
      </w:r>
      <w:r w:rsidR="004B75AC" w:rsidRPr="005B5FCC">
        <w:rPr>
          <w:b/>
        </w:rPr>
        <w:t xml:space="preserve"> of </w:t>
      </w:r>
      <w:r w:rsidR="00FB5BF6" w:rsidRPr="005B5FCC">
        <w:rPr>
          <w:b/>
        </w:rPr>
        <w:t>i</w:t>
      </w:r>
      <w:r w:rsidR="004B75AC" w:rsidRPr="005B5FCC">
        <w:rPr>
          <w:b/>
        </w:rPr>
        <w:t>nformation</w:t>
      </w:r>
      <w:r w:rsidR="00FB5BF6" w:rsidRPr="005B5FCC">
        <w:rPr>
          <w:b/>
        </w:rPr>
        <w:t>, while maximizing data sharing</w:t>
      </w:r>
    </w:p>
    <w:p w14:paraId="6433E3BC" w14:textId="584A6F56" w:rsidR="00CB57CE" w:rsidRDefault="00CB57CE" w:rsidP="00CB57CE">
      <w:pPr>
        <w:spacing w:after="120" w:line="240" w:lineRule="auto"/>
        <w:rPr>
          <w:i/>
        </w:rPr>
      </w:pPr>
      <w:r>
        <w:rPr>
          <w:i/>
        </w:rPr>
        <w:t>Personally Identifiable Information</w:t>
      </w:r>
    </w:p>
    <w:p w14:paraId="0BA1C95D" w14:textId="7BCF8943" w:rsidR="0020560E" w:rsidRPr="008B6777" w:rsidRDefault="008B6777" w:rsidP="0020560E">
      <w:pPr>
        <w:spacing w:after="0" w:line="240" w:lineRule="auto"/>
      </w:pPr>
      <w:r>
        <w:t>This information collection request include</w:t>
      </w:r>
      <w:r w:rsidR="00406B6D">
        <w:t>s</w:t>
      </w:r>
      <w:r>
        <w:t xml:space="preserve"> the collection of </w:t>
      </w:r>
      <w:r w:rsidR="00406B6D">
        <w:t>minimal</w:t>
      </w:r>
      <w:r>
        <w:t xml:space="preserve"> personally identifiable information.</w:t>
      </w:r>
      <w:r w:rsidR="00406B6D">
        <w:t xml:space="preserve"> Instrument 3, Staffing Information, </w:t>
      </w:r>
      <w:r w:rsidR="00187337">
        <w:t xml:space="preserve">includes a </w:t>
      </w:r>
      <w:r w:rsidR="00406B6D">
        <w:t>request</w:t>
      </w:r>
      <w:r w:rsidR="00187337">
        <w:t xml:space="preserve"> for the names of </w:t>
      </w:r>
      <w:r w:rsidR="00406B6D">
        <w:t xml:space="preserve">staff </w:t>
      </w:r>
      <w:r w:rsidR="00187337">
        <w:t>members who will participate in the telephone</w:t>
      </w:r>
      <w:r w:rsidR="002174C5">
        <w:t xml:space="preserve"> interview.</w:t>
      </w:r>
      <w:r w:rsidR="0020560E" w:rsidRPr="0020560E">
        <w:t xml:space="preserve"> </w:t>
      </w:r>
      <w:r w:rsidR="00A873DB">
        <w:t xml:space="preserve">In order to build rapport for the interview, we need to be able to address </w:t>
      </w:r>
      <w:r w:rsidR="00A81BD1">
        <w:t>staff</w:t>
      </w:r>
      <w:r w:rsidR="00A873DB">
        <w:t xml:space="preserve"> by name, particularly in </w:t>
      </w:r>
      <w:r w:rsidR="00A81BD1">
        <w:t xml:space="preserve">the context of </w:t>
      </w:r>
      <w:r w:rsidR="00A873DB">
        <w:t xml:space="preserve">a group interview.  </w:t>
      </w:r>
      <w:r w:rsidR="002174C5">
        <w:t xml:space="preserve">Not only is it respectful to refer to staff by name, but it will also </w:t>
      </w:r>
      <w:r w:rsidR="00A81BD1">
        <w:t>help to make</w:t>
      </w:r>
      <w:r w:rsidR="00A873DB">
        <w:t xml:space="preserve"> the interview</w:t>
      </w:r>
      <w:r w:rsidR="00A81BD1">
        <w:t xml:space="preserve"> efficient</w:t>
      </w:r>
      <w:r w:rsidR="002174C5">
        <w:t xml:space="preserve"> by allowing the interviewer to direct specific questions to the relevant staff. </w:t>
      </w:r>
      <w:r w:rsidR="00575768">
        <w:t>Staff n</w:t>
      </w:r>
      <w:r w:rsidR="00AE2FC7">
        <w:t xml:space="preserve">ames will not be connected with interview responses. </w:t>
      </w:r>
      <w:r w:rsidR="0020560E" w:rsidRPr="008B6777">
        <w:t>Information will not be maintained in a paper or electronic system from which data are actually or directly retrieved by an individuals’ personal identifier.</w:t>
      </w:r>
    </w:p>
    <w:p w14:paraId="18EED10A" w14:textId="77777777" w:rsidR="002560D7" w:rsidRDefault="002560D7" w:rsidP="002560D7">
      <w:pPr>
        <w:spacing w:after="0" w:line="240" w:lineRule="auto"/>
        <w:rPr>
          <w:i/>
        </w:rPr>
      </w:pPr>
    </w:p>
    <w:p w14:paraId="28D37A40" w14:textId="7557B9D2" w:rsidR="002560D7" w:rsidRDefault="002560D7" w:rsidP="00CB57CE">
      <w:pPr>
        <w:spacing w:after="120" w:line="240" w:lineRule="auto"/>
        <w:rPr>
          <w:i/>
        </w:rPr>
      </w:pPr>
      <w:r>
        <w:rPr>
          <w:i/>
        </w:rPr>
        <w:t>Assurances of Privacy</w:t>
      </w:r>
    </w:p>
    <w:p w14:paraId="4180ABFE" w14:textId="7DC29590" w:rsidR="002560D7" w:rsidRDefault="002560D7" w:rsidP="002560D7">
      <w:pPr>
        <w:spacing w:after="12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w:t>
      </w:r>
      <w:r w:rsidR="008B6777">
        <w:t>, Mathematica,</w:t>
      </w:r>
      <w:r w:rsidRPr="00436F5E">
        <w:t xml:space="preserve"> will comply with all Federal and Departmental regulations for private information.</w:t>
      </w:r>
    </w:p>
    <w:p w14:paraId="6E979ED9" w14:textId="06763008" w:rsidR="002560D7" w:rsidRDefault="002560D7" w:rsidP="002560D7">
      <w:pPr>
        <w:spacing w:after="0" w:line="240" w:lineRule="auto"/>
      </w:pPr>
    </w:p>
    <w:p w14:paraId="2490F478" w14:textId="3CF9D7B9" w:rsidR="002560D7" w:rsidRDefault="002560D7" w:rsidP="002560D7">
      <w:pPr>
        <w:spacing w:after="120" w:line="240" w:lineRule="auto"/>
        <w:rPr>
          <w:i/>
        </w:rPr>
      </w:pPr>
      <w:r>
        <w:rPr>
          <w:i/>
        </w:rPr>
        <w:t>Data Security and Monitoring</w:t>
      </w:r>
    </w:p>
    <w:p w14:paraId="08DD598F" w14:textId="41775DBB" w:rsidR="008B6777" w:rsidRPr="008B6777" w:rsidRDefault="008B6777" w:rsidP="008B6777">
      <w:pPr>
        <w:spacing w:after="0" w:line="240" w:lineRule="auto"/>
      </w:pPr>
      <w:r w:rsidRPr="008B6777">
        <w:t xml:space="preserve">The Contractor developed a Data Safety and Monitoring Plan that assesses all protections of respondents’ personally identifiable information. The Contractor shall ensure that all of its employees, </w:t>
      </w:r>
      <w:r w:rsidR="00042A0A">
        <w:t>w</w:t>
      </w:r>
      <w:r w:rsidRPr="008B6777">
        <w:t>ho perform work under this contract, are trained on data privacy issues and comply with the requirements</w:t>
      </w:r>
      <w:r w:rsidR="00EB2BAE">
        <w:t xml:space="preserve"> outlined in the Data Safety and Monitoring Plan</w:t>
      </w:r>
      <w:r w:rsidRPr="008B6777">
        <w:t>. All of the Contractor’s staff sign the Contractor’s confidentiality agreement when they are hired</w:t>
      </w:r>
      <w:r w:rsidRPr="00FD6CEC">
        <w:t>.</w:t>
      </w:r>
    </w:p>
    <w:p w14:paraId="7AE03E70" w14:textId="77777777" w:rsidR="008B6777" w:rsidRDefault="008B6777" w:rsidP="008B6777">
      <w:pPr>
        <w:spacing w:after="0" w:line="240" w:lineRule="auto"/>
      </w:pPr>
    </w:p>
    <w:p w14:paraId="2EC16E42" w14:textId="382380C6" w:rsidR="008B6777" w:rsidRPr="008B6777" w:rsidRDefault="008B6777" w:rsidP="008B6777">
      <w:pPr>
        <w:spacing w:after="0" w:line="240" w:lineRule="auto"/>
      </w:pPr>
      <w:r w:rsidRPr="008B6777">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w:t>
      </w:r>
      <w:r w:rsidR="00EB2BAE">
        <w:t xml:space="preserve">a Data Safety and Monitoring </w:t>
      </w:r>
      <w:r w:rsidRPr="008B6777">
        <w:t>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w:t>
      </w:r>
    </w:p>
    <w:p w14:paraId="5B09D86D" w14:textId="77777777" w:rsidR="008B6777" w:rsidRDefault="008B6777" w:rsidP="008B6777">
      <w:pPr>
        <w:spacing w:after="0" w:line="240" w:lineRule="auto"/>
      </w:pPr>
    </w:p>
    <w:p w14:paraId="249BE1A4" w14:textId="77777777" w:rsidR="002560D7" w:rsidRDefault="002560D7" w:rsidP="002560D7">
      <w:pPr>
        <w:spacing w:after="0" w:line="240" w:lineRule="auto"/>
      </w:pPr>
    </w:p>
    <w:p w14:paraId="38C28436" w14:textId="4298E7E3" w:rsidR="00717BDC" w:rsidRDefault="00B23277" w:rsidP="008B6777">
      <w:pPr>
        <w:spacing w:after="0" w:line="240" w:lineRule="auto"/>
      </w:pPr>
      <w:r w:rsidRPr="00624DDC">
        <w:rPr>
          <w:b/>
        </w:rPr>
        <w:t>A11</w:t>
      </w:r>
      <w:r>
        <w:t>.</w:t>
      </w:r>
      <w:r>
        <w:tab/>
      </w:r>
      <w:r w:rsidR="002A41C6" w:rsidRPr="002560D7">
        <w:rPr>
          <w:b/>
        </w:rPr>
        <w:t>Sensitive Information</w:t>
      </w:r>
      <w:r w:rsidR="002560D7" w:rsidRPr="002560D7">
        <w:rPr>
          <w:rStyle w:val="FootnoteReference"/>
        </w:rPr>
        <w:t xml:space="preserve"> </w:t>
      </w:r>
      <w:r w:rsidR="002560D7">
        <w:rPr>
          <w:rStyle w:val="FootnoteReference"/>
        </w:rPr>
        <w:footnoteReference w:id="1"/>
      </w:r>
    </w:p>
    <w:p w14:paraId="227913BB" w14:textId="77777777" w:rsidR="008B6777" w:rsidRPr="008B6777" w:rsidRDefault="008B6777" w:rsidP="008B6777">
      <w:pPr>
        <w:spacing w:after="0" w:line="240" w:lineRule="auto"/>
        <w:rPr>
          <w:rFonts w:cstheme="minorHAnsi"/>
        </w:rPr>
      </w:pPr>
      <w:r w:rsidRPr="008B6777">
        <w:rPr>
          <w:rFonts w:cstheme="minorHAnsi"/>
        </w:rPr>
        <w:t>There are no sensitive questions in this data collection. Respondents can refuse to answer any question they do not wish to answer.</w:t>
      </w:r>
    </w:p>
    <w:p w14:paraId="0DA926DF" w14:textId="77777777" w:rsidR="00D32E6D" w:rsidRPr="00D32E6D" w:rsidRDefault="00D32E6D" w:rsidP="00D32E6D">
      <w:pPr>
        <w:spacing w:after="0" w:line="240" w:lineRule="auto"/>
        <w:rPr>
          <w:rFonts w:cstheme="minorHAnsi"/>
        </w:rPr>
      </w:pPr>
    </w:p>
    <w:p w14:paraId="1316A99D" w14:textId="4C48D95C" w:rsidR="00230CAA" w:rsidRPr="001F0446" w:rsidRDefault="00B23277" w:rsidP="001F0446">
      <w:pPr>
        <w:spacing w:after="120" w:line="240" w:lineRule="auto"/>
        <w:rPr>
          <w:b/>
        </w:rPr>
      </w:pPr>
      <w:r w:rsidRPr="00624DDC">
        <w:rPr>
          <w:b/>
        </w:rPr>
        <w:t>A12</w:t>
      </w:r>
      <w:r>
        <w:t>.</w:t>
      </w:r>
      <w:r>
        <w:tab/>
      </w:r>
      <w:r w:rsidR="005D4A40" w:rsidRPr="00D32E6D">
        <w:rPr>
          <w:b/>
        </w:rPr>
        <w:t>Burden</w:t>
      </w:r>
    </w:p>
    <w:p w14:paraId="5972B4E8" w14:textId="19743EC4" w:rsidR="00230CAA" w:rsidRDefault="00230CAA" w:rsidP="001F0446">
      <w:pPr>
        <w:spacing w:after="120" w:line="240" w:lineRule="auto"/>
        <w:rPr>
          <w:i/>
        </w:rPr>
      </w:pPr>
      <w:r>
        <w:rPr>
          <w:i/>
        </w:rPr>
        <w:t>Explanation of Burden Estimates</w:t>
      </w:r>
    </w:p>
    <w:p w14:paraId="01331489" w14:textId="1099927B" w:rsidR="005C0A01" w:rsidRDefault="005C0A01" w:rsidP="001B56EF">
      <w:pPr>
        <w:spacing w:after="0" w:line="240" w:lineRule="auto"/>
      </w:pPr>
      <w:r>
        <w:t xml:space="preserve">The </w:t>
      </w:r>
      <w:r w:rsidR="001B56EF" w:rsidRPr="001B56EF">
        <w:t>current request</w:t>
      </w:r>
      <w:r>
        <w:t xml:space="preserve"> includes burden</w:t>
      </w:r>
      <w:r w:rsidR="00AD34E0">
        <w:t xml:space="preserve"> estimates</w:t>
      </w:r>
      <w:r w:rsidR="001B56EF" w:rsidRPr="001B56EF">
        <w:t xml:space="preserve"> to cover</w:t>
      </w:r>
      <w:r>
        <w:t xml:space="preserve"> the following activities: </w:t>
      </w:r>
    </w:p>
    <w:p w14:paraId="622E9A10" w14:textId="48B7196C" w:rsidR="00F65741" w:rsidRDefault="007E4BB1" w:rsidP="002174C5">
      <w:pPr>
        <w:pStyle w:val="ListParagraph"/>
        <w:spacing w:after="0" w:line="240" w:lineRule="auto"/>
      </w:pPr>
      <w:r w:rsidRPr="007E4BB1">
        <w:rPr>
          <w:b/>
        </w:rPr>
        <w:t>Instruments 1 &amp; 2:</w:t>
      </w:r>
      <w:r>
        <w:t xml:space="preserve"> We will email the request to confirm and complete state and local model profiles to</w:t>
      </w:r>
      <w:r w:rsidR="005C0A01">
        <w:t xml:space="preserve"> seventy-six (76) </w:t>
      </w:r>
      <w:r w:rsidR="00692221">
        <w:t>state and local</w:t>
      </w:r>
      <w:r w:rsidR="005C0A01">
        <w:t xml:space="preserve"> coordinated services approaches</w:t>
      </w:r>
      <w:r>
        <w:t xml:space="preserve">. </w:t>
      </w:r>
      <w:r w:rsidR="006D1205">
        <w:t xml:space="preserve">We estimate that it will take one respondent </w:t>
      </w:r>
      <w:r w:rsidR="00780968">
        <w:t xml:space="preserve">up to </w:t>
      </w:r>
      <w:r w:rsidR="006D1205">
        <w:t xml:space="preserve">two hours to confirm the model profile data. </w:t>
      </w:r>
      <w:r w:rsidR="00F65741">
        <w:t xml:space="preserve">This activity will only occur once over the request period. </w:t>
      </w:r>
      <w:r>
        <w:t xml:space="preserve">We anticipate </w:t>
      </w:r>
      <w:r w:rsidR="002174C5">
        <w:t>that some</w:t>
      </w:r>
      <w:r w:rsidR="00A87F16">
        <w:t xml:space="preserve"> </w:t>
      </w:r>
      <w:r w:rsidR="00D53171">
        <w:t>s</w:t>
      </w:r>
      <w:r w:rsidR="006D1205">
        <w:t xml:space="preserve">tate and local coordinated services approaches </w:t>
      </w:r>
      <w:r w:rsidR="002174C5">
        <w:t xml:space="preserve">may require further follow up to confirm and complete </w:t>
      </w:r>
      <w:r w:rsidR="006D1205">
        <w:t>the model profile data</w:t>
      </w:r>
      <w:r>
        <w:t>. We plan to follow up with a telephone call and estimate that we will</w:t>
      </w:r>
      <w:r w:rsidR="006D1205">
        <w:t xml:space="preserve"> speak to one respondent </w:t>
      </w:r>
      <w:r w:rsidR="00A87F16">
        <w:t xml:space="preserve">per approach </w:t>
      </w:r>
      <w:r w:rsidR="006D1205">
        <w:t xml:space="preserve">for </w:t>
      </w:r>
      <w:r w:rsidR="00A87F16">
        <w:t xml:space="preserve">up to </w:t>
      </w:r>
      <w:r w:rsidR="006D1205">
        <w:t xml:space="preserve">thirty (30) minutes </w:t>
      </w:r>
      <w:r w:rsidR="002174C5">
        <w:t xml:space="preserve">to confirm and complete select questions from the </w:t>
      </w:r>
      <w:r w:rsidR="006D1205">
        <w:t>model profile</w:t>
      </w:r>
      <w:r w:rsidR="002174C5">
        <w:t xml:space="preserve"> to prepare for the telephone interview</w:t>
      </w:r>
      <w:r w:rsidR="006D1205">
        <w:t xml:space="preserve">. </w:t>
      </w:r>
      <w:r w:rsidR="00F65741">
        <w:t xml:space="preserve">This activity will only occur once over the request period. </w:t>
      </w:r>
    </w:p>
    <w:p w14:paraId="3CE141FD" w14:textId="4ADAB770" w:rsidR="00F65741" w:rsidRDefault="007E4BB1" w:rsidP="00C07737">
      <w:pPr>
        <w:spacing w:after="0" w:line="240" w:lineRule="auto"/>
        <w:ind w:left="720"/>
      </w:pPr>
      <w:r w:rsidRPr="00C07737">
        <w:rPr>
          <w:b/>
        </w:rPr>
        <w:t xml:space="preserve">Instrument 3: </w:t>
      </w:r>
      <w:r>
        <w:t>We will r</w:t>
      </w:r>
      <w:r w:rsidR="006D1205">
        <w:t>equest staffing information (organizational chart, names of staff who will join the telephone interview) from twenty (20) state and local coordinated services approaches</w:t>
      </w:r>
      <w:r w:rsidR="006D1205" w:rsidRPr="001B56EF">
        <w:t xml:space="preserve"> that agree to participate in </w:t>
      </w:r>
      <w:r w:rsidR="006D1205">
        <w:t>a</w:t>
      </w:r>
      <w:r w:rsidR="006D1205" w:rsidRPr="001B56EF">
        <w:t xml:space="preserve"> telephone interview</w:t>
      </w:r>
      <w:r w:rsidR="006D1205">
        <w:t xml:space="preserve"> </w:t>
      </w:r>
      <w:r w:rsidR="00FD6CEC">
        <w:t xml:space="preserve">(Instrument </w:t>
      </w:r>
      <w:r>
        <w:t>4</w:t>
      </w:r>
      <w:r w:rsidR="00FD6CEC">
        <w:t>)</w:t>
      </w:r>
      <w:r>
        <w:t xml:space="preserve">. </w:t>
      </w:r>
      <w:r w:rsidR="006D1205">
        <w:t xml:space="preserve">We estimate it will take one respondent thirty (30) minutes to gather an organizational chart, if available, and complete the staffing information table </w:t>
      </w:r>
      <w:r>
        <w:t xml:space="preserve">. </w:t>
      </w:r>
      <w:r w:rsidR="00F65741">
        <w:t xml:space="preserve">This activity will only occur once over the request period. </w:t>
      </w:r>
    </w:p>
    <w:p w14:paraId="3A959EF4" w14:textId="02D7BB58" w:rsidR="00F65741" w:rsidRDefault="007E4BB1" w:rsidP="00C07737">
      <w:pPr>
        <w:pStyle w:val="ListParagraph"/>
        <w:spacing w:after="0" w:line="240" w:lineRule="auto"/>
      </w:pPr>
      <w:r w:rsidRPr="00C07737">
        <w:rPr>
          <w:b/>
        </w:rPr>
        <w:t>Instruments 4 &amp; 5:</w:t>
      </w:r>
      <w:r>
        <w:t xml:space="preserve"> </w:t>
      </w:r>
      <w:r w:rsidR="00AD34E0">
        <w:t>State and local telephone interviews</w:t>
      </w:r>
      <w:r w:rsidR="00C07737">
        <w:t xml:space="preserve"> will be conducted as </w:t>
      </w:r>
      <w:r w:rsidR="001B56EF" w:rsidRPr="001B56EF">
        <w:t>small-group interview</w:t>
      </w:r>
      <w:r>
        <w:t>s with staff who were recommen</w:t>
      </w:r>
      <w:r w:rsidR="006A66F0">
        <w:t>d</w:t>
      </w:r>
      <w:r>
        <w:t xml:space="preserve">ed </w:t>
      </w:r>
      <w:r w:rsidR="006A66F0">
        <w:t>through the request for staffing information.</w:t>
      </w:r>
      <w:r w:rsidR="001B56EF" w:rsidRPr="001B56EF">
        <w:t xml:space="preserve">.. </w:t>
      </w:r>
      <w:r w:rsidR="00AD34E0">
        <w:t xml:space="preserve">We </w:t>
      </w:r>
      <w:r w:rsidR="00AD34E0" w:rsidRPr="001B56EF">
        <w:t xml:space="preserve">estimate </w:t>
      </w:r>
      <w:r w:rsidR="00AD34E0">
        <w:t xml:space="preserve">twenty (20) one-hour telephone interviews, with </w:t>
      </w:r>
      <w:r w:rsidR="00AD34E0" w:rsidRPr="001B56EF">
        <w:t>five respondents per interview</w:t>
      </w:r>
      <w:r w:rsidR="00AD34E0">
        <w:t xml:space="preserve">. </w:t>
      </w:r>
      <w:r w:rsidR="00F65741">
        <w:t xml:space="preserve">This activity will only occur once over the request period. </w:t>
      </w:r>
    </w:p>
    <w:p w14:paraId="0C1F61B1" w14:textId="77777777" w:rsidR="00AD34E0" w:rsidRDefault="00AD34E0" w:rsidP="00AD34E0">
      <w:pPr>
        <w:spacing w:after="0" w:line="240" w:lineRule="auto"/>
        <w:ind w:left="360"/>
      </w:pPr>
    </w:p>
    <w:p w14:paraId="6FF3B45A" w14:textId="1111C72C" w:rsidR="001B56EF" w:rsidRPr="001B56EF" w:rsidRDefault="00AD34E0" w:rsidP="00C07737">
      <w:pPr>
        <w:spacing w:after="0" w:line="240" w:lineRule="auto"/>
      </w:pPr>
      <w:r>
        <w:t>Burden e</w:t>
      </w:r>
      <w:r w:rsidR="001B56EF" w:rsidRPr="001B56EF">
        <w:t>stimates below include time for respondents to review instructions, search data sources, complete and review the responses, and transmit or disclose information.</w:t>
      </w:r>
      <w:r w:rsidR="006A66F0">
        <w:t xml:space="preserve"> </w:t>
      </w:r>
      <w:r w:rsidR="006A66F0" w:rsidRPr="00F65741">
        <w:t xml:space="preserve">We expect the total annual burden to be </w:t>
      </w:r>
      <w:r w:rsidR="006A66F0">
        <w:t>277</w:t>
      </w:r>
      <w:r w:rsidR="006A66F0" w:rsidRPr="00F65741">
        <w:t xml:space="preserve"> hours</w:t>
      </w:r>
      <w:r w:rsidR="006A66F0">
        <w:t>.</w:t>
      </w:r>
    </w:p>
    <w:p w14:paraId="1B989E87" w14:textId="4D213C9C" w:rsidR="001F0446" w:rsidRDefault="001F0446" w:rsidP="00230CAA">
      <w:pPr>
        <w:spacing w:after="0" w:line="240" w:lineRule="auto"/>
        <w:rPr>
          <w:i/>
        </w:rPr>
      </w:pPr>
    </w:p>
    <w:p w14:paraId="2DFBEA9F" w14:textId="1258D740" w:rsidR="001F0446" w:rsidRPr="00230CAA" w:rsidRDefault="001F0446" w:rsidP="001F0446">
      <w:pPr>
        <w:spacing w:after="120" w:line="240" w:lineRule="auto"/>
        <w:rPr>
          <w:i/>
        </w:rPr>
      </w:pPr>
      <w:r>
        <w:rPr>
          <w:i/>
        </w:rPr>
        <w:t>Estimated Annualized Cost to Respondents</w:t>
      </w:r>
    </w:p>
    <w:p w14:paraId="2AE1EDEF" w14:textId="6C18A925" w:rsidR="00F65741" w:rsidRPr="00F65741" w:rsidRDefault="00F65741" w:rsidP="00F65741">
      <w:pPr>
        <w:spacing w:after="0" w:line="240" w:lineRule="auto"/>
      </w:pPr>
      <w:r w:rsidRPr="00F65741">
        <w:t xml:space="preserve">We expect the total annual </w:t>
      </w:r>
      <w:r w:rsidR="006A66F0">
        <w:t>cost for respondents to be</w:t>
      </w:r>
      <w:r w:rsidRPr="00F65741">
        <w:t xml:space="preserve"> $</w:t>
      </w:r>
      <w:r>
        <w:t>8</w:t>
      </w:r>
      <w:r w:rsidRPr="00F65741">
        <w:t>,5</w:t>
      </w:r>
      <w:r>
        <w:t>31</w:t>
      </w:r>
      <w:r w:rsidRPr="00F65741">
        <w:t>.</w:t>
      </w:r>
      <w:r>
        <w:t>0</w:t>
      </w:r>
      <w:r w:rsidRPr="00F65741">
        <w:t xml:space="preserve">0 for the </w:t>
      </w:r>
      <w:r>
        <w:t>information collection</w:t>
      </w:r>
      <w:r w:rsidRPr="00F65741">
        <w:t xml:space="preserve"> in the current request.</w:t>
      </w:r>
      <w:r>
        <w:t xml:space="preserve"> </w:t>
      </w:r>
      <w:r w:rsidRPr="00F65741">
        <w:t xml:space="preserve">Average hourly wage estimates for deriving total annual costs are based on Current Population Survey data for the third quarter of 2018 (Bureau of Labor Statistics 2018). For each instrument included in </w:t>
      </w:r>
      <w:r>
        <w:t>the burden table</w:t>
      </w:r>
      <w:r w:rsidRPr="00F65741">
        <w:t>, we calculated the total annual cost by multiplying the annual burden hours and the average hourly wage.</w:t>
      </w:r>
      <w:r>
        <w:t xml:space="preserve"> </w:t>
      </w:r>
      <w:r w:rsidRPr="00F65741">
        <w:t>For respondents, we used the median usual weekly earnings for full-time wage and salary workers age 25 and older with a bachelor’s degree ($30.80 per hour). We divided weekly earnings by 40 hours to calculate hourly wages.</w:t>
      </w:r>
    </w:p>
    <w:p w14:paraId="32D85C11" w14:textId="71DFF382" w:rsidR="001F0446" w:rsidRDefault="001F0446" w:rsidP="001F0446">
      <w:pPr>
        <w:spacing w:after="0" w:line="240" w:lineRule="auto"/>
      </w:pPr>
    </w:p>
    <w:p w14:paraId="378DC414" w14:textId="5B05CB72" w:rsidR="001F0446" w:rsidRDefault="001F0446" w:rsidP="001F0446">
      <w:pPr>
        <w:spacing w:after="0" w:line="240" w:lineRule="auto"/>
      </w:pPr>
    </w:p>
    <w:tbl>
      <w:tblPr>
        <w:tblW w:w="48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74"/>
        <w:gridCol w:w="1373"/>
        <w:gridCol w:w="1354"/>
        <w:gridCol w:w="1025"/>
        <w:gridCol w:w="1006"/>
        <w:gridCol w:w="839"/>
        <w:gridCol w:w="1089"/>
      </w:tblGrid>
      <w:tr w:rsidR="006A66F0" w:rsidRPr="00B91A30" w14:paraId="02497F4E" w14:textId="77777777" w:rsidTr="00C07737">
        <w:trPr>
          <w:cantSplit/>
          <w:trHeight w:val="20"/>
          <w:tblHeader/>
          <w:jc w:val="center"/>
        </w:trPr>
        <w:tc>
          <w:tcPr>
            <w:tcW w:w="1394" w:type="pct"/>
            <w:tcBorders>
              <w:top w:val="nil"/>
              <w:left w:val="nil"/>
              <w:bottom w:val="nil"/>
              <w:right w:val="single" w:sz="2" w:space="0" w:color="FFFFFF" w:themeColor="background1"/>
            </w:tcBorders>
            <w:shd w:val="clear" w:color="auto" w:fill="6C6F70"/>
            <w:vAlign w:val="bottom"/>
          </w:tcPr>
          <w:p w14:paraId="5BA0030D" w14:textId="77777777" w:rsidR="005C0A01" w:rsidRPr="00B91A30" w:rsidRDefault="005C0A01" w:rsidP="008627AD">
            <w:pPr>
              <w:pStyle w:val="TableHeaderLeft"/>
              <w:rPr>
                <w:rFonts w:ascii="Arial Narrow" w:hAnsi="Arial Narrow"/>
                <w:szCs w:val="18"/>
              </w:rPr>
            </w:pPr>
            <w:r w:rsidRPr="00B91A30">
              <w:rPr>
                <w:rFonts w:ascii="Arial Narrow" w:hAnsi="Arial Narrow"/>
                <w:szCs w:val="18"/>
              </w:rPr>
              <w:t>Instrument</w:t>
            </w:r>
          </w:p>
        </w:tc>
        <w:tc>
          <w:tcPr>
            <w:tcW w:w="745" w:type="pct"/>
            <w:tcBorders>
              <w:top w:val="nil"/>
              <w:left w:val="single" w:sz="2" w:space="0" w:color="FFFFFF" w:themeColor="background1"/>
              <w:bottom w:val="nil"/>
              <w:right w:val="single" w:sz="2" w:space="0" w:color="FFFFFF" w:themeColor="background1"/>
            </w:tcBorders>
            <w:shd w:val="clear" w:color="auto" w:fill="6C6F70"/>
            <w:vAlign w:val="bottom"/>
          </w:tcPr>
          <w:p w14:paraId="24A1E297" w14:textId="5BB77324" w:rsidR="005C0A01" w:rsidRPr="00B91A30" w:rsidRDefault="005C0A01" w:rsidP="005C0A01">
            <w:pPr>
              <w:pStyle w:val="TableHeaderCenter"/>
              <w:rPr>
                <w:rFonts w:ascii="Arial Narrow" w:hAnsi="Arial Narrow"/>
                <w:szCs w:val="18"/>
              </w:rPr>
            </w:pPr>
            <w:r>
              <w:rPr>
                <w:rFonts w:ascii="Arial Narrow" w:hAnsi="Arial Narrow"/>
                <w:szCs w:val="18"/>
              </w:rPr>
              <w:t>No. of Respondents (t</w:t>
            </w:r>
            <w:r w:rsidRPr="00B91A30">
              <w:rPr>
                <w:rFonts w:ascii="Arial Narrow" w:hAnsi="Arial Narrow"/>
                <w:szCs w:val="18"/>
              </w:rPr>
              <w:t xml:space="preserve">otal </w:t>
            </w:r>
            <w:r>
              <w:rPr>
                <w:rFonts w:ascii="Arial Narrow" w:hAnsi="Arial Narrow"/>
                <w:szCs w:val="18"/>
              </w:rPr>
              <w:t xml:space="preserve"> over request period)</w:t>
            </w:r>
          </w:p>
        </w:tc>
        <w:tc>
          <w:tcPr>
            <w:tcW w:w="735" w:type="pct"/>
            <w:tcBorders>
              <w:top w:val="nil"/>
              <w:left w:val="single" w:sz="2" w:space="0" w:color="FFFFFF" w:themeColor="background1"/>
              <w:bottom w:val="nil"/>
              <w:right w:val="single" w:sz="2" w:space="0" w:color="FFFFFF" w:themeColor="background1"/>
            </w:tcBorders>
            <w:shd w:val="clear" w:color="auto" w:fill="6C6F70"/>
            <w:vAlign w:val="bottom"/>
          </w:tcPr>
          <w:p w14:paraId="717E7EAA" w14:textId="68F8D1A2" w:rsidR="005C0A01" w:rsidRPr="00B91A30" w:rsidRDefault="005C0A01" w:rsidP="005C0A01">
            <w:pPr>
              <w:pStyle w:val="TableHeaderCenter"/>
              <w:rPr>
                <w:rFonts w:ascii="Arial Narrow" w:hAnsi="Arial Narrow"/>
                <w:szCs w:val="18"/>
              </w:rPr>
            </w:pPr>
            <w:r>
              <w:rPr>
                <w:rFonts w:ascii="Arial Narrow" w:hAnsi="Arial Narrow"/>
                <w:szCs w:val="18"/>
              </w:rPr>
              <w:t xml:space="preserve">No. </w:t>
            </w:r>
            <w:r w:rsidRPr="00B91A30">
              <w:rPr>
                <w:rFonts w:ascii="Arial Narrow" w:hAnsi="Arial Narrow"/>
                <w:szCs w:val="18"/>
              </w:rPr>
              <w:t xml:space="preserve">of </w:t>
            </w:r>
            <w:r>
              <w:rPr>
                <w:rFonts w:ascii="Arial Narrow" w:hAnsi="Arial Narrow"/>
                <w:szCs w:val="18"/>
              </w:rPr>
              <w:t>R</w:t>
            </w:r>
            <w:r w:rsidRPr="00B91A30">
              <w:rPr>
                <w:rFonts w:ascii="Arial Narrow" w:hAnsi="Arial Narrow"/>
                <w:szCs w:val="18"/>
              </w:rPr>
              <w:t xml:space="preserve">esponses per </w:t>
            </w:r>
            <w:r>
              <w:rPr>
                <w:rFonts w:ascii="Arial Narrow" w:hAnsi="Arial Narrow"/>
                <w:szCs w:val="18"/>
              </w:rPr>
              <w:t>R</w:t>
            </w:r>
            <w:r w:rsidRPr="00B91A30">
              <w:rPr>
                <w:rFonts w:ascii="Arial Narrow" w:hAnsi="Arial Narrow"/>
                <w:szCs w:val="18"/>
              </w:rPr>
              <w:t>espondent</w:t>
            </w:r>
            <w:r>
              <w:rPr>
                <w:rFonts w:ascii="Arial Narrow" w:hAnsi="Arial Narrow"/>
                <w:szCs w:val="18"/>
              </w:rPr>
              <w:t xml:space="preserve"> (t</w:t>
            </w:r>
            <w:r w:rsidRPr="00B91A30">
              <w:rPr>
                <w:rFonts w:ascii="Arial Narrow" w:hAnsi="Arial Narrow"/>
                <w:szCs w:val="18"/>
              </w:rPr>
              <w:t xml:space="preserve">otal </w:t>
            </w:r>
            <w:r>
              <w:rPr>
                <w:rFonts w:ascii="Arial Narrow" w:hAnsi="Arial Narrow"/>
                <w:szCs w:val="18"/>
              </w:rPr>
              <w:t xml:space="preserve"> over request period)</w:t>
            </w:r>
          </w:p>
        </w:tc>
        <w:tc>
          <w:tcPr>
            <w:tcW w:w="557" w:type="pct"/>
            <w:tcBorders>
              <w:top w:val="nil"/>
              <w:left w:val="single" w:sz="2" w:space="0" w:color="FFFFFF" w:themeColor="background1"/>
              <w:bottom w:val="nil"/>
              <w:right w:val="single" w:sz="2" w:space="0" w:color="FFFFFF" w:themeColor="background1"/>
            </w:tcBorders>
            <w:shd w:val="clear" w:color="auto" w:fill="6C6F70"/>
            <w:vAlign w:val="bottom"/>
          </w:tcPr>
          <w:p w14:paraId="1CCE285C" w14:textId="7A43C4EE" w:rsidR="005C0A01" w:rsidRPr="00B91A30" w:rsidRDefault="005C0A01" w:rsidP="005C0A01">
            <w:pPr>
              <w:pStyle w:val="TableHeaderCenter"/>
              <w:rPr>
                <w:rFonts w:ascii="Arial Narrow" w:hAnsi="Arial Narrow"/>
                <w:szCs w:val="18"/>
              </w:rPr>
            </w:pPr>
            <w:r>
              <w:rPr>
                <w:rFonts w:ascii="Arial Narrow" w:hAnsi="Arial Narrow"/>
                <w:szCs w:val="18"/>
              </w:rPr>
              <w:t>Avg. B</w:t>
            </w:r>
            <w:r w:rsidRPr="00B91A30">
              <w:rPr>
                <w:rFonts w:ascii="Arial Narrow" w:hAnsi="Arial Narrow"/>
                <w:szCs w:val="18"/>
              </w:rPr>
              <w:t xml:space="preserve">urden </w:t>
            </w:r>
            <w:r>
              <w:rPr>
                <w:rFonts w:ascii="Arial Narrow" w:hAnsi="Arial Narrow"/>
                <w:szCs w:val="18"/>
              </w:rPr>
              <w:t>per R</w:t>
            </w:r>
            <w:r w:rsidRPr="00B91A30">
              <w:rPr>
                <w:rFonts w:ascii="Arial Narrow" w:hAnsi="Arial Narrow"/>
                <w:szCs w:val="18"/>
              </w:rPr>
              <w:t>esponse</w:t>
            </w:r>
            <w:r>
              <w:rPr>
                <w:rFonts w:ascii="Arial Narrow" w:hAnsi="Arial Narrow"/>
                <w:szCs w:val="18"/>
              </w:rPr>
              <w:t xml:space="preserve"> (in hours)</w:t>
            </w:r>
          </w:p>
        </w:tc>
        <w:tc>
          <w:tcPr>
            <w:tcW w:w="547" w:type="pct"/>
            <w:tcBorders>
              <w:top w:val="nil"/>
              <w:left w:val="single" w:sz="2" w:space="0" w:color="FFFFFF" w:themeColor="background1"/>
              <w:bottom w:val="nil"/>
              <w:right w:val="single" w:sz="2" w:space="0" w:color="FFFFFF" w:themeColor="background1"/>
            </w:tcBorders>
            <w:shd w:val="clear" w:color="auto" w:fill="6C6F70"/>
            <w:vAlign w:val="bottom"/>
          </w:tcPr>
          <w:p w14:paraId="2BEF1AC7" w14:textId="06CEF318" w:rsidR="005C0A01" w:rsidRPr="00B91A30" w:rsidRDefault="005C0A01" w:rsidP="008627AD">
            <w:pPr>
              <w:pStyle w:val="TableHeaderCenter"/>
              <w:rPr>
                <w:rFonts w:ascii="Arial Narrow" w:hAnsi="Arial Narrow"/>
                <w:bCs/>
                <w:szCs w:val="18"/>
              </w:rPr>
            </w:pPr>
            <w:r>
              <w:rPr>
                <w:rFonts w:ascii="Arial Narrow" w:hAnsi="Arial Narrow"/>
                <w:bCs/>
                <w:szCs w:val="18"/>
              </w:rPr>
              <w:t>Total Burden (in hours)</w:t>
            </w:r>
          </w:p>
        </w:tc>
        <w:tc>
          <w:tcPr>
            <w:tcW w:w="430" w:type="pct"/>
            <w:tcBorders>
              <w:top w:val="nil"/>
              <w:left w:val="single" w:sz="2" w:space="0" w:color="FFFFFF" w:themeColor="background1"/>
              <w:bottom w:val="nil"/>
              <w:right w:val="single" w:sz="2" w:space="0" w:color="FFFFFF" w:themeColor="background1"/>
            </w:tcBorders>
            <w:shd w:val="clear" w:color="auto" w:fill="6C6F70"/>
            <w:vAlign w:val="bottom"/>
          </w:tcPr>
          <w:p w14:paraId="0EE31777" w14:textId="03AB00DB" w:rsidR="005C0A01" w:rsidRPr="00B91A30" w:rsidRDefault="005C0A01" w:rsidP="005C0A01">
            <w:pPr>
              <w:pStyle w:val="TableHeaderCenter"/>
              <w:rPr>
                <w:rFonts w:ascii="Arial Narrow" w:hAnsi="Arial Narrow"/>
                <w:szCs w:val="18"/>
              </w:rPr>
            </w:pPr>
            <w:r w:rsidRPr="00B91A30">
              <w:rPr>
                <w:rFonts w:ascii="Arial Narrow" w:hAnsi="Arial Narrow"/>
                <w:bCs/>
                <w:szCs w:val="18"/>
              </w:rPr>
              <w:t xml:space="preserve">Average </w:t>
            </w:r>
            <w:r>
              <w:rPr>
                <w:rFonts w:ascii="Arial Narrow" w:hAnsi="Arial Narrow"/>
                <w:bCs/>
                <w:szCs w:val="18"/>
              </w:rPr>
              <w:t>Hourly W</w:t>
            </w:r>
            <w:r w:rsidRPr="00B91A30">
              <w:rPr>
                <w:rFonts w:ascii="Arial Narrow" w:hAnsi="Arial Narrow"/>
                <w:bCs/>
                <w:szCs w:val="18"/>
              </w:rPr>
              <w:t>age</w:t>
            </w:r>
            <w:r>
              <w:rPr>
                <w:rFonts w:ascii="Arial Narrow" w:hAnsi="Arial Narrow"/>
                <w:bCs/>
                <w:szCs w:val="18"/>
              </w:rPr>
              <w:t xml:space="preserve"> Rate</w:t>
            </w:r>
          </w:p>
        </w:tc>
        <w:tc>
          <w:tcPr>
            <w:tcW w:w="592" w:type="pct"/>
            <w:tcBorders>
              <w:top w:val="nil"/>
              <w:left w:val="single" w:sz="2" w:space="0" w:color="FFFFFF" w:themeColor="background1"/>
              <w:bottom w:val="nil"/>
              <w:right w:val="nil"/>
            </w:tcBorders>
            <w:shd w:val="clear" w:color="auto" w:fill="6C6F70"/>
            <w:vAlign w:val="bottom"/>
          </w:tcPr>
          <w:p w14:paraId="3907FB89" w14:textId="718D13EA" w:rsidR="005C0A01" w:rsidRPr="00B91A30" w:rsidRDefault="005C0A01" w:rsidP="005C0A01">
            <w:pPr>
              <w:pStyle w:val="TableHeaderCenter"/>
              <w:rPr>
                <w:rFonts w:ascii="Arial Narrow" w:hAnsi="Arial Narrow"/>
                <w:szCs w:val="18"/>
              </w:rPr>
            </w:pPr>
            <w:r w:rsidRPr="00B91A30">
              <w:rPr>
                <w:rFonts w:ascii="Arial Narrow" w:hAnsi="Arial Narrow"/>
                <w:bCs/>
                <w:szCs w:val="18"/>
              </w:rPr>
              <w:t xml:space="preserve">Total </w:t>
            </w:r>
            <w:r>
              <w:rPr>
                <w:rFonts w:ascii="Arial Narrow" w:hAnsi="Arial Narrow"/>
                <w:bCs/>
                <w:szCs w:val="18"/>
              </w:rPr>
              <w:t>Annual Respondent C</w:t>
            </w:r>
            <w:r w:rsidRPr="00B91A30">
              <w:rPr>
                <w:rFonts w:ascii="Arial Narrow" w:hAnsi="Arial Narrow"/>
                <w:bCs/>
                <w:szCs w:val="18"/>
              </w:rPr>
              <w:t>ost</w:t>
            </w:r>
          </w:p>
        </w:tc>
      </w:tr>
      <w:tr w:rsidR="006A66F0" w:rsidRPr="00F35517" w14:paraId="715D3783" w14:textId="77777777" w:rsidTr="00C07737">
        <w:trPr>
          <w:trHeight w:val="20"/>
          <w:jc w:val="center"/>
        </w:trPr>
        <w:tc>
          <w:tcPr>
            <w:tcW w:w="1394" w:type="pct"/>
            <w:tcBorders>
              <w:top w:val="nil"/>
              <w:left w:val="nil"/>
              <w:bottom w:val="single" w:sz="2" w:space="0" w:color="D9D9D9" w:themeColor="background1" w:themeShade="D9"/>
              <w:right w:val="single" w:sz="2" w:space="0" w:color="D9D9D9" w:themeColor="background1" w:themeShade="D9"/>
            </w:tcBorders>
            <w:vAlign w:val="center"/>
          </w:tcPr>
          <w:p w14:paraId="58A58038" w14:textId="7E97436A" w:rsidR="005C0A01" w:rsidRPr="00F35517" w:rsidRDefault="00FD6CEC" w:rsidP="00AD34E0">
            <w:pPr>
              <w:pStyle w:val="TableText"/>
              <w:spacing w:before="40" w:after="40"/>
            </w:pPr>
            <w:r>
              <w:t xml:space="preserve">Instrument 1-2: </w:t>
            </w:r>
            <w:r w:rsidR="005C0A01" w:rsidRPr="00F35517">
              <w:t xml:space="preserve">Confirmation of </w:t>
            </w:r>
            <w:r w:rsidR="00AD34E0">
              <w:t xml:space="preserve">State or Local Model Profile Template </w:t>
            </w:r>
          </w:p>
        </w:tc>
        <w:tc>
          <w:tcPr>
            <w:tcW w:w="745" w:type="pct"/>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34B69E" w14:textId="77777777" w:rsidR="005C0A01" w:rsidRPr="00F35517" w:rsidRDefault="005C0A01" w:rsidP="008627AD">
            <w:pPr>
              <w:pStyle w:val="TableText"/>
              <w:tabs>
                <w:tab w:val="decimal" w:pos="557"/>
              </w:tabs>
              <w:spacing w:before="40" w:after="40"/>
            </w:pPr>
            <w:r>
              <w:t>76</w:t>
            </w:r>
          </w:p>
        </w:tc>
        <w:tc>
          <w:tcPr>
            <w:tcW w:w="735" w:type="pct"/>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4EA6CF" w14:textId="77777777" w:rsidR="005C0A01" w:rsidRPr="00F35517" w:rsidRDefault="005C0A01" w:rsidP="008627AD">
            <w:pPr>
              <w:pStyle w:val="TableText"/>
              <w:tabs>
                <w:tab w:val="decimal" w:pos="479"/>
              </w:tabs>
              <w:spacing w:before="40" w:after="40"/>
            </w:pPr>
            <w:r w:rsidRPr="00F35517">
              <w:t>1</w:t>
            </w:r>
          </w:p>
        </w:tc>
        <w:tc>
          <w:tcPr>
            <w:tcW w:w="557" w:type="pct"/>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162441E" w14:textId="77777777" w:rsidR="005C0A01" w:rsidRPr="00F35517" w:rsidRDefault="005C0A01" w:rsidP="008627AD">
            <w:pPr>
              <w:pStyle w:val="TableText"/>
              <w:tabs>
                <w:tab w:val="decimal" w:pos="350"/>
              </w:tabs>
              <w:spacing w:before="40" w:after="40"/>
            </w:pPr>
            <w:r>
              <w:t>2</w:t>
            </w:r>
          </w:p>
        </w:tc>
        <w:tc>
          <w:tcPr>
            <w:tcW w:w="547" w:type="pct"/>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DC0279" w14:textId="77777777" w:rsidR="005C0A01" w:rsidRPr="00F35517" w:rsidRDefault="005C0A01" w:rsidP="008627AD">
            <w:pPr>
              <w:pStyle w:val="TableText"/>
              <w:tabs>
                <w:tab w:val="decimal" w:pos="469"/>
              </w:tabs>
              <w:spacing w:before="40" w:after="40"/>
            </w:pPr>
            <w:r>
              <w:t>152</w:t>
            </w:r>
          </w:p>
        </w:tc>
        <w:tc>
          <w:tcPr>
            <w:tcW w:w="430" w:type="pct"/>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057B20E" w14:textId="77777777" w:rsidR="005C0A01" w:rsidRPr="00F35517" w:rsidRDefault="005C0A01" w:rsidP="008627AD">
            <w:pPr>
              <w:pStyle w:val="TableText"/>
              <w:tabs>
                <w:tab w:val="decimal" w:pos="372"/>
              </w:tabs>
              <w:spacing w:before="40" w:after="40"/>
            </w:pPr>
            <w:r w:rsidRPr="00F35517">
              <w:t>$30.80</w:t>
            </w:r>
          </w:p>
        </w:tc>
        <w:tc>
          <w:tcPr>
            <w:tcW w:w="592" w:type="pct"/>
            <w:tcBorders>
              <w:top w:val="nil"/>
              <w:left w:val="single" w:sz="2" w:space="0" w:color="D9D9D9" w:themeColor="background1" w:themeShade="D9"/>
              <w:bottom w:val="single" w:sz="2" w:space="0" w:color="D9D9D9" w:themeColor="background1" w:themeShade="D9"/>
              <w:right w:val="nil"/>
            </w:tcBorders>
            <w:vAlign w:val="center"/>
          </w:tcPr>
          <w:p w14:paraId="3F566B3F" w14:textId="77777777" w:rsidR="005C0A01" w:rsidRPr="00F35517" w:rsidRDefault="005C0A01" w:rsidP="008627AD">
            <w:pPr>
              <w:pStyle w:val="TableText"/>
              <w:tabs>
                <w:tab w:val="decimal" w:pos="549"/>
              </w:tabs>
              <w:spacing w:before="40" w:after="40"/>
            </w:pPr>
            <w:r w:rsidRPr="00F35517">
              <w:t>$</w:t>
            </w:r>
            <w:r>
              <w:t>4,681.60</w:t>
            </w:r>
          </w:p>
        </w:tc>
      </w:tr>
      <w:tr w:rsidR="006A66F0" w:rsidRPr="00F35517" w14:paraId="21314EC0" w14:textId="77777777" w:rsidTr="00C07737">
        <w:trPr>
          <w:trHeight w:val="20"/>
          <w:jc w:val="center"/>
        </w:trPr>
        <w:tc>
          <w:tcPr>
            <w:tcW w:w="1394" w:type="pct"/>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vAlign w:val="center"/>
          </w:tcPr>
          <w:p w14:paraId="20278CD6" w14:textId="333D15F0" w:rsidR="005C0A01" w:rsidRPr="00F35517" w:rsidRDefault="00A60333" w:rsidP="008627AD">
            <w:pPr>
              <w:pStyle w:val="TableText"/>
              <w:spacing w:before="40" w:after="40"/>
            </w:pPr>
            <w:r>
              <w:t xml:space="preserve">Instrument 1-2: </w:t>
            </w:r>
            <w:r w:rsidRPr="00F35517">
              <w:t xml:space="preserve">Confirmation of </w:t>
            </w:r>
            <w:r>
              <w:t xml:space="preserve">State or Local Model Profile Template - </w:t>
            </w:r>
            <w:r w:rsidR="005C0A01">
              <w:t>Telephone follow-up</w:t>
            </w:r>
          </w:p>
        </w:tc>
        <w:tc>
          <w:tcPr>
            <w:tcW w:w="745"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852A51E" w14:textId="77777777" w:rsidR="005C0A01" w:rsidRPr="00F35517" w:rsidRDefault="005C0A01" w:rsidP="008627AD">
            <w:pPr>
              <w:pStyle w:val="TableText"/>
              <w:tabs>
                <w:tab w:val="decimal" w:pos="557"/>
              </w:tabs>
              <w:spacing w:before="40" w:after="40"/>
            </w:pPr>
            <w:r>
              <w:t>30</w:t>
            </w:r>
          </w:p>
        </w:tc>
        <w:tc>
          <w:tcPr>
            <w:tcW w:w="735"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5952C4B" w14:textId="77777777" w:rsidR="005C0A01" w:rsidRPr="00F35517" w:rsidRDefault="005C0A01" w:rsidP="008627AD">
            <w:pPr>
              <w:pStyle w:val="TableText"/>
              <w:tabs>
                <w:tab w:val="decimal" w:pos="479"/>
              </w:tabs>
              <w:spacing w:before="40" w:after="40"/>
            </w:pPr>
            <w:r>
              <w:t>1</w:t>
            </w:r>
          </w:p>
        </w:tc>
        <w:tc>
          <w:tcPr>
            <w:tcW w:w="557"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D0FC28" w14:textId="77777777" w:rsidR="005C0A01" w:rsidRPr="00F35517" w:rsidRDefault="005C0A01" w:rsidP="005C0A01">
            <w:pPr>
              <w:pStyle w:val="TableText"/>
              <w:tabs>
                <w:tab w:val="decimal" w:pos="350"/>
              </w:tabs>
              <w:spacing w:before="40" w:after="40"/>
            </w:pPr>
            <w:r>
              <w:t>.5</w:t>
            </w:r>
          </w:p>
        </w:tc>
        <w:tc>
          <w:tcPr>
            <w:tcW w:w="547"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A666C3D" w14:textId="77777777" w:rsidR="005C0A01" w:rsidRPr="00F35517" w:rsidRDefault="005C0A01" w:rsidP="008627AD">
            <w:pPr>
              <w:pStyle w:val="TableText"/>
              <w:tabs>
                <w:tab w:val="decimal" w:pos="469"/>
              </w:tabs>
              <w:spacing w:before="40" w:after="40"/>
            </w:pPr>
            <w:r>
              <w:t>15</w:t>
            </w:r>
          </w:p>
        </w:tc>
        <w:tc>
          <w:tcPr>
            <w:tcW w:w="43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653349B" w14:textId="77777777" w:rsidR="005C0A01" w:rsidRPr="00F35517" w:rsidRDefault="005C0A01" w:rsidP="008627AD">
            <w:pPr>
              <w:pStyle w:val="TableText"/>
              <w:tabs>
                <w:tab w:val="decimal" w:pos="372"/>
              </w:tabs>
              <w:spacing w:before="40" w:after="40"/>
            </w:pPr>
            <w:r>
              <w:t>$30.80</w:t>
            </w:r>
          </w:p>
        </w:tc>
        <w:tc>
          <w:tcPr>
            <w:tcW w:w="592" w:type="pct"/>
            <w:tcBorders>
              <w:top w:val="single" w:sz="2" w:space="0" w:color="D9D9D9" w:themeColor="background1" w:themeShade="D9"/>
              <w:left w:val="single" w:sz="2" w:space="0" w:color="D9D9D9" w:themeColor="background1" w:themeShade="D9"/>
              <w:bottom w:val="single" w:sz="2" w:space="0" w:color="D9D9D9" w:themeColor="background1" w:themeShade="D9"/>
              <w:right w:val="nil"/>
            </w:tcBorders>
            <w:vAlign w:val="center"/>
          </w:tcPr>
          <w:p w14:paraId="6115ECFB" w14:textId="77777777" w:rsidR="005C0A01" w:rsidRPr="00F35517" w:rsidRDefault="005C0A01" w:rsidP="008627AD">
            <w:pPr>
              <w:pStyle w:val="TableText"/>
              <w:tabs>
                <w:tab w:val="decimal" w:pos="549"/>
              </w:tabs>
              <w:spacing w:before="40" w:after="40"/>
            </w:pPr>
            <w:r>
              <w:t>$462.00</w:t>
            </w:r>
          </w:p>
        </w:tc>
      </w:tr>
      <w:tr w:rsidR="006A66F0" w:rsidRPr="00F35517" w14:paraId="46C94F4D" w14:textId="77777777" w:rsidTr="00C07737">
        <w:trPr>
          <w:trHeight w:val="20"/>
          <w:jc w:val="center"/>
        </w:trPr>
        <w:tc>
          <w:tcPr>
            <w:tcW w:w="1394" w:type="pct"/>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vAlign w:val="center"/>
          </w:tcPr>
          <w:p w14:paraId="7BA6CEFF" w14:textId="1FA7E7EC" w:rsidR="005C0A01" w:rsidRPr="00F35517" w:rsidRDefault="00FD6CEC" w:rsidP="008627AD">
            <w:pPr>
              <w:pStyle w:val="TableText"/>
              <w:spacing w:before="40" w:after="40"/>
            </w:pPr>
            <w:r>
              <w:t xml:space="preserve">Instrument 3: </w:t>
            </w:r>
            <w:r w:rsidR="005C0A01" w:rsidRPr="00F35517">
              <w:t>Request for Program Staffing Information</w:t>
            </w:r>
            <w:r w:rsidR="005C0A01">
              <w:t xml:space="preserve"> </w:t>
            </w:r>
          </w:p>
        </w:tc>
        <w:tc>
          <w:tcPr>
            <w:tcW w:w="745"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9601621" w14:textId="77777777" w:rsidR="005C0A01" w:rsidRPr="00F35517" w:rsidRDefault="005C0A01" w:rsidP="008627AD">
            <w:pPr>
              <w:pStyle w:val="TableText"/>
              <w:tabs>
                <w:tab w:val="decimal" w:pos="557"/>
              </w:tabs>
              <w:spacing w:before="40" w:after="40"/>
            </w:pPr>
            <w:r w:rsidRPr="00F35517">
              <w:t>20</w:t>
            </w:r>
          </w:p>
        </w:tc>
        <w:tc>
          <w:tcPr>
            <w:tcW w:w="735"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63DD5D2" w14:textId="77777777" w:rsidR="005C0A01" w:rsidRPr="00F35517" w:rsidRDefault="005C0A01" w:rsidP="008627AD">
            <w:pPr>
              <w:pStyle w:val="TableText"/>
              <w:tabs>
                <w:tab w:val="decimal" w:pos="479"/>
              </w:tabs>
              <w:spacing w:before="40" w:after="40"/>
            </w:pPr>
            <w:r w:rsidRPr="00F35517">
              <w:t>1</w:t>
            </w:r>
          </w:p>
        </w:tc>
        <w:tc>
          <w:tcPr>
            <w:tcW w:w="557"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D408700" w14:textId="77777777" w:rsidR="005C0A01" w:rsidRPr="00F35517" w:rsidRDefault="005C0A01" w:rsidP="008627AD">
            <w:pPr>
              <w:pStyle w:val="TableText"/>
              <w:tabs>
                <w:tab w:val="decimal" w:pos="350"/>
              </w:tabs>
              <w:spacing w:before="40" w:after="40"/>
            </w:pPr>
            <w:r w:rsidRPr="00F35517">
              <w:t>.5</w:t>
            </w:r>
          </w:p>
        </w:tc>
        <w:tc>
          <w:tcPr>
            <w:tcW w:w="547"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F87B6D4" w14:textId="77777777" w:rsidR="005C0A01" w:rsidRPr="00F35517" w:rsidRDefault="005C0A01" w:rsidP="008627AD">
            <w:pPr>
              <w:pStyle w:val="TableText"/>
              <w:tabs>
                <w:tab w:val="decimal" w:pos="469"/>
              </w:tabs>
              <w:spacing w:before="40" w:after="40"/>
            </w:pPr>
            <w:r w:rsidRPr="00F35517">
              <w:t>10</w:t>
            </w:r>
          </w:p>
        </w:tc>
        <w:tc>
          <w:tcPr>
            <w:tcW w:w="43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7DED30" w14:textId="77777777" w:rsidR="005C0A01" w:rsidRPr="00F35517" w:rsidRDefault="005C0A01" w:rsidP="008627AD">
            <w:pPr>
              <w:pStyle w:val="TableText"/>
              <w:tabs>
                <w:tab w:val="decimal" w:pos="372"/>
              </w:tabs>
              <w:spacing w:before="40" w:after="40"/>
            </w:pPr>
            <w:r w:rsidRPr="00F35517">
              <w:t>$30.80</w:t>
            </w:r>
          </w:p>
        </w:tc>
        <w:tc>
          <w:tcPr>
            <w:tcW w:w="592" w:type="pct"/>
            <w:tcBorders>
              <w:top w:val="single" w:sz="2" w:space="0" w:color="D9D9D9" w:themeColor="background1" w:themeShade="D9"/>
              <w:left w:val="single" w:sz="2" w:space="0" w:color="D9D9D9" w:themeColor="background1" w:themeShade="D9"/>
              <w:bottom w:val="single" w:sz="2" w:space="0" w:color="D9D9D9" w:themeColor="background1" w:themeShade="D9"/>
              <w:right w:val="nil"/>
            </w:tcBorders>
            <w:vAlign w:val="center"/>
          </w:tcPr>
          <w:p w14:paraId="3E00FBD1" w14:textId="77777777" w:rsidR="005C0A01" w:rsidRPr="00F35517" w:rsidRDefault="005C0A01" w:rsidP="008627AD">
            <w:pPr>
              <w:pStyle w:val="TableText"/>
              <w:tabs>
                <w:tab w:val="decimal" w:pos="549"/>
              </w:tabs>
              <w:spacing w:before="40" w:after="40"/>
            </w:pPr>
            <w:r w:rsidRPr="00F35517">
              <w:t>$308.00</w:t>
            </w:r>
          </w:p>
        </w:tc>
      </w:tr>
      <w:tr w:rsidR="006A66F0" w:rsidRPr="00F35517" w14:paraId="11E0E2B3" w14:textId="77777777" w:rsidTr="00C07737">
        <w:trPr>
          <w:trHeight w:val="20"/>
          <w:jc w:val="center"/>
        </w:trPr>
        <w:tc>
          <w:tcPr>
            <w:tcW w:w="1394" w:type="pct"/>
            <w:tcBorders>
              <w:top w:val="single" w:sz="2" w:space="0" w:color="D9D9D9" w:themeColor="background1" w:themeShade="D9"/>
              <w:left w:val="nil"/>
              <w:right w:val="single" w:sz="2" w:space="0" w:color="D9D9D9" w:themeColor="background1" w:themeShade="D9"/>
            </w:tcBorders>
            <w:vAlign w:val="center"/>
          </w:tcPr>
          <w:p w14:paraId="33F416AA" w14:textId="0EB643D1" w:rsidR="005C0A01" w:rsidRPr="00F35517" w:rsidRDefault="00FD6CEC" w:rsidP="008627AD">
            <w:pPr>
              <w:pStyle w:val="TableText"/>
              <w:spacing w:before="40" w:after="40"/>
            </w:pPr>
            <w:r>
              <w:t xml:space="preserve">Instrument 4-5: </w:t>
            </w:r>
            <w:r w:rsidR="00AD34E0">
              <w:t xml:space="preserve">State or Local </w:t>
            </w:r>
            <w:r w:rsidR="005C0A01" w:rsidRPr="00F35517">
              <w:t>Telephone Interview Protocol</w:t>
            </w:r>
            <w:r w:rsidR="005C0A01">
              <w:t xml:space="preserve"> </w:t>
            </w:r>
          </w:p>
        </w:tc>
        <w:tc>
          <w:tcPr>
            <w:tcW w:w="745" w:type="pct"/>
            <w:tcBorders>
              <w:top w:val="single" w:sz="2" w:space="0" w:color="D9D9D9" w:themeColor="background1" w:themeShade="D9"/>
              <w:left w:val="single" w:sz="2" w:space="0" w:color="D9D9D9" w:themeColor="background1" w:themeShade="D9"/>
              <w:right w:val="single" w:sz="2" w:space="0" w:color="D9D9D9" w:themeColor="background1" w:themeShade="D9"/>
            </w:tcBorders>
            <w:vAlign w:val="center"/>
          </w:tcPr>
          <w:p w14:paraId="36163B7E" w14:textId="77777777" w:rsidR="005C0A01" w:rsidRPr="00F35517" w:rsidRDefault="005C0A01" w:rsidP="008627AD">
            <w:pPr>
              <w:pStyle w:val="TableText"/>
              <w:tabs>
                <w:tab w:val="decimal" w:pos="557"/>
              </w:tabs>
              <w:spacing w:before="40" w:after="40"/>
            </w:pPr>
            <w:r w:rsidRPr="00F35517">
              <w:t>100</w:t>
            </w:r>
          </w:p>
        </w:tc>
        <w:tc>
          <w:tcPr>
            <w:tcW w:w="735" w:type="pct"/>
            <w:tcBorders>
              <w:top w:val="single" w:sz="2" w:space="0" w:color="D9D9D9" w:themeColor="background1" w:themeShade="D9"/>
              <w:left w:val="single" w:sz="2" w:space="0" w:color="D9D9D9" w:themeColor="background1" w:themeShade="D9"/>
              <w:right w:val="single" w:sz="2" w:space="0" w:color="D9D9D9" w:themeColor="background1" w:themeShade="D9"/>
            </w:tcBorders>
            <w:vAlign w:val="center"/>
          </w:tcPr>
          <w:p w14:paraId="0DF53269" w14:textId="77777777" w:rsidR="005C0A01" w:rsidRPr="00F35517" w:rsidRDefault="005C0A01" w:rsidP="008627AD">
            <w:pPr>
              <w:pStyle w:val="TableText"/>
              <w:tabs>
                <w:tab w:val="decimal" w:pos="479"/>
              </w:tabs>
              <w:spacing w:before="40" w:after="40"/>
            </w:pPr>
            <w:r w:rsidRPr="00F35517">
              <w:t>1</w:t>
            </w:r>
          </w:p>
        </w:tc>
        <w:tc>
          <w:tcPr>
            <w:tcW w:w="557" w:type="pct"/>
            <w:tcBorders>
              <w:top w:val="single" w:sz="2" w:space="0" w:color="D9D9D9" w:themeColor="background1" w:themeShade="D9"/>
              <w:left w:val="single" w:sz="2" w:space="0" w:color="D9D9D9" w:themeColor="background1" w:themeShade="D9"/>
              <w:right w:val="single" w:sz="2" w:space="0" w:color="D9D9D9" w:themeColor="background1" w:themeShade="D9"/>
            </w:tcBorders>
            <w:vAlign w:val="center"/>
          </w:tcPr>
          <w:p w14:paraId="129B8D43" w14:textId="77777777" w:rsidR="005C0A01" w:rsidRPr="00F35517" w:rsidRDefault="005C0A01" w:rsidP="008627AD">
            <w:pPr>
              <w:pStyle w:val="TableText"/>
              <w:tabs>
                <w:tab w:val="decimal" w:pos="350"/>
              </w:tabs>
              <w:spacing w:before="40" w:after="40"/>
            </w:pPr>
            <w:r w:rsidRPr="00F35517">
              <w:t>1</w:t>
            </w:r>
          </w:p>
        </w:tc>
        <w:tc>
          <w:tcPr>
            <w:tcW w:w="547" w:type="pct"/>
            <w:tcBorders>
              <w:top w:val="single" w:sz="2" w:space="0" w:color="D9D9D9" w:themeColor="background1" w:themeShade="D9"/>
              <w:left w:val="single" w:sz="2" w:space="0" w:color="D9D9D9" w:themeColor="background1" w:themeShade="D9"/>
              <w:bottom w:val="single" w:sz="4" w:space="0" w:color="000000"/>
              <w:right w:val="single" w:sz="2" w:space="0" w:color="D9D9D9" w:themeColor="background1" w:themeShade="D9"/>
            </w:tcBorders>
            <w:vAlign w:val="center"/>
          </w:tcPr>
          <w:p w14:paraId="7486EFC5" w14:textId="77777777" w:rsidR="005C0A01" w:rsidRPr="00F35517" w:rsidRDefault="005C0A01" w:rsidP="008627AD">
            <w:pPr>
              <w:pStyle w:val="TableText"/>
              <w:tabs>
                <w:tab w:val="decimal" w:pos="469"/>
              </w:tabs>
              <w:spacing w:before="40" w:after="40"/>
            </w:pPr>
            <w:r w:rsidRPr="00F35517">
              <w:t>100</w:t>
            </w:r>
          </w:p>
        </w:tc>
        <w:tc>
          <w:tcPr>
            <w:tcW w:w="430" w:type="pct"/>
            <w:tcBorders>
              <w:top w:val="single" w:sz="2" w:space="0" w:color="D9D9D9" w:themeColor="background1" w:themeShade="D9"/>
              <w:left w:val="single" w:sz="2" w:space="0" w:color="D9D9D9" w:themeColor="background1" w:themeShade="D9"/>
              <w:bottom w:val="single" w:sz="4" w:space="0" w:color="000000"/>
              <w:right w:val="single" w:sz="2" w:space="0" w:color="D9D9D9" w:themeColor="background1" w:themeShade="D9"/>
            </w:tcBorders>
            <w:vAlign w:val="center"/>
          </w:tcPr>
          <w:p w14:paraId="77A94DC0" w14:textId="77777777" w:rsidR="005C0A01" w:rsidRPr="00F35517" w:rsidRDefault="005C0A01" w:rsidP="008627AD">
            <w:pPr>
              <w:pStyle w:val="TableText"/>
              <w:tabs>
                <w:tab w:val="decimal" w:pos="372"/>
              </w:tabs>
              <w:spacing w:before="40" w:after="40"/>
            </w:pPr>
            <w:r w:rsidRPr="00F35517">
              <w:t>$30.80</w:t>
            </w:r>
          </w:p>
        </w:tc>
        <w:tc>
          <w:tcPr>
            <w:tcW w:w="592" w:type="pct"/>
            <w:tcBorders>
              <w:top w:val="single" w:sz="2" w:space="0" w:color="D9D9D9" w:themeColor="background1" w:themeShade="D9"/>
              <w:left w:val="single" w:sz="2" w:space="0" w:color="D9D9D9" w:themeColor="background1" w:themeShade="D9"/>
              <w:bottom w:val="single" w:sz="4" w:space="0" w:color="000000"/>
              <w:right w:val="nil"/>
            </w:tcBorders>
            <w:vAlign w:val="center"/>
          </w:tcPr>
          <w:p w14:paraId="3518C240" w14:textId="77777777" w:rsidR="005C0A01" w:rsidRPr="00F35517" w:rsidRDefault="005C0A01" w:rsidP="008627AD">
            <w:pPr>
              <w:pStyle w:val="TableText"/>
              <w:tabs>
                <w:tab w:val="decimal" w:pos="549"/>
              </w:tabs>
              <w:spacing w:before="40" w:after="40"/>
            </w:pPr>
            <w:r w:rsidRPr="00F35517">
              <w:t>$3,080.00</w:t>
            </w:r>
          </w:p>
        </w:tc>
      </w:tr>
      <w:tr w:rsidR="005C0A01" w:rsidRPr="00F35517" w14:paraId="7965A1AA" w14:textId="77777777" w:rsidTr="00C07737">
        <w:trPr>
          <w:trHeight w:val="20"/>
          <w:jc w:val="center"/>
        </w:trPr>
        <w:tc>
          <w:tcPr>
            <w:tcW w:w="3431" w:type="pct"/>
            <w:gridSpan w:val="4"/>
            <w:tcBorders>
              <w:top w:val="single" w:sz="2" w:space="0" w:color="D9D9D9" w:themeColor="background1" w:themeShade="D9"/>
              <w:left w:val="nil"/>
              <w:right w:val="single" w:sz="2" w:space="0" w:color="D9D9D9" w:themeColor="background1" w:themeShade="D9"/>
            </w:tcBorders>
            <w:vAlign w:val="center"/>
          </w:tcPr>
          <w:p w14:paraId="7B65B182" w14:textId="77777777" w:rsidR="005C0A01" w:rsidRPr="00F35517" w:rsidRDefault="005C0A01" w:rsidP="008627AD">
            <w:pPr>
              <w:pStyle w:val="TableText"/>
              <w:tabs>
                <w:tab w:val="decimal" w:pos="350"/>
              </w:tabs>
              <w:spacing w:before="40" w:after="40"/>
            </w:pPr>
            <w:r>
              <w:t>Estimated Annual Burden Total</w:t>
            </w:r>
          </w:p>
        </w:tc>
        <w:tc>
          <w:tcPr>
            <w:tcW w:w="547" w:type="pct"/>
            <w:tcBorders>
              <w:top w:val="single" w:sz="2" w:space="0" w:color="D9D9D9" w:themeColor="background1" w:themeShade="D9"/>
              <w:left w:val="single" w:sz="2" w:space="0" w:color="D9D9D9" w:themeColor="background1" w:themeShade="D9"/>
              <w:bottom w:val="single" w:sz="4" w:space="0" w:color="000000"/>
              <w:right w:val="single" w:sz="2" w:space="0" w:color="D9D9D9" w:themeColor="background1" w:themeShade="D9"/>
            </w:tcBorders>
            <w:vAlign w:val="center"/>
          </w:tcPr>
          <w:p w14:paraId="0757C92F" w14:textId="77777777" w:rsidR="005C0A01" w:rsidRPr="00F35517" w:rsidRDefault="005C0A01" w:rsidP="008627AD">
            <w:pPr>
              <w:pStyle w:val="TableText"/>
              <w:tabs>
                <w:tab w:val="decimal" w:pos="469"/>
              </w:tabs>
              <w:spacing w:before="40" w:after="40"/>
            </w:pPr>
            <w:r>
              <w:t>277</w:t>
            </w:r>
          </w:p>
        </w:tc>
        <w:tc>
          <w:tcPr>
            <w:tcW w:w="430" w:type="pct"/>
            <w:tcBorders>
              <w:top w:val="single" w:sz="2" w:space="0" w:color="D9D9D9" w:themeColor="background1" w:themeShade="D9"/>
              <w:left w:val="single" w:sz="2" w:space="0" w:color="D9D9D9" w:themeColor="background1" w:themeShade="D9"/>
              <w:bottom w:val="single" w:sz="4" w:space="0" w:color="000000"/>
              <w:right w:val="single" w:sz="2" w:space="0" w:color="D9D9D9" w:themeColor="background1" w:themeShade="D9"/>
            </w:tcBorders>
            <w:vAlign w:val="center"/>
          </w:tcPr>
          <w:p w14:paraId="4DCDB46A" w14:textId="3F0EDE0B" w:rsidR="005C0A01" w:rsidRPr="00F35517" w:rsidRDefault="005C0A01" w:rsidP="008627AD">
            <w:pPr>
              <w:pStyle w:val="TableText"/>
              <w:tabs>
                <w:tab w:val="decimal" w:pos="372"/>
              </w:tabs>
              <w:spacing w:before="40" w:after="40"/>
            </w:pPr>
          </w:p>
        </w:tc>
        <w:tc>
          <w:tcPr>
            <w:tcW w:w="592" w:type="pct"/>
            <w:tcBorders>
              <w:top w:val="single" w:sz="2" w:space="0" w:color="D9D9D9" w:themeColor="background1" w:themeShade="D9"/>
              <w:left w:val="single" w:sz="2" w:space="0" w:color="D9D9D9" w:themeColor="background1" w:themeShade="D9"/>
              <w:bottom w:val="single" w:sz="4" w:space="0" w:color="000000"/>
              <w:right w:val="nil"/>
            </w:tcBorders>
            <w:vAlign w:val="center"/>
          </w:tcPr>
          <w:p w14:paraId="678F2404" w14:textId="77777777" w:rsidR="005C0A01" w:rsidRPr="00F35517" w:rsidRDefault="005C0A01" w:rsidP="008627AD">
            <w:pPr>
              <w:pStyle w:val="TableText"/>
              <w:tabs>
                <w:tab w:val="decimal" w:pos="549"/>
              </w:tabs>
              <w:spacing w:before="40" w:after="40"/>
            </w:pPr>
            <w:r>
              <w:t>$8,531.60</w:t>
            </w:r>
          </w:p>
        </w:tc>
      </w:tr>
    </w:tbl>
    <w:p w14:paraId="0FDEB9FD" w14:textId="2F2BD974" w:rsidR="000D7D44" w:rsidRDefault="000D7D44" w:rsidP="00373D2F">
      <w:pPr>
        <w:spacing w:after="0" w:line="240" w:lineRule="auto"/>
      </w:pPr>
    </w:p>
    <w:p w14:paraId="4041F8A1" w14:textId="627BEA9A" w:rsidR="001F0446" w:rsidRDefault="001F0446" w:rsidP="00373D2F">
      <w:pPr>
        <w:spacing w:after="0" w:line="240" w:lineRule="auto"/>
      </w:pPr>
    </w:p>
    <w:p w14:paraId="3D55F30E" w14:textId="079CEC34" w:rsidR="00373D2F" w:rsidRDefault="00B23277" w:rsidP="00577243">
      <w:pPr>
        <w:spacing w:after="120" w:line="240" w:lineRule="auto"/>
        <w:rPr>
          <w:rFonts w:cstheme="minorHAnsi"/>
        </w:rPr>
      </w:pPr>
      <w:r w:rsidRPr="00624DDC">
        <w:rPr>
          <w:rFonts w:cstheme="minorHAnsi"/>
          <w:b/>
        </w:rPr>
        <w:t>A13</w:t>
      </w:r>
      <w:r>
        <w:rPr>
          <w:rFonts w:cstheme="minorHAnsi"/>
        </w:rPr>
        <w:t>.</w:t>
      </w:r>
      <w:r>
        <w:rPr>
          <w:rFonts w:cstheme="minorHAnsi"/>
        </w:rPr>
        <w:tab/>
      </w:r>
      <w:r w:rsidR="00083227" w:rsidRPr="001F0446">
        <w:rPr>
          <w:rFonts w:cstheme="minorHAnsi"/>
          <w:b/>
        </w:rPr>
        <w:t>Costs</w:t>
      </w:r>
    </w:p>
    <w:p w14:paraId="0FF19BD8" w14:textId="1B41AE26" w:rsidR="00373D2F" w:rsidRDefault="00692221" w:rsidP="00C07737">
      <w:pPr>
        <w:autoSpaceDE w:val="0"/>
        <w:autoSpaceDN w:val="0"/>
        <w:adjustRightInd w:val="0"/>
        <w:spacing w:line="240" w:lineRule="auto"/>
        <w:rPr>
          <w:rFonts w:cstheme="minorHAnsi"/>
        </w:rPr>
      </w:pPr>
      <w:r w:rsidRPr="00D47412">
        <w:t>There are no additional costs to respondents.</w:t>
      </w:r>
    </w:p>
    <w:p w14:paraId="262B006D" w14:textId="77CB1835" w:rsidR="00577243" w:rsidRDefault="00577243" w:rsidP="00577243">
      <w:pPr>
        <w:autoSpaceDE w:val="0"/>
        <w:autoSpaceDN w:val="0"/>
        <w:adjustRightInd w:val="0"/>
        <w:spacing w:after="0" w:line="240" w:lineRule="auto"/>
        <w:rPr>
          <w:rFonts w:cstheme="minorHAnsi"/>
        </w:rPr>
      </w:pPr>
    </w:p>
    <w:p w14:paraId="6D7CE77A" w14:textId="0A696E55" w:rsidR="00373D2F" w:rsidRDefault="00B23277" w:rsidP="00C07737">
      <w:pPr>
        <w:spacing w:line="240" w:lineRule="auto"/>
        <w:rPr>
          <w:rFonts w:cstheme="minorHAnsi"/>
        </w:rPr>
      </w:pPr>
      <w:r w:rsidRPr="00624DDC">
        <w:rPr>
          <w:rFonts w:cstheme="minorHAnsi"/>
          <w:b/>
        </w:rPr>
        <w:t>A14</w:t>
      </w:r>
      <w:r>
        <w:rPr>
          <w:rFonts w:cstheme="minorHAnsi"/>
        </w:rPr>
        <w:t>.</w:t>
      </w:r>
      <w:r>
        <w:rPr>
          <w:rFonts w:cstheme="minorHAnsi"/>
        </w:rPr>
        <w:tab/>
      </w:r>
      <w:r w:rsidR="00577243" w:rsidRPr="00577243">
        <w:rPr>
          <w:rFonts w:cstheme="minorHAnsi"/>
          <w:b/>
        </w:rPr>
        <w:t>Estimated Annualized Costs to the Federal Government</w:t>
      </w:r>
      <w:r w:rsidR="00577243">
        <w:rPr>
          <w:rFonts w:cstheme="minorHAnsi"/>
        </w:rPr>
        <w:t xml:space="preserve"> </w:t>
      </w:r>
    </w:p>
    <w:p w14:paraId="70826C32" w14:textId="58EC5EBB" w:rsidR="006A66F0" w:rsidRPr="006A66F0" w:rsidRDefault="006A66F0" w:rsidP="006A66F0">
      <w:r w:rsidRPr="006A66F0">
        <w:t>The total cost for the data collection activities under this current request will be $85,463. This amount includes all costs related to study design, development, fi</w:t>
      </w:r>
      <w:r w:rsidR="009D3B6A">
        <w:t>el</w:t>
      </w:r>
      <w:r w:rsidRPr="006A66F0">
        <w:t xml:space="preserve">d work, analysis and dissemination. </w:t>
      </w:r>
    </w:p>
    <w:p w14:paraId="6941CAA5" w14:textId="77777777" w:rsidR="006A66F0" w:rsidRDefault="006A66F0" w:rsidP="00B326F7">
      <w:pPr>
        <w:spacing w:after="0" w:line="240" w:lineRule="auto"/>
        <w:rPr>
          <w:rFonts w:cstheme="minorHAnsi"/>
        </w:rPr>
      </w:pPr>
    </w:p>
    <w:tbl>
      <w:tblPr>
        <w:tblW w:w="0" w:type="auto"/>
        <w:tblCellMar>
          <w:left w:w="0" w:type="dxa"/>
          <w:right w:w="0" w:type="dxa"/>
        </w:tblCellMar>
        <w:tblLook w:val="04A0" w:firstRow="1" w:lastRow="0" w:firstColumn="1" w:lastColumn="0" w:noHBand="0" w:noVBand="1"/>
      </w:tblPr>
      <w:tblGrid>
        <w:gridCol w:w="4878"/>
        <w:gridCol w:w="2250"/>
      </w:tblGrid>
      <w:tr w:rsidR="00B13DC4" w:rsidRPr="00B13297" w14:paraId="799745E2" w14:textId="77777777" w:rsidTr="008627AD">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E01E280" w14:textId="77777777" w:rsidR="00B13DC4" w:rsidRPr="00B13297" w:rsidRDefault="00B13DC4" w:rsidP="008627AD">
            <w:pPr>
              <w:rPr>
                <w:b/>
                <w:bCs/>
                <w:sz w:val="20"/>
              </w:rPr>
            </w:pPr>
            <w:r w:rsidRPr="00B13297">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95B2B42" w14:textId="77777777" w:rsidR="00B13DC4" w:rsidRPr="00B13297" w:rsidRDefault="00B13DC4" w:rsidP="008627AD">
            <w:pPr>
              <w:jc w:val="center"/>
              <w:rPr>
                <w:b/>
                <w:bCs/>
                <w:sz w:val="20"/>
              </w:rPr>
            </w:pPr>
            <w:r w:rsidRPr="00B13297">
              <w:rPr>
                <w:b/>
                <w:bCs/>
                <w:sz w:val="20"/>
              </w:rPr>
              <w:t>Estimated Costs</w:t>
            </w:r>
          </w:p>
        </w:tc>
      </w:tr>
      <w:tr w:rsidR="00CB4358" w:rsidRPr="00B13297" w14:paraId="51B075A3" w14:textId="77777777" w:rsidTr="00CB4358">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60F72C" w14:textId="77777777" w:rsidR="00CB4358" w:rsidRPr="00B13297" w:rsidRDefault="00CB4358" w:rsidP="00CB4358">
            <w:pPr>
              <w:spacing w:after="0"/>
              <w:rPr>
                <w:sz w:val="20"/>
              </w:rPr>
            </w:pPr>
            <w:r w:rsidRPr="00B13297">
              <w:rPr>
                <w:sz w:val="20"/>
              </w:rPr>
              <w:t>Instrument Development and OMB Clearance</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7276F" w14:textId="25235140" w:rsidR="00CB4358" w:rsidRPr="00B13297" w:rsidRDefault="00CB4358" w:rsidP="003505D7">
            <w:pPr>
              <w:spacing w:after="0"/>
              <w:jc w:val="center"/>
              <w:rPr>
                <w:sz w:val="20"/>
              </w:rPr>
            </w:pPr>
            <w:r w:rsidRPr="00B13297">
              <w:rPr>
                <w:sz w:val="20"/>
              </w:rPr>
              <w:t>$</w:t>
            </w:r>
            <w:r w:rsidR="003505D7">
              <w:rPr>
                <w:sz w:val="20"/>
              </w:rPr>
              <w:t>30,449</w:t>
            </w:r>
          </w:p>
        </w:tc>
      </w:tr>
      <w:tr w:rsidR="00CB4358" w:rsidRPr="00B13297" w14:paraId="2CCC3965" w14:textId="77777777" w:rsidTr="00CB4358">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9DBD69" w14:textId="77777777" w:rsidR="00CB4358" w:rsidRPr="00B13297" w:rsidRDefault="00CB4358" w:rsidP="00CB4358">
            <w:pPr>
              <w:spacing w:after="0"/>
              <w:rPr>
                <w:rFonts w:ascii="Calibri" w:eastAsia="Calibri" w:hAnsi="Calibri" w:cs="Calibri"/>
                <w:sz w:val="20"/>
              </w:rPr>
            </w:pPr>
            <w:r w:rsidRPr="00B13297">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786520" w14:textId="503891D6" w:rsidR="00CB4358" w:rsidRPr="00B13297" w:rsidRDefault="00CB4358" w:rsidP="003505D7">
            <w:pPr>
              <w:spacing w:after="0"/>
              <w:jc w:val="center"/>
              <w:rPr>
                <w:sz w:val="20"/>
              </w:rPr>
            </w:pPr>
            <w:r w:rsidRPr="00B13297">
              <w:rPr>
                <w:sz w:val="20"/>
              </w:rPr>
              <w:t>$</w:t>
            </w:r>
            <w:r w:rsidR="003505D7">
              <w:rPr>
                <w:sz w:val="20"/>
              </w:rPr>
              <w:t>33,048</w:t>
            </w:r>
          </w:p>
        </w:tc>
      </w:tr>
      <w:tr w:rsidR="00CB4358" w:rsidRPr="00B13297" w14:paraId="32235541" w14:textId="77777777" w:rsidTr="00CB4358">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1C29715" w14:textId="77777777" w:rsidR="00CB4358" w:rsidRPr="00B13297" w:rsidRDefault="00CB4358" w:rsidP="00CB4358">
            <w:pPr>
              <w:spacing w:after="0"/>
              <w:rPr>
                <w:rFonts w:ascii="Calibri" w:eastAsia="Calibri" w:hAnsi="Calibri" w:cs="Calibri"/>
                <w:sz w:val="20"/>
              </w:rPr>
            </w:pPr>
            <w:r w:rsidRPr="00B13297">
              <w:rPr>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12ACDBC" w14:textId="494C66C7" w:rsidR="00CB4358" w:rsidRPr="00B13297" w:rsidRDefault="00CB4358" w:rsidP="003505D7">
            <w:pPr>
              <w:spacing w:after="0"/>
              <w:jc w:val="center"/>
              <w:rPr>
                <w:sz w:val="20"/>
              </w:rPr>
            </w:pPr>
            <w:r w:rsidRPr="00B13297">
              <w:rPr>
                <w:sz w:val="20"/>
              </w:rPr>
              <w:t>$</w:t>
            </w:r>
            <w:r w:rsidR="003505D7">
              <w:rPr>
                <w:sz w:val="20"/>
              </w:rPr>
              <w:t>21,9</w:t>
            </w:r>
            <w:r w:rsidR="004F2370">
              <w:rPr>
                <w:sz w:val="20"/>
              </w:rPr>
              <w:t>66</w:t>
            </w:r>
          </w:p>
        </w:tc>
      </w:tr>
      <w:tr w:rsidR="00CB4358" w:rsidRPr="00B13297" w14:paraId="4667EDF0" w14:textId="77777777" w:rsidTr="00CB4358">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8A5BAF" w14:textId="74624A89" w:rsidR="00CB4358" w:rsidRPr="00B13297" w:rsidRDefault="00CB4358" w:rsidP="00CB4358">
            <w:pPr>
              <w:spacing w:after="0"/>
              <w:jc w:val="right"/>
              <w:rPr>
                <w:rFonts w:ascii="Calibri" w:eastAsia="Calibri" w:hAnsi="Calibri" w:cs="Calibri"/>
                <w:b/>
                <w:bCs/>
                <w:sz w:val="20"/>
              </w:rPr>
            </w:pPr>
            <w:r w:rsidRPr="00B13297">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EBFD7A" w14:textId="130FB826" w:rsidR="00CB4358" w:rsidRPr="00B13297" w:rsidRDefault="00CB4358" w:rsidP="00CB4358">
            <w:pPr>
              <w:spacing w:after="0"/>
              <w:jc w:val="center"/>
              <w:rPr>
                <w:b/>
                <w:bCs/>
                <w:sz w:val="20"/>
              </w:rPr>
            </w:pPr>
            <w:r w:rsidRPr="00B13297">
              <w:rPr>
                <w:sz w:val="20"/>
              </w:rPr>
              <w:t>$</w:t>
            </w:r>
            <w:r w:rsidR="004F2370">
              <w:rPr>
                <w:sz w:val="20"/>
              </w:rPr>
              <w:t>85,463</w:t>
            </w:r>
          </w:p>
        </w:tc>
      </w:tr>
      <w:tr w:rsidR="00CB4358" w:rsidRPr="00B13297" w14:paraId="404E900D" w14:textId="77777777" w:rsidTr="00CB4358">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0ED502" w14:textId="79D25F54" w:rsidR="00CB4358" w:rsidRPr="00B13297" w:rsidRDefault="00CB4358" w:rsidP="00CB4358">
            <w:pPr>
              <w:spacing w:after="0"/>
              <w:jc w:val="right"/>
              <w:rPr>
                <w:b/>
                <w:bCs/>
                <w:sz w:val="20"/>
              </w:rPr>
            </w:pPr>
            <w:r w:rsidRPr="00B13297">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E7941" w14:textId="5D184F7D" w:rsidR="00CB4358" w:rsidRPr="00B13297" w:rsidRDefault="00CB4358" w:rsidP="00CB4358">
            <w:pPr>
              <w:spacing w:after="0"/>
              <w:jc w:val="center"/>
              <w:rPr>
                <w:b/>
                <w:bCs/>
                <w:sz w:val="20"/>
              </w:rPr>
            </w:pPr>
            <w:r w:rsidRPr="00B13297">
              <w:rPr>
                <w:sz w:val="20"/>
              </w:rPr>
              <w:t>$</w:t>
            </w:r>
            <w:r w:rsidR="004F2370">
              <w:rPr>
                <w:sz w:val="20"/>
              </w:rPr>
              <w:t>85,463</w:t>
            </w:r>
          </w:p>
        </w:tc>
      </w:tr>
    </w:tbl>
    <w:p w14:paraId="1C1FE802" w14:textId="3E0D7DD8" w:rsidR="00B13DC4" w:rsidRDefault="00B13DC4" w:rsidP="00B13DC4">
      <w:pPr>
        <w:rPr>
          <w:rFonts w:ascii="Calibri" w:eastAsia="Calibri" w:hAnsi="Calibri" w:cs="Calibri"/>
        </w:rPr>
      </w:pPr>
    </w:p>
    <w:p w14:paraId="3C111F63" w14:textId="03C1A042" w:rsidR="0068383E" w:rsidRDefault="00B23277" w:rsidP="00CB4358">
      <w:pPr>
        <w:spacing w:after="120" w:line="240" w:lineRule="auto"/>
        <w:rPr>
          <w:rFonts w:cstheme="minorHAnsi"/>
        </w:rPr>
      </w:pPr>
      <w:r w:rsidRPr="00624DDC">
        <w:rPr>
          <w:rFonts w:cstheme="minorHAnsi"/>
          <w:b/>
        </w:rPr>
        <w:t>A15</w:t>
      </w:r>
      <w:r>
        <w:rPr>
          <w:rFonts w:cstheme="minorHAnsi"/>
        </w:rPr>
        <w:t>.</w:t>
      </w:r>
      <w:r>
        <w:rPr>
          <w:rFonts w:cstheme="minorHAnsi"/>
        </w:rPr>
        <w:tab/>
      </w:r>
      <w:r w:rsidR="007C7B4B" w:rsidRPr="00CB4358">
        <w:rPr>
          <w:rFonts w:cstheme="minorHAnsi"/>
          <w:b/>
        </w:rPr>
        <w:t>Reasons for changes in burden</w:t>
      </w:r>
      <w:r w:rsidR="007C7B4B" w:rsidRPr="00B23277">
        <w:rPr>
          <w:rFonts w:cstheme="minorHAnsi"/>
        </w:rPr>
        <w:t xml:space="preserve"> </w:t>
      </w:r>
    </w:p>
    <w:p w14:paraId="67DF3E79" w14:textId="510B43B5" w:rsidR="0068383E" w:rsidRDefault="00692221" w:rsidP="00CB4358">
      <w:pPr>
        <w:spacing w:after="0" w:line="240" w:lineRule="auto"/>
        <w:rPr>
          <w:rFonts w:cstheme="minorHAnsi"/>
        </w:rPr>
      </w:pPr>
      <w:r>
        <w:rPr>
          <w:rFonts w:cstheme="minorHAnsi"/>
        </w:rPr>
        <w:t xml:space="preserve">This is a new information collection request. </w:t>
      </w:r>
    </w:p>
    <w:p w14:paraId="08700A1E" w14:textId="77777777" w:rsidR="00CB4358" w:rsidRPr="00CB4358" w:rsidRDefault="00CB4358" w:rsidP="00CB4358">
      <w:pPr>
        <w:spacing w:after="0" w:line="240" w:lineRule="auto"/>
        <w:rPr>
          <w:rFonts w:cstheme="minorHAnsi"/>
        </w:rPr>
      </w:pPr>
    </w:p>
    <w:p w14:paraId="2FB760D1" w14:textId="50337F9C" w:rsidR="000D4E9A" w:rsidRPr="00B23277" w:rsidRDefault="00B23277" w:rsidP="00CB4358">
      <w:pPr>
        <w:spacing w:after="120" w:line="240" w:lineRule="auto"/>
        <w:rPr>
          <w:rFonts w:cstheme="minorHAnsi"/>
        </w:rPr>
      </w:pPr>
      <w:r w:rsidRPr="00624DDC">
        <w:rPr>
          <w:rFonts w:cstheme="minorHAnsi"/>
          <w:b/>
        </w:rPr>
        <w:t>A16</w:t>
      </w:r>
      <w:r>
        <w:rPr>
          <w:rFonts w:cstheme="minorHAnsi"/>
        </w:rPr>
        <w:t>.</w:t>
      </w:r>
      <w:r>
        <w:rPr>
          <w:rFonts w:cstheme="minorHAnsi"/>
        </w:rPr>
        <w:tab/>
      </w:r>
      <w:r w:rsidR="00083227" w:rsidRPr="00CB4358">
        <w:rPr>
          <w:rFonts w:cstheme="minorHAnsi"/>
          <w:b/>
        </w:rPr>
        <w:t>Timeline</w:t>
      </w:r>
    </w:p>
    <w:p w14:paraId="78C13D9E" w14:textId="77777777" w:rsidR="00DC10DF" w:rsidRDefault="00DC10DF" w:rsidP="00DA4A65">
      <w:pPr>
        <w:pStyle w:val="NormalSS"/>
        <w:ind w:firstLine="0"/>
        <w:rPr>
          <w:rFonts w:asciiTheme="minorHAnsi" w:hAnsiTheme="minorHAnsi" w:cstheme="minorHAnsi"/>
          <w:sz w:val="22"/>
          <w:szCs w:val="22"/>
        </w:rPr>
      </w:pPr>
    </w:p>
    <w:p w14:paraId="48F16081" w14:textId="6B53611B" w:rsidR="00F13734" w:rsidRDefault="00DA4A65" w:rsidP="00DA4A65">
      <w:pPr>
        <w:pStyle w:val="NormalSS"/>
        <w:ind w:firstLine="0"/>
        <w:rPr>
          <w:rFonts w:asciiTheme="minorHAnsi" w:hAnsiTheme="minorHAnsi" w:cstheme="minorHAnsi"/>
          <w:sz w:val="22"/>
          <w:szCs w:val="22"/>
        </w:rPr>
      </w:pPr>
      <w:r w:rsidRPr="00DA4A65">
        <w:rPr>
          <w:rFonts w:asciiTheme="minorHAnsi" w:hAnsiTheme="minorHAnsi" w:cstheme="minorHAnsi"/>
          <w:sz w:val="22"/>
          <w:szCs w:val="22"/>
        </w:rPr>
        <w:t xml:space="preserve">The study team will invite </w:t>
      </w:r>
      <w:r w:rsidR="008627AD" w:rsidRPr="00DA4A65">
        <w:rPr>
          <w:rFonts w:asciiTheme="minorHAnsi" w:hAnsiTheme="minorHAnsi" w:cstheme="minorHAnsi"/>
          <w:sz w:val="22"/>
          <w:szCs w:val="22"/>
        </w:rPr>
        <w:t xml:space="preserve">state and local </w:t>
      </w:r>
      <w:r w:rsidRPr="00DA4A65">
        <w:rPr>
          <w:rFonts w:asciiTheme="minorHAnsi" w:hAnsiTheme="minorHAnsi" w:cstheme="minorHAnsi"/>
          <w:sz w:val="22"/>
          <w:szCs w:val="22"/>
        </w:rPr>
        <w:t>coordinated services approaches to confirm</w:t>
      </w:r>
      <w:r w:rsidR="008F1131">
        <w:rPr>
          <w:rFonts w:asciiTheme="minorHAnsi" w:hAnsiTheme="minorHAnsi" w:cstheme="minorHAnsi"/>
          <w:sz w:val="22"/>
          <w:szCs w:val="22"/>
        </w:rPr>
        <w:t xml:space="preserve"> and complete</w:t>
      </w:r>
      <w:r w:rsidRPr="00DA4A65">
        <w:rPr>
          <w:rFonts w:asciiTheme="minorHAnsi" w:hAnsiTheme="minorHAnsi" w:cstheme="minorHAnsi"/>
          <w:sz w:val="22"/>
          <w:szCs w:val="22"/>
        </w:rPr>
        <w:t xml:space="preserve"> model profiles </w:t>
      </w:r>
      <w:r w:rsidR="009D3B6A">
        <w:rPr>
          <w:rFonts w:asciiTheme="minorHAnsi" w:hAnsiTheme="minorHAnsi" w:cstheme="minorHAnsi"/>
          <w:sz w:val="22"/>
          <w:szCs w:val="22"/>
        </w:rPr>
        <w:t>over a two month period following OMB approval</w:t>
      </w:r>
      <w:r w:rsidRPr="00DA4A65">
        <w:rPr>
          <w:rFonts w:asciiTheme="minorHAnsi" w:hAnsiTheme="minorHAnsi" w:cstheme="minorHAnsi"/>
          <w:sz w:val="22"/>
          <w:szCs w:val="22"/>
        </w:rPr>
        <w:t xml:space="preserve">. Requests for model staffing information and telephone interviews will </w:t>
      </w:r>
      <w:r w:rsidR="009D3B6A">
        <w:rPr>
          <w:rFonts w:asciiTheme="minorHAnsi" w:hAnsiTheme="minorHAnsi" w:cstheme="minorHAnsi"/>
          <w:sz w:val="22"/>
          <w:szCs w:val="22"/>
        </w:rPr>
        <w:t xml:space="preserve">take place following the confirmation and completion of model profiles </w:t>
      </w:r>
      <w:r w:rsidRPr="00DA4A65">
        <w:rPr>
          <w:rFonts w:asciiTheme="minorHAnsi" w:hAnsiTheme="minorHAnsi" w:cstheme="minorHAnsi"/>
          <w:sz w:val="22"/>
          <w:szCs w:val="22"/>
        </w:rPr>
        <w:t>and continue until completed, for about two months.</w:t>
      </w:r>
      <w:r w:rsidR="009D3B6A" w:rsidRPr="009D3B6A">
        <w:rPr>
          <w:rFonts w:asciiTheme="minorHAnsi" w:hAnsiTheme="minorHAnsi" w:cstheme="minorHAnsi"/>
          <w:sz w:val="22"/>
          <w:szCs w:val="22"/>
        </w:rPr>
        <w:t xml:space="preserve"> </w:t>
      </w:r>
    </w:p>
    <w:p w14:paraId="37AFCEFB" w14:textId="73C59742" w:rsidR="00F13734" w:rsidRPr="00516822" w:rsidRDefault="00F13734" w:rsidP="00575768">
      <w:r>
        <w:t>I</w:t>
      </w:r>
      <w:r w:rsidRPr="00F13734">
        <w:t>nformation collected may be incorporated into documents or presentations that are made public. For example, research design documents or reports; contextualization of research findings from a follow-up data collection that has full PRA approval; or informational reports to TA providers.</w:t>
      </w:r>
      <w:r>
        <w:t xml:space="preserve"> </w:t>
      </w:r>
      <w:r w:rsidRPr="00F13734">
        <w:t>In sharing findings, we will describe the study methods and limitations with regard to generalizability and as a basis for policy.</w:t>
      </w:r>
    </w:p>
    <w:p w14:paraId="0A5AA72B" w14:textId="1E15717F" w:rsidR="00DA4A65" w:rsidRPr="00DA4A65" w:rsidRDefault="009D3B6A" w:rsidP="00DA4A65">
      <w:pPr>
        <w:pStyle w:val="NormalSS"/>
        <w:ind w:firstLine="0"/>
        <w:rPr>
          <w:rFonts w:asciiTheme="minorHAnsi" w:hAnsiTheme="minorHAnsi" w:cstheme="minorHAnsi"/>
          <w:sz w:val="22"/>
          <w:szCs w:val="22"/>
        </w:rPr>
      </w:pPr>
      <w:r w:rsidRPr="00DA4A65">
        <w:rPr>
          <w:rFonts w:asciiTheme="minorHAnsi" w:hAnsiTheme="minorHAnsi" w:cstheme="minorHAnsi"/>
          <w:sz w:val="22"/>
          <w:szCs w:val="22"/>
        </w:rPr>
        <w:t xml:space="preserve">The tentative timeline for activities related to collecting and reporting data </w:t>
      </w:r>
      <w:r>
        <w:rPr>
          <w:rFonts w:asciiTheme="minorHAnsi" w:hAnsiTheme="minorHAnsi" w:cstheme="minorHAnsi"/>
          <w:sz w:val="22"/>
          <w:szCs w:val="22"/>
        </w:rPr>
        <w:t>is</w:t>
      </w:r>
      <w:r w:rsidRPr="00DA4A65">
        <w:rPr>
          <w:rFonts w:asciiTheme="minorHAnsi" w:hAnsiTheme="minorHAnsi" w:cstheme="minorHAnsi"/>
          <w:sz w:val="22"/>
          <w:szCs w:val="22"/>
        </w:rPr>
        <w:t xml:space="preserve"> outlined below</w:t>
      </w:r>
      <w:r>
        <w:rPr>
          <w:rFonts w:asciiTheme="minorHAnsi" w:hAnsiTheme="minorHAnsi" w:cstheme="minorHAnsi"/>
          <w:sz w:val="22"/>
          <w:szCs w:val="22"/>
        </w:rPr>
        <w:t>.</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6916"/>
        <w:gridCol w:w="2660"/>
      </w:tblGrid>
      <w:tr w:rsidR="00DA4A65" w:rsidRPr="00DA4A65" w14:paraId="3903818C" w14:textId="77777777" w:rsidTr="008627AD">
        <w:trPr>
          <w:cnfStyle w:val="100000000000" w:firstRow="1" w:lastRow="0" w:firstColumn="0" w:lastColumn="0" w:oddVBand="0" w:evenVBand="0" w:oddHBand="0" w:evenHBand="0" w:firstRowFirstColumn="0" w:firstRowLastColumn="0" w:lastRowFirstColumn="0" w:lastRowLastColumn="0"/>
          <w:tblHeader/>
        </w:trPr>
        <w:tc>
          <w:tcPr>
            <w:tcW w:w="3611" w:type="pct"/>
            <w:tcBorders>
              <w:right w:val="single" w:sz="4" w:space="0" w:color="FFFFFF" w:themeColor="background1"/>
            </w:tcBorders>
            <w:shd w:val="clear" w:color="auto" w:fill="6C6F70"/>
            <w:vAlign w:val="bottom"/>
          </w:tcPr>
          <w:p w14:paraId="70B8D837" w14:textId="77777777" w:rsidR="00DA4A65" w:rsidRPr="00DA4A65" w:rsidRDefault="00DA4A65" w:rsidP="008627AD">
            <w:pPr>
              <w:pStyle w:val="TableHeaderLeft"/>
              <w:rPr>
                <w:rFonts w:asciiTheme="minorHAnsi" w:hAnsiTheme="minorHAnsi" w:cstheme="minorHAnsi"/>
                <w:b/>
                <w:sz w:val="22"/>
                <w:szCs w:val="22"/>
              </w:rPr>
            </w:pPr>
            <w:r w:rsidRPr="00DA4A65">
              <w:rPr>
                <w:rFonts w:asciiTheme="minorHAnsi" w:hAnsiTheme="minorHAnsi" w:cstheme="minorHAnsi"/>
                <w:b/>
                <w:sz w:val="22"/>
                <w:szCs w:val="22"/>
              </w:rPr>
              <w:t>Activity</w:t>
            </w:r>
          </w:p>
        </w:tc>
        <w:tc>
          <w:tcPr>
            <w:tcW w:w="1389" w:type="pct"/>
            <w:tcBorders>
              <w:left w:val="single" w:sz="4" w:space="0" w:color="FFFFFF" w:themeColor="background1"/>
            </w:tcBorders>
            <w:shd w:val="clear" w:color="auto" w:fill="6C6F70"/>
            <w:vAlign w:val="bottom"/>
          </w:tcPr>
          <w:p w14:paraId="7E4BB248" w14:textId="77777777" w:rsidR="00DA4A65" w:rsidRPr="00DA4A65" w:rsidRDefault="00DA4A65" w:rsidP="008627AD">
            <w:pPr>
              <w:pStyle w:val="TableHeaderCenter"/>
              <w:rPr>
                <w:rFonts w:asciiTheme="minorHAnsi" w:hAnsiTheme="minorHAnsi" w:cstheme="minorHAnsi"/>
                <w:b/>
                <w:sz w:val="22"/>
                <w:szCs w:val="22"/>
                <w:vertAlign w:val="superscript"/>
              </w:rPr>
            </w:pPr>
            <w:r w:rsidRPr="00DA4A65">
              <w:rPr>
                <w:rFonts w:asciiTheme="minorHAnsi" w:hAnsiTheme="minorHAnsi" w:cstheme="minorHAnsi"/>
                <w:b/>
                <w:sz w:val="22"/>
                <w:szCs w:val="22"/>
              </w:rPr>
              <w:t>Timeline</w:t>
            </w:r>
            <w:r w:rsidRPr="00DA4A65">
              <w:rPr>
                <w:rFonts w:asciiTheme="minorHAnsi" w:hAnsiTheme="minorHAnsi" w:cstheme="minorHAnsi"/>
                <w:b/>
                <w:sz w:val="22"/>
                <w:szCs w:val="22"/>
                <w:vertAlign w:val="superscript"/>
              </w:rPr>
              <w:t>a</w:t>
            </w:r>
          </w:p>
        </w:tc>
      </w:tr>
      <w:tr w:rsidR="00DA4A65" w:rsidRPr="00DA4A65" w14:paraId="10B7EEFA" w14:textId="77777777" w:rsidTr="008627AD">
        <w:tc>
          <w:tcPr>
            <w:tcW w:w="3611" w:type="pct"/>
          </w:tcPr>
          <w:p w14:paraId="568DA868" w14:textId="77777777" w:rsidR="00DA4A65" w:rsidRPr="00DA4A65" w:rsidRDefault="00DA4A65" w:rsidP="008627AD">
            <w:pPr>
              <w:pStyle w:val="TableHeaderLeft"/>
              <w:spacing w:before="60" w:after="0"/>
              <w:rPr>
                <w:rFonts w:asciiTheme="minorHAnsi" w:hAnsiTheme="minorHAnsi" w:cstheme="minorHAnsi"/>
                <w:color w:val="auto"/>
                <w:sz w:val="22"/>
                <w:szCs w:val="22"/>
              </w:rPr>
            </w:pPr>
            <w:r w:rsidRPr="00DA4A65">
              <w:rPr>
                <w:rFonts w:asciiTheme="minorHAnsi" w:hAnsiTheme="minorHAnsi" w:cstheme="minorHAnsi"/>
                <w:color w:val="auto"/>
                <w:sz w:val="22"/>
                <w:szCs w:val="22"/>
              </w:rPr>
              <w:t>Data collection</w:t>
            </w:r>
          </w:p>
        </w:tc>
        <w:tc>
          <w:tcPr>
            <w:tcW w:w="1389" w:type="pct"/>
          </w:tcPr>
          <w:p w14:paraId="138281BD" w14:textId="77777777" w:rsidR="00DA4A65" w:rsidRPr="00DA4A65" w:rsidRDefault="00DA4A65" w:rsidP="008627AD">
            <w:pPr>
              <w:pStyle w:val="TableHeaderLeft"/>
              <w:spacing w:before="60" w:after="0"/>
              <w:rPr>
                <w:rFonts w:asciiTheme="minorHAnsi" w:hAnsiTheme="minorHAnsi" w:cstheme="minorHAnsi"/>
                <w:color w:val="auto"/>
                <w:sz w:val="22"/>
                <w:szCs w:val="22"/>
              </w:rPr>
            </w:pPr>
            <w:r w:rsidRPr="00DA4A65">
              <w:rPr>
                <w:rFonts w:asciiTheme="minorHAnsi" w:hAnsiTheme="minorHAnsi" w:cstheme="minorHAnsi"/>
                <w:color w:val="auto"/>
                <w:sz w:val="22"/>
                <w:szCs w:val="22"/>
              </w:rPr>
              <w:t xml:space="preserve"> </w:t>
            </w:r>
          </w:p>
        </w:tc>
      </w:tr>
      <w:tr w:rsidR="00DA4A65" w:rsidRPr="00DA4A65" w14:paraId="362A8366" w14:textId="77777777" w:rsidTr="008627AD">
        <w:trPr>
          <w:trHeight w:val="108"/>
        </w:trPr>
        <w:tc>
          <w:tcPr>
            <w:tcW w:w="3611" w:type="pct"/>
          </w:tcPr>
          <w:p w14:paraId="7B57B2F3" w14:textId="75A49F32" w:rsidR="00DA4A65" w:rsidRPr="00DA4A65" w:rsidRDefault="00DA4A65" w:rsidP="008627AD">
            <w:pPr>
              <w:pStyle w:val="TableText"/>
              <w:tabs>
                <w:tab w:val="left" w:pos="342"/>
              </w:tabs>
              <w:spacing w:before="40"/>
              <w:ind w:left="342" w:hanging="360"/>
              <w:rPr>
                <w:rFonts w:asciiTheme="minorHAnsi" w:hAnsiTheme="minorHAnsi" w:cstheme="minorHAnsi"/>
                <w:sz w:val="22"/>
                <w:szCs w:val="22"/>
              </w:rPr>
            </w:pPr>
            <w:r w:rsidRPr="00DA4A65">
              <w:rPr>
                <w:rFonts w:asciiTheme="minorHAnsi" w:hAnsiTheme="minorHAnsi" w:cstheme="minorHAnsi"/>
                <w:sz w:val="22"/>
                <w:szCs w:val="22"/>
              </w:rPr>
              <w:tab/>
              <w:t xml:space="preserve">Confirmation </w:t>
            </w:r>
            <w:r w:rsidR="008F1131">
              <w:rPr>
                <w:rFonts w:asciiTheme="minorHAnsi" w:hAnsiTheme="minorHAnsi" w:cstheme="minorHAnsi"/>
                <w:sz w:val="22"/>
                <w:szCs w:val="22"/>
              </w:rPr>
              <w:t xml:space="preserve">and completion </w:t>
            </w:r>
            <w:r w:rsidRPr="00DA4A65">
              <w:rPr>
                <w:rFonts w:asciiTheme="minorHAnsi" w:hAnsiTheme="minorHAnsi" w:cstheme="minorHAnsi"/>
                <w:sz w:val="22"/>
                <w:szCs w:val="22"/>
              </w:rPr>
              <w:t xml:space="preserve">of model profile data </w:t>
            </w:r>
          </w:p>
        </w:tc>
        <w:tc>
          <w:tcPr>
            <w:tcW w:w="1389" w:type="pct"/>
          </w:tcPr>
          <w:p w14:paraId="6E791514" w14:textId="0B3861D8" w:rsidR="00DA4A65" w:rsidRPr="00DA4A65" w:rsidRDefault="00F212E9" w:rsidP="008627AD">
            <w:pPr>
              <w:pStyle w:val="TableText"/>
              <w:spacing w:before="40"/>
              <w:rPr>
                <w:rFonts w:asciiTheme="minorHAnsi" w:hAnsiTheme="minorHAnsi" w:cstheme="minorHAnsi"/>
                <w:sz w:val="22"/>
                <w:szCs w:val="22"/>
              </w:rPr>
            </w:pPr>
            <w:r>
              <w:rPr>
                <w:rFonts w:asciiTheme="minorHAnsi" w:hAnsiTheme="minorHAnsi" w:cstheme="minorHAnsi"/>
                <w:sz w:val="22"/>
                <w:szCs w:val="22"/>
              </w:rPr>
              <w:t>August</w:t>
            </w:r>
            <w:r w:rsidR="001A5934">
              <w:rPr>
                <w:rFonts w:asciiTheme="minorHAnsi" w:hAnsiTheme="minorHAnsi" w:cstheme="minorHAnsi"/>
                <w:sz w:val="22"/>
                <w:szCs w:val="22"/>
              </w:rPr>
              <w:t>-</w:t>
            </w:r>
            <w:r>
              <w:rPr>
                <w:rFonts w:asciiTheme="minorHAnsi" w:hAnsiTheme="minorHAnsi" w:cstheme="minorHAnsi"/>
                <w:sz w:val="22"/>
                <w:szCs w:val="22"/>
              </w:rPr>
              <w:t>September</w:t>
            </w:r>
            <w:r w:rsidRPr="00DA4A65">
              <w:rPr>
                <w:rFonts w:asciiTheme="minorHAnsi" w:hAnsiTheme="minorHAnsi" w:cstheme="minorHAnsi"/>
                <w:sz w:val="22"/>
                <w:szCs w:val="22"/>
              </w:rPr>
              <w:t xml:space="preserve"> </w:t>
            </w:r>
            <w:r w:rsidR="00DA4A65" w:rsidRPr="00DA4A65">
              <w:rPr>
                <w:rFonts w:asciiTheme="minorHAnsi" w:hAnsiTheme="minorHAnsi" w:cstheme="minorHAnsi"/>
                <w:sz w:val="22"/>
                <w:szCs w:val="22"/>
              </w:rPr>
              <w:t>2019</w:t>
            </w:r>
          </w:p>
        </w:tc>
      </w:tr>
      <w:tr w:rsidR="00DA4A65" w:rsidRPr="00DA4A65" w14:paraId="03E4F92A" w14:textId="77777777" w:rsidTr="008627AD">
        <w:tc>
          <w:tcPr>
            <w:tcW w:w="3611" w:type="pct"/>
          </w:tcPr>
          <w:p w14:paraId="17FF9F86" w14:textId="506BBA01" w:rsidR="00DA4A65" w:rsidRPr="00DA4A65" w:rsidRDefault="00DA4A65" w:rsidP="0014299F">
            <w:pPr>
              <w:pStyle w:val="TableText"/>
              <w:tabs>
                <w:tab w:val="left" w:pos="345"/>
              </w:tabs>
              <w:spacing w:before="40"/>
              <w:ind w:left="342" w:hanging="360"/>
              <w:rPr>
                <w:rFonts w:asciiTheme="minorHAnsi" w:hAnsiTheme="minorHAnsi" w:cstheme="minorHAnsi"/>
                <w:sz w:val="22"/>
                <w:szCs w:val="22"/>
              </w:rPr>
            </w:pPr>
            <w:r w:rsidRPr="00DA4A65">
              <w:rPr>
                <w:rFonts w:asciiTheme="minorHAnsi" w:hAnsiTheme="minorHAnsi" w:cstheme="minorHAnsi"/>
                <w:sz w:val="22"/>
                <w:szCs w:val="22"/>
              </w:rPr>
              <w:tab/>
            </w:r>
            <w:r w:rsidR="003B5C96">
              <w:rPr>
                <w:rFonts w:asciiTheme="minorHAnsi" w:hAnsiTheme="minorHAnsi" w:cstheme="minorHAnsi"/>
                <w:sz w:val="22"/>
                <w:szCs w:val="22"/>
              </w:rPr>
              <w:t>Collection of organizational chart and staffing information</w:t>
            </w:r>
            <w:r w:rsidRPr="00DA4A65">
              <w:rPr>
                <w:rFonts w:asciiTheme="minorHAnsi" w:hAnsiTheme="minorHAnsi" w:cstheme="minorHAnsi"/>
                <w:sz w:val="22"/>
                <w:szCs w:val="22"/>
              </w:rPr>
              <w:t xml:space="preserve"> </w:t>
            </w:r>
          </w:p>
        </w:tc>
        <w:tc>
          <w:tcPr>
            <w:tcW w:w="1389" w:type="pct"/>
          </w:tcPr>
          <w:p w14:paraId="44978563" w14:textId="7DDA8433" w:rsidR="00DA4A65" w:rsidRPr="00DA4A65" w:rsidRDefault="0014299F" w:rsidP="0014299F">
            <w:pPr>
              <w:pStyle w:val="TableText"/>
              <w:spacing w:before="40"/>
              <w:rPr>
                <w:rFonts w:asciiTheme="minorHAnsi" w:hAnsiTheme="minorHAnsi" w:cstheme="minorHAnsi"/>
                <w:sz w:val="22"/>
                <w:szCs w:val="22"/>
              </w:rPr>
            </w:pPr>
            <w:r>
              <w:rPr>
                <w:rFonts w:asciiTheme="minorHAnsi" w:hAnsiTheme="minorHAnsi" w:cstheme="minorHAnsi"/>
                <w:sz w:val="22"/>
                <w:szCs w:val="22"/>
              </w:rPr>
              <w:t>September</w:t>
            </w:r>
            <w:r w:rsidR="001A5934">
              <w:rPr>
                <w:rFonts w:asciiTheme="minorHAnsi" w:hAnsiTheme="minorHAnsi" w:cstheme="minorHAnsi"/>
                <w:sz w:val="22"/>
                <w:szCs w:val="22"/>
              </w:rPr>
              <w:t>-October</w:t>
            </w:r>
            <w:r>
              <w:rPr>
                <w:rFonts w:asciiTheme="minorHAnsi" w:hAnsiTheme="minorHAnsi" w:cstheme="minorHAnsi"/>
                <w:sz w:val="22"/>
                <w:szCs w:val="22"/>
              </w:rPr>
              <w:t xml:space="preserve"> 2019</w:t>
            </w:r>
          </w:p>
        </w:tc>
      </w:tr>
      <w:tr w:rsidR="0014299F" w:rsidRPr="00DA4A65" w14:paraId="0B828588" w14:textId="77777777" w:rsidTr="008627AD">
        <w:tc>
          <w:tcPr>
            <w:tcW w:w="3611" w:type="pct"/>
          </w:tcPr>
          <w:p w14:paraId="0C3EB322" w14:textId="40AAA255" w:rsidR="0014299F" w:rsidRPr="00DA4A65" w:rsidRDefault="0014299F" w:rsidP="0014299F">
            <w:pPr>
              <w:pStyle w:val="TableText"/>
              <w:tabs>
                <w:tab w:val="left" w:pos="342"/>
              </w:tabs>
              <w:spacing w:before="40"/>
              <w:ind w:left="342" w:firstLine="3"/>
              <w:rPr>
                <w:rFonts w:asciiTheme="minorHAnsi" w:hAnsiTheme="minorHAnsi" w:cstheme="minorHAnsi"/>
                <w:sz w:val="22"/>
                <w:szCs w:val="22"/>
              </w:rPr>
            </w:pPr>
            <w:r>
              <w:rPr>
                <w:rFonts w:asciiTheme="minorHAnsi" w:hAnsiTheme="minorHAnsi" w:cstheme="minorHAnsi"/>
                <w:sz w:val="22"/>
                <w:szCs w:val="22"/>
              </w:rPr>
              <w:t>T</w:t>
            </w:r>
            <w:r w:rsidRPr="00DA4A65">
              <w:rPr>
                <w:rFonts w:asciiTheme="minorHAnsi" w:hAnsiTheme="minorHAnsi" w:cstheme="minorHAnsi"/>
                <w:sz w:val="22"/>
                <w:szCs w:val="22"/>
              </w:rPr>
              <w:t>elephone interviews</w:t>
            </w:r>
          </w:p>
        </w:tc>
        <w:tc>
          <w:tcPr>
            <w:tcW w:w="1389" w:type="pct"/>
          </w:tcPr>
          <w:p w14:paraId="5C6AE290" w14:textId="50B25E6C" w:rsidR="0014299F" w:rsidRDefault="00F212E9" w:rsidP="00F212E9">
            <w:pPr>
              <w:pStyle w:val="TableText"/>
              <w:spacing w:before="40"/>
              <w:rPr>
                <w:rFonts w:asciiTheme="minorHAnsi" w:hAnsiTheme="minorHAnsi" w:cstheme="minorHAnsi"/>
                <w:sz w:val="22"/>
                <w:szCs w:val="22"/>
              </w:rPr>
            </w:pPr>
            <w:r>
              <w:rPr>
                <w:rFonts w:asciiTheme="minorHAnsi" w:hAnsiTheme="minorHAnsi" w:cstheme="minorHAnsi"/>
                <w:sz w:val="22"/>
                <w:szCs w:val="22"/>
              </w:rPr>
              <w:t xml:space="preserve">September – November </w:t>
            </w:r>
            <w:r w:rsidR="0014299F" w:rsidRPr="00DA4A65">
              <w:rPr>
                <w:rFonts w:asciiTheme="minorHAnsi" w:hAnsiTheme="minorHAnsi" w:cstheme="minorHAnsi"/>
                <w:sz w:val="22"/>
                <w:szCs w:val="22"/>
              </w:rPr>
              <w:t>2019</w:t>
            </w:r>
          </w:p>
        </w:tc>
      </w:tr>
      <w:tr w:rsidR="0014299F" w:rsidRPr="00DA4A65" w14:paraId="7E9AC1ED" w14:textId="77777777" w:rsidTr="008627AD">
        <w:tc>
          <w:tcPr>
            <w:tcW w:w="3611" w:type="pct"/>
          </w:tcPr>
          <w:p w14:paraId="26E7070F" w14:textId="77777777" w:rsidR="0014299F" w:rsidRPr="00DA4A65" w:rsidRDefault="0014299F" w:rsidP="003B5C96">
            <w:pPr>
              <w:pStyle w:val="TableText"/>
              <w:tabs>
                <w:tab w:val="left" w:pos="342"/>
              </w:tabs>
              <w:spacing w:before="40"/>
              <w:ind w:left="342" w:hanging="360"/>
              <w:rPr>
                <w:rFonts w:asciiTheme="minorHAnsi" w:hAnsiTheme="minorHAnsi" w:cstheme="minorHAnsi"/>
                <w:sz w:val="22"/>
                <w:szCs w:val="22"/>
              </w:rPr>
            </w:pPr>
          </w:p>
        </w:tc>
        <w:tc>
          <w:tcPr>
            <w:tcW w:w="1389" w:type="pct"/>
          </w:tcPr>
          <w:p w14:paraId="08068EA3" w14:textId="77777777" w:rsidR="0014299F" w:rsidRDefault="0014299F" w:rsidP="0014299F">
            <w:pPr>
              <w:pStyle w:val="TableText"/>
              <w:spacing w:before="40"/>
              <w:rPr>
                <w:rFonts w:asciiTheme="minorHAnsi" w:hAnsiTheme="minorHAnsi" w:cstheme="minorHAnsi"/>
                <w:sz w:val="22"/>
                <w:szCs w:val="22"/>
              </w:rPr>
            </w:pPr>
          </w:p>
        </w:tc>
      </w:tr>
      <w:tr w:rsidR="00DA4A65" w:rsidRPr="00DA4A65" w14:paraId="53A93AF1" w14:textId="77777777" w:rsidTr="008627AD">
        <w:tc>
          <w:tcPr>
            <w:tcW w:w="3611" w:type="pct"/>
          </w:tcPr>
          <w:p w14:paraId="02377DB4" w14:textId="77777777" w:rsidR="00DA4A65" w:rsidRPr="00DA4A65" w:rsidRDefault="00DA4A65" w:rsidP="008627AD">
            <w:pPr>
              <w:pStyle w:val="TableHeaderLeft"/>
              <w:spacing w:before="60" w:after="0"/>
              <w:rPr>
                <w:rFonts w:asciiTheme="minorHAnsi" w:hAnsiTheme="minorHAnsi" w:cstheme="minorHAnsi"/>
                <w:color w:val="auto"/>
                <w:sz w:val="22"/>
                <w:szCs w:val="22"/>
              </w:rPr>
            </w:pPr>
            <w:r w:rsidRPr="00DA4A65">
              <w:rPr>
                <w:rFonts w:asciiTheme="minorHAnsi" w:hAnsiTheme="minorHAnsi" w:cstheme="minorHAnsi"/>
                <w:color w:val="auto"/>
                <w:sz w:val="22"/>
                <w:szCs w:val="22"/>
              </w:rPr>
              <w:t>Reporting</w:t>
            </w:r>
          </w:p>
        </w:tc>
        <w:tc>
          <w:tcPr>
            <w:tcW w:w="1389" w:type="pct"/>
          </w:tcPr>
          <w:p w14:paraId="25DE13C5" w14:textId="77777777" w:rsidR="00DA4A65" w:rsidRPr="00DA4A65" w:rsidRDefault="00DA4A65" w:rsidP="008627AD">
            <w:pPr>
              <w:pStyle w:val="TableHeaderLeft"/>
              <w:spacing w:before="60" w:after="0"/>
              <w:rPr>
                <w:rFonts w:asciiTheme="minorHAnsi" w:hAnsiTheme="minorHAnsi" w:cstheme="minorHAnsi"/>
                <w:color w:val="auto"/>
                <w:sz w:val="22"/>
                <w:szCs w:val="22"/>
              </w:rPr>
            </w:pPr>
          </w:p>
        </w:tc>
      </w:tr>
      <w:tr w:rsidR="00DA4A65" w:rsidRPr="00DA4A65" w14:paraId="6509E90A" w14:textId="77777777" w:rsidTr="008627AD">
        <w:tc>
          <w:tcPr>
            <w:tcW w:w="3611" w:type="pct"/>
          </w:tcPr>
          <w:p w14:paraId="1E47203F" w14:textId="083DEC40" w:rsidR="00DA4A65" w:rsidRPr="00DA4A65" w:rsidRDefault="00DA4A65" w:rsidP="008627AD">
            <w:pPr>
              <w:pStyle w:val="TableText"/>
              <w:tabs>
                <w:tab w:val="left" w:pos="342"/>
              </w:tabs>
              <w:spacing w:before="40"/>
              <w:ind w:left="342" w:hanging="360"/>
              <w:rPr>
                <w:rFonts w:asciiTheme="minorHAnsi" w:hAnsiTheme="minorHAnsi" w:cstheme="minorHAnsi"/>
                <w:sz w:val="22"/>
                <w:szCs w:val="22"/>
              </w:rPr>
            </w:pPr>
            <w:r w:rsidRPr="00DA4A65">
              <w:rPr>
                <w:rFonts w:asciiTheme="minorHAnsi" w:hAnsiTheme="minorHAnsi" w:cstheme="minorHAnsi"/>
                <w:sz w:val="22"/>
                <w:szCs w:val="22"/>
              </w:rPr>
              <w:tab/>
              <w:t xml:space="preserve">Model scan </w:t>
            </w:r>
            <w:r w:rsidR="006D69BD">
              <w:rPr>
                <w:rFonts w:asciiTheme="minorHAnsi" w:hAnsiTheme="minorHAnsi" w:cstheme="minorHAnsi"/>
                <w:sz w:val="22"/>
                <w:szCs w:val="22"/>
              </w:rPr>
              <w:t xml:space="preserve">and telephone </w:t>
            </w:r>
            <w:r w:rsidRPr="00DA4A65">
              <w:rPr>
                <w:rFonts w:asciiTheme="minorHAnsi" w:hAnsiTheme="minorHAnsi" w:cstheme="minorHAnsi"/>
                <w:sz w:val="22"/>
                <w:szCs w:val="22"/>
              </w:rPr>
              <w:t>profile final report, includes updates from model profile confirmation</w:t>
            </w:r>
          </w:p>
        </w:tc>
        <w:tc>
          <w:tcPr>
            <w:tcW w:w="1389" w:type="pct"/>
          </w:tcPr>
          <w:p w14:paraId="29ACCB8F" w14:textId="068DD5F8" w:rsidR="00DA4A65" w:rsidRPr="00DA4A65" w:rsidRDefault="006D69BD" w:rsidP="008627AD">
            <w:pPr>
              <w:pStyle w:val="TableText"/>
              <w:spacing w:before="40"/>
              <w:rPr>
                <w:rFonts w:asciiTheme="minorHAnsi" w:hAnsiTheme="minorHAnsi" w:cstheme="minorHAnsi"/>
                <w:sz w:val="22"/>
                <w:szCs w:val="22"/>
              </w:rPr>
            </w:pPr>
            <w:r>
              <w:rPr>
                <w:rFonts w:asciiTheme="minorHAnsi" w:hAnsiTheme="minorHAnsi" w:cstheme="minorHAnsi"/>
                <w:sz w:val="22"/>
                <w:szCs w:val="22"/>
              </w:rPr>
              <w:t xml:space="preserve">November </w:t>
            </w:r>
            <w:r w:rsidR="00DA4A65" w:rsidRPr="00DA4A65">
              <w:rPr>
                <w:rFonts w:asciiTheme="minorHAnsi" w:hAnsiTheme="minorHAnsi" w:cstheme="minorHAnsi"/>
                <w:sz w:val="22"/>
                <w:szCs w:val="22"/>
              </w:rPr>
              <w:t>2019</w:t>
            </w:r>
          </w:p>
        </w:tc>
      </w:tr>
      <w:tr w:rsidR="00DA4A65" w:rsidRPr="00DA4A65" w14:paraId="17D2CD0D" w14:textId="77777777" w:rsidTr="008627AD">
        <w:tc>
          <w:tcPr>
            <w:tcW w:w="3611" w:type="pct"/>
            <w:tcBorders>
              <w:bottom w:val="single" w:sz="4" w:space="0" w:color="auto"/>
            </w:tcBorders>
          </w:tcPr>
          <w:p w14:paraId="483E1866" w14:textId="77777777" w:rsidR="00DA4A65" w:rsidRPr="00DA4A65" w:rsidRDefault="00DA4A65" w:rsidP="008627AD">
            <w:pPr>
              <w:pStyle w:val="TableText"/>
              <w:tabs>
                <w:tab w:val="left" w:pos="342"/>
              </w:tabs>
              <w:spacing w:before="40"/>
              <w:ind w:left="342" w:hanging="360"/>
              <w:rPr>
                <w:rFonts w:asciiTheme="minorHAnsi" w:hAnsiTheme="minorHAnsi" w:cstheme="minorHAnsi"/>
                <w:sz w:val="22"/>
                <w:szCs w:val="22"/>
              </w:rPr>
            </w:pPr>
            <w:r w:rsidRPr="00DA4A65">
              <w:rPr>
                <w:rFonts w:asciiTheme="minorHAnsi" w:hAnsiTheme="minorHAnsi" w:cstheme="minorHAnsi"/>
                <w:sz w:val="22"/>
                <w:szCs w:val="22"/>
              </w:rPr>
              <w:tab/>
              <w:t>Telephone interview summary document</w:t>
            </w:r>
          </w:p>
        </w:tc>
        <w:tc>
          <w:tcPr>
            <w:tcW w:w="1389" w:type="pct"/>
            <w:tcBorders>
              <w:bottom w:val="single" w:sz="4" w:space="0" w:color="auto"/>
            </w:tcBorders>
          </w:tcPr>
          <w:p w14:paraId="113ACCE3" w14:textId="68826B64" w:rsidR="00DA4A65" w:rsidRPr="00DA4A65" w:rsidRDefault="001A5934" w:rsidP="008627AD">
            <w:pPr>
              <w:pStyle w:val="TableText"/>
              <w:spacing w:before="40"/>
              <w:rPr>
                <w:rFonts w:asciiTheme="minorHAnsi" w:hAnsiTheme="minorHAnsi" w:cstheme="minorHAnsi"/>
                <w:sz w:val="22"/>
                <w:szCs w:val="22"/>
              </w:rPr>
            </w:pPr>
            <w:r>
              <w:rPr>
                <w:rFonts w:asciiTheme="minorHAnsi" w:hAnsiTheme="minorHAnsi" w:cstheme="minorHAnsi"/>
                <w:sz w:val="22"/>
                <w:szCs w:val="22"/>
              </w:rPr>
              <w:t>December</w:t>
            </w:r>
            <w:r w:rsidRPr="00DA4A65">
              <w:rPr>
                <w:rFonts w:asciiTheme="minorHAnsi" w:hAnsiTheme="minorHAnsi" w:cstheme="minorHAnsi"/>
                <w:sz w:val="22"/>
                <w:szCs w:val="22"/>
              </w:rPr>
              <w:t xml:space="preserve"> </w:t>
            </w:r>
            <w:r w:rsidR="00DA4A65" w:rsidRPr="00DA4A65">
              <w:rPr>
                <w:rFonts w:asciiTheme="minorHAnsi" w:hAnsiTheme="minorHAnsi" w:cstheme="minorHAnsi"/>
                <w:sz w:val="22"/>
                <w:szCs w:val="22"/>
              </w:rPr>
              <w:t>2019</w:t>
            </w:r>
          </w:p>
        </w:tc>
      </w:tr>
    </w:tbl>
    <w:p w14:paraId="0D112220" w14:textId="77777777" w:rsidR="00DA4A65" w:rsidRPr="00DA4A65" w:rsidRDefault="00DA4A65" w:rsidP="00DA4A65">
      <w:pPr>
        <w:pStyle w:val="TableFootnoteCaption"/>
        <w:spacing w:before="0" w:after="120"/>
        <w:rPr>
          <w:rFonts w:asciiTheme="minorHAnsi" w:hAnsiTheme="minorHAnsi" w:cstheme="minorHAnsi"/>
          <w:sz w:val="22"/>
          <w:szCs w:val="22"/>
        </w:rPr>
      </w:pPr>
      <w:r w:rsidRPr="00DA4A65">
        <w:rPr>
          <w:rFonts w:asciiTheme="minorHAnsi" w:hAnsiTheme="minorHAnsi" w:cstheme="minorHAnsi"/>
          <w:sz w:val="22"/>
          <w:szCs w:val="22"/>
          <w:vertAlign w:val="superscript"/>
        </w:rPr>
        <w:t xml:space="preserve">a </w:t>
      </w:r>
      <w:r w:rsidRPr="00DA4A65">
        <w:rPr>
          <w:rFonts w:asciiTheme="minorHAnsi" w:hAnsiTheme="minorHAnsi" w:cstheme="minorHAnsi"/>
          <w:sz w:val="22"/>
          <w:szCs w:val="22"/>
        </w:rPr>
        <w:t>Subject to timing of obtaining OMB approval.</w:t>
      </w:r>
    </w:p>
    <w:p w14:paraId="7C4F5683" w14:textId="77777777" w:rsidR="00CB4358" w:rsidRPr="00CB4358" w:rsidRDefault="00CB4358" w:rsidP="00CB4358">
      <w:pPr>
        <w:spacing w:after="0" w:line="240" w:lineRule="auto"/>
        <w:rPr>
          <w:rFonts w:cstheme="minorHAnsi"/>
        </w:rPr>
      </w:pPr>
    </w:p>
    <w:p w14:paraId="2F1B2639" w14:textId="0320905F" w:rsidR="00C73360" w:rsidRPr="00B23277" w:rsidRDefault="00B23277" w:rsidP="00CB1F9B">
      <w:pPr>
        <w:spacing w:after="120" w:line="240" w:lineRule="auto"/>
        <w:rPr>
          <w:rFonts w:cstheme="minorHAnsi"/>
        </w:rPr>
      </w:pPr>
      <w:r w:rsidRPr="00624DDC">
        <w:rPr>
          <w:rFonts w:cstheme="minorHAnsi"/>
          <w:b/>
        </w:rPr>
        <w:t>A17</w:t>
      </w:r>
      <w:r>
        <w:rPr>
          <w:rFonts w:cstheme="minorHAnsi"/>
        </w:rPr>
        <w:t>.</w:t>
      </w:r>
      <w:r>
        <w:rPr>
          <w:rFonts w:cstheme="minorHAnsi"/>
        </w:rPr>
        <w:tab/>
      </w:r>
      <w:r w:rsidR="00C73360" w:rsidRPr="00CB4358">
        <w:rPr>
          <w:rFonts w:cstheme="minorHAnsi"/>
          <w:b/>
        </w:rPr>
        <w:t>Exceptions</w:t>
      </w:r>
    </w:p>
    <w:p w14:paraId="1E574BF6" w14:textId="46F38EE4" w:rsidR="00083227" w:rsidRDefault="00CB1F9B" w:rsidP="00B13297">
      <w:r w:rsidRPr="00CB1F9B">
        <w:t>No exceptions are necessary for this information collection.</w:t>
      </w:r>
      <w:r w:rsidRPr="00CB1F9B">
        <w:tab/>
      </w:r>
    </w:p>
    <w:p w14:paraId="503603E8" w14:textId="73BE7409" w:rsidR="00306028" w:rsidRDefault="00306028" w:rsidP="00A60333">
      <w:pPr>
        <w:spacing w:line="240" w:lineRule="auto"/>
        <w:rPr>
          <w:b/>
        </w:rPr>
      </w:pPr>
      <w:r>
        <w:rPr>
          <w:b/>
        </w:rPr>
        <w:t>Attachments</w:t>
      </w:r>
    </w:p>
    <w:p w14:paraId="276BBD93" w14:textId="3F832A20" w:rsidR="00F249CD" w:rsidRDefault="00F249CD" w:rsidP="00720FB2">
      <w:pPr>
        <w:spacing w:after="0"/>
      </w:pPr>
      <w:r>
        <w:t xml:space="preserve">INSTRUMENT 1: </w:t>
      </w:r>
      <w:r w:rsidR="001928C4">
        <w:t xml:space="preserve">State Model Profile </w:t>
      </w:r>
    </w:p>
    <w:p w14:paraId="36039E8D" w14:textId="25F3EC56" w:rsidR="00FD6CEC" w:rsidRDefault="001928C4" w:rsidP="00720FB2">
      <w:pPr>
        <w:spacing w:after="0"/>
      </w:pPr>
      <w:r>
        <w:t xml:space="preserve">INSTRUMENT 2: </w:t>
      </w:r>
      <w:r w:rsidR="00FD6CEC">
        <w:t xml:space="preserve">Local Model Profile </w:t>
      </w:r>
    </w:p>
    <w:p w14:paraId="447C9FF6" w14:textId="57EA912A" w:rsidR="001928C4" w:rsidRDefault="00FD6CEC" w:rsidP="00720FB2">
      <w:pPr>
        <w:spacing w:after="0"/>
      </w:pPr>
      <w:r>
        <w:t xml:space="preserve">INSTRUMENT 3: </w:t>
      </w:r>
      <w:r w:rsidR="001928C4">
        <w:t>Request for Staffing Information</w:t>
      </w:r>
    </w:p>
    <w:p w14:paraId="08BDA7B5" w14:textId="7E544883" w:rsidR="00EB33E3" w:rsidRDefault="001928C4" w:rsidP="00720FB2">
      <w:pPr>
        <w:spacing w:after="0"/>
      </w:pPr>
      <w:r>
        <w:t xml:space="preserve">INSTRUMENT </w:t>
      </w:r>
      <w:r w:rsidR="00FD6CEC">
        <w:t>4</w:t>
      </w:r>
      <w:r>
        <w:t>: State Telephone Interview Protocol</w:t>
      </w:r>
    </w:p>
    <w:p w14:paraId="592F5331" w14:textId="4687533A" w:rsidR="00FD6CEC" w:rsidRDefault="00FD6CEC" w:rsidP="00FD6CEC">
      <w:pPr>
        <w:spacing w:after="0"/>
      </w:pPr>
      <w:r>
        <w:t>INSTRUMENT 5: Local Telephone Interview Protocol</w:t>
      </w:r>
    </w:p>
    <w:p w14:paraId="7CA20DA2" w14:textId="77777777" w:rsidR="00A60333" w:rsidRDefault="00A60333" w:rsidP="00EB33E3">
      <w:pPr>
        <w:tabs>
          <w:tab w:val="left" w:pos="5393"/>
        </w:tabs>
        <w:rPr>
          <w:b/>
        </w:rPr>
      </w:pPr>
    </w:p>
    <w:p w14:paraId="3A522C2A" w14:textId="39E761DC" w:rsidR="00D551B6" w:rsidRPr="00D551B6" w:rsidRDefault="00D551B6" w:rsidP="00EB33E3">
      <w:pPr>
        <w:tabs>
          <w:tab w:val="left" w:pos="5393"/>
        </w:tabs>
        <w:rPr>
          <w:b/>
        </w:rPr>
      </w:pPr>
      <w:r w:rsidRPr="00D551B6">
        <w:rPr>
          <w:b/>
        </w:rPr>
        <w:t>References</w:t>
      </w:r>
    </w:p>
    <w:p w14:paraId="04905E8D" w14:textId="77777777" w:rsidR="00D551B6" w:rsidRPr="00C663EE" w:rsidRDefault="00D551B6" w:rsidP="00D551B6">
      <w:pPr>
        <w:pStyle w:val="References"/>
        <w:rPr>
          <w:rFonts w:asciiTheme="minorHAnsi" w:hAnsiTheme="minorHAnsi" w:cstheme="minorHAnsi"/>
          <w:sz w:val="22"/>
          <w:szCs w:val="22"/>
        </w:rPr>
      </w:pPr>
      <w:r w:rsidRPr="00C663EE">
        <w:rPr>
          <w:rFonts w:asciiTheme="minorHAnsi" w:hAnsiTheme="minorHAnsi" w:cstheme="minorHAnsi"/>
          <w:sz w:val="22"/>
          <w:szCs w:val="22"/>
        </w:rPr>
        <w:t xml:space="preserve">Austin, James, and M. May Seitanidi. “Collaborative Value Creation: A Review of Partnering Between Nonprofits and Businesses: Part I. Value Creation Spectrum and Collaboration Stages.” </w:t>
      </w:r>
      <w:r w:rsidRPr="00C663EE">
        <w:rPr>
          <w:rFonts w:asciiTheme="minorHAnsi" w:hAnsiTheme="minorHAnsi" w:cstheme="minorHAnsi"/>
          <w:i/>
          <w:sz w:val="22"/>
          <w:szCs w:val="22"/>
        </w:rPr>
        <w:t>Nonprofit and Voluntary Sector Quarterly,</w:t>
      </w:r>
      <w:r w:rsidRPr="00C663EE">
        <w:rPr>
          <w:rFonts w:asciiTheme="minorHAnsi" w:hAnsiTheme="minorHAnsi" w:cstheme="minorHAnsi"/>
          <w:sz w:val="22"/>
          <w:szCs w:val="22"/>
        </w:rPr>
        <w:t xml:space="preserve"> vol. 41, no. 5, 2012, pp. 726–758.</w:t>
      </w:r>
    </w:p>
    <w:p w14:paraId="31880A82" w14:textId="77777777" w:rsidR="00D551B6" w:rsidRPr="00C663EE" w:rsidRDefault="00D551B6" w:rsidP="00D551B6">
      <w:pPr>
        <w:pStyle w:val="References"/>
        <w:rPr>
          <w:rFonts w:asciiTheme="minorHAnsi" w:hAnsiTheme="minorHAnsi" w:cstheme="minorHAnsi"/>
          <w:sz w:val="22"/>
          <w:szCs w:val="22"/>
        </w:rPr>
      </w:pPr>
      <w:r w:rsidRPr="00C663EE">
        <w:rPr>
          <w:rFonts w:asciiTheme="minorHAnsi" w:hAnsiTheme="minorHAnsi" w:cstheme="minorHAnsi"/>
          <w:sz w:val="22"/>
          <w:szCs w:val="22"/>
        </w:rPr>
        <w:t>Bureau of Labor Statistics. “Usual Weekly Earnings of Wage and Salary Workers: Third Quarter 2018.” USDL-18-1661. Washington, DC: Bureau of Labor Statistics, October 2018.</w:t>
      </w:r>
    </w:p>
    <w:p w14:paraId="4B07FB69" w14:textId="77777777" w:rsidR="00D551B6" w:rsidRPr="00C663EE" w:rsidRDefault="00D551B6" w:rsidP="00D551B6">
      <w:pPr>
        <w:pStyle w:val="References"/>
        <w:rPr>
          <w:rFonts w:asciiTheme="minorHAnsi" w:hAnsiTheme="minorHAnsi" w:cstheme="minorHAnsi"/>
          <w:sz w:val="22"/>
          <w:szCs w:val="22"/>
        </w:rPr>
      </w:pPr>
      <w:r w:rsidRPr="00C663EE">
        <w:rPr>
          <w:rFonts w:asciiTheme="minorHAnsi" w:hAnsiTheme="minorHAnsi" w:cstheme="minorHAnsi"/>
          <w:sz w:val="22"/>
          <w:szCs w:val="22"/>
        </w:rPr>
        <w:t>Hulsey, Lara, Andrea Mraz Esposito, Kimberly Boller, Sarah Osborn, Rebekah Coley, Celina Kamler, and Jessica Zeigler. “Promise Neighborhoods Case Studies.” Princeton, NJ: Mathematica Policy Research, 2015.</w:t>
      </w:r>
    </w:p>
    <w:p w14:paraId="0C44D15A" w14:textId="77777777" w:rsidR="00D551B6" w:rsidRPr="00C663EE" w:rsidRDefault="00D551B6" w:rsidP="00D551B6">
      <w:pPr>
        <w:pStyle w:val="References"/>
        <w:rPr>
          <w:rFonts w:asciiTheme="minorHAnsi" w:hAnsiTheme="minorHAnsi" w:cstheme="minorHAnsi"/>
          <w:sz w:val="22"/>
          <w:szCs w:val="22"/>
        </w:rPr>
      </w:pPr>
      <w:r w:rsidRPr="00C663EE">
        <w:rPr>
          <w:rFonts w:asciiTheme="minorHAnsi" w:hAnsiTheme="minorHAnsi" w:cstheme="minorHAnsi"/>
          <w:sz w:val="22"/>
          <w:szCs w:val="22"/>
        </w:rPr>
        <w:t xml:space="preserve">Keast, R., K. Brown, and M. Mandell. “Getting the Right Mix: Unpacking Integration Meanings and Strategies.” </w:t>
      </w:r>
      <w:r w:rsidRPr="00C663EE">
        <w:rPr>
          <w:rFonts w:asciiTheme="minorHAnsi" w:hAnsiTheme="minorHAnsi" w:cstheme="minorHAnsi"/>
          <w:i/>
          <w:sz w:val="22"/>
          <w:szCs w:val="22"/>
        </w:rPr>
        <w:t>International Public Management Journal,</w:t>
      </w:r>
      <w:r w:rsidRPr="00C663EE">
        <w:rPr>
          <w:rFonts w:asciiTheme="minorHAnsi" w:hAnsiTheme="minorHAnsi" w:cstheme="minorHAnsi"/>
          <w:sz w:val="22"/>
          <w:szCs w:val="22"/>
        </w:rPr>
        <w:t xml:space="preserve"> vol. 10, no. 1, 2007, pp. 9–33.</w:t>
      </w:r>
    </w:p>
    <w:p w14:paraId="472013E1" w14:textId="77777777" w:rsidR="00D551B6" w:rsidRPr="00C663EE" w:rsidRDefault="00D551B6" w:rsidP="00D551B6">
      <w:pPr>
        <w:pStyle w:val="References"/>
        <w:rPr>
          <w:rFonts w:asciiTheme="minorHAnsi" w:hAnsiTheme="minorHAnsi" w:cstheme="minorHAnsi"/>
          <w:sz w:val="22"/>
          <w:szCs w:val="22"/>
        </w:rPr>
      </w:pPr>
      <w:r w:rsidRPr="00C663EE">
        <w:rPr>
          <w:rFonts w:asciiTheme="minorHAnsi" w:hAnsiTheme="minorHAnsi" w:cstheme="minorHAnsi"/>
          <w:sz w:val="22"/>
          <w:szCs w:val="22"/>
        </w:rPr>
        <w:t xml:space="preserve">National Academies of Sciences, Engineering, and Medicine. </w:t>
      </w:r>
      <w:r w:rsidRPr="00C663EE">
        <w:rPr>
          <w:rFonts w:asciiTheme="minorHAnsi" w:hAnsiTheme="minorHAnsi" w:cstheme="minorHAnsi"/>
          <w:i/>
          <w:sz w:val="22"/>
          <w:szCs w:val="22"/>
        </w:rPr>
        <w:t>Parenting Matters: Supporting Parents of Children Ages 0–8.</w:t>
      </w:r>
      <w:r w:rsidRPr="00C663EE">
        <w:rPr>
          <w:rFonts w:asciiTheme="minorHAnsi" w:hAnsiTheme="minorHAnsi" w:cstheme="minorHAnsi"/>
          <w:sz w:val="22"/>
          <w:szCs w:val="22"/>
        </w:rPr>
        <w:t xml:space="preserve"> Washington, DC: National Academies Press, 2016. Available at </w:t>
      </w:r>
      <w:hyperlink r:id="rId9" w:history="1">
        <w:r w:rsidRPr="00C663EE">
          <w:rPr>
            <w:rStyle w:val="Hyperlink"/>
            <w:rFonts w:asciiTheme="minorHAnsi" w:hAnsiTheme="minorHAnsi" w:cstheme="minorHAnsi"/>
            <w:sz w:val="22"/>
            <w:szCs w:val="22"/>
          </w:rPr>
          <w:t>https://doi.org/10.17226/21868</w:t>
        </w:r>
      </w:hyperlink>
      <w:r w:rsidRPr="00C663EE">
        <w:rPr>
          <w:rFonts w:asciiTheme="minorHAnsi" w:hAnsiTheme="minorHAnsi" w:cstheme="minorHAnsi"/>
          <w:sz w:val="22"/>
          <w:szCs w:val="22"/>
        </w:rPr>
        <w:t>. Accessed June 1, 2018.</w:t>
      </w:r>
    </w:p>
    <w:p w14:paraId="34A782B2" w14:textId="77777777" w:rsidR="00D551B6" w:rsidRPr="00C663EE" w:rsidRDefault="00D551B6" w:rsidP="00D551B6">
      <w:pPr>
        <w:pStyle w:val="References"/>
        <w:rPr>
          <w:rFonts w:asciiTheme="minorHAnsi" w:hAnsiTheme="minorHAnsi" w:cstheme="minorHAnsi"/>
          <w:sz w:val="22"/>
          <w:szCs w:val="22"/>
        </w:rPr>
      </w:pPr>
      <w:r w:rsidRPr="00C663EE">
        <w:rPr>
          <w:rFonts w:asciiTheme="minorHAnsi" w:hAnsiTheme="minorHAnsi" w:cstheme="minorHAnsi"/>
          <w:sz w:val="22"/>
          <w:szCs w:val="22"/>
        </w:rPr>
        <w:t xml:space="preserve">Ross, Christine. “Taskforce on Lifting Children and Families Out of Poverty: Coordinated Services for Parents and Their Children Memorandum.” Sacramento CA: AB 1520 Taskforce, 2018. Available at </w:t>
      </w:r>
      <w:bookmarkStart w:id="6" w:name="_Hlk531683309"/>
      <w:r w:rsidRPr="00C663EE">
        <w:rPr>
          <w:rFonts w:asciiTheme="minorHAnsi" w:hAnsiTheme="minorHAnsi" w:cstheme="minorHAnsi"/>
          <w:sz w:val="22"/>
          <w:szCs w:val="22"/>
        </w:rPr>
        <w:fldChar w:fldCharType="begin"/>
      </w:r>
      <w:r w:rsidRPr="00C663EE">
        <w:rPr>
          <w:rFonts w:asciiTheme="minorHAnsi" w:hAnsiTheme="minorHAnsi" w:cstheme="minorHAnsi"/>
          <w:sz w:val="22"/>
          <w:szCs w:val="22"/>
        </w:rPr>
        <w:instrText>HYPERLINK "http://www.cdss.ca.gov/Portals/9/CalWORKs/CA%20poverty%20task%20force_coordinated%20services%20memo_052218_for%20dissemination.pdf?ver=2018-05-23-153541-920"</w:instrText>
      </w:r>
      <w:r w:rsidRPr="00C663EE">
        <w:rPr>
          <w:rFonts w:asciiTheme="minorHAnsi" w:hAnsiTheme="minorHAnsi" w:cstheme="minorHAnsi"/>
          <w:sz w:val="22"/>
          <w:szCs w:val="22"/>
        </w:rPr>
        <w:fldChar w:fldCharType="separate"/>
      </w:r>
      <w:r w:rsidRPr="00C663EE">
        <w:rPr>
          <w:rStyle w:val="Hyperlink"/>
          <w:rFonts w:asciiTheme="minorHAnsi" w:hAnsiTheme="minorHAnsi" w:cstheme="minorHAnsi"/>
          <w:sz w:val="22"/>
          <w:szCs w:val="22"/>
        </w:rPr>
        <w:t>http://www.cdss.ca.gov/Portals/9/CalWORKs/</w:t>
      </w:r>
      <w:r w:rsidRPr="00C663EE">
        <w:rPr>
          <w:rStyle w:val="Hyperlink"/>
          <w:rFonts w:asciiTheme="minorHAnsi" w:hAnsiTheme="minorHAnsi" w:cstheme="minorHAnsi"/>
          <w:sz w:val="22"/>
          <w:szCs w:val="22"/>
        </w:rPr>
        <w:br/>
        <w:t>CA%20poverty%20task%20force_coordinated%20services%20memo_052218_for%20dissemination.pdf?ver=2018-05-23-153541-920</w:t>
      </w:r>
      <w:bookmarkEnd w:id="6"/>
      <w:r w:rsidRPr="00C663EE">
        <w:rPr>
          <w:rFonts w:asciiTheme="minorHAnsi" w:hAnsiTheme="minorHAnsi" w:cstheme="minorHAnsi"/>
          <w:sz w:val="22"/>
          <w:szCs w:val="22"/>
        </w:rPr>
        <w:fldChar w:fldCharType="end"/>
      </w:r>
      <w:r w:rsidRPr="00C663EE">
        <w:rPr>
          <w:rFonts w:asciiTheme="minorHAnsi" w:hAnsiTheme="minorHAnsi" w:cstheme="minorHAnsi"/>
          <w:sz w:val="22"/>
          <w:szCs w:val="22"/>
        </w:rPr>
        <w:t>. Accessed June 1, 2018.</w:t>
      </w:r>
    </w:p>
    <w:p w14:paraId="194DA5FB" w14:textId="77777777" w:rsidR="00D551B6" w:rsidRPr="00C663EE" w:rsidRDefault="00D551B6" w:rsidP="00D551B6">
      <w:pPr>
        <w:pStyle w:val="References"/>
        <w:rPr>
          <w:rFonts w:asciiTheme="minorHAnsi" w:hAnsiTheme="minorHAnsi" w:cstheme="minorHAnsi"/>
          <w:sz w:val="22"/>
          <w:szCs w:val="22"/>
        </w:rPr>
      </w:pPr>
      <w:r w:rsidRPr="00C663EE">
        <w:rPr>
          <w:rFonts w:asciiTheme="minorHAnsi" w:hAnsiTheme="minorHAnsi" w:cstheme="minorHAnsi"/>
          <w:sz w:val="22"/>
          <w:szCs w:val="22"/>
        </w:rPr>
        <w:t>Sama-Miller, Emily, and Scott Baumgartner. “Features of Programs Designed to Help Families Achieve Economic Security and Promote Child Well-Being.” Brief submitted to the U.S. Department of Health and Human Services, Administration for Children and Families, Office of Planning, Research &amp; Evaluation. Washington, DC: Mathematica Policy Research, September 2017.</w:t>
      </w:r>
    </w:p>
    <w:p w14:paraId="1697739B" w14:textId="77777777" w:rsidR="00D551B6" w:rsidRPr="00D551B6" w:rsidRDefault="00D551B6" w:rsidP="00EB33E3">
      <w:pPr>
        <w:tabs>
          <w:tab w:val="left" w:pos="5393"/>
        </w:tabs>
        <w:rPr>
          <w:rFonts w:cstheme="minorHAnsi"/>
        </w:rPr>
      </w:pPr>
    </w:p>
    <w:sectPr w:rsidR="00D551B6" w:rsidRPr="00D551B6"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1FA4D" w14:textId="77777777" w:rsidR="00187337" w:rsidRDefault="00187337" w:rsidP="0004063C">
      <w:pPr>
        <w:spacing w:after="0" w:line="240" w:lineRule="auto"/>
      </w:pPr>
      <w:r>
        <w:separator/>
      </w:r>
    </w:p>
  </w:endnote>
  <w:endnote w:type="continuationSeparator" w:id="0">
    <w:p w14:paraId="37CFE1EE" w14:textId="77777777" w:rsidR="00187337" w:rsidRDefault="00187337"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41737"/>
      <w:docPartObj>
        <w:docPartGallery w:val="Page Numbers (Bottom of Page)"/>
        <w:docPartUnique/>
      </w:docPartObj>
    </w:sdtPr>
    <w:sdtEndPr>
      <w:rPr>
        <w:noProof/>
      </w:rPr>
    </w:sdtEndPr>
    <w:sdtContent>
      <w:p w14:paraId="03A5A331" w14:textId="1620357A" w:rsidR="00187337" w:rsidRDefault="00187337">
        <w:pPr>
          <w:pStyle w:val="Footer"/>
          <w:jc w:val="right"/>
        </w:pPr>
        <w:r>
          <w:fldChar w:fldCharType="begin"/>
        </w:r>
        <w:r>
          <w:instrText xml:space="preserve"> PAGE   \* MERGEFORMAT </w:instrText>
        </w:r>
        <w:r>
          <w:fldChar w:fldCharType="separate"/>
        </w:r>
        <w:r w:rsidR="004C4B16">
          <w:rPr>
            <w:noProof/>
          </w:rPr>
          <w:t>1</w:t>
        </w:r>
        <w:r>
          <w:rPr>
            <w:noProof/>
          </w:rPr>
          <w:fldChar w:fldCharType="end"/>
        </w:r>
      </w:p>
    </w:sdtContent>
  </w:sdt>
  <w:p w14:paraId="04723F22" w14:textId="77777777" w:rsidR="00187337" w:rsidRDefault="00187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97B8C" w14:textId="77777777" w:rsidR="00187337" w:rsidRDefault="00187337" w:rsidP="0004063C">
      <w:pPr>
        <w:spacing w:after="0" w:line="240" w:lineRule="auto"/>
      </w:pPr>
      <w:r>
        <w:separator/>
      </w:r>
    </w:p>
  </w:footnote>
  <w:footnote w:type="continuationSeparator" w:id="0">
    <w:p w14:paraId="206D57A3" w14:textId="77777777" w:rsidR="00187337" w:rsidRDefault="00187337" w:rsidP="0004063C">
      <w:pPr>
        <w:spacing w:after="0" w:line="240" w:lineRule="auto"/>
      </w:pPr>
      <w:r>
        <w:continuationSeparator/>
      </w:r>
    </w:p>
  </w:footnote>
  <w:footnote w:id="1">
    <w:p w14:paraId="4F110D3D" w14:textId="06A31467" w:rsidR="00187337" w:rsidRPr="00D82755" w:rsidRDefault="00187337"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0524A" w14:textId="6A592AA6" w:rsidR="00187337" w:rsidRPr="000D7D44" w:rsidRDefault="00187337"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187337" w:rsidRDefault="00187337"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6628E"/>
    <w:multiLevelType w:val="hybridMultilevel"/>
    <w:tmpl w:val="FD3A2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CA39FB"/>
    <w:multiLevelType w:val="hybridMultilevel"/>
    <w:tmpl w:val="37A05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B83B83"/>
    <w:multiLevelType w:val="hybridMultilevel"/>
    <w:tmpl w:val="C4104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3">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6">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8"/>
  </w:num>
  <w:num w:numId="3">
    <w:abstractNumId w:val="6"/>
  </w:num>
  <w:num w:numId="4">
    <w:abstractNumId w:val="32"/>
  </w:num>
  <w:num w:numId="5">
    <w:abstractNumId w:val="22"/>
  </w:num>
  <w:num w:numId="6">
    <w:abstractNumId w:val="41"/>
  </w:num>
  <w:num w:numId="7">
    <w:abstractNumId w:val="5"/>
  </w:num>
  <w:num w:numId="8">
    <w:abstractNumId w:val="13"/>
  </w:num>
  <w:num w:numId="9">
    <w:abstractNumId w:val="21"/>
  </w:num>
  <w:num w:numId="10">
    <w:abstractNumId w:val="39"/>
  </w:num>
  <w:num w:numId="11">
    <w:abstractNumId w:val="43"/>
  </w:num>
  <w:num w:numId="12">
    <w:abstractNumId w:val="36"/>
  </w:num>
  <w:num w:numId="13">
    <w:abstractNumId w:val="31"/>
  </w:num>
  <w:num w:numId="14">
    <w:abstractNumId w:val="38"/>
  </w:num>
  <w:num w:numId="15">
    <w:abstractNumId w:val="24"/>
  </w:num>
  <w:num w:numId="16">
    <w:abstractNumId w:val="30"/>
  </w:num>
  <w:num w:numId="17">
    <w:abstractNumId w:val="20"/>
  </w:num>
  <w:num w:numId="18">
    <w:abstractNumId w:val="11"/>
  </w:num>
  <w:num w:numId="19">
    <w:abstractNumId w:val="10"/>
  </w:num>
  <w:num w:numId="20">
    <w:abstractNumId w:val="29"/>
  </w:num>
  <w:num w:numId="21">
    <w:abstractNumId w:val="0"/>
  </w:num>
  <w:num w:numId="22">
    <w:abstractNumId w:val="2"/>
  </w:num>
  <w:num w:numId="23">
    <w:abstractNumId w:val="25"/>
  </w:num>
  <w:num w:numId="24">
    <w:abstractNumId w:val="3"/>
  </w:num>
  <w:num w:numId="25">
    <w:abstractNumId w:val="15"/>
  </w:num>
  <w:num w:numId="26">
    <w:abstractNumId w:val="42"/>
  </w:num>
  <w:num w:numId="27">
    <w:abstractNumId w:val="37"/>
  </w:num>
  <w:num w:numId="28">
    <w:abstractNumId w:val="17"/>
  </w:num>
  <w:num w:numId="29">
    <w:abstractNumId w:val="16"/>
  </w:num>
  <w:num w:numId="30">
    <w:abstractNumId w:val="4"/>
  </w:num>
  <w:num w:numId="31">
    <w:abstractNumId w:val="12"/>
  </w:num>
  <w:num w:numId="32">
    <w:abstractNumId w:val="26"/>
  </w:num>
  <w:num w:numId="33">
    <w:abstractNumId w:val="33"/>
  </w:num>
  <w:num w:numId="34">
    <w:abstractNumId w:val="14"/>
  </w:num>
  <w:num w:numId="35">
    <w:abstractNumId w:val="23"/>
  </w:num>
  <w:num w:numId="36">
    <w:abstractNumId w:val="18"/>
  </w:num>
  <w:num w:numId="37">
    <w:abstractNumId w:val="34"/>
  </w:num>
  <w:num w:numId="38">
    <w:abstractNumId w:val="27"/>
  </w:num>
  <w:num w:numId="39">
    <w:abstractNumId w:val="9"/>
  </w:num>
  <w:num w:numId="40">
    <w:abstractNumId w:val="40"/>
  </w:num>
  <w:num w:numId="41">
    <w:abstractNumId w:val="35"/>
  </w:num>
  <w:num w:numId="42">
    <w:abstractNumId w:val="19"/>
  </w:num>
  <w:num w:numId="43">
    <w:abstractNumId w:val="1"/>
  </w:num>
  <w:num w:numId="4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89"/>
    <w:rsid w:val="00010A2E"/>
    <w:rsid w:val="0001255D"/>
    <w:rsid w:val="00026192"/>
    <w:rsid w:val="00027E79"/>
    <w:rsid w:val="000330C6"/>
    <w:rsid w:val="0004063C"/>
    <w:rsid w:val="0004247F"/>
    <w:rsid w:val="00042A0A"/>
    <w:rsid w:val="00046C44"/>
    <w:rsid w:val="00060B30"/>
    <w:rsid w:val="00060C59"/>
    <w:rsid w:val="0006165E"/>
    <w:rsid w:val="00062AFB"/>
    <w:rsid w:val="000655DD"/>
    <w:rsid w:val="00071F79"/>
    <w:rsid w:val="0007251B"/>
    <w:rsid w:val="000733A5"/>
    <w:rsid w:val="00082C5B"/>
    <w:rsid w:val="00083227"/>
    <w:rsid w:val="00083777"/>
    <w:rsid w:val="00086CBE"/>
    <w:rsid w:val="00090812"/>
    <w:rsid w:val="000921F0"/>
    <w:rsid w:val="00097614"/>
    <w:rsid w:val="000A012A"/>
    <w:rsid w:val="000A0E0B"/>
    <w:rsid w:val="000C21C4"/>
    <w:rsid w:val="000D4E9A"/>
    <w:rsid w:val="000D7D44"/>
    <w:rsid w:val="000F1E4A"/>
    <w:rsid w:val="000F6C2E"/>
    <w:rsid w:val="00100D34"/>
    <w:rsid w:val="00103D09"/>
    <w:rsid w:val="00103EFD"/>
    <w:rsid w:val="00107D87"/>
    <w:rsid w:val="001253F4"/>
    <w:rsid w:val="00125FCC"/>
    <w:rsid w:val="001323E6"/>
    <w:rsid w:val="00132CEC"/>
    <w:rsid w:val="00135D54"/>
    <w:rsid w:val="001365FB"/>
    <w:rsid w:val="001404B8"/>
    <w:rsid w:val="0014299F"/>
    <w:rsid w:val="00144BF9"/>
    <w:rsid w:val="0014710F"/>
    <w:rsid w:val="00157482"/>
    <w:rsid w:val="001707D8"/>
    <w:rsid w:val="00174AE8"/>
    <w:rsid w:val="00174CA7"/>
    <w:rsid w:val="00187337"/>
    <w:rsid w:val="001928C4"/>
    <w:rsid w:val="001A267C"/>
    <w:rsid w:val="001A38FD"/>
    <w:rsid w:val="001A5934"/>
    <w:rsid w:val="001B0A76"/>
    <w:rsid w:val="001B251B"/>
    <w:rsid w:val="001B4847"/>
    <w:rsid w:val="001B56EF"/>
    <w:rsid w:val="001B6E1A"/>
    <w:rsid w:val="001C0D88"/>
    <w:rsid w:val="001D7761"/>
    <w:rsid w:val="001F0446"/>
    <w:rsid w:val="001F57F5"/>
    <w:rsid w:val="0020401C"/>
    <w:rsid w:val="0020560E"/>
    <w:rsid w:val="0020629A"/>
    <w:rsid w:val="00206E11"/>
    <w:rsid w:val="00206FE3"/>
    <w:rsid w:val="00207554"/>
    <w:rsid w:val="00211261"/>
    <w:rsid w:val="002174C5"/>
    <w:rsid w:val="00230CAA"/>
    <w:rsid w:val="002376CD"/>
    <w:rsid w:val="002517BB"/>
    <w:rsid w:val="00255E8D"/>
    <w:rsid w:val="002560D7"/>
    <w:rsid w:val="00256E24"/>
    <w:rsid w:val="00256F99"/>
    <w:rsid w:val="002615B0"/>
    <w:rsid w:val="00265491"/>
    <w:rsid w:val="00276CE2"/>
    <w:rsid w:val="00287AF1"/>
    <w:rsid w:val="002A31A9"/>
    <w:rsid w:val="002A41C6"/>
    <w:rsid w:val="002B3FCA"/>
    <w:rsid w:val="002B5740"/>
    <w:rsid w:val="002B5DBE"/>
    <w:rsid w:val="002B785B"/>
    <w:rsid w:val="002C3B70"/>
    <w:rsid w:val="002E6148"/>
    <w:rsid w:val="002E6CCF"/>
    <w:rsid w:val="002F33D0"/>
    <w:rsid w:val="00300722"/>
    <w:rsid w:val="0030316D"/>
    <w:rsid w:val="00304033"/>
    <w:rsid w:val="00306028"/>
    <w:rsid w:val="00315022"/>
    <w:rsid w:val="00345BE9"/>
    <w:rsid w:val="0034785E"/>
    <w:rsid w:val="003505D7"/>
    <w:rsid w:val="003664F6"/>
    <w:rsid w:val="00370728"/>
    <w:rsid w:val="00373D2F"/>
    <w:rsid w:val="00381D6F"/>
    <w:rsid w:val="003A7774"/>
    <w:rsid w:val="003B5C96"/>
    <w:rsid w:val="003C65CA"/>
    <w:rsid w:val="003C7358"/>
    <w:rsid w:val="003D05F1"/>
    <w:rsid w:val="003D5158"/>
    <w:rsid w:val="003D53CF"/>
    <w:rsid w:val="003D5876"/>
    <w:rsid w:val="003E1984"/>
    <w:rsid w:val="003E3C1D"/>
    <w:rsid w:val="003E61F6"/>
    <w:rsid w:val="003F4344"/>
    <w:rsid w:val="00401D0C"/>
    <w:rsid w:val="00401E58"/>
    <w:rsid w:val="00406B6D"/>
    <w:rsid w:val="00407537"/>
    <w:rsid w:val="004165BD"/>
    <w:rsid w:val="00416B69"/>
    <w:rsid w:val="0042220D"/>
    <w:rsid w:val="004328A4"/>
    <w:rsid w:val="0043377A"/>
    <w:rsid w:val="004379B6"/>
    <w:rsid w:val="0044428E"/>
    <w:rsid w:val="00446465"/>
    <w:rsid w:val="004522DE"/>
    <w:rsid w:val="00460D54"/>
    <w:rsid w:val="00461D3E"/>
    <w:rsid w:val="00462946"/>
    <w:rsid w:val="004706CC"/>
    <w:rsid w:val="004775E2"/>
    <w:rsid w:val="00487AC0"/>
    <w:rsid w:val="004B2511"/>
    <w:rsid w:val="004B423C"/>
    <w:rsid w:val="004B4839"/>
    <w:rsid w:val="004B4C1E"/>
    <w:rsid w:val="004B75AC"/>
    <w:rsid w:val="004C3644"/>
    <w:rsid w:val="004C4B16"/>
    <w:rsid w:val="004D12DD"/>
    <w:rsid w:val="004D53E7"/>
    <w:rsid w:val="004E5778"/>
    <w:rsid w:val="004E7ED8"/>
    <w:rsid w:val="004F2370"/>
    <w:rsid w:val="004F4503"/>
    <w:rsid w:val="004F7E26"/>
    <w:rsid w:val="0050376D"/>
    <w:rsid w:val="00511D6F"/>
    <w:rsid w:val="0051250B"/>
    <w:rsid w:val="00512C25"/>
    <w:rsid w:val="00516822"/>
    <w:rsid w:val="00517A3D"/>
    <w:rsid w:val="00521D86"/>
    <w:rsid w:val="0052650B"/>
    <w:rsid w:val="005302CB"/>
    <w:rsid w:val="00530A06"/>
    <w:rsid w:val="00541E40"/>
    <w:rsid w:val="0054255A"/>
    <w:rsid w:val="00544763"/>
    <w:rsid w:val="0055434C"/>
    <w:rsid w:val="00557AF9"/>
    <w:rsid w:val="00575768"/>
    <w:rsid w:val="00577243"/>
    <w:rsid w:val="00577CFC"/>
    <w:rsid w:val="00591283"/>
    <w:rsid w:val="005957F7"/>
    <w:rsid w:val="005A61CE"/>
    <w:rsid w:val="005A7E5A"/>
    <w:rsid w:val="005B1285"/>
    <w:rsid w:val="005B1410"/>
    <w:rsid w:val="005B5FCC"/>
    <w:rsid w:val="005C0A01"/>
    <w:rsid w:val="005D4A40"/>
    <w:rsid w:val="005E3F36"/>
    <w:rsid w:val="005E493B"/>
    <w:rsid w:val="005F2951"/>
    <w:rsid w:val="006129BF"/>
    <w:rsid w:val="00624DDC"/>
    <w:rsid w:val="006253B6"/>
    <w:rsid w:val="006257ED"/>
    <w:rsid w:val="0062686E"/>
    <w:rsid w:val="00630B30"/>
    <w:rsid w:val="006314C9"/>
    <w:rsid w:val="00651FF6"/>
    <w:rsid w:val="00653EC7"/>
    <w:rsid w:val="00663B55"/>
    <w:rsid w:val="0068303E"/>
    <w:rsid w:val="0068383E"/>
    <w:rsid w:val="00692221"/>
    <w:rsid w:val="006A2B00"/>
    <w:rsid w:val="006A45A0"/>
    <w:rsid w:val="006A4D02"/>
    <w:rsid w:val="006A66F0"/>
    <w:rsid w:val="006A7C8F"/>
    <w:rsid w:val="006B1BF9"/>
    <w:rsid w:val="006B275A"/>
    <w:rsid w:val="006B31DA"/>
    <w:rsid w:val="006B53F1"/>
    <w:rsid w:val="006B6037"/>
    <w:rsid w:val="006C0E56"/>
    <w:rsid w:val="006D1205"/>
    <w:rsid w:val="006D27FA"/>
    <w:rsid w:val="006D69BD"/>
    <w:rsid w:val="006E25A7"/>
    <w:rsid w:val="006E4F82"/>
    <w:rsid w:val="00717BDC"/>
    <w:rsid w:val="00720FB2"/>
    <w:rsid w:val="00721395"/>
    <w:rsid w:val="00722C87"/>
    <w:rsid w:val="00723A28"/>
    <w:rsid w:val="007369AF"/>
    <w:rsid w:val="00736B62"/>
    <w:rsid w:val="007578B4"/>
    <w:rsid w:val="00764C85"/>
    <w:rsid w:val="00780968"/>
    <w:rsid w:val="00793E3E"/>
    <w:rsid w:val="007A1594"/>
    <w:rsid w:val="007A29C5"/>
    <w:rsid w:val="007A39B1"/>
    <w:rsid w:val="007C7B4B"/>
    <w:rsid w:val="007D0F6E"/>
    <w:rsid w:val="007E4BB1"/>
    <w:rsid w:val="00805CCD"/>
    <w:rsid w:val="00823428"/>
    <w:rsid w:val="00834C54"/>
    <w:rsid w:val="008369BA"/>
    <w:rsid w:val="00840D32"/>
    <w:rsid w:val="00843933"/>
    <w:rsid w:val="008502D9"/>
    <w:rsid w:val="00850F4C"/>
    <w:rsid w:val="008627AD"/>
    <w:rsid w:val="00864C1F"/>
    <w:rsid w:val="00870FA1"/>
    <w:rsid w:val="00875220"/>
    <w:rsid w:val="00884CD6"/>
    <w:rsid w:val="00886A09"/>
    <w:rsid w:val="00891CD9"/>
    <w:rsid w:val="008B26D1"/>
    <w:rsid w:val="008B6777"/>
    <w:rsid w:val="008C66CF"/>
    <w:rsid w:val="008C7CA9"/>
    <w:rsid w:val="008D0696"/>
    <w:rsid w:val="008D7E4A"/>
    <w:rsid w:val="008E0239"/>
    <w:rsid w:val="008E4718"/>
    <w:rsid w:val="008F1131"/>
    <w:rsid w:val="008F2446"/>
    <w:rsid w:val="00900F2B"/>
    <w:rsid w:val="00901040"/>
    <w:rsid w:val="00906F6A"/>
    <w:rsid w:val="00923F25"/>
    <w:rsid w:val="00931B18"/>
    <w:rsid w:val="00945B84"/>
    <w:rsid w:val="00946FE5"/>
    <w:rsid w:val="00947EAE"/>
    <w:rsid w:val="0095738D"/>
    <w:rsid w:val="009616E4"/>
    <w:rsid w:val="00963503"/>
    <w:rsid w:val="00965DBD"/>
    <w:rsid w:val="00971944"/>
    <w:rsid w:val="00971C9F"/>
    <w:rsid w:val="009815C6"/>
    <w:rsid w:val="00996201"/>
    <w:rsid w:val="009A39E1"/>
    <w:rsid w:val="009A3AD8"/>
    <w:rsid w:val="009A6EE8"/>
    <w:rsid w:val="009B0F58"/>
    <w:rsid w:val="009C2804"/>
    <w:rsid w:val="009C3380"/>
    <w:rsid w:val="009D3B6A"/>
    <w:rsid w:val="009E03EC"/>
    <w:rsid w:val="009E4884"/>
    <w:rsid w:val="009E7E38"/>
    <w:rsid w:val="009F265B"/>
    <w:rsid w:val="009F482C"/>
    <w:rsid w:val="009F68DB"/>
    <w:rsid w:val="00A03E3F"/>
    <w:rsid w:val="00A05E46"/>
    <w:rsid w:val="00A1108E"/>
    <w:rsid w:val="00A200AC"/>
    <w:rsid w:val="00A27CD0"/>
    <w:rsid w:val="00A34F44"/>
    <w:rsid w:val="00A362B6"/>
    <w:rsid w:val="00A502CD"/>
    <w:rsid w:val="00A5517C"/>
    <w:rsid w:val="00A60333"/>
    <w:rsid w:val="00A67DFF"/>
    <w:rsid w:val="00A71475"/>
    <w:rsid w:val="00A714DC"/>
    <w:rsid w:val="00A7179C"/>
    <w:rsid w:val="00A71D77"/>
    <w:rsid w:val="00A761CB"/>
    <w:rsid w:val="00A81BD1"/>
    <w:rsid w:val="00A830F5"/>
    <w:rsid w:val="00A85701"/>
    <w:rsid w:val="00A873DB"/>
    <w:rsid w:val="00A87F16"/>
    <w:rsid w:val="00AD0344"/>
    <w:rsid w:val="00AD3261"/>
    <w:rsid w:val="00AD34E0"/>
    <w:rsid w:val="00AD4355"/>
    <w:rsid w:val="00AD4965"/>
    <w:rsid w:val="00AE0A37"/>
    <w:rsid w:val="00AE2FC7"/>
    <w:rsid w:val="00AE3F5F"/>
    <w:rsid w:val="00B026D1"/>
    <w:rsid w:val="00B04785"/>
    <w:rsid w:val="00B13297"/>
    <w:rsid w:val="00B13DC4"/>
    <w:rsid w:val="00B17B7C"/>
    <w:rsid w:val="00B23277"/>
    <w:rsid w:val="00B245AD"/>
    <w:rsid w:val="00B31CDF"/>
    <w:rsid w:val="00B326F7"/>
    <w:rsid w:val="00B37288"/>
    <w:rsid w:val="00B404AF"/>
    <w:rsid w:val="00B4182B"/>
    <w:rsid w:val="00B54169"/>
    <w:rsid w:val="00B55E54"/>
    <w:rsid w:val="00B56589"/>
    <w:rsid w:val="00B64D05"/>
    <w:rsid w:val="00B65334"/>
    <w:rsid w:val="00B702D5"/>
    <w:rsid w:val="00B70460"/>
    <w:rsid w:val="00B766B1"/>
    <w:rsid w:val="00B817B9"/>
    <w:rsid w:val="00B9441B"/>
    <w:rsid w:val="00BB0580"/>
    <w:rsid w:val="00BB4BF8"/>
    <w:rsid w:val="00BD702B"/>
    <w:rsid w:val="00BD7963"/>
    <w:rsid w:val="00BD7B78"/>
    <w:rsid w:val="00BE371B"/>
    <w:rsid w:val="00BE6C75"/>
    <w:rsid w:val="00BE7519"/>
    <w:rsid w:val="00BE773B"/>
    <w:rsid w:val="00C00AA4"/>
    <w:rsid w:val="00C05352"/>
    <w:rsid w:val="00C07737"/>
    <w:rsid w:val="00C13D4D"/>
    <w:rsid w:val="00C32404"/>
    <w:rsid w:val="00C46356"/>
    <w:rsid w:val="00C53AEC"/>
    <w:rsid w:val="00C55437"/>
    <w:rsid w:val="00C663EE"/>
    <w:rsid w:val="00C7152E"/>
    <w:rsid w:val="00C71963"/>
    <w:rsid w:val="00C73360"/>
    <w:rsid w:val="00C86CB2"/>
    <w:rsid w:val="00C9182B"/>
    <w:rsid w:val="00C91C71"/>
    <w:rsid w:val="00C95126"/>
    <w:rsid w:val="00C97D15"/>
    <w:rsid w:val="00CA72A5"/>
    <w:rsid w:val="00CB1F9B"/>
    <w:rsid w:val="00CB4358"/>
    <w:rsid w:val="00CB57CE"/>
    <w:rsid w:val="00CC07BF"/>
    <w:rsid w:val="00CC1E17"/>
    <w:rsid w:val="00CC3A0A"/>
    <w:rsid w:val="00CC4651"/>
    <w:rsid w:val="00CC5BE9"/>
    <w:rsid w:val="00CD5525"/>
    <w:rsid w:val="00CE018E"/>
    <w:rsid w:val="00CE7A4A"/>
    <w:rsid w:val="00CF039B"/>
    <w:rsid w:val="00CF315D"/>
    <w:rsid w:val="00D05D4C"/>
    <w:rsid w:val="00D11A34"/>
    <w:rsid w:val="00D1343F"/>
    <w:rsid w:val="00D13AA8"/>
    <w:rsid w:val="00D239B5"/>
    <w:rsid w:val="00D256FB"/>
    <w:rsid w:val="00D30B6F"/>
    <w:rsid w:val="00D32B72"/>
    <w:rsid w:val="00D32E6D"/>
    <w:rsid w:val="00D4033C"/>
    <w:rsid w:val="00D45504"/>
    <w:rsid w:val="00D53171"/>
    <w:rsid w:val="00D5346A"/>
    <w:rsid w:val="00D551B6"/>
    <w:rsid w:val="00D55767"/>
    <w:rsid w:val="00D70706"/>
    <w:rsid w:val="00D70903"/>
    <w:rsid w:val="00D71BA0"/>
    <w:rsid w:val="00D729D1"/>
    <w:rsid w:val="00D749DF"/>
    <w:rsid w:val="00D82755"/>
    <w:rsid w:val="00D82E67"/>
    <w:rsid w:val="00D831AC"/>
    <w:rsid w:val="00D87B09"/>
    <w:rsid w:val="00D97926"/>
    <w:rsid w:val="00DA3557"/>
    <w:rsid w:val="00DA4701"/>
    <w:rsid w:val="00DA4A65"/>
    <w:rsid w:val="00DC10DF"/>
    <w:rsid w:val="00DC65F2"/>
    <w:rsid w:val="00DC7876"/>
    <w:rsid w:val="00DC7DD5"/>
    <w:rsid w:val="00DE3ED7"/>
    <w:rsid w:val="00DF1291"/>
    <w:rsid w:val="00DF1836"/>
    <w:rsid w:val="00E1392C"/>
    <w:rsid w:val="00E22236"/>
    <w:rsid w:val="00E22AC6"/>
    <w:rsid w:val="00E24830"/>
    <w:rsid w:val="00E269D2"/>
    <w:rsid w:val="00E318A6"/>
    <w:rsid w:val="00E41C62"/>
    <w:rsid w:val="00E41EE9"/>
    <w:rsid w:val="00E44AB6"/>
    <w:rsid w:val="00E461D4"/>
    <w:rsid w:val="00E510BB"/>
    <w:rsid w:val="00E62285"/>
    <w:rsid w:val="00E62819"/>
    <w:rsid w:val="00E71E25"/>
    <w:rsid w:val="00E86114"/>
    <w:rsid w:val="00E9045F"/>
    <w:rsid w:val="00EA0D4F"/>
    <w:rsid w:val="00EA0FEA"/>
    <w:rsid w:val="00EA405B"/>
    <w:rsid w:val="00EB2BAE"/>
    <w:rsid w:val="00EB33E3"/>
    <w:rsid w:val="00EB4C26"/>
    <w:rsid w:val="00EB6134"/>
    <w:rsid w:val="00EC1A6C"/>
    <w:rsid w:val="00EC282C"/>
    <w:rsid w:val="00EC46E1"/>
    <w:rsid w:val="00EC60B9"/>
    <w:rsid w:val="00ED7509"/>
    <w:rsid w:val="00EE38AF"/>
    <w:rsid w:val="00EE653B"/>
    <w:rsid w:val="00EE78B3"/>
    <w:rsid w:val="00EF254B"/>
    <w:rsid w:val="00EF2C99"/>
    <w:rsid w:val="00EF4FF2"/>
    <w:rsid w:val="00EF678E"/>
    <w:rsid w:val="00F071DE"/>
    <w:rsid w:val="00F13734"/>
    <w:rsid w:val="00F212E9"/>
    <w:rsid w:val="00F249CD"/>
    <w:rsid w:val="00F35F20"/>
    <w:rsid w:val="00F4186D"/>
    <w:rsid w:val="00F42246"/>
    <w:rsid w:val="00F428E6"/>
    <w:rsid w:val="00F6468C"/>
    <w:rsid w:val="00F65741"/>
    <w:rsid w:val="00F70CBB"/>
    <w:rsid w:val="00F74630"/>
    <w:rsid w:val="00F87CA1"/>
    <w:rsid w:val="00F90DD2"/>
    <w:rsid w:val="00F9122A"/>
    <w:rsid w:val="00FA6D2C"/>
    <w:rsid w:val="00FB0621"/>
    <w:rsid w:val="00FB5BF6"/>
    <w:rsid w:val="00FC000E"/>
    <w:rsid w:val="00FC779A"/>
    <w:rsid w:val="00FD6CEC"/>
    <w:rsid w:val="00FF5C51"/>
    <w:rsid w:val="00FF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1">
    <w:name w:val="heading 1"/>
    <w:basedOn w:val="Normal"/>
    <w:next w:val="Normal"/>
    <w:link w:val="Heading1Char"/>
    <w:uiPriority w:val="9"/>
    <w:qFormat/>
    <w:rsid w:val="00D551B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830F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ExhibitTitle">
    <w:name w:val="Mark for Exhibit Title"/>
    <w:basedOn w:val="Normal"/>
    <w:next w:val="NormalSS"/>
    <w:qFormat/>
    <w:rsid w:val="004B2511"/>
    <w:pPr>
      <w:keepNext/>
      <w:spacing w:after="60" w:line="240" w:lineRule="auto"/>
    </w:pPr>
    <w:rPr>
      <w:rFonts w:ascii="Arial Black" w:eastAsia="Times New Roman" w:hAnsi="Arial Black" w:cs="Times New Roman"/>
      <w:szCs w:val="20"/>
    </w:rPr>
  </w:style>
  <w:style w:type="paragraph" w:customStyle="1" w:styleId="NormalSS">
    <w:name w:val="NormalSS"/>
    <w:basedOn w:val="Normal"/>
    <w:link w:val="NormalSSChar"/>
    <w:qFormat/>
    <w:rsid w:val="004B2511"/>
    <w:pPr>
      <w:spacing w:after="240" w:line="240" w:lineRule="auto"/>
      <w:ind w:firstLine="432"/>
    </w:pPr>
    <w:rPr>
      <w:rFonts w:ascii="Times New Roman" w:eastAsia="Times New Roman" w:hAnsi="Times New Roman" w:cs="Times New Roman"/>
      <w:sz w:val="24"/>
      <w:szCs w:val="20"/>
    </w:rPr>
  </w:style>
  <w:style w:type="paragraph" w:customStyle="1" w:styleId="TableFootnoteCaption">
    <w:name w:val="Table Footnote_Caption"/>
    <w:qFormat/>
    <w:rsid w:val="004B2511"/>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4B2511"/>
    <w:pPr>
      <w:spacing w:before="120" w:after="60"/>
    </w:pPr>
    <w:rPr>
      <w:b/>
      <w:color w:val="FFFFFF" w:themeColor="background1"/>
    </w:rPr>
  </w:style>
  <w:style w:type="paragraph" w:customStyle="1" w:styleId="TableHeaderCenter">
    <w:name w:val="Table Header Center"/>
    <w:basedOn w:val="TableHeaderLeft"/>
    <w:qFormat/>
    <w:rsid w:val="004B2511"/>
    <w:pPr>
      <w:jc w:val="center"/>
    </w:pPr>
  </w:style>
  <w:style w:type="paragraph" w:customStyle="1" w:styleId="TableText">
    <w:name w:val="Table Text"/>
    <w:basedOn w:val="Normal"/>
    <w:qFormat/>
    <w:rsid w:val="004B2511"/>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4B2511"/>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customStyle="1" w:styleId="NormalSSChar">
    <w:name w:val="NormalSS Char"/>
    <w:basedOn w:val="DefaultParagraphFont"/>
    <w:link w:val="NormalSS"/>
    <w:rsid w:val="004B2511"/>
    <w:rPr>
      <w:rFonts w:ascii="Times New Roman" w:eastAsia="Times New Roman" w:hAnsi="Times New Roman" w:cs="Times New Roman"/>
      <w:sz w:val="24"/>
      <w:szCs w:val="20"/>
    </w:rPr>
  </w:style>
  <w:style w:type="table" w:styleId="LightList">
    <w:name w:val="Light List"/>
    <w:basedOn w:val="TableNormal"/>
    <w:uiPriority w:val="61"/>
    <w:rsid w:val="00DA4A65"/>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References">
    <w:name w:val="References"/>
    <w:basedOn w:val="Normal"/>
    <w:qFormat/>
    <w:rsid w:val="00D551B6"/>
    <w:pPr>
      <w:keepLine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551B6"/>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2ChapterChar">
    <w:name w:val="H2_Chapter Char"/>
    <w:basedOn w:val="Heading1Char"/>
    <w:link w:val="H2Chapter"/>
    <w:rsid w:val="00D551B6"/>
    <w:rPr>
      <w:rFonts w:ascii="Arial Black" w:eastAsia="Times New Roman" w:hAnsi="Arial Black" w:cs="Times New Roman"/>
      <w:caps/>
      <w:color w:val="365F91" w:themeColor="accent1" w:themeShade="BF"/>
      <w:sz w:val="32"/>
      <w:szCs w:val="20"/>
    </w:rPr>
  </w:style>
  <w:style w:type="character" w:customStyle="1" w:styleId="Heading1Char">
    <w:name w:val="Heading 1 Char"/>
    <w:basedOn w:val="DefaultParagraphFont"/>
    <w:link w:val="Heading1"/>
    <w:uiPriority w:val="9"/>
    <w:rsid w:val="00D551B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830F5"/>
    <w:rPr>
      <w:rFonts w:asciiTheme="majorHAnsi" w:eastAsiaTheme="majorEastAsia" w:hAnsiTheme="majorHAnsi" w:cstheme="majorBidi"/>
      <w:color w:val="243F60" w:themeColor="accent1" w:themeShade="7F"/>
      <w:sz w:val="24"/>
      <w:szCs w:val="24"/>
    </w:rPr>
  </w:style>
  <w:style w:type="character" w:styleId="PageNumber">
    <w:name w:val="page number"/>
    <w:basedOn w:val="DefaultParagraphFont"/>
    <w:rsid w:val="00F137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1">
    <w:name w:val="heading 1"/>
    <w:basedOn w:val="Normal"/>
    <w:next w:val="Normal"/>
    <w:link w:val="Heading1Char"/>
    <w:uiPriority w:val="9"/>
    <w:qFormat/>
    <w:rsid w:val="00D551B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830F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ExhibitTitle">
    <w:name w:val="Mark for Exhibit Title"/>
    <w:basedOn w:val="Normal"/>
    <w:next w:val="NormalSS"/>
    <w:qFormat/>
    <w:rsid w:val="004B2511"/>
    <w:pPr>
      <w:keepNext/>
      <w:spacing w:after="60" w:line="240" w:lineRule="auto"/>
    </w:pPr>
    <w:rPr>
      <w:rFonts w:ascii="Arial Black" w:eastAsia="Times New Roman" w:hAnsi="Arial Black" w:cs="Times New Roman"/>
      <w:szCs w:val="20"/>
    </w:rPr>
  </w:style>
  <w:style w:type="paragraph" w:customStyle="1" w:styleId="NormalSS">
    <w:name w:val="NormalSS"/>
    <w:basedOn w:val="Normal"/>
    <w:link w:val="NormalSSChar"/>
    <w:qFormat/>
    <w:rsid w:val="004B2511"/>
    <w:pPr>
      <w:spacing w:after="240" w:line="240" w:lineRule="auto"/>
      <w:ind w:firstLine="432"/>
    </w:pPr>
    <w:rPr>
      <w:rFonts w:ascii="Times New Roman" w:eastAsia="Times New Roman" w:hAnsi="Times New Roman" w:cs="Times New Roman"/>
      <w:sz w:val="24"/>
      <w:szCs w:val="20"/>
    </w:rPr>
  </w:style>
  <w:style w:type="paragraph" w:customStyle="1" w:styleId="TableFootnoteCaption">
    <w:name w:val="Table Footnote_Caption"/>
    <w:qFormat/>
    <w:rsid w:val="004B2511"/>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4B2511"/>
    <w:pPr>
      <w:spacing w:before="120" w:after="60"/>
    </w:pPr>
    <w:rPr>
      <w:b/>
      <w:color w:val="FFFFFF" w:themeColor="background1"/>
    </w:rPr>
  </w:style>
  <w:style w:type="paragraph" w:customStyle="1" w:styleId="TableHeaderCenter">
    <w:name w:val="Table Header Center"/>
    <w:basedOn w:val="TableHeaderLeft"/>
    <w:qFormat/>
    <w:rsid w:val="004B2511"/>
    <w:pPr>
      <w:jc w:val="center"/>
    </w:pPr>
  </w:style>
  <w:style w:type="paragraph" w:customStyle="1" w:styleId="TableText">
    <w:name w:val="Table Text"/>
    <w:basedOn w:val="Normal"/>
    <w:qFormat/>
    <w:rsid w:val="004B2511"/>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4B2511"/>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customStyle="1" w:styleId="NormalSSChar">
    <w:name w:val="NormalSS Char"/>
    <w:basedOn w:val="DefaultParagraphFont"/>
    <w:link w:val="NormalSS"/>
    <w:rsid w:val="004B2511"/>
    <w:rPr>
      <w:rFonts w:ascii="Times New Roman" w:eastAsia="Times New Roman" w:hAnsi="Times New Roman" w:cs="Times New Roman"/>
      <w:sz w:val="24"/>
      <w:szCs w:val="20"/>
    </w:rPr>
  </w:style>
  <w:style w:type="table" w:styleId="LightList">
    <w:name w:val="Light List"/>
    <w:basedOn w:val="TableNormal"/>
    <w:uiPriority w:val="61"/>
    <w:rsid w:val="00DA4A65"/>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References">
    <w:name w:val="References"/>
    <w:basedOn w:val="Normal"/>
    <w:qFormat/>
    <w:rsid w:val="00D551B6"/>
    <w:pPr>
      <w:keepLine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551B6"/>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2ChapterChar">
    <w:name w:val="H2_Chapter Char"/>
    <w:basedOn w:val="Heading1Char"/>
    <w:link w:val="H2Chapter"/>
    <w:rsid w:val="00D551B6"/>
    <w:rPr>
      <w:rFonts w:ascii="Arial Black" w:eastAsia="Times New Roman" w:hAnsi="Arial Black" w:cs="Times New Roman"/>
      <w:caps/>
      <w:color w:val="365F91" w:themeColor="accent1" w:themeShade="BF"/>
      <w:sz w:val="32"/>
      <w:szCs w:val="20"/>
    </w:rPr>
  </w:style>
  <w:style w:type="character" w:customStyle="1" w:styleId="Heading1Char">
    <w:name w:val="Heading 1 Char"/>
    <w:basedOn w:val="DefaultParagraphFont"/>
    <w:link w:val="Heading1"/>
    <w:uiPriority w:val="9"/>
    <w:rsid w:val="00D551B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830F5"/>
    <w:rPr>
      <w:rFonts w:asciiTheme="majorHAnsi" w:eastAsiaTheme="majorEastAsia" w:hAnsiTheme="majorHAnsi" w:cstheme="majorBidi"/>
      <w:color w:val="243F60" w:themeColor="accent1" w:themeShade="7F"/>
      <w:sz w:val="24"/>
      <w:szCs w:val="24"/>
    </w:rPr>
  </w:style>
  <w:style w:type="character" w:styleId="PageNumber">
    <w:name w:val="page number"/>
    <w:basedOn w:val="DefaultParagraphFont"/>
    <w:rsid w:val="00F13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6503513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i.org/10.17226/21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E0F64-B7DE-4D27-AFE8-E25B5280F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4105</Words>
  <Characters>23403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SYSTEM</cp:lastModifiedBy>
  <cp:revision>2</cp:revision>
  <dcterms:created xsi:type="dcterms:W3CDTF">2019-08-09T16:18:00Z</dcterms:created>
  <dcterms:modified xsi:type="dcterms:W3CDTF">2019-08-09T16:18:00Z</dcterms:modified>
</cp:coreProperties>
</file>