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C4F75" w:rsidR="000F5D39" w:rsidP="000F5D39" w:rsidRDefault="000F5D39" w14:paraId="0E154B4E" w14:textId="77777777">
      <w:pPr>
        <w:pStyle w:val="ReportCover-Title"/>
        <w:rPr>
          <w:rFonts w:ascii="Arial" w:hAnsi="Arial" w:cs="Arial"/>
          <w:color w:val="auto"/>
        </w:rPr>
      </w:pPr>
      <w:bookmarkStart w:name="_GoBack" w:id="0"/>
      <w:bookmarkEnd w:id="0"/>
    </w:p>
    <w:p w:rsidRPr="002C4F75" w:rsidR="000F5D39" w:rsidP="000F5D39" w:rsidRDefault="00471A94" w14:paraId="61F6A150" w14:textId="77777777">
      <w:pPr>
        <w:pStyle w:val="ReportCover-Title"/>
        <w:jc w:val="center"/>
        <w:rPr>
          <w:rFonts w:ascii="Arial" w:hAnsi="Arial" w:cs="Arial"/>
          <w:color w:val="auto"/>
        </w:rPr>
      </w:pPr>
      <w:r>
        <w:rPr>
          <w:rFonts w:ascii="Arial" w:hAnsi="Arial" w:eastAsia="Arial Unicode MS" w:cs="Arial"/>
          <w:noProof/>
          <w:color w:val="auto"/>
        </w:rPr>
        <w:t xml:space="preserve">Head Start Family and Child Experiences Survey 2019 (FACES 2019) OMB Supporting Statement for Data Collection  </w:t>
      </w:r>
    </w:p>
    <w:p w:rsidRPr="002C4F75" w:rsidR="000F5D39" w:rsidP="000F5D39" w:rsidRDefault="000F5D39" w14:paraId="4D9759D2" w14:textId="77777777">
      <w:pPr>
        <w:pStyle w:val="ReportCover-Title"/>
        <w:rPr>
          <w:rFonts w:ascii="Arial" w:hAnsi="Arial" w:cs="Arial"/>
          <w:color w:val="auto"/>
        </w:rPr>
      </w:pPr>
    </w:p>
    <w:p w:rsidRPr="002C4F75" w:rsidR="000F5D39" w:rsidP="000F5D39" w:rsidRDefault="000F5D39" w14:paraId="425DAC60" w14:textId="77777777">
      <w:pPr>
        <w:pStyle w:val="ReportCover-Title"/>
        <w:rPr>
          <w:rFonts w:ascii="Arial" w:hAnsi="Arial" w:cs="Arial"/>
          <w:color w:val="auto"/>
        </w:rPr>
      </w:pPr>
    </w:p>
    <w:p w:rsidRPr="002C4F75" w:rsidR="000F5D39" w:rsidP="000F5D39" w:rsidRDefault="000F5D39" w14:paraId="1EAAA59C" w14:textId="77777777">
      <w:pPr>
        <w:pStyle w:val="ReportCover-Title"/>
        <w:jc w:val="center"/>
        <w:rPr>
          <w:rFonts w:ascii="Arial" w:hAnsi="Arial" w:cs="Arial"/>
          <w:color w:val="auto"/>
          <w:sz w:val="32"/>
          <w:szCs w:val="32"/>
        </w:rPr>
      </w:pPr>
      <w:r w:rsidRPr="002C4F75">
        <w:rPr>
          <w:rFonts w:ascii="Arial" w:hAnsi="Arial" w:cs="Arial"/>
          <w:color w:val="auto"/>
          <w:sz w:val="32"/>
          <w:szCs w:val="32"/>
        </w:rPr>
        <w:t>OMB Information Collection Request</w:t>
      </w:r>
    </w:p>
    <w:p w:rsidRPr="002C4F75" w:rsidR="000F5D39" w:rsidP="000F5D39" w:rsidRDefault="00471A94" w14:paraId="13A01722" w14:textId="77777777">
      <w:pPr>
        <w:pStyle w:val="ReportCover-Title"/>
        <w:jc w:val="center"/>
        <w:rPr>
          <w:rFonts w:ascii="Arial" w:hAnsi="Arial" w:cs="Arial"/>
          <w:color w:val="auto"/>
          <w:sz w:val="32"/>
          <w:szCs w:val="32"/>
        </w:rPr>
      </w:pPr>
      <w:r>
        <w:rPr>
          <w:rFonts w:ascii="Arial" w:hAnsi="Arial" w:cs="Arial"/>
          <w:color w:val="auto"/>
          <w:sz w:val="32"/>
          <w:szCs w:val="32"/>
        </w:rPr>
        <w:t>0970 - 0151</w:t>
      </w:r>
    </w:p>
    <w:p w:rsidRPr="002C4F75" w:rsidR="000F5D39" w:rsidP="000F5D39" w:rsidRDefault="000F5D39" w14:paraId="7FA4356F" w14:textId="77777777">
      <w:pPr>
        <w:rPr>
          <w:rFonts w:ascii="Arial" w:hAnsi="Arial" w:cs="Arial"/>
          <w:szCs w:val="22"/>
        </w:rPr>
      </w:pPr>
    </w:p>
    <w:p w:rsidRPr="002C4F75" w:rsidR="000F5D39" w:rsidP="000F5D39" w:rsidRDefault="000F5D39" w14:paraId="06979528" w14:textId="58F002EC">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r w:rsidR="0054662E">
        <w:rPr>
          <w:rFonts w:ascii="Arial" w:hAnsi="Arial" w:cs="Arial"/>
          <w:color w:val="auto"/>
          <w:sz w:val="48"/>
          <w:szCs w:val="48"/>
        </w:rPr>
        <w:br/>
      </w:r>
      <w:r w:rsidRPr="002C4F75">
        <w:rPr>
          <w:rFonts w:ascii="Arial" w:hAnsi="Arial" w:cs="Arial"/>
          <w:color w:val="auto"/>
          <w:sz w:val="48"/>
          <w:szCs w:val="48"/>
        </w:rPr>
        <w:t xml:space="preserve">Part </w:t>
      </w:r>
      <w:r w:rsidR="006F30E0">
        <w:rPr>
          <w:rFonts w:ascii="Arial" w:hAnsi="Arial" w:cs="Arial"/>
          <w:color w:val="auto"/>
          <w:sz w:val="48"/>
          <w:szCs w:val="48"/>
        </w:rPr>
        <w:t>B</w:t>
      </w:r>
    </w:p>
    <w:p w:rsidRPr="002C4F75" w:rsidR="0030356A" w:rsidP="0030356A" w:rsidRDefault="00E46B1F" w14:paraId="0041C4A0" w14:textId="5D0CB605">
      <w:pPr>
        <w:pStyle w:val="ReportCover-Date"/>
        <w:jc w:val="center"/>
        <w:rPr>
          <w:rFonts w:ascii="Arial" w:hAnsi="Arial" w:cs="Arial"/>
          <w:color w:val="auto"/>
        </w:rPr>
      </w:pPr>
      <w:r>
        <w:rPr>
          <w:rFonts w:ascii="Arial" w:hAnsi="Arial" w:cs="Arial"/>
          <w:color w:val="auto"/>
        </w:rPr>
        <w:t xml:space="preserve">November </w:t>
      </w:r>
      <w:r w:rsidR="00471A94">
        <w:rPr>
          <w:rFonts w:ascii="Arial" w:hAnsi="Arial" w:cs="Arial"/>
          <w:color w:val="auto"/>
        </w:rPr>
        <w:t>2018</w:t>
      </w:r>
    </w:p>
    <w:p w:rsidRPr="002C4F75" w:rsidR="000F5D39" w:rsidP="0054662E" w:rsidRDefault="000F5D39" w14:paraId="65FA4870" w14:textId="77777777">
      <w:pPr>
        <w:spacing w:line="240" w:lineRule="auto"/>
        <w:jc w:val="center"/>
        <w:rPr>
          <w:rFonts w:ascii="Arial" w:hAnsi="Arial" w:cs="Arial"/>
        </w:rPr>
      </w:pPr>
      <w:r w:rsidRPr="002C4F75">
        <w:rPr>
          <w:rFonts w:ascii="Arial" w:hAnsi="Arial" w:cs="Arial"/>
        </w:rPr>
        <w:t>Submitted By:</w:t>
      </w:r>
    </w:p>
    <w:p w:rsidRPr="002C4F75" w:rsidR="000F5D39" w:rsidP="0054662E" w:rsidRDefault="000F5D39" w14:paraId="4DB9D22B" w14:textId="3555133B">
      <w:pPr>
        <w:spacing w:line="240" w:lineRule="auto"/>
        <w:jc w:val="center"/>
        <w:rPr>
          <w:rFonts w:ascii="Arial" w:hAnsi="Arial" w:cs="Arial"/>
        </w:rPr>
      </w:pPr>
      <w:r w:rsidRPr="002C4F75">
        <w:rPr>
          <w:rFonts w:ascii="Arial" w:hAnsi="Arial" w:cs="Arial"/>
        </w:rPr>
        <w:t>Office of Planning, Research</w:t>
      </w:r>
      <w:r w:rsidR="00E46B1F">
        <w:rPr>
          <w:rFonts w:ascii="Arial" w:hAnsi="Arial" w:cs="Arial"/>
        </w:rPr>
        <w:t>,</w:t>
      </w:r>
      <w:r w:rsidRPr="002C4F75">
        <w:rPr>
          <w:rFonts w:ascii="Arial" w:hAnsi="Arial" w:cs="Arial"/>
        </w:rPr>
        <w:t xml:space="preserve"> and Evaluation</w:t>
      </w:r>
    </w:p>
    <w:p w:rsidRPr="002C4F75" w:rsidR="000F5D39" w:rsidP="0054662E" w:rsidRDefault="000F5D39" w14:paraId="6CC0A185" w14:textId="77777777">
      <w:pPr>
        <w:spacing w:line="240" w:lineRule="auto"/>
        <w:jc w:val="center"/>
        <w:rPr>
          <w:rFonts w:ascii="Arial" w:hAnsi="Arial" w:cs="Arial"/>
        </w:rPr>
      </w:pPr>
      <w:r w:rsidRPr="002C4F75">
        <w:rPr>
          <w:rFonts w:ascii="Arial" w:hAnsi="Arial" w:cs="Arial"/>
        </w:rPr>
        <w:t xml:space="preserve">Administration for Children and Families </w:t>
      </w:r>
    </w:p>
    <w:p w:rsidRPr="002C4F75" w:rsidR="000F5D39" w:rsidP="0054662E" w:rsidRDefault="000F5D39" w14:paraId="35016CB8" w14:textId="77777777">
      <w:pPr>
        <w:spacing w:line="240" w:lineRule="auto"/>
        <w:jc w:val="center"/>
        <w:rPr>
          <w:rFonts w:ascii="Arial" w:hAnsi="Arial" w:cs="Arial"/>
        </w:rPr>
      </w:pPr>
      <w:r w:rsidRPr="002C4F75">
        <w:rPr>
          <w:rFonts w:ascii="Arial" w:hAnsi="Arial" w:cs="Arial"/>
        </w:rPr>
        <w:t>U.S. Department of Health and Human Services</w:t>
      </w:r>
    </w:p>
    <w:p w:rsidRPr="002C4F75" w:rsidR="000F5D39" w:rsidP="0054662E" w:rsidRDefault="000F5D39" w14:paraId="12B49CFF" w14:textId="77777777">
      <w:pPr>
        <w:spacing w:line="240" w:lineRule="auto"/>
        <w:jc w:val="center"/>
        <w:rPr>
          <w:rFonts w:ascii="Arial" w:hAnsi="Arial" w:cs="Arial"/>
        </w:rPr>
      </w:pPr>
    </w:p>
    <w:p w:rsidR="007A6EEC" w:rsidP="0054662E" w:rsidRDefault="007A6EEC" w14:paraId="35F7A76C" w14:textId="77777777">
      <w:pPr>
        <w:spacing w:line="240" w:lineRule="auto"/>
        <w:jc w:val="center"/>
        <w:rPr>
          <w:rFonts w:ascii="Arial" w:hAnsi="Arial" w:cs="Arial"/>
        </w:rPr>
      </w:pPr>
      <w:r>
        <w:rPr>
          <w:rFonts w:ascii="Arial" w:hAnsi="Arial" w:cs="Arial"/>
        </w:rPr>
        <w:t>4</w:t>
      </w:r>
      <w:r>
        <w:rPr>
          <w:rFonts w:ascii="Arial" w:hAnsi="Arial" w:cs="Arial"/>
          <w:vertAlign w:val="superscript"/>
        </w:rPr>
        <w:t>th</w:t>
      </w:r>
      <w:r>
        <w:rPr>
          <w:rFonts w:ascii="Arial" w:hAnsi="Arial" w:cs="Arial"/>
        </w:rPr>
        <w:t xml:space="preserve"> Floor, Mary E. Switzer Building</w:t>
      </w:r>
    </w:p>
    <w:p w:rsidR="007A6EEC" w:rsidP="0054662E" w:rsidRDefault="007A6EEC" w14:paraId="78DEAA54" w14:textId="77777777">
      <w:pPr>
        <w:spacing w:line="240" w:lineRule="auto"/>
        <w:jc w:val="center"/>
        <w:rPr>
          <w:rFonts w:ascii="Arial" w:hAnsi="Arial" w:cs="Arial"/>
        </w:rPr>
      </w:pPr>
      <w:r>
        <w:rPr>
          <w:rFonts w:ascii="Arial" w:hAnsi="Arial" w:cs="Arial"/>
        </w:rPr>
        <w:t>330 C Street, SW</w:t>
      </w:r>
    </w:p>
    <w:p w:rsidR="007A6EEC" w:rsidP="0054662E" w:rsidRDefault="007A6EEC" w14:paraId="11395F64" w14:textId="11C4167A">
      <w:pPr>
        <w:spacing w:line="240" w:lineRule="auto"/>
        <w:jc w:val="center"/>
        <w:rPr>
          <w:rFonts w:ascii="Arial" w:hAnsi="Arial" w:cs="Arial"/>
        </w:rPr>
      </w:pPr>
      <w:r>
        <w:rPr>
          <w:rFonts w:ascii="Arial" w:hAnsi="Arial" w:cs="Arial"/>
        </w:rPr>
        <w:t>Washington, DC</w:t>
      </w:r>
      <w:r w:rsidR="0054662E">
        <w:rPr>
          <w:rFonts w:ascii="Arial" w:hAnsi="Arial" w:cs="Arial"/>
        </w:rPr>
        <w:t>,</w:t>
      </w:r>
      <w:r>
        <w:rPr>
          <w:rFonts w:ascii="Arial" w:hAnsi="Arial" w:cs="Arial"/>
        </w:rPr>
        <w:t xml:space="preserve"> 20201</w:t>
      </w:r>
    </w:p>
    <w:p w:rsidRPr="002C4F75" w:rsidR="000F5D39" w:rsidP="0054662E" w:rsidRDefault="000F5D39" w14:paraId="610D3101" w14:textId="77777777">
      <w:pPr>
        <w:spacing w:line="240" w:lineRule="auto"/>
        <w:jc w:val="center"/>
        <w:rPr>
          <w:rFonts w:ascii="Arial" w:hAnsi="Arial" w:cs="Arial"/>
        </w:rPr>
      </w:pPr>
    </w:p>
    <w:p w:rsidRPr="002C4F75" w:rsidR="000F5D39" w:rsidP="0054662E" w:rsidRDefault="000F5D39" w14:paraId="521DDD9C" w14:textId="77777777">
      <w:pPr>
        <w:spacing w:line="240" w:lineRule="auto"/>
        <w:jc w:val="center"/>
        <w:rPr>
          <w:rFonts w:ascii="Arial" w:hAnsi="Arial" w:cs="Arial"/>
        </w:rPr>
      </w:pPr>
      <w:r w:rsidRPr="0030356A">
        <w:rPr>
          <w:rFonts w:ascii="Arial" w:hAnsi="Arial" w:cs="Arial"/>
        </w:rPr>
        <w:t>Project Officers:</w:t>
      </w:r>
    </w:p>
    <w:p w:rsidRPr="0054662E" w:rsidR="00471A94" w:rsidP="0054662E" w:rsidRDefault="00471A94" w14:paraId="5ECB993D" w14:textId="77777777">
      <w:pPr>
        <w:spacing w:line="240" w:lineRule="auto"/>
        <w:jc w:val="center"/>
        <w:rPr>
          <w:rFonts w:ascii="Arial" w:hAnsi="Arial" w:cs="Arial"/>
          <w:b/>
        </w:rPr>
      </w:pPr>
      <w:r w:rsidRPr="0054662E">
        <w:rPr>
          <w:rFonts w:ascii="Arial" w:hAnsi="Arial" w:cs="Arial"/>
          <w:b/>
        </w:rPr>
        <w:t>Mary Mueggenborg and Meryl Barofsky</w:t>
      </w:r>
    </w:p>
    <w:p w:rsidR="0030356A" w:rsidP="0054662E" w:rsidRDefault="0030356A" w14:paraId="62785AA7" w14:textId="77777777">
      <w:pPr>
        <w:spacing w:line="240" w:lineRule="auto"/>
        <w:jc w:val="center"/>
        <w:rPr>
          <w:b/>
        </w:rPr>
      </w:pPr>
    </w:p>
    <w:p w:rsidR="00F51307" w:rsidP="0054662E" w:rsidRDefault="00F51307" w14:paraId="3E3AB43A" w14:textId="77777777">
      <w:pPr>
        <w:spacing w:line="240" w:lineRule="auto"/>
        <w:jc w:val="center"/>
        <w:rPr>
          <w:b/>
        </w:rPr>
        <w:sectPr w:rsidR="00F51307" w:rsidSect="00C85B9A">
          <w:headerReference w:type="default" r:id="rId11"/>
          <w:footerReference w:type="default" r:id="rId12"/>
          <w:endnotePr>
            <w:numFmt w:val="decimal"/>
          </w:endnotePr>
          <w:pgSz w:w="12240" w:h="15840" w:code="1"/>
          <w:pgMar w:top="1440" w:right="1440" w:bottom="576" w:left="1440" w:header="720" w:footer="576" w:gutter="0"/>
          <w:pgNumType w:fmt="lowerRoman"/>
          <w:cols w:space="720"/>
          <w:docGrid w:linePitch="326"/>
        </w:sectPr>
      </w:pPr>
    </w:p>
    <w:p w:rsidR="007565B1" w:rsidP="007565B1" w:rsidRDefault="007565B1" w14:paraId="5980F2DC" w14:textId="5368C3B6">
      <w:pPr>
        <w:pBdr>
          <w:bottom w:val="single" w:color="auto" w:sz="2" w:space="1"/>
        </w:pBdr>
        <w:spacing w:after="240" w:line="240" w:lineRule="auto"/>
        <w:ind w:firstLine="0"/>
        <w:jc w:val="both"/>
        <w:rPr>
          <w:rFonts w:ascii="Arial Black" w:hAnsi="Arial Black"/>
          <w:sz w:val="22"/>
        </w:rPr>
      </w:pPr>
      <w:r>
        <w:rPr>
          <w:rFonts w:ascii="Arial Black" w:hAnsi="Arial Black"/>
          <w:sz w:val="22"/>
        </w:rPr>
        <w:lastRenderedPageBreak/>
        <w:t>CONTENTS</w:t>
      </w:r>
    </w:p>
    <w:p w:rsidR="00F60B46" w:rsidRDefault="007565B1" w14:paraId="651860DF" w14:textId="77777777">
      <w:pPr>
        <w:pStyle w:val="TOC2"/>
        <w:rPr>
          <w:rFonts w:asciiTheme="minorHAnsi" w:hAnsiTheme="minorHAnsi" w:eastAsiaTheme="minorEastAsia" w:cstheme="minorBidi"/>
          <w:sz w:val="22"/>
          <w:szCs w:val="22"/>
        </w:rPr>
      </w:pPr>
      <w:r>
        <w:fldChar w:fldCharType="begin"/>
      </w:r>
      <w:r>
        <w:instrText xml:space="preserve"> TOC \o "2-4" \z \t "H2_Chapter,1,H3_Alpha,2,H4_Number,3,Mark for Attachment Title,8,Mark for Appendix Title,8" </w:instrText>
      </w:r>
      <w:r>
        <w:fldChar w:fldCharType="separate"/>
      </w:r>
      <w:r w:rsidR="00F60B46">
        <w:t xml:space="preserve">B1. </w:t>
      </w:r>
      <w:r w:rsidR="00F60B46">
        <w:rPr>
          <w:rFonts w:asciiTheme="minorHAnsi" w:hAnsiTheme="minorHAnsi" w:eastAsiaTheme="minorEastAsia" w:cstheme="minorBidi"/>
          <w:sz w:val="22"/>
          <w:szCs w:val="22"/>
        </w:rPr>
        <w:tab/>
      </w:r>
      <w:r w:rsidR="00F60B46">
        <w:t>Respondent Universe and Sampling Methods</w:t>
      </w:r>
      <w:r w:rsidR="00F60B46">
        <w:rPr>
          <w:webHidden/>
        </w:rPr>
        <w:tab/>
      </w:r>
      <w:r w:rsidR="00F60B46">
        <w:rPr>
          <w:webHidden/>
        </w:rPr>
        <w:fldChar w:fldCharType="begin"/>
      </w:r>
      <w:r w:rsidR="00F60B46">
        <w:rPr>
          <w:webHidden/>
        </w:rPr>
        <w:instrText xml:space="preserve"> PAGEREF _Toc526415049 \h </w:instrText>
      </w:r>
      <w:r w:rsidR="00F60B46">
        <w:rPr>
          <w:webHidden/>
        </w:rPr>
      </w:r>
      <w:r w:rsidR="00F60B46">
        <w:rPr>
          <w:webHidden/>
        </w:rPr>
        <w:fldChar w:fldCharType="separate"/>
      </w:r>
      <w:r w:rsidR="006E33E5">
        <w:rPr>
          <w:webHidden/>
        </w:rPr>
        <w:t>1</w:t>
      </w:r>
      <w:r w:rsidR="00F60B46">
        <w:rPr>
          <w:webHidden/>
        </w:rPr>
        <w:fldChar w:fldCharType="end"/>
      </w:r>
    </w:p>
    <w:p w:rsidR="00F60B46" w:rsidRDefault="00F60B46" w14:paraId="734928BF" w14:textId="77777777">
      <w:pPr>
        <w:pStyle w:val="TOC2"/>
        <w:rPr>
          <w:rFonts w:asciiTheme="minorHAnsi" w:hAnsiTheme="minorHAnsi" w:eastAsiaTheme="minorEastAsia" w:cstheme="minorBidi"/>
          <w:sz w:val="22"/>
          <w:szCs w:val="22"/>
        </w:rPr>
      </w:pPr>
      <w:r>
        <w:t>B2.</w:t>
      </w:r>
      <w:r>
        <w:rPr>
          <w:rFonts w:asciiTheme="minorHAnsi" w:hAnsiTheme="minorHAnsi" w:eastAsiaTheme="minorEastAsia" w:cstheme="minorBidi"/>
          <w:sz w:val="22"/>
          <w:szCs w:val="22"/>
        </w:rPr>
        <w:tab/>
      </w:r>
      <w:r>
        <w:t>Procedures for Collection of Information</w:t>
      </w:r>
      <w:r>
        <w:rPr>
          <w:webHidden/>
        </w:rPr>
        <w:tab/>
      </w:r>
      <w:r>
        <w:rPr>
          <w:webHidden/>
        </w:rPr>
        <w:fldChar w:fldCharType="begin"/>
      </w:r>
      <w:r>
        <w:rPr>
          <w:webHidden/>
        </w:rPr>
        <w:instrText xml:space="preserve"> PAGEREF _Toc526415050 \h </w:instrText>
      </w:r>
      <w:r>
        <w:rPr>
          <w:webHidden/>
        </w:rPr>
      </w:r>
      <w:r>
        <w:rPr>
          <w:webHidden/>
        </w:rPr>
        <w:fldChar w:fldCharType="separate"/>
      </w:r>
      <w:r w:rsidR="006E33E5">
        <w:rPr>
          <w:webHidden/>
        </w:rPr>
        <w:t>5</w:t>
      </w:r>
      <w:r>
        <w:rPr>
          <w:webHidden/>
        </w:rPr>
        <w:fldChar w:fldCharType="end"/>
      </w:r>
    </w:p>
    <w:p w:rsidR="00F60B46" w:rsidRDefault="00F60B46" w14:paraId="58AD0A24" w14:textId="77777777">
      <w:pPr>
        <w:pStyle w:val="TOC2"/>
        <w:rPr>
          <w:rFonts w:asciiTheme="minorHAnsi" w:hAnsiTheme="minorHAnsi" w:eastAsiaTheme="minorEastAsia" w:cstheme="minorBidi"/>
          <w:sz w:val="22"/>
          <w:szCs w:val="22"/>
        </w:rPr>
      </w:pPr>
      <w:r>
        <w:t>B3.</w:t>
      </w:r>
      <w:r>
        <w:rPr>
          <w:rFonts w:asciiTheme="minorHAnsi" w:hAnsiTheme="minorHAnsi" w:eastAsiaTheme="minorEastAsia" w:cstheme="minorBidi"/>
          <w:sz w:val="22"/>
          <w:szCs w:val="22"/>
        </w:rPr>
        <w:tab/>
      </w:r>
      <w:r>
        <w:t>Methods to Maximize Response Rates and Deal with Nonresponse</w:t>
      </w:r>
      <w:r>
        <w:rPr>
          <w:webHidden/>
        </w:rPr>
        <w:tab/>
      </w:r>
      <w:r>
        <w:rPr>
          <w:webHidden/>
        </w:rPr>
        <w:fldChar w:fldCharType="begin"/>
      </w:r>
      <w:r>
        <w:rPr>
          <w:webHidden/>
        </w:rPr>
        <w:instrText xml:space="preserve"> PAGEREF _Toc526415051 \h </w:instrText>
      </w:r>
      <w:r>
        <w:rPr>
          <w:webHidden/>
        </w:rPr>
      </w:r>
      <w:r>
        <w:rPr>
          <w:webHidden/>
        </w:rPr>
        <w:fldChar w:fldCharType="separate"/>
      </w:r>
      <w:r w:rsidR="006E33E5">
        <w:rPr>
          <w:webHidden/>
        </w:rPr>
        <w:t>17</w:t>
      </w:r>
      <w:r>
        <w:rPr>
          <w:webHidden/>
        </w:rPr>
        <w:fldChar w:fldCharType="end"/>
      </w:r>
    </w:p>
    <w:p w:rsidR="00F60B46" w:rsidRDefault="00F60B46" w14:paraId="016AF082" w14:textId="77777777">
      <w:pPr>
        <w:pStyle w:val="TOC2"/>
        <w:rPr>
          <w:rFonts w:asciiTheme="minorHAnsi" w:hAnsiTheme="minorHAnsi" w:eastAsiaTheme="minorEastAsia" w:cstheme="minorBidi"/>
          <w:sz w:val="22"/>
          <w:szCs w:val="22"/>
        </w:rPr>
      </w:pPr>
      <w:r>
        <w:t>B4.</w:t>
      </w:r>
      <w:r>
        <w:rPr>
          <w:rFonts w:asciiTheme="minorHAnsi" w:hAnsiTheme="minorHAnsi" w:eastAsiaTheme="minorEastAsia" w:cstheme="minorBidi"/>
          <w:sz w:val="22"/>
          <w:szCs w:val="22"/>
        </w:rPr>
        <w:tab/>
      </w:r>
      <w:r>
        <w:t>Tests of Procedures or Methods to be Undertaken</w:t>
      </w:r>
      <w:r>
        <w:rPr>
          <w:webHidden/>
        </w:rPr>
        <w:tab/>
      </w:r>
      <w:r>
        <w:rPr>
          <w:webHidden/>
        </w:rPr>
        <w:fldChar w:fldCharType="begin"/>
      </w:r>
      <w:r>
        <w:rPr>
          <w:webHidden/>
        </w:rPr>
        <w:instrText xml:space="preserve"> PAGEREF _Toc526415052 \h </w:instrText>
      </w:r>
      <w:r>
        <w:rPr>
          <w:webHidden/>
        </w:rPr>
      </w:r>
      <w:r>
        <w:rPr>
          <w:webHidden/>
        </w:rPr>
        <w:fldChar w:fldCharType="separate"/>
      </w:r>
      <w:r w:rsidR="006E33E5">
        <w:rPr>
          <w:webHidden/>
        </w:rPr>
        <w:t>21</w:t>
      </w:r>
      <w:r>
        <w:rPr>
          <w:webHidden/>
        </w:rPr>
        <w:fldChar w:fldCharType="end"/>
      </w:r>
    </w:p>
    <w:p w:rsidR="00F60B46" w:rsidRDefault="00F60B46" w14:paraId="7E994E24" w14:textId="09C40041">
      <w:pPr>
        <w:pStyle w:val="TOC2"/>
        <w:rPr>
          <w:rFonts w:asciiTheme="minorHAnsi" w:hAnsiTheme="minorHAnsi" w:eastAsiaTheme="minorEastAsia" w:cstheme="minorBidi"/>
          <w:sz w:val="22"/>
          <w:szCs w:val="22"/>
        </w:rPr>
      </w:pPr>
      <w:r>
        <w:t>B5.</w:t>
      </w:r>
      <w:r>
        <w:rPr>
          <w:rFonts w:asciiTheme="minorHAnsi" w:hAnsiTheme="minorHAnsi" w:eastAsiaTheme="minorEastAsia" w:cstheme="minorBidi"/>
          <w:sz w:val="22"/>
          <w:szCs w:val="22"/>
        </w:rPr>
        <w:tab/>
      </w:r>
      <w:r>
        <w:t>Individual(s) Consulted on Statistical Aspects and Individuals Collecting and/or Analyzing Data</w:t>
      </w:r>
      <w:r>
        <w:rPr>
          <w:webHidden/>
        </w:rPr>
        <w:tab/>
      </w:r>
      <w:r>
        <w:rPr>
          <w:webHidden/>
        </w:rPr>
        <w:fldChar w:fldCharType="begin"/>
      </w:r>
      <w:r>
        <w:rPr>
          <w:webHidden/>
        </w:rPr>
        <w:instrText xml:space="preserve"> PAGEREF _Toc526415053 \h </w:instrText>
      </w:r>
      <w:r>
        <w:rPr>
          <w:webHidden/>
        </w:rPr>
      </w:r>
      <w:r>
        <w:rPr>
          <w:webHidden/>
        </w:rPr>
        <w:fldChar w:fldCharType="separate"/>
      </w:r>
      <w:r w:rsidR="006E33E5">
        <w:rPr>
          <w:webHidden/>
        </w:rPr>
        <w:t>22</w:t>
      </w:r>
      <w:r>
        <w:rPr>
          <w:webHidden/>
        </w:rPr>
        <w:fldChar w:fldCharType="end"/>
      </w:r>
    </w:p>
    <w:p w:rsidRPr="007565B1" w:rsidR="007565B1" w:rsidP="007565B1" w:rsidRDefault="007565B1" w14:paraId="7529027E" w14:textId="06B48128">
      <w:pPr>
        <w:spacing w:after="180" w:line="240" w:lineRule="auto"/>
        <w:ind w:hanging="1080"/>
        <w:jc w:val="both"/>
        <w:rPr>
          <w:rFonts w:ascii="Arial" w:hAnsi="Arial" w:cs="Arial"/>
          <w:sz w:val="20"/>
        </w:rPr>
      </w:pPr>
      <w:r>
        <w:rPr>
          <w:rFonts w:ascii="Arial" w:hAnsi="Arial" w:cs="Arial"/>
          <w:sz w:val="20"/>
        </w:rPr>
        <w:fldChar w:fldCharType="end"/>
      </w:r>
    </w:p>
    <w:p w:rsidR="00DA738B" w:rsidP="00FA322E" w:rsidRDefault="00A63C1E" w14:paraId="390C7115" w14:textId="32E6E79F">
      <w:pPr>
        <w:pBdr>
          <w:bottom w:val="single" w:color="auto" w:sz="2" w:space="1"/>
        </w:pBdr>
        <w:spacing w:after="240" w:line="240" w:lineRule="auto"/>
        <w:ind w:firstLine="0"/>
        <w:jc w:val="both"/>
        <w:rPr>
          <w:rFonts w:ascii="Arial Black" w:hAnsi="Arial Black"/>
          <w:sz w:val="22"/>
        </w:rPr>
      </w:pPr>
      <w:r>
        <w:rPr>
          <w:b/>
        </w:rPr>
        <w:br w:type="page"/>
      </w:r>
      <w:r w:rsidR="00DA738B">
        <w:rPr>
          <w:rFonts w:ascii="Arial Black" w:hAnsi="Arial Black"/>
          <w:sz w:val="22"/>
        </w:rPr>
        <w:lastRenderedPageBreak/>
        <w:t>TABLES</w:t>
      </w:r>
    </w:p>
    <w:p w:rsidR="00F60B46" w:rsidRDefault="00DA738B" w14:paraId="4A832665" w14:textId="77777777">
      <w:pPr>
        <w:pStyle w:val="TableofFigures"/>
        <w:rPr>
          <w:rFonts w:asciiTheme="minorHAnsi" w:hAnsiTheme="minorHAnsi" w:eastAsiaTheme="minorEastAsia" w:cstheme="minorBidi"/>
          <w:noProof/>
          <w:sz w:val="22"/>
          <w:szCs w:val="22"/>
        </w:rPr>
      </w:pPr>
      <w:r>
        <w:rPr>
          <w:rFonts w:cs="Arial"/>
        </w:rPr>
        <w:fldChar w:fldCharType="begin"/>
      </w:r>
      <w:r>
        <w:rPr>
          <w:rFonts w:cs="Arial"/>
        </w:rPr>
        <w:instrText xml:space="preserve"> TOC \z \t "Mark for Table Title,1" \c "Figure" </w:instrText>
      </w:r>
      <w:r>
        <w:rPr>
          <w:rFonts w:cs="Arial"/>
        </w:rPr>
        <w:fldChar w:fldCharType="separate"/>
      </w:r>
      <w:r w:rsidR="00F60B46">
        <w:rPr>
          <w:noProof/>
        </w:rPr>
        <w:t>Table B.1. FACES 2019 minimum detectable differences – Regions I-X</w:t>
      </w:r>
      <w:r w:rsidR="00F60B46">
        <w:rPr>
          <w:noProof/>
          <w:webHidden/>
        </w:rPr>
        <w:tab/>
      </w:r>
      <w:r w:rsidR="00F60B46">
        <w:rPr>
          <w:noProof/>
          <w:webHidden/>
        </w:rPr>
        <w:fldChar w:fldCharType="begin"/>
      </w:r>
      <w:r w:rsidR="00F60B46">
        <w:rPr>
          <w:noProof/>
          <w:webHidden/>
        </w:rPr>
        <w:instrText xml:space="preserve"> PAGEREF _Toc526415138 \h </w:instrText>
      </w:r>
      <w:r w:rsidR="00F60B46">
        <w:rPr>
          <w:noProof/>
          <w:webHidden/>
        </w:rPr>
      </w:r>
      <w:r w:rsidR="00F60B46">
        <w:rPr>
          <w:noProof/>
          <w:webHidden/>
        </w:rPr>
        <w:fldChar w:fldCharType="separate"/>
      </w:r>
      <w:r w:rsidR="006E33E5">
        <w:rPr>
          <w:noProof/>
          <w:webHidden/>
        </w:rPr>
        <w:t>9</w:t>
      </w:r>
      <w:r w:rsidR="00F60B46">
        <w:rPr>
          <w:noProof/>
          <w:webHidden/>
        </w:rPr>
        <w:fldChar w:fldCharType="end"/>
      </w:r>
    </w:p>
    <w:p w:rsidR="00F60B46" w:rsidRDefault="00F60B46" w14:paraId="2464CB48" w14:textId="77777777">
      <w:pPr>
        <w:pStyle w:val="TableofFigures"/>
        <w:rPr>
          <w:rFonts w:asciiTheme="minorHAnsi" w:hAnsiTheme="minorHAnsi" w:eastAsiaTheme="minorEastAsia" w:cstheme="minorBidi"/>
          <w:noProof/>
          <w:sz w:val="22"/>
          <w:szCs w:val="22"/>
        </w:rPr>
      </w:pPr>
      <w:r>
        <w:rPr>
          <w:noProof/>
        </w:rPr>
        <w:t>Table B.2. AI/AN FACES 2019 minimum detectable differences – Region XI</w:t>
      </w:r>
      <w:r>
        <w:rPr>
          <w:noProof/>
          <w:webHidden/>
        </w:rPr>
        <w:tab/>
      </w:r>
      <w:r>
        <w:rPr>
          <w:noProof/>
          <w:webHidden/>
        </w:rPr>
        <w:fldChar w:fldCharType="begin"/>
      </w:r>
      <w:r>
        <w:rPr>
          <w:noProof/>
          <w:webHidden/>
        </w:rPr>
        <w:instrText xml:space="preserve"> PAGEREF _Toc526415139 \h </w:instrText>
      </w:r>
      <w:r>
        <w:rPr>
          <w:noProof/>
          <w:webHidden/>
        </w:rPr>
      </w:r>
      <w:r>
        <w:rPr>
          <w:noProof/>
          <w:webHidden/>
        </w:rPr>
        <w:fldChar w:fldCharType="separate"/>
      </w:r>
      <w:r w:rsidR="006E33E5">
        <w:rPr>
          <w:noProof/>
          <w:webHidden/>
        </w:rPr>
        <w:t>10</w:t>
      </w:r>
      <w:r>
        <w:rPr>
          <w:noProof/>
          <w:webHidden/>
        </w:rPr>
        <w:fldChar w:fldCharType="end"/>
      </w:r>
    </w:p>
    <w:p w:rsidR="00F60B46" w:rsidRDefault="00F60B46" w14:paraId="49D753C9" w14:textId="77777777">
      <w:pPr>
        <w:pStyle w:val="TableofFigures"/>
        <w:rPr>
          <w:rFonts w:asciiTheme="minorHAnsi" w:hAnsiTheme="minorHAnsi" w:eastAsiaTheme="minorEastAsia" w:cstheme="minorBidi"/>
          <w:noProof/>
          <w:sz w:val="22"/>
          <w:szCs w:val="22"/>
        </w:rPr>
      </w:pPr>
      <w:r>
        <w:rPr>
          <w:noProof/>
        </w:rPr>
        <w:t>Table B.3. FACES 2019 expected response rates and final response rates for FACES 2014-2018</w:t>
      </w:r>
      <w:r>
        <w:rPr>
          <w:noProof/>
          <w:webHidden/>
        </w:rPr>
        <w:tab/>
      </w:r>
      <w:r>
        <w:rPr>
          <w:noProof/>
          <w:webHidden/>
        </w:rPr>
        <w:fldChar w:fldCharType="begin"/>
      </w:r>
      <w:r>
        <w:rPr>
          <w:noProof/>
          <w:webHidden/>
        </w:rPr>
        <w:instrText xml:space="preserve"> PAGEREF _Toc526415140 \h </w:instrText>
      </w:r>
      <w:r>
        <w:rPr>
          <w:noProof/>
          <w:webHidden/>
        </w:rPr>
      </w:r>
      <w:r>
        <w:rPr>
          <w:noProof/>
          <w:webHidden/>
        </w:rPr>
        <w:fldChar w:fldCharType="separate"/>
      </w:r>
      <w:r w:rsidR="006E33E5">
        <w:rPr>
          <w:noProof/>
          <w:webHidden/>
        </w:rPr>
        <w:t>18</w:t>
      </w:r>
      <w:r>
        <w:rPr>
          <w:noProof/>
          <w:webHidden/>
        </w:rPr>
        <w:fldChar w:fldCharType="end"/>
      </w:r>
    </w:p>
    <w:p w:rsidR="00F60B46" w:rsidRDefault="00F60B46" w14:paraId="64B61C8F" w14:textId="77777777">
      <w:pPr>
        <w:pStyle w:val="TableofFigures"/>
        <w:rPr>
          <w:rFonts w:asciiTheme="minorHAnsi" w:hAnsiTheme="minorHAnsi" w:eastAsiaTheme="minorEastAsia" w:cstheme="minorBidi"/>
          <w:noProof/>
          <w:sz w:val="22"/>
          <w:szCs w:val="22"/>
        </w:rPr>
      </w:pPr>
      <w:r>
        <w:rPr>
          <w:noProof/>
        </w:rPr>
        <w:t>Table B.4.  AI/AN FACES 2019 expected response rates and final response rates for AI/AN FACES 2015-2016</w:t>
      </w:r>
      <w:r>
        <w:rPr>
          <w:noProof/>
          <w:webHidden/>
        </w:rPr>
        <w:tab/>
      </w:r>
      <w:r>
        <w:rPr>
          <w:noProof/>
          <w:webHidden/>
        </w:rPr>
        <w:fldChar w:fldCharType="begin"/>
      </w:r>
      <w:r>
        <w:rPr>
          <w:noProof/>
          <w:webHidden/>
        </w:rPr>
        <w:instrText xml:space="preserve"> PAGEREF _Toc526415141 \h </w:instrText>
      </w:r>
      <w:r>
        <w:rPr>
          <w:noProof/>
          <w:webHidden/>
        </w:rPr>
      </w:r>
      <w:r>
        <w:rPr>
          <w:noProof/>
          <w:webHidden/>
        </w:rPr>
        <w:fldChar w:fldCharType="separate"/>
      </w:r>
      <w:r w:rsidR="006E33E5">
        <w:rPr>
          <w:noProof/>
          <w:webHidden/>
        </w:rPr>
        <w:t>18</w:t>
      </w:r>
      <w:r>
        <w:rPr>
          <w:noProof/>
          <w:webHidden/>
        </w:rPr>
        <w:fldChar w:fldCharType="end"/>
      </w:r>
    </w:p>
    <w:p w:rsidR="00DA738B" w:rsidP="00DA738B" w:rsidRDefault="00DA738B" w14:paraId="4E846259" w14:textId="641C3203">
      <w:pPr>
        <w:spacing w:before="240" w:after="240" w:line="240" w:lineRule="auto"/>
        <w:ind w:firstLine="0"/>
        <w:jc w:val="both"/>
        <w:rPr>
          <w:rFonts w:ascii="Arial" w:hAnsi="Arial" w:cs="Arial"/>
          <w:sz w:val="20"/>
        </w:rPr>
      </w:pPr>
      <w:r>
        <w:rPr>
          <w:rFonts w:ascii="Arial" w:hAnsi="Arial" w:cs="Arial"/>
          <w:sz w:val="20"/>
        </w:rPr>
        <w:fldChar w:fldCharType="end"/>
      </w:r>
    </w:p>
    <w:p w:rsidR="00DA738B" w:rsidP="00DA738B" w:rsidRDefault="00DA738B" w14:paraId="1AC4D5BE" w14:textId="5937D8D7">
      <w:pPr>
        <w:pBdr>
          <w:bottom w:val="single" w:color="auto" w:sz="2" w:space="1"/>
        </w:pBdr>
        <w:spacing w:before="240" w:after="240" w:line="240" w:lineRule="auto"/>
        <w:ind w:firstLine="0"/>
        <w:jc w:val="both"/>
        <w:rPr>
          <w:rFonts w:ascii="Arial Black" w:hAnsi="Arial Black"/>
          <w:sz w:val="22"/>
        </w:rPr>
      </w:pPr>
      <w:r>
        <w:rPr>
          <w:rFonts w:ascii="Arial Black" w:hAnsi="Arial Black"/>
          <w:sz w:val="22"/>
        </w:rPr>
        <w:t>FIGURES</w:t>
      </w:r>
    </w:p>
    <w:p w:rsidR="00F60B46" w:rsidRDefault="00DA738B" w14:paraId="4F827D35" w14:textId="77777777">
      <w:pPr>
        <w:pStyle w:val="TableofFigures"/>
        <w:rPr>
          <w:rFonts w:asciiTheme="minorHAnsi" w:hAnsiTheme="minorHAnsi" w:eastAsiaTheme="minorEastAsia" w:cstheme="minorBidi"/>
          <w:noProof/>
          <w:sz w:val="22"/>
          <w:szCs w:val="22"/>
        </w:rPr>
      </w:pPr>
      <w:r>
        <w:rPr>
          <w:rFonts w:cs="Arial"/>
        </w:rPr>
        <w:fldChar w:fldCharType="begin"/>
      </w:r>
      <w:r>
        <w:rPr>
          <w:rFonts w:cs="Arial"/>
        </w:rPr>
        <w:instrText xml:space="preserve"> TOC \z \t "Mark for Figure Title,1" \c "Figure" </w:instrText>
      </w:r>
      <w:r>
        <w:rPr>
          <w:rFonts w:cs="Arial"/>
        </w:rPr>
        <w:fldChar w:fldCharType="separate"/>
      </w:r>
      <w:r w:rsidR="00F60B46">
        <w:rPr>
          <w:noProof/>
        </w:rPr>
        <w:t>Figure B.1. Flow of sample selection procedures for FACES 2019</w:t>
      </w:r>
      <w:r w:rsidR="00F60B46">
        <w:rPr>
          <w:noProof/>
          <w:webHidden/>
        </w:rPr>
        <w:tab/>
      </w:r>
      <w:r w:rsidR="00F60B46">
        <w:rPr>
          <w:noProof/>
          <w:webHidden/>
        </w:rPr>
        <w:fldChar w:fldCharType="begin"/>
      </w:r>
      <w:r w:rsidR="00F60B46">
        <w:rPr>
          <w:noProof/>
          <w:webHidden/>
        </w:rPr>
        <w:instrText xml:space="preserve"> PAGEREF _Toc526414886 \h </w:instrText>
      </w:r>
      <w:r w:rsidR="00F60B46">
        <w:rPr>
          <w:noProof/>
          <w:webHidden/>
        </w:rPr>
      </w:r>
      <w:r w:rsidR="00F60B46">
        <w:rPr>
          <w:noProof/>
          <w:webHidden/>
        </w:rPr>
        <w:fldChar w:fldCharType="separate"/>
      </w:r>
      <w:r w:rsidR="006E33E5">
        <w:rPr>
          <w:noProof/>
          <w:webHidden/>
        </w:rPr>
        <w:t>4</w:t>
      </w:r>
      <w:r w:rsidR="00F60B46">
        <w:rPr>
          <w:noProof/>
          <w:webHidden/>
        </w:rPr>
        <w:fldChar w:fldCharType="end"/>
      </w:r>
    </w:p>
    <w:p w:rsidR="00F60B46" w:rsidRDefault="00F60B46" w14:paraId="5C0A2C99" w14:textId="77777777">
      <w:pPr>
        <w:pStyle w:val="TableofFigures"/>
        <w:rPr>
          <w:rFonts w:asciiTheme="minorHAnsi" w:hAnsiTheme="minorHAnsi" w:eastAsiaTheme="minorEastAsia" w:cstheme="minorBidi"/>
          <w:noProof/>
          <w:sz w:val="22"/>
          <w:szCs w:val="22"/>
        </w:rPr>
      </w:pPr>
      <w:r>
        <w:rPr>
          <w:noProof/>
        </w:rPr>
        <w:t>Figure B.2. Flow of sample selection procedures for AI/AN FACES 2019</w:t>
      </w:r>
      <w:r>
        <w:rPr>
          <w:noProof/>
          <w:webHidden/>
        </w:rPr>
        <w:tab/>
      </w:r>
      <w:r>
        <w:rPr>
          <w:noProof/>
          <w:webHidden/>
        </w:rPr>
        <w:fldChar w:fldCharType="begin"/>
      </w:r>
      <w:r>
        <w:rPr>
          <w:noProof/>
          <w:webHidden/>
        </w:rPr>
        <w:instrText xml:space="preserve"> PAGEREF _Toc526414887 \h </w:instrText>
      </w:r>
      <w:r>
        <w:rPr>
          <w:noProof/>
          <w:webHidden/>
        </w:rPr>
      </w:r>
      <w:r>
        <w:rPr>
          <w:noProof/>
          <w:webHidden/>
        </w:rPr>
        <w:fldChar w:fldCharType="separate"/>
      </w:r>
      <w:r w:rsidR="006E33E5">
        <w:rPr>
          <w:noProof/>
          <w:webHidden/>
        </w:rPr>
        <w:t>5</w:t>
      </w:r>
      <w:r>
        <w:rPr>
          <w:noProof/>
          <w:webHidden/>
        </w:rPr>
        <w:fldChar w:fldCharType="end"/>
      </w:r>
    </w:p>
    <w:p w:rsidRPr="00DA738B" w:rsidR="00DA738B" w:rsidP="00DA738B" w:rsidRDefault="00DA738B" w14:paraId="4E868F0A" w14:textId="4CDD27AE">
      <w:pPr>
        <w:spacing w:before="240" w:after="240" w:line="240" w:lineRule="auto"/>
        <w:ind w:firstLine="0"/>
        <w:jc w:val="both"/>
        <w:rPr>
          <w:rFonts w:ascii="Arial" w:hAnsi="Arial" w:cs="Arial"/>
          <w:sz w:val="20"/>
        </w:rPr>
      </w:pPr>
      <w:r>
        <w:rPr>
          <w:rFonts w:ascii="Arial" w:hAnsi="Arial" w:cs="Arial"/>
          <w:sz w:val="20"/>
        </w:rPr>
        <w:fldChar w:fldCharType="end"/>
      </w:r>
    </w:p>
    <w:p w:rsidRPr="00DA738B" w:rsidR="00FA322E" w:rsidP="00FA322E" w:rsidRDefault="00C60C72" w14:paraId="71800F83" w14:textId="77777777">
      <w:pPr>
        <w:pBdr>
          <w:bottom w:val="single" w:color="auto" w:sz="2" w:space="1"/>
        </w:pBdr>
        <w:spacing w:after="240" w:line="240" w:lineRule="auto"/>
        <w:ind w:firstLine="0"/>
        <w:jc w:val="both"/>
        <w:rPr>
          <w:rFonts w:ascii="Arial Black" w:hAnsi="Arial Black"/>
          <w:sz w:val="22"/>
        </w:rPr>
      </w:pPr>
      <w:r w:rsidRPr="00C60C72">
        <w:br w:type="page"/>
      </w:r>
      <w:r w:rsidRPr="00DA738B" w:rsidR="00FA322E">
        <w:rPr>
          <w:rFonts w:ascii="Arial Black" w:hAnsi="Arial Black"/>
          <w:sz w:val="22"/>
        </w:rPr>
        <w:lastRenderedPageBreak/>
        <w:t>APPENDICES</w:t>
      </w:r>
    </w:p>
    <w:p w:rsidRPr="00E41397" w:rsidR="00850C0E" w:rsidP="00850C0E" w:rsidRDefault="00850C0E" w14:paraId="26691F19" w14:textId="1E957FAA">
      <w:pPr>
        <w:pStyle w:val="TOC1"/>
        <w:ind w:left="0" w:firstLine="0"/>
        <w:rPr>
          <w:szCs w:val="24"/>
        </w:rPr>
      </w:pPr>
      <w:r w:rsidRPr="00E41397">
        <w:rPr>
          <w:szCs w:val="24"/>
        </w:rPr>
        <w:t xml:space="preserve">appendix a: </w:t>
      </w:r>
      <w:r>
        <w:rPr>
          <w:szCs w:val="24"/>
        </w:rPr>
        <w:t>program information packages</w:t>
      </w:r>
    </w:p>
    <w:p w:rsidRPr="00E41397" w:rsidR="00850C0E" w:rsidP="00850C0E" w:rsidRDefault="00850C0E" w14:paraId="29DABEC7" w14:textId="684F563A">
      <w:pPr>
        <w:pStyle w:val="TOC1"/>
        <w:ind w:left="0" w:firstLine="0"/>
        <w:rPr>
          <w:szCs w:val="24"/>
        </w:rPr>
      </w:pPr>
      <w:r w:rsidRPr="00E41397">
        <w:rPr>
          <w:szCs w:val="24"/>
        </w:rPr>
        <w:t xml:space="preserve">APPENDIX b: </w:t>
      </w:r>
      <w:r>
        <w:rPr>
          <w:szCs w:val="24"/>
        </w:rPr>
        <w:t>omb history</w:t>
      </w:r>
    </w:p>
    <w:p w:rsidRPr="00E41397" w:rsidR="00850C0E" w:rsidP="00850C0E" w:rsidRDefault="00850C0E" w14:paraId="47D590B7" w14:textId="46ABD51F">
      <w:pPr>
        <w:pStyle w:val="TOC1"/>
        <w:ind w:left="0" w:firstLine="0"/>
        <w:rPr>
          <w:szCs w:val="24"/>
        </w:rPr>
      </w:pPr>
      <w:r w:rsidRPr="00E41397">
        <w:rPr>
          <w:szCs w:val="24"/>
        </w:rPr>
        <w:t xml:space="preserve">appendix c: </w:t>
      </w:r>
      <w:r>
        <w:rPr>
          <w:szCs w:val="24"/>
        </w:rPr>
        <w:t xml:space="preserve">mathematica </w:t>
      </w:r>
      <w:r w:rsidRPr="00E41397">
        <w:rPr>
          <w:szCs w:val="24"/>
        </w:rPr>
        <w:t>confidentiality pledge</w:t>
      </w:r>
    </w:p>
    <w:p w:rsidRPr="00E41397" w:rsidR="00850C0E" w:rsidP="00850C0E" w:rsidRDefault="00850C0E" w14:paraId="671D8DB3" w14:textId="491BEF3C">
      <w:pPr>
        <w:pStyle w:val="TOC1"/>
        <w:ind w:left="0" w:firstLine="0"/>
        <w:rPr>
          <w:szCs w:val="24"/>
        </w:rPr>
      </w:pPr>
      <w:r w:rsidRPr="00E41397">
        <w:rPr>
          <w:szCs w:val="24"/>
        </w:rPr>
        <w:t xml:space="preserve">APPENDIX d: </w:t>
      </w:r>
      <w:r>
        <w:rPr>
          <w:szCs w:val="24"/>
        </w:rPr>
        <w:t>ai/an faces 2019 confidentiality agreement</w:t>
      </w:r>
    </w:p>
    <w:p w:rsidRPr="00E41397" w:rsidR="00850C0E" w:rsidP="00850C0E" w:rsidRDefault="00850C0E" w14:paraId="73D20855" w14:textId="4FB5BCFE">
      <w:pPr>
        <w:pStyle w:val="TOC1"/>
        <w:ind w:left="0" w:firstLine="0"/>
        <w:rPr>
          <w:szCs w:val="24"/>
        </w:rPr>
      </w:pPr>
      <w:r w:rsidRPr="00E41397">
        <w:rPr>
          <w:szCs w:val="24"/>
        </w:rPr>
        <w:t xml:space="preserve">appendix e: </w:t>
      </w:r>
      <w:r>
        <w:rPr>
          <w:szCs w:val="24"/>
        </w:rPr>
        <w:t>ai/an faces 2019 agreement of collaboration and participation</w:t>
      </w:r>
    </w:p>
    <w:p w:rsidRPr="00E41397" w:rsidR="00850C0E" w:rsidP="00850C0E" w:rsidRDefault="00850C0E" w14:paraId="5B968BD4" w14:textId="12723512">
      <w:pPr>
        <w:pStyle w:val="TOC1"/>
        <w:ind w:left="0" w:firstLine="0"/>
        <w:rPr>
          <w:szCs w:val="24"/>
        </w:rPr>
      </w:pPr>
      <w:r w:rsidRPr="00E41397">
        <w:rPr>
          <w:szCs w:val="24"/>
        </w:rPr>
        <w:t xml:space="preserve">APPENDIX f: </w:t>
      </w:r>
      <w:r>
        <w:rPr>
          <w:szCs w:val="24"/>
        </w:rPr>
        <w:t>ai/an faces 2019 tribal presentation template</w:t>
      </w:r>
    </w:p>
    <w:p w:rsidRPr="00E41397" w:rsidR="00850C0E" w:rsidP="00850C0E" w:rsidRDefault="00850C0E" w14:paraId="5FFC05F3" w14:textId="711DC038">
      <w:pPr>
        <w:pStyle w:val="TOC1"/>
        <w:ind w:left="0" w:firstLine="0"/>
        <w:rPr>
          <w:szCs w:val="24"/>
        </w:rPr>
      </w:pPr>
      <w:r w:rsidRPr="00E41397">
        <w:rPr>
          <w:szCs w:val="24"/>
        </w:rPr>
        <w:t xml:space="preserve">Appendix </w:t>
      </w:r>
      <w:r w:rsidR="003C54E0">
        <w:rPr>
          <w:szCs w:val="24"/>
        </w:rPr>
        <w:t>G</w:t>
      </w:r>
      <w:r w:rsidRPr="00E41397">
        <w:rPr>
          <w:szCs w:val="24"/>
        </w:rPr>
        <w:t xml:space="preserve">: </w:t>
      </w:r>
      <w:r>
        <w:rPr>
          <w:szCs w:val="24"/>
        </w:rPr>
        <w:t>authorizing statues</w:t>
      </w:r>
    </w:p>
    <w:p w:rsidRPr="00E41397" w:rsidR="00850C0E" w:rsidP="00850C0E" w:rsidRDefault="00850C0E" w14:paraId="627D1C75" w14:textId="1D641C02">
      <w:pPr>
        <w:pStyle w:val="TOC1"/>
        <w:ind w:left="0" w:firstLine="0"/>
        <w:rPr>
          <w:szCs w:val="24"/>
        </w:rPr>
      </w:pPr>
      <w:r>
        <w:rPr>
          <w:szCs w:val="24"/>
        </w:rPr>
        <w:t>A</w:t>
      </w:r>
      <w:r w:rsidRPr="00E41397">
        <w:rPr>
          <w:szCs w:val="24"/>
        </w:rPr>
        <w:t xml:space="preserve">ppendix </w:t>
      </w:r>
      <w:r w:rsidR="003C54E0">
        <w:rPr>
          <w:szCs w:val="24"/>
        </w:rPr>
        <w:t>H</w:t>
      </w:r>
      <w:r w:rsidRPr="00E41397">
        <w:rPr>
          <w:szCs w:val="24"/>
        </w:rPr>
        <w:t xml:space="preserve">: </w:t>
      </w:r>
      <w:r>
        <w:rPr>
          <w:szCs w:val="24"/>
        </w:rPr>
        <w:t>conceptual model</w:t>
      </w:r>
    </w:p>
    <w:p w:rsidRPr="00BB55E1" w:rsidR="00850C0E" w:rsidP="00850C0E" w:rsidRDefault="00850C0E" w14:paraId="74B9A4E5" w14:textId="24932F5A">
      <w:pPr>
        <w:pStyle w:val="TOC1"/>
        <w:ind w:left="0" w:firstLine="0"/>
        <w:rPr>
          <w:szCs w:val="24"/>
        </w:rPr>
      </w:pPr>
      <w:r w:rsidRPr="00BB55E1">
        <w:rPr>
          <w:szCs w:val="24"/>
        </w:rPr>
        <w:t xml:space="preserve">APPENDIX </w:t>
      </w:r>
      <w:r w:rsidR="003C54E0">
        <w:rPr>
          <w:szCs w:val="24"/>
        </w:rPr>
        <w:t>I</w:t>
      </w:r>
      <w:r w:rsidRPr="00BB55E1">
        <w:rPr>
          <w:szCs w:val="24"/>
        </w:rPr>
        <w:t xml:space="preserve">: </w:t>
      </w:r>
      <w:r>
        <w:rPr>
          <w:szCs w:val="24"/>
        </w:rPr>
        <w:t>faces 2019 classroom observations components</w:t>
      </w:r>
    </w:p>
    <w:p w:rsidRPr="00E41397" w:rsidR="002E58DA" w:rsidP="002E58DA" w:rsidRDefault="002E58DA" w14:paraId="16C30DE6" w14:textId="3D8C5322">
      <w:pPr>
        <w:pStyle w:val="TOC1"/>
        <w:ind w:left="0" w:firstLine="0"/>
        <w:rPr>
          <w:szCs w:val="24"/>
        </w:rPr>
      </w:pPr>
      <w:r w:rsidRPr="00E41397">
        <w:rPr>
          <w:szCs w:val="24"/>
        </w:rPr>
        <w:t xml:space="preserve">appendix </w:t>
      </w:r>
      <w:r w:rsidR="003C54E0">
        <w:rPr>
          <w:szCs w:val="24"/>
        </w:rPr>
        <w:t>J</w:t>
      </w:r>
      <w:r w:rsidRPr="00E41397">
        <w:rPr>
          <w:szCs w:val="24"/>
        </w:rPr>
        <w:t xml:space="preserve">: </w:t>
      </w:r>
      <w:r>
        <w:rPr>
          <w:szCs w:val="24"/>
        </w:rPr>
        <w:t>ai/an faces 2019 classroom observation components</w:t>
      </w:r>
    </w:p>
    <w:p w:rsidRPr="00E41397" w:rsidR="002E58DA" w:rsidP="002E58DA" w:rsidRDefault="002E58DA" w14:paraId="53F8FE1B" w14:textId="4B5E051C">
      <w:pPr>
        <w:pStyle w:val="TOC1"/>
        <w:ind w:left="0" w:firstLine="0"/>
        <w:rPr>
          <w:szCs w:val="24"/>
        </w:rPr>
      </w:pPr>
      <w:r w:rsidRPr="00E41397">
        <w:rPr>
          <w:szCs w:val="24"/>
        </w:rPr>
        <w:t xml:space="preserve">appendix </w:t>
      </w:r>
      <w:r w:rsidR="003C54E0">
        <w:rPr>
          <w:szCs w:val="24"/>
        </w:rPr>
        <w:t>K</w:t>
      </w:r>
      <w:r w:rsidRPr="00E41397">
        <w:rPr>
          <w:szCs w:val="24"/>
        </w:rPr>
        <w:t xml:space="preserve">: </w:t>
      </w:r>
      <w:r>
        <w:rPr>
          <w:szCs w:val="24"/>
        </w:rPr>
        <w:t>faces 2019 respondent materials</w:t>
      </w:r>
    </w:p>
    <w:p w:rsidRPr="00E41397" w:rsidR="002E58DA" w:rsidP="002E58DA" w:rsidRDefault="002E58DA" w14:paraId="12392B93" w14:textId="70F6E121">
      <w:pPr>
        <w:pStyle w:val="TOC1"/>
        <w:ind w:left="0" w:firstLine="0"/>
        <w:rPr>
          <w:szCs w:val="24"/>
        </w:rPr>
      </w:pPr>
      <w:r w:rsidRPr="00E41397">
        <w:rPr>
          <w:szCs w:val="24"/>
        </w:rPr>
        <w:t xml:space="preserve">appendix </w:t>
      </w:r>
      <w:r w:rsidR="003C54E0">
        <w:rPr>
          <w:szCs w:val="24"/>
        </w:rPr>
        <w:t>L</w:t>
      </w:r>
      <w:r w:rsidRPr="00E41397">
        <w:rPr>
          <w:szCs w:val="24"/>
        </w:rPr>
        <w:t xml:space="preserve">: </w:t>
      </w:r>
      <w:r>
        <w:rPr>
          <w:szCs w:val="24"/>
        </w:rPr>
        <w:t>ai/an faces 2019 respondent materials</w:t>
      </w:r>
    </w:p>
    <w:p w:rsidRPr="00E41397" w:rsidR="002E58DA" w:rsidP="002E58DA" w:rsidRDefault="002E58DA" w14:paraId="3649711B" w14:textId="4A27A6A6">
      <w:pPr>
        <w:pStyle w:val="TOC1"/>
        <w:ind w:left="0" w:firstLine="0"/>
        <w:rPr>
          <w:szCs w:val="24"/>
        </w:rPr>
      </w:pPr>
      <w:r w:rsidRPr="00E41397">
        <w:rPr>
          <w:szCs w:val="24"/>
        </w:rPr>
        <w:t xml:space="preserve">appendix </w:t>
      </w:r>
      <w:r w:rsidR="003C54E0">
        <w:rPr>
          <w:szCs w:val="24"/>
        </w:rPr>
        <w:t>M</w:t>
      </w:r>
      <w:r w:rsidRPr="00E41397">
        <w:rPr>
          <w:szCs w:val="24"/>
        </w:rPr>
        <w:t xml:space="preserve">: </w:t>
      </w:r>
      <w:r>
        <w:rPr>
          <w:szCs w:val="24"/>
        </w:rPr>
        <w:t>faces 2019 screen shots</w:t>
      </w:r>
    </w:p>
    <w:p w:rsidRPr="00E41397" w:rsidR="002E58DA" w:rsidP="002E58DA" w:rsidRDefault="002E58DA" w14:paraId="3A84F652" w14:textId="6E310B4A">
      <w:pPr>
        <w:pStyle w:val="TOC1"/>
        <w:ind w:left="0" w:firstLine="0"/>
        <w:rPr>
          <w:szCs w:val="24"/>
        </w:rPr>
      </w:pPr>
      <w:r w:rsidRPr="00E41397">
        <w:rPr>
          <w:szCs w:val="24"/>
        </w:rPr>
        <w:t xml:space="preserve">appendix </w:t>
      </w:r>
      <w:r w:rsidR="003C54E0">
        <w:rPr>
          <w:szCs w:val="24"/>
        </w:rPr>
        <w:t>N</w:t>
      </w:r>
      <w:r w:rsidRPr="00E41397">
        <w:rPr>
          <w:szCs w:val="24"/>
        </w:rPr>
        <w:t xml:space="preserve">: </w:t>
      </w:r>
      <w:r>
        <w:rPr>
          <w:szCs w:val="24"/>
        </w:rPr>
        <w:t>ai/an faces 2019 screen shots</w:t>
      </w:r>
    </w:p>
    <w:p w:rsidRPr="00A300FE" w:rsidR="00EC4C1A" w:rsidP="00EC4C1A" w:rsidRDefault="00EC4C1A" w14:paraId="36BDBE6F" w14:textId="77777777">
      <w:pPr>
        <w:pStyle w:val="Normalcontinued"/>
        <w:spacing w:line="240" w:lineRule="auto"/>
        <w:ind w:left="1350" w:hanging="1350"/>
        <w:rPr>
          <w:rFonts w:ascii="Arial" w:hAnsi="Arial" w:cs="Arial"/>
          <w:sz w:val="20"/>
        </w:rPr>
      </w:pPr>
      <w:r w:rsidRPr="00A300FE">
        <w:rPr>
          <w:rFonts w:ascii="Arial" w:hAnsi="Arial" w:cs="Arial"/>
          <w:sz w:val="20"/>
        </w:rPr>
        <w:t xml:space="preserve">APPENDIX O: </w:t>
      </w:r>
      <w:r>
        <w:rPr>
          <w:rFonts w:ascii="Arial" w:hAnsi="Arial" w:cs="Arial"/>
          <w:sz w:val="20"/>
        </w:rPr>
        <w:t>NONRESPONSE BIAS ANALYSIS FOR THE FACES CORE STUDY PARENT SURVEY IN FALL 2014 AND SPRING 2015</w:t>
      </w:r>
    </w:p>
    <w:p w:rsidRPr="00C60C72" w:rsidR="00FA322E" w:rsidP="00FA322E" w:rsidRDefault="00FA322E" w14:paraId="45753F83" w14:textId="77777777">
      <w:pPr>
        <w:pStyle w:val="TOC1"/>
        <w:rPr>
          <w:sz w:val="24"/>
        </w:rPr>
      </w:pPr>
    </w:p>
    <w:p w:rsidRPr="00C60C72" w:rsidR="00FA322E" w:rsidP="00FA322E" w:rsidRDefault="00FA322E" w14:paraId="3E125C1B" w14:textId="77777777">
      <w:pPr>
        <w:spacing w:before="240" w:after="480"/>
        <w:jc w:val="center"/>
        <w:sectPr w:rsidRPr="00C60C72" w:rsidR="00FA322E" w:rsidSect="00C85B9A">
          <w:headerReference w:type="default" r:id="rId13"/>
          <w:footerReference w:type="default" r:id="rId14"/>
          <w:endnotePr>
            <w:numFmt w:val="decimal"/>
          </w:endnotePr>
          <w:pgSz w:w="12240" w:h="15840" w:code="1"/>
          <w:pgMar w:top="1440" w:right="1440" w:bottom="576" w:left="1440" w:header="720" w:footer="576" w:gutter="0"/>
          <w:pgNumType w:fmt="lowerRoman"/>
          <w:cols w:space="720"/>
          <w:docGrid w:linePitch="326"/>
        </w:sectPr>
      </w:pPr>
    </w:p>
    <w:p w:rsidRPr="00DA738B" w:rsidR="00C60C72" w:rsidP="00DA738B" w:rsidRDefault="00C60C72" w14:paraId="59B97543" w14:textId="77777777">
      <w:pPr>
        <w:pBdr>
          <w:bottom w:val="single" w:color="auto" w:sz="2" w:space="1"/>
        </w:pBdr>
        <w:spacing w:after="240" w:line="240" w:lineRule="auto"/>
        <w:ind w:firstLine="0"/>
        <w:jc w:val="both"/>
        <w:rPr>
          <w:rFonts w:ascii="Arial Black" w:hAnsi="Arial Black"/>
          <w:sz w:val="22"/>
        </w:rPr>
      </w:pPr>
      <w:r w:rsidRPr="00DA738B">
        <w:rPr>
          <w:rFonts w:ascii="Arial Black" w:hAnsi="Arial Black"/>
          <w:sz w:val="22"/>
        </w:rPr>
        <w:lastRenderedPageBreak/>
        <w:t>ATTACHMENTS</w:t>
      </w:r>
    </w:p>
    <w:p w:rsidR="002E58DA" w:rsidP="002E58DA" w:rsidRDefault="002E58DA" w14:paraId="1B094F1A" w14:textId="77777777">
      <w:pPr>
        <w:pStyle w:val="TOC1"/>
        <w:tabs>
          <w:tab w:val="clear" w:pos="9360"/>
        </w:tabs>
        <w:ind w:left="0" w:right="0" w:firstLine="0"/>
        <w:rPr>
          <w:szCs w:val="22"/>
        </w:rPr>
      </w:pPr>
      <w:r w:rsidRPr="00370A7F">
        <w:rPr>
          <w:szCs w:val="22"/>
        </w:rPr>
        <w:t>ATTACHMENT 1:</w:t>
      </w:r>
      <w:r w:rsidRPr="00370A7F">
        <w:rPr>
          <w:rFonts w:ascii="Times New Roman" w:hAnsi="Times New Roman"/>
          <w:caps w:val="0"/>
          <w:sz w:val="24"/>
          <w:szCs w:val="22"/>
        </w:rPr>
        <w:t xml:space="preserve"> </w:t>
      </w:r>
      <w:r w:rsidRPr="00370A7F">
        <w:rPr>
          <w:szCs w:val="22"/>
        </w:rPr>
        <w:t>telephone script and recruitment information collection for program directors, regions I through x</w:t>
      </w:r>
    </w:p>
    <w:p w:rsidRPr="00370A7F" w:rsidR="002E58DA" w:rsidP="002E58DA" w:rsidRDefault="002E58DA" w14:paraId="4F2C6206" w14:textId="77777777">
      <w:pPr>
        <w:pStyle w:val="TOC1"/>
        <w:tabs>
          <w:tab w:val="clear" w:pos="9360"/>
        </w:tabs>
        <w:ind w:left="0" w:right="0" w:firstLine="0"/>
        <w:rPr>
          <w:szCs w:val="22"/>
        </w:rPr>
      </w:pPr>
      <w:r w:rsidRPr="00370A7F">
        <w:rPr>
          <w:szCs w:val="22"/>
        </w:rPr>
        <w:t xml:space="preserve">ATTACHMENT </w:t>
      </w:r>
      <w:r>
        <w:rPr>
          <w:szCs w:val="22"/>
        </w:rPr>
        <w:t>2</w:t>
      </w:r>
      <w:r w:rsidRPr="00370A7F">
        <w:rPr>
          <w:szCs w:val="22"/>
        </w:rPr>
        <w:t>:</w:t>
      </w:r>
      <w:r w:rsidRPr="00370A7F">
        <w:rPr>
          <w:rFonts w:ascii="Times New Roman" w:hAnsi="Times New Roman"/>
          <w:caps w:val="0"/>
          <w:sz w:val="24"/>
          <w:szCs w:val="22"/>
        </w:rPr>
        <w:t xml:space="preserve"> </w:t>
      </w:r>
      <w:r w:rsidRPr="00370A7F">
        <w:rPr>
          <w:szCs w:val="22"/>
        </w:rPr>
        <w:t>telephone script and recruitment information collection for program directors, region xI</w:t>
      </w:r>
    </w:p>
    <w:p w:rsidRPr="00370A7F" w:rsidR="002E58DA" w:rsidP="002E58DA" w:rsidRDefault="002E58DA" w14:paraId="74B96841" w14:textId="77777777">
      <w:pPr>
        <w:pStyle w:val="TOC1"/>
        <w:tabs>
          <w:tab w:val="clear" w:pos="9360"/>
        </w:tabs>
        <w:ind w:left="0" w:right="0" w:firstLine="0"/>
        <w:rPr>
          <w:szCs w:val="22"/>
        </w:rPr>
      </w:pPr>
      <w:r w:rsidRPr="00370A7F">
        <w:rPr>
          <w:szCs w:val="22"/>
        </w:rPr>
        <w:t xml:space="preserve">ATTACHMENT </w:t>
      </w:r>
      <w:r>
        <w:rPr>
          <w:szCs w:val="22"/>
        </w:rPr>
        <w:t>3</w:t>
      </w:r>
      <w:r w:rsidRPr="00370A7F">
        <w:rPr>
          <w:szCs w:val="22"/>
        </w:rPr>
        <w:t>:</w:t>
      </w:r>
      <w:r>
        <w:rPr>
          <w:szCs w:val="22"/>
        </w:rPr>
        <w:t xml:space="preserve"> </w:t>
      </w:r>
      <w:r w:rsidRPr="00370A7F">
        <w:rPr>
          <w:szCs w:val="22"/>
        </w:rPr>
        <w:t>telephone script and recruitment information collection for on-site coordinators, regions i through x</w:t>
      </w:r>
    </w:p>
    <w:p w:rsidRPr="00370A7F" w:rsidR="002E58DA" w:rsidP="002E58DA" w:rsidRDefault="002E58DA" w14:paraId="07E16AEC" w14:textId="77777777">
      <w:pPr>
        <w:pStyle w:val="TOC1"/>
        <w:tabs>
          <w:tab w:val="clear" w:pos="9360"/>
        </w:tabs>
        <w:ind w:left="0" w:right="0" w:firstLine="0"/>
        <w:rPr>
          <w:szCs w:val="22"/>
        </w:rPr>
      </w:pPr>
      <w:r w:rsidRPr="00370A7F">
        <w:rPr>
          <w:szCs w:val="22"/>
        </w:rPr>
        <w:t xml:space="preserve">ATTACHMENT </w:t>
      </w:r>
      <w:r>
        <w:rPr>
          <w:szCs w:val="22"/>
        </w:rPr>
        <w:t>4</w:t>
      </w:r>
      <w:r w:rsidRPr="00370A7F">
        <w:rPr>
          <w:szCs w:val="22"/>
        </w:rPr>
        <w:t>:</w:t>
      </w:r>
      <w:r>
        <w:rPr>
          <w:szCs w:val="22"/>
        </w:rPr>
        <w:t xml:space="preserve"> </w:t>
      </w:r>
      <w:r w:rsidRPr="00370A7F">
        <w:rPr>
          <w:szCs w:val="22"/>
        </w:rPr>
        <w:t>telephone script and recritment information collection for on-site coordinators, regions xi</w:t>
      </w:r>
    </w:p>
    <w:p w:rsidRPr="00234C6F" w:rsidR="009559BE" w:rsidP="009559BE" w:rsidRDefault="009559BE" w14:paraId="54623357" w14:textId="37D78968">
      <w:pPr>
        <w:pStyle w:val="TOC1"/>
        <w:tabs>
          <w:tab w:val="clear" w:pos="9360"/>
        </w:tabs>
        <w:ind w:left="0" w:right="0" w:firstLine="0"/>
        <w:rPr>
          <w:szCs w:val="22"/>
        </w:rPr>
      </w:pPr>
      <w:r w:rsidRPr="00234C6F">
        <w:rPr>
          <w:szCs w:val="22"/>
        </w:rPr>
        <w:t xml:space="preserve">ATTACHMENT </w:t>
      </w:r>
      <w:r w:rsidR="002E58DA">
        <w:rPr>
          <w:szCs w:val="22"/>
        </w:rPr>
        <w:t>5</w:t>
      </w:r>
      <w:r w:rsidRPr="00234C6F">
        <w:rPr>
          <w:szCs w:val="22"/>
        </w:rPr>
        <w:t>:</w:t>
      </w:r>
      <w:r>
        <w:rPr>
          <w:szCs w:val="22"/>
        </w:rPr>
        <w:t xml:space="preserve"> </w:t>
      </w:r>
      <w:r w:rsidRPr="00234C6F">
        <w:rPr>
          <w:szCs w:val="22"/>
        </w:rPr>
        <w:t xml:space="preserve">faces 2019 Classroom sampling form from Head Start staff </w:t>
      </w:r>
    </w:p>
    <w:p w:rsidRPr="00234C6F" w:rsidR="009559BE" w:rsidP="009559BE" w:rsidRDefault="009559BE" w14:paraId="56587023" w14:textId="62BF1EBD">
      <w:pPr>
        <w:pStyle w:val="TOC1"/>
        <w:tabs>
          <w:tab w:val="clear" w:pos="9360"/>
        </w:tabs>
        <w:ind w:left="0" w:right="0" w:firstLine="0"/>
        <w:rPr>
          <w:szCs w:val="22"/>
        </w:rPr>
      </w:pPr>
      <w:r w:rsidRPr="00234C6F">
        <w:rPr>
          <w:szCs w:val="22"/>
        </w:rPr>
        <w:t xml:space="preserve">ATTACHMENT </w:t>
      </w:r>
      <w:r w:rsidR="002E58DA">
        <w:rPr>
          <w:szCs w:val="22"/>
        </w:rPr>
        <w:t>6</w:t>
      </w:r>
      <w:r w:rsidRPr="00234C6F">
        <w:rPr>
          <w:szCs w:val="22"/>
        </w:rPr>
        <w:t>:</w:t>
      </w:r>
      <w:r>
        <w:rPr>
          <w:szCs w:val="22"/>
        </w:rPr>
        <w:t xml:space="preserve"> </w:t>
      </w:r>
      <w:r w:rsidRPr="00234C6F">
        <w:rPr>
          <w:szCs w:val="22"/>
        </w:rPr>
        <w:t xml:space="preserve">faces 2019 Child roster form from Head Start staff </w:t>
      </w:r>
    </w:p>
    <w:p w:rsidRPr="00234C6F" w:rsidR="009559BE" w:rsidP="009559BE" w:rsidRDefault="009559BE" w14:paraId="19D2DF43" w14:textId="590B2F32">
      <w:pPr>
        <w:pStyle w:val="TOC1"/>
        <w:tabs>
          <w:tab w:val="clear" w:pos="9360"/>
        </w:tabs>
        <w:ind w:left="0" w:right="0" w:firstLine="0"/>
        <w:rPr>
          <w:szCs w:val="22"/>
        </w:rPr>
      </w:pPr>
      <w:r w:rsidRPr="00234C6F">
        <w:rPr>
          <w:szCs w:val="22"/>
        </w:rPr>
        <w:t xml:space="preserve">ATTACHMENT </w:t>
      </w:r>
      <w:r w:rsidR="002E58DA">
        <w:rPr>
          <w:szCs w:val="22"/>
        </w:rPr>
        <w:t>7</w:t>
      </w:r>
      <w:r w:rsidRPr="00234C6F">
        <w:rPr>
          <w:szCs w:val="22"/>
        </w:rPr>
        <w:t>:</w:t>
      </w:r>
      <w:r>
        <w:rPr>
          <w:szCs w:val="22"/>
        </w:rPr>
        <w:t xml:space="preserve"> </w:t>
      </w:r>
      <w:r w:rsidRPr="00234C6F">
        <w:rPr>
          <w:szCs w:val="22"/>
        </w:rPr>
        <w:t>faces 2019 Parent consent form</w:t>
      </w:r>
    </w:p>
    <w:p w:rsidRPr="00234C6F" w:rsidR="009559BE" w:rsidP="009559BE" w:rsidRDefault="009559BE" w14:paraId="49CBBA12" w14:textId="1D1E78A4">
      <w:pPr>
        <w:pStyle w:val="TOC1"/>
        <w:tabs>
          <w:tab w:val="clear" w:pos="9360"/>
        </w:tabs>
        <w:ind w:left="0" w:right="0" w:firstLine="0"/>
        <w:rPr>
          <w:szCs w:val="22"/>
        </w:rPr>
      </w:pPr>
      <w:r w:rsidRPr="00234C6F">
        <w:rPr>
          <w:szCs w:val="22"/>
        </w:rPr>
        <w:t xml:space="preserve">ATTACHMENT </w:t>
      </w:r>
      <w:r w:rsidR="002E58DA">
        <w:rPr>
          <w:szCs w:val="22"/>
        </w:rPr>
        <w:t>8</w:t>
      </w:r>
      <w:r w:rsidRPr="00234C6F">
        <w:rPr>
          <w:szCs w:val="22"/>
        </w:rPr>
        <w:t>:</w:t>
      </w:r>
      <w:r>
        <w:rPr>
          <w:szCs w:val="22"/>
        </w:rPr>
        <w:t xml:space="preserve"> </w:t>
      </w:r>
      <w:r w:rsidRPr="00234C6F">
        <w:rPr>
          <w:szCs w:val="22"/>
        </w:rPr>
        <w:t>faces 2019 HEAD START PARENT SURVEY</w:t>
      </w:r>
    </w:p>
    <w:p w:rsidRPr="00234C6F" w:rsidR="009559BE" w:rsidP="009559BE" w:rsidRDefault="009559BE" w14:paraId="27AE2F3D" w14:textId="3506FF80">
      <w:pPr>
        <w:pStyle w:val="TOC1"/>
        <w:tabs>
          <w:tab w:val="clear" w:pos="9360"/>
        </w:tabs>
        <w:ind w:left="0" w:right="0" w:firstLine="0"/>
        <w:rPr>
          <w:szCs w:val="22"/>
        </w:rPr>
      </w:pPr>
      <w:r w:rsidRPr="00234C6F">
        <w:rPr>
          <w:szCs w:val="22"/>
        </w:rPr>
        <w:t xml:space="preserve">ATTACHMENT </w:t>
      </w:r>
      <w:r w:rsidR="002E58DA">
        <w:rPr>
          <w:szCs w:val="22"/>
        </w:rPr>
        <w:t>9</w:t>
      </w:r>
      <w:r w:rsidRPr="00234C6F">
        <w:rPr>
          <w:szCs w:val="22"/>
        </w:rPr>
        <w:t>:</w:t>
      </w:r>
      <w:r>
        <w:rPr>
          <w:szCs w:val="22"/>
        </w:rPr>
        <w:t xml:space="preserve"> </w:t>
      </w:r>
      <w:r w:rsidRPr="00234C6F">
        <w:rPr>
          <w:szCs w:val="22"/>
        </w:rPr>
        <w:t>faces 2019 HEAD START CHILD ASSESSMENT</w:t>
      </w:r>
      <w:r>
        <w:rPr>
          <w:szCs w:val="22"/>
        </w:rPr>
        <w:t xml:space="preserve"> components</w:t>
      </w:r>
    </w:p>
    <w:p w:rsidRPr="00234C6F" w:rsidR="009559BE" w:rsidP="009559BE" w:rsidRDefault="009559BE" w14:paraId="605703CF" w14:textId="688495C2">
      <w:pPr>
        <w:pStyle w:val="TOC1"/>
        <w:tabs>
          <w:tab w:val="clear" w:pos="9360"/>
        </w:tabs>
        <w:ind w:left="0" w:right="0" w:firstLine="0"/>
        <w:rPr>
          <w:szCs w:val="22"/>
        </w:rPr>
      </w:pPr>
      <w:r w:rsidRPr="00234C6F">
        <w:rPr>
          <w:szCs w:val="22"/>
        </w:rPr>
        <w:t xml:space="preserve">ATTACHMENT </w:t>
      </w:r>
      <w:r w:rsidR="002E58DA">
        <w:rPr>
          <w:szCs w:val="22"/>
        </w:rPr>
        <w:t>10</w:t>
      </w:r>
      <w:r w:rsidRPr="00234C6F">
        <w:rPr>
          <w:szCs w:val="22"/>
        </w:rPr>
        <w:t>:</w:t>
      </w:r>
      <w:r>
        <w:rPr>
          <w:szCs w:val="22"/>
        </w:rPr>
        <w:t xml:space="preserve"> </w:t>
      </w:r>
      <w:r w:rsidRPr="00234C6F">
        <w:rPr>
          <w:szCs w:val="22"/>
        </w:rPr>
        <w:t>faces 2019 HEAD START TEACHER CHILD REPORT</w:t>
      </w:r>
    </w:p>
    <w:p w:rsidRPr="00234C6F" w:rsidR="009559BE" w:rsidP="009559BE" w:rsidRDefault="009559BE" w14:paraId="053A1570" w14:textId="41721F86">
      <w:pPr>
        <w:pStyle w:val="TOC1"/>
        <w:tabs>
          <w:tab w:val="clear" w:pos="9360"/>
        </w:tabs>
        <w:ind w:left="0" w:right="0" w:firstLine="0"/>
        <w:rPr>
          <w:szCs w:val="22"/>
        </w:rPr>
      </w:pPr>
      <w:r w:rsidRPr="00234C6F">
        <w:rPr>
          <w:szCs w:val="22"/>
        </w:rPr>
        <w:t xml:space="preserve">ATTACHMENT </w:t>
      </w:r>
      <w:r w:rsidR="002E58DA">
        <w:rPr>
          <w:szCs w:val="22"/>
        </w:rPr>
        <w:t>11</w:t>
      </w:r>
      <w:r w:rsidRPr="00234C6F">
        <w:rPr>
          <w:szCs w:val="22"/>
        </w:rPr>
        <w:t>:</w:t>
      </w:r>
      <w:r>
        <w:rPr>
          <w:szCs w:val="22"/>
        </w:rPr>
        <w:t xml:space="preserve"> </w:t>
      </w:r>
      <w:r w:rsidRPr="00234C6F">
        <w:rPr>
          <w:szCs w:val="22"/>
        </w:rPr>
        <w:t>faces 2019 HEAD START TEACHER SURVEY</w:t>
      </w:r>
    </w:p>
    <w:p w:rsidRPr="00234C6F" w:rsidR="009559BE" w:rsidP="009559BE" w:rsidRDefault="009559BE" w14:paraId="2055191F" w14:textId="52302EAC">
      <w:pPr>
        <w:pStyle w:val="TOC1"/>
        <w:tabs>
          <w:tab w:val="clear" w:pos="9360"/>
        </w:tabs>
        <w:ind w:left="0" w:right="0" w:firstLine="0"/>
        <w:rPr>
          <w:szCs w:val="22"/>
        </w:rPr>
      </w:pPr>
      <w:r w:rsidRPr="00234C6F">
        <w:rPr>
          <w:szCs w:val="22"/>
        </w:rPr>
        <w:t xml:space="preserve">ATTACHMENT </w:t>
      </w:r>
      <w:r w:rsidR="002E58DA">
        <w:rPr>
          <w:szCs w:val="22"/>
        </w:rPr>
        <w:t>12</w:t>
      </w:r>
      <w:r w:rsidRPr="00234C6F">
        <w:rPr>
          <w:szCs w:val="22"/>
        </w:rPr>
        <w:t>:</w:t>
      </w:r>
      <w:r>
        <w:rPr>
          <w:szCs w:val="22"/>
        </w:rPr>
        <w:t xml:space="preserve"> </w:t>
      </w:r>
      <w:r w:rsidRPr="00234C6F">
        <w:rPr>
          <w:szCs w:val="22"/>
        </w:rPr>
        <w:t>faces 2019 HEAD START PROGRAM DIRECTOR SURVEY</w:t>
      </w:r>
    </w:p>
    <w:p w:rsidRPr="00234C6F" w:rsidR="009559BE" w:rsidP="009559BE" w:rsidRDefault="009559BE" w14:paraId="7BB16CE9" w14:textId="1D7B51E8">
      <w:pPr>
        <w:pStyle w:val="TOC1"/>
        <w:tabs>
          <w:tab w:val="clear" w:pos="9360"/>
        </w:tabs>
        <w:ind w:left="0" w:right="0" w:firstLine="0"/>
        <w:rPr>
          <w:szCs w:val="22"/>
        </w:rPr>
      </w:pPr>
      <w:r w:rsidRPr="00234C6F">
        <w:rPr>
          <w:szCs w:val="22"/>
        </w:rPr>
        <w:t xml:space="preserve">ATTACHMENT </w:t>
      </w:r>
      <w:r w:rsidR="002E58DA">
        <w:rPr>
          <w:szCs w:val="22"/>
        </w:rPr>
        <w:t>13</w:t>
      </w:r>
      <w:r w:rsidRPr="00234C6F">
        <w:rPr>
          <w:szCs w:val="22"/>
        </w:rPr>
        <w:t>:</w:t>
      </w:r>
      <w:r>
        <w:rPr>
          <w:szCs w:val="22"/>
        </w:rPr>
        <w:t xml:space="preserve"> </w:t>
      </w:r>
      <w:r w:rsidRPr="00234C6F">
        <w:rPr>
          <w:szCs w:val="22"/>
        </w:rPr>
        <w:t>faces 2019 HEAD START CENTER DIRECTOR SURVEY</w:t>
      </w:r>
    </w:p>
    <w:p w:rsidRPr="00234C6F" w:rsidR="009559BE" w:rsidP="009559BE" w:rsidRDefault="009559BE" w14:paraId="60AC1EC1" w14:textId="1F01E775">
      <w:pPr>
        <w:pStyle w:val="TOC1"/>
        <w:tabs>
          <w:tab w:val="clear" w:pos="9360"/>
        </w:tabs>
        <w:ind w:left="0" w:right="0" w:firstLine="0"/>
        <w:rPr>
          <w:szCs w:val="22"/>
        </w:rPr>
      </w:pPr>
      <w:r w:rsidRPr="00234C6F">
        <w:rPr>
          <w:szCs w:val="22"/>
        </w:rPr>
        <w:t xml:space="preserve">ATTACHMENT </w:t>
      </w:r>
      <w:r w:rsidR="002E58DA">
        <w:rPr>
          <w:szCs w:val="22"/>
        </w:rPr>
        <w:t>14</w:t>
      </w:r>
      <w:r w:rsidRPr="00234C6F">
        <w:rPr>
          <w:szCs w:val="22"/>
        </w:rPr>
        <w:t>:</w:t>
      </w:r>
      <w:r>
        <w:rPr>
          <w:szCs w:val="22"/>
        </w:rPr>
        <w:t xml:space="preserve"> </w:t>
      </w:r>
      <w:r w:rsidRPr="00234C6F">
        <w:rPr>
          <w:szCs w:val="22"/>
        </w:rPr>
        <w:t>AI</w:t>
      </w:r>
      <w:r>
        <w:rPr>
          <w:szCs w:val="22"/>
        </w:rPr>
        <w:t>/</w:t>
      </w:r>
      <w:r w:rsidRPr="00234C6F">
        <w:rPr>
          <w:szCs w:val="22"/>
        </w:rPr>
        <w:t xml:space="preserve">AN faces 2019 Classroom sampling form from Head Start staff </w:t>
      </w:r>
    </w:p>
    <w:p w:rsidRPr="00234C6F" w:rsidR="009559BE" w:rsidP="009559BE" w:rsidRDefault="009559BE" w14:paraId="4624B28C" w14:textId="0CD94743">
      <w:pPr>
        <w:pStyle w:val="TOC1"/>
        <w:tabs>
          <w:tab w:val="clear" w:pos="9360"/>
        </w:tabs>
        <w:ind w:left="0" w:right="0" w:firstLine="0"/>
        <w:rPr>
          <w:szCs w:val="22"/>
        </w:rPr>
      </w:pPr>
      <w:r w:rsidRPr="00234C6F">
        <w:rPr>
          <w:szCs w:val="22"/>
        </w:rPr>
        <w:t xml:space="preserve">ATTACHMENT </w:t>
      </w:r>
      <w:r w:rsidR="002E58DA">
        <w:rPr>
          <w:szCs w:val="22"/>
        </w:rPr>
        <w:t>15</w:t>
      </w:r>
      <w:r w:rsidRPr="00234C6F">
        <w:rPr>
          <w:szCs w:val="22"/>
        </w:rPr>
        <w:t>:</w:t>
      </w:r>
      <w:r>
        <w:rPr>
          <w:szCs w:val="22"/>
        </w:rPr>
        <w:t xml:space="preserve"> </w:t>
      </w:r>
      <w:r w:rsidRPr="00234C6F">
        <w:rPr>
          <w:szCs w:val="22"/>
        </w:rPr>
        <w:t>AI</w:t>
      </w:r>
      <w:r>
        <w:rPr>
          <w:szCs w:val="22"/>
        </w:rPr>
        <w:t>/</w:t>
      </w:r>
      <w:r w:rsidRPr="00234C6F">
        <w:rPr>
          <w:szCs w:val="22"/>
        </w:rPr>
        <w:t xml:space="preserve">AN faces 2019 Child roster form from Head Start staff </w:t>
      </w:r>
    </w:p>
    <w:p w:rsidRPr="00234C6F" w:rsidR="009559BE" w:rsidP="009559BE" w:rsidRDefault="009559BE" w14:paraId="08E275EF" w14:textId="4BC8685D">
      <w:pPr>
        <w:pStyle w:val="TOC1"/>
        <w:tabs>
          <w:tab w:val="clear" w:pos="9360"/>
        </w:tabs>
        <w:ind w:left="0" w:right="0" w:firstLine="0"/>
        <w:rPr>
          <w:szCs w:val="22"/>
        </w:rPr>
      </w:pPr>
      <w:r w:rsidRPr="00234C6F">
        <w:rPr>
          <w:szCs w:val="22"/>
        </w:rPr>
        <w:t xml:space="preserve">ATTACHMENT </w:t>
      </w:r>
      <w:r w:rsidR="002E58DA">
        <w:rPr>
          <w:szCs w:val="22"/>
        </w:rPr>
        <w:t>16</w:t>
      </w:r>
      <w:r w:rsidRPr="00234C6F">
        <w:rPr>
          <w:szCs w:val="22"/>
        </w:rPr>
        <w:t>:</w:t>
      </w:r>
      <w:r>
        <w:rPr>
          <w:szCs w:val="22"/>
        </w:rPr>
        <w:t xml:space="preserve"> </w:t>
      </w:r>
      <w:r w:rsidRPr="00234C6F">
        <w:rPr>
          <w:szCs w:val="22"/>
        </w:rPr>
        <w:t>AI</w:t>
      </w:r>
      <w:r>
        <w:rPr>
          <w:szCs w:val="22"/>
        </w:rPr>
        <w:t>/</w:t>
      </w:r>
      <w:r w:rsidRPr="00234C6F">
        <w:rPr>
          <w:szCs w:val="22"/>
        </w:rPr>
        <w:t>AN faces 2019 Parent consent form</w:t>
      </w:r>
    </w:p>
    <w:p w:rsidRPr="00234C6F" w:rsidR="009559BE" w:rsidP="009559BE" w:rsidRDefault="009559BE" w14:paraId="72D319D4" w14:textId="7C9504BF">
      <w:pPr>
        <w:pStyle w:val="TOC1"/>
        <w:tabs>
          <w:tab w:val="clear" w:pos="9360"/>
        </w:tabs>
        <w:ind w:left="0" w:right="0" w:firstLine="0"/>
        <w:rPr>
          <w:szCs w:val="22"/>
        </w:rPr>
      </w:pPr>
      <w:r>
        <w:rPr>
          <w:szCs w:val="22"/>
        </w:rPr>
        <w:t xml:space="preserve">ATTACHMENT </w:t>
      </w:r>
      <w:r w:rsidR="002E58DA">
        <w:rPr>
          <w:szCs w:val="22"/>
        </w:rPr>
        <w:t>17</w:t>
      </w:r>
      <w:r>
        <w:rPr>
          <w:szCs w:val="22"/>
        </w:rPr>
        <w:t xml:space="preserve">: </w:t>
      </w:r>
      <w:r w:rsidRPr="00234C6F">
        <w:rPr>
          <w:szCs w:val="22"/>
        </w:rPr>
        <w:t>AI</w:t>
      </w:r>
      <w:r>
        <w:rPr>
          <w:szCs w:val="22"/>
        </w:rPr>
        <w:t>/</w:t>
      </w:r>
      <w:r w:rsidRPr="00234C6F">
        <w:rPr>
          <w:szCs w:val="22"/>
        </w:rPr>
        <w:t>AN faces 2019 HEAD START PARENT SURVEY</w:t>
      </w:r>
    </w:p>
    <w:p w:rsidRPr="00234C6F" w:rsidR="009559BE" w:rsidP="009559BE" w:rsidRDefault="009559BE" w14:paraId="2792C936" w14:textId="79C1A327">
      <w:pPr>
        <w:pStyle w:val="TOC1"/>
        <w:tabs>
          <w:tab w:val="clear" w:pos="9360"/>
        </w:tabs>
        <w:ind w:left="0" w:right="0" w:firstLine="0"/>
        <w:rPr>
          <w:szCs w:val="22"/>
        </w:rPr>
      </w:pPr>
      <w:r>
        <w:rPr>
          <w:szCs w:val="22"/>
        </w:rPr>
        <w:t xml:space="preserve">ATTACHMENT </w:t>
      </w:r>
      <w:r w:rsidR="002E58DA">
        <w:rPr>
          <w:szCs w:val="22"/>
        </w:rPr>
        <w:t>18</w:t>
      </w:r>
      <w:r w:rsidRPr="00234C6F">
        <w:rPr>
          <w:szCs w:val="22"/>
        </w:rPr>
        <w:t>:</w:t>
      </w:r>
      <w:r>
        <w:rPr>
          <w:szCs w:val="22"/>
        </w:rPr>
        <w:t xml:space="preserve"> </w:t>
      </w:r>
      <w:r w:rsidRPr="00234C6F">
        <w:rPr>
          <w:szCs w:val="22"/>
        </w:rPr>
        <w:t>AI</w:t>
      </w:r>
      <w:r>
        <w:rPr>
          <w:szCs w:val="22"/>
        </w:rPr>
        <w:t>/</w:t>
      </w:r>
      <w:r w:rsidRPr="00234C6F">
        <w:rPr>
          <w:szCs w:val="22"/>
        </w:rPr>
        <w:t>AN faces 2019 HEAD START CHILD ASSESSMENT</w:t>
      </w:r>
      <w:r>
        <w:rPr>
          <w:szCs w:val="22"/>
        </w:rPr>
        <w:t xml:space="preserve"> components</w:t>
      </w:r>
    </w:p>
    <w:p w:rsidRPr="00234C6F" w:rsidR="009559BE" w:rsidP="009559BE" w:rsidRDefault="009559BE" w14:paraId="453DE55F" w14:textId="64F9A892">
      <w:pPr>
        <w:pStyle w:val="TOC1"/>
        <w:tabs>
          <w:tab w:val="clear" w:pos="9360"/>
        </w:tabs>
        <w:ind w:left="0" w:right="0" w:firstLine="0"/>
        <w:rPr>
          <w:szCs w:val="22"/>
        </w:rPr>
      </w:pPr>
      <w:r w:rsidRPr="00234C6F">
        <w:rPr>
          <w:szCs w:val="22"/>
        </w:rPr>
        <w:t xml:space="preserve">ATTACHMENT </w:t>
      </w:r>
      <w:r w:rsidR="002E58DA">
        <w:rPr>
          <w:szCs w:val="22"/>
        </w:rPr>
        <w:t>19</w:t>
      </w:r>
      <w:r w:rsidRPr="00234C6F">
        <w:rPr>
          <w:szCs w:val="22"/>
        </w:rPr>
        <w:t>:</w:t>
      </w:r>
      <w:r>
        <w:rPr>
          <w:szCs w:val="22"/>
        </w:rPr>
        <w:t xml:space="preserve"> </w:t>
      </w:r>
      <w:r w:rsidRPr="00234C6F">
        <w:rPr>
          <w:szCs w:val="22"/>
        </w:rPr>
        <w:t>AI</w:t>
      </w:r>
      <w:r>
        <w:rPr>
          <w:szCs w:val="22"/>
        </w:rPr>
        <w:t>/</w:t>
      </w:r>
      <w:r w:rsidRPr="00234C6F">
        <w:rPr>
          <w:szCs w:val="22"/>
        </w:rPr>
        <w:t>AN faces 2019 HEAD START TEACHER CHILD REPORT</w:t>
      </w:r>
    </w:p>
    <w:p w:rsidRPr="00234C6F" w:rsidR="009559BE" w:rsidP="009559BE" w:rsidRDefault="009559BE" w14:paraId="729555A9" w14:textId="58C4E292">
      <w:pPr>
        <w:pStyle w:val="TOC1"/>
        <w:tabs>
          <w:tab w:val="clear" w:pos="9360"/>
        </w:tabs>
        <w:ind w:left="0" w:right="0" w:firstLine="0"/>
        <w:rPr>
          <w:szCs w:val="22"/>
        </w:rPr>
      </w:pPr>
      <w:r w:rsidRPr="00234C6F">
        <w:rPr>
          <w:szCs w:val="22"/>
        </w:rPr>
        <w:t xml:space="preserve">ATTACHMENT </w:t>
      </w:r>
      <w:r w:rsidR="002E58DA">
        <w:rPr>
          <w:szCs w:val="22"/>
        </w:rPr>
        <w:t>20</w:t>
      </w:r>
      <w:r w:rsidRPr="00234C6F">
        <w:rPr>
          <w:szCs w:val="22"/>
        </w:rPr>
        <w:t>:</w:t>
      </w:r>
      <w:r>
        <w:rPr>
          <w:szCs w:val="22"/>
        </w:rPr>
        <w:t xml:space="preserve"> </w:t>
      </w:r>
      <w:r w:rsidRPr="00234C6F">
        <w:rPr>
          <w:szCs w:val="22"/>
        </w:rPr>
        <w:t>AI</w:t>
      </w:r>
      <w:r>
        <w:rPr>
          <w:szCs w:val="22"/>
        </w:rPr>
        <w:t>/</w:t>
      </w:r>
      <w:r w:rsidRPr="00234C6F">
        <w:rPr>
          <w:szCs w:val="22"/>
        </w:rPr>
        <w:t>AN faces 2019 HEAD START TEACHER SURVEY</w:t>
      </w:r>
    </w:p>
    <w:p w:rsidRPr="00234C6F" w:rsidR="009559BE" w:rsidP="009559BE" w:rsidRDefault="009559BE" w14:paraId="660420AA" w14:textId="1434ECB5">
      <w:pPr>
        <w:pStyle w:val="TOC1"/>
        <w:tabs>
          <w:tab w:val="clear" w:pos="9360"/>
        </w:tabs>
        <w:ind w:left="0" w:right="0" w:firstLine="0"/>
        <w:rPr>
          <w:szCs w:val="22"/>
        </w:rPr>
      </w:pPr>
      <w:r w:rsidRPr="00234C6F">
        <w:rPr>
          <w:szCs w:val="22"/>
        </w:rPr>
        <w:t xml:space="preserve">ATTACHMENT </w:t>
      </w:r>
      <w:r w:rsidR="002E58DA">
        <w:rPr>
          <w:szCs w:val="22"/>
        </w:rPr>
        <w:t>21</w:t>
      </w:r>
      <w:r w:rsidRPr="00234C6F">
        <w:rPr>
          <w:szCs w:val="22"/>
        </w:rPr>
        <w:t>:</w:t>
      </w:r>
      <w:r>
        <w:rPr>
          <w:szCs w:val="22"/>
        </w:rPr>
        <w:t xml:space="preserve"> </w:t>
      </w:r>
      <w:r w:rsidRPr="00234C6F">
        <w:rPr>
          <w:szCs w:val="22"/>
        </w:rPr>
        <w:t>AI</w:t>
      </w:r>
      <w:r>
        <w:rPr>
          <w:szCs w:val="22"/>
        </w:rPr>
        <w:t>/</w:t>
      </w:r>
      <w:r w:rsidRPr="00234C6F">
        <w:rPr>
          <w:szCs w:val="22"/>
        </w:rPr>
        <w:t>AN faces 2019 HEAD START PROGRAM DIRECTOR SURVEY</w:t>
      </w:r>
    </w:p>
    <w:p w:rsidRPr="00234C6F" w:rsidR="009559BE" w:rsidP="009559BE" w:rsidRDefault="009559BE" w14:paraId="476605BB" w14:textId="4D69A449">
      <w:pPr>
        <w:pStyle w:val="TOC1"/>
        <w:tabs>
          <w:tab w:val="clear" w:pos="9360"/>
        </w:tabs>
        <w:ind w:left="0" w:right="0" w:firstLine="0"/>
        <w:rPr>
          <w:szCs w:val="22"/>
        </w:rPr>
      </w:pPr>
      <w:r w:rsidRPr="00234C6F">
        <w:rPr>
          <w:szCs w:val="22"/>
        </w:rPr>
        <w:t xml:space="preserve">ATTACHMENT </w:t>
      </w:r>
      <w:r w:rsidR="002E58DA">
        <w:rPr>
          <w:szCs w:val="22"/>
        </w:rPr>
        <w:t>22</w:t>
      </w:r>
      <w:r w:rsidRPr="00234C6F">
        <w:rPr>
          <w:szCs w:val="22"/>
        </w:rPr>
        <w:t>:</w:t>
      </w:r>
      <w:r>
        <w:rPr>
          <w:szCs w:val="22"/>
        </w:rPr>
        <w:t xml:space="preserve"> </w:t>
      </w:r>
      <w:r w:rsidRPr="00234C6F">
        <w:rPr>
          <w:szCs w:val="22"/>
        </w:rPr>
        <w:t>AI</w:t>
      </w:r>
      <w:r>
        <w:rPr>
          <w:szCs w:val="22"/>
        </w:rPr>
        <w:t>/</w:t>
      </w:r>
      <w:r w:rsidRPr="00234C6F">
        <w:rPr>
          <w:szCs w:val="22"/>
        </w:rPr>
        <w:t>AN faces 2019 HEAD START CENTER DIRECTOR SURVEY</w:t>
      </w:r>
    </w:p>
    <w:p w:rsidR="0054662E" w:rsidP="00DD449A" w:rsidRDefault="0054662E" w14:paraId="2D8B5ACA" w14:textId="77777777">
      <w:pPr>
        <w:spacing w:after="120" w:line="240" w:lineRule="auto"/>
        <w:rPr>
          <w:rFonts w:ascii="Arial" w:hAnsi="Arial" w:cs="Arial"/>
          <w:b/>
          <w:sz w:val="20"/>
        </w:rPr>
      </w:pPr>
    </w:p>
    <w:p w:rsidRPr="00DA738B" w:rsidR="00DA738B" w:rsidP="00DD449A" w:rsidRDefault="00DA738B" w14:paraId="042043B3" w14:textId="77777777">
      <w:pPr>
        <w:spacing w:after="120" w:line="240" w:lineRule="auto"/>
        <w:rPr>
          <w:rFonts w:ascii="Arial" w:hAnsi="Arial" w:cs="Arial"/>
          <w:b/>
          <w:sz w:val="20"/>
        </w:rPr>
        <w:sectPr w:rsidRPr="00DA738B" w:rsidR="00DA738B" w:rsidSect="0054662E">
          <w:headerReference w:type="default" r:id="rId15"/>
          <w:footerReference w:type="default" r:id="rId16"/>
          <w:endnotePr>
            <w:numFmt w:val="decimal"/>
          </w:endnotePr>
          <w:pgSz w:w="12240" w:h="15840" w:code="1"/>
          <w:pgMar w:top="1440" w:right="1440" w:bottom="576" w:left="1440" w:header="720" w:footer="720" w:gutter="0"/>
          <w:pgNumType w:fmt="lowerRoman"/>
          <w:cols w:space="720"/>
          <w:docGrid w:linePitch="326"/>
        </w:sectPr>
      </w:pPr>
    </w:p>
    <w:p w:rsidRPr="00E05A0A" w:rsidR="00E05A0A" w:rsidP="0054662E" w:rsidRDefault="00E05A0A" w14:paraId="7CB3C500" w14:textId="73EC071C">
      <w:pPr>
        <w:pStyle w:val="H3Alpha"/>
      </w:pPr>
      <w:bookmarkStart w:name="_Toc526415049" w:id="1"/>
      <w:r>
        <w:lastRenderedPageBreak/>
        <w:t xml:space="preserve">B1. </w:t>
      </w:r>
      <w:r w:rsidR="00DD449A">
        <w:tab/>
      </w:r>
      <w:r>
        <w:t>Respondent Universe and Sampling Methods</w:t>
      </w:r>
      <w:bookmarkEnd w:id="1"/>
    </w:p>
    <w:p w:rsidR="007C01BE" w:rsidP="00130237" w:rsidRDefault="00130237" w14:paraId="17998FB5" w14:textId="637DF748">
      <w:pPr>
        <w:pStyle w:val="NormalSS"/>
        <w:rPr>
          <w:highlight w:val="yellow"/>
        </w:rPr>
      </w:pPr>
      <w:r>
        <w:t xml:space="preserve">The Head Start Family and Child Experiences Survey (FACES) will provide data </w:t>
      </w:r>
      <w:r w:rsidRPr="001B41BE">
        <w:t>on a set of key indicators in Head Start</w:t>
      </w:r>
      <w:r>
        <w:t xml:space="preserve"> </w:t>
      </w:r>
      <w:r w:rsidRPr="001B41BE">
        <w:t>Regions I–X</w:t>
      </w:r>
      <w:r>
        <w:t xml:space="preserve"> (FACES 2019) and Region XI (AI/AN FACES 2019). There </w:t>
      </w:r>
      <w:r w:rsidRPr="001B41BE">
        <w:t>is a slightly different sample</w:t>
      </w:r>
      <w:r>
        <w:t xml:space="preserve"> </w:t>
      </w:r>
      <w:r w:rsidRPr="001B41BE">
        <w:t>desi</w:t>
      </w:r>
      <w:r>
        <w:t>gn for FACES 2019</w:t>
      </w:r>
      <w:r w:rsidRPr="001B41BE">
        <w:t xml:space="preserve"> and </w:t>
      </w:r>
      <w:r>
        <w:t>AI/AN FACES 2019</w:t>
      </w:r>
      <w:r w:rsidRPr="001B41BE">
        <w:t xml:space="preserve"> (whose</w:t>
      </w:r>
      <w:r>
        <w:t xml:space="preserve"> Head Start </w:t>
      </w:r>
      <w:r w:rsidRPr="001B41BE">
        <w:t>grants are awarded to tribal</w:t>
      </w:r>
      <w:r>
        <w:t xml:space="preserve"> </w:t>
      </w:r>
      <w:r w:rsidRPr="001B41BE">
        <w:t>governments or consortiums of tribes).</w:t>
      </w:r>
      <w:r>
        <w:t xml:space="preserve"> ACF proposes to contact 230 Head Start programs in Regions I-X and 30 Head Start programs in Region XI that will be selected to participate in FACES 2019 or AI/AN FACES 2019 for the purpose of gathering information that will be used (1) to develop a sampling frame of Head Start centers in each program, and (2) to facilitate the selection of the center and classroom samples and, (3) for a subsample of programs, the selection of child samples. </w:t>
      </w:r>
      <w:r w:rsidRPr="005A6A3A">
        <w:t>In this package, we present the sampling plans</w:t>
      </w:r>
      <w:r w:rsidRPr="005A6A3A" w:rsidR="009F3500">
        <w:t xml:space="preserve"> for all the data collection activities, including selecting classrooms and children for the study and gathering consent for children, data collection instruments and procedures, data analyses, and the reporting of study findings. A previous information collection </w:t>
      </w:r>
      <w:r w:rsidRPr="002126AF" w:rsidR="009F3500">
        <w:t>request (</w:t>
      </w:r>
      <w:r w:rsidRPr="002126AF" w:rsidR="00C01271">
        <w:t>also 0970</w:t>
      </w:r>
      <w:r w:rsidRPr="002126AF" w:rsidR="009F3500">
        <w:t>-</w:t>
      </w:r>
      <w:r w:rsidRPr="002126AF" w:rsidR="00C01271">
        <w:t>0151</w:t>
      </w:r>
      <w:r w:rsidR="00F62AB3">
        <w:t>)</w:t>
      </w:r>
      <w:r w:rsidRPr="002126AF" w:rsidR="009F3500">
        <w:t xml:space="preserve"> </w:t>
      </w:r>
      <w:r w:rsidRPr="005A6A3A" w:rsidR="007C01BE">
        <w:t xml:space="preserve">was </w:t>
      </w:r>
      <w:r w:rsidR="00F62AB3">
        <w:t>approved</w:t>
      </w:r>
      <w:r w:rsidRPr="005A6A3A" w:rsidR="00F62AB3">
        <w:t xml:space="preserve"> </w:t>
      </w:r>
      <w:r w:rsidR="00F62AB3">
        <w:t>(</w:t>
      </w:r>
      <w:r w:rsidR="002D6EDE">
        <w:t>August 31</w:t>
      </w:r>
      <w:r w:rsidRPr="002126AF" w:rsidR="00F62AB3">
        <w:t>, 2018)</w:t>
      </w:r>
      <w:r w:rsidR="003226DC">
        <w:t xml:space="preserve"> </w:t>
      </w:r>
      <w:r w:rsidRPr="005A6A3A" w:rsidR="007C01BE">
        <w:t>for all the information collection activities needed to recruit Head Start programs and centers into FACES 2019 and AI/AN FACES 2019.</w:t>
      </w:r>
    </w:p>
    <w:p w:rsidRPr="00D61C25" w:rsidR="00130237" w:rsidP="00130237" w:rsidRDefault="00130237" w14:paraId="792ACC39" w14:textId="7284631D">
      <w:pPr>
        <w:pStyle w:val="NormalSS"/>
      </w:pPr>
      <w:r w:rsidRPr="00D61C25">
        <w:rPr>
          <w:b/>
        </w:rPr>
        <w:t>Target population.</w:t>
      </w:r>
      <w:r w:rsidRPr="00D61C25">
        <w:t xml:space="preserve"> Th</w:t>
      </w:r>
      <w:r>
        <w:t>e target population for FACES</w:t>
      </w:r>
      <w:r w:rsidRPr="00D61C25">
        <w:t xml:space="preserve"> </w:t>
      </w:r>
      <w:r>
        <w:t xml:space="preserve">2019 and AI/AN FACES 2019 </w:t>
      </w:r>
      <w:r w:rsidRPr="00D61C25">
        <w:t xml:space="preserve">is all </w:t>
      </w:r>
      <w:r>
        <w:t xml:space="preserve">Region I through XI </w:t>
      </w:r>
      <w:r w:rsidRPr="00D61C25">
        <w:t>Head Start programs in the United States</w:t>
      </w:r>
      <w:r>
        <w:t xml:space="preserve"> (in all 50 states plus the District of Columbia)</w:t>
      </w:r>
      <w:r w:rsidRPr="00D61C25">
        <w:t>, their classrooms, and the children and families they serve. The sample design is similar to the one used for FACES 2014 and AI/AN FACES in 2015. FACES 2019 and AI/AN FACES 2019 will use a stratified multistage sample design with four stages of sample selection: (1) Head Start programs, with programs defined as grantees or delegate agencies providing direct services; (2) centers within programs; (3) classes within centers; and (4) for a random subsample of programs, children within classes. To minimize the burden on parents/guardians who have more than one child selected for the sample, we will also randomly subsample one selected child per parent/guardian, a step that was introduced in FACES 2009.</w:t>
      </w:r>
    </w:p>
    <w:p w:rsidR="00130237" w:rsidP="00130237" w:rsidRDefault="00130237" w14:paraId="79E98CC2" w14:textId="6A8AFFAE">
      <w:pPr>
        <w:pStyle w:val="NormalSS"/>
      </w:pPr>
      <w:r w:rsidRPr="00D61C25">
        <w:rPr>
          <w:b/>
        </w:rPr>
        <w:t>Sampling frame and coverage of target population.</w:t>
      </w:r>
      <w:r>
        <w:t xml:space="preserve"> The frame that will be used to sample programs is the latest available Head Start Program Information Report (PIR), which has been used as the frame for previous rounds of FACES. Because we </w:t>
      </w:r>
      <w:r w:rsidR="006A63E4">
        <w:t>are</w:t>
      </w:r>
      <w:r>
        <w:t xml:space="preserve"> recruiting programs for AI/AN FACES 2019 from Region XI in fall 2018, we will </w:t>
      </w:r>
      <w:r w:rsidRPr="00251EB1">
        <w:t xml:space="preserve">use the most current PIR (most </w:t>
      </w:r>
      <w:r>
        <w:t>likely the 2016-2017 PIR) to select those programs. FACES 2019 recruitment will begin spring 2019, so we will likely use the 2017-2018 PIR for the programs from Regions I-X. We will exclude from the sampling frame: Early Head Start programs, programs in Puerto Rico and other U.S. territories, Region XII migrant and seasonal worker programs, programs that do not directly provide services to children, programs under transitional management, and programs that are (or will soon be) defunded.</w:t>
      </w:r>
      <w:r w:rsidRPr="00125A7E">
        <w:rPr>
          <w:vertAlign w:val="superscript"/>
        </w:rPr>
        <w:footnoteReference w:id="1"/>
      </w:r>
      <w:r>
        <w:t xml:space="preserve"> The center frame will be developed through contacts with the sampled programs. Similarly, the classroom and child frames will be constructed after center and classroom samples are drawn, respectively. All centers, classrooms, and children in study-eligible, sampled programs will be included in the center, classroom, and child frames, respectively, with three exceptions. Centers that are providing services to Head Start children </w:t>
      </w:r>
      <w:r>
        <w:lastRenderedPageBreak/>
        <w:t xml:space="preserve">through child care partnership arrangements are excluded. Classrooms that receive no Head Start funding (such as prekindergarten classrooms in a public school setting that also has Head Start-funded classrooms) are ineligible. Also, sampled children who leave Head Start between fall and spring of the 2019-2020 program year become ineligible for spring 2020. </w:t>
      </w:r>
    </w:p>
    <w:p w:rsidRPr="00DD449A" w:rsidR="00130237" w:rsidP="00DD449A" w:rsidRDefault="00130237" w14:paraId="0FC9D79B" w14:textId="77777777">
      <w:pPr>
        <w:pStyle w:val="H5Lower"/>
      </w:pPr>
      <w:r w:rsidRPr="00DD449A">
        <w:t>Sample design</w:t>
      </w:r>
    </w:p>
    <w:p w:rsidRPr="003F4D4E" w:rsidR="00130237" w:rsidP="00130237" w:rsidRDefault="00130237" w14:paraId="4D6102CA" w14:textId="37340401">
      <w:pPr>
        <w:pStyle w:val="NormalSS"/>
      </w:pPr>
      <w:r w:rsidRPr="00130237">
        <w:rPr>
          <w:b/>
        </w:rPr>
        <w:t>FACES 2019.</w:t>
      </w:r>
      <w:r w:rsidR="004A0405">
        <w:t xml:space="preserve"> The sample design for the new </w:t>
      </w:r>
      <w:r w:rsidRPr="00130237">
        <w:t>FACES</w:t>
      </w:r>
      <w:r w:rsidR="002A41FC">
        <w:t xml:space="preserve"> study</w:t>
      </w:r>
      <w:r w:rsidRPr="00130237">
        <w:t xml:space="preserve"> is based on the one used for FACES 2014, which in turn was based on the designs of the five </w:t>
      </w:r>
      <w:r w:rsidRPr="00F64CEE">
        <w:t xml:space="preserve">previous </w:t>
      </w:r>
      <w:r w:rsidR="002A41FC">
        <w:t>studie</w:t>
      </w:r>
      <w:r w:rsidRPr="00F64CEE">
        <w:t xml:space="preserve">s. Like FACES 2014, the sample design for FACES 2019 will involve sampling for two study components: Classroom + Child Outcomes Core and Classroom Core. The Classroom + Child Outcomes Core study will involve sampling at all four stages (programs, centers, classrooms, and children) and the Classroom Core study will involve sampling at the first three stages </w:t>
      </w:r>
      <w:r w:rsidRPr="00791B22">
        <w:t>only (excluding sampling of children within classes).</w:t>
      </w:r>
      <w:r w:rsidRPr="009F3500">
        <w:t xml:space="preserve"> Proposed sample sizes were determined with the goal of achieving accurate estimates of characteristics at multiple nested levels (</w:t>
      </w:r>
      <w:r w:rsidRPr="00130237">
        <w:t>the program, center, classroom, and child levels) given various assumptions about the validity and reliability of the selected measurement tools with the sample, the expected variance of key variables, the expected effect size of group differences, and the sample design and its impact on estimates</w:t>
      </w:r>
      <w:r w:rsidRPr="00F64CEE">
        <w:t xml:space="preserve">. </w:t>
      </w:r>
      <w:r w:rsidRPr="00130237">
        <w:t>At the program and center levels we gather information primarily via surveys administered to the directors. At the classroom level we measure quality using the observational measures Classroom Assessment Scoring System (CLASS) and the short Early Childhood Environmental Rating Scale-Revised (ECERS-R) and gather additional information from surveys administered to the teacher. At the child level we conduct direct assessments of child outcomes using a battery of validated tools and gather additional information from surveys administered to parents and teachers. To determine appropriate sample sizes at each nested level, we explored thresholds at which sample sizes could support answering the study’s primary research questions. The study’s research questions determine both the characteristics we aim to describe about programs, centers, classrooms, and children as well as the subgroup differences we expect to detect. We selected sample sizes appropriate for point estimates with adequate precision to describe the key characteristics at each level. Furthermore, we selected sample sizes appropriate for detection of differences between subgroups of interest (if differences exist) on key variables at each level. We evaluated the expected precision of these estimates after accounting for sample design complexities. (See section on “Degree of Accuracy” below.)</w:t>
      </w:r>
      <w:r w:rsidRPr="00FB4812">
        <w:t xml:space="preserve"> </w:t>
      </w:r>
    </w:p>
    <w:p w:rsidR="00130237" w:rsidP="00130237" w:rsidRDefault="00130237" w14:paraId="1DB4E30A" w14:textId="77777777">
      <w:pPr>
        <w:pStyle w:val="NormalSS"/>
      </w:pPr>
      <w:r>
        <w:t xml:space="preserve">As was the case for FACES 2014, the child-level sample for FACES 2019 will represent children enrolled in Head Start for the first time and those who are attending a second year of Head Start. This allows for a direct comparison of first- and second-year program participants and analysis of child gains during the second year. Prior to 2014, FACES followed newly enrolled children through one or two years of Head Start and then through spring of kindergarten. FACES 2019 will follow all children, but only through the fall and spring of one program year. </w:t>
      </w:r>
    </w:p>
    <w:p w:rsidR="00130237" w:rsidP="00130237" w:rsidRDefault="00130237" w14:paraId="3F76C070" w14:textId="77777777">
      <w:pPr>
        <w:pStyle w:val="NormalSS"/>
      </w:pPr>
      <w:r>
        <w:t xml:space="preserve">To minimize the effects of unequal weighting on the variance of estimates, we propose sampling with probability proportional to size (PPS) in the first two stages. At the third stage we will select an equal probability of classrooms within each sampled center and, in centers where children are to be sampled, an equal probability sample of children within each sampled classroom. The measure of size for PPS sampling in each of the first two stages will be the number of classrooms. This sampling approach maximizes the precision of classroom-level </w:t>
      </w:r>
      <w:r>
        <w:lastRenderedPageBreak/>
        <w:t xml:space="preserve">estimates and allows for easier in-field sampling of classrooms and children within classrooms. We will select a total of 180 programs across both Core study components for Regions I-X. Sixty of the 180 programs sampled for the Core study will be randomly subsampled with equal probability within strata to be included in the Classroom + Child Outcomes study. Within these 60 programs, we will select, if possible, two centers per program, two classes per center, and a sufficient number of children to yield 10 consented children per class, for a total of about 2,400 children at baseline. </w:t>
      </w:r>
    </w:p>
    <w:p w:rsidR="00130237" w:rsidP="00130237" w:rsidRDefault="00130237" w14:paraId="49C15F4E" w14:textId="02D32512">
      <w:pPr>
        <w:pStyle w:val="NormalSS"/>
      </w:pPr>
      <w:r>
        <w:t>Based on our experience with earlier FACES</w:t>
      </w:r>
      <w:r w:rsidR="00180BF5">
        <w:t xml:space="preserve"> studies</w:t>
      </w:r>
      <w:r>
        <w:t xml:space="preserve">, we estimate that 70 percent of the 2,400 baseline children (about 1,680) will be new to Head Start. We expect a program and study retention rate of 90 percent from fall to spring, for a sample of 2,160 study children in both fall 2019 and spring 2020, of which about 1,512 (70 percent) are estimated to have completed their first Head Start year. </w:t>
      </w:r>
    </w:p>
    <w:p w:rsidR="00130237" w:rsidP="00130237" w:rsidRDefault="00130237" w14:paraId="1A720C47" w14:textId="77777777">
      <w:pPr>
        <w:pStyle w:val="NormalSS"/>
      </w:pPr>
      <w:r>
        <w:t>The FACES 2019 Classroom Core study component will include the 60 programs where children are sampled plus the remaining 120 programs from the sample of 180 in Regions I-X. We will select, from the additional 120 programs, two centers per program, and two classrooms per center. Across both study components, we will have a total of 360 centers and 720 classrooms for spring 2020 data collection. For follow-up data collection in spring 2022, we will select a refresher sample</w:t>
      </w:r>
      <w:r>
        <w:rPr>
          <w:rStyle w:val="FootnoteReference"/>
        </w:rPr>
        <w:footnoteReference w:id="2"/>
      </w:r>
      <w:r>
        <w:t xml:space="preserve"> of programs and their centers so that the new sample will be representative of all programs and centers in Regions I-X at the time of follow-up data collection, and we will select a new sample of classrooms in all centers. Figure B.1 is a diagram of the sample selection and data collection procedures. At each sampling stage, we will use a sequential sampling technique based on a procedure developed by Chromy.</w:t>
      </w:r>
      <w:r>
        <w:rPr>
          <w:rStyle w:val="FootnoteReference"/>
        </w:rPr>
        <w:footnoteReference w:id="3"/>
      </w:r>
    </w:p>
    <w:p w:rsidRPr="00682A72" w:rsidR="00130237" w:rsidP="00130237" w:rsidRDefault="00130237" w14:paraId="244DCA93" w14:textId="77777777">
      <w:pPr>
        <w:pStyle w:val="NormalSS"/>
      </w:pPr>
      <w:r>
        <w:t>W</w:t>
      </w:r>
      <w:r w:rsidRPr="00682A72">
        <w:t xml:space="preserve">e will initially select double the target number of programs, and pair adjacent selected programs within strata. (These paired programs would be similar to one another with respect to the implicit stratification variables.) We will then randomly select one from each pair to be released as part of the main sample of programs. After the initially released programs are selected, we will ask the Office of Head Start (OHS) to confirm that these programs are in good standing. If confirmed, each program will be contacted and recruited to participate in the study: the 60 programs subsampled for the Classroom + Child Outcomes Core will be recruited in spring 2019 (to begin participation in fall 2019); the remaining 120 programs will be recruited in fall 2019 (to begin participation in spring 2020). If the program is not in good standing or refuses to participate, we will release into the sample the other member of the program’s pair and go through the same process of confirmation and recruitment with that program. All released programs will be accounted for as part of the sample for purposes of calculating response rates </w:t>
      </w:r>
      <w:r w:rsidRPr="00682A72">
        <w:lastRenderedPageBreak/>
        <w:t>and weighting adjustments. At subsequent stages of sampling, we will release all sampled cases, expecting full participation among the selected centers and classes. At the child level, we estimate that out of 12 selected children per class, we will end up with 10 eligible children with parental consent, which is our target. We expect to lose, on average, two children per class because they are no longer enrolled, because parental consent was not granted, or because of the subsampling of selected siblings.</w:t>
      </w:r>
    </w:p>
    <w:p w:rsidRPr="00DD449A" w:rsidR="00130237" w:rsidP="00DD449A" w:rsidRDefault="00130237" w14:paraId="57612784" w14:textId="77777777">
      <w:pPr>
        <w:pStyle w:val="MarkforFigureTitle"/>
      </w:pPr>
      <w:bookmarkStart w:name="_Toc500340418" w:id="2"/>
      <w:bookmarkStart w:name="_Toc526414886" w:id="3"/>
      <w:r w:rsidRPr="00DD449A">
        <w:t xml:space="preserve">Figure B.1. Flow of sample selection procedures for </w:t>
      </w:r>
      <w:bookmarkEnd w:id="2"/>
      <w:r w:rsidRPr="00DD449A" w:rsidR="00145CF7">
        <w:t>FACES 2019</w:t>
      </w:r>
      <w:bookmarkEnd w:id="3"/>
    </w:p>
    <w:p w:rsidRPr="004E0C75" w:rsidR="00130237" w:rsidP="00130237" w:rsidRDefault="00F51307" w14:paraId="4535E30C" w14:textId="6BEFFC97">
      <w:pPr>
        <w:pStyle w:val="NormalSS"/>
        <w:ind w:firstLine="0"/>
      </w:pPr>
      <w:r w:rsidRPr="000D724A">
        <w:rPr>
          <w:noProof/>
        </w:rPr>
        <w:drawing>
          <wp:inline distT="0" distB="0" distL="0" distR="0" wp14:anchorId="5D98A201" wp14:editId="1499D0E7">
            <wp:extent cx="5943600" cy="4159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4159250"/>
                    </a:xfrm>
                    <a:prstGeom prst="rect">
                      <a:avLst/>
                    </a:prstGeom>
                    <a:noFill/>
                    <a:ln>
                      <a:noFill/>
                    </a:ln>
                  </pic:spPr>
                </pic:pic>
              </a:graphicData>
            </a:graphic>
          </wp:inline>
        </w:drawing>
      </w:r>
    </w:p>
    <w:p w:rsidR="00130237" w:rsidP="00130237" w:rsidRDefault="00130237" w14:paraId="3F541302" w14:textId="77777777">
      <w:pPr>
        <w:pStyle w:val="NormalSS"/>
      </w:pPr>
      <w:r>
        <w:t>We will select centers PPS within each sampled program using the number of classrooms as the measure of size, again using the Chromy procedure. For the Classroom + Child Outcomes Core, we will randomly select classrooms and home visitors within center with equal probability. Classrooms with very few children will be grouped with other classrooms in the same center for sampling purposes to ensure a sufficient sample yield.</w:t>
      </w:r>
      <w:r>
        <w:rPr>
          <w:rStyle w:val="FootnoteReference"/>
        </w:rPr>
        <w:footnoteReference w:id="4"/>
      </w:r>
      <w:r>
        <w:t xml:space="preserve"> Once classrooms are selected, we will select an equal probability sample of </w:t>
      </w:r>
      <w:r w:rsidRPr="00A0023A">
        <w:t>12</w:t>
      </w:r>
      <w:r>
        <w:t xml:space="preserve"> children per class, with the expectation that 10 will be eligible and will receive parental consent. For the additional 120 programs in the classroom core, we will randomly select classrooms within center. Home visitors will not be sampled in this </w:t>
      </w:r>
      <w:r>
        <w:lastRenderedPageBreak/>
        <w:t>study component, and classroom grouping will not be necessary, as child sample sizes are not relevant for this set of programs.</w:t>
      </w:r>
    </w:p>
    <w:p w:rsidR="00130237" w:rsidP="00130237" w:rsidRDefault="00130237" w14:paraId="176A10CA" w14:textId="52A951B9">
      <w:pPr>
        <w:pStyle w:val="NormalSS"/>
      </w:pPr>
      <w:r w:rsidRPr="0072755F">
        <w:rPr>
          <w:b/>
        </w:rPr>
        <w:t>AI/AN FACES 2019</w:t>
      </w:r>
      <w:r>
        <w:t xml:space="preserve">. In this section, we will highlight any differences in the sample design relative to FACES 2019 described above. </w:t>
      </w:r>
      <w:r w:rsidRPr="005C683D">
        <w:t xml:space="preserve">We will select a total of </w:t>
      </w:r>
      <w:r>
        <w:t>22</w:t>
      </w:r>
      <w:r w:rsidRPr="005C683D">
        <w:t xml:space="preserve"> programs for Region XI</w:t>
      </w:r>
      <w:r>
        <w:t xml:space="preserve">. </w:t>
      </w:r>
      <w:r w:rsidRPr="005C683D">
        <w:t xml:space="preserve">Within </w:t>
      </w:r>
      <w:r w:rsidR="00C77D27">
        <w:t>the</w:t>
      </w:r>
      <w:r w:rsidRPr="005C683D" w:rsidR="00C77D27">
        <w:t xml:space="preserve"> </w:t>
      </w:r>
      <w:r w:rsidR="00C77D27">
        <w:t>15 sampled</w:t>
      </w:r>
      <w:r w:rsidRPr="005C683D" w:rsidR="00C77D27">
        <w:t> </w:t>
      </w:r>
      <w:r w:rsidRPr="005C683D">
        <w:t>programs</w:t>
      </w:r>
      <w:r w:rsidR="00C77D27">
        <w:t xml:space="preserve"> with two or more centers</w:t>
      </w:r>
      <w:r w:rsidRPr="005C683D">
        <w:t>, we will select</w:t>
      </w:r>
      <w:r w:rsidR="00C77D27">
        <w:t xml:space="preserve"> </w:t>
      </w:r>
      <w:r w:rsidRPr="005C683D">
        <w:t>two centers per program, two classes per center, and a sufficient number of children to yield 10 consented children per class</w:t>
      </w:r>
      <w:r w:rsidR="00C77D27">
        <w:t>.</w:t>
      </w:r>
      <w:r w:rsidR="004A0405">
        <w:t xml:space="preserve"> </w:t>
      </w:r>
      <w:r w:rsidR="00406A28">
        <w:t xml:space="preserve">Within the seven sampled programs with one center, we’ll select up to four classrooms and a sufficient number of children to yield 10 consented children per class. </w:t>
      </w:r>
      <w:r w:rsidR="00C77D27">
        <w:t>We’ll have</w:t>
      </w:r>
      <w:r w:rsidRPr="005C683D" w:rsidR="00C77D27">
        <w:t xml:space="preserve"> </w:t>
      </w:r>
      <w:r w:rsidRPr="005C683D">
        <w:t xml:space="preserve">a total of about 800 </w:t>
      </w:r>
      <w:r>
        <w:t xml:space="preserve">children </w:t>
      </w:r>
      <w:r w:rsidRPr="005C683D">
        <w:t xml:space="preserve">from Region XI. Based on our experience with </w:t>
      </w:r>
      <w:r>
        <w:t xml:space="preserve">AI/AN </w:t>
      </w:r>
      <w:r w:rsidRPr="005C683D">
        <w:t>FACES</w:t>
      </w:r>
      <w:r>
        <w:t xml:space="preserve"> 2015</w:t>
      </w:r>
      <w:r w:rsidRPr="005C683D">
        <w:t xml:space="preserve">, we expect a program and study retention rate of 90 percent from fall to spring, for a sample of </w:t>
      </w:r>
      <w:r>
        <w:t>720</w:t>
      </w:r>
      <w:r w:rsidRPr="005C683D">
        <w:t xml:space="preserve"> study children in both fall 2019 and spring 2020.</w:t>
      </w:r>
      <w:r>
        <w:t xml:space="preserve"> W</w:t>
      </w:r>
      <w:r w:rsidRPr="005C683D">
        <w:t xml:space="preserve">e will have a total of 37 </w:t>
      </w:r>
      <w:r>
        <w:t>centers and</w:t>
      </w:r>
      <w:r w:rsidRPr="005C683D">
        <w:t xml:space="preserve"> 80 </w:t>
      </w:r>
      <w:r>
        <w:t>classrooms</w:t>
      </w:r>
      <w:r w:rsidRPr="005C683D">
        <w:t xml:space="preserve"> for spring 2020 data collection. Figure B.</w:t>
      </w:r>
      <w:r>
        <w:t>2</w:t>
      </w:r>
      <w:r w:rsidRPr="005C683D">
        <w:t xml:space="preserve"> is a diagram of the sample selection and data collection procedures. </w:t>
      </w:r>
      <w:r>
        <w:t xml:space="preserve">The primary stratification of the program sample is based on program structure (number of centers per program, and number of classrooms per single-center programs, as described in the next section in more detail). </w:t>
      </w:r>
      <w:r w:rsidRPr="005C683D">
        <w:t>At the child level, we estimate that out of 13 selected children per class, we will end up with 10 eligible children with parental consent, which is our target. We expect to lose, on average, three children per class because they are no longer enrolled, because parental consent was not granted, or because of the subsampling of selected siblings.</w:t>
      </w:r>
    </w:p>
    <w:p w:rsidRPr="00DD449A" w:rsidR="00130237" w:rsidP="00DD449A" w:rsidRDefault="00130237" w14:paraId="5B12DFC9" w14:textId="77777777">
      <w:pPr>
        <w:pStyle w:val="MarkforFigureTitle"/>
      </w:pPr>
      <w:bookmarkStart w:name="_Toc500340419" w:id="4"/>
      <w:bookmarkStart w:name="_Toc526414887" w:id="5"/>
      <w:r w:rsidRPr="00DD449A">
        <w:t xml:space="preserve">Figure B.2. Flow of sample selection procedures for </w:t>
      </w:r>
      <w:bookmarkEnd w:id="4"/>
      <w:r w:rsidRPr="00DD449A" w:rsidR="00145CF7">
        <w:t>AI/AN FACES 2019</w:t>
      </w:r>
      <w:bookmarkEnd w:id="5"/>
    </w:p>
    <w:p w:rsidRPr="006D1C93" w:rsidR="00130237" w:rsidP="00130237" w:rsidRDefault="00F51307" w14:paraId="7E200A04" w14:textId="3C2E9BA9">
      <w:pPr>
        <w:pStyle w:val="NormalSS"/>
        <w:ind w:firstLine="0"/>
        <w:rPr>
          <w:b/>
        </w:rPr>
      </w:pPr>
      <w:r w:rsidRPr="000D724A">
        <w:rPr>
          <w:noProof/>
        </w:rPr>
        <w:drawing>
          <wp:inline distT="0" distB="0" distL="0" distR="0" wp14:anchorId="438BEAB0" wp14:editId="1A8D5CD2">
            <wp:extent cx="5943600" cy="218440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2184400"/>
                    </a:xfrm>
                    <a:prstGeom prst="rect">
                      <a:avLst/>
                    </a:prstGeom>
                    <a:noFill/>
                    <a:ln>
                      <a:noFill/>
                    </a:ln>
                  </pic:spPr>
                </pic:pic>
              </a:graphicData>
            </a:graphic>
          </wp:inline>
        </w:drawing>
      </w:r>
    </w:p>
    <w:p w:rsidRPr="0054662E" w:rsidR="00E05A0A" w:rsidP="0054662E" w:rsidRDefault="00E05A0A" w14:paraId="2E2D4027" w14:textId="3E0DB310">
      <w:pPr>
        <w:pStyle w:val="H3Alpha"/>
      </w:pPr>
      <w:bookmarkStart w:name="_Toc526415050" w:id="6"/>
      <w:r w:rsidRPr="0054662E">
        <w:t>B2.</w:t>
      </w:r>
      <w:r w:rsidR="007565B1">
        <w:tab/>
      </w:r>
      <w:r w:rsidRPr="0054662E">
        <w:t>Procedures for Collection of Information</w:t>
      </w:r>
      <w:bookmarkEnd w:id="6"/>
    </w:p>
    <w:p w:rsidRPr="00DD449A" w:rsidR="00721680" w:rsidP="00DD449A" w:rsidRDefault="008E2D51" w14:paraId="1902E605" w14:textId="1ECD2473">
      <w:pPr>
        <w:pStyle w:val="H5Lower"/>
      </w:pPr>
      <w:r>
        <w:t xml:space="preserve">B2.A. </w:t>
      </w:r>
      <w:r w:rsidRPr="00DD449A" w:rsidR="00721680">
        <w:t>Sampling and estimation procedures</w:t>
      </w:r>
    </w:p>
    <w:p w:rsidR="00721680" w:rsidP="00721680" w:rsidRDefault="00721680" w14:paraId="1F3F1D18" w14:textId="6E837EE2">
      <w:pPr>
        <w:pStyle w:val="NormalSS"/>
      </w:pPr>
      <w:r w:rsidRPr="0054723C">
        <w:rPr>
          <w:b/>
        </w:rPr>
        <w:t>Statistical methodology for stratification and sample selection.</w:t>
      </w:r>
      <w:r>
        <w:t xml:space="preserve"> The sampling methodology is described under section B1 above. When sampling programs from Regions I-X, we will form explicit strata using census region, metro/nonmetro status, and percentage of racial/ethnic minority enrollment. Sample allocation will be proportional to the estimated fraction of eligible classrooms represented by the programs in each stratum.</w:t>
      </w:r>
      <w:r>
        <w:rPr>
          <w:rStyle w:val="FootnoteReference"/>
        </w:rPr>
        <w:footnoteReference w:id="5"/>
      </w:r>
      <w:r>
        <w:t xml:space="preserve"> We will implicitly </w:t>
      </w:r>
      <w:r>
        <w:lastRenderedPageBreak/>
        <w:t xml:space="preserve">stratify (sort) the sample frame by other characteristics, such as percentage of dual language learner (DLL) children (categorized), whether the program is a public school district grantee, and the percentage of children with disabilities. No explicit stratification will be used for selecting centers within programs, classes within centers, or children within classes, although some implicit stratification (such as the percentage of children who are dual language learners) may be used for center selection. </w:t>
      </w:r>
      <w:r w:rsidRPr="001E7546">
        <w:t xml:space="preserve">For </w:t>
      </w:r>
      <w:r>
        <w:t>sampling programs from Region XI</w:t>
      </w:r>
      <w:r w:rsidRPr="001E7546">
        <w:t xml:space="preserve">, we will form </w:t>
      </w:r>
      <w:r w:rsidRPr="00251EB1">
        <w:t xml:space="preserve">three </w:t>
      </w:r>
      <w:r w:rsidRPr="001E7546">
        <w:t xml:space="preserve">explicit strata using program structure (number of centers and classrooms), and </w:t>
      </w:r>
      <w:r w:rsidRPr="00251EB1">
        <w:t xml:space="preserve">further divide the largest of these three strata multicenter programs) into five </w:t>
      </w:r>
      <w:r w:rsidRPr="001E7546">
        <w:t>geographic region</w:t>
      </w:r>
      <w:r>
        <w:t>s</w:t>
      </w:r>
      <w:r w:rsidRPr="00251EB1">
        <w:t xml:space="preserve"> to form a total of seven strata</w:t>
      </w:r>
      <w:r w:rsidRPr="001E7546">
        <w:t xml:space="preserve">. The AI/AN FACES Workgroup provided guidance </w:t>
      </w:r>
      <w:r>
        <w:t xml:space="preserve">prior to the AI/AN FACES 2015 data collection </w:t>
      </w:r>
      <w:r w:rsidRPr="001E7546">
        <w:t xml:space="preserve">on how to </w:t>
      </w:r>
      <w:r w:rsidR="00B57E76">
        <w:t>geographically divide the country</w:t>
      </w:r>
      <w:r w:rsidRPr="001E7546" w:rsidR="00B57E76">
        <w:t xml:space="preserve"> </w:t>
      </w:r>
      <w:r w:rsidRPr="001E7546">
        <w:t xml:space="preserve">into five groups the states in which Region </w:t>
      </w:r>
      <w:r>
        <w:t>XI</w:t>
      </w:r>
      <w:r w:rsidRPr="001E7546">
        <w:t xml:space="preserve"> Head Start programs exist. We will implicitly stratify the frame by the percentage of children in the program who are AI/AN</w:t>
      </w:r>
      <w:r w:rsidRPr="00251EB1">
        <w:t xml:space="preserve"> (from PIR information) to ensure we get a range of programs with respect to the percentage of children who are AI/AN</w:t>
      </w:r>
      <w:r w:rsidRPr="001E7546">
        <w:t>.</w:t>
      </w:r>
    </w:p>
    <w:p w:rsidR="00721680" w:rsidP="00721680" w:rsidRDefault="00721680" w14:paraId="534BDBF0" w14:textId="77777777">
      <w:pPr>
        <w:pStyle w:val="NormalSS"/>
      </w:pPr>
      <w:r w:rsidRPr="0054723C">
        <w:rPr>
          <w:b/>
        </w:rPr>
        <w:t>Estimation procedure.</w:t>
      </w:r>
      <w:r>
        <w:t xml:space="preserve"> For both FACES 2019 and AI/AN FACES 2019, we will create analysis weights to account for variations in the probabilities of selection and variations in the eligibility and cooperation rates among those selected. For each stage of sampling (program, center, class, and child) and within each explicit sampling stratum, we will calculate the probability of selection. The inverse of the probability of selection within stratum at each stage is the sampling or base weight. The sampling weight takes into account the PPS sampling approach, the presence of any certainty selections, and the actual number of cases released. We treat the eligibility status of each sampled unit as known at each stage. Then, at each stage, we will multiply the sampling weight by the inverse of the weighted response rate within weighting cells (defined by sampling stratum) to obtain the analysis weight, so that the respondents’ analysis weights account for both the respondents and nonrespondents. </w:t>
      </w:r>
    </w:p>
    <w:p w:rsidR="00721680" w:rsidP="00721680" w:rsidRDefault="00721680" w14:paraId="20416533" w14:textId="77777777">
      <w:pPr>
        <w:pStyle w:val="NormalSS"/>
      </w:pPr>
      <w:r>
        <w:t xml:space="preserve">Thus, the program-level weight adjusts for the probability of selection of the program and response at the program level; the center-level weight adjusts for the probability of center selection and center-level response; and the class-level weight adjusts for the probability of selection of the class and class-level response. For FACES 2019 only, the child-level weights adjust for the subsampling probability of programs for the Classroom + Child Outcomes Core. For FACES 2019 and AI/AN FACES 2019, we then adjust for the probability of selection of the child within classroom, whether parental consent was obtained, and whether various child-level instruments (for example, direct child assessments and parent surveys) were obtained. The formulas below represent the various weighting steps for the cumulative weights through prior stages of selection, where P represents the probability of selection and RR the response rate at that stage of selection. </w:t>
      </w:r>
    </w:p>
    <w:p w:rsidRPr="00F51307" w:rsidR="00721680" w:rsidP="00CF5B87" w:rsidRDefault="009E15FE" w14:paraId="07D4154C" w14:textId="356E42B4">
      <w:pPr>
        <w:keepNext/>
        <w:keepLines/>
        <w:spacing w:after="120" w:line="233" w:lineRule="auto"/>
        <w:jc w:val="center"/>
      </w:pPr>
      <m:oMathPara>
        <m:oMath>
          <m:sSub>
            <m:sSubPr>
              <m:ctrlPr>
                <w:rPr>
                  <w:rFonts w:ascii="Cambria Math" w:hAnsi="Cambria Math"/>
                  <w:i/>
                </w:rPr>
              </m:ctrlPr>
            </m:sSubPr>
            <m:e>
              <m:r>
                <w:rPr>
                  <w:rFonts w:ascii="Cambria Math" w:hAnsi="Cambria Math"/>
                </w:rPr>
                <m:t>W</m:t>
              </m:r>
            </m:e>
            <m:sub>
              <m:r>
                <w:rPr>
                  <w:rFonts w:ascii="Cambria Math" w:hAnsi="Cambria Math"/>
                </w:rPr>
                <m:t>pgm</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m:t>
                  </m:r>
                </m:e>
                <m:sub>
                  <m:r>
                    <w:rPr>
                      <w:rFonts w:ascii="Cambria Math" w:hAnsi="Cambria Math"/>
                    </w:rPr>
                    <m:t>pgm</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RR</m:t>
                  </m:r>
                </m:e>
                <m:sub>
                  <m:r>
                    <w:rPr>
                      <w:rFonts w:ascii="Cambria Math" w:hAnsi="Cambria Math"/>
                    </w:rPr>
                    <m:t>pgm</m:t>
                  </m:r>
                </m:sub>
              </m:sSub>
            </m:den>
          </m:f>
        </m:oMath>
      </m:oMathPara>
    </w:p>
    <w:p w:rsidRPr="00484514" w:rsidR="00721680" w:rsidP="00CF5B87" w:rsidRDefault="00721680" w14:paraId="6E41A7D3" w14:textId="77777777">
      <w:pPr>
        <w:keepNext/>
        <w:keepLines/>
        <w:spacing w:line="233" w:lineRule="auto"/>
        <w:jc w:val="center"/>
      </w:pPr>
    </w:p>
    <w:p w:rsidRPr="00F51307" w:rsidR="00721680" w:rsidP="00CF5B87" w:rsidRDefault="009E15FE" w14:paraId="67D031BA" w14:textId="4D7BFD1B">
      <w:pPr>
        <w:keepNext/>
        <w:keepLines/>
        <w:spacing w:after="120" w:line="233" w:lineRule="auto"/>
        <w:jc w:val="center"/>
      </w:pPr>
      <m:oMathPara>
        <m:oMath>
          <m:sSub>
            <m:sSubPr>
              <m:ctrlPr>
                <w:rPr>
                  <w:rFonts w:ascii="Cambria Math" w:hAnsi="Cambria Math"/>
                  <w:i/>
                </w:rPr>
              </m:ctrlPr>
            </m:sSubPr>
            <m:e>
              <m:r>
                <w:rPr>
                  <w:rFonts w:ascii="Cambria Math" w:hAnsi="Cambria Math"/>
                </w:rPr>
                <m:t>W</m:t>
              </m:r>
            </m:e>
            <m:sub>
              <m:r>
                <w:rPr>
                  <w:rFonts w:ascii="Cambria Math" w:hAnsi="Cambria Math"/>
                </w:rPr>
                <m:t>center</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pgm</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m:t>
                  </m:r>
                </m:e>
                <m:sub>
                  <m:r>
                    <w:rPr>
                      <w:rFonts w:ascii="Cambria Math" w:hAnsi="Cambria Math"/>
                    </w:rPr>
                    <m:t>center</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RR</m:t>
                  </m:r>
                </m:e>
                <m:sub>
                  <m:r>
                    <w:rPr>
                      <w:rFonts w:ascii="Cambria Math" w:hAnsi="Cambria Math"/>
                    </w:rPr>
                    <m:t>center</m:t>
                  </m:r>
                </m:sub>
              </m:sSub>
            </m:den>
          </m:f>
        </m:oMath>
      </m:oMathPara>
    </w:p>
    <w:p w:rsidRPr="00484514" w:rsidR="00721680" w:rsidP="00CF5B87" w:rsidRDefault="00721680" w14:paraId="391091F3" w14:textId="77777777">
      <w:pPr>
        <w:pStyle w:val="NormalSS"/>
        <w:keepNext/>
        <w:keepLines/>
        <w:spacing w:after="120"/>
        <w:jc w:val="center"/>
      </w:pPr>
    </w:p>
    <w:p w:rsidRPr="00F51307" w:rsidR="00721680" w:rsidP="00CF5B87" w:rsidRDefault="009E15FE" w14:paraId="4BBBE7E6" w14:textId="19D7535F">
      <w:pPr>
        <w:keepNext/>
        <w:keepLines/>
        <w:spacing w:after="120" w:line="233" w:lineRule="auto"/>
        <w:jc w:val="center"/>
      </w:pPr>
      <m:oMathPara>
        <m:oMath>
          <m:sSub>
            <m:sSubPr>
              <m:ctrlPr>
                <w:rPr>
                  <w:rFonts w:ascii="Cambria Math" w:hAnsi="Cambria Math"/>
                  <w:i/>
                </w:rPr>
              </m:ctrlPr>
            </m:sSubPr>
            <m:e>
              <m:r>
                <w:rPr>
                  <w:rFonts w:ascii="Cambria Math" w:hAnsi="Cambria Math"/>
                </w:rPr>
                <m:t>W</m:t>
              </m:r>
            </m:e>
            <m:sub>
              <m:r>
                <w:rPr>
                  <w:rFonts w:ascii="Cambria Math" w:hAnsi="Cambria Math"/>
                </w:rPr>
                <m:t>class</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center</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m:t>
                  </m:r>
                </m:e>
                <m:sub>
                  <m:r>
                    <w:rPr>
                      <w:rFonts w:ascii="Cambria Math" w:hAnsi="Cambria Math"/>
                    </w:rPr>
                    <m:t>class</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RR</m:t>
                  </m:r>
                </m:e>
                <m:sub>
                  <m:r>
                    <w:rPr>
                      <w:rFonts w:ascii="Cambria Math" w:hAnsi="Cambria Math"/>
                    </w:rPr>
                    <m:t>class</m:t>
                  </m:r>
                </m:sub>
              </m:sSub>
            </m:den>
          </m:f>
        </m:oMath>
      </m:oMathPara>
    </w:p>
    <w:p w:rsidRPr="00484514" w:rsidR="00721680" w:rsidP="00CF5B87" w:rsidRDefault="00721680" w14:paraId="02BC4D7B" w14:textId="77777777">
      <w:pPr>
        <w:pStyle w:val="MTDisplayEquation"/>
        <w:keepNext/>
        <w:keepLines/>
        <w:spacing w:line="240" w:lineRule="auto"/>
        <w:jc w:val="center"/>
      </w:pPr>
    </w:p>
    <w:p w:rsidRPr="00F51307" w:rsidR="00721680" w:rsidP="00CF5B87" w:rsidRDefault="009E15FE" w14:paraId="0CF522E1" w14:textId="3C50AA0C">
      <w:pPr>
        <w:keepNext/>
        <w:keepLines/>
        <w:spacing w:after="120" w:line="233" w:lineRule="auto"/>
        <w:jc w:val="center"/>
      </w:pPr>
      <m:oMathPara>
        <m:oMath>
          <m:sSub>
            <m:sSubPr>
              <m:ctrlPr>
                <w:rPr>
                  <w:rFonts w:ascii="Cambria Math" w:hAnsi="Cambria Math"/>
                  <w:i/>
                </w:rPr>
              </m:ctrlPr>
            </m:sSubPr>
            <m:e>
              <m:r>
                <w:rPr>
                  <w:rFonts w:ascii="Cambria Math" w:hAnsi="Cambria Math"/>
                </w:rPr>
                <m:t>W</m:t>
              </m:r>
            </m:e>
            <m:sub>
              <m:r>
                <w:rPr>
                  <w:rFonts w:ascii="Cambria Math" w:hAnsi="Cambria Math"/>
                </w:rPr>
                <m:t>child</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class</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m:t>
                  </m:r>
                </m:e>
                <m:sub>
                  <m:r>
                    <w:rPr>
                      <w:rFonts w:ascii="Cambria Math" w:hAnsi="Cambria Math"/>
                    </w:rPr>
                    <m:t>pgm-subsample</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m:t>
                  </m:r>
                </m:e>
                <m:sub>
                  <m:r>
                    <w:rPr>
                      <w:rFonts w:ascii="Cambria Math" w:hAnsi="Cambria Math"/>
                    </w:rPr>
                    <m:t>child</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RR</m:t>
                  </m:r>
                </m:e>
                <m:sub>
                  <m:r>
                    <w:rPr>
                      <w:rFonts w:ascii="Cambria Math" w:hAnsi="Cambria Math"/>
                    </w:rPr>
                    <m:t>child</m:t>
                  </m:r>
                </m:sub>
              </m:sSub>
            </m:den>
          </m:f>
        </m:oMath>
      </m:oMathPara>
    </w:p>
    <w:p w:rsidR="00721680" w:rsidP="00721680" w:rsidRDefault="00721680" w14:paraId="3347D840" w14:textId="77777777"/>
    <w:p w:rsidR="00721680" w:rsidP="00721680" w:rsidRDefault="00721680" w14:paraId="663FD6CC" w14:textId="77777777">
      <w:pPr>
        <w:pStyle w:val="NormalSS"/>
      </w:pPr>
      <w:r w:rsidRPr="00414B9C">
        <w:rPr>
          <w:b/>
        </w:rPr>
        <w:t xml:space="preserve">Degree of accuracy needed </w:t>
      </w:r>
      <w:r>
        <w:rPr>
          <w:b/>
        </w:rPr>
        <w:t>to address the study’s primary research questions</w:t>
      </w:r>
      <w:r w:rsidRPr="00414B9C">
        <w:rPr>
          <w:b/>
        </w:rPr>
        <w:t>.</w:t>
      </w:r>
      <w:r>
        <w:t xml:space="preserve"> The complex sampling plan, which includes several stages, stratification, clustering, and unequal probabilities of selection, requires using specialized procedures to calculate the variance of estimates. Standard statistical software assumes independent and identically distributed samples, which would indeed be the case with a simple random sample. A complex sample, however, generally has larger variances than would be calculated with standard software. Two approaches for estimating variances under complex sampling, Taylor Series and replication methods, can be estimated by using SUDAAN and special procedures in SAS, Stata, and other packages.</w:t>
      </w:r>
    </w:p>
    <w:p w:rsidR="00721680" w:rsidP="00721680" w:rsidRDefault="00721680" w14:paraId="3A202C9C" w14:textId="77777777">
      <w:pPr>
        <w:pStyle w:val="NormalSS"/>
      </w:pPr>
      <w:r>
        <w:t xml:space="preserve">Most of the analyses will be at the child and classroom levels. Given various assumptions about the validity and reliability of the selected measurement tools with the sample, the hypothesized variation expected on key variables, the expected effect size of group differences, and the sample design and its impact of estimates, the sample size should be sufficiently large to detect meaningful differences. In Tables B.1 and B.2 (for Regions I-X and Region XI, respectively), we show the minimum detectable differences with 80 percent power (and alpha=0.05) and various sample and subgroup sizes, assuming different intraclass correlation coefficients for classroom- and child-level estimates at the various stages of clustering (see table footnote). </w:t>
      </w:r>
    </w:p>
    <w:p w:rsidR="00721680" w:rsidP="00721680" w:rsidRDefault="00721680" w14:paraId="7F5C2C64" w14:textId="77777777">
      <w:pPr>
        <w:pStyle w:val="NormalSS"/>
      </w:pPr>
      <w:r>
        <w:t>For point-in-time estimates, we are making the conservative assumption that there is no covariance between estimates for two subgroups, even though the observations may be in the same classes, centers, and/or programs. By conservative, we mean that smaller differences than those shown will likely be detectable. For pre-post estimates, we do assume covariance between the estimates at two points in time. Evidence from another survey shows expected correlations between fall and spring estimates of about 0.5. Using this information, we applied another design effect component to the variance of estimates of pre-post differences to reflect the fact that it is efficient to have many of the same children or classes at both time points.</w:t>
      </w:r>
    </w:p>
    <w:p w:rsidR="00721680" w:rsidP="00721680" w:rsidRDefault="00721680" w14:paraId="0E2002B9" w14:textId="77777777">
      <w:pPr>
        <w:pStyle w:val="NormalSS"/>
      </w:pPr>
      <w:r>
        <w:t xml:space="preserve">The top section of Tables B.1 and B.2 (labeled “Point in Time Subgroup Comparisons”) shows the minimum differences that would be detectable for point-in-time (cross-sectional) estimates at the class and child levels. We have incorporated the design effect attributable to clustering. We show minimum detectable differences between point-in-time child subgroups </w:t>
      </w:r>
      <w:r>
        <w:lastRenderedPageBreak/>
        <w:t xml:space="preserve">defined two different ways: (1) assuming the subgroup is defined by program-level characteristics, and (2) assuming the subgroup is defined by child-level characteristics (which reduces the clustering effect in each subgroup). The bottom section (labeled “Estimates of Program Year Gains”) shows detectable pre-post difference estimates at the child level. Examples are given below. </w:t>
      </w:r>
    </w:p>
    <w:p w:rsidR="00721680" w:rsidP="00721680" w:rsidRDefault="00721680" w14:paraId="7D153990" w14:textId="77777777">
      <w:pPr>
        <w:pStyle w:val="NormalSS"/>
      </w:pPr>
      <w:r>
        <w:t xml:space="preserve">The columns farthest to the left (“Subgroups” and “Time Points”) show several sample subgroup proportions (for example, a comparison of male children to female children would be represented by “50, 50”). The child-level estimates represent two scenarios: (1) all consented children in fall 2019 (n = 2,400) and (2) all children in spring 2020 who remained in Head Start </w:t>
      </w:r>
      <w:r>
        <w:br/>
        <w:t>(n = 2,160). For example, the n = 2,400 row within the “33, 67” section represents a subgroup comparison involving children at the beginning of data collection for two subgroups, one representing one-third of that sample (for example, children in bilingual homes), the other representing the remaining two-thirds (for example, children from English-only homes).</w:t>
      </w:r>
    </w:p>
    <w:p w:rsidR="00721680" w:rsidP="00721680" w:rsidRDefault="00721680" w14:paraId="324E38A8" w14:textId="2556242F">
      <w:pPr>
        <w:pStyle w:val="NormalSS"/>
      </w:pPr>
      <w:r>
        <w:t>The last few columns (“MDD”) show various types of variables from which an estimate might be made; the first two are estimates in the form of proportions, the next is an estimate for a normalized variable (such as an assessment score) with a mean of 100 and standard deviation of 15 (for child-level estimates only), and the last shows the minimum detectable effect size—the MDD in standard deviation-sized units. The numbers for a given row and column show the minimum underlying differences between the two subgroups that would be detectable for a given type of variable with the given sample size and design assumptions.</w:t>
      </w:r>
      <w:r w:rsidR="005A1494">
        <w:t xml:space="preserve"> </w:t>
      </w:r>
      <w:r w:rsidRPr="005A1494" w:rsidR="005A1494">
        <w:t>The MDD numbers given in Tables B.1 and B.2 assume that all sampled classrooms will have both completed observations and completed teacher surveys. Similarly, they assume that all sampled children who have parental consent will have completed child assessments, parent surveys, and teacher child reports.</w:t>
      </w:r>
    </w:p>
    <w:p w:rsidR="00721680" w:rsidP="006F51F5" w:rsidRDefault="00721680" w14:paraId="7DE05BDF" w14:textId="77777777">
      <w:pPr>
        <w:pStyle w:val="NormalSS"/>
      </w:pPr>
    </w:p>
    <w:p w:rsidRPr="006F51F5" w:rsidR="006F51F5" w:rsidP="006F51F5" w:rsidRDefault="006F51F5" w14:paraId="4D6EED58" w14:textId="77777777">
      <w:pPr>
        <w:pStyle w:val="NormalSS"/>
        <w:sectPr w:rsidRPr="006F51F5" w:rsidR="006F51F5" w:rsidSect="0054662E">
          <w:footerReference w:type="default" r:id="rId19"/>
          <w:endnotePr>
            <w:numFmt w:val="decimal"/>
          </w:endnotePr>
          <w:pgSz w:w="12240" w:h="15840" w:code="1"/>
          <w:pgMar w:top="1440" w:right="1440" w:bottom="576" w:left="1440" w:header="720" w:footer="720" w:gutter="0"/>
          <w:pgNumType w:start="1"/>
          <w:cols w:space="720"/>
          <w:docGrid w:linePitch="326"/>
        </w:sectPr>
      </w:pPr>
    </w:p>
    <w:p w:rsidRPr="00DD449A" w:rsidR="00721680" w:rsidP="00DD449A" w:rsidRDefault="00721680" w14:paraId="233167DC" w14:textId="77777777">
      <w:pPr>
        <w:pStyle w:val="MarkforTableTitle"/>
      </w:pPr>
      <w:bookmarkStart w:name="_Toc526415138" w:id="7"/>
      <w:r w:rsidRPr="00DD449A">
        <w:lastRenderedPageBreak/>
        <w:t>Table B.1. FACES 2019 minimum detectable differences – Regions I-X</w:t>
      </w:r>
      <w:bookmarkEnd w:id="7"/>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311"/>
        <w:gridCol w:w="1375"/>
        <w:gridCol w:w="1295"/>
        <w:gridCol w:w="1378"/>
        <w:gridCol w:w="1380"/>
        <w:gridCol w:w="1627"/>
        <w:gridCol w:w="1603"/>
        <w:gridCol w:w="1378"/>
        <w:gridCol w:w="1603"/>
      </w:tblGrid>
      <w:tr w:rsidRPr="006F51F5" w:rsidR="00721680" w:rsidTr="00935835" w14:paraId="37938596" w14:textId="77777777">
        <w:tc>
          <w:tcPr>
            <w:tcW w:w="5000" w:type="pct"/>
            <w:gridSpan w:val="9"/>
            <w:tcBorders>
              <w:top w:val="single" w:color="000000" w:sz="4" w:space="0"/>
              <w:left w:val="single" w:color="000000" w:sz="4" w:space="0"/>
              <w:bottom w:val="single" w:color="000000" w:sz="4" w:space="0"/>
              <w:right w:val="single" w:color="000000" w:sz="4" w:space="0"/>
            </w:tcBorders>
            <w:shd w:val="clear" w:color="auto" w:fill="223767"/>
          </w:tcPr>
          <w:p w:rsidRPr="006F51F5" w:rsidR="00721680" w:rsidP="006F51F5" w:rsidRDefault="00721680" w14:paraId="396A217D" w14:textId="77777777">
            <w:pPr>
              <w:pStyle w:val="TableHeaderCenter"/>
            </w:pPr>
            <w:r w:rsidRPr="006F51F5">
              <w:t>POINT IN TIME SUBGROUP COMPARISONS FOR CLASSROOMS AND CHILDREN</w:t>
            </w:r>
          </w:p>
        </w:tc>
      </w:tr>
      <w:tr w:rsidRPr="00D503C1" w:rsidR="00D503C1" w:rsidTr="00DA738B" w14:paraId="677847A9" w14:textId="77777777">
        <w:tc>
          <w:tcPr>
            <w:tcW w:w="506" w:type="pct"/>
            <w:vMerge w:val="restart"/>
            <w:tcBorders>
              <w:top w:val="single" w:color="000000" w:sz="4" w:space="0"/>
              <w:bottom w:val="single" w:color="FFFFFF" w:themeColor="background1" w:sz="4" w:space="0"/>
              <w:right w:val="single" w:color="FFFFFF" w:themeColor="background1" w:sz="4" w:space="0"/>
            </w:tcBorders>
            <w:shd w:val="clear" w:color="auto" w:fill="0098AA"/>
            <w:vAlign w:val="bottom"/>
          </w:tcPr>
          <w:p w:rsidRPr="00D503C1" w:rsidR="00721680" w:rsidP="00F97262" w:rsidRDefault="00721680" w14:paraId="3178A8C7" w14:textId="77777777">
            <w:pPr>
              <w:pStyle w:val="TableText"/>
              <w:spacing w:before="40" w:after="40"/>
              <w:rPr>
                <w:color w:val="FFFFFF" w:themeColor="background1"/>
              </w:rPr>
            </w:pPr>
            <w:r w:rsidRPr="00D503C1">
              <w:rPr>
                <w:color w:val="FFFFFF" w:themeColor="background1"/>
              </w:rPr>
              <w:t>Time point</w:t>
            </w:r>
          </w:p>
        </w:tc>
        <w:tc>
          <w:tcPr>
            <w:tcW w:w="2095" w:type="pct"/>
            <w:gridSpan w:val="4"/>
            <w:tcBorders>
              <w:top w:val="single" w:color="000000" w:sz="4" w:space="0"/>
              <w:left w:val="single" w:color="FFFFFF" w:themeColor="background1" w:sz="4" w:space="0"/>
              <w:bottom w:val="single" w:color="FFFFFF" w:themeColor="background1" w:sz="4" w:space="0"/>
              <w:right w:val="single" w:color="FFFFFF" w:themeColor="background1" w:sz="4" w:space="0"/>
            </w:tcBorders>
            <w:shd w:val="clear" w:color="auto" w:fill="0098AA"/>
            <w:vAlign w:val="center"/>
          </w:tcPr>
          <w:p w:rsidRPr="00D503C1" w:rsidR="00721680" w:rsidP="00F97262" w:rsidRDefault="00721680" w14:paraId="7CEFB999" w14:textId="77777777">
            <w:pPr>
              <w:pStyle w:val="TableText"/>
              <w:spacing w:before="40" w:after="40"/>
              <w:jc w:val="center"/>
              <w:rPr>
                <w:color w:val="FFFFFF" w:themeColor="background1"/>
              </w:rPr>
            </w:pPr>
            <w:r w:rsidRPr="00D503C1">
              <w:rPr>
                <w:color w:val="FFFFFF" w:themeColor="background1"/>
              </w:rPr>
              <w:t>CLASSROOM SUBGROUPS</w:t>
            </w:r>
          </w:p>
        </w:tc>
        <w:tc>
          <w:tcPr>
            <w:tcW w:w="2398" w:type="pct"/>
            <w:gridSpan w:val="4"/>
            <w:tcBorders>
              <w:top w:val="single" w:color="000000" w:sz="4" w:space="0"/>
              <w:left w:val="single" w:color="FFFFFF" w:themeColor="background1" w:sz="4" w:space="0"/>
              <w:bottom w:val="single" w:color="FFFFFF" w:themeColor="background1" w:sz="4" w:space="0"/>
            </w:tcBorders>
            <w:shd w:val="clear" w:color="auto" w:fill="0098AA"/>
            <w:vAlign w:val="center"/>
          </w:tcPr>
          <w:p w:rsidRPr="00D503C1" w:rsidR="00721680" w:rsidP="00F97262" w:rsidRDefault="00721680" w14:paraId="13B02496" w14:textId="77777777">
            <w:pPr>
              <w:pStyle w:val="TableText"/>
              <w:spacing w:before="40" w:after="40"/>
              <w:jc w:val="center"/>
              <w:rPr>
                <w:color w:val="FFFFFF" w:themeColor="background1"/>
              </w:rPr>
            </w:pPr>
            <w:r w:rsidRPr="00D503C1">
              <w:rPr>
                <w:color w:val="FFFFFF" w:themeColor="background1"/>
              </w:rPr>
              <w:t>Minimum detectable difference</w:t>
            </w:r>
          </w:p>
        </w:tc>
      </w:tr>
      <w:tr w:rsidRPr="00D503C1" w:rsidR="00D503C1" w:rsidTr="00DA738B" w14:paraId="73E49069" w14:textId="77777777">
        <w:tc>
          <w:tcPr>
            <w:tcW w:w="506" w:type="pct"/>
            <w:vMerge/>
            <w:tcBorders>
              <w:top w:val="single" w:color="FFFFFF" w:themeColor="background1" w:sz="4" w:space="0"/>
              <w:right w:val="single" w:color="FFFFFF" w:themeColor="background1" w:sz="4" w:space="0"/>
            </w:tcBorders>
            <w:shd w:val="clear" w:color="auto" w:fill="0098AA"/>
          </w:tcPr>
          <w:p w:rsidRPr="00D503C1" w:rsidR="00721680" w:rsidP="00F97262" w:rsidRDefault="00721680" w14:paraId="0C620EF1" w14:textId="77777777">
            <w:pPr>
              <w:pStyle w:val="TableText"/>
              <w:rPr>
                <w:color w:val="FFFFFF" w:themeColor="background1"/>
              </w:rPr>
            </w:pPr>
          </w:p>
        </w:tc>
        <w:tc>
          <w:tcPr>
            <w:tcW w:w="531" w:type="pct"/>
            <w:tcBorders>
              <w:top w:val="single" w:color="FFFFFF" w:themeColor="background1" w:sz="4" w:space="0"/>
              <w:left w:val="single" w:color="FFFFFF" w:themeColor="background1" w:sz="4" w:space="0"/>
              <w:right w:val="single" w:color="FFFFFF" w:themeColor="background1" w:sz="4" w:space="0"/>
            </w:tcBorders>
            <w:shd w:val="clear" w:color="auto" w:fill="0098AA"/>
            <w:vAlign w:val="bottom"/>
          </w:tcPr>
          <w:p w:rsidRPr="00D503C1" w:rsidR="00721680" w:rsidP="00F97262" w:rsidRDefault="00721680" w14:paraId="28E3E049" w14:textId="77777777">
            <w:pPr>
              <w:pStyle w:val="TableText"/>
              <w:jc w:val="center"/>
              <w:rPr>
                <w:color w:val="FFFFFF" w:themeColor="background1"/>
              </w:rPr>
            </w:pPr>
            <w:r w:rsidRPr="00D503C1">
              <w:rPr>
                <w:color w:val="FFFFFF" w:themeColor="background1"/>
              </w:rPr>
              <w:t>Percentage in group 1</w:t>
            </w:r>
          </w:p>
        </w:tc>
        <w:tc>
          <w:tcPr>
            <w:tcW w:w="500" w:type="pct"/>
            <w:tcBorders>
              <w:top w:val="single" w:color="FFFFFF" w:themeColor="background1" w:sz="4" w:space="0"/>
              <w:left w:val="single" w:color="FFFFFF" w:themeColor="background1" w:sz="4" w:space="0"/>
              <w:right w:val="single" w:color="FFFFFF" w:themeColor="background1" w:sz="4" w:space="0"/>
            </w:tcBorders>
            <w:shd w:val="clear" w:color="auto" w:fill="0098AA"/>
            <w:vAlign w:val="bottom"/>
          </w:tcPr>
          <w:p w:rsidRPr="00D503C1" w:rsidR="00721680" w:rsidP="00F97262" w:rsidRDefault="00721680" w14:paraId="492014DB" w14:textId="77777777">
            <w:pPr>
              <w:pStyle w:val="TableText"/>
              <w:jc w:val="center"/>
              <w:rPr>
                <w:color w:val="FFFFFF" w:themeColor="background1"/>
              </w:rPr>
            </w:pPr>
            <w:r w:rsidRPr="00D503C1">
              <w:rPr>
                <w:color w:val="FFFFFF" w:themeColor="background1"/>
              </w:rPr>
              <w:t>Percentage in group 2</w:t>
            </w:r>
          </w:p>
        </w:tc>
        <w:tc>
          <w:tcPr>
            <w:tcW w:w="532" w:type="pct"/>
            <w:tcBorders>
              <w:top w:val="single" w:color="FFFFFF" w:themeColor="background1" w:sz="4" w:space="0"/>
              <w:left w:val="single" w:color="FFFFFF" w:themeColor="background1" w:sz="4" w:space="0"/>
              <w:right w:val="single" w:color="FFFFFF" w:themeColor="background1" w:sz="4" w:space="0"/>
            </w:tcBorders>
            <w:shd w:val="clear" w:color="auto" w:fill="0098AA"/>
            <w:vAlign w:val="bottom"/>
          </w:tcPr>
          <w:p w:rsidRPr="00D503C1" w:rsidR="00721680" w:rsidP="00F97262" w:rsidRDefault="00721680" w14:paraId="6ECCE235" w14:textId="77777777">
            <w:pPr>
              <w:pStyle w:val="TableText"/>
              <w:jc w:val="center"/>
              <w:rPr>
                <w:color w:val="FFFFFF" w:themeColor="background1"/>
              </w:rPr>
            </w:pPr>
            <w:r w:rsidRPr="00D503C1">
              <w:rPr>
                <w:color w:val="FFFFFF" w:themeColor="background1"/>
              </w:rPr>
              <w:t>Classes in</w:t>
            </w:r>
            <w:r w:rsidRPr="00D503C1">
              <w:rPr>
                <w:color w:val="FFFFFF" w:themeColor="background1"/>
              </w:rPr>
              <w:br/>
              <w:t>group 1</w:t>
            </w:r>
          </w:p>
        </w:tc>
        <w:tc>
          <w:tcPr>
            <w:tcW w:w="533" w:type="pct"/>
            <w:tcBorders>
              <w:top w:val="single" w:color="FFFFFF" w:themeColor="background1" w:sz="4" w:space="0"/>
              <w:left w:val="single" w:color="FFFFFF" w:themeColor="background1" w:sz="4" w:space="0"/>
              <w:right w:val="single" w:color="FFFFFF" w:themeColor="background1" w:sz="4" w:space="0"/>
            </w:tcBorders>
            <w:shd w:val="clear" w:color="auto" w:fill="0098AA"/>
            <w:vAlign w:val="bottom"/>
          </w:tcPr>
          <w:p w:rsidRPr="00D503C1" w:rsidR="00721680" w:rsidP="00F97262" w:rsidRDefault="00721680" w14:paraId="450F047D" w14:textId="77777777">
            <w:pPr>
              <w:pStyle w:val="TableText"/>
              <w:jc w:val="center"/>
              <w:rPr>
                <w:color w:val="FFFFFF" w:themeColor="background1"/>
              </w:rPr>
            </w:pPr>
            <w:r w:rsidRPr="00D503C1">
              <w:rPr>
                <w:color w:val="FFFFFF" w:themeColor="background1"/>
              </w:rPr>
              <w:t>Classes in</w:t>
            </w:r>
            <w:r w:rsidRPr="00D503C1">
              <w:rPr>
                <w:color w:val="FFFFFF" w:themeColor="background1"/>
              </w:rPr>
              <w:br/>
              <w:t>group 2</w:t>
            </w:r>
          </w:p>
        </w:tc>
        <w:tc>
          <w:tcPr>
            <w:tcW w:w="628" w:type="pct"/>
            <w:tcBorders>
              <w:top w:val="single" w:color="FFFFFF" w:themeColor="background1" w:sz="4" w:space="0"/>
              <w:left w:val="single" w:color="FFFFFF" w:themeColor="background1" w:sz="4" w:space="0"/>
              <w:right w:val="single" w:color="FFFFFF" w:themeColor="background1" w:sz="4" w:space="0"/>
            </w:tcBorders>
            <w:shd w:val="clear" w:color="auto" w:fill="0098AA"/>
            <w:vAlign w:val="bottom"/>
          </w:tcPr>
          <w:p w:rsidRPr="00D503C1" w:rsidR="00721680" w:rsidP="00F97262" w:rsidRDefault="00721680" w14:paraId="6C2C055A" w14:textId="77777777">
            <w:pPr>
              <w:pStyle w:val="TableText"/>
              <w:jc w:val="center"/>
              <w:rPr>
                <w:color w:val="FFFFFF" w:themeColor="background1"/>
              </w:rPr>
            </w:pPr>
            <w:r w:rsidRPr="00D503C1">
              <w:rPr>
                <w:color w:val="FFFFFF" w:themeColor="background1"/>
              </w:rPr>
              <w:t>Proportion of</w:t>
            </w:r>
            <w:r w:rsidRPr="00D503C1">
              <w:rPr>
                <w:color w:val="FFFFFF" w:themeColor="background1"/>
              </w:rPr>
              <w:br/>
              <w:t>0.1 or 0.9</w:t>
            </w:r>
          </w:p>
        </w:tc>
        <w:tc>
          <w:tcPr>
            <w:tcW w:w="619" w:type="pct"/>
            <w:tcBorders>
              <w:top w:val="single" w:color="FFFFFF" w:themeColor="background1" w:sz="4" w:space="0"/>
              <w:left w:val="single" w:color="FFFFFF" w:themeColor="background1" w:sz="4" w:space="0"/>
              <w:right w:val="single" w:color="FFFFFF" w:themeColor="background1" w:sz="4" w:space="0"/>
            </w:tcBorders>
            <w:shd w:val="clear" w:color="auto" w:fill="0098AA"/>
            <w:vAlign w:val="bottom"/>
          </w:tcPr>
          <w:p w:rsidRPr="00D503C1" w:rsidR="00721680" w:rsidP="00F97262" w:rsidRDefault="00721680" w14:paraId="6FD634A5" w14:textId="77777777">
            <w:pPr>
              <w:pStyle w:val="TableText"/>
              <w:jc w:val="center"/>
              <w:rPr>
                <w:color w:val="FFFFFF" w:themeColor="background1"/>
              </w:rPr>
            </w:pPr>
            <w:r w:rsidRPr="00D503C1">
              <w:rPr>
                <w:color w:val="FFFFFF" w:themeColor="background1"/>
              </w:rPr>
              <w:t>Proportion of</w:t>
            </w:r>
            <w:r w:rsidRPr="00D503C1">
              <w:rPr>
                <w:color w:val="FFFFFF" w:themeColor="background1"/>
              </w:rPr>
              <w:br/>
              <w:t>0.5</w:t>
            </w:r>
          </w:p>
        </w:tc>
        <w:tc>
          <w:tcPr>
            <w:tcW w:w="532" w:type="pct"/>
            <w:tcBorders>
              <w:top w:val="single" w:color="FFFFFF" w:themeColor="background1" w:sz="4" w:space="0"/>
              <w:left w:val="single" w:color="FFFFFF" w:themeColor="background1" w:sz="4" w:space="0"/>
              <w:right w:val="single" w:color="FFFFFF" w:themeColor="background1" w:sz="4" w:space="0"/>
            </w:tcBorders>
            <w:shd w:val="clear" w:color="auto" w:fill="0098AA"/>
            <w:vAlign w:val="bottom"/>
          </w:tcPr>
          <w:p w:rsidRPr="00D503C1" w:rsidR="00721680" w:rsidP="00F97262" w:rsidRDefault="00721680" w14:paraId="07AE8DF7" w14:textId="77777777">
            <w:pPr>
              <w:pStyle w:val="TableText"/>
              <w:jc w:val="center"/>
              <w:rPr>
                <w:color w:val="FFFFFF" w:themeColor="background1"/>
              </w:rPr>
            </w:pPr>
          </w:p>
        </w:tc>
        <w:tc>
          <w:tcPr>
            <w:tcW w:w="620" w:type="pct"/>
            <w:tcBorders>
              <w:top w:val="single" w:color="FFFFFF" w:themeColor="background1" w:sz="4" w:space="0"/>
              <w:left w:val="single" w:color="FFFFFF" w:themeColor="background1" w:sz="4" w:space="0"/>
            </w:tcBorders>
            <w:shd w:val="clear" w:color="auto" w:fill="0098AA"/>
            <w:vAlign w:val="bottom"/>
          </w:tcPr>
          <w:p w:rsidRPr="00D503C1" w:rsidR="00721680" w:rsidP="00F97262" w:rsidRDefault="00721680" w14:paraId="4E88DF1F" w14:textId="77777777">
            <w:pPr>
              <w:pStyle w:val="TableText"/>
              <w:jc w:val="center"/>
              <w:rPr>
                <w:color w:val="FFFFFF" w:themeColor="background1"/>
              </w:rPr>
            </w:pPr>
            <w:r w:rsidRPr="00D503C1">
              <w:rPr>
                <w:color w:val="FFFFFF" w:themeColor="background1"/>
              </w:rPr>
              <w:t>Minimum detectable effect size</w:t>
            </w:r>
          </w:p>
        </w:tc>
      </w:tr>
      <w:tr w:rsidRPr="00877E3D" w:rsidR="00721680" w:rsidTr="00F97262" w14:paraId="79F7A378" w14:textId="77777777">
        <w:tc>
          <w:tcPr>
            <w:tcW w:w="506" w:type="pct"/>
            <w:vMerge w:val="restart"/>
            <w:vAlign w:val="center"/>
          </w:tcPr>
          <w:p w:rsidRPr="00F64CEE" w:rsidR="00721680" w:rsidP="00F97262" w:rsidRDefault="00721680" w14:paraId="2284F86B" w14:textId="77777777">
            <w:pPr>
              <w:pStyle w:val="TableText"/>
              <w:spacing w:before="30" w:after="30"/>
            </w:pPr>
            <w:r w:rsidRPr="00F64CEE">
              <w:t>Spring 2020</w:t>
            </w:r>
          </w:p>
        </w:tc>
        <w:tc>
          <w:tcPr>
            <w:tcW w:w="531" w:type="pct"/>
            <w:vAlign w:val="bottom"/>
          </w:tcPr>
          <w:p w:rsidRPr="00F64CEE" w:rsidR="00721680" w:rsidP="006F51F5" w:rsidRDefault="00721680" w14:paraId="623AE67A" w14:textId="77777777">
            <w:pPr>
              <w:pStyle w:val="TableText"/>
              <w:tabs>
                <w:tab w:val="decimal" w:pos="646"/>
              </w:tabs>
              <w:spacing w:before="30" w:after="30"/>
            </w:pPr>
            <w:r w:rsidRPr="00F64CEE">
              <w:t>50</w:t>
            </w:r>
          </w:p>
        </w:tc>
        <w:tc>
          <w:tcPr>
            <w:tcW w:w="500" w:type="pct"/>
            <w:vAlign w:val="bottom"/>
          </w:tcPr>
          <w:p w:rsidRPr="00F64CEE" w:rsidR="00721680" w:rsidP="006F51F5" w:rsidRDefault="00721680" w14:paraId="08A8CCB6" w14:textId="77777777">
            <w:pPr>
              <w:pStyle w:val="TableText"/>
              <w:tabs>
                <w:tab w:val="decimal" w:pos="646"/>
              </w:tabs>
              <w:spacing w:before="30" w:after="30"/>
            </w:pPr>
            <w:r w:rsidRPr="00F64CEE">
              <w:t>50</w:t>
            </w:r>
          </w:p>
        </w:tc>
        <w:tc>
          <w:tcPr>
            <w:tcW w:w="532" w:type="pct"/>
            <w:vAlign w:val="bottom"/>
          </w:tcPr>
          <w:p w:rsidRPr="00F64CEE" w:rsidR="00721680" w:rsidP="006F51F5" w:rsidRDefault="00721680" w14:paraId="4EC2154B" w14:textId="77777777">
            <w:pPr>
              <w:pStyle w:val="TableText"/>
              <w:tabs>
                <w:tab w:val="decimal" w:pos="646"/>
              </w:tabs>
              <w:spacing w:before="30" w:after="30"/>
            </w:pPr>
            <w:r w:rsidRPr="00F64CEE">
              <w:t>360</w:t>
            </w:r>
          </w:p>
        </w:tc>
        <w:tc>
          <w:tcPr>
            <w:tcW w:w="533" w:type="pct"/>
            <w:vAlign w:val="bottom"/>
          </w:tcPr>
          <w:p w:rsidRPr="00F64CEE" w:rsidR="00721680" w:rsidP="006F51F5" w:rsidRDefault="00721680" w14:paraId="06B7BA69" w14:textId="77777777">
            <w:pPr>
              <w:pStyle w:val="TableText"/>
              <w:tabs>
                <w:tab w:val="decimal" w:pos="646"/>
              </w:tabs>
              <w:spacing w:before="30" w:after="30"/>
            </w:pPr>
            <w:r w:rsidRPr="00F64CEE">
              <w:t>360</w:t>
            </w:r>
          </w:p>
        </w:tc>
        <w:tc>
          <w:tcPr>
            <w:tcW w:w="628" w:type="pct"/>
            <w:vAlign w:val="bottom"/>
          </w:tcPr>
          <w:p w:rsidRPr="00F64CEE" w:rsidR="00721680" w:rsidP="00F97262" w:rsidRDefault="00721680" w14:paraId="517711A7" w14:textId="77777777">
            <w:pPr>
              <w:pStyle w:val="TableText"/>
              <w:tabs>
                <w:tab w:val="decimal" w:pos="532"/>
              </w:tabs>
              <w:spacing w:before="30" w:after="30"/>
            </w:pPr>
            <w:r w:rsidRPr="00F64CEE">
              <w:t>.084</w:t>
            </w:r>
          </w:p>
        </w:tc>
        <w:tc>
          <w:tcPr>
            <w:tcW w:w="619" w:type="pct"/>
            <w:vAlign w:val="bottom"/>
          </w:tcPr>
          <w:p w:rsidRPr="00F64CEE" w:rsidR="00721680" w:rsidP="00F97262" w:rsidRDefault="00721680" w14:paraId="5FED26C2" w14:textId="77777777">
            <w:pPr>
              <w:pStyle w:val="TableText"/>
              <w:tabs>
                <w:tab w:val="decimal" w:pos="532"/>
              </w:tabs>
              <w:spacing w:before="30" w:after="30"/>
            </w:pPr>
            <w:r w:rsidRPr="00F64CEE">
              <w:t>.140</w:t>
            </w:r>
          </w:p>
        </w:tc>
        <w:tc>
          <w:tcPr>
            <w:tcW w:w="532" w:type="pct"/>
            <w:shd w:val="clear" w:color="auto" w:fill="808080"/>
            <w:vAlign w:val="bottom"/>
          </w:tcPr>
          <w:p w:rsidRPr="00F64CEE" w:rsidR="00721680" w:rsidP="00F97262" w:rsidRDefault="00721680" w14:paraId="27F4BA51" w14:textId="77777777">
            <w:pPr>
              <w:pStyle w:val="TableText"/>
              <w:tabs>
                <w:tab w:val="decimal" w:pos="532"/>
              </w:tabs>
              <w:spacing w:before="30" w:after="30"/>
            </w:pPr>
          </w:p>
        </w:tc>
        <w:tc>
          <w:tcPr>
            <w:tcW w:w="620" w:type="pct"/>
            <w:vAlign w:val="bottom"/>
          </w:tcPr>
          <w:p w:rsidRPr="00F64CEE" w:rsidR="00721680" w:rsidP="00F97262" w:rsidRDefault="00721680" w14:paraId="729C8718" w14:textId="77777777">
            <w:pPr>
              <w:pStyle w:val="TableText"/>
              <w:tabs>
                <w:tab w:val="decimal" w:pos="532"/>
              </w:tabs>
              <w:spacing w:before="30" w:after="30"/>
            </w:pPr>
            <w:r w:rsidRPr="00F64CEE">
              <w:t>.280</w:t>
            </w:r>
          </w:p>
        </w:tc>
      </w:tr>
      <w:tr w:rsidRPr="00877E3D" w:rsidR="00721680" w:rsidTr="00F97262" w14:paraId="4CF326DF" w14:textId="77777777">
        <w:tc>
          <w:tcPr>
            <w:tcW w:w="506" w:type="pct"/>
            <w:vMerge/>
          </w:tcPr>
          <w:p w:rsidRPr="00877E3D" w:rsidR="00721680" w:rsidP="00F97262" w:rsidRDefault="00721680" w14:paraId="2C472742" w14:textId="77777777">
            <w:pPr>
              <w:pStyle w:val="TableText"/>
              <w:spacing w:before="30" w:after="30"/>
            </w:pPr>
          </w:p>
        </w:tc>
        <w:tc>
          <w:tcPr>
            <w:tcW w:w="531" w:type="pct"/>
            <w:vAlign w:val="bottom"/>
          </w:tcPr>
          <w:p w:rsidRPr="00877E3D" w:rsidR="00721680" w:rsidP="006F51F5" w:rsidRDefault="00721680" w14:paraId="40B9E1C6" w14:textId="77777777">
            <w:pPr>
              <w:pStyle w:val="TableText"/>
              <w:tabs>
                <w:tab w:val="decimal" w:pos="646"/>
              </w:tabs>
              <w:spacing w:before="30" w:after="30"/>
            </w:pPr>
            <w:r w:rsidRPr="00877E3D">
              <w:t>33</w:t>
            </w:r>
          </w:p>
        </w:tc>
        <w:tc>
          <w:tcPr>
            <w:tcW w:w="500" w:type="pct"/>
            <w:vAlign w:val="bottom"/>
          </w:tcPr>
          <w:p w:rsidRPr="00877E3D" w:rsidR="00721680" w:rsidP="006F51F5" w:rsidRDefault="00721680" w14:paraId="361737C1" w14:textId="77777777">
            <w:pPr>
              <w:pStyle w:val="TableText"/>
              <w:tabs>
                <w:tab w:val="decimal" w:pos="646"/>
              </w:tabs>
              <w:spacing w:before="30" w:after="30"/>
            </w:pPr>
            <w:r w:rsidRPr="00877E3D">
              <w:t>67</w:t>
            </w:r>
          </w:p>
        </w:tc>
        <w:tc>
          <w:tcPr>
            <w:tcW w:w="532" w:type="pct"/>
            <w:vAlign w:val="bottom"/>
          </w:tcPr>
          <w:p w:rsidRPr="00877E3D" w:rsidR="00721680" w:rsidP="006F51F5" w:rsidRDefault="00721680" w14:paraId="33C2C440" w14:textId="77777777">
            <w:pPr>
              <w:pStyle w:val="TableText"/>
              <w:tabs>
                <w:tab w:val="decimal" w:pos="646"/>
              </w:tabs>
              <w:spacing w:before="30" w:after="30"/>
            </w:pPr>
            <w:r w:rsidRPr="00877E3D">
              <w:t>238</w:t>
            </w:r>
          </w:p>
        </w:tc>
        <w:tc>
          <w:tcPr>
            <w:tcW w:w="533" w:type="pct"/>
            <w:vAlign w:val="bottom"/>
          </w:tcPr>
          <w:p w:rsidRPr="00877E3D" w:rsidR="00721680" w:rsidP="006F51F5" w:rsidRDefault="00721680" w14:paraId="51EF9C9F" w14:textId="77777777">
            <w:pPr>
              <w:pStyle w:val="TableText"/>
              <w:tabs>
                <w:tab w:val="decimal" w:pos="646"/>
              </w:tabs>
              <w:spacing w:before="30" w:after="30"/>
            </w:pPr>
            <w:r w:rsidRPr="00877E3D">
              <w:t>482</w:t>
            </w:r>
          </w:p>
        </w:tc>
        <w:tc>
          <w:tcPr>
            <w:tcW w:w="628" w:type="pct"/>
            <w:vAlign w:val="bottom"/>
          </w:tcPr>
          <w:p w:rsidRPr="00877E3D" w:rsidR="00721680" w:rsidP="00F97262" w:rsidRDefault="00721680" w14:paraId="705863A3" w14:textId="77777777">
            <w:pPr>
              <w:pStyle w:val="TableText"/>
              <w:tabs>
                <w:tab w:val="decimal" w:pos="532"/>
              </w:tabs>
              <w:spacing w:before="30" w:after="30"/>
            </w:pPr>
            <w:r w:rsidRPr="00877E3D">
              <w:t>.090</w:t>
            </w:r>
          </w:p>
        </w:tc>
        <w:tc>
          <w:tcPr>
            <w:tcW w:w="619" w:type="pct"/>
            <w:vAlign w:val="bottom"/>
          </w:tcPr>
          <w:p w:rsidRPr="00877E3D" w:rsidR="00721680" w:rsidP="00F97262" w:rsidRDefault="00721680" w14:paraId="09F3694B" w14:textId="77777777">
            <w:pPr>
              <w:pStyle w:val="TableText"/>
              <w:tabs>
                <w:tab w:val="decimal" w:pos="532"/>
              </w:tabs>
              <w:spacing w:before="30" w:after="30"/>
            </w:pPr>
            <w:r w:rsidRPr="00877E3D">
              <w:t>.149</w:t>
            </w:r>
          </w:p>
        </w:tc>
        <w:tc>
          <w:tcPr>
            <w:tcW w:w="532" w:type="pct"/>
            <w:shd w:val="clear" w:color="auto" w:fill="808080"/>
            <w:vAlign w:val="bottom"/>
          </w:tcPr>
          <w:p w:rsidRPr="00877E3D" w:rsidR="00721680" w:rsidP="00F97262" w:rsidRDefault="00721680" w14:paraId="5A1B0623" w14:textId="77777777">
            <w:pPr>
              <w:pStyle w:val="TableText"/>
              <w:tabs>
                <w:tab w:val="decimal" w:pos="532"/>
              </w:tabs>
              <w:spacing w:before="30" w:after="30"/>
            </w:pPr>
          </w:p>
        </w:tc>
        <w:tc>
          <w:tcPr>
            <w:tcW w:w="620" w:type="pct"/>
            <w:vAlign w:val="bottom"/>
          </w:tcPr>
          <w:p w:rsidRPr="00877E3D" w:rsidR="00721680" w:rsidP="00F97262" w:rsidRDefault="00721680" w14:paraId="59C746C7" w14:textId="77777777">
            <w:pPr>
              <w:pStyle w:val="TableText"/>
              <w:tabs>
                <w:tab w:val="decimal" w:pos="532"/>
              </w:tabs>
              <w:spacing w:before="30" w:after="30"/>
            </w:pPr>
            <w:r w:rsidRPr="00877E3D">
              <w:t>.298</w:t>
            </w:r>
          </w:p>
        </w:tc>
      </w:tr>
      <w:tr w:rsidRPr="00877E3D" w:rsidR="00721680" w:rsidTr="00DA738B" w14:paraId="087063D4" w14:textId="77777777">
        <w:tc>
          <w:tcPr>
            <w:tcW w:w="506" w:type="pct"/>
            <w:vMerge/>
            <w:tcBorders>
              <w:bottom w:val="single" w:color="000000" w:sz="4" w:space="0"/>
            </w:tcBorders>
          </w:tcPr>
          <w:p w:rsidRPr="00877E3D" w:rsidR="00721680" w:rsidP="00F97262" w:rsidRDefault="00721680" w14:paraId="2727060A" w14:textId="77777777">
            <w:pPr>
              <w:pStyle w:val="TableText"/>
              <w:spacing w:before="30" w:after="30"/>
            </w:pPr>
          </w:p>
        </w:tc>
        <w:tc>
          <w:tcPr>
            <w:tcW w:w="531" w:type="pct"/>
            <w:tcBorders>
              <w:bottom w:val="single" w:color="000000" w:sz="4" w:space="0"/>
            </w:tcBorders>
            <w:vAlign w:val="bottom"/>
          </w:tcPr>
          <w:p w:rsidRPr="00877E3D" w:rsidR="00721680" w:rsidP="006F51F5" w:rsidRDefault="00721680" w14:paraId="1F1F7CFC" w14:textId="77777777">
            <w:pPr>
              <w:pStyle w:val="TableText"/>
              <w:tabs>
                <w:tab w:val="decimal" w:pos="646"/>
              </w:tabs>
              <w:spacing w:before="30" w:after="30"/>
            </w:pPr>
            <w:r w:rsidRPr="00877E3D">
              <w:t>15</w:t>
            </w:r>
          </w:p>
        </w:tc>
        <w:tc>
          <w:tcPr>
            <w:tcW w:w="500" w:type="pct"/>
            <w:tcBorders>
              <w:bottom w:val="single" w:color="000000" w:sz="4" w:space="0"/>
            </w:tcBorders>
            <w:vAlign w:val="bottom"/>
          </w:tcPr>
          <w:p w:rsidRPr="00877E3D" w:rsidR="00721680" w:rsidP="006F51F5" w:rsidRDefault="00721680" w14:paraId="160A90BD" w14:textId="77777777">
            <w:pPr>
              <w:pStyle w:val="TableText"/>
              <w:tabs>
                <w:tab w:val="decimal" w:pos="646"/>
              </w:tabs>
              <w:spacing w:before="30" w:after="30"/>
            </w:pPr>
            <w:r w:rsidRPr="00877E3D">
              <w:t>85</w:t>
            </w:r>
          </w:p>
        </w:tc>
        <w:tc>
          <w:tcPr>
            <w:tcW w:w="532" w:type="pct"/>
            <w:tcBorders>
              <w:bottom w:val="single" w:color="000000" w:sz="4" w:space="0"/>
            </w:tcBorders>
            <w:vAlign w:val="bottom"/>
          </w:tcPr>
          <w:p w:rsidRPr="00877E3D" w:rsidR="00721680" w:rsidP="006F51F5" w:rsidRDefault="00721680" w14:paraId="2E5F5730" w14:textId="77777777">
            <w:pPr>
              <w:pStyle w:val="TableText"/>
              <w:tabs>
                <w:tab w:val="decimal" w:pos="646"/>
              </w:tabs>
              <w:spacing w:before="30" w:after="30"/>
            </w:pPr>
            <w:r w:rsidRPr="00877E3D">
              <w:t>108</w:t>
            </w:r>
          </w:p>
        </w:tc>
        <w:tc>
          <w:tcPr>
            <w:tcW w:w="533" w:type="pct"/>
            <w:tcBorders>
              <w:bottom w:val="single" w:color="000000" w:sz="4" w:space="0"/>
            </w:tcBorders>
            <w:vAlign w:val="bottom"/>
          </w:tcPr>
          <w:p w:rsidRPr="00877E3D" w:rsidR="00721680" w:rsidP="006F51F5" w:rsidRDefault="00721680" w14:paraId="1AA08C94" w14:textId="77777777">
            <w:pPr>
              <w:pStyle w:val="TableText"/>
              <w:tabs>
                <w:tab w:val="decimal" w:pos="646"/>
              </w:tabs>
              <w:spacing w:before="30" w:after="30"/>
            </w:pPr>
            <w:r w:rsidRPr="00877E3D">
              <w:t>612</w:t>
            </w:r>
          </w:p>
        </w:tc>
        <w:tc>
          <w:tcPr>
            <w:tcW w:w="628" w:type="pct"/>
            <w:tcBorders>
              <w:bottom w:val="single" w:color="000000" w:sz="4" w:space="0"/>
            </w:tcBorders>
            <w:vAlign w:val="bottom"/>
          </w:tcPr>
          <w:p w:rsidRPr="00877E3D" w:rsidR="00721680" w:rsidP="00F97262" w:rsidRDefault="00721680" w14:paraId="1C3DCFD3" w14:textId="77777777">
            <w:pPr>
              <w:pStyle w:val="TableText"/>
              <w:tabs>
                <w:tab w:val="decimal" w:pos="532"/>
              </w:tabs>
              <w:spacing w:before="30" w:after="30"/>
            </w:pPr>
            <w:r w:rsidRPr="00877E3D">
              <w:t>.119</w:t>
            </w:r>
          </w:p>
        </w:tc>
        <w:tc>
          <w:tcPr>
            <w:tcW w:w="619" w:type="pct"/>
            <w:tcBorders>
              <w:bottom w:val="single" w:color="000000" w:sz="4" w:space="0"/>
            </w:tcBorders>
            <w:vAlign w:val="bottom"/>
          </w:tcPr>
          <w:p w:rsidRPr="00877E3D" w:rsidR="00721680" w:rsidP="00F97262" w:rsidRDefault="00721680" w14:paraId="0A5AA520" w14:textId="77777777">
            <w:pPr>
              <w:pStyle w:val="TableText"/>
              <w:tabs>
                <w:tab w:val="decimal" w:pos="532"/>
              </w:tabs>
              <w:spacing w:before="30" w:after="30"/>
            </w:pPr>
            <w:r w:rsidRPr="00877E3D">
              <w:t>.198</w:t>
            </w:r>
          </w:p>
        </w:tc>
        <w:tc>
          <w:tcPr>
            <w:tcW w:w="532" w:type="pct"/>
            <w:tcBorders>
              <w:bottom w:val="single" w:color="000000" w:sz="4" w:space="0"/>
            </w:tcBorders>
            <w:shd w:val="clear" w:color="auto" w:fill="808080"/>
            <w:vAlign w:val="bottom"/>
          </w:tcPr>
          <w:p w:rsidRPr="00877E3D" w:rsidR="00721680" w:rsidP="00F97262" w:rsidRDefault="00721680" w14:paraId="527D7D70" w14:textId="77777777">
            <w:pPr>
              <w:pStyle w:val="TableText"/>
              <w:tabs>
                <w:tab w:val="decimal" w:pos="532"/>
              </w:tabs>
              <w:spacing w:before="30" w:after="30"/>
            </w:pPr>
          </w:p>
        </w:tc>
        <w:tc>
          <w:tcPr>
            <w:tcW w:w="620" w:type="pct"/>
            <w:tcBorders>
              <w:bottom w:val="single" w:color="000000" w:sz="4" w:space="0"/>
            </w:tcBorders>
            <w:vAlign w:val="bottom"/>
          </w:tcPr>
          <w:p w:rsidRPr="00877E3D" w:rsidR="00721680" w:rsidP="00F97262" w:rsidRDefault="00721680" w14:paraId="33421019" w14:textId="77777777">
            <w:pPr>
              <w:pStyle w:val="TableText"/>
              <w:tabs>
                <w:tab w:val="decimal" w:pos="532"/>
              </w:tabs>
              <w:spacing w:before="30" w:after="30"/>
            </w:pPr>
            <w:r w:rsidRPr="00877E3D">
              <w:t>.392</w:t>
            </w:r>
          </w:p>
        </w:tc>
      </w:tr>
      <w:tr w:rsidRPr="00D503C1" w:rsidR="00D503C1" w:rsidTr="00DA738B" w14:paraId="3BB8A1ED" w14:textId="77777777">
        <w:tc>
          <w:tcPr>
            <w:tcW w:w="506" w:type="pct"/>
            <w:tcBorders>
              <w:bottom w:val="single" w:color="FFFFFF" w:themeColor="background1" w:sz="4" w:space="0"/>
              <w:right w:val="single" w:color="FFFFFF" w:themeColor="background1" w:sz="4" w:space="0"/>
            </w:tcBorders>
            <w:shd w:val="clear" w:color="auto" w:fill="0098AA"/>
            <w:vAlign w:val="bottom"/>
          </w:tcPr>
          <w:p w:rsidRPr="00D503C1" w:rsidR="00721680" w:rsidP="00F97262" w:rsidRDefault="00721680" w14:paraId="5AB28033" w14:textId="77777777">
            <w:pPr>
              <w:pStyle w:val="TableText"/>
              <w:spacing w:before="40" w:after="40"/>
              <w:rPr>
                <w:color w:val="FFFFFF" w:themeColor="background1"/>
              </w:rPr>
            </w:pPr>
          </w:p>
        </w:tc>
        <w:tc>
          <w:tcPr>
            <w:tcW w:w="2095" w:type="pct"/>
            <w:gridSpan w:val="4"/>
            <w:tcBorders>
              <w:left w:val="single" w:color="FFFFFF" w:themeColor="background1" w:sz="4" w:space="0"/>
              <w:bottom w:val="single" w:color="FFFFFF" w:themeColor="background1" w:sz="4" w:space="0"/>
              <w:right w:val="single" w:color="FFFFFF" w:themeColor="background1" w:sz="4" w:space="0"/>
            </w:tcBorders>
            <w:shd w:val="clear" w:color="auto" w:fill="0098AA"/>
            <w:vAlign w:val="bottom"/>
          </w:tcPr>
          <w:p w:rsidRPr="00D503C1" w:rsidR="00721680" w:rsidP="00F97262" w:rsidRDefault="00721680" w14:paraId="0CED099C" w14:textId="77777777">
            <w:pPr>
              <w:pStyle w:val="TableText"/>
              <w:spacing w:before="40" w:after="40"/>
              <w:jc w:val="center"/>
              <w:rPr>
                <w:b/>
                <w:color w:val="FFFFFF" w:themeColor="background1"/>
              </w:rPr>
            </w:pPr>
            <w:r w:rsidRPr="00D503C1">
              <w:rPr>
                <w:b/>
                <w:color w:val="FFFFFF" w:themeColor="background1"/>
              </w:rPr>
              <w:t>CHILD SUBGROUPS</w:t>
            </w:r>
          </w:p>
        </w:tc>
        <w:tc>
          <w:tcPr>
            <w:tcW w:w="2398" w:type="pct"/>
            <w:gridSpan w:val="4"/>
            <w:tcBorders>
              <w:left w:val="single" w:color="FFFFFF" w:themeColor="background1" w:sz="4" w:space="0"/>
              <w:bottom w:val="single" w:color="FFFFFF" w:themeColor="background1" w:sz="4" w:space="0"/>
            </w:tcBorders>
            <w:shd w:val="clear" w:color="auto" w:fill="0098AA"/>
            <w:vAlign w:val="bottom"/>
          </w:tcPr>
          <w:p w:rsidRPr="00D503C1" w:rsidR="00721680" w:rsidP="00F97262" w:rsidRDefault="00721680" w14:paraId="7C965A6B" w14:textId="77777777">
            <w:pPr>
              <w:pStyle w:val="TableText"/>
              <w:spacing w:before="40" w:after="40"/>
              <w:jc w:val="center"/>
              <w:rPr>
                <w:b/>
                <w:color w:val="FFFFFF" w:themeColor="background1"/>
              </w:rPr>
            </w:pPr>
            <w:r w:rsidRPr="00D503C1">
              <w:rPr>
                <w:b/>
                <w:color w:val="FFFFFF" w:themeColor="background1"/>
              </w:rPr>
              <w:t>Minimum detectable difference</w:t>
            </w:r>
          </w:p>
          <w:p w:rsidRPr="00D503C1" w:rsidR="00721680" w:rsidP="00F97262" w:rsidRDefault="00721680" w14:paraId="2F17B648" w14:textId="77777777">
            <w:pPr>
              <w:pStyle w:val="TableText"/>
              <w:spacing w:before="40" w:after="40"/>
              <w:jc w:val="center"/>
              <w:rPr>
                <w:b/>
                <w:color w:val="FFFFFF" w:themeColor="background1"/>
              </w:rPr>
            </w:pPr>
            <w:r w:rsidRPr="00D503C1">
              <w:rPr>
                <w:b/>
                <w:color w:val="FFFFFF" w:themeColor="background1"/>
              </w:rPr>
              <w:t>(Program-defined subgroups / Child-defined subgroups)</w:t>
            </w:r>
          </w:p>
        </w:tc>
      </w:tr>
      <w:tr w:rsidRPr="00D503C1" w:rsidR="00D503C1" w:rsidTr="00DA738B" w14:paraId="2A1F1AF3" w14:textId="77777777">
        <w:tc>
          <w:tcPr>
            <w:tcW w:w="506" w:type="pct"/>
            <w:tcBorders>
              <w:top w:val="single" w:color="FFFFFF" w:themeColor="background1" w:sz="4" w:space="0"/>
              <w:right w:val="single" w:color="FFFFFF" w:themeColor="background1" w:sz="4" w:space="0"/>
            </w:tcBorders>
            <w:shd w:val="clear" w:color="auto" w:fill="0098AA"/>
            <w:vAlign w:val="bottom"/>
          </w:tcPr>
          <w:p w:rsidRPr="00D503C1" w:rsidR="00721680" w:rsidP="00F97262" w:rsidRDefault="00721680" w14:paraId="3528DCA9" w14:textId="77777777">
            <w:pPr>
              <w:pStyle w:val="TableText"/>
              <w:rPr>
                <w:b/>
                <w:color w:val="FFFFFF" w:themeColor="background1"/>
              </w:rPr>
            </w:pPr>
            <w:r w:rsidRPr="00D503C1">
              <w:rPr>
                <w:b/>
                <w:color w:val="FFFFFF" w:themeColor="background1"/>
              </w:rPr>
              <w:t>Time point</w:t>
            </w:r>
          </w:p>
        </w:tc>
        <w:tc>
          <w:tcPr>
            <w:tcW w:w="531" w:type="pct"/>
            <w:tcBorders>
              <w:top w:val="single" w:color="FFFFFF" w:themeColor="background1" w:sz="4" w:space="0"/>
              <w:left w:val="single" w:color="FFFFFF" w:themeColor="background1" w:sz="4" w:space="0"/>
              <w:right w:val="single" w:color="FFFFFF" w:themeColor="background1" w:sz="4" w:space="0"/>
            </w:tcBorders>
            <w:shd w:val="clear" w:color="auto" w:fill="0098AA"/>
            <w:vAlign w:val="bottom"/>
          </w:tcPr>
          <w:p w:rsidRPr="00D503C1" w:rsidR="00721680" w:rsidP="00F97262" w:rsidRDefault="00721680" w14:paraId="7BA617E2" w14:textId="77777777">
            <w:pPr>
              <w:pStyle w:val="TableText"/>
              <w:jc w:val="center"/>
              <w:rPr>
                <w:b/>
                <w:color w:val="FFFFFF" w:themeColor="background1"/>
              </w:rPr>
            </w:pPr>
            <w:r w:rsidRPr="00D503C1">
              <w:rPr>
                <w:b/>
                <w:color w:val="FFFFFF" w:themeColor="background1"/>
              </w:rPr>
              <w:t>Percentage in group 1</w:t>
            </w:r>
          </w:p>
        </w:tc>
        <w:tc>
          <w:tcPr>
            <w:tcW w:w="500" w:type="pct"/>
            <w:tcBorders>
              <w:top w:val="single" w:color="FFFFFF" w:themeColor="background1" w:sz="4" w:space="0"/>
              <w:left w:val="single" w:color="FFFFFF" w:themeColor="background1" w:sz="4" w:space="0"/>
              <w:right w:val="single" w:color="FFFFFF" w:themeColor="background1" w:sz="4" w:space="0"/>
            </w:tcBorders>
            <w:shd w:val="clear" w:color="auto" w:fill="0098AA"/>
            <w:vAlign w:val="bottom"/>
          </w:tcPr>
          <w:p w:rsidRPr="00D503C1" w:rsidR="00721680" w:rsidP="00F97262" w:rsidRDefault="00721680" w14:paraId="2DEF26CC" w14:textId="77777777">
            <w:pPr>
              <w:pStyle w:val="TableText"/>
              <w:jc w:val="center"/>
              <w:rPr>
                <w:b/>
                <w:color w:val="FFFFFF" w:themeColor="background1"/>
              </w:rPr>
            </w:pPr>
            <w:r w:rsidRPr="00D503C1">
              <w:rPr>
                <w:b/>
                <w:color w:val="FFFFFF" w:themeColor="background1"/>
              </w:rPr>
              <w:t>Percentage in group 2</w:t>
            </w:r>
          </w:p>
        </w:tc>
        <w:tc>
          <w:tcPr>
            <w:tcW w:w="532" w:type="pct"/>
            <w:tcBorders>
              <w:top w:val="single" w:color="FFFFFF" w:themeColor="background1" w:sz="4" w:space="0"/>
              <w:left w:val="single" w:color="FFFFFF" w:themeColor="background1" w:sz="4" w:space="0"/>
              <w:right w:val="single" w:color="FFFFFF" w:themeColor="background1" w:sz="4" w:space="0"/>
            </w:tcBorders>
            <w:shd w:val="clear" w:color="auto" w:fill="0098AA"/>
            <w:vAlign w:val="bottom"/>
          </w:tcPr>
          <w:p w:rsidRPr="00D503C1" w:rsidR="00721680" w:rsidP="00F97262" w:rsidRDefault="00721680" w14:paraId="4AB036F3" w14:textId="77777777">
            <w:pPr>
              <w:pStyle w:val="TableText"/>
              <w:jc w:val="center"/>
              <w:rPr>
                <w:b/>
                <w:color w:val="FFFFFF" w:themeColor="background1"/>
              </w:rPr>
            </w:pPr>
            <w:r w:rsidRPr="00D503C1">
              <w:rPr>
                <w:b/>
                <w:color w:val="FFFFFF" w:themeColor="background1"/>
              </w:rPr>
              <w:t>Children in group 1</w:t>
            </w:r>
          </w:p>
        </w:tc>
        <w:tc>
          <w:tcPr>
            <w:tcW w:w="533" w:type="pct"/>
            <w:tcBorders>
              <w:top w:val="single" w:color="FFFFFF" w:themeColor="background1" w:sz="4" w:space="0"/>
              <w:left w:val="single" w:color="FFFFFF" w:themeColor="background1" w:sz="4" w:space="0"/>
              <w:right w:val="single" w:color="FFFFFF" w:themeColor="background1" w:sz="4" w:space="0"/>
            </w:tcBorders>
            <w:shd w:val="clear" w:color="auto" w:fill="0098AA"/>
            <w:vAlign w:val="bottom"/>
          </w:tcPr>
          <w:p w:rsidRPr="00D503C1" w:rsidR="00721680" w:rsidP="00F97262" w:rsidRDefault="00721680" w14:paraId="6538F61F" w14:textId="77777777">
            <w:pPr>
              <w:pStyle w:val="TableText"/>
              <w:jc w:val="center"/>
              <w:rPr>
                <w:b/>
                <w:color w:val="FFFFFF" w:themeColor="background1"/>
              </w:rPr>
            </w:pPr>
            <w:r w:rsidRPr="00D503C1">
              <w:rPr>
                <w:b/>
                <w:color w:val="FFFFFF" w:themeColor="background1"/>
              </w:rPr>
              <w:t>Children in group 2</w:t>
            </w:r>
          </w:p>
        </w:tc>
        <w:tc>
          <w:tcPr>
            <w:tcW w:w="628" w:type="pct"/>
            <w:tcBorders>
              <w:top w:val="single" w:color="FFFFFF" w:themeColor="background1" w:sz="4" w:space="0"/>
              <w:left w:val="single" w:color="FFFFFF" w:themeColor="background1" w:sz="4" w:space="0"/>
              <w:right w:val="single" w:color="FFFFFF" w:themeColor="background1" w:sz="4" w:space="0"/>
            </w:tcBorders>
            <w:shd w:val="clear" w:color="auto" w:fill="0098AA"/>
            <w:vAlign w:val="bottom"/>
          </w:tcPr>
          <w:p w:rsidRPr="00D503C1" w:rsidR="00721680" w:rsidP="00F97262" w:rsidRDefault="00721680" w14:paraId="5546E80A" w14:textId="77777777">
            <w:pPr>
              <w:pStyle w:val="TableText"/>
              <w:jc w:val="center"/>
              <w:rPr>
                <w:b/>
                <w:color w:val="FFFFFF" w:themeColor="background1"/>
              </w:rPr>
            </w:pPr>
            <w:r w:rsidRPr="00D503C1">
              <w:rPr>
                <w:b/>
                <w:color w:val="FFFFFF" w:themeColor="background1"/>
              </w:rPr>
              <w:t>Proportion of</w:t>
            </w:r>
            <w:r w:rsidRPr="00D503C1">
              <w:rPr>
                <w:b/>
                <w:color w:val="FFFFFF" w:themeColor="background1"/>
              </w:rPr>
              <w:br/>
              <w:t>0.1 or 0.9</w:t>
            </w:r>
          </w:p>
        </w:tc>
        <w:tc>
          <w:tcPr>
            <w:tcW w:w="619" w:type="pct"/>
            <w:tcBorders>
              <w:top w:val="single" w:color="FFFFFF" w:themeColor="background1" w:sz="4" w:space="0"/>
              <w:left w:val="single" w:color="FFFFFF" w:themeColor="background1" w:sz="4" w:space="0"/>
              <w:right w:val="single" w:color="FFFFFF" w:themeColor="background1" w:sz="4" w:space="0"/>
            </w:tcBorders>
            <w:shd w:val="clear" w:color="auto" w:fill="0098AA"/>
            <w:vAlign w:val="bottom"/>
          </w:tcPr>
          <w:p w:rsidRPr="00D503C1" w:rsidR="00721680" w:rsidP="00F97262" w:rsidRDefault="00721680" w14:paraId="1C40AD3D" w14:textId="77777777">
            <w:pPr>
              <w:pStyle w:val="TableText"/>
              <w:jc w:val="center"/>
              <w:rPr>
                <w:b/>
                <w:color w:val="FFFFFF" w:themeColor="background1"/>
              </w:rPr>
            </w:pPr>
            <w:r w:rsidRPr="00D503C1">
              <w:rPr>
                <w:b/>
                <w:color w:val="FFFFFF" w:themeColor="background1"/>
              </w:rPr>
              <w:t>Proportion of</w:t>
            </w:r>
            <w:r w:rsidRPr="00D503C1">
              <w:rPr>
                <w:b/>
                <w:color w:val="FFFFFF" w:themeColor="background1"/>
              </w:rPr>
              <w:br/>
              <w:t>0.5</w:t>
            </w:r>
          </w:p>
        </w:tc>
        <w:tc>
          <w:tcPr>
            <w:tcW w:w="532" w:type="pct"/>
            <w:tcBorders>
              <w:top w:val="single" w:color="FFFFFF" w:themeColor="background1" w:sz="4" w:space="0"/>
              <w:left w:val="single" w:color="FFFFFF" w:themeColor="background1" w:sz="4" w:space="0"/>
              <w:right w:val="single" w:color="FFFFFF" w:themeColor="background1" w:sz="4" w:space="0"/>
            </w:tcBorders>
            <w:shd w:val="clear" w:color="auto" w:fill="0098AA"/>
            <w:vAlign w:val="bottom"/>
          </w:tcPr>
          <w:p w:rsidRPr="00D503C1" w:rsidR="00721680" w:rsidP="00F97262" w:rsidRDefault="00721680" w14:paraId="7842BC52" w14:textId="77777777">
            <w:pPr>
              <w:pStyle w:val="TableText"/>
              <w:jc w:val="center"/>
              <w:rPr>
                <w:b/>
                <w:color w:val="FFFFFF" w:themeColor="background1"/>
              </w:rPr>
            </w:pPr>
            <w:r w:rsidRPr="00D503C1">
              <w:rPr>
                <w:b/>
                <w:color w:val="FFFFFF" w:themeColor="background1"/>
              </w:rPr>
              <w:t>Normalized variable (mean = 100, s.d.= 15)</w:t>
            </w:r>
          </w:p>
        </w:tc>
        <w:tc>
          <w:tcPr>
            <w:tcW w:w="620" w:type="pct"/>
            <w:tcBorders>
              <w:top w:val="single" w:color="FFFFFF" w:themeColor="background1" w:sz="4" w:space="0"/>
              <w:left w:val="single" w:color="FFFFFF" w:themeColor="background1" w:sz="4" w:space="0"/>
            </w:tcBorders>
            <w:shd w:val="clear" w:color="auto" w:fill="0098AA"/>
            <w:vAlign w:val="bottom"/>
          </w:tcPr>
          <w:p w:rsidRPr="00D503C1" w:rsidR="00721680" w:rsidP="00F97262" w:rsidRDefault="00721680" w14:paraId="333F9AB7" w14:textId="77777777">
            <w:pPr>
              <w:pStyle w:val="TableText"/>
              <w:jc w:val="center"/>
              <w:rPr>
                <w:b/>
                <w:color w:val="FFFFFF" w:themeColor="background1"/>
              </w:rPr>
            </w:pPr>
            <w:r w:rsidRPr="00D503C1">
              <w:rPr>
                <w:b/>
                <w:color w:val="FFFFFF" w:themeColor="background1"/>
              </w:rPr>
              <w:t>Minimum detectable effect size</w:t>
            </w:r>
          </w:p>
        </w:tc>
      </w:tr>
      <w:tr w:rsidRPr="00877E3D" w:rsidR="00721680" w:rsidTr="00F97262" w14:paraId="4DF6F036" w14:textId="77777777">
        <w:tc>
          <w:tcPr>
            <w:tcW w:w="506" w:type="pct"/>
            <w:vMerge w:val="restart"/>
            <w:vAlign w:val="center"/>
          </w:tcPr>
          <w:p w:rsidRPr="00F64CEE" w:rsidR="00721680" w:rsidP="00F97262" w:rsidRDefault="00721680" w14:paraId="0659A629" w14:textId="77777777">
            <w:pPr>
              <w:pStyle w:val="TableText"/>
              <w:spacing w:before="30" w:after="30"/>
            </w:pPr>
            <w:r w:rsidRPr="00F64CEE">
              <w:t>Fall 2019</w:t>
            </w:r>
          </w:p>
        </w:tc>
        <w:tc>
          <w:tcPr>
            <w:tcW w:w="531" w:type="pct"/>
            <w:vAlign w:val="bottom"/>
          </w:tcPr>
          <w:p w:rsidRPr="00F64CEE" w:rsidR="00721680" w:rsidP="006F51F5" w:rsidRDefault="00721680" w14:paraId="38482A1E" w14:textId="77777777">
            <w:pPr>
              <w:pStyle w:val="TableText"/>
              <w:tabs>
                <w:tab w:val="decimal" w:pos="646"/>
              </w:tabs>
              <w:spacing w:before="30" w:after="30"/>
            </w:pPr>
            <w:r w:rsidRPr="00F64CEE">
              <w:t>50</w:t>
            </w:r>
          </w:p>
        </w:tc>
        <w:tc>
          <w:tcPr>
            <w:tcW w:w="500" w:type="pct"/>
            <w:vAlign w:val="bottom"/>
          </w:tcPr>
          <w:p w:rsidRPr="00F64CEE" w:rsidR="00721680" w:rsidP="006F51F5" w:rsidRDefault="00721680" w14:paraId="438495B8" w14:textId="77777777">
            <w:pPr>
              <w:pStyle w:val="TableText"/>
              <w:tabs>
                <w:tab w:val="decimal" w:pos="646"/>
              </w:tabs>
              <w:spacing w:before="30" w:after="30"/>
            </w:pPr>
            <w:r w:rsidRPr="00F64CEE">
              <w:t>50</w:t>
            </w:r>
          </w:p>
        </w:tc>
        <w:tc>
          <w:tcPr>
            <w:tcW w:w="532" w:type="pct"/>
            <w:vAlign w:val="bottom"/>
          </w:tcPr>
          <w:p w:rsidRPr="00F64CEE" w:rsidR="00721680" w:rsidP="006F51F5" w:rsidRDefault="00721680" w14:paraId="50707EFF" w14:textId="77777777">
            <w:pPr>
              <w:pStyle w:val="TableText"/>
              <w:tabs>
                <w:tab w:val="decimal" w:pos="646"/>
              </w:tabs>
              <w:spacing w:before="30" w:after="30"/>
            </w:pPr>
            <w:r w:rsidRPr="00F64CEE">
              <w:t>1,200</w:t>
            </w:r>
          </w:p>
        </w:tc>
        <w:tc>
          <w:tcPr>
            <w:tcW w:w="533" w:type="pct"/>
            <w:vAlign w:val="bottom"/>
          </w:tcPr>
          <w:p w:rsidRPr="00F64CEE" w:rsidR="00721680" w:rsidP="006F51F5" w:rsidRDefault="00721680" w14:paraId="06C4DD99" w14:textId="77777777">
            <w:pPr>
              <w:pStyle w:val="TableText"/>
              <w:tabs>
                <w:tab w:val="decimal" w:pos="646"/>
              </w:tabs>
              <w:spacing w:before="30" w:after="30"/>
            </w:pPr>
            <w:r w:rsidRPr="00F64CEE">
              <w:t>1,200</w:t>
            </w:r>
          </w:p>
        </w:tc>
        <w:tc>
          <w:tcPr>
            <w:tcW w:w="628" w:type="pct"/>
            <w:vAlign w:val="bottom"/>
          </w:tcPr>
          <w:p w:rsidRPr="00F64CEE" w:rsidR="00721680" w:rsidP="00D503C1" w:rsidRDefault="00721680" w14:paraId="4975EBB5" w14:textId="77777777">
            <w:pPr>
              <w:pStyle w:val="TableText"/>
              <w:tabs>
                <w:tab w:val="decimal" w:pos="348"/>
              </w:tabs>
              <w:spacing w:before="30" w:after="30"/>
            </w:pPr>
            <w:r w:rsidRPr="00F64CEE">
              <w:t>0.091/0.067</w:t>
            </w:r>
          </w:p>
        </w:tc>
        <w:tc>
          <w:tcPr>
            <w:tcW w:w="619" w:type="pct"/>
            <w:vAlign w:val="bottom"/>
          </w:tcPr>
          <w:p w:rsidRPr="00F64CEE" w:rsidR="00721680" w:rsidP="00D503C1" w:rsidRDefault="00721680" w14:paraId="4BE05047" w14:textId="77777777">
            <w:pPr>
              <w:pStyle w:val="TableText"/>
              <w:tabs>
                <w:tab w:val="decimal" w:pos="348"/>
              </w:tabs>
              <w:spacing w:before="30" w:after="30"/>
            </w:pPr>
            <w:r w:rsidRPr="00F64CEE">
              <w:t>0.151/0.112</w:t>
            </w:r>
          </w:p>
        </w:tc>
        <w:tc>
          <w:tcPr>
            <w:tcW w:w="532" w:type="pct"/>
            <w:vAlign w:val="bottom"/>
          </w:tcPr>
          <w:p w:rsidRPr="00F64CEE" w:rsidR="00721680" w:rsidP="00D503C1" w:rsidRDefault="00721680" w14:paraId="77747F3E" w14:textId="77777777">
            <w:pPr>
              <w:pStyle w:val="TableText"/>
              <w:tabs>
                <w:tab w:val="decimal" w:pos="358"/>
              </w:tabs>
              <w:spacing w:before="30" w:after="30"/>
            </w:pPr>
            <w:r w:rsidRPr="00F64CEE">
              <w:t>4.5/3.4</w:t>
            </w:r>
          </w:p>
        </w:tc>
        <w:tc>
          <w:tcPr>
            <w:tcW w:w="620" w:type="pct"/>
            <w:vAlign w:val="bottom"/>
          </w:tcPr>
          <w:p w:rsidRPr="00F64CEE" w:rsidR="00721680" w:rsidP="00D503C1" w:rsidRDefault="00721680" w14:paraId="4B426A5B" w14:textId="77777777">
            <w:pPr>
              <w:pStyle w:val="TableText"/>
              <w:tabs>
                <w:tab w:val="decimal" w:pos="330"/>
              </w:tabs>
              <w:spacing w:before="30" w:after="30"/>
            </w:pPr>
            <w:r w:rsidRPr="00F64CEE">
              <w:rPr>
                <w:bCs/>
              </w:rPr>
              <w:t>0.301</w:t>
            </w:r>
            <w:r w:rsidRPr="00F64CEE">
              <w:t>/0.224</w:t>
            </w:r>
          </w:p>
        </w:tc>
      </w:tr>
      <w:tr w:rsidRPr="00877E3D" w:rsidR="00721680" w:rsidTr="00F97262" w14:paraId="73F4867C" w14:textId="77777777">
        <w:tc>
          <w:tcPr>
            <w:tcW w:w="506" w:type="pct"/>
            <w:vMerge/>
            <w:vAlign w:val="center"/>
          </w:tcPr>
          <w:p w:rsidRPr="00877E3D" w:rsidR="00721680" w:rsidP="00F97262" w:rsidRDefault="00721680" w14:paraId="156A2894" w14:textId="77777777">
            <w:pPr>
              <w:pStyle w:val="TableText"/>
              <w:spacing w:before="30" w:after="30"/>
            </w:pPr>
          </w:p>
        </w:tc>
        <w:tc>
          <w:tcPr>
            <w:tcW w:w="531" w:type="pct"/>
            <w:vAlign w:val="bottom"/>
          </w:tcPr>
          <w:p w:rsidRPr="00877E3D" w:rsidR="00721680" w:rsidP="006F51F5" w:rsidRDefault="00721680" w14:paraId="24A36AE4" w14:textId="77777777">
            <w:pPr>
              <w:pStyle w:val="TableText"/>
              <w:tabs>
                <w:tab w:val="decimal" w:pos="646"/>
              </w:tabs>
              <w:spacing w:before="30" w:after="30"/>
            </w:pPr>
            <w:r w:rsidRPr="00877E3D">
              <w:t>33</w:t>
            </w:r>
          </w:p>
        </w:tc>
        <w:tc>
          <w:tcPr>
            <w:tcW w:w="500" w:type="pct"/>
            <w:vAlign w:val="bottom"/>
          </w:tcPr>
          <w:p w:rsidRPr="00877E3D" w:rsidR="00721680" w:rsidP="006F51F5" w:rsidRDefault="00721680" w14:paraId="2C487E5A" w14:textId="77777777">
            <w:pPr>
              <w:pStyle w:val="TableText"/>
              <w:tabs>
                <w:tab w:val="decimal" w:pos="646"/>
              </w:tabs>
              <w:spacing w:before="30" w:after="30"/>
            </w:pPr>
            <w:r w:rsidRPr="00877E3D">
              <w:t>67</w:t>
            </w:r>
          </w:p>
        </w:tc>
        <w:tc>
          <w:tcPr>
            <w:tcW w:w="532" w:type="pct"/>
            <w:vAlign w:val="bottom"/>
          </w:tcPr>
          <w:p w:rsidRPr="00877E3D" w:rsidR="00721680" w:rsidP="006F51F5" w:rsidRDefault="00721680" w14:paraId="74240E25" w14:textId="77777777">
            <w:pPr>
              <w:pStyle w:val="TableText"/>
              <w:tabs>
                <w:tab w:val="decimal" w:pos="646"/>
              </w:tabs>
              <w:spacing w:before="30" w:after="30"/>
            </w:pPr>
            <w:r w:rsidRPr="00877E3D">
              <w:t>792</w:t>
            </w:r>
          </w:p>
        </w:tc>
        <w:tc>
          <w:tcPr>
            <w:tcW w:w="533" w:type="pct"/>
            <w:vAlign w:val="bottom"/>
          </w:tcPr>
          <w:p w:rsidRPr="00877E3D" w:rsidR="00721680" w:rsidP="006F51F5" w:rsidRDefault="00721680" w14:paraId="263F9E46" w14:textId="77777777">
            <w:pPr>
              <w:pStyle w:val="TableText"/>
              <w:tabs>
                <w:tab w:val="decimal" w:pos="646"/>
              </w:tabs>
              <w:spacing w:before="30" w:after="30"/>
            </w:pPr>
            <w:r w:rsidRPr="00877E3D">
              <w:t>1,608</w:t>
            </w:r>
          </w:p>
        </w:tc>
        <w:tc>
          <w:tcPr>
            <w:tcW w:w="628" w:type="pct"/>
            <w:vAlign w:val="bottom"/>
          </w:tcPr>
          <w:p w:rsidRPr="00877E3D" w:rsidR="00721680" w:rsidP="00D503C1" w:rsidRDefault="00721680" w14:paraId="71A7AE94" w14:textId="77777777">
            <w:pPr>
              <w:pStyle w:val="TableText"/>
              <w:tabs>
                <w:tab w:val="decimal" w:pos="348"/>
              </w:tabs>
              <w:spacing w:before="30" w:after="30"/>
            </w:pPr>
            <w:r w:rsidRPr="00877E3D">
              <w:t>0.096/0.068</w:t>
            </w:r>
          </w:p>
        </w:tc>
        <w:tc>
          <w:tcPr>
            <w:tcW w:w="619" w:type="pct"/>
            <w:vAlign w:val="bottom"/>
          </w:tcPr>
          <w:p w:rsidRPr="00877E3D" w:rsidR="00721680" w:rsidP="00D503C1" w:rsidRDefault="00721680" w14:paraId="48E16B16" w14:textId="77777777">
            <w:pPr>
              <w:pStyle w:val="TableText"/>
              <w:tabs>
                <w:tab w:val="decimal" w:pos="348"/>
              </w:tabs>
              <w:spacing w:before="30" w:after="30"/>
            </w:pPr>
            <w:r w:rsidRPr="00877E3D">
              <w:t>0.161/0.113</w:t>
            </w:r>
          </w:p>
        </w:tc>
        <w:tc>
          <w:tcPr>
            <w:tcW w:w="532" w:type="pct"/>
            <w:vAlign w:val="bottom"/>
          </w:tcPr>
          <w:p w:rsidRPr="00877E3D" w:rsidR="00721680" w:rsidP="00D503C1" w:rsidRDefault="00721680" w14:paraId="0AD606A2" w14:textId="77777777">
            <w:pPr>
              <w:pStyle w:val="TableText"/>
              <w:tabs>
                <w:tab w:val="decimal" w:pos="358"/>
              </w:tabs>
              <w:spacing w:before="30" w:after="30"/>
            </w:pPr>
            <w:r w:rsidRPr="00877E3D">
              <w:t>4.8/3.4</w:t>
            </w:r>
          </w:p>
        </w:tc>
        <w:tc>
          <w:tcPr>
            <w:tcW w:w="620" w:type="pct"/>
            <w:vAlign w:val="bottom"/>
          </w:tcPr>
          <w:p w:rsidRPr="00877E3D" w:rsidR="00721680" w:rsidP="00D503C1" w:rsidRDefault="00721680" w14:paraId="4FC92DF2" w14:textId="77777777">
            <w:pPr>
              <w:pStyle w:val="TableText"/>
              <w:tabs>
                <w:tab w:val="decimal" w:pos="330"/>
              </w:tabs>
              <w:spacing w:before="30" w:after="30"/>
            </w:pPr>
            <w:r w:rsidRPr="00877E3D">
              <w:t>0.320/0.227</w:t>
            </w:r>
          </w:p>
        </w:tc>
      </w:tr>
      <w:tr w:rsidRPr="00877E3D" w:rsidR="00721680" w:rsidTr="00F97262" w14:paraId="1A58364A" w14:textId="77777777">
        <w:tc>
          <w:tcPr>
            <w:tcW w:w="506" w:type="pct"/>
            <w:vMerge/>
            <w:vAlign w:val="center"/>
          </w:tcPr>
          <w:p w:rsidRPr="00877E3D" w:rsidR="00721680" w:rsidP="00F97262" w:rsidRDefault="00721680" w14:paraId="06D840A1" w14:textId="77777777">
            <w:pPr>
              <w:pStyle w:val="TableText"/>
              <w:spacing w:before="30" w:after="30"/>
            </w:pPr>
          </w:p>
        </w:tc>
        <w:tc>
          <w:tcPr>
            <w:tcW w:w="531" w:type="pct"/>
            <w:vAlign w:val="bottom"/>
          </w:tcPr>
          <w:p w:rsidRPr="00877E3D" w:rsidR="00721680" w:rsidP="006F51F5" w:rsidRDefault="00721680" w14:paraId="31342473" w14:textId="77777777">
            <w:pPr>
              <w:pStyle w:val="TableText"/>
              <w:tabs>
                <w:tab w:val="decimal" w:pos="646"/>
              </w:tabs>
              <w:spacing w:before="30" w:after="30"/>
            </w:pPr>
            <w:r w:rsidRPr="00877E3D">
              <w:t>40</w:t>
            </w:r>
          </w:p>
        </w:tc>
        <w:tc>
          <w:tcPr>
            <w:tcW w:w="500" w:type="pct"/>
            <w:vAlign w:val="bottom"/>
          </w:tcPr>
          <w:p w:rsidRPr="00877E3D" w:rsidR="00721680" w:rsidP="006F51F5" w:rsidRDefault="00721680" w14:paraId="38671FF4" w14:textId="77777777">
            <w:pPr>
              <w:pStyle w:val="TableText"/>
              <w:tabs>
                <w:tab w:val="decimal" w:pos="646"/>
              </w:tabs>
              <w:spacing w:before="30" w:after="30"/>
            </w:pPr>
            <w:r w:rsidRPr="00877E3D">
              <w:t>30</w:t>
            </w:r>
          </w:p>
        </w:tc>
        <w:tc>
          <w:tcPr>
            <w:tcW w:w="532" w:type="pct"/>
            <w:vAlign w:val="bottom"/>
          </w:tcPr>
          <w:p w:rsidRPr="00877E3D" w:rsidR="00721680" w:rsidP="006F51F5" w:rsidRDefault="00721680" w14:paraId="674194C0" w14:textId="77777777">
            <w:pPr>
              <w:pStyle w:val="TableText"/>
              <w:tabs>
                <w:tab w:val="decimal" w:pos="646"/>
              </w:tabs>
              <w:spacing w:before="30" w:after="30"/>
            </w:pPr>
            <w:r w:rsidRPr="00877E3D">
              <w:t>960</w:t>
            </w:r>
          </w:p>
        </w:tc>
        <w:tc>
          <w:tcPr>
            <w:tcW w:w="533" w:type="pct"/>
            <w:vAlign w:val="bottom"/>
          </w:tcPr>
          <w:p w:rsidRPr="00877E3D" w:rsidR="00721680" w:rsidP="006F51F5" w:rsidRDefault="00721680" w14:paraId="59F48408" w14:textId="77777777">
            <w:pPr>
              <w:pStyle w:val="TableText"/>
              <w:tabs>
                <w:tab w:val="decimal" w:pos="646"/>
              </w:tabs>
              <w:spacing w:before="30" w:after="30"/>
            </w:pPr>
            <w:r w:rsidRPr="00877E3D">
              <w:t>720</w:t>
            </w:r>
          </w:p>
        </w:tc>
        <w:tc>
          <w:tcPr>
            <w:tcW w:w="628" w:type="pct"/>
            <w:vAlign w:val="bottom"/>
          </w:tcPr>
          <w:p w:rsidRPr="00877E3D" w:rsidR="00721680" w:rsidP="00D503C1" w:rsidRDefault="00721680" w14:paraId="147A1188" w14:textId="77777777">
            <w:pPr>
              <w:pStyle w:val="TableText"/>
              <w:tabs>
                <w:tab w:val="decimal" w:pos="348"/>
              </w:tabs>
              <w:spacing w:before="30" w:after="30"/>
            </w:pPr>
            <w:r w:rsidRPr="00877E3D">
              <w:t>0.110/0.070</w:t>
            </w:r>
          </w:p>
        </w:tc>
        <w:tc>
          <w:tcPr>
            <w:tcW w:w="619" w:type="pct"/>
            <w:vAlign w:val="bottom"/>
          </w:tcPr>
          <w:p w:rsidRPr="00877E3D" w:rsidR="00721680" w:rsidP="00D503C1" w:rsidRDefault="00721680" w14:paraId="29FF5417" w14:textId="77777777">
            <w:pPr>
              <w:pStyle w:val="TableText"/>
              <w:tabs>
                <w:tab w:val="decimal" w:pos="348"/>
              </w:tabs>
              <w:spacing w:before="30" w:after="30"/>
            </w:pPr>
            <w:r w:rsidRPr="00877E3D">
              <w:t>0.183/0.117</w:t>
            </w:r>
          </w:p>
        </w:tc>
        <w:tc>
          <w:tcPr>
            <w:tcW w:w="532" w:type="pct"/>
            <w:vAlign w:val="bottom"/>
          </w:tcPr>
          <w:p w:rsidRPr="00877E3D" w:rsidR="00721680" w:rsidP="00D503C1" w:rsidRDefault="00721680" w14:paraId="4349CD59" w14:textId="77777777">
            <w:pPr>
              <w:pStyle w:val="TableText"/>
              <w:tabs>
                <w:tab w:val="decimal" w:pos="358"/>
              </w:tabs>
              <w:spacing w:before="30" w:after="30"/>
            </w:pPr>
            <w:r w:rsidRPr="00877E3D">
              <w:t>5.5/3.5</w:t>
            </w:r>
          </w:p>
        </w:tc>
        <w:tc>
          <w:tcPr>
            <w:tcW w:w="620" w:type="pct"/>
            <w:vAlign w:val="bottom"/>
          </w:tcPr>
          <w:p w:rsidRPr="00877E3D" w:rsidR="00721680" w:rsidP="00D503C1" w:rsidRDefault="00721680" w14:paraId="0157A4C1" w14:textId="77777777">
            <w:pPr>
              <w:pStyle w:val="TableText"/>
              <w:tabs>
                <w:tab w:val="decimal" w:pos="330"/>
              </w:tabs>
              <w:spacing w:before="30" w:after="30"/>
            </w:pPr>
            <w:r w:rsidRPr="00877E3D">
              <w:t>0.364/0.233</w:t>
            </w:r>
          </w:p>
        </w:tc>
      </w:tr>
      <w:tr w:rsidRPr="00877E3D" w:rsidR="00721680" w:rsidTr="00DA738B" w14:paraId="7AE4ED6B" w14:textId="77777777">
        <w:tc>
          <w:tcPr>
            <w:tcW w:w="506" w:type="pct"/>
            <w:tcBorders>
              <w:bottom w:val="single" w:color="000000" w:sz="4" w:space="0"/>
            </w:tcBorders>
            <w:vAlign w:val="center"/>
          </w:tcPr>
          <w:p w:rsidRPr="00F64CEE" w:rsidR="00721680" w:rsidP="00F97262" w:rsidRDefault="00721680" w14:paraId="452774DF" w14:textId="77777777">
            <w:pPr>
              <w:pStyle w:val="TableText"/>
              <w:spacing w:before="30" w:after="30"/>
            </w:pPr>
            <w:r w:rsidRPr="00F64CEE">
              <w:t>Spring 2020</w:t>
            </w:r>
          </w:p>
        </w:tc>
        <w:tc>
          <w:tcPr>
            <w:tcW w:w="531" w:type="pct"/>
            <w:tcBorders>
              <w:bottom w:val="single" w:color="000000" w:sz="4" w:space="0"/>
            </w:tcBorders>
            <w:vAlign w:val="bottom"/>
          </w:tcPr>
          <w:p w:rsidRPr="00F64CEE" w:rsidR="00721680" w:rsidP="006F51F5" w:rsidRDefault="00721680" w14:paraId="15BB7900" w14:textId="77777777">
            <w:pPr>
              <w:pStyle w:val="TableText"/>
              <w:tabs>
                <w:tab w:val="decimal" w:pos="646"/>
              </w:tabs>
              <w:spacing w:before="30" w:after="30"/>
            </w:pPr>
            <w:r w:rsidRPr="00F64CEE">
              <w:t>50</w:t>
            </w:r>
          </w:p>
        </w:tc>
        <w:tc>
          <w:tcPr>
            <w:tcW w:w="500" w:type="pct"/>
            <w:tcBorders>
              <w:bottom w:val="single" w:color="000000" w:sz="4" w:space="0"/>
            </w:tcBorders>
            <w:vAlign w:val="bottom"/>
          </w:tcPr>
          <w:p w:rsidRPr="00F64CEE" w:rsidR="00721680" w:rsidP="006F51F5" w:rsidRDefault="00721680" w14:paraId="541DB909" w14:textId="77777777">
            <w:pPr>
              <w:pStyle w:val="TableText"/>
              <w:tabs>
                <w:tab w:val="decimal" w:pos="646"/>
              </w:tabs>
              <w:spacing w:before="30" w:after="30"/>
            </w:pPr>
            <w:r w:rsidRPr="00F64CEE">
              <w:t>50</w:t>
            </w:r>
          </w:p>
        </w:tc>
        <w:tc>
          <w:tcPr>
            <w:tcW w:w="532" w:type="pct"/>
            <w:tcBorders>
              <w:bottom w:val="single" w:color="000000" w:sz="4" w:space="0"/>
            </w:tcBorders>
            <w:vAlign w:val="bottom"/>
          </w:tcPr>
          <w:p w:rsidRPr="00F64CEE" w:rsidR="00721680" w:rsidP="006F51F5" w:rsidRDefault="00721680" w14:paraId="1350656A" w14:textId="77777777">
            <w:pPr>
              <w:pStyle w:val="TableText"/>
              <w:tabs>
                <w:tab w:val="decimal" w:pos="646"/>
              </w:tabs>
              <w:spacing w:before="30" w:after="30"/>
            </w:pPr>
            <w:r w:rsidRPr="00F64CEE">
              <w:t>1,080</w:t>
            </w:r>
          </w:p>
        </w:tc>
        <w:tc>
          <w:tcPr>
            <w:tcW w:w="533" w:type="pct"/>
            <w:tcBorders>
              <w:bottom w:val="single" w:color="000000" w:sz="4" w:space="0"/>
            </w:tcBorders>
            <w:vAlign w:val="bottom"/>
          </w:tcPr>
          <w:p w:rsidRPr="00F64CEE" w:rsidR="00721680" w:rsidP="006F51F5" w:rsidRDefault="00721680" w14:paraId="0E4F5081" w14:textId="77777777">
            <w:pPr>
              <w:pStyle w:val="TableText"/>
              <w:tabs>
                <w:tab w:val="decimal" w:pos="646"/>
              </w:tabs>
              <w:spacing w:before="30" w:after="30"/>
            </w:pPr>
            <w:r w:rsidRPr="00F64CEE">
              <w:t>1,080</w:t>
            </w:r>
          </w:p>
        </w:tc>
        <w:tc>
          <w:tcPr>
            <w:tcW w:w="628" w:type="pct"/>
            <w:tcBorders>
              <w:bottom w:val="single" w:color="000000" w:sz="4" w:space="0"/>
            </w:tcBorders>
            <w:vAlign w:val="bottom"/>
          </w:tcPr>
          <w:p w:rsidRPr="00F64CEE" w:rsidR="00721680" w:rsidP="00D503C1" w:rsidRDefault="00721680" w14:paraId="13D012CC" w14:textId="77777777">
            <w:pPr>
              <w:pStyle w:val="TableText"/>
              <w:tabs>
                <w:tab w:val="decimal" w:pos="348"/>
              </w:tabs>
              <w:spacing w:before="30" w:after="30"/>
            </w:pPr>
            <w:r w:rsidRPr="00F64CEE">
              <w:t>0.091/0.068</w:t>
            </w:r>
          </w:p>
        </w:tc>
        <w:tc>
          <w:tcPr>
            <w:tcW w:w="619" w:type="pct"/>
            <w:tcBorders>
              <w:bottom w:val="single" w:color="000000" w:sz="4" w:space="0"/>
            </w:tcBorders>
            <w:vAlign w:val="bottom"/>
          </w:tcPr>
          <w:p w:rsidRPr="00F64CEE" w:rsidR="00721680" w:rsidP="00D503C1" w:rsidRDefault="00721680" w14:paraId="306DDCD9" w14:textId="77777777">
            <w:pPr>
              <w:pStyle w:val="TableText"/>
              <w:tabs>
                <w:tab w:val="decimal" w:pos="348"/>
              </w:tabs>
              <w:spacing w:before="30" w:after="30"/>
            </w:pPr>
            <w:r w:rsidRPr="00F64CEE">
              <w:t>0.152/0.113</w:t>
            </w:r>
          </w:p>
        </w:tc>
        <w:tc>
          <w:tcPr>
            <w:tcW w:w="532" w:type="pct"/>
            <w:tcBorders>
              <w:bottom w:val="single" w:color="000000" w:sz="4" w:space="0"/>
            </w:tcBorders>
            <w:vAlign w:val="bottom"/>
          </w:tcPr>
          <w:p w:rsidRPr="00F64CEE" w:rsidR="00721680" w:rsidP="00D503C1" w:rsidRDefault="00721680" w14:paraId="01BE4847" w14:textId="77777777">
            <w:pPr>
              <w:pStyle w:val="TableText"/>
              <w:tabs>
                <w:tab w:val="decimal" w:pos="358"/>
              </w:tabs>
              <w:spacing w:before="30" w:after="30"/>
            </w:pPr>
            <w:r w:rsidRPr="00F64CEE">
              <w:t>4.5/3.4</w:t>
            </w:r>
          </w:p>
        </w:tc>
        <w:tc>
          <w:tcPr>
            <w:tcW w:w="620" w:type="pct"/>
            <w:tcBorders>
              <w:bottom w:val="single" w:color="000000" w:sz="4" w:space="0"/>
            </w:tcBorders>
            <w:vAlign w:val="bottom"/>
          </w:tcPr>
          <w:p w:rsidRPr="00F64CEE" w:rsidR="00721680" w:rsidP="00D503C1" w:rsidRDefault="00721680" w14:paraId="7BE77E4B" w14:textId="77777777">
            <w:pPr>
              <w:pStyle w:val="TableText"/>
              <w:tabs>
                <w:tab w:val="decimal" w:pos="330"/>
              </w:tabs>
              <w:spacing w:before="30" w:after="30"/>
            </w:pPr>
            <w:r w:rsidRPr="00F64CEE">
              <w:rPr>
                <w:bCs/>
              </w:rPr>
              <w:t>0.303</w:t>
            </w:r>
            <w:r w:rsidRPr="00F64CEE">
              <w:t>/0.226</w:t>
            </w:r>
          </w:p>
        </w:tc>
      </w:tr>
      <w:tr w:rsidRPr="00D503C1" w:rsidR="00D503C1" w:rsidTr="00DA738B" w14:paraId="179205B0" w14:textId="77777777">
        <w:tc>
          <w:tcPr>
            <w:tcW w:w="5000" w:type="pct"/>
            <w:gridSpan w:val="9"/>
            <w:tcBorders>
              <w:bottom w:val="single" w:color="FFFFFF" w:themeColor="background1" w:sz="4" w:space="0"/>
            </w:tcBorders>
            <w:shd w:val="clear" w:color="auto" w:fill="0098AA"/>
          </w:tcPr>
          <w:p w:rsidRPr="00D503C1" w:rsidR="00721680" w:rsidP="00F97262" w:rsidRDefault="00721680" w14:paraId="3B752179" w14:textId="77777777">
            <w:pPr>
              <w:pStyle w:val="TableText"/>
              <w:spacing w:before="120" w:after="40"/>
              <w:jc w:val="center"/>
              <w:rPr>
                <w:b/>
                <w:color w:val="FFFFFF" w:themeColor="background1"/>
              </w:rPr>
            </w:pPr>
            <w:r w:rsidRPr="00D503C1">
              <w:rPr>
                <w:b/>
                <w:color w:val="FFFFFF" w:themeColor="background1"/>
              </w:rPr>
              <w:t>ESTIMATES OF PROGRAM YEAR GAINS FOR CHILDREN</w:t>
            </w:r>
          </w:p>
        </w:tc>
      </w:tr>
      <w:tr w:rsidRPr="00D503C1" w:rsidR="00D503C1" w:rsidTr="00DA738B" w14:paraId="2DD05A76" w14:textId="77777777">
        <w:tc>
          <w:tcPr>
            <w:tcW w:w="2602" w:type="pct"/>
            <w:gridSpan w:val="5"/>
            <w:tcBorders>
              <w:top w:val="single" w:color="FFFFFF" w:themeColor="background1" w:sz="4" w:space="0"/>
              <w:bottom w:val="single" w:color="FFFFFF" w:themeColor="background1" w:sz="4" w:space="0"/>
              <w:right w:val="single" w:color="FFFFFF" w:themeColor="background1" w:sz="4" w:space="0"/>
            </w:tcBorders>
            <w:shd w:val="clear" w:color="auto" w:fill="0098AA"/>
          </w:tcPr>
          <w:p w:rsidRPr="00D503C1" w:rsidR="00721680" w:rsidP="00F97262" w:rsidRDefault="00721680" w14:paraId="57F0E589" w14:textId="77777777">
            <w:pPr>
              <w:pStyle w:val="TableText"/>
              <w:spacing w:before="40" w:after="40"/>
              <w:jc w:val="center"/>
              <w:rPr>
                <w:b/>
                <w:color w:val="FFFFFF" w:themeColor="background1"/>
              </w:rPr>
            </w:pPr>
            <w:r w:rsidRPr="00D503C1">
              <w:rPr>
                <w:b/>
                <w:color w:val="FFFFFF" w:themeColor="background1"/>
              </w:rPr>
              <w:t>TIME POINTS</w:t>
            </w:r>
          </w:p>
        </w:tc>
        <w:tc>
          <w:tcPr>
            <w:tcW w:w="2398" w:type="pct"/>
            <w:gridSpan w:val="4"/>
            <w:tcBorders>
              <w:top w:val="single" w:color="FFFFFF" w:themeColor="background1" w:sz="4" w:space="0"/>
              <w:left w:val="single" w:color="FFFFFF" w:themeColor="background1" w:sz="4" w:space="0"/>
              <w:bottom w:val="single" w:color="FFFFFF" w:themeColor="background1" w:sz="4" w:space="0"/>
            </w:tcBorders>
            <w:shd w:val="clear" w:color="auto" w:fill="0098AA"/>
          </w:tcPr>
          <w:p w:rsidRPr="00D503C1" w:rsidR="00721680" w:rsidP="00F97262" w:rsidRDefault="00721680" w14:paraId="4FA2A63D" w14:textId="77777777">
            <w:pPr>
              <w:pStyle w:val="TableText"/>
              <w:spacing w:before="40" w:after="40"/>
              <w:jc w:val="center"/>
              <w:rPr>
                <w:b/>
                <w:color w:val="FFFFFF" w:themeColor="background1"/>
              </w:rPr>
            </w:pPr>
            <w:r w:rsidRPr="00D503C1">
              <w:rPr>
                <w:b/>
                <w:color w:val="FFFFFF" w:themeColor="background1"/>
              </w:rPr>
              <w:t>Minimum detectable difference</w:t>
            </w:r>
          </w:p>
        </w:tc>
      </w:tr>
      <w:tr w:rsidRPr="00D503C1" w:rsidR="00D503C1" w:rsidTr="00DA738B" w14:paraId="0B536120" w14:textId="77777777">
        <w:tc>
          <w:tcPr>
            <w:tcW w:w="506" w:type="pct"/>
            <w:tcBorders>
              <w:top w:val="single" w:color="FFFFFF" w:themeColor="background1" w:sz="4" w:space="0"/>
              <w:right w:val="single" w:color="FFFFFF" w:themeColor="background1" w:sz="4" w:space="0"/>
            </w:tcBorders>
            <w:shd w:val="clear" w:color="auto" w:fill="0098AA"/>
            <w:vAlign w:val="bottom"/>
          </w:tcPr>
          <w:p w:rsidRPr="00D503C1" w:rsidR="00721680" w:rsidP="00F97262" w:rsidRDefault="00721680" w14:paraId="2D2B34B7" w14:textId="77777777">
            <w:pPr>
              <w:pStyle w:val="TableText"/>
              <w:jc w:val="center"/>
              <w:rPr>
                <w:b/>
                <w:color w:val="FFFFFF" w:themeColor="background1"/>
              </w:rPr>
            </w:pPr>
            <w:r w:rsidRPr="00D503C1">
              <w:rPr>
                <w:b/>
                <w:color w:val="FFFFFF" w:themeColor="background1"/>
              </w:rPr>
              <w:t>Time 1</w:t>
            </w:r>
          </w:p>
        </w:tc>
        <w:tc>
          <w:tcPr>
            <w:tcW w:w="531" w:type="pct"/>
            <w:tcBorders>
              <w:top w:val="single" w:color="FFFFFF" w:themeColor="background1" w:sz="4" w:space="0"/>
              <w:left w:val="single" w:color="FFFFFF" w:themeColor="background1" w:sz="4" w:space="0"/>
              <w:right w:val="single" w:color="FFFFFF" w:themeColor="background1" w:sz="4" w:space="0"/>
            </w:tcBorders>
            <w:shd w:val="clear" w:color="auto" w:fill="0098AA"/>
            <w:vAlign w:val="bottom"/>
          </w:tcPr>
          <w:p w:rsidRPr="00D503C1" w:rsidR="00721680" w:rsidP="00F97262" w:rsidRDefault="00721680" w14:paraId="6D920DC5" w14:textId="77777777">
            <w:pPr>
              <w:pStyle w:val="TableText"/>
              <w:jc w:val="center"/>
              <w:rPr>
                <w:b/>
                <w:color w:val="FFFFFF" w:themeColor="background1"/>
              </w:rPr>
            </w:pPr>
            <w:r w:rsidRPr="00D503C1">
              <w:rPr>
                <w:b/>
                <w:color w:val="FFFFFF" w:themeColor="background1"/>
              </w:rPr>
              <w:t>Time 2</w:t>
            </w:r>
          </w:p>
        </w:tc>
        <w:tc>
          <w:tcPr>
            <w:tcW w:w="500" w:type="pct"/>
            <w:tcBorders>
              <w:top w:val="single" w:color="FFFFFF" w:themeColor="background1" w:sz="4" w:space="0"/>
              <w:left w:val="single" w:color="FFFFFF" w:themeColor="background1" w:sz="4" w:space="0"/>
              <w:right w:val="single" w:color="FFFFFF" w:themeColor="background1" w:sz="4" w:space="0"/>
            </w:tcBorders>
            <w:shd w:val="clear" w:color="auto" w:fill="0098AA"/>
            <w:vAlign w:val="bottom"/>
          </w:tcPr>
          <w:p w:rsidRPr="00D503C1" w:rsidR="00721680" w:rsidP="00F97262" w:rsidRDefault="00721680" w14:paraId="17272EBD" w14:textId="77777777">
            <w:pPr>
              <w:pStyle w:val="TableText"/>
              <w:jc w:val="center"/>
              <w:rPr>
                <w:b/>
                <w:color w:val="FFFFFF" w:themeColor="background1"/>
              </w:rPr>
            </w:pPr>
            <w:r w:rsidRPr="00D503C1">
              <w:rPr>
                <w:b/>
                <w:color w:val="FFFFFF" w:themeColor="background1"/>
              </w:rPr>
              <w:t>Percent Subgroup at both times</w:t>
            </w:r>
          </w:p>
        </w:tc>
        <w:tc>
          <w:tcPr>
            <w:tcW w:w="532" w:type="pct"/>
            <w:tcBorders>
              <w:top w:val="single" w:color="FFFFFF" w:themeColor="background1" w:sz="4" w:space="0"/>
              <w:left w:val="single" w:color="FFFFFF" w:themeColor="background1" w:sz="4" w:space="0"/>
              <w:right w:val="single" w:color="FFFFFF" w:themeColor="background1" w:sz="4" w:space="0"/>
            </w:tcBorders>
            <w:shd w:val="clear" w:color="auto" w:fill="0098AA"/>
            <w:vAlign w:val="bottom"/>
          </w:tcPr>
          <w:p w:rsidRPr="00D503C1" w:rsidR="00721680" w:rsidP="00F97262" w:rsidRDefault="00721680" w14:paraId="5538B8FD" w14:textId="77777777">
            <w:pPr>
              <w:pStyle w:val="TableText"/>
              <w:jc w:val="center"/>
              <w:rPr>
                <w:b/>
                <w:color w:val="FFFFFF" w:themeColor="background1"/>
              </w:rPr>
            </w:pPr>
            <w:r w:rsidRPr="00D503C1">
              <w:rPr>
                <w:b/>
                <w:color w:val="FFFFFF" w:themeColor="background1"/>
              </w:rPr>
              <w:t>Children at</w:t>
            </w:r>
            <w:r w:rsidRPr="00D503C1">
              <w:rPr>
                <w:b/>
                <w:color w:val="FFFFFF" w:themeColor="background1"/>
              </w:rPr>
              <w:br/>
              <w:t>time 1</w:t>
            </w:r>
          </w:p>
        </w:tc>
        <w:tc>
          <w:tcPr>
            <w:tcW w:w="533" w:type="pct"/>
            <w:tcBorders>
              <w:top w:val="single" w:color="FFFFFF" w:themeColor="background1" w:sz="4" w:space="0"/>
              <w:left w:val="single" w:color="FFFFFF" w:themeColor="background1" w:sz="4" w:space="0"/>
              <w:right w:val="single" w:color="FFFFFF" w:themeColor="background1" w:sz="4" w:space="0"/>
            </w:tcBorders>
            <w:shd w:val="clear" w:color="auto" w:fill="0098AA"/>
            <w:vAlign w:val="bottom"/>
          </w:tcPr>
          <w:p w:rsidRPr="00D503C1" w:rsidR="00721680" w:rsidP="00F97262" w:rsidRDefault="00721680" w14:paraId="7C1DA1D1" w14:textId="77777777">
            <w:pPr>
              <w:pStyle w:val="TableText"/>
              <w:jc w:val="center"/>
              <w:rPr>
                <w:b/>
                <w:color w:val="FFFFFF" w:themeColor="background1"/>
              </w:rPr>
            </w:pPr>
            <w:r w:rsidRPr="00D503C1">
              <w:rPr>
                <w:b/>
                <w:color w:val="FFFFFF" w:themeColor="background1"/>
              </w:rPr>
              <w:t>Children at</w:t>
            </w:r>
            <w:r w:rsidRPr="00D503C1">
              <w:rPr>
                <w:b/>
                <w:color w:val="FFFFFF" w:themeColor="background1"/>
              </w:rPr>
              <w:br/>
              <w:t>time 2</w:t>
            </w:r>
          </w:p>
        </w:tc>
        <w:tc>
          <w:tcPr>
            <w:tcW w:w="628" w:type="pct"/>
            <w:tcBorders>
              <w:top w:val="single" w:color="FFFFFF" w:themeColor="background1" w:sz="4" w:space="0"/>
              <w:left w:val="single" w:color="FFFFFF" w:themeColor="background1" w:sz="4" w:space="0"/>
              <w:right w:val="single" w:color="FFFFFF" w:themeColor="background1" w:sz="4" w:space="0"/>
            </w:tcBorders>
            <w:shd w:val="clear" w:color="auto" w:fill="0098AA"/>
            <w:vAlign w:val="bottom"/>
          </w:tcPr>
          <w:p w:rsidRPr="00D503C1" w:rsidR="00721680" w:rsidP="00F97262" w:rsidRDefault="00721680" w14:paraId="17D5BBF3" w14:textId="77777777">
            <w:pPr>
              <w:pStyle w:val="TableText"/>
              <w:jc w:val="center"/>
              <w:rPr>
                <w:b/>
                <w:color w:val="FFFFFF" w:themeColor="background1"/>
              </w:rPr>
            </w:pPr>
            <w:r w:rsidRPr="00D503C1">
              <w:rPr>
                <w:b/>
                <w:color w:val="FFFFFF" w:themeColor="background1"/>
              </w:rPr>
              <w:t>Proportion of</w:t>
            </w:r>
            <w:r w:rsidRPr="00D503C1">
              <w:rPr>
                <w:b/>
                <w:color w:val="FFFFFF" w:themeColor="background1"/>
              </w:rPr>
              <w:br/>
              <w:t>0.1 or 0.9</w:t>
            </w:r>
          </w:p>
        </w:tc>
        <w:tc>
          <w:tcPr>
            <w:tcW w:w="619" w:type="pct"/>
            <w:tcBorders>
              <w:top w:val="single" w:color="FFFFFF" w:themeColor="background1" w:sz="4" w:space="0"/>
              <w:left w:val="single" w:color="FFFFFF" w:themeColor="background1" w:sz="4" w:space="0"/>
              <w:right w:val="single" w:color="FFFFFF" w:themeColor="background1" w:sz="4" w:space="0"/>
            </w:tcBorders>
            <w:shd w:val="clear" w:color="auto" w:fill="0098AA"/>
            <w:vAlign w:val="bottom"/>
          </w:tcPr>
          <w:p w:rsidRPr="00D503C1" w:rsidR="00721680" w:rsidP="00F97262" w:rsidRDefault="00721680" w14:paraId="7D9817D7" w14:textId="77777777">
            <w:pPr>
              <w:pStyle w:val="TableText"/>
              <w:jc w:val="center"/>
              <w:rPr>
                <w:b/>
                <w:color w:val="FFFFFF" w:themeColor="background1"/>
              </w:rPr>
            </w:pPr>
            <w:r w:rsidRPr="00D503C1">
              <w:rPr>
                <w:b/>
                <w:color w:val="FFFFFF" w:themeColor="background1"/>
              </w:rPr>
              <w:t>Proportion of</w:t>
            </w:r>
            <w:r w:rsidRPr="00D503C1">
              <w:rPr>
                <w:b/>
                <w:color w:val="FFFFFF" w:themeColor="background1"/>
              </w:rPr>
              <w:br/>
              <w:t>0.5</w:t>
            </w:r>
          </w:p>
        </w:tc>
        <w:tc>
          <w:tcPr>
            <w:tcW w:w="532" w:type="pct"/>
            <w:tcBorders>
              <w:top w:val="single" w:color="FFFFFF" w:themeColor="background1" w:sz="4" w:space="0"/>
              <w:left w:val="single" w:color="FFFFFF" w:themeColor="background1" w:sz="4" w:space="0"/>
              <w:right w:val="single" w:color="FFFFFF" w:themeColor="background1" w:sz="4" w:space="0"/>
            </w:tcBorders>
            <w:shd w:val="clear" w:color="auto" w:fill="0098AA"/>
            <w:vAlign w:val="bottom"/>
          </w:tcPr>
          <w:p w:rsidRPr="00D503C1" w:rsidR="00721680" w:rsidP="00F97262" w:rsidRDefault="00721680" w14:paraId="4ED786A5" w14:textId="77777777">
            <w:pPr>
              <w:pStyle w:val="TableText"/>
              <w:jc w:val="center"/>
              <w:rPr>
                <w:b/>
                <w:color w:val="FFFFFF" w:themeColor="background1"/>
              </w:rPr>
            </w:pPr>
            <w:r w:rsidRPr="00D503C1">
              <w:rPr>
                <w:b/>
                <w:color w:val="FFFFFF" w:themeColor="background1"/>
              </w:rPr>
              <w:t>Normalized variable (mean = 100, s.d.= 15)</w:t>
            </w:r>
          </w:p>
        </w:tc>
        <w:tc>
          <w:tcPr>
            <w:tcW w:w="620" w:type="pct"/>
            <w:tcBorders>
              <w:top w:val="single" w:color="FFFFFF" w:themeColor="background1" w:sz="4" w:space="0"/>
              <w:left w:val="single" w:color="FFFFFF" w:themeColor="background1" w:sz="4" w:space="0"/>
            </w:tcBorders>
            <w:shd w:val="clear" w:color="auto" w:fill="0098AA"/>
            <w:vAlign w:val="bottom"/>
          </w:tcPr>
          <w:p w:rsidRPr="00D503C1" w:rsidR="00721680" w:rsidP="00F97262" w:rsidRDefault="00721680" w14:paraId="3D554561" w14:textId="77777777">
            <w:pPr>
              <w:pStyle w:val="TableText"/>
              <w:jc w:val="center"/>
              <w:rPr>
                <w:b/>
                <w:color w:val="FFFFFF" w:themeColor="background1"/>
              </w:rPr>
            </w:pPr>
            <w:r w:rsidRPr="00D503C1">
              <w:rPr>
                <w:b/>
                <w:color w:val="FFFFFF" w:themeColor="background1"/>
              </w:rPr>
              <w:t>Minimum detectable effect size</w:t>
            </w:r>
          </w:p>
        </w:tc>
      </w:tr>
      <w:tr w:rsidRPr="00877E3D" w:rsidR="00721680" w:rsidTr="00F97262" w14:paraId="332DEC7D" w14:textId="77777777">
        <w:tc>
          <w:tcPr>
            <w:tcW w:w="506" w:type="pct"/>
            <w:vMerge w:val="restart"/>
            <w:vAlign w:val="center"/>
          </w:tcPr>
          <w:p w:rsidRPr="00F64CEE" w:rsidR="00721680" w:rsidP="00F97262" w:rsidRDefault="00721680" w14:paraId="18C1B5A9" w14:textId="77777777">
            <w:pPr>
              <w:pStyle w:val="TableText"/>
              <w:spacing w:before="30" w:after="30"/>
            </w:pPr>
            <w:r w:rsidRPr="00F64CEE">
              <w:t>Fall 2019</w:t>
            </w:r>
          </w:p>
        </w:tc>
        <w:tc>
          <w:tcPr>
            <w:tcW w:w="531" w:type="pct"/>
            <w:vMerge w:val="restart"/>
            <w:vAlign w:val="center"/>
          </w:tcPr>
          <w:p w:rsidRPr="00F64CEE" w:rsidR="00721680" w:rsidP="00F97262" w:rsidRDefault="00721680" w14:paraId="5A62CE3D" w14:textId="77777777">
            <w:pPr>
              <w:pStyle w:val="TableText"/>
              <w:spacing w:before="30" w:after="30"/>
            </w:pPr>
            <w:r w:rsidRPr="00F64CEE">
              <w:t>Spring 2020</w:t>
            </w:r>
          </w:p>
        </w:tc>
        <w:tc>
          <w:tcPr>
            <w:tcW w:w="500" w:type="pct"/>
            <w:vAlign w:val="bottom"/>
          </w:tcPr>
          <w:p w:rsidRPr="00F64CEE" w:rsidR="00721680" w:rsidP="006F51F5" w:rsidRDefault="00721680" w14:paraId="1B8EDCB2" w14:textId="77777777">
            <w:pPr>
              <w:pStyle w:val="TableText"/>
              <w:tabs>
                <w:tab w:val="decimal" w:pos="646"/>
              </w:tabs>
              <w:spacing w:before="30" w:after="30"/>
            </w:pPr>
            <w:r w:rsidRPr="00F64CEE">
              <w:t>100</w:t>
            </w:r>
          </w:p>
        </w:tc>
        <w:tc>
          <w:tcPr>
            <w:tcW w:w="532" w:type="pct"/>
            <w:vAlign w:val="bottom"/>
          </w:tcPr>
          <w:p w:rsidRPr="00F64CEE" w:rsidR="00721680" w:rsidP="006F51F5" w:rsidRDefault="00721680" w14:paraId="52B546AB" w14:textId="77777777">
            <w:pPr>
              <w:pStyle w:val="TableText"/>
              <w:tabs>
                <w:tab w:val="decimal" w:pos="646"/>
              </w:tabs>
              <w:spacing w:before="30" w:after="30"/>
            </w:pPr>
            <w:r w:rsidRPr="00F64CEE">
              <w:t>2,400</w:t>
            </w:r>
          </w:p>
        </w:tc>
        <w:tc>
          <w:tcPr>
            <w:tcW w:w="533" w:type="pct"/>
          </w:tcPr>
          <w:p w:rsidRPr="00F64CEE" w:rsidR="00721680" w:rsidP="006F51F5" w:rsidRDefault="00721680" w14:paraId="0F64FC32" w14:textId="77777777">
            <w:pPr>
              <w:pStyle w:val="TableText"/>
              <w:tabs>
                <w:tab w:val="decimal" w:pos="646"/>
              </w:tabs>
              <w:spacing w:before="30" w:after="30"/>
            </w:pPr>
            <w:r w:rsidRPr="00F64CEE">
              <w:t>2,160</w:t>
            </w:r>
          </w:p>
        </w:tc>
        <w:tc>
          <w:tcPr>
            <w:tcW w:w="628" w:type="pct"/>
            <w:vAlign w:val="bottom"/>
          </w:tcPr>
          <w:p w:rsidRPr="00F64CEE" w:rsidR="00721680" w:rsidP="00F97262" w:rsidRDefault="00721680" w14:paraId="302BB71F" w14:textId="77777777">
            <w:pPr>
              <w:pStyle w:val="TableText"/>
              <w:tabs>
                <w:tab w:val="decimal" w:pos="532"/>
              </w:tabs>
              <w:spacing w:before="30" w:after="30"/>
            </w:pPr>
            <w:r w:rsidRPr="00F64CEE">
              <w:t>0.048</w:t>
            </w:r>
          </w:p>
        </w:tc>
        <w:tc>
          <w:tcPr>
            <w:tcW w:w="619" w:type="pct"/>
            <w:vAlign w:val="bottom"/>
          </w:tcPr>
          <w:p w:rsidRPr="00F64CEE" w:rsidR="00721680" w:rsidP="00F97262" w:rsidRDefault="00721680" w14:paraId="181CF981" w14:textId="77777777">
            <w:pPr>
              <w:pStyle w:val="TableText"/>
              <w:tabs>
                <w:tab w:val="decimal" w:pos="532"/>
              </w:tabs>
              <w:spacing w:before="30" w:after="30"/>
            </w:pPr>
            <w:r w:rsidRPr="00F64CEE">
              <w:t>0.079</w:t>
            </w:r>
          </w:p>
        </w:tc>
        <w:tc>
          <w:tcPr>
            <w:tcW w:w="532" w:type="pct"/>
            <w:vAlign w:val="bottom"/>
          </w:tcPr>
          <w:p w:rsidRPr="00F64CEE" w:rsidR="00721680" w:rsidP="00D503C1" w:rsidRDefault="00721680" w14:paraId="2A9C8A27" w14:textId="77777777">
            <w:pPr>
              <w:pStyle w:val="TableText"/>
              <w:tabs>
                <w:tab w:val="decimal" w:pos="358"/>
              </w:tabs>
              <w:spacing w:before="30" w:after="30"/>
            </w:pPr>
            <w:r w:rsidRPr="00F64CEE">
              <w:t>2.375</w:t>
            </w:r>
          </w:p>
        </w:tc>
        <w:tc>
          <w:tcPr>
            <w:tcW w:w="620" w:type="pct"/>
            <w:vAlign w:val="bottom"/>
          </w:tcPr>
          <w:p w:rsidRPr="00F64CEE" w:rsidR="00721680" w:rsidP="00F97262" w:rsidRDefault="00721680" w14:paraId="526CCE29" w14:textId="77777777">
            <w:pPr>
              <w:pStyle w:val="TableText"/>
              <w:tabs>
                <w:tab w:val="decimal" w:pos="532"/>
              </w:tabs>
              <w:spacing w:before="30" w:after="30"/>
            </w:pPr>
            <w:r w:rsidRPr="00F64CEE">
              <w:rPr>
                <w:bCs/>
              </w:rPr>
              <w:t>0.158</w:t>
            </w:r>
          </w:p>
        </w:tc>
      </w:tr>
      <w:tr w:rsidRPr="00877E3D" w:rsidR="00721680" w:rsidTr="00F97262" w14:paraId="199336E5" w14:textId="77777777">
        <w:tc>
          <w:tcPr>
            <w:tcW w:w="506" w:type="pct"/>
            <w:vMerge/>
            <w:vAlign w:val="bottom"/>
          </w:tcPr>
          <w:p w:rsidRPr="00877E3D" w:rsidR="00721680" w:rsidP="00F97262" w:rsidRDefault="00721680" w14:paraId="03D638FA" w14:textId="77777777">
            <w:pPr>
              <w:pStyle w:val="TableText"/>
              <w:spacing w:before="30" w:after="30"/>
            </w:pPr>
          </w:p>
        </w:tc>
        <w:tc>
          <w:tcPr>
            <w:tcW w:w="531" w:type="pct"/>
            <w:vMerge/>
          </w:tcPr>
          <w:p w:rsidRPr="00877E3D" w:rsidR="00721680" w:rsidP="00F97262" w:rsidRDefault="00721680" w14:paraId="4C547FD3" w14:textId="77777777">
            <w:pPr>
              <w:pStyle w:val="TableText"/>
              <w:spacing w:before="30" w:after="30"/>
            </w:pPr>
          </w:p>
        </w:tc>
        <w:tc>
          <w:tcPr>
            <w:tcW w:w="500" w:type="pct"/>
            <w:vAlign w:val="bottom"/>
          </w:tcPr>
          <w:p w:rsidRPr="00877E3D" w:rsidR="00721680" w:rsidP="006F51F5" w:rsidRDefault="00721680" w14:paraId="60B8938C" w14:textId="77777777">
            <w:pPr>
              <w:pStyle w:val="TableText"/>
              <w:tabs>
                <w:tab w:val="decimal" w:pos="646"/>
              </w:tabs>
              <w:spacing w:before="30" w:after="30"/>
            </w:pPr>
            <w:r w:rsidRPr="00877E3D">
              <w:t>70</w:t>
            </w:r>
          </w:p>
        </w:tc>
        <w:tc>
          <w:tcPr>
            <w:tcW w:w="532" w:type="pct"/>
            <w:vAlign w:val="bottom"/>
          </w:tcPr>
          <w:p w:rsidRPr="00877E3D" w:rsidR="00721680" w:rsidP="006F51F5" w:rsidRDefault="00721680" w14:paraId="24015028" w14:textId="77777777">
            <w:pPr>
              <w:pStyle w:val="TableText"/>
              <w:tabs>
                <w:tab w:val="decimal" w:pos="646"/>
              </w:tabs>
              <w:spacing w:before="30" w:after="30"/>
            </w:pPr>
            <w:r w:rsidRPr="00877E3D">
              <w:t>1,680</w:t>
            </w:r>
          </w:p>
        </w:tc>
        <w:tc>
          <w:tcPr>
            <w:tcW w:w="533" w:type="pct"/>
          </w:tcPr>
          <w:p w:rsidRPr="00877E3D" w:rsidR="00721680" w:rsidP="006F51F5" w:rsidRDefault="00721680" w14:paraId="616CD064" w14:textId="77777777">
            <w:pPr>
              <w:pStyle w:val="TableText"/>
              <w:tabs>
                <w:tab w:val="decimal" w:pos="646"/>
              </w:tabs>
              <w:spacing w:before="30" w:after="30"/>
            </w:pPr>
            <w:r w:rsidRPr="00877E3D">
              <w:t>1,512</w:t>
            </w:r>
          </w:p>
        </w:tc>
        <w:tc>
          <w:tcPr>
            <w:tcW w:w="628" w:type="pct"/>
            <w:vAlign w:val="bottom"/>
          </w:tcPr>
          <w:p w:rsidRPr="00877E3D" w:rsidR="00721680" w:rsidP="00F97262" w:rsidRDefault="00721680" w14:paraId="26837F92" w14:textId="77777777">
            <w:pPr>
              <w:pStyle w:val="TableText"/>
              <w:tabs>
                <w:tab w:val="decimal" w:pos="532"/>
              </w:tabs>
              <w:spacing w:before="30" w:after="30"/>
            </w:pPr>
            <w:r w:rsidRPr="00877E3D">
              <w:t>0.057</w:t>
            </w:r>
          </w:p>
        </w:tc>
        <w:tc>
          <w:tcPr>
            <w:tcW w:w="619" w:type="pct"/>
            <w:vAlign w:val="bottom"/>
          </w:tcPr>
          <w:p w:rsidRPr="00877E3D" w:rsidR="00721680" w:rsidP="00F97262" w:rsidRDefault="00721680" w14:paraId="1DC1C574" w14:textId="77777777">
            <w:pPr>
              <w:pStyle w:val="TableText"/>
              <w:tabs>
                <w:tab w:val="decimal" w:pos="532"/>
              </w:tabs>
              <w:spacing w:before="30" w:after="30"/>
            </w:pPr>
            <w:r w:rsidRPr="00877E3D">
              <w:t>0.095</w:t>
            </w:r>
          </w:p>
        </w:tc>
        <w:tc>
          <w:tcPr>
            <w:tcW w:w="532" w:type="pct"/>
            <w:vAlign w:val="bottom"/>
          </w:tcPr>
          <w:p w:rsidRPr="00877E3D" w:rsidR="00721680" w:rsidP="00D503C1" w:rsidRDefault="00721680" w14:paraId="2DC0BC92" w14:textId="77777777">
            <w:pPr>
              <w:pStyle w:val="TableText"/>
              <w:tabs>
                <w:tab w:val="decimal" w:pos="358"/>
              </w:tabs>
              <w:spacing w:before="30" w:after="30"/>
            </w:pPr>
            <w:r w:rsidRPr="00877E3D">
              <w:t>2.839</w:t>
            </w:r>
          </w:p>
        </w:tc>
        <w:tc>
          <w:tcPr>
            <w:tcW w:w="620" w:type="pct"/>
            <w:vAlign w:val="bottom"/>
          </w:tcPr>
          <w:p w:rsidRPr="00877E3D" w:rsidR="00721680" w:rsidP="00F97262" w:rsidRDefault="00721680" w14:paraId="560F072D" w14:textId="77777777">
            <w:pPr>
              <w:pStyle w:val="TableText"/>
              <w:tabs>
                <w:tab w:val="decimal" w:pos="532"/>
              </w:tabs>
              <w:spacing w:before="30" w:after="30"/>
            </w:pPr>
            <w:r w:rsidRPr="00877E3D">
              <w:t>0.189</w:t>
            </w:r>
          </w:p>
        </w:tc>
      </w:tr>
      <w:tr w:rsidRPr="00877E3D" w:rsidR="00721680" w:rsidTr="00F97262" w14:paraId="03F46E35" w14:textId="77777777">
        <w:tc>
          <w:tcPr>
            <w:tcW w:w="506" w:type="pct"/>
            <w:vMerge/>
          </w:tcPr>
          <w:p w:rsidRPr="00877E3D" w:rsidR="00721680" w:rsidP="00F97262" w:rsidRDefault="00721680" w14:paraId="3FADB819" w14:textId="77777777">
            <w:pPr>
              <w:pStyle w:val="TableText"/>
              <w:spacing w:before="30" w:after="30"/>
            </w:pPr>
          </w:p>
        </w:tc>
        <w:tc>
          <w:tcPr>
            <w:tcW w:w="531" w:type="pct"/>
            <w:vMerge/>
          </w:tcPr>
          <w:p w:rsidRPr="00877E3D" w:rsidR="00721680" w:rsidP="00F97262" w:rsidRDefault="00721680" w14:paraId="067C66CF" w14:textId="77777777">
            <w:pPr>
              <w:pStyle w:val="TableText"/>
              <w:spacing w:before="30" w:after="30"/>
            </w:pPr>
          </w:p>
        </w:tc>
        <w:tc>
          <w:tcPr>
            <w:tcW w:w="500" w:type="pct"/>
            <w:vAlign w:val="bottom"/>
          </w:tcPr>
          <w:p w:rsidRPr="00877E3D" w:rsidR="00721680" w:rsidP="006F51F5" w:rsidRDefault="00721680" w14:paraId="6D80D0DD" w14:textId="77777777">
            <w:pPr>
              <w:pStyle w:val="TableText"/>
              <w:tabs>
                <w:tab w:val="decimal" w:pos="646"/>
              </w:tabs>
              <w:spacing w:before="30" w:after="30"/>
            </w:pPr>
            <w:r w:rsidRPr="00877E3D">
              <w:t>40</w:t>
            </w:r>
          </w:p>
        </w:tc>
        <w:tc>
          <w:tcPr>
            <w:tcW w:w="532" w:type="pct"/>
            <w:vAlign w:val="bottom"/>
          </w:tcPr>
          <w:p w:rsidRPr="00877E3D" w:rsidR="00721680" w:rsidP="006F51F5" w:rsidRDefault="00721680" w14:paraId="01D99AEF" w14:textId="77777777">
            <w:pPr>
              <w:pStyle w:val="TableText"/>
              <w:tabs>
                <w:tab w:val="decimal" w:pos="646"/>
              </w:tabs>
              <w:spacing w:before="30" w:after="30"/>
            </w:pPr>
            <w:r w:rsidRPr="00877E3D">
              <w:t>960</w:t>
            </w:r>
          </w:p>
        </w:tc>
        <w:tc>
          <w:tcPr>
            <w:tcW w:w="533" w:type="pct"/>
          </w:tcPr>
          <w:p w:rsidRPr="00877E3D" w:rsidR="00721680" w:rsidP="006F51F5" w:rsidRDefault="00721680" w14:paraId="141984FD" w14:textId="77777777">
            <w:pPr>
              <w:pStyle w:val="TableText"/>
              <w:tabs>
                <w:tab w:val="decimal" w:pos="646"/>
              </w:tabs>
              <w:spacing w:before="30" w:after="30"/>
            </w:pPr>
            <w:r w:rsidRPr="00877E3D">
              <w:t>864</w:t>
            </w:r>
          </w:p>
        </w:tc>
        <w:tc>
          <w:tcPr>
            <w:tcW w:w="628" w:type="pct"/>
            <w:vAlign w:val="bottom"/>
          </w:tcPr>
          <w:p w:rsidRPr="00877E3D" w:rsidR="00721680" w:rsidP="00F97262" w:rsidRDefault="00721680" w14:paraId="320FA04D" w14:textId="77777777">
            <w:pPr>
              <w:pStyle w:val="TableText"/>
              <w:tabs>
                <w:tab w:val="decimal" w:pos="532"/>
              </w:tabs>
              <w:spacing w:before="30" w:after="30"/>
            </w:pPr>
            <w:r w:rsidRPr="00877E3D">
              <w:t>0.075</w:t>
            </w:r>
          </w:p>
        </w:tc>
        <w:tc>
          <w:tcPr>
            <w:tcW w:w="619" w:type="pct"/>
            <w:vAlign w:val="bottom"/>
          </w:tcPr>
          <w:p w:rsidRPr="00877E3D" w:rsidR="00721680" w:rsidP="00F97262" w:rsidRDefault="00721680" w14:paraId="1C8571E8" w14:textId="77777777">
            <w:pPr>
              <w:pStyle w:val="TableText"/>
              <w:tabs>
                <w:tab w:val="decimal" w:pos="532"/>
              </w:tabs>
              <w:spacing w:before="30" w:after="30"/>
            </w:pPr>
            <w:r w:rsidRPr="00877E3D">
              <w:t>0.126</w:t>
            </w:r>
          </w:p>
        </w:tc>
        <w:tc>
          <w:tcPr>
            <w:tcW w:w="532" w:type="pct"/>
            <w:vAlign w:val="bottom"/>
          </w:tcPr>
          <w:p w:rsidRPr="00877E3D" w:rsidR="00721680" w:rsidP="00D503C1" w:rsidRDefault="00721680" w14:paraId="466F9325" w14:textId="77777777">
            <w:pPr>
              <w:pStyle w:val="TableText"/>
              <w:tabs>
                <w:tab w:val="decimal" w:pos="358"/>
              </w:tabs>
              <w:spacing w:before="30" w:after="30"/>
            </w:pPr>
            <w:r w:rsidRPr="00877E3D">
              <w:t>3.756</w:t>
            </w:r>
          </w:p>
        </w:tc>
        <w:tc>
          <w:tcPr>
            <w:tcW w:w="620" w:type="pct"/>
            <w:vAlign w:val="bottom"/>
          </w:tcPr>
          <w:p w:rsidRPr="00877E3D" w:rsidR="00721680" w:rsidP="00F97262" w:rsidRDefault="00721680" w14:paraId="416CBF51" w14:textId="77777777">
            <w:pPr>
              <w:pStyle w:val="TableText"/>
              <w:tabs>
                <w:tab w:val="decimal" w:pos="532"/>
              </w:tabs>
              <w:spacing w:before="30" w:after="30"/>
            </w:pPr>
            <w:r w:rsidRPr="00877E3D">
              <w:t>0.250</w:t>
            </w:r>
          </w:p>
        </w:tc>
      </w:tr>
    </w:tbl>
    <w:p w:rsidRPr="004A5625" w:rsidR="00721680" w:rsidP="006F51F5" w:rsidRDefault="00721680" w14:paraId="53348A52" w14:textId="77777777">
      <w:pPr>
        <w:pStyle w:val="TableSourceCaption"/>
      </w:pPr>
      <w:r w:rsidRPr="004A5625">
        <w:t>Note:</w:t>
      </w:r>
      <w:r>
        <w:t xml:space="preserve"> </w:t>
      </w:r>
      <w:r>
        <w:tab/>
      </w:r>
      <w:r w:rsidRPr="004A5625">
        <w:t>Conservative assumption of no covariance for point-in-time subgroup comparisons. Covariance adjustment made for pre-post difference (Kish, p. 462, Table 12.4.II, Difference with Partial Overlap). Assumes =.05 (two-sided), .80 power. For classroom-level estimates, assumes 180 programs, 360 centers, between-program ICC=.2, between-center ICC = .2. For child-level estimates, assumes 60 programs, 120 centers, between-program ICC = .</w:t>
      </w:r>
      <w:r>
        <w:t>10</w:t>
      </w:r>
      <w:r w:rsidRPr="004A5625">
        <w:t>, between-center ICC = .05, between-classroom ICC = .</w:t>
      </w:r>
      <w:r>
        <w:t>12</w:t>
      </w:r>
      <w:r w:rsidRPr="004A5625">
        <w:t>.</w:t>
      </w:r>
    </w:p>
    <w:p w:rsidR="00721680" w:rsidP="006F51F5" w:rsidRDefault="00721680" w14:paraId="21AB45EE" w14:textId="77777777">
      <w:pPr>
        <w:pStyle w:val="TableSourceCaption"/>
      </w:pPr>
      <w:r w:rsidRPr="004A5625">
        <w:t>Note:</w:t>
      </w:r>
      <w:r>
        <w:t xml:space="preserve"> </w:t>
      </w:r>
      <w:r>
        <w:tab/>
      </w:r>
      <w:r w:rsidRPr="004A5625">
        <w:t>The minimum detectable effect size is the minimum detectable difference in standard deviation-sized units.</w:t>
      </w:r>
    </w:p>
    <w:p w:rsidR="006F51F5" w:rsidRDefault="006F51F5" w14:paraId="494169D9" w14:textId="77777777">
      <w:pPr>
        <w:spacing w:line="240" w:lineRule="auto"/>
        <w:ind w:firstLine="0"/>
        <w:rPr>
          <w:rFonts w:ascii="Arial Black" w:hAnsi="Arial Black"/>
          <w:sz w:val="22"/>
        </w:rPr>
      </w:pPr>
      <w:r>
        <w:br w:type="page"/>
      </w:r>
    </w:p>
    <w:p w:rsidRPr="00DD449A" w:rsidR="00721680" w:rsidP="00DD449A" w:rsidRDefault="00721680" w14:paraId="42A682A5" w14:textId="0883F457">
      <w:pPr>
        <w:pStyle w:val="MarkforTableTitle"/>
      </w:pPr>
      <w:bookmarkStart w:name="_Toc526415139" w:id="8"/>
      <w:r w:rsidRPr="00DD449A">
        <w:lastRenderedPageBreak/>
        <w:t>Table B.2. AI/AN FACES 2019 minimum detectable differences – Region XI</w:t>
      </w:r>
      <w:bookmarkEnd w:id="8"/>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324"/>
        <w:gridCol w:w="1251"/>
        <w:gridCol w:w="1308"/>
        <w:gridCol w:w="1230"/>
        <w:gridCol w:w="1432"/>
        <w:gridCol w:w="1647"/>
        <w:gridCol w:w="1513"/>
        <w:gridCol w:w="1774"/>
        <w:gridCol w:w="1471"/>
      </w:tblGrid>
      <w:tr w:rsidRPr="00F64CEE" w:rsidR="00721680" w:rsidTr="00935835" w14:paraId="49CFA08E" w14:textId="77777777">
        <w:tc>
          <w:tcPr>
            <w:tcW w:w="5000" w:type="pct"/>
            <w:gridSpan w:val="9"/>
            <w:tcBorders>
              <w:top w:val="single" w:color="000000" w:sz="4" w:space="0"/>
              <w:left w:val="single" w:color="000000" w:sz="4" w:space="0"/>
              <w:bottom w:val="nil"/>
              <w:right w:val="single" w:color="000000" w:sz="4" w:space="0"/>
            </w:tcBorders>
            <w:shd w:val="clear" w:color="auto" w:fill="223767"/>
          </w:tcPr>
          <w:p w:rsidRPr="00F64CEE" w:rsidR="00721680" w:rsidP="00F97262" w:rsidRDefault="00721680" w14:paraId="08EEBCDA" w14:textId="77777777">
            <w:pPr>
              <w:pStyle w:val="TableHeaderCenter"/>
              <w:rPr>
                <w:b w:val="0"/>
              </w:rPr>
            </w:pPr>
            <w:r w:rsidRPr="00F64CEE">
              <w:rPr>
                <w:b w:val="0"/>
              </w:rPr>
              <w:t>POINT IN TIME SUBGROUP COMPARISONS FOR CHILDREN</w:t>
            </w:r>
          </w:p>
        </w:tc>
      </w:tr>
      <w:tr w:rsidRPr="00D503C1" w:rsidR="00D503C1" w:rsidTr="00DA738B" w14:paraId="32EDFDDF" w14:textId="77777777">
        <w:tc>
          <w:tcPr>
            <w:tcW w:w="511" w:type="pct"/>
            <w:tcBorders>
              <w:top w:val="nil"/>
              <w:bottom w:val="single" w:color="FFFFFF" w:themeColor="background1" w:sz="4" w:space="0"/>
              <w:right w:val="single" w:color="FFFFFF" w:themeColor="background1" w:sz="4" w:space="0"/>
            </w:tcBorders>
            <w:shd w:val="clear" w:color="auto" w:fill="0098AA"/>
            <w:vAlign w:val="bottom"/>
          </w:tcPr>
          <w:p w:rsidRPr="00D503C1" w:rsidR="00721680" w:rsidP="00F97262" w:rsidRDefault="00721680" w14:paraId="3D4F4B9E" w14:textId="77777777">
            <w:pPr>
              <w:pStyle w:val="TableHeaderLeft"/>
              <w:spacing w:before="40" w:after="40"/>
              <w:jc w:val="center"/>
              <w:rPr>
                <w:color w:val="FFFFFF" w:themeColor="background1"/>
              </w:rPr>
            </w:pPr>
          </w:p>
        </w:tc>
        <w:tc>
          <w:tcPr>
            <w:tcW w:w="2016" w:type="pct"/>
            <w:gridSpan w:val="4"/>
            <w:tcBorders>
              <w:top w:val="nil"/>
              <w:left w:val="single" w:color="FFFFFF" w:themeColor="background1" w:sz="4" w:space="0"/>
              <w:bottom w:val="single" w:color="FFFFFF" w:themeColor="background1" w:sz="4" w:space="0"/>
              <w:right w:val="single" w:color="FFFFFF" w:themeColor="background1" w:sz="4" w:space="0"/>
            </w:tcBorders>
            <w:shd w:val="clear" w:color="auto" w:fill="0098AA"/>
            <w:vAlign w:val="bottom"/>
          </w:tcPr>
          <w:p w:rsidRPr="00D503C1" w:rsidR="00721680" w:rsidP="00F97262" w:rsidRDefault="00721680" w14:paraId="2614B2AF" w14:textId="77777777">
            <w:pPr>
              <w:pStyle w:val="TableHeaderCenter"/>
              <w:spacing w:before="40" w:after="40"/>
              <w:rPr>
                <w:color w:val="FFFFFF" w:themeColor="background1"/>
              </w:rPr>
            </w:pPr>
            <w:r w:rsidRPr="00D503C1">
              <w:rPr>
                <w:color w:val="FFFFFF" w:themeColor="background1"/>
              </w:rPr>
              <w:t>CHILD SUBGROUPS</w:t>
            </w:r>
          </w:p>
        </w:tc>
        <w:tc>
          <w:tcPr>
            <w:tcW w:w="2473" w:type="pct"/>
            <w:gridSpan w:val="4"/>
            <w:tcBorders>
              <w:top w:val="nil"/>
              <w:left w:val="single" w:color="FFFFFF" w:themeColor="background1" w:sz="4" w:space="0"/>
              <w:bottom w:val="single" w:color="FFFFFF" w:themeColor="background1" w:sz="4" w:space="0"/>
            </w:tcBorders>
            <w:shd w:val="clear" w:color="auto" w:fill="0098AA"/>
            <w:vAlign w:val="bottom"/>
          </w:tcPr>
          <w:p w:rsidRPr="00D503C1" w:rsidR="00721680" w:rsidP="00F97262" w:rsidRDefault="00721680" w14:paraId="0317A597" w14:textId="77777777">
            <w:pPr>
              <w:pStyle w:val="TableHeaderCenter"/>
              <w:spacing w:before="40" w:after="40"/>
              <w:rPr>
                <w:color w:val="FFFFFF" w:themeColor="background1"/>
              </w:rPr>
            </w:pPr>
            <w:r w:rsidRPr="00D503C1">
              <w:rPr>
                <w:color w:val="FFFFFF" w:themeColor="background1"/>
              </w:rPr>
              <w:t>Minimum detectable difference</w:t>
            </w:r>
          </w:p>
          <w:p w:rsidRPr="00D503C1" w:rsidR="00721680" w:rsidP="00F97262" w:rsidRDefault="00721680" w14:paraId="3D38464E" w14:textId="77777777">
            <w:pPr>
              <w:pStyle w:val="TableHeaderCenter"/>
              <w:spacing w:before="40" w:after="40"/>
              <w:rPr>
                <w:color w:val="FFFFFF" w:themeColor="background1"/>
              </w:rPr>
            </w:pPr>
            <w:r w:rsidRPr="00D503C1">
              <w:rPr>
                <w:color w:val="FFFFFF" w:themeColor="background1"/>
              </w:rPr>
              <w:t>(Program-defined subgroups / Child-defined subgroups)</w:t>
            </w:r>
          </w:p>
        </w:tc>
      </w:tr>
      <w:tr w:rsidRPr="00D503C1" w:rsidR="00D503C1" w:rsidTr="00DA738B" w14:paraId="4C5D6EB6" w14:textId="77777777">
        <w:tc>
          <w:tcPr>
            <w:tcW w:w="511" w:type="pct"/>
            <w:tcBorders>
              <w:top w:val="single" w:color="FFFFFF" w:themeColor="background1" w:sz="4" w:space="0"/>
              <w:right w:val="single" w:color="FFFFFF" w:themeColor="background1" w:sz="4" w:space="0"/>
            </w:tcBorders>
            <w:shd w:val="clear" w:color="auto" w:fill="0098AA"/>
            <w:vAlign w:val="bottom"/>
          </w:tcPr>
          <w:p w:rsidRPr="00D503C1" w:rsidR="00721680" w:rsidP="00F97262" w:rsidRDefault="00721680" w14:paraId="6F313531" w14:textId="77777777">
            <w:pPr>
              <w:pStyle w:val="TableHeaderLeft"/>
              <w:spacing w:before="40" w:after="40"/>
              <w:rPr>
                <w:color w:val="FFFFFF" w:themeColor="background1"/>
              </w:rPr>
            </w:pPr>
            <w:r w:rsidRPr="00D503C1">
              <w:rPr>
                <w:color w:val="FFFFFF" w:themeColor="background1"/>
              </w:rPr>
              <w:t>Time point</w:t>
            </w:r>
          </w:p>
        </w:tc>
        <w:tc>
          <w:tcPr>
            <w:tcW w:w="483" w:type="pct"/>
            <w:tcBorders>
              <w:top w:val="single" w:color="FFFFFF" w:themeColor="background1" w:sz="4" w:space="0"/>
              <w:left w:val="single" w:color="FFFFFF" w:themeColor="background1" w:sz="4" w:space="0"/>
              <w:right w:val="single" w:color="FFFFFF" w:themeColor="background1" w:sz="4" w:space="0"/>
            </w:tcBorders>
            <w:shd w:val="clear" w:color="auto" w:fill="0098AA"/>
            <w:vAlign w:val="bottom"/>
          </w:tcPr>
          <w:p w:rsidRPr="00D503C1" w:rsidR="00721680" w:rsidP="00F97262" w:rsidRDefault="00721680" w14:paraId="4DD28931" w14:textId="77777777">
            <w:pPr>
              <w:pStyle w:val="TableHeaderCenter"/>
              <w:spacing w:before="40" w:after="40"/>
              <w:rPr>
                <w:color w:val="FFFFFF" w:themeColor="background1"/>
              </w:rPr>
            </w:pPr>
            <w:r w:rsidRPr="00D503C1">
              <w:rPr>
                <w:color w:val="FFFFFF" w:themeColor="background1"/>
              </w:rPr>
              <w:t>Percentage in group 1</w:t>
            </w:r>
          </w:p>
        </w:tc>
        <w:tc>
          <w:tcPr>
            <w:tcW w:w="505" w:type="pct"/>
            <w:tcBorders>
              <w:top w:val="single" w:color="FFFFFF" w:themeColor="background1" w:sz="4" w:space="0"/>
              <w:left w:val="single" w:color="FFFFFF" w:themeColor="background1" w:sz="4" w:space="0"/>
              <w:right w:val="single" w:color="FFFFFF" w:themeColor="background1" w:sz="4" w:space="0"/>
            </w:tcBorders>
            <w:shd w:val="clear" w:color="auto" w:fill="0098AA"/>
            <w:vAlign w:val="bottom"/>
          </w:tcPr>
          <w:p w:rsidRPr="00D503C1" w:rsidR="00721680" w:rsidP="00F97262" w:rsidRDefault="00721680" w14:paraId="20E60853" w14:textId="77777777">
            <w:pPr>
              <w:pStyle w:val="TableHeaderCenter"/>
              <w:spacing w:before="40" w:after="40"/>
              <w:rPr>
                <w:color w:val="FFFFFF" w:themeColor="background1"/>
              </w:rPr>
            </w:pPr>
            <w:r w:rsidRPr="00D503C1">
              <w:rPr>
                <w:color w:val="FFFFFF" w:themeColor="background1"/>
              </w:rPr>
              <w:t>Percentage in group 2</w:t>
            </w:r>
          </w:p>
        </w:tc>
        <w:tc>
          <w:tcPr>
            <w:tcW w:w="475" w:type="pct"/>
            <w:tcBorders>
              <w:top w:val="single" w:color="FFFFFF" w:themeColor="background1" w:sz="4" w:space="0"/>
              <w:left w:val="single" w:color="FFFFFF" w:themeColor="background1" w:sz="4" w:space="0"/>
              <w:right w:val="single" w:color="FFFFFF" w:themeColor="background1" w:sz="4" w:space="0"/>
            </w:tcBorders>
            <w:shd w:val="clear" w:color="auto" w:fill="0098AA"/>
            <w:vAlign w:val="bottom"/>
          </w:tcPr>
          <w:p w:rsidRPr="00D503C1" w:rsidR="00721680" w:rsidP="00F97262" w:rsidRDefault="00721680" w14:paraId="33DA24BB" w14:textId="77777777">
            <w:pPr>
              <w:pStyle w:val="TableHeaderCenter"/>
              <w:spacing w:before="40" w:after="40"/>
              <w:rPr>
                <w:color w:val="FFFFFF" w:themeColor="background1"/>
              </w:rPr>
            </w:pPr>
            <w:r w:rsidRPr="00D503C1">
              <w:rPr>
                <w:color w:val="FFFFFF" w:themeColor="background1"/>
              </w:rPr>
              <w:t>Children in group 1</w:t>
            </w:r>
          </w:p>
        </w:tc>
        <w:tc>
          <w:tcPr>
            <w:tcW w:w="553" w:type="pct"/>
            <w:tcBorders>
              <w:top w:val="single" w:color="FFFFFF" w:themeColor="background1" w:sz="4" w:space="0"/>
              <w:left w:val="single" w:color="FFFFFF" w:themeColor="background1" w:sz="4" w:space="0"/>
              <w:right w:val="single" w:color="FFFFFF" w:themeColor="background1" w:sz="4" w:space="0"/>
            </w:tcBorders>
            <w:shd w:val="clear" w:color="auto" w:fill="0098AA"/>
            <w:vAlign w:val="bottom"/>
          </w:tcPr>
          <w:p w:rsidRPr="00D503C1" w:rsidR="00721680" w:rsidP="00F97262" w:rsidRDefault="00721680" w14:paraId="52BFE5D6" w14:textId="77777777">
            <w:pPr>
              <w:pStyle w:val="TableHeaderCenter"/>
              <w:spacing w:before="40" w:after="40"/>
              <w:rPr>
                <w:color w:val="FFFFFF" w:themeColor="background1"/>
              </w:rPr>
            </w:pPr>
            <w:r w:rsidRPr="00D503C1">
              <w:rPr>
                <w:color w:val="FFFFFF" w:themeColor="background1"/>
              </w:rPr>
              <w:t>Children in group 2</w:t>
            </w:r>
          </w:p>
        </w:tc>
        <w:tc>
          <w:tcPr>
            <w:tcW w:w="636" w:type="pct"/>
            <w:tcBorders>
              <w:top w:val="single" w:color="FFFFFF" w:themeColor="background1" w:sz="4" w:space="0"/>
              <w:left w:val="single" w:color="FFFFFF" w:themeColor="background1" w:sz="4" w:space="0"/>
              <w:right w:val="single" w:color="FFFFFF" w:themeColor="background1" w:sz="4" w:space="0"/>
            </w:tcBorders>
            <w:shd w:val="clear" w:color="auto" w:fill="0098AA"/>
            <w:vAlign w:val="bottom"/>
          </w:tcPr>
          <w:p w:rsidRPr="00D503C1" w:rsidR="00721680" w:rsidP="00F97262" w:rsidRDefault="00721680" w14:paraId="26E11CA8" w14:textId="77777777">
            <w:pPr>
              <w:pStyle w:val="TableHeaderCenter"/>
              <w:spacing w:before="40" w:after="40"/>
              <w:rPr>
                <w:color w:val="FFFFFF" w:themeColor="background1"/>
              </w:rPr>
            </w:pPr>
            <w:r w:rsidRPr="00D503C1">
              <w:rPr>
                <w:color w:val="FFFFFF" w:themeColor="background1"/>
              </w:rPr>
              <w:t>Proportion of</w:t>
            </w:r>
            <w:r w:rsidRPr="00D503C1">
              <w:rPr>
                <w:color w:val="FFFFFF" w:themeColor="background1"/>
              </w:rPr>
              <w:br/>
              <w:t>0.1 or 0.9</w:t>
            </w:r>
          </w:p>
        </w:tc>
        <w:tc>
          <w:tcPr>
            <w:tcW w:w="584" w:type="pct"/>
            <w:tcBorders>
              <w:top w:val="single" w:color="FFFFFF" w:themeColor="background1" w:sz="4" w:space="0"/>
              <w:left w:val="single" w:color="FFFFFF" w:themeColor="background1" w:sz="4" w:space="0"/>
              <w:right w:val="single" w:color="FFFFFF" w:themeColor="background1" w:sz="4" w:space="0"/>
            </w:tcBorders>
            <w:shd w:val="clear" w:color="auto" w:fill="0098AA"/>
            <w:vAlign w:val="bottom"/>
          </w:tcPr>
          <w:p w:rsidRPr="00D503C1" w:rsidR="00721680" w:rsidP="00F97262" w:rsidRDefault="00721680" w14:paraId="251531AC" w14:textId="77777777">
            <w:pPr>
              <w:pStyle w:val="TableHeaderCenter"/>
              <w:spacing w:before="40" w:after="40"/>
              <w:rPr>
                <w:color w:val="FFFFFF" w:themeColor="background1"/>
              </w:rPr>
            </w:pPr>
            <w:r w:rsidRPr="00D503C1">
              <w:rPr>
                <w:color w:val="FFFFFF" w:themeColor="background1"/>
              </w:rPr>
              <w:t>Proportion of</w:t>
            </w:r>
            <w:r w:rsidRPr="00D503C1">
              <w:rPr>
                <w:color w:val="FFFFFF" w:themeColor="background1"/>
              </w:rPr>
              <w:br/>
              <w:t>0.5</w:t>
            </w:r>
          </w:p>
        </w:tc>
        <w:tc>
          <w:tcPr>
            <w:tcW w:w="685" w:type="pct"/>
            <w:tcBorders>
              <w:top w:val="single" w:color="FFFFFF" w:themeColor="background1" w:sz="4" w:space="0"/>
              <w:left w:val="single" w:color="FFFFFF" w:themeColor="background1" w:sz="4" w:space="0"/>
              <w:right w:val="single" w:color="FFFFFF" w:themeColor="background1" w:sz="4" w:space="0"/>
            </w:tcBorders>
            <w:shd w:val="clear" w:color="auto" w:fill="0098AA"/>
            <w:vAlign w:val="bottom"/>
          </w:tcPr>
          <w:p w:rsidRPr="00D503C1" w:rsidR="00721680" w:rsidP="00F97262" w:rsidRDefault="00721680" w14:paraId="391F68C1" w14:textId="77777777">
            <w:pPr>
              <w:pStyle w:val="TableHeaderCenter"/>
              <w:spacing w:before="40" w:after="40"/>
              <w:rPr>
                <w:color w:val="FFFFFF" w:themeColor="background1"/>
              </w:rPr>
            </w:pPr>
            <w:r w:rsidRPr="00D503C1">
              <w:rPr>
                <w:color w:val="FFFFFF" w:themeColor="background1"/>
              </w:rPr>
              <w:t>Normalized variable (mean = 100, s.d.= 15)</w:t>
            </w:r>
          </w:p>
        </w:tc>
        <w:tc>
          <w:tcPr>
            <w:tcW w:w="568" w:type="pct"/>
            <w:tcBorders>
              <w:top w:val="single" w:color="FFFFFF" w:themeColor="background1" w:sz="4" w:space="0"/>
              <w:left w:val="single" w:color="FFFFFF" w:themeColor="background1" w:sz="4" w:space="0"/>
            </w:tcBorders>
            <w:shd w:val="clear" w:color="auto" w:fill="0098AA"/>
            <w:vAlign w:val="bottom"/>
          </w:tcPr>
          <w:p w:rsidRPr="00D503C1" w:rsidR="00721680" w:rsidP="00F97262" w:rsidRDefault="00721680" w14:paraId="050282B8" w14:textId="77777777">
            <w:pPr>
              <w:pStyle w:val="TableHeaderCenter"/>
              <w:spacing w:before="40" w:after="40"/>
              <w:rPr>
                <w:color w:val="FFFFFF" w:themeColor="background1"/>
              </w:rPr>
            </w:pPr>
            <w:r w:rsidRPr="00D503C1">
              <w:rPr>
                <w:color w:val="FFFFFF" w:themeColor="background1"/>
              </w:rPr>
              <w:t>Minimum detectable effect size</w:t>
            </w:r>
          </w:p>
        </w:tc>
      </w:tr>
      <w:tr w:rsidRPr="00F64CEE" w:rsidR="00721680" w:rsidTr="00F97262" w14:paraId="05D31117" w14:textId="77777777">
        <w:tc>
          <w:tcPr>
            <w:tcW w:w="511" w:type="pct"/>
            <w:vMerge w:val="restart"/>
            <w:vAlign w:val="bottom"/>
          </w:tcPr>
          <w:p w:rsidRPr="008879B5" w:rsidR="00721680" w:rsidP="00F97262" w:rsidRDefault="00721680" w14:paraId="376D19DA" w14:textId="77777777">
            <w:pPr>
              <w:pStyle w:val="TableHeaderLeft"/>
              <w:spacing w:before="40" w:after="40"/>
              <w:rPr>
                <w:b w:val="0"/>
                <w:color w:val="auto"/>
              </w:rPr>
            </w:pPr>
            <w:r w:rsidRPr="008879B5">
              <w:rPr>
                <w:b w:val="0"/>
                <w:color w:val="auto"/>
              </w:rPr>
              <w:t>Fall 2019</w:t>
            </w:r>
          </w:p>
        </w:tc>
        <w:tc>
          <w:tcPr>
            <w:tcW w:w="483" w:type="pct"/>
            <w:vAlign w:val="bottom"/>
          </w:tcPr>
          <w:p w:rsidRPr="00F64CEE" w:rsidR="00721680" w:rsidP="006F51F5" w:rsidRDefault="00721680" w14:paraId="6F85A2F3" w14:textId="77777777">
            <w:pPr>
              <w:pStyle w:val="TableText"/>
              <w:tabs>
                <w:tab w:val="decimal" w:pos="646"/>
              </w:tabs>
              <w:spacing w:before="30" w:after="30"/>
            </w:pPr>
            <w:r w:rsidRPr="00F64CEE">
              <w:t>50</w:t>
            </w:r>
          </w:p>
        </w:tc>
        <w:tc>
          <w:tcPr>
            <w:tcW w:w="505" w:type="pct"/>
            <w:vAlign w:val="bottom"/>
          </w:tcPr>
          <w:p w:rsidRPr="00F64CEE" w:rsidR="00721680" w:rsidP="006F51F5" w:rsidRDefault="00721680" w14:paraId="74C92D8C" w14:textId="77777777">
            <w:pPr>
              <w:pStyle w:val="TableText"/>
              <w:tabs>
                <w:tab w:val="decimal" w:pos="646"/>
              </w:tabs>
              <w:spacing w:before="30" w:after="30"/>
            </w:pPr>
            <w:r w:rsidRPr="00F64CEE">
              <w:t>50</w:t>
            </w:r>
          </w:p>
        </w:tc>
        <w:tc>
          <w:tcPr>
            <w:tcW w:w="475" w:type="pct"/>
            <w:vAlign w:val="bottom"/>
          </w:tcPr>
          <w:p w:rsidRPr="00F64CEE" w:rsidR="00721680" w:rsidP="00817CF6" w:rsidRDefault="00721680" w14:paraId="64E55C01" w14:textId="77777777">
            <w:pPr>
              <w:pStyle w:val="TableText"/>
              <w:tabs>
                <w:tab w:val="decimal" w:pos="646"/>
                <w:tab w:val="decimal" w:pos="733"/>
              </w:tabs>
              <w:spacing w:before="30" w:after="30"/>
              <w:jc w:val="center"/>
            </w:pPr>
            <w:r w:rsidRPr="00F64CEE">
              <w:t>400</w:t>
            </w:r>
          </w:p>
        </w:tc>
        <w:tc>
          <w:tcPr>
            <w:tcW w:w="553" w:type="pct"/>
            <w:vAlign w:val="bottom"/>
          </w:tcPr>
          <w:p w:rsidRPr="00F64CEE" w:rsidR="00721680" w:rsidP="006F51F5" w:rsidRDefault="00721680" w14:paraId="4E076DDA" w14:textId="77777777">
            <w:pPr>
              <w:pStyle w:val="TableText"/>
              <w:tabs>
                <w:tab w:val="decimal" w:pos="646"/>
              </w:tabs>
              <w:spacing w:before="30" w:after="30"/>
            </w:pPr>
            <w:r w:rsidRPr="00F64CEE">
              <w:t>400</w:t>
            </w:r>
          </w:p>
        </w:tc>
        <w:tc>
          <w:tcPr>
            <w:tcW w:w="636" w:type="pct"/>
            <w:vAlign w:val="bottom"/>
          </w:tcPr>
          <w:p w:rsidRPr="00F64CEE" w:rsidR="00721680" w:rsidP="00D503C1" w:rsidRDefault="00721680" w14:paraId="0E0E15B8" w14:textId="77777777">
            <w:pPr>
              <w:pStyle w:val="TableText"/>
              <w:tabs>
                <w:tab w:val="decimal" w:pos="408"/>
              </w:tabs>
              <w:spacing w:before="40" w:after="40"/>
            </w:pPr>
            <w:r w:rsidRPr="00F64CEE">
              <w:t>0.155/0.115</w:t>
            </w:r>
          </w:p>
        </w:tc>
        <w:tc>
          <w:tcPr>
            <w:tcW w:w="584" w:type="pct"/>
            <w:vAlign w:val="bottom"/>
          </w:tcPr>
          <w:p w:rsidRPr="00F64CEE" w:rsidR="00721680" w:rsidP="00D503C1" w:rsidRDefault="00721680" w14:paraId="4D63FF4C" w14:textId="77777777">
            <w:pPr>
              <w:pStyle w:val="TableText"/>
              <w:tabs>
                <w:tab w:val="decimal" w:pos="245"/>
              </w:tabs>
              <w:spacing w:before="40" w:after="40"/>
            </w:pPr>
            <w:r w:rsidRPr="00F64CEE">
              <w:t>0.258/0.191</w:t>
            </w:r>
          </w:p>
        </w:tc>
        <w:tc>
          <w:tcPr>
            <w:tcW w:w="685" w:type="pct"/>
            <w:vAlign w:val="bottom"/>
          </w:tcPr>
          <w:p w:rsidRPr="00F64CEE" w:rsidR="00721680" w:rsidP="00D503C1" w:rsidRDefault="00721680" w14:paraId="1045DD14" w14:textId="77777777">
            <w:pPr>
              <w:pStyle w:val="TableText"/>
              <w:tabs>
                <w:tab w:val="decimal" w:pos="622"/>
              </w:tabs>
              <w:spacing w:before="40" w:after="40"/>
            </w:pPr>
            <w:r w:rsidRPr="00F64CEE">
              <w:t>7.7/5.7</w:t>
            </w:r>
          </w:p>
        </w:tc>
        <w:tc>
          <w:tcPr>
            <w:tcW w:w="568" w:type="pct"/>
            <w:vAlign w:val="bottom"/>
          </w:tcPr>
          <w:p w:rsidRPr="00F64CEE" w:rsidR="00721680" w:rsidP="00D503C1" w:rsidRDefault="00721680" w14:paraId="633F1344" w14:textId="77777777">
            <w:pPr>
              <w:pStyle w:val="TableText"/>
              <w:tabs>
                <w:tab w:val="decimal" w:pos="245"/>
              </w:tabs>
              <w:spacing w:before="40" w:after="40"/>
            </w:pPr>
            <w:r w:rsidRPr="00D503C1">
              <w:t>0.511</w:t>
            </w:r>
            <w:r w:rsidRPr="00F64CEE">
              <w:t>/0.380</w:t>
            </w:r>
          </w:p>
        </w:tc>
      </w:tr>
      <w:tr w:rsidRPr="00F64CEE" w:rsidR="00721680" w:rsidTr="00F97262" w14:paraId="357D6D97" w14:textId="77777777">
        <w:tc>
          <w:tcPr>
            <w:tcW w:w="511" w:type="pct"/>
            <w:vMerge/>
            <w:vAlign w:val="bottom"/>
          </w:tcPr>
          <w:p w:rsidRPr="008879B5" w:rsidR="00721680" w:rsidP="00F97262" w:rsidRDefault="00721680" w14:paraId="0D435CBA" w14:textId="77777777">
            <w:pPr>
              <w:pStyle w:val="TableHeaderLeft"/>
              <w:spacing w:before="40" w:after="40"/>
              <w:rPr>
                <w:b w:val="0"/>
                <w:color w:val="auto"/>
              </w:rPr>
            </w:pPr>
          </w:p>
        </w:tc>
        <w:tc>
          <w:tcPr>
            <w:tcW w:w="483" w:type="pct"/>
            <w:vAlign w:val="bottom"/>
          </w:tcPr>
          <w:p w:rsidRPr="00F64CEE" w:rsidR="00721680" w:rsidP="006F51F5" w:rsidRDefault="00721680" w14:paraId="6C48F5FA" w14:textId="77777777">
            <w:pPr>
              <w:pStyle w:val="TableText"/>
              <w:tabs>
                <w:tab w:val="decimal" w:pos="646"/>
              </w:tabs>
              <w:spacing w:before="30" w:after="30"/>
            </w:pPr>
            <w:r w:rsidRPr="00F64CEE">
              <w:t>33</w:t>
            </w:r>
          </w:p>
        </w:tc>
        <w:tc>
          <w:tcPr>
            <w:tcW w:w="505" w:type="pct"/>
            <w:vAlign w:val="bottom"/>
          </w:tcPr>
          <w:p w:rsidRPr="00F64CEE" w:rsidR="00721680" w:rsidP="006F51F5" w:rsidRDefault="00721680" w14:paraId="461170AE" w14:textId="77777777">
            <w:pPr>
              <w:pStyle w:val="TableText"/>
              <w:tabs>
                <w:tab w:val="decimal" w:pos="646"/>
              </w:tabs>
              <w:spacing w:before="30" w:after="30"/>
            </w:pPr>
            <w:r w:rsidRPr="00F64CEE">
              <w:t>67</w:t>
            </w:r>
          </w:p>
        </w:tc>
        <w:tc>
          <w:tcPr>
            <w:tcW w:w="475" w:type="pct"/>
            <w:vAlign w:val="bottom"/>
          </w:tcPr>
          <w:p w:rsidRPr="00F64CEE" w:rsidR="00721680" w:rsidP="00817CF6" w:rsidRDefault="00721680" w14:paraId="261C9C9A" w14:textId="77777777">
            <w:pPr>
              <w:pStyle w:val="TableText"/>
              <w:tabs>
                <w:tab w:val="decimal" w:pos="646"/>
                <w:tab w:val="decimal" w:pos="733"/>
              </w:tabs>
              <w:spacing w:before="30" w:after="30"/>
              <w:jc w:val="center"/>
            </w:pPr>
            <w:r w:rsidRPr="00F64CEE">
              <w:t>264</w:t>
            </w:r>
          </w:p>
        </w:tc>
        <w:tc>
          <w:tcPr>
            <w:tcW w:w="553" w:type="pct"/>
            <w:vAlign w:val="bottom"/>
          </w:tcPr>
          <w:p w:rsidRPr="00F64CEE" w:rsidR="00721680" w:rsidP="006F51F5" w:rsidRDefault="00721680" w14:paraId="32B08E2C" w14:textId="77777777">
            <w:pPr>
              <w:pStyle w:val="TableText"/>
              <w:tabs>
                <w:tab w:val="decimal" w:pos="646"/>
              </w:tabs>
              <w:spacing w:before="30" w:after="30"/>
            </w:pPr>
            <w:r w:rsidRPr="00F64CEE">
              <w:t>536</w:t>
            </w:r>
          </w:p>
        </w:tc>
        <w:tc>
          <w:tcPr>
            <w:tcW w:w="636" w:type="pct"/>
            <w:vAlign w:val="bottom"/>
          </w:tcPr>
          <w:p w:rsidRPr="00F64CEE" w:rsidR="00721680" w:rsidP="00D503C1" w:rsidRDefault="00721680" w14:paraId="3A4AF9BD" w14:textId="77777777">
            <w:pPr>
              <w:pStyle w:val="TableText"/>
              <w:tabs>
                <w:tab w:val="decimal" w:pos="408"/>
              </w:tabs>
              <w:spacing w:before="40" w:after="40"/>
            </w:pPr>
            <w:r w:rsidRPr="00F64CEE">
              <w:t>0.165/0.116</w:t>
            </w:r>
          </w:p>
        </w:tc>
        <w:tc>
          <w:tcPr>
            <w:tcW w:w="584" w:type="pct"/>
            <w:vAlign w:val="bottom"/>
          </w:tcPr>
          <w:p w:rsidRPr="00F64CEE" w:rsidR="00721680" w:rsidP="00D503C1" w:rsidRDefault="00721680" w14:paraId="695B93A3" w14:textId="77777777">
            <w:pPr>
              <w:pStyle w:val="TableText"/>
              <w:tabs>
                <w:tab w:val="decimal" w:pos="245"/>
              </w:tabs>
              <w:spacing w:before="40" w:after="40"/>
            </w:pPr>
            <w:r w:rsidRPr="00F64CEE">
              <w:t>0.274/0.194</w:t>
            </w:r>
          </w:p>
        </w:tc>
        <w:tc>
          <w:tcPr>
            <w:tcW w:w="685" w:type="pct"/>
            <w:vAlign w:val="bottom"/>
          </w:tcPr>
          <w:p w:rsidRPr="00F64CEE" w:rsidR="00721680" w:rsidP="00D503C1" w:rsidRDefault="00721680" w14:paraId="793BB518" w14:textId="77777777">
            <w:pPr>
              <w:pStyle w:val="TableText"/>
              <w:tabs>
                <w:tab w:val="decimal" w:pos="622"/>
              </w:tabs>
              <w:spacing w:before="40" w:after="40"/>
            </w:pPr>
            <w:r w:rsidRPr="00F64CEE">
              <w:t>8.1/5.8</w:t>
            </w:r>
          </w:p>
        </w:tc>
        <w:tc>
          <w:tcPr>
            <w:tcW w:w="568" w:type="pct"/>
            <w:vAlign w:val="bottom"/>
          </w:tcPr>
          <w:p w:rsidRPr="00F64CEE" w:rsidR="00721680" w:rsidP="00D503C1" w:rsidRDefault="00721680" w14:paraId="029F549B" w14:textId="77777777">
            <w:pPr>
              <w:pStyle w:val="TableText"/>
              <w:tabs>
                <w:tab w:val="decimal" w:pos="245"/>
              </w:tabs>
              <w:spacing w:before="40" w:after="40"/>
            </w:pPr>
            <w:r w:rsidRPr="00F64CEE">
              <w:t>0.543/0.385</w:t>
            </w:r>
          </w:p>
        </w:tc>
      </w:tr>
      <w:tr w:rsidRPr="00F64CEE" w:rsidR="00721680" w:rsidTr="00F97262" w14:paraId="42A29C9C" w14:textId="77777777">
        <w:tc>
          <w:tcPr>
            <w:tcW w:w="511" w:type="pct"/>
            <w:vMerge/>
            <w:vAlign w:val="bottom"/>
          </w:tcPr>
          <w:p w:rsidRPr="008879B5" w:rsidR="00721680" w:rsidP="00F97262" w:rsidRDefault="00721680" w14:paraId="27E204F0" w14:textId="77777777">
            <w:pPr>
              <w:pStyle w:val="TableHeaderLeft"/>
              <w:spacing w:before="40" w:after="40"/>
              <w:rPr>
                <w:b w:val="0"/>
                <w:color w:val="auto"/>
              </w:rPr>
            </w:pPr>
          </w:p>
        </w:tc>
        <w:tc>
          <w:tcPr>
            <w:tcW w:w="483" w:type="pct"/>
            <w:vAlign w:val="bottom"/>
          </w:tcPr>
          <w:p w:rsidRPr="00F64CEE" w:rsidR="00721680" w:rsidP="006F51F5" w:rsidRDefault="00721680" w14:paraId="24E435D1" w14:textId="77777777">
            <w:pPr>
              <w:pStyle w:val="TableText"/>
              <w:tabs>
                <w:tab w:val="decimal" w:pos="646"/>
              </w:tabs>
              <w:spacing w:before="30" w:after="30"/>
            </w:pPr>
            <w:r w:rsidRPr="00F64CEE">
              <w:t>40</w:t>
            </w:r>
          </w:p>
        </w:tc>
        <w:tc>
          <w:tcPr>
            <w:tcW w:w="505" w:type="pct"/>
            <w:vAlign w:val="bottom"/>
          </w:tcPr>
          <w:p w:rsidRPr="00F64CEE" w:rsidR="00721680" w:rsidP="006F51F5" w:rsidRDefault="00721680" w14:paraId="61F16977" w14:textId="77777777">
            <w:pPr>
              <w:pStyle w:val="TableText"/>
              <w:tabs>
                <w:tab w:val="decimal" w:pos="646"/>
              </w:tabs>
              <w:spacing w:before="30" w:after="30"/>
            </w:pPr>
            <w:r w:rsidRPr="00F64CEE">
              <w:t>30</w:t>
            </w:r>
          </w:p>
        </w:tc>
        <w:tc>
          <w:tcPr>
            <w:tcW w:w="475" w:type="pct"/>
            <w:vAlign w:val="bottom"/>
          </w:tcPr>
          <w:p w:rsidRPr="00F64CEE" w:rsidR="00721680" w:rsidP="00817CF6" w:rsidRDefault="00721680" w14:paraId="0567F292" w14:textId="77777777">
            <w:pPr>
              <w:pStyle w:val="TableText"/>
              <w:tabs>
                <w:tab w:val="decimal" w:pos="646"/>
                <w:tab w:val="decimal" w:pos="733"/>
              </w:tabs>
              <w:spacing w:before="30" w:after="30"/>
              <w:jc w:val="center"/>
            </w:pPr>
            <w:r w:rsidRPr="00F64CEE">
              <w:t>320</w:t>
            </w:r>
          </w:p>
        </w:tc>
        <w:tc>
          <w:tcPr>
            <w:tcW w:w="553" w:type="pct"/>
            <w:vAlign w:val="bottom"/>
          </w:tcPr>
          <w:p w:rsidRPr="00F64CEE" w:rsidR="00721680" w:rsidP="006F51F5" w:rsidRDefault="00721680" w14:paraId="7FD17392" w14:textId="77777777">
            <w:pPr>
              <w:pStyle w:val="TableText"/>
              <w:tabs>
                <w:tab w:val="decimal" w:pos="646"/>
              </w:tabs>
              <w:spacing w:before="30" w:after="30"/>
            </w:pPr>
            <w:r w:rsidRPr="00F64CEE">
              <w:t>240</w:t>
            </w:r>
          </w:p>
        </w:tc>
        <w:tc>
          <w:tcPr>
            <w:tcW w:w="636" w:type="pct"/>
            <w:vAlign w:val="bottom"/>
          </w:tcPr>
          <w:p w:rsidRPr="00F64CEE" w:rsidR="00721680" w:rsidP="00D503C1" w:rsidRDefault="00721680" w14:paraId="214BB282" w14:textId="77777777">
            <w:pPr>
              <w:pStyle w:val="TableText"/>
              <w:tabs>
                <w:tab w:val="decimal" w:pos="408"/>
              </w:tabs>
              <w:spacing w:before="40" w:after="40"/>
            </w:pPr>
            <w:r w:rsidRPr="00F64CEE">
              <w:t>0.187/0.120</w:t>
            </w:r>
          </w:p>
        </w:tc>
        <w:tc>
          <w:tcPr>
            <w:tcW w:w="584" w:type="pct"/>
            <w:vAlign w:val="bottom"/>
          </w:tcPr>
          <w:p w:rsidRPr="00F64CEE" w:rsidR="00721680" w:rsidP="00D503C1" w:rsidRDefault="00721680" w14:paraId="700BF27A" w14:textId="77777777">
            <w:pPr>
              <w:pStyle w:val="TableText"/>
              <w:tabs>
                <w:tab w:val="decimal" w:pos="245"/>
              </w:tabs>
              <w:spacing w:before="40" w:after="40"/>
            </w:pPr>
            <w:r w:rsidRPr="00F64CEE">
              <w:t>0.312/0.200</w:t>
            </w:r>
          </w:p>
        </w:tc>
        <w:tc>
          <w:tcPr>
            <w:tcW w:w="685" w:type="pct"/>
            <w:vAlign w:val="bottom"/>
          </w:tcPr>
          <w:p w:rsidRPr="00F64CEE" w:rsidR="00721680" w:rsidP="00D503C1" w:rsidRDefault="00721680" w14:paraId="15621694" w14:textId="77777777">
            <w:pPr>
              <w:pStyle w:val="TableText"/>
              <w:tabs>
                <w:tab w:val="decimal" w:pos="622"/>
              </w:tabs>
              <w:spacing w:before="40" w:after="40"/>
            </w:pPr>
            <w:r w:rsidRPr="00F64CEE">
              <w:t>9.3/6.0</w:t>
            </w:r>
          </w:p>
        </w:tc>
        <w:tc>
          <w:tcPr>
            <w:tcW w:w="568" w:type="pct"/>
            <w:vAlign w:val="bottom"/>
          </w:tcPr>
          <w:p w:rsidRPr="00F64CEE" w:rsidR="00721680" w:rsidP="00D503C1" w:rsidRDefault="00721680" w14:paraId="6F08E0BD" w14:textId="77777777">
            <w:pPr>
              <w:pStyle w:val="TableText"/>
              <w:tabs>
                <w:tab w:val="decimal" w:pos="245"/>
              </w:tabs>
              <w:spacing w:before="40" w:after="40"/>
            </w:pPr>
            <w:r w:rsidRPr="00F64CEE">
              <w:t>0.617/0.397</w:t>
            </w:r>
          </w:p>
        </w:tc>
      </w:tr>
      <w:tr w:rsidRPr="00F64CEE" w:rsidR="00721680" w:rsidTr="00DA738B" w14:paraId="32A31E88" w14:textId="77777777">
        <w:tc>
          <w:tcPr>
            <w:tcW w:w="511" w:type="pct"/>
            <w:tcBorders>
              <w:bottom w:val="single" w:color="000000" w:sz="4" w:space="0"/>
            </w:tcBorders>
            <w:vAlign w:val="bottom"/>
          </w:tcPr>
          <w:p w:rsidRPr="008879B5" w:rsidR="00721680" w:rsidP="00F97262" w:rsidRDefault="00721680" w14:paraId="735EE084" w14:textId="77777777">
            <w:pPr>
              <w:pStyle w:val="TableHeaderLeft"/>
              <w:spacing w:before="40" w:after="40"/>
              <w:rPr>
                <w:b w:val="0"/>
                <w:color w:val="auto"/>
              </w:rPr>
            </w:pPr>
            <w:r w:rsidRPr="008879B5">
              <w:rPr>
                <w:b w:val="0"/>
                <w:color w:val="auto"/>
              </w:rPr>
              <w:t>Spring 2020</w:t>
            </w:r>
          </w:p>
        </w:tc>
        <w:tc>
          <w:tcPr>
            <w:tcW w:w="483" w:type="pct"/>
            <w:tcBorders>
              <w:bottom w:val="single" w:color="000000" w:sz="4" w:space="0"/>
            </w:tcBorders>
            <w:vAlign w:val="bottom"/>
          </w:tcPr>
          <w:p w:rsidRPr="00F64CEE" w:rsidR="00721680" w:rsidP="006F51F5" w:rsidRDefault="00721680" w14:paraId="19D80B9C" w14:textId="77777777">
            <w:pPr>
              <w:pStyle w:val="TableText"/>
              <w:tabs>
                <w:tab w:val="decimal" w:pos="646"/>
              </w:tabs>
              <w:spacing w:before="30" w:after="30"/>
            </w:pPr>
            <w:r w:rsidRPr="00F64CEE">
              <w:t>50</w:t>
            </w:r>
          </w:p>
        </w:tc>
        <w:tc>
          <w:tcPr>
            <w:tcW w:w="505" w:type="pct"/>
            <w:tcBorders>
              <w:bottom w:val="single" w:color="000000" w:sz="4" w:space="0"/>
            </w:tcBorders>
            <w:vAlign w:val="bottom"/>
          </w:tcPr>
          <w:p w:rsidRPr="00F64CEE" w:rsidR="00721680" w:rsidP="006F51F5" w:rsidRDefault="00721680" w14:paraId="104229A1" w14:textId="77777777">
            <w:pPr>
              <w:pStyle w:val="TableText"/>
              <w:tabs>
                <w:tab w:val="decimal" w:pos="646"/>
              </w:tabs>
              <w:spacing w:before="30" w:after="30"/>
            </w:pPr>
            <w:r w:rsidRPr="00F64CEE">
              <w:t>50</w:t>
            </w:r>
          </w:p>
        </w:tc>
        <w:tc>
          <w:tcPr>
            <w:tcW w:w="475" w:type="pct"/>
            <w:tcBorders>
              <w:bottom w:val="single" w:color="000000" w:sz="4" w:space="0"/>
            </w:tcBorders>
            <w:vAlign w:val="bottom"/>
          </w:tcPr>
          <w:p w:rsidRPr="00F64CEE" w:rsidR="00721680" w:rsidP="00817CF6" w:rsidRDefault="00721680" w14:paraId="5543C3AE" w14:textId="77777777">
            <w:pPr>
              <w:pStyle w:val="TableText"/>
              <w:tabs>
                <w:tab w:val="decimal" w:pos="646"/>
                <w:tab w:val="decimal" w:pos="733"/>
              </w:tabs>
              <w:spacing w:before="30" w:after="30"/>
              <w:jc w:val="center"/>
            </w:pPr>
            <w:r w:rsidRPr="00F64CEE">
              <w:t>360</w:t>
            </w:r>
          </w:p>
        </w:tc>
        <w:tc>
          <w:tcPr>
            <w:tcW w:w="553" w:type="pct"/>
            <w:tcBorders>
              <w:bottom w:val="single" w:color="000000" w:sz="4" w:space="0"/>
            </w:tcBorders>
            <w:vAlign w:val="bottom"/>
          </w:tcPr>
          <w:p w:rsidRPr="00F64CEE" w:rsidR="00721680" w:rsidP="006F51F5" w:rsidRDefault="00721680" w14:paraId="23B6BAE9" w14:textId="77777777">
            <w:pPr>
              <w:pStyle w:val="TableText"/>
              <w:tabs>
                <w:tab w:val="decimal" w:pos="646"/>
              </w:tabs>
              <w:spacing w:before="30" w:after="30"/>
            </w:pPr>
            <w:r w:rsidRPr="00F64CEE">
              <w:t>360</w:t>
            </w:r>
          </w:p>
        </w:tc>
        <w:tc>
          <w:tcPr>
            <w:tcW w:w="636" w:type="pct"/>
            <w:tcBorders>
              <w:bottom w:val="single" w:color="000000" w:sz="4" w:space="0"/>
            </w:tcBorders>
            <w:vAlign w:val="bottom"/>
          </w:tcPr>
          <w:p w:rsidRPr="00F64CEE" w:rsidR="00721680" w:rsidP="00D503C1" w:rsidRDefault="00721680" w14:paraId="342D482C" w14:textId="77777777">
            <w:pPr>
              <w:pStyle w:val="TableText"/>
              <w:tabs>
                <w:tab w:val="decimal" w:pos="408"/>
              </w:tabs>
              <w:spacing w:before="40" w:after="40"/>
            </w:pPr>
            <w:r w:rsidRPr="00F64CEE">
              <w:t>0.155/0.116</w:t>
            </w:r>
          </w:p>
        </w:tc>
        <w:tc>
          <w:tcPr>
            <w:tcW w:w="584" w:type="pct"/>
            <w:tcBorders>
              <w:bottom w:val="single" w:color="000000" w:sz="4" w:space="0"/>
            </w:tcBorders>
            <w:vAlign w:val="bottom"/>
          </w:tcPr>
          <w:p w:rsidRPr="00F64CEE" w:rsidR="00721680" w:rsidP="00D503C1" w:rsidRDefault="00721680" w14:paraId="48369D6B" w14:textId="77777777">
            <w:pPr>
              <w:pStyle w:val="TableText"/>
              <w:tabs>
                <w:tab w:val="decimal" w:pos="245"/>
              </w:tabs>
              <w:spacing w:before="40" w:after="40"/>
            </w:pPr>
            <w:r w:rsidRPr="00F64CEE">
              <w:t>0.259/0.193</w:t>
            </w:r>
          </w:p>
        </w:tc>
        <w:tc>
          <w:tcPr>
            <w:tcW w:w="685" w:type="pct"/>
            <w:tcBorders>
              <w:bottom w:val="single" w:color="000000" w:sz="4" w:space="0"/>
            </w:tcBorders>
            <w:vAlign w:val="bottom"/>
          </w:tcPr>
          <w:p w:rsidRPr="00F64CEE" w:rsidR="00721680" w:rsidP="00D503C1" w:rsidRDefault="00721680" w14:paraId="7241FF1D" w14:textId="77777777">
            <w:pPr>
              <w:pStyle w:val="TableText"/>
              <w:tabs>
                <w:tab w:val="decimal" w:pos="622"/>
              </w:tabs>
              <w:spacing w:before="40" w:after="40"/>
            </w:pPr>
            <w:r w:rsidRPr="00F64CEE">
              <w:t>7.7/5.8</w:t>
            </w:r>
          </w:p>
        </w:tc>
        <w:tc>
          <w:tcPr>
            <w:tcW w:w="568" w:type="pct"/>
            <w:tcBorders>
              <w:bottom w:val="single" w:color="000000" w:sz="4" w:space="0"/>
            </w:tcBorders>
            <w:vAlign w:val="bottom"/>
          </w:tcPr>
          <w:p w:rsidRPr="00F64CEE" w:rsidR="00721680" w:rsidP="00D503C1" w:rsidRDefault="00721680" w14:paraId="68E4F54B" w14:textId="77777777">
            <w:pPr>
              <w:pStyle w:val="TableText"/>
              <w:tabs>
                <w:tab w:val="decimal" w:pos="245"/>
              </w:tabs>
              <w:spacing w:before="40" w:after="40"/>
            </w:pPr>
            <w:r w:rsidRPr="00D503C1">
              <w:t>0.514</w:t>
            </w:r>
            <w:r w:rsidRPr="00F64CEE">
              <w:t>/0.385</w:t>
            </w:r>
          </w:p>
        </w:tc>
      </w:tr>
      <w:tr w:rsidRPr="00DA738B" w:rsidR="00DA738B" w:rsidTr="00DA738B" w14:paraId="72BC46BE" w14:textId="77777777">
        <w:tc>
          <w:tcPr>
            <w:tcW w:w="5000" w:type="pct"/>
            <w:gridSpan w:val="9"/>
            <w:tcBorders>
              <w:bottom w:val="single" w:color="FFFFFF" w:themeColor="background1" w:sz="4" w:space="0"/>
            </w:tcBorders>
            <w:shd w:val="clear" w:color="auto" w:fill="0098AA"/>
          </w:tcPr>
          <w:p w:rsidRPr="00DA738B" w:rsidR="00721680" w:rsidP="00F97262" w:rsidRDefault="00721680" w14:paraId="36D70A8B" w14:textId="77777777">
            <w:pPr>
              <w:pStyle w:val="TableHeaderCenter"/>
              <w:tabs>
                <w:tab w:val="decimal" w:pos="522"/>
              </w:tabs>
              <w:spacing w:before="40" w:after="40"/>
              <w:rPr>
                <w:color w:val="FFFFFF" w:themeColor="background1"/>
              </w:rPr>
            </w:pPr>
            <w:r w:rsidRPr="00DA738B">
              <w:rPr>
                <w:color w:val="FFFFFF" w:themeColor="background1"/>
              </w:rPr>
              <w:t>ESTIMATES OF PROGRAM YEAR GAINS FOR CHILDREN</w:t>
            </w:r>
          </w:p>
        </w:tc>
      </w:tr>
      <w:tr w:rsidRPr="00D503C1" w:rsidR="00D503C1" w:rsidTr="00DA738B" w14:paraId="4B5DA311" w14:textId="77777777">
        <w:tc>
          <w:tcPr>
            <w:tcW w:w="2527" w:type="pct"/>
            <w:gridSpan w:val="5"/>
            <w:tcBorders>
              <w:top w:val="single" w:color="FFFFFF" w:themeColor="background1" w:sz="4" w:space="0"/>
              <w:bottom w:val="single" w:color="FFFFFF" w:themeColor="background1" w:sz="4" w:space="0"/>
            </w:tcBorders>
            <w:shd w:val="clear" w:color="auto" w:fill="0098AA"/>
          </w:tcPr>
          <w:p w:rsidRPr="00D503C1" w:rsidR="00721680" w:rsidP="00F97262" w:rsidRDefault="00721680" w14:paraId="3BF2D578" w14:textId="77777777">
            <w:pPr>
              <w:pStyle w:val="TableHeaderCenter"/>
              <w:spacing w:before="40" w:after="40"/>
              <w:rPr>
                <w:color w:val="FFFFFF" w:themeColor="background1"/>
              </w:rPr>
            </w:pPr>
            <w:r w:rsidRPr="00D503C1">
              <w:rPr>
                <w:color w:val="FFFFFF" w:themeColor="background1"/>
              </w:rPr>
              <w:t>TIME POINTS</w:t>
            </w:r>
          </w:p>
        </w:tc>
        <w:tc>
          <w:tcPr>
            <w:tcW w:w="2473" w:type="pct"/>
            <w:gridSpan w:val="4"/>
            <w:tcBorders>
              <w:top w:val="single" w:color="FFFFFF" w:themeColor="background1" w:sz="4" w:space="0"/>
              <w:bottom w:val="single" w:color="FFFFFF" w:themeColor="background1" w:sz="4" w:space="0"/>
            </w:tcBorders>
            <w:shd w:val="clear" w:color="auto" w:fill="0098AA"/>
          </w:tcPr>
          <w:p w:rsidRPr="00D503C1" w:rsidR="00721680" w:rsidP="00F97262" w:rsidRDefault="00721680" w14:paraId="6DF42C8A" w14:textId="77777777">
            <w:pPr>
              <w:pStyle w:val="TableHeaderCenter"/>
              <w:spacing w:before="40" w:after="40"/>
              <w:rPr>
                <w:color w:val="FFFFFF" w:themeColor="background1"/>
              </w:rPr>
            </w:pPr>
            <w:r w:rsidRPr="00D503C1">
              <w:rPr>
                <w:color w:val="FFFFFF" w:themeColor="background1"/>
              </w:rPr>
              <w:t>Minimum detectable difference</w:t>
            </w:r>
          </w:p>
        </w:tc>
      </w:tr>
      <w:tr w:rsidRPr="00D503C1" w:rsidR="00D503C1" w:rsidTr="00DA738B" w14:paraId="3910A977" w14:textId="77777777">
        <w:tc>
          <w:tcPr>
            <w:tcW w:w="511" w:type="pct"/>
            <w:tcBorders>
              <w:top w:val="single" w:color="FFFFFF" w:themeColor="background1" w:sz="4" w:space="0"/>
              <w:right w:val="single" w:color="FFFFFF" w:themeColor="background1" w:sz="4" w:space="0"/>
            </w:tcBorders>
            <w:shd w:val="clear" w:color="auto" w:fill="0098AA"/>
            <w:vAlign w:val="bottom"/>
          </w:tcPr>
          <w:p w:rsidRPr="00D503C1" w:rsidR="00721680" w:rsidP="00F97262" w:rsidRDefault="00721680" w14:paraId="6245A39B" w14:textId="77777777">
            <w:pPr>
              <w:pStyle w:val="TableHeaderLeft"/>
              <w:spacing w:before="40" w:after="40"/>
              <w:jc w:val="center"/>
              <w:rPr>
                <w:color w:val="FFFFFF" w:themeColor="background1"/>
              </w:rPr>
            </w:pPr>
            <w:r w:rsidRPr="00D503C1">
              <w:rPr>
                <w:color w:val="FFFFFF" w:themeColor="background1"/>
              </w:rPr>
              <w:t>Time 1</w:t>
            </w:r>
          </w:p>
        </w:tc>
        <w:tc>
          <w:tcPr>
            <w:tcW w:w="483" w:type="pct"/>
            <w:tcBorders>
              <w:top w:val="single" w:color="FFFFFF" w:themeColor="background1" w:sz="4" w:space="0"/>
              <w:left w:val="single" w:color="FFFFFF" w:themeColor="background1" w:sz="4" w:space="0"/>
              <w:right w:val="single" w:color="FFFFFF" w:themeColor="background1" w:sz="4" w:space="0"/>
            </w:tcBorders>
            <w:shd w:val="clear" w:color="auto" w:fill="0098AA"/>
            <w:vAlign w:val="bottom"/>
          </w:tcPr>
          <w:p w:rsidRPr="00D503C1" w:rsidR="00721680" w:rsidP="00F97262" w:rsidRDefault="00721680" w14:paraId="24A268BF" w14:textId="77777777">
            <w:pPr>
              <w:pStyle w:val="TableHeaderCenter"/>
              <w:spacing w:before="40" w:after="40"/>
              <w:rPr>
                <w:color w:val="FFFFFF" w:themeColor="background1"/>
              </w:rPr>
            </w:pPr>
            <w:r w:rsidRPr="00D503C1">
              <w:rPr>
                <w:color w:val="FFFFFF" w:themeColor="background1"/>
              </w:rPr>
              <w:t>Time 2</w:t>
            </w:r>
          </w:p>
        </w:tc>
        <w:tc>
          <w:tcPr>
            <w:tcW w:w="505" w:type="pct"/>
            <w:tcBorders>
              <w:top w:val="single" w:color="FFFFFF" w:themeColor="background1" w:sz="4" w:space="0"/>
              <w:left w:val="single" w:color="FFFFFF" w:themeColor="background1" w:sz="4" w:space="0"/>
              <w:right w:val="single" w:color="FFFFFF" w:themeColor="background1" w:sz="4" w:space="0"/>
            </w:tcBorders>
            <w:shd w:val="clear" w:color="auto" w:fill="0098AA"/>
            <w:vAlign w:val="bottom"/>
          </w:tcPr>
          <w:p w:rsidRPr="00D503C1" w:rsidR="00721680" w:rsidP="00F97262" w:rsidRDefault="00721680" w14:paraId="05992F66" w14:textId="77777777">
            <w:pPr>
              <w:pStyle w:val="TableHeaderCenter"/>
              <w:spacing w:before="40" w:after="40"/>
              <w:rPr>
                <w:color w:val="FFFFFF" w:themeColor="background1"/>
              </w:rPr>
            </w:pPr>
            <w:r w:rsidRPr="00D503C1">
              <w:rPr>
                <w:color w:val="FFFFFF" w:themeColor="background1"/>
              </w:rPr>
              <w:t>Percent subgroup at both times</w:t>
            </w:r>
          </w:p>
        </w:tc>
        <w:tc>
          <w:tcPr>
            <w:tcW w:w="475" w:type="pct"/>
            <w:tcBorders>
              <w:top w:val="single" w:color="FFFFFF" w:themeColor="background1" w:sz="4" w:space="0"/>
              <w:left w:val="single" w:color="FFFFFF" w:themeColor="background1" w:sz="4" w:space="0"/>
              <w:right w:val="single" w:color="FFFFFF" w:themeColor="background1" w:sz="4" w:space="0"/>
            </w:tcBorders>
            <w:shd w:val="clear" w:color="auto" w:fill="0098AA"/>
            <w:vAlign w:val="bottom"/>
          </w:tcPr>
          <w:p w:rsidRPr="00D503C1" w:rsidR="00721680" w:rsidP="00F97262" w:rsidRDefault="00721680" w14:paraId="60BBFE85" w14:textId="77777777">
            <w:pPr>
              <w:pStyle w:val="TableHeaderCenter"/>
              <w:spacing w:before="40" w:after="40"/>
              <w:rPr>
                <w:color w:val="FFFFFF" w:themeColor="background1"/>
              </w:rPr>
            </w:pPr>
            <w:r w:rsidRPr="00D503C1">
              <w:rPr>
                <w:color w:val="FFFFFF" w:themeColor="background1"/>
              </w:rPr>
              <w:t>Children at</w:t>
            </w:r>
            <w:r w:rsidRPr="00D503C1">
              <w:rPr>
                <w:color w:val="FFFFFF" w:themeColor="background1"/>
              </w:rPr>
              <w:br/>
              <w:t>time 1</w:t>
            </w:r>
          </w:p>
        </w:tc>
        <w:tc>
          <w:tcPr>
            <w:tcW w:w="553" w:type="pct"/>
            <w:tcBorders>
              <w:top w:val="single" w:color="FFFFFF" w:themeColor="background1" w:sz="4" w:space="0"/>
              <w:left w:val="single" w:color="FFFFFF" w:themeColor="background1" w:sz="4" w:space="0"/>
              <w:right w:val="single" w:color="FFFFFF" w:themeColor="background1" w:sz="4" w:space="0"/>
            </w:tcBorders>
            <w:shd w:val="clear" w:color="auto" w:fill="0098AA"/>
            <w:vAlign w:val="bottom"/>
          </w:tcPr>
          <w:p w:rsidRPr="00D503C1" w:rsidR="00721680" w:rsidP="00F97262" w:rsidRDefault="00721680" w14:paraId="27202370" w14:textId="77777777">
            <w:pPr>
              <w:pStyle w:val="TableHeaderCenter"/>
              <w:spacing w:before="40" w:after="40"/>
              <w:rPr>
                <w:color w:val="FFFFFF" w:themeColor="background1"/>
              </w:rPr>
            </w:pPr>
            <w:r w:rsidRPr="00D503C1">
              <w:rPr>
                <w:color w:val="FFFFFF" w:themeColor="background1"/>
              </w:rPr>
              <w:t>Children at</w:t>
            </w:r>
            <w:r w:rsidRPr="00D503C1">
              <w:rPr>
                <w:color w:val="FFFFFF" w:themeColor="background1"/>
              </w:rPr>
              <w:br/>
              <w:t>time 2</w:t>
            </w:r>
          </w:p>
        </w:tc>
        <w:tc>
          <w:tcPr>
            <w:tcW w:w="636" w:type="pct"/>
            <w:tcBorders>
              <w:top w:val="single" w:color="FFFFFF" w:themeColor="background1" w:sz="4" w:space="0"/>
              <w:left w:val="single" w:color="FFFFFF" w:themeColor="background1" w:sz="4" w:space="0"/>
              <w:right w:val="single" w:color="FFFFFF" w:themeColor="background1" w:sz="4" w:space="0"/>
            </w:tcBorders>
            <w:shd w:val="clear" w:color="auto" w:fill="0098AA"/>
            <w:vAlign w:val="bottom"/>
          </w:tcPr>
          <w:p w:rsidRPr="00D503C1" w:rsidR="00721680" w:rsidP="00F97262" w:rsidRDefault="00721680" w14:paraId="16FC417A" w14:textId="77777777">
            <w:pPr>
              <w:pStyle w:val="TableHeaderCenter"/>
              <w:spacing w:before="40" w:after="40"/>
              <w:rPr>
                <w:color w:val="FFFFFF" w:themeColor="background1"/>
              </w:rPr>
            </w:pPr>
            <w:r w:rsidRPr="00D503C1">
              <w:rPr>
                <w:color w:val="FFFFFF" w:themeColor="background1"/>
              </w:rPr>
              <w:t>Proportion of</w:t>
            </w:r>
            <w:r w:rsidRPr="00D503C1">
              <w:rPr>
                <w:color w:val="FFFFFF" w:themeColor="background1"/>
              </w:rPr>
              <w:br/>
              <w:t>0.1 or 0.9</w:t>
            </w:r>
          </w:p>
        </w:tc>
        <w:tc>
          <w:tcPr>
            <w:tcW w:w="584" w:type="pct"/>
            <w:tcBorders>
              <w:top w:val="single" w:color="FFFFFF" w:themeColor="background1" w:sz="4" w:space="0"/>
              <w:left w:val="single" w:color="FFFFFF" w:themeColor="background1" w:sz="4" w:space="0"/>
              <w:right w:val="single" w:color="FFFFFF" w:themeColor="background1" w:sz="4" w:space="0"/>
            </w:tcBorders>
            <w:shd w:val="clear" w:color="auto" w:fill="0098AA"/>
            <w:vAlign w:val="bottom"/>
          </w:tcPr>
          <w:p w:rsidRPr="00D503C1" w:rsidR="00721680" w:rsidP="00F97262" w:rsidRDefault="00721680" w14:paraId="6668AB3A" w14:textId="77777777">
            <w:pPr>
              <w:pStyle w:val="TableHeaderCenter"/>
              <w:spacing w:before="40" w:after="40"/>
              <w:rPr>
                <w:color w:val="FFFFFF" w:themeColor="background1"/>
              </w:rPr>
            </w:pPr>
            <w:r w:rsidRPr="00D503C1">
              <w:rPr>
                <w:color w:val="FFFFFF" w:themeColor="background1"/>
              </w:rPr>
              <w:t>Proportion of</w:t>
            </w:r>
            <w:r w:rsidRPr="00D503C1">
              <w:rPr>
                <w:color w:val="FFFFFF" w:themeColor="background1"/>
              </w:rPr>
              <w:br/>
              <w:t>0.5</w:t>
            </w:r>
          </w:p>
        </w:tc>
        <w:tc>
          <w:tcPr>
            <w:tcW w:w="685" w:type="pct"/>
            <w:tcBorders>
              <w:top w:val="single" w:color="FFFFFF" w:themeColor="background1" w:sz="4" w:space="0"/>
              <w:left w:val="single" w:color="FFFFFF" w:themeColor="background1" w:sz="4" w:space="0"/>
              <w:right w:val="single" w:color="FFFFFF" w:themeColor="background1" w:sz="4" w:space="0"/>
            </w:tcBorders>
            <w:shd w:val="clear" w:color="auto" w:fill="0098AA"/>
            <w:vAlign w:val="bottom"/>
          </w:tcPr>
          <w:p w:rsidRPr="00D503C1" w:rsidR="00721680" w:rsidP="00F97262" w:rsidRDefault="00721680" w14:paraId="587DBBF7" w14:textId="77777777">
            <w:pPr>
              <w:pStyle w:val="TableHeaderCenter"/>
              <w:spacing w:before="40" w:after="40"/>
              <w:rPr>
                <w:color w:val="FFFFFF" w:themeColor="background1"/>
              </w:rPr>
            </w:pPr>
            <w:r w:rsidRPr="00D503C1">
              <w:rPr>
                <w:color w:val="FFFFFF" w:themeColor="background1"/>
              </w:rPr>
              <w:t>Normalized variable (mean = 100, s.d.= 15)</w:t>
            </w:r>
          </w:p>
        </w:tc>
        <w:tc>
          <w:tcPr>
            <w:tcW w:w="568" w:type="pct"/>
            <w:tcBorders>
              <w:top w:val="single" w:color="FFFFFF" w:themeColor="background1" w:sz="4" w:space="0"/>
              <w:left w:val="single" w:color="FFFFFF" w:themeColor="background1" w:sz="4" w:space="0"/>
            </w:tcBorders>
            <w:shd w:val="clear" w:color="auto" w:fill="0098AA"/>
            <w:vAlign w:val="bottom"/>
          </w:tcPr>
          <w:p w:rsidRPr="00D503C1" w:rsidR="00721680" w:rsidP="00F97262" w:rsidRDefault="00721680" w14:paraId="6AA0E226" w14:textId="77777777">
            <w:pPr>
              <w:pStyle w:val="TableHeaderCenter"/>
              <w:spacing w:before="40" w:after="40"/>
              <w:rPr>
                <w:color w:val="FFFFFF" w:themeColor="background1"/>
              </w:rPr>
            </w:pPr>
            <w:r w:rsidRPr="00D503C1">
              <w:rPr>
                <w:color w:val="FFFFFF" w:themeColor="background1"/>
              </w:rPr>
              <w:t>Minimum detectable effect size</w:t>
            </w:r>
          </w:p>
        </w:tc>
      </w:tr>
      <w:tr w:rsidRPr="00662F32" w:rsidR="00721680" w:rsidTr="00F97262" w14:paraId="2DE595D4" w14:textId="77777777">
        <w:tc>
          <w:tcPr>
            <w:tcW w:w="511" w:type="pct"/>
            <w:vMerge w:val="restart"/>
            <w:vAlign w:val="center"/>
          </w:tcPr>
          <w:p w:rsidRPr="00662F32" w:rsidR="00721680" w:rsidP="00D503C1" w:rsidRDefault="00721680" w14:paraId="4F421604" w14:textId="77777777">
            <w:pPr>
              <w:pStyle w:val="TableText"/>
              <w:rPr>
                <w:rFonts w:cs="Arial"/>
                <w:szCs w:val="18"/>
              </w:rPr>
            </w:pPr>
            <w:r w:rsidRPr="00662F32">
              <w:rPr>
                <w:rFonts w:cs="Arial"/>
                <w:szCs w:val="18"/>
              </w:rPr>
              <w:t>Fall 2019</w:t>
            </w:r>
          </w:p>
        </w:tc>
        <w:tc>
          <w:tcPr>
            <w:tcW w:w="483" w:type="pct"/>
            <w:vMerge w:val="restart"/>
            <w:vAlign w:val="center"/>
          </w:tcPr>
          <w:p w:rsidRPr="00662F32" w:rsidR="00721680" w:rsidP="00D503C1" w:rsidRDefault="00721680" w14:paraId="355384D9" w14:textId="77777777">
            <w:pPr>
              <w:pStyle w:val="TableText"/>
              <w:rPr>
                <w:rFonts w:cs="Arial"/>
                <w:szCs w:val="18"/>
              </w:rPr>
            </w:pPr>
            <w:r w:rsidRPr="00662F32">
              <w:rPr>
                <w:rFonts w:cs="Arial"/>
                <w:szCs w:val="18"/>
              </w:rPr>
              <w:t>Spring 2020</w:t>
            </w:r>
          </w:p>
        </w:tc>
        <w:tc>
          <w:tcPr>
            <w:tcW w:w="505" w:type="pct"/>
            <w:vAlign w:val="bottom"/>
          </w:tcPr>
          <w:p w:rsidRPr="00662F32" w:rsidR="00721680" w:rsidP="00D503C1" w:rsidRDefault="00721680" w14:paraId="601C5A2A" w14:textId="77777777">
            <w:pPr>
              <w:pStyle w:val="TableText"/>
              <w:tabs>
                <w:tab w:val="decimal" w:pos="646"/>
              </w:tabs>
              <w:spacing w:before="30" w:after="30"/>
              <w:rPr>
                <w:rFonts w:cs="Arial"/>
                <w:szCs w:val="18"/>
              </w:rPr>
            </w:pPr>
            <w:r w:rsidRPr="00662F32">
              <w:rPr>
                <w:rFonts w:cs="Arial"/>
                <w:szCs w:val="18"/>
              </w:rPr>
              <w:t>100</w:t>
            </w:r>
          </w:p>
        </w:tc>
        <w:tc>
          <w:tcPr>
            <w:tcW w:w="475" w:type="pct"/>
            <w:vAlign w:val="bottom"/>
          </w:tcPr>
          <w:p w:rsidRPr="00662F32" w:rsidR="00721680" w:rsidP="00D503C1" w:rsidRDefault="00721680" w14:paraId="3ABBD539" w14:textId="77777777">
            <w:pPr>
              <w:pStyle w:val="TableText"/>
              <w:tabs>
                <w:tab w:val="decimal" w:pos="646"/>
              </w:tabs>
              <w:spacing w:before="30" w:after="30"/>
              <w:rPr>
                <w:rFonts w:cs="Arial"/>
                <w:szCs w:val="18"/>
              </w:rPr>
            </w:pPr>
            <w:r w:rsidRPr="00662F32">
              <w:rPr>
                <w:rFonts w:cs="Arial"/>
                <w:szCs w:val="18"/>
              </w:rPr>
              <w:t>800</w:t>
            </w:r>
          </w:p>
        </w:tc>
        <w:tc>
          <w:tcPr>
            <w:tcW w:w="553" w:type="pct"/>
            <w:vAlign w:val="bottom"/>
          </w:tcPr>
          <w:p w:rsidRPr="00662F32" w:rsidR="00721680" w:rsidP="00D503C1" w:rsidRDefault="00721680" w14:paraId="52EFCEFC" w14:textId="77777777">
            <w:pPr>
              <w:pStyle w:val="TableText"/>
              <w:tabs>
                <w:tab w:val="decimal" w:pos="646"/>
              </w:tabs>
              <w:spacing w:before="30" w:after="30"/>
              <w:rPr>
                <w:rFonts w:cs="Arial"/>
                <w:szCs w:val="18"/>
              </w:rPr>
            </w:pPr>
            <w:r w:rsidRPr="00662F32">
              <w:rPr>
                <w:rFonts w:cs="Arial"/>
                <w:szCs w:val="18"/>
              </w:rPr>
              <w:t>720</w:t>
            </w:r>
          </w:p>
        </w:tc>
        <w:tc>
          <w:tcPr>
            <w:tcW w:w="636" w:type="pct"/>
            <w:vAlign w:val="bottom"/>
          </w:tcPr>
          <w:p w:rsidRPr="00662F32" w:rsidR="00721680" w:rsidP="00D503C1" w:rsidRDefault="00721680" w14:paraId="54E48D3C" w14:textId="77777777">
            <w:pPr>
              <w:pStyle w:val="TableText"/>
              <w:tabs>
                <w:tab w:val="decimal" w:pos="542"/>
              </w:tabs>
              <w:rPr>
                <w:rFonts w:cs="Arial"/>
                <w:szCs w:val="18"/>
              </w:rPr>
            </w:pPr>
            <w:r w:rsidRPr="00662F32">
              <w:rPr>
                <w:rFonts w:cs="Arial"/>
                <w:szCs w:val="18"/>
              </w:rPr>
              <w:t>0.081</w:t>
            </w:r>
          </w:p>
        </w:tc>
        <w:tc>
          <w:tcPr>
            <w:tcW w:w="584" w:type="pct"/>
            <w:vAlign w:val="bottom"/>
          </w:tcPr>
          <w:p w:rsidRPr="00662F32" w:rsidR="00721680" w:rsidP="00D503C1" w:rsidRDefault="00721680" w14:paraId="5F0B2205" w14:textId="77777777">
            <w:pPr>
              <w:pStyle w:val="TableText"/>
              <w:tabs>
                <w:tab w:val="decimal" w:pos="542"/>
              </w:tabs>
              <w:rPr>
                <w:rFonts w:cs="Arial"/>
                <w:szCs w:val="18"/>
              </w:rPr>
            </w:pPr>
            <w:r w:rsidRPr="00662F32">
              <w:rPr>
                <w:rFonts w:cs="Arial"/>
                <w:szCs w:val="18"/>
              </w:rPr>
              <w:t>0.135</w:t>
            </w:r>
          </w:p>
        </w:tc>
        <w:tc>
          <w:tcPr>
            <w:tcW w:w="685" w:type="pct"/>
            <w:vAlign w:val="bottom"/>
          </w:tcPr>
          <w:p w:rsidRPr="00662F32" w:rsidR="00721680" w:rsidP="00D503C1" w:rsidRDefault="00721680" w14:paraId="4924F0E2" w14:textId="77777777">
            <w:pPr>
              <w:pStyle w:val="TableText"/>
              <w:tabs>
                <w:tab w:val="decimal" w:pos="542"/>
              </w:tabs>
              <w:rPr>
                <w:rFonts w:cs="Arial"/>
                <w:szCs w:val="18"/>
              </w:rPr>
            </w:pPr>
            <w:r w:rsidRPr="00662F32">
              <w:rPr>
                <w:rFonts w:cs="Arial"/>
                <w:szCs w:val="18"/>
              </w:rPr>
              <w:t>4.0</w:t>
            </w:r>
          </w:p>
        </w:tc>
        <w:tc>
          <w:tcPr>
            <w:tcW w:w="568" w:type="pct"/>
            <w:vAlign w:val="bottom"/>
          </w:tcPr>
          <w:p w:rsidRPr="00662F32" w:rsidR="00721680" w:rsidP="00D503C1" w:rsidRDefault="00721680" w14:paraId="2939EA7D" w14:textId="77777777">
            <w:pPr>
              <w:pStyle w:val="TableText"/>
              <w:tabs>
                <w:tab w:val="decimal" w:pos="542"/>
              </w:tabs>
              <w:rPr>
                <w:rFonts w:cs="Arial"/>
                <w:szCs w:val="18"/>
              </w:rPr>
            </w:pPr>
            <w:r w:rsidRPr="00662F32">
              <w:rPr>
                <w:rFonts w:cs="Arial"/>
                <w:bCs/>
                <w:szCs w:val="18"/>
              </w:rPr>
              <w:t>0.269</w:t>
            </w:r>
          </w:p>
        </w:tc>
      </w:tr>
      <w:tr w:rsidRPr="00662F32" w:rsidR="00721680" w:rsidTr="00F97262" w14:paraId="3814A738" w14:textId="77777777">
        <w:tc>
          <w:tcPr>
            <w:tcW w:w="511" w:type="pct"/>
            <w:vMerge/>
            <w:vAlign w:val="bottom"/>
          </w:tcPr>
          <w:p w:rsidRPr="00662F32" w:rsidR="00721680" w:rsidP="00D503C1" w:rsidRDefault="00721680" w14:paraId="5BB1A661" w14:textId="77777777">
            <w:pPr>
              <w:pStyle w:val="TableText"/>
              <w:rPr>
                <w:rFonts w:cs="Arial"/>
                <w:szCs w:val="18"/>
              </w:rPr>
            </w:pPr>
          </w:p>
        </w:tc>
        <w:tc>
          <w:tcPr>
            <w:tcW w:w="483" w:type="pct"/>
            <w:vMerge/>
          </w:tcPr>
          <w:p w:rsidRPr="00662F32" w:rsidR="00721680" w:rsidP="00D503C1" w:rsidRDefault="00721680" w14:paraId="4948B233" w14:textId="77777777">
            <w:pPr>
              <w:pStyle w:val="TableText"/>
              <w:rPr>
                <w:rFonts w:cs="Arial"/>
                <w:szCs w:val="18"/>
              </w:rPr>
            </w:pPr>
          </w:p>
        </w:tc>
        <w:tc>
          <w:tcPr>
            <w:tcW w:w="505" w:type="pct"/>
            <w:vAlign w:val="bottom"/>
          </w:tcPr>
          <w:p w:rsidRPr="00662F32" w:rsidR="00721680" w:rsidP="00D503C1" w:rsidRDefault="00721680" w14:paraId="04E93C00" w14:textId="77777777">
            <w:pPr>
              <w:pStyle w:val="TableText"/>
              <w:tabs>
                <w:tab w:val="decimal" w:pos="646"/>
              </w:tabs>
              <w:spacing w:before="30" w:after="30"/>
              <w:rPr>
                <w:rFonts w:cs="Arial"/>
                <w:szCs w:val="18"/>
              </w:rPr>
            </w:pPr>
            <w:r w:rsidRPr="00662F32">
              <w:rPr>
                <w:rFonts w:cs="Arial"/>
                <w:szCs w:val="18"/>
              </w:rPr>
              <w:t>70</w:t>
            </w:r>
          </w:p>
        </w:tc>
        <w:tc>
          <w:tcPr>
            <w:tcW w:w="475" w:type="pct"/>
            <w:vAlign w:val="bottom"/>
          </w:tcPr>
          <w:p w:rsidRPr="00662F32" w:rsidR="00721680" w:rsidP="00D503C1" w:rsidRDefault="00721680" w14:paraId="02AF8DF1" w14:textId="77777777">
            <w:pPr>
              <w:pStyle w:val="TableText"/>
              <w:tabs>
                <w:tab w:val="decimal" w:pos="646"/>
              </w:tabs>
              <w:spacing w:before="30" w:after="30"/>
              <w:rPr>
                <w:rFonts w:cs="Arial"/>
                <w:szCs w:val="18"/>
              </w:rPr>
            </w:pPr>
            <w:r w:rsidRPr="00662F32">
              <w:rPr>
                <w:rFonts w:cs="Arial"/>
                <w:szCs w:val="18"/>
              </w:rPr>
              <w:t>560</w:t>
            </w:r>
          </w:p>
        </w:tc>
        <w:tc>
          <w:tcPr>
            <w:tcW w:w="553" w:type="pct"/>
            <w:vAlign w:val="bottom"/>
          </w:tcPr>
          <w:p w:rsidRPr="00662F32" w:rsidR="00721680" w:rsidP="00D503C1" w:rsidRDefault="00721680" w14:paraId="23E50409" w14:textId="77777777">
            <w:pPr>
              <w:pStyle w:val="TableText"/>
              <w:tabs>
                <w:tab w:val="decimal" w:pos="646"/>
              </w:tabs>
              <w:spacing w:before="30" w:after="30"/>
              <w:rPr>
                <w:rFonts w:cs="Arial"/>
                <w:szCs w:val="18"/>
              </w:rPr>
            </w:pPr>
            <w:r w:rsidRPr="00662F32">
              <w:rPr>
                <w:rFonts w:cs="Arial"/>
                <w:szCs w:val="18"/>
              </w:rPr>
              <w:t>504</w:t>
            </w:r>
          </w:p>
        </w:tc>
        <w:tc>
          <w:tcPr>
            <w:tcW w:w="636" w:type="pct"/>
            <w:vAlign w:val="bottom"/>
          </w:tcPr>
          <w:p w:rsidRPr="00662F32" w:rsidR="00721680" w:rsidP="00D503C1" w:rsidRDefault="00721680" w14:paraId="23D88A91" w14:textId="77777777">
            <w:pPr>
              <w:pStyle w:val="TableText"/>
              <w:tabs>
                <w:tab w:val="decimal" w:pos="542"/>
              </w:tabs>
              <w:rPr>
                <w:rFonts w:cs="Arial"/>
                <w:szCs w:val="18"/>
              </w:rPr>
            </w:pPr>
            <w:r w:rsidRPr="00662F32">
              <w:rPr>
                <w:rFonts w:cs="Arial"/>
                <w:szCs w:val="18"/>
              </w:rPr>
              <w:t>0.097</w:t>
            </w:r>
          </w:p>
        </w:tc>
        <w:tc>
          <w:tcPr>
            <w:tcW w:w="584" w:type="pct"/>
            <w:vAlign w:val="bottom"/>
          </w:tcPr>
          <w:p w:rsidRPr="00662F32" w:rsidR="00721680" w:rsidP="00D503C1" w:rsidRDefault="00721680" w14:paraId="4548971F" w14:textId="77777777">
            <w:pPr>
              <w:pStyle w:val="TableText"/>
              <w:tabs>
                <w:tab w:val="decimal" w:pos="542"/>
              </w:tabs>
              <w:rPr>
                <w:rFonts w:cs="Arial"/>
                <w:szCs w:val="18"/>
              </w:rPr>
            </w:pPr>
            <w:r w:rsidRPr="00662F32">
              <w:rPr>
                <w:rFonts w:cs="Arial"/>
                <w:szCs w:val="18"/>
              </w:rPr>
              <w:t>0.162</w:t>
            </w:r>
          </w:p>
        </w:tc>
        <w:tc>
          <w:tcPr>
            <w:tcW w:w="685" w:type="pct"/>
            <w:vAlign w:val="bottom"/>
          </w:tcPr>
          <w:p w:rsidRPr="00662F32" w:rsidR="00721680" w:rsidP="00D503C1" w:rsidRDefault="00721680" w14:paraId="0CDA4DD1" w14:textId="77777777">
            <w:pPr>
              <w:pStyle w:val="TableText"/>
              <w:tabs>
                <w:tab w:val="decimal" w:pos="542"/>
              </w:tabs>
              <w:rPr>
                <w:rFonts w:cs="Arial"/>
                <w:szCs w:val="18"/>
              </w:rPr>
            </w:pPr>
            <w:r w:rsidRPr="00662F32">
              <w:rPr>
                <w:rFonts w:cs="Arial"/>
                <w:szCs w:val="18"/>
              </w:rPr>
              <w:t>4.8</w:t>
            </w:r>
          </w:p>
        </w:tc>
        <w:tc>
          <w:tcPr>
            <w:tcW w:w="568" w:type="pct"/>
            <w:vAlign w:val="bottom"/>
          </w:tcPr>
          <w:p w:rsidRPr="00662F32" w:rsidR="00721680" w:rsidP="00D503C1" w:rsidRDefault="00721680" w14:paraId="2DE7FE54" w14:textId="77777777">
            <w:pPr>
              <w:pStyle w:val="TableText"/>
              <w:tabs>
                <w:tab w:val="decimal" w:pos="542"/>
              </w:tabs>
              <w:rPr>
                <w:rFonts w:cs="Arial"/>
                <w:szCs w:val="18"/>
              </w:rPr>
            </w:pPr>
            <w:r w:rsidRPr="00662F32">
              <w:rPr>
                <w:rFonts w:cs="Arial"/>
                <w:szCs w:val="18"/>
              </w:rPr>
              <w:t>0.321</w:t>
            </w:r>
          </w:p>
        </w:tc>
      </w:tr>
      <w:tr w:rsidRPr="00662F32" w:rsidR="00721680" w:rsidTr="00F97262" w14:paraId="60E7BC61" w14:textId="77777777">
        <w:tc>
          <w:tcPr>
            <w:tcW w:w="511" w:type="pct"/>
            <w:vMerge/>
          </w:tcPr>
          <w:p w:rsidRPr="00662F32" w:rsidR="00721680" w:rsidP="00D503C1" w:rsidRDefault="00721680" w14:paraId="0B5FECDC" w14:textId="77777777">
            <w:pPr>
              <w:pStyle w:val="TableText"/>
              <w:rPr>
                <w:rFonts w:cs="Arial"/>
                <w:szCs w:val="18"/>
              </w:rPr>
            </w:pPr>
          </w:p>
        </w:tc>
        <w:tc>
          <w:tcPr>
            <w:tcW w:w="483" w:type="pct"/>
            <w:vMerge/>
          </w:tcPr>
          <w:p w:rsidRPr="00662F32" w:rsidR="00721680" w:rsidP="00D503C1" w:rsidRDefault="00721680" w14:paraId="7A0E5B68" w14:textId="77777777">
            <w:pPr>
              <w:pStyle w:val="TableText"/>
              <w:rPr>
                <w:rFonts w:cs="Arial"/>
                <w:szCs w:val="18"/>
              </w:rPr>
            </w:pPr>
          </w:p>
        </w:tc>
        <w:tc>
          <w:tcPr>
            <w:tcW w:w="505" w:type="pct"/>
            <w:vAlign w:val="bottom"/>
          </w:tcPr>
          <w:p w:rsidRPr="00662F32" w:rsidR="00721680" w:rsidP="00D503C1" w:rsidRDefault="00721680" w14:paraId="13D59A6C" w14:textId="77777777">
            <w:pPr>
              <w:pStyle w:val="TableText"/>
              <w:tabs>
                <w:tab w:val="decimal" w:pos="646"/>
              </w:tabs>
              <w:spacing w:before="30" w:after="30"/>
              <w:rPr>
                <w:rFonts w:cs="Arial"/>
                <w:szCs w:val="18"/>
              </w:rPr>
            </w:pPr>
            <w:r w:rsidRPr="00662F32">
              <w:rPr>
                <w:rFonts w:cs="Arial"/>
                <w:szCs w:val="18"/>
              </w:rPr>
              <w:t>40</w:t>
            </w:r>
          </w:p>
        </w:tc>
        <w:tc>
          <w:tcPr>
            <w:tcW w:w="475" w:type="pct"/>
            <w:vAlign w:val="bottom"/>
          </w:tcPr>
          <w:p w:rsidRPr="00662F32" w:rsidR="00721680" w:rsidP="00D503C1" w:rsidRDefault="00721680" w14:paraId="0491DB9C" w14:textId="77777777">
            <w:pPr>
              <w:pStyle w:val="TableText"/>
              <w:tabs>
                <w:tab w:val="decimal" w:pos="646"/>
              </w:tabs>
              <w:spacing w:before="30" w:after="30"/>
              <w:rPr>
                <w:rFonts w:cs="Arial"/>
                <w:szCs w:val="18"/>
              </w:rPr>
            </w:pPr>
            <w:r w:rsidRPr="00662F32">
              <w:rPr>
                <w:rFonts w:cs="Arial"/>
                <w:szCs w:val="18"/>
              </w:rPr>
              <w:t>320</w:t>
            </w:r>
          </w:p>
        </w:tc>
        <w:tc>
          <w:tcPr>
            <w:tcW w:w="553" w:type="pct"/>
            <w:vAlign w:val="bottom"/>
          </w:tcPr>
          <w:p w:rsidRPr="00662F32" w:rsidR="00721680" w:rsidP="00D503C1" w:rsidRDefault="00721680" w14:paraId="6AA28FE4" w14:textId="77777777">
            <w:pPr>
              <w:pStyle w:val="TableText"/>
              <w:tabs>
                <w:tab w:val="decimal" w:pos="646"/>
              </w:tabs>
              <w:spacing w:before="30" w:after="30"/>
              <w:rPr>
                <w:rFonts w:cs="Arial"/>
                <w:szCs w:val="18"/>
              </w:rPr>
            </w:pPr>
            <w:r w:rsidRPr="00662F32">
              <w:rPr>
                <w:rFonts w:cs="Arial"/>
                <w:szCs w:val="18"/>
              </w:rPr>
              <w:t>288</w:t>
            </w:r>
          </w:p>
        </w:tc>
        <w:tc>
          <w:tcPr>
            <w:tcW w:w="636" w:type="pct"/>
            <w:vAlign w:val="bottom"/>
          </w:tcPr>
          <w:p w:rsidRPr="00662F32" w:rsidR="00721680" w:rsidP="00D503C1" w:rsidRDefault="00721680" w14:paraId="7976FBB6" w14:textId="77777777">
            <w:pPr>
              <w:pStyle w:val="TableText"/>
              <w:tabs>
                <w:tab w:val="decimal" w:pos="542"/>
              </w:tabs>
              <w:rPr>
                <w:rFonts w:cs="Arial"/>
                <w:szCs w:val="18"/>
              </w:rPr>
            </w:pPr>
            <w:r w:rsidRPr="00662F32">
              <w:rPr>
                <w:rFonts w:cs="Arial"/>
                <w:szCs w:val="18"/>
              </w:rPr>
              <w:t>0.129</w:t>
            </w:r>
          </w:p>
        </w:tc>
        <w:tc>
          <w:tcPr>
            <w:tcW w:w="584" w:type="pct"/>
            <w:vAlign w:val="bottom"/>
          </w:tcPr>
          <w:p w:rsidRPr="00662F32" w:rsidR="00721680" w:rsidP="00D503C1" w:rsidRDefault="00721680" w14:paraId="64A365CF" w14:textId="77777777">
            <w:pPr>
              <w:pStyle w:val="TableText"/>
              <w:tabs>
                <w:tab w:val="decimal" w:pos="542"/>
              </w:tabs>
              <w:rPr>
                <w:rFonts w:cs="Arial"/>
                <w:szCs w:val="18"/>
              </w:rPr>
            </w:pPr>
            <w:r w:rsidRPr="00662F32">
              <w:rPr>
                <w:rFonts w:cs="Arial"/>
                <w:szCs w:val="18"/>
              </w:rPr>
              <w:t>0.215</w:t>
            </w:r>
          </w:p>
        </w:tc>
        <w:tc>
          <w:tcPr>
            <w:tcW w:w="685" w:type="pct"/>
            <w:vAlign w:val="bottom"/>
          </w:tcPr>
          <w:p w:rsidRPr="00662F32" w:rsidR="00721680" w:rsidP="00D503C1" w:rsidRDefault="00721680" w14:paraId="6B85973B" w14:textId="77777777">
            <w:pPr>
              <w:pStyle w:val="TableText"/>
              <w:tabs>
                <w:tab w:val="decimal" w:pos="542"/>
              </w:tabs>
              <w:rPr>
                <w:rFonts w:cs="Arial"/>
                <w:szCs w:val="18"/>
              </w:rPr>
            </w:pPr>
            <w:r w:rsidRPr="00662F32">
              <w:rPr>
                <w:rFonts w:cs="Arial"/>
                <w:szCs w:val="18"/>
              </w:rPr>
              <w:t>6.4</w:t>
            </w:r>
          </w:p>
        </w:tc>
        <w:tc>
          <w:tcPr>
            <w:tcW w:w="568" w:type="pct"/>
            <w:vAlign w:val="bottom"/>
          </w:tcPr>
          <w:p w:rsidRPr="00662F32" w:rsidR="00721680" w:rsidP="00D503C1" w:rsidRDefault="00721680" w14:paraId="7F0794E3" w14:textId="77777777">
            <w:pPr>
              <w:pStyle w:val="TableText"/>
              <w:tabs>
                <w:tab w:val="decimal" w:pos="542"/>
              </w:tabs>
              <w:rPr>
                <w:rFonts w:cs="Arial"/>
                <w:szCs w:val="18"/>
              </w:rPr>
            </w:pPr>
            <w:r w:rsidRPr="00662F32">
              <w:rPr>
                <w:rFonts w:cs="Arial"/>
                <w:szCs w:val="18"/>
              </w:rPr>
              <w:t>0.425</w:t>
            </w:r>
          </w:p>
        </w:tc>
      </w:tr>
    </w:tbl>
    <w:p w:rsidRPr="00716555" w:rsidR="00721680" w:rsidP="00721680" w:rsidRDefault="00721680" w14:paraId="3532AF14" w14:textId="77777777">
      <w:pPr>
        <w:pStyle w:val="TableSourceCaption"/>
        <w:spacing w:before="120"/>
      </w:pPr>
      <w:r w:rsidRPr="00716555">
        <w:t>Note:</w:t>
      </w:r>
      <w:r w:rsidRPr="00716555">
        <w:tab/>
        <w:t>Conservative assumption of no covariance for point-in-time subgroup comparisons. Covariance adjustment made for pre-post difference (Kish, p. 462, Table 12.4.II, Difference with Partial Overlap). Assumes =.05 (two-sided), .80 power. Assumes 22 programs, 37 centers, 80 classrooms, between-program ICC = .</w:t>
      </w:r>
      <w:r>
        <w:t>10</w:t>
      </w:r>
      <w:r w:rsidRPr="00716555">
        <w:t>, between-center ICC = .05, between-classroom ICC = .</w:t>
      </w:r>
      <w:r>
        <w:t>12</w:t>
      </w:r>
      <w:r w:rsidRPr="00716555">
        <w:t>.</w:t>
      </w:r>
    </w:p>
    <w:p w:rsidRPr="00716555" w:rsidR="00721680" w:rsidP="00721680" w:rsidRDefault="00721680" w14:paraId="747363EF" w14:textId="77777777">
      <w:pPr>
        <w:pStyle w:val="TableSourceCaption"/>
      </w:pPr>
      <w:r w:rsidRPr="00716555">
        <w:t>Note:</w:t>
      </w:r>
      <w:r w:rsidRPr="00716555">
        <w:tab/>
        <w:t>The minimum detectable effect size is the minimum detectable difference in standard deviation-sized units.</w:t>
      </w:r>
    </w:p>
    <w:p w:rsidR="00721680" w:rsidP="00721680" w:rsidRDefault="00721680" w14:paraId="09CDC795" w14:textId="77777777">
      <w:pPr>
        <w:rPr>
          <w:sz w:val="18"/>
        </w:rPr>
      </w:pPr>
    </w:p>
    <w:p w:rsidRPr="007C560E" w:rsidR="006F51F5" w:rsidP="00721680" w:rsidRDefault="006F51F5" w14:paraId="6D86852B" w14:textId="77777777">
      <w:pPr>
        <w:rPr>
          <w:sz w:val="18"/>
        </w:rPr>
        <w:sectPr w:rsidRPr="007C560E" w:rsidR="006F51F5" w:rsidSect="0065678F">
          <w:headerReference w:type="default" r:id="rId20"/>
          <w:endnotePr>
            <w:numFmt w:val="decimal"/>
          </w:endnotePr>
          <w:pgSz w:w="15840" w:h="12240" w:orient="landscape" w:code="1"/>
          <w:pgMar w:top="1440" w:right="1440" w:bottom="720" w:left="1440" w:header="720" w:footer="576" w:gutter="0"/>
          <w:cols w:space="720"/>
          <w:docGrid w:linePitch="326"/>
        </w:sectPr>
      </w:pPr>
    </w:p>
    <w:p w:rsidR="00721680" w:rsidP="00721680" w:rsidRDefault="00721680" w14:paraId="366E4711" w14:textId="77777777">
      <w:pPr>
        <w:pStyle w:val="NormalSS"/>
      </w:pPr>
      <w:r>
        <w:lastRenderedPageBreak/>
        <w:t>If we were to compare two equal-sized subgroups of the 720 classrooms (Regions I-X) in spring 2020, our design would allow us to detect a minimum difference of .280 standard deviations with 80 percent power. At the child level, if we were to compare normalized assessment scores with a sample size of 2,400 children in fall 2019, and two approximately equal-sized child-defined subgroups (such as boys and girls), our design would allow us to detect a minimum difference of 3.4 points with 80 percent power. If we were to compare these two subgroups again in the spring of 2020, our design would allow us to detect a minimum difference of 3.4 points.</w:t>
      </w:r>
    </w:p>
    <w:p w:rsidR="00721680" w:rsidP="00721680" w:rsidRDefault="00721680" w14:paraId="3FA929E6" w14:textId="77777777">
      <w:pPr>
        <w:pStyle w:val="NormalSS"/>
      </w:pPr>
      <w:r>
        <w:t>If we were to perform a pre-post comparison (fall 2019 to spring 2020) for the same normalized assessment measure, we would be able to detect a minimum difference of 2.4 points. If we were to perform the same pre-post comparison for a subgroup representing 40 percent of the entire sample (n = 960 in fall 2019; n = 864 in spring 2020), we would be able to detect a minimum difference of 3.8 points.</w:t>
      </w:r>
    </w:p>
    <w:p w:rsidRPr="00FB72E5" w:rsidR="00721680" w:rsidP="00721680" w:rsidRDefault="00721680" w14:paraId="57B92469" w14:textId="77777777">
      <w:pPr>
        <w:pStyle w:val="NormalSS"/>
      </w:pPr>
      <w:r>
        <w:t xml:space="preserve">The main purpose of the AI/AN FACES 2019 is to provide descriptive statistics for this population of children. Comparisons between child subgroups are a secondary purpose, given the smaller sample size. </w:t>
      </w:r>
      <w:r w:rsidRPr="00FB72E5">
        <w:t xml:space="preserve">If we were to compare </w:t>
      </w:r>
      <w:r>
        <w:t xml:space="preserve">normalized assessment scores for </w:t>
      </w:r>
      <w:r w:rsidRPr="00FB72E5">
        <w:t xml:space="preserve">two equal-sized subgroups </w:t>
      </w:r>
      <w:r>
        <w:t xml:space="preserve">(say, boys and girls) </w:t>
      </w:r>
      <w:r w:rsidRPr="00FB72E5">
        <w:t xml:space="preserve">of the </w:t>
      </w:r>
      <w:r>
        <w:t>800 children in Region XI</w:t>
      </w:r>
      <w:r w:rsidRPr="00FB72E5">
        <w:t xml:space="preserve"> </w:t>
      </w:r>
      <w:r>
        <w:t xml:space="preserve">(AI/AN) </w:t>
      </w:r>
      <w:r w:rsidRPr="00FB72E5">
        <w:t xml:space="preserve">in </w:t>
      </w:r>
      <w:r>
        <w:t>fall 2019</w:t>
      </w:r>
      <w:r w:rsidRPr="00FB72E5">
        <w:t xml:space="preserve">, our design would allow us to detect a minimum difference of </w:t>
      </w:r>
      <w:r>
        <w:t>5.7</w:t>
      </w:r>
      <w:r w:rsidRPr="00FB72E5">
        <w:t xml:space="preserve"> </w:t>
      </w:r>
      <w:r>
        <w:t>points</w:t>
      </w:r>
      <w:r w:rsidRPr="00FB72E5">
        <w:t xml:space="preserve"> with 80 percent power. If we were to compare these two subgroups again in the spring of 2020, our design would allow us to detect a minimum difference of </w:t>
      </w:r>
      <w:r>
        <w:t>5.8</w:t>
      </w:r>
      <w:r w:rsidRPr="00FB72E5">
        <w:t xml:space="preserve"> points.</w:t>
      </w:r>
      <w:r>
        <w:t xml:space="preserve"> </w:t>
      </w:r>
      <w:r w:rsidRPr="00FB72E5">
        <w:t xml:space="preserve">If we were to perform a pre-post comparison (fall 2019 to spring 2020) for the same normalized assessment measure, we would be able to detect a minimum difference of </w:t>
      </w:r>
      <w:r>
        <w:t>4.0</w:t>
      </w:r>
      <w:r w:rsidRPr="00FB72E5">
        <w:t xml:space="preserve"> points. </w:t>
      </w:r>
    </w:p>
    <w:p w:rsidRPr="00471A94" w:rsidR="00471A94" w:rsidP="00D503C1" w:rsidRDefault="00471A94" w14:paraId="74B6B166" w14:textId="77777777">
      <w:pPr>
        <w:pStyle w:val="NormalSS"/>
      </w:pPr>
      <w:r w:rsidRPr="00471A94">
        <w:rPr>
          <w:b/>
        </w:rPr>
        <w:t>Unusual problems requiring specialized sampling procedures.</w:t>
      </w:r>
      <w:r w:rsidRPr="00471A94">
        <w:t xml:space="preserve"> We do not anticipate any unusual problems that require specialized sampling procedures.</w:t>
      </w:r>
    </w:p>
    <w:p w:rsidRPr="00471A94" w:rsidR="00471A94" w:rsidP="00D503C1" w:rsidRDefault="00471A94" w14:paraId="1FC08D6B" w14:textId="77777777">
      <w:pPr>
        <w:pStyle w:val="NormalSS"/>
      </w:pPr>
      <w:r w:rsidRPr="00471A94">
        <w:rPr>
          <w:b/>
        </w:rPr>
        <w:t>Any use of periodic (less frequent than annual) data collection cycles to reduce burden.</w:t>
      </w:r>
      <w:r w:rsidRPr="00471A94">
        <w:t xml:space="preserve"> We do not plan to </w:t>
      </w:r>
      <w:r w:rsidR="00DE2045">
        <w:t xml:space="preserve">collect data less frequently than once per year to </w:t>
      </w:r>
      <w:r w:rsidRPr="00471A94">
        <w:t>reduce burden.</w:t>
      </w:r>
    </w:p>
    <w:p w:rsidR="00B07B81" w:rsidP="00B07B81" w:rsidRDefault="00B07B81" w14:paraId="5FABF204" w14:textId="77777777">
      <w:pPr>
        <w:pStyle w:val="H5Lower"/>
      </w:pPr>
      <w:bookmarkStart w:name="_Toc378331571" w:id="9"/>
      <w:bookmarkStart w:name="_Toc459118407" w:id="10"/>
      <w:r>
        <w:t>B2.B. Analysis Plans</w:t>
      </w:r>
    </w:p>
    <w:p w:rsidRPr="00C005DF" w:rsidR="00C005DF" w:rsidP="00817CF6" w:rsidRDefault="00C005DF" w14:paraId="27B1F88C" w14:textId="44E3F903">
      <w:pPr>
        <w:pStyle w:val="NormalSS"/>
      </w:pPr>
      <w:r>
        <w:t xml:space="preserve">This section describes the plans for data analysis. Please see section A.16 for information on the time schedule for </w:t>
      </w:r>
      <w:r w:rsidR="008E15F9">
        <w:t>tabulation</w:t>
      </w:r>
      <w:r>
        <w:t xml:space="preserve"> and publication based on these findings.</w:t>
      </w:r>
    </w:p>
    <w:p w:rsidRPr="00BB55E1" w:rsidR="00B07B81" w:rsidP="00B07B81" w:rsidRDefault="00B07B81" w14:paraId="62707FE8" w14:textId="77777777">
      <w:pPr>
        <w:pStyle w:val="H5Lower"/>
      </w:pPr>
      <w:r w:rsidRPr="00BB55E1">
        <w:t>FACES 2019</w:t>
      </w:r>
    </w:p>
    <w:p w:rsidRPr="00903315" w:rsidR="00B07B81" w:rsidP="00B07B81" w:rsidRDefault="00B07B81" w14:paraId="10E7DC2C" w14:textId="77777777">
      <w:pPr>
        <w:pStyle w:val="NormalSS"/>
        <w:rPr>
          <w:szCs w:val="24"/>
        </w:rPr>
      </w:pPr>
      <w:r w:rsidRPr="00903315">
        <w:rPr>
          <w:szCs w:val="24"/>
        </w:rPr>
        <w:t>The analyses will aim to (1) describe Head Start programs</w:t>
      </w:r>
      <w:r>
        <w:rPr>
          <w:szCs w:val="24"/>
        </w:rPr>
        <w:t>, centers,</w:t>
      </w:r>
      <w:r w:rsidRPr="00903315">
        <w:rPr>
          <w:szCs w:val="24"/>
        </w:rPr>
        <w:t xml:space="preserve"> and classrooms; (2) describe children and families served by Head Start, including children’s outcomes; (3) relate classroom</w:t>
      </w:r>
      <w:r>
        <w:rPr>
          <w:szCs w:val="24"/>
        </w:rPr>
        <w:t>, center,</w:t>
      </w:r>
      <w:r w:rsidRPr="00903315">
        <w:rPr>
          <w:szCs w:val="24"/>
        </w:rPr>
        <w:t xml:space="preserve"> and program characteristics to classroom quality; and (4) relate family, classroom, </w:t>
      </w:r>
      <w:r w:rsidRPr="00BB55E1">
        <w:t>center</w:t>
      </w:r>
      <w:r>
        <w:rPr>
          <w:szCs w:val="24"/>
        </w:rPr>
        <w:t xml:space="preserve">, </w:t>
      </w:r>
      <w:r w:rsidRPr="00903315">
        <w:rPr>
          <w:szCs w:val="24"/>
        </w:rPr>
        <w:t xml:space="preserve">and program characteristics to children’s outcomes. Analyses will employ a variety of methods, including cross-sectional and longitudinal approaches, descriptive statistics (means, percentages), simple tests of differences across subgroups and over time (t-tests, chi-square tests), and multivariate analysis (regression analysis, hierarchical linear modeling [HLM]). For all analyses, we will calculate standard errors that take into account multilevel sampling and clustering at each level (program, center, classroom, child) as well as the effects of </w:t>
      </w:r>
      <w:r w:rsidRPr="00903315">
        <w:rPr>
          <w:szCs w:val="24"/>
        </w:rPr>
        <w:lastRenderedPageBreak/>
        <w:t>unequal weighting. We will use analysis weights, taking into account the complex multilevel sample design and nonresponse at each stage.</w:t>
      </w:r>
    </w:p>
    <w:p w:rsidRPr="00903315" w:rsidR="00B07B81" w:rsidP="00B07B81" w:rsidRDefault="00B07B81" w14:paraId="29F64540" w14:textId="77777777">
      <w:pPr>
        <w:pStyle w:val="NormalSS"/>
        <w:rPr>
          <w:szCs w:val="24"/>
        </w:rPr>
      </w:pPr>
      <w:r w:rsidRPr="00903315">
        <w:rPr>
          <w:b/>
          <w:szCs w:val="24"/>
        </w:rPr>
        <w:t xml:space="preserve">Cross-sectional Analyses. </w:t>
      </w:r>
      <w:r w:rsidRPr="00903315">
        <w:rPr>
          <w:szCs w:val="24"/>
        </w:rPr>
        <w:t xml:space="preserve">Descriptive analyses will provide information on characteristics at a single point in time, overall and by various subgroups. For example, for questions on the characteristics of Head Start programs, classrooms, or teachers (for example, average quality of classrooms or current </w:t>
      </w:r>
      <w:r w:rsidRPr="00BB55E1">
        <w:t>teacher</w:t>
      </w:r>
      <w:r w:rsidRPr="00903315">
        <w:rPr>
          <w:szCs w:val="24"/>
        </w:rPr>
        <w:t xml:space="preserve"> education levels) and the characteristics of Head Start children and families (for example, family characteristics or children’s skills at the beginning of the Head Start year), we will calculate averages (means) and percentages. We will also examine differences in characteristics (for example, children’s outcomes or classroom quality), by various subgroups. We will calculate averages and percentages, and use t-tests and chi-square tests to assess the statistical significance of differences between subgroups. </w:t>
      </w:r>
    </w:p>
    <w:p w:rsidRPr="00903315" w:rsidR="00B07B81" w:rsidP="00B07B81" w:rsidRDefault="00B07B81" w14:paraId="67CB63BE" w14:textId="43E70D55">
      <w:pPr>
        <w:pStyle w:val="NormalSS"/>
        <w:rPr>
          <w:szCs w:val="24"/>
        </w:rPr>
      </w:pPr>
      <w:r>
        <w:rPr>
          <w:b/>
          <w:szCs w:val="24"/>
        </w:rPr>
        <w:t>Longitudinal Analyses</w:t>
      </w:r>
      <w:r w:rsidRPr="00903315">
        <w:rPr>
          <w:b/>
          <w:szCs w:val="24"/>
        </w:rPr>
        <w:t xml:space="preserve">. </w:t>
      </w:r>
      <w:r w:rsidRPr="00903315">
        <w:rPr>
          <w:szCs w:val="24"/>
        </w:rPr>
        <w:t xml:space="preserve">Analyses will also examine changes in characteristics </w:t>
      </w:r>
      <w:r>
        <w:rPr>
          <w:szCs w:val="24"/>
        </w:rPr>
        <w:t>during the program year</w:t>
      </w:r>
      <w:r w:rsidRPr="00903315">
        <w:rPr>
          <w:szCs w:val="24"/>
        </w:rPr>
        <w:t xml:space="preserve">, overall and by various subgroups. For questions about changes in children’s outcomes during a year of Head Start, we will calculate the average differences in outcomes from fall to spring for all children </w:t>
      </w:r>
      <w:r w:rsidRPr="00BB55E1">
        <w:t>and</w:t>
      </w:r>
      <w:r w:rsidRPr="00903315">
        <w:rPr>
          <w:szCs w:val="24"/>
        </w:rPr>
        <w:t xml:space="preserve"> for selected subgroups (for example, children who are dual language learners). We will use a similar approach for changes in family characteristics during the year. Outcomes that have been normed on broad populations of preschool-age children (for example, the Woodcock-Johnson </w:t>
      </w:r>
      <w:r>
        <w:rPr>
          <w:szCs w:val="24"/>
        </w:rPr>
        <w:t>IV</w:t>
      </w:r>
      <w:r w:rsidRPr="00903315">
        <w:rPr>
          <w:szCs w:val="24"/>
        </w:rPr>
        <w:t xml:space="preserve"> Letter-Word Identification or the Peabody Picture Vocabulary Test, </w:t>
      </w:r>
      <w:r>
        <w:rPr>
          <w:szCs w:val="24"/>
        </w:rPr>
        <w:t>5</w:t>
      </w:r>
      <w:r w:rsidRPr="00903315">
        <w:rPr>
          <w:szCs w:val="24"/>
        </w:rPr>
        <w:t xml:space="preserve">th Edition) will be compared with the published norms to </w:t>
      </w:r>
      <w:r>
        <w:rPr>
          <w:szCs w:val="24"/>
        </w:rPr>
        <w:t xml:space="preserve">assess </w:t>
      </w:r>
      <w:r w:rsidRPr="00903315">
        <w:rPr>
          <w:szCs w:val="24"/>
        </w:rPr>
        <w:t>how Head Start children compare with other children their age in the general population and how they have progressed relative to national norms.</w:t>
      </w:r>
    </w:p>
    <w:p w:rsidRPr="00903315" w:rsidR="00B07B81" w:rsidP="00B07B81" w:rsidRDefault="00B07B81" w14:paraId="00BE5269" w14:textId="77777777">
      <w:pPr>
        <w:pStyle w:val="NormalSS"/>
        <w:rPr>
          <w:szCs w:val="24"/>
        </w:rPr>
      </w:pPr>
      <w:r w:rsidRPr="00903315">
        <w:rPr>
          <w:b/>
          <w:szCs w:val="24"/>
        </w:rPr>
        <w:t>Multivariate Analyses.</w:t>
      </w:r>
      <w:r w:rsidRPr="00903315">
        <w:rPr>
          <w:szCs w:val="24"/>
        </w:rPr>
        <w:t xml:space="preserve"> We will use multiple approaches for questions relating characteristics of the classroom, teacher, or program to children’s outcomes at single points in time, changes during a year in Head </w:t>
      </w:r>
      <w:r w:rsidRPr="00BB55E1">
        <w:t>Start</w:t>
      </w:r>
      <w:r w:rsidRPr="00903315">
        <w:rPr>
          <w:szCs w:val="24"/>
        </w:rPr>
        <w:t xml:space="preserve">, or relationships among characteristics of classrooms, teachers, programs, and classroom quality. Many of the questions can be addressed by estimating hierarchical linear models that take into account that children are nested within classrooms that are nested within centers within programs. </w:t>
      </w:r>
    </w:p>
    <w:p w:rsidRPr="00BB55E1" w:rsidR="00B07B81" w:rsidP="00B07B81" w:rsidRDefault="00B07B81" w14:paraId="206C2637" w14:textId="77777777">
      <w:pPr>
        <w:pStyle w:val="H5Lower"/>
      </w:pPr>
      <w:r w:rsidRPr="00BB55E1">
        <w:t>AI/AN FACES 2019</w:t>
      </w:r>
    </w:p>
    <w:p w:rsidRPr="00903315" w:rsidR="00B07B81" w:rsidP="00B07B81" w:rsidRDefault="00B07B81" w14:paraId="7002DBED" w14:textId="6D053E4E">
      <w:pPr>
        <w:pStyle w:val="NormalSS"/>
        <w:rPr>
          <w:szCs w:val="24"/>
        </w:rPr>
      </w:pPr>
      <w:r w:rsidRPr="00903315">
        <w:t xml:space="preserve">Similar to the </w:t>
      </w:r>
      <w:r>
        <w:t xml:space="preserve">FACES 2019 </w:t>
      </w:r>
      <w:r w:rsidRPr="00903315">
        <w:t xml:space="preserve">Classroom + Child Outcomes Core, </w:t>
      </w:r>
      <w:r w:rsidRPr="00903315">
        <w:rPr>
          <w:szCs w:val="24"/>
        </w:rPr>
        <w:t xml:space="preserve">the </w:t>
      </w:r>
      <w:r>
        <w:rPr>
          <w:szCs w:val="24"/>
        </w:rPr>
        <w:t xml:space="preserve">AI/AN FACES 2019 </w:t>
      </w:r>
      <w:r w:rsidRPr="00903315">
        <w:rPr>
          <w:szCs w:val="24"/>
        </w:rPr>
        <w:t>analyses will aim to describe children and families served by Region XI Head Start, including children’s outcomes</w:t>
      </w:r>
      <w:r>
        <w:rPr>
          <w:szCs w:val="24"/>
        </w:rPr>
        <w:t>,</w:t>
      </w:r>
      <w:r w:rsidRPr="00903315">
        <w:rPr>
          <w:szCs w:val="24"/>
        </w:rPr>
        <w:t xml:space="preserve"> and relat</w:t>
      </w:r>
      <w:r>
        <w:rPr>
          <w:szCs w:val="24"/>
        </w:rPr>
        <w:t>ing</w:t>
      </w:r>
      <w:r w:rsidRPr="00903315">
        <w:rPr>
          <w:szCs w:val="24"/>
        </w:rPr>
        <w:t xml:space="preserve"> family, classroom, and program characteristics to children’s outcomes. Analyses will </w:t>
      </w:r>
      <w:r w:rsidRPr="00BB55E1">
        <w:t>employ</w:t>
      </w:r>
      <w:r w:rsidRPr="00903315">
        <w:rPr>
          <w:szCs w:val="24"/>
        </w:rPr>
        <w:t xml:space="preserve"> a variety of methods, including cross-sectional and longitudinal approaches and descriptive statistics (means, percentages). Analyses will be conducted to identify patterns overall and for key groups (for example, for AI/AN children only)</w:t>
      </w:r>
      <w:r>
        <w:rPr>
          <w:szCs w:val="24"/>
        </w:rPr>
        <w:t xml:space="preserve">. </w:t>
      </w:r>
      <w:r w:rsidRPr="00903315">
        <w:rPr>
          <w:szCs w:val="24"/>
        </w:rPr>
        <w:t>For questions about changes in children’s outcomes during a year of Head Start, we will calculate the average differences in outcomes from fall to spring for all children</w:t>
      </w:r>
      <w:r>
        <w:rPr>
          <w:szCs w:val="24"/>
        </w:rPr>
        <w:t xml:space="preserve">. </w:t>
      </w:r>
      <w:r w:rsidRPr="00903315">
        <w:rPr>
          <w:szCs w:val="24"/>
        </w:rPr>
        <w:t>For all analyses, we will calculate standard errors that take into account multilevel sampling and clustering at each level (program, center, classroom, child) as well as the effects of unequal weighting. We will use analysis weights, taking into account the complex multilevel sample design and nonresponse at each stage.</w:t>
      </w:r>
    </w:p>
    <w:p w:rsidRPr="007F1EB3" w:rsidR="007F1EB3" w:rsidP="00662F32" w:rsidRDefault="008E2D51" w14:paraId="7E30DE6C" w14:textId="1CE27A1F">
      <w:pPr>
        <w:pStyle w:val="H5Lower"/>
      </w:pPr>
      <w:r>
        <w:lastRenderedPageBreak/>
        <w:t>B2.</w:t>
      </w:r>
      <w:r w:rsidR="00BF11B0">
        <w:t>C</w:t>
      </w:r>
      <w:r>
        <w:t xml:space="preserve">. </w:t>
      </w:r>
      <w:r w:rsidRPr="00DD449A" w:rsidR="00471A94">
        <w:t>Data Collection Procedures</w:t>
      </w:r>
      <w:bookmarkEnd w:id="9"/>
      <w:bookmarkEnd w:id="10"/>
    </w:p>
    <w:p w:rsidR="00AF52B5" w:rsidP="00D503C1" w:rsidRDefault="00660B9E" w14:paraId="43D32CDB" w14:textId="6718A52D">
      <w:pPr>
        <w:pStyle w:val="NormalSS"/>
      </w:pPr>
      <w:r w:rsidRPr="00D503C1">
        <w:t>M</w:t>
      </w:r>
      <w:r w:rsidRPr="00D503C1" w:rsidR="00471A94">
        <w:t xml:space="preserve">any data collection features are the same or build on procedures that proved successful for FACES </w:t>
      </w:r>
      <w:r w:rsidRPr="00D503C1" w:rsidR="00A548A1">
        <w:t>2014</w:t>
      </w:r>
      <w:r w:rsidRPr="00D503C1" w:rsidR="00471A94">
        <w:t xml:space="preserve"> </w:t>
      </w:r>
      <w:r w:rsidRPr="00D503C1" w:rsidR="00CD64CF">
        <w:t>or AI/AN FACES 2015</w:t>
      </w:r>
      <w:r w:rsidR="00DE4C66">
        <w:t>.</w:t>
      </w:r>
      <w:r w:rsidRPr="00D503C1" w:rsidR="00CD64CF">
        <w:t xml:space="preserve"> </w:t>
      </w:r>
      <w:r w:rsidRPr="00471A94" w:rsidR="00471A94">
        <w:t xml:space="preserve">The period of </w:t>
      </w:r>
      <w:r w:rsidR="008E2D51">
        <w:t xml:space="preserve">each </w:t>
      </w:r>
      <w:r w:rsidRPr="00471A94" w:rsidR="00471A94">
        <w:t xml:space="preserve">field data collection </w:t>
      </w:r>
      <w:r w:rsidR="008E2D51">
        <w:t xml:space="preserve">wave </w:t>
      </w:r>
      <w:r w:rsidRPr="00471A94" w:rsidR="00471A94">
        <w:t xml:space="preserve">for </w:t>
      </w:r>
      <w:r w:rsidR="00D45164">
        <w:t>FACES 2019</w:t>
      </w:r>
      <w:r w:rsidRPr="00471A94" w:rsidR="00471A94">
        <w:t xml:space="preserve"> w</w:t>
      </w:r>
      <w:r>
        <w:t>ill be</w:t>
      </w:r>
      <w:r w:rsidRPr="00471A94" w:rsidR="00471A94">
        <w:t xml:space="preserve"> ten weeks long, beginning in September for the fall 201</w:t>
      </w:r>
      <w:r>
        <w:t>9</w:t>
      </w:r>
      <w:r w:rsidRPr="00471A94" w:rsidR="00471A94">
        <w:t xml:space="preserve"> wave and in March for the spring 20</w:t>
      </w:r>
      <w:r>
        <w:t>20</w:t>
      </w:r>
      <w:r w:rsidRPr="00471A94" w:rsidR="00471A94">
        <w:t xml:space="preserve"> wave. A member of the study team (led by Mathematica Policy Research), in conjunction with the Head Start program’s on-site coordinator (a designated Head Start program staff member who will work with the study team to recruit teachers and families and help schedule site visits), </w:t>
      </w:r>
      <w:r>
        <w:t xml:space="preserve">will </w:t>
      </w:r>
      <w:r w:rsidRPr="00471A94" w:rsidR="00471A94">
        <w:t xml:space="preserve">schedule the data collection week based on the program’s availability. The study team </w:t>
      </w:r>
      <w:r>
        <w:t xml:space="preserve">will </w:t>
      </w:r>
      <w:r w:rsidRPr="00471A94" w:rsidR="00471A94">
        <w:t xml:space="preserve">schedule </w:t>
      </w:r>
      <w:r>
        <w:t xml:space="preserve">no more than </w:t>
      </w:r>
      <w:r w:rsidRPr="00471A94" w:rsidR="00471A94">
        <w:t>ten sites for visits each week.</w:t>
      </w:r>
      <w:r w:rsidR="00251937">
        <w:t xml:space="preserve"> </w:t>
      </w:r>
      <w:r w:rsidRPr="00251937" w:rsidR="00251937">
        <w:t>FACES data collection starts in fall 2019 with site visits to Head Start centers (120 for FACES 2019 and 37 for AI/AN FACES 2019) to sample classrooms and children for participation in the study. Approximately two to three weeks later, site visits will occur to these centers in fall 2019 to directly assess the school readiness skills of children sampled to participate in FACES (2,400 for FACES 2019 and 800 for AI/AN FACES 2019).</w:t>
      </w:r>
      <w:r w:rsidRPr="00471A94" w:rsidR="00471A94">
        <w:t xml:space="preserve"> </w:t>
      </w:r>
      <w:r w:rsidR="00FF7BDA">
        <w:t xml:space="preserve">In the fall, parent surveys will be released as soon as consent is obtained. In spring, all parent surveys </w:t>
      </w:r>
      <w:r w:rsidR="008E2D51">
        <w:t xml:space="preserve">will be </w:t>
      </w:r>
      <w:r w:rsidR="00FF7BDA">
        <w:t xml:space="preserve">released at the beginning of the field period. </w:t>
      </w:r>
      <w:r w:rsidR="00B21B8B">
        <w:t>T</w:t>
      </w:r>
      <w:r w:rsidRPr="00471A94" w:rsidR="00B21B8B">
        <w:t xml:space="preserve">he </w:t>
      </w:r>
      <w:r w:rsidRPr="00471A94" w:rsidR="00471A94">
        <w:t xml:space="preserve">study team </w:t>
      </w:r>
      <w:r w:rsidR="00B21B8B">
        <w:t>will send</w:t>
      </w:r>
      <w:r w:rsidRPr="00471A94" w:rsidR="00B21B8B">
        <w:t xml:space="preserve"> </w:t>
      </w:r>
      <w:r w:rsidRPr="00471A94" w:rsidR="00471A94">
        <w:t>out parent emails on a rolling basis</w:t>
      </w:r>
      <w:r w:rsidR="00B21B8B">
        <w:t xml:space="preserve"> as consents are received</w:t>
      </w:r>
      <w:r w:rsidR="00526D83">
        <w:t xml:space="preserve"> (Appendix </w:t>
      </w:r>
      <w:r w:rsidR="003C54E0">
        <w:t>K</w:t>
      </w:r>
      <w:r w:rsidR="00526D83">
        <w:t>)</w:t>
      </w:r>
      <w:r w:rsidRPr="00471A94" w:rsidR="00471A94">
        <w:t>.</w:t>
      </w:r>
      <w:r w:rsidRPr="00471A94" w:rsidR="00471A94">
        <w:rPr>
          <w:rStyle w:val="FootnoteReference"/>
        </w:rPr>
        <w:footnoteReference w:id="6"/>
      </w:r>
      <w:r w:rsidRPr="00471A94" w:rsidR="00471A94">
        <w:t xml:space="preserve"> </w:t>
      </w:r>
      <w:r w:rsidRPr="00A818FA" w:rsidR="00A818FA">
        <w:t>Head Start teachers will rate each sampled child (approximately 10 children per classroom). These activities will occur a second time in spring 2020. The FACES 2019 program sample size will increase to 180 programs in the spring to collect program- and classroom-level data (AI/AN FACES will remain at 22 programs). The methods of data collection for this phase for both FACES 2019 and AI/AN FACES 2019 will feature site visitors conducting observations of classroom quality.  Head Start program directors, center directors, and teachers will also complete surveys.</w:t>
      </w:r>
    </w:p>
    <w:p w:rsidRPr="00471A94" w:rsidR="00471A94" w:rsidP="00D503C1" w:rsidRDefault="00471A94" w14:paraId="176C933F" w14:textId="10DFC13C">
      <w:pPr>
        <w:pStyle w:val="NormalSS"/>
      </w:pPr>
      <w:r w:rsidRPr="00471A94">
        <w:t xml:space="preserve">Below we outline the procedures for each of the </w:t>
      </w:r>
      <w:r w:rsidR="00A548A1">
        <w:t>FACES 2019 and AI/AN FACES 2019</w:t>
      </w:r>
      <w:r w:rsidRPr="00471A94">
        <w:t xml:space="preserve"> data collection instruments</w:t>
      </w:r>
      <w:r w:rsidR="008C47F0">
        <w:t>.</w:t>
      </w:r>
      <w:r w:rsidRPr="00471A94">
        <w:t xml:space="preserve"> </w:t>
      </w:r>
      <w:r w:rsidR="008C47F0">
        <w:t>A</w:t>
      </w:r>
      <w:r w:rsidRPr="00471A94">
        <w:t>nticipated marginal response rates</w:t>
      </w:r>
      <w:r w:rsidR="008C47F0">
        <w:t xml:space="preserve"> are noted in Table B.3 for FACES 2019 and B.4 for AI/AN FACES 2019</w:t>
      </w:r>
      <w:r w:rsidRPr="00471A94">
        <w:t xml:space="preserve">. The instruments </w:t>
      </w:r>
      <w:r w:rsidR="00413818">
        <w:t xml:space="preserve">being </w:t>
      </w:r>
      <w:r w:rsidRPr="00471A94">
        <w:t>used in FACES 20</w:t>
      </w:r>
      <w:r w:rsidR="00101CBF">
        <w:t>19</w:t>
      </w:r>
      <w:r w:rsidRPr="00471A94">
        <w:t xml:space="preserve"> and AI/AN FACES </w:t>
      </w:r>
      <w:r w:rsidR="00A548A1">
        <w:t xml:space="preserve">2019 </w:t>
      </w:r>
      <w:r w:rsidRPr="00471A94">
        <w:t xml:space="preserve">are </w:t>
      </w:r>
      <w:r w:rsidR="00101CBF">
        <w:t>updated</w:t>
      </w:r>
      <w:r w:rsidRPr="00471A94">
        <w:t xml:space="preserve"> versions of those used in FACES </w:t>
      </w:r>
      <w:r w:rsidR="00A548A1">
        <w:t>2014</w:t>
      </w:r>
      <w:r w:rsidR="002F06E8">
        <w:t xml:space="preserve"> and AI/AN FACES 2015, respectively</w:t>
      </w:r>
      <w:r w:rsidRPr="00471A94">
        <w:t>. The advance material is similar to those used in previous rounds, but have been modified based on changes to the study design</w:t>
      </w:r>
      <w:r w:rsidR="008E2D51">
        <w:t xml:space="preserve"> and input from outside experts (See Supporting Statement A8 for additional information)</w:t>
      </w:r>
      <w:r w:rsidRPr="00471A94">
        <w:t xml:space="preserve">. </w:t>
      </w:r>
      <w:r w:rsidRPr="00BE7849">
        <w:t xml:space="preserve">Below is a list of the instruments that are currently being submitted. </w:t>
      </w:r>
      <w:r w:rsidR="008E2D51">
        <w:t>Items</w:t>
      </w:r>
      <w:r w:rsidRPr="00BE7849" w:rsidR="008E2D51">
        <w:t xml:space="preserve"> </w:t>
      </w:r>
      <w:r w:rsidRPr="00BE7849">
        <w:t xml:space="preserve">one through </w:t>
      </w:r>
      <w:r w:rsidR="000B0D30">
        <w:t>nine</w:t>
      </w:r>
      <w:r w:rsidRPr="00BE7849">
        <w:t xml:space="preserve"> </w:t>
      </w:r>
      <w:r w:rsidR="00BE7849">
        <w:t>will be</w:t>
      </w:r>
      <w:r w:rsidRPr="00BE7849" w:rsidR="00BE7849">
        <w:t xml:space="preserve"> </w:t>
      </w:r>
      <w:r w:rsidRPr="00BE7849">
        <w:t xml:space="preserve">administered as part of </w:t>
      </w:r>
      <w:r w:rsidR="00BE7849">
        <w:t>FACES 2019</w:t>
      </w:r>
      <w:r w:rsidRPr="00BE7849">
        <w:t xml:space="preserve"> in fall </w:t>
      </w:r>
      <w:r w:rsidR="00BE7849">
        <w:t>2019</w:t>
      </w:r>
      <w:r w:rsidR="00AC459D">
        <w:t xml:space="preserve"> and</w:t>
      </w:r>
      <w:r w:rsidRPr="00BE7849" w:rsidR="00AC459D">
        <w:t xml:space="preserve"> </w:t>
      </w:r>
      <w:r w:rsidRPr="00BE7849">
        <w:t xml:space="preserve">spring </w:t>
      </w:r>
      <w:r w:rsidR="00BE7849">
        <w:t>2020</w:t>
      </w:r>
      <w:r w:rsidR="000B0D30">
        <w:t>.</w:t>
      </w:r>
      <w:r w:rsidDel="00DD378D" w:rsidR="00DD378D">
        <w:rPr>
          <w:rStyle w:val="FootnoteReference"/>
        </w:rPr>
        <w:t xml:space="preserve"> </w:t>
      </w:r>
      <w:r w:rsidR="000B0D30">
        <w:t xml:space="preserve"> </w:t>
      </w:r>
      <w:r w:rsidR="008E2D51">
        <w:t xml:space="preserve">Items </w:t>
      </w:r>
      <w:r w:rsidR="000B0D30">
        <w:t xml:space="preserve">10 </w:t>
      </w:r>
      <w:r w:rsidR="00BE7849">
        <w:t xml:space="preserve">through </w:t>
      </w:r>
      <w:r w:rsidR="000B0D30">
        <w:t>18</w:t>
      </w:r>
      <w:r w:rsidR="00BE7849">
        <w:t xml:space="preserve"> will be administered as part of AI/AN FACES 2019</w:t>
      </w:r>
      <w:r w:rsidR="00CA456F">
        <w:t xml:space="preserve"> in fall 2019 and spring 2020</w:t>
      </w:r>
      <w:r w:rsidR="00BE7849">
        <w:t>.</w:t>
      </w:r>
      <w:r w:rsidRPr="00471A94">
        <w:t xml:space="preserve"> </w:t>
      </w:r>
    </w:p>
    <w:p w:rsidRPr="00D503C1" w:rsidR="00471A94" w:rsidP="00D503C1" w:rsidRDefault="00FC4CE3" w14:paraId="3B598884" w14:textId="7304DFCE">
      <w:pPr>
        <w:pStyle w:val="NumberedBullet"/>
        <w:numPr>
          <w:ilvl w:val="0"/>
          <w:numId w:val="39"/>
        </w:numPr>
        <w:tabs>
          <w:tab w:val="clear" w:pos="432"/>
          <w:tab w:val="left" w:pos="540"/>
        </w:tabs>
        <w:ind w:left="540" w:hanging="540"/>
      </w:pPr>
      <w:r w:rsidRPr="00B34180">
        <w:rPr>
          <w:b/>
        </w:rPr>
        <w:t xml:space="preserve">FACES 2019 </w:t>
      </w:r>
      <w:r w:rsidRPr="00B34180" w:rsidR="00471A94">
        <w:rPr>
          <w:b/>
        </w:rPr>
        <w:t>classroom sampling form</w:t>
      </w:r>
      <w:r w:rsidRPr="00B34180">
        <w:rPr>
          <w:b/>
        </w:rPr>
        <w:t xml:space="preserve"> from Head Start staff</w:t>
      </w:r>
      <w:r w:rsidRPr="00D503C1" w:rsidR="00471A94">
        <w:t xml:space="preserve"> (Attachment </w:t>
      </w:r>
      <w:r w:rsidR="00BF11B0">
        <w:t>5</w:t>
      </w:r>
      <w:r w:rsidRPr="00D503C1" w:rsidR="00DA3A70">
        <w:t>; fall and spring</w:t>
      </w:r>
      <w:r w:rsidRPr="00D503C1" w:rsidR="000B75E0">
        <w:t>).</w:t>
      </w:r>
      <w:r w:rsidRPr="00D503C1" w:rsidR="00471A94">
        <w:t xml:space="preserve"> Upon arrival at a selected center</w:t>
      </w:r>
      <w:r w:rsidRPr="00D503C1" w:rsidR="00E13A25">
        <w:t xml:space="preserve"> in fall 2019</w:t>
      </w:r>
      <w:r w:rsidRPr="00D503C1" w:rsidR="00471A94">
        <w:t xml:space="preserve">, a Field Enrollment Specialist (FES) </w:t>
      </w:r>
      <w:r w:rsidRPr="00D503C1" w:rsidR="00930E47">
        <w:t xml:space="preserve">will request </w:t>
      </w:r>
      <w:r w:rsidRPr="00D503C1" w:rsidR="00471A94">
        <w:t xml:space="preserve">a list of all Head Start-funded classrooms from Head Start staff (typically the </w:t>
      </w:r>
      <w:r w:rsidRPr="00D503C1" w:rsidR="001F0345">
        <w:t>on</w:t>
      </w:r>
      <w:r w:rsidRPr="00D503C1" w:rsidR="00471A94">
        <w:t>-</w:t>
      </w:r>
      <w:r w:rsidRPr="00D503C1" w:rsidR="001F0345">
        <w:t xml:space="preserve">site </w:t>
      </w:r>
      <w:r w:rsidRPr="00D503C1" w:rsidR="0065678F">
        <w:t>coordinator</w:t>
      </w:r>
      <w:r w:rsidRPr="00D503C1" w:rsidR="00471A94">
        <w:t xml:space="preserve">). Head Start staff may provide this information in various formats such as print outs from an administrative record system or photocopies of hard copy list or records. The FES </w:t>
      </w:r>
      <w:r w:rsidRPr="00D503C1" w:rsidR="00930E47">
        <w:t xml:space="preserve">will enter </w:t>
      </w:r>
      <w:r w:rsidRPr="00D503C1" w:rsidR="00471A94">
        <w:t xml:space="preserve">the information into a </w:t>
      </w:r>
      <w:r w:rsidRPr="00D503C1" w:rsidR="00853CCA">
        <w:t xml:space="preserve">laptop </w:t>
      </w:r>
      <w:r w:rsidRPr="00D503C1" w:rsidR="00471A94">
        <w:t xml:space="preserve">computer. For each classroom, the FES </w:t>
      </w:r>
      <w:r w:rsidRPr="00D503C1" w:rsidR="00930E47">
        <w:t xml:space="preserve">will enter </w:t>
      </w:r>
      <w:r w:rsidRPr="00D503C1" w:rsidR="00471A94">
        <w:t xml:space="preserve">the teacher’s first and last names, the session type (morning, afternoon, full day, or home visitor), and the number of Head Start children enrolled into a web-based </w:t>
      </w:r>
      <w:r w:rsidRPr="00D503C1" w:rsidR="00471A94">
        <w:lastRenderedPageBreak/>
        <w:t xml:space="preserve">sampling program via the </w:t>
      </w:r>
      <w:r w:rsidRPr="00D503C1" w:rsidR="00853CCA">
        <w:t xml:space="preserve">laptop </w:t>
      </w:r>
      <w:r w:rsidRPr="00D503C1" w:rsidR="00471A94">
        <w:t xml:space="preserve">computer. The sampling program </w:t>
      </w:r>
      <w:r w:rsidRPr="00D503C1" w:rsidR="00930E47">
        <w:t xml:space="preserve">will select </w:t>
      </w:r>
      <w:r w:rsidRPr="00D503C1" w:rsidR="00471A94">
        <w:t xml:space="preserve">about two classrooms for participation in the </w:t>
      </w:r>
      <w:r w:rsidRPr="00D503C1" w:rsidR="007F32EB">
        <w:t xml:space="preserve">study. </w:t>
      </w:r>
      <w:r w:rsidRPr="00D503C1" w:rsidR="0065678F">
        <w:t>W</w:t>
      </w:r>
      <w:r w:rsidRPr="00D503C1" w:rsidR="00471A94">
        <w:t xml:space="preserve">e plan to use this classroom sampling form with the </w:t>
      </w:r>
      <w:r w:rsidRPr="00D503C1" w:rsidR="008C47F0">
        <w:t xml:space="preserve">360 </w:t>
      </w:r>
      <w:r w:rsidRPr="00D503C1" w:rsidR="00471A94">
        <w:t xml:space="preserve">centers in </w:t>
      </w:r>
      <w:r w:rsidRPr="00D503C1" w:rsidR="008C47F0">
        <w:t xml:space="preserve">all 180 </w:t>
      </w:r>
      <w:r w:rsidRPr="00D503C1" w:rsidR="00471A94">
        <w:t xml:space="preserve">programs participating in the </w:t>
      </w:r>
      <w:r w:rsidRPr="00D503C1" w:rsidR="00930E47">
        <w:t xml:space="preserve">fall 2019 </w:t>
      </w:r>
      <w:r w:rsidR="008879B5">
        <w:t>or</w:t>
      </w:r>
      <w:r w:rsidRPr="00D503C1" w:rsidR="0065678F">
        <w:t xml:space="preserve"> spring 2020 </w:t>
      </w:r>
      <w:r w:rsidRPr="00D503C1" w:rsidR="00471A94">
        <w:t>data collection.</w:t>
      </w:r>
    </w:p>
    <w:p w:rsidRPr="00D503C1" w:rsidR="00471A94" w:rsidP="00D503C1" w:rsidRDefault="00FC4CE3" w14:paraId="74D7055E" w14:textId="1D0AC6D7">
      <w:pPr>
        <w:pStyle w:val="NumberedBullet"/>
        <w:numPr>
          <w:ilvl w:val="0"/>
          <w:numId w:val="39"/>
        </w:numPr>
        <w:tabs>
          <w:tab w:val="clear" w:pos="432"/>
          <w:tab w:val="left" w:pos="540"/>
        </w:tabs>
        <w:ind w:left="540" w:hanging="540"/>
      </w:pPr>
      <w:r w:rsidRPr="00B34180">
        <w:rPr>
          <w:b/>
        </w:rPr>
        <w:t xml:space="preserve">FACES 2019 </w:t>
      </w:r>
      <w:r w:rsidRPr="00B34180" w:rsidR="00471A94">
        <w:rPr>
          <w:b/>
        </w:rPr>
        <w:t>child roster form</w:t>
      </w:r>
      <w:r w:rsidRPr="00B34180">
        <w:rPr>
          <w:b/>
        </w:rPr>
        <w:t xml:space="preserve"> from Head Start staff</w:t>
      </w:r>
      <w:r w:rsidRPr="00D503C1" w:rsidR="00471A94">
        <w:t xml:space="preserve"> (Attachment </w:t>
      </w:r>
      <w:r w:rsidR="00BF11B0">
        <w:t>6</w:t>
      </w:r>
      <w:r w:rsidRPr="00D503C1" w:rsidR="00DA3A70">
        <w:t>; fall only</w:t>
      </w:r>
      <w:r w:rsidRPr="00D503C1" w:rsidR="00471A94">
        <w:t>). For each selected classroom</w:t>
      </w:r>
      <w:r w:rsidRPr="00D503C1" w:rsidR="0065678F">
        <w:t xml:space="preserve"> in fall 2019</w:t>
      </w:r>
      <w:r w:rsidRPr="00D503C1" w:rsidR="00471A94">
        <w:t xml:space="preserve">, the FES </w:t>
      </w:r>
      <w:r w:rsidRPr="00D503C1" w:rsidR="00930E47">
        <w:t xml:space="preserve">will request </w:t>
      </w:r>
      <w:r w:rsidR="00717220">
        <w:t xml:space="preserve">a list of </w:t>
      </w:r>
      <w:r w:rsidRPr="00D503C1" w:rsidR="00471A94">
        <w:t>the names</w:t>
      </w:r>
      <w:r w:rsidRPr="00D503C1" w:rsidR="009624E6">
        <w:t xml:space="preserve">, </w:t>
      </w:r>
      <w:r w:rsidRPr="00D503C1" w:rsidR="00471A94">
        <w:t>dates of birth</w:t>
      </w:r>
      <w:r w:rsidRPr="00D503C1" w:rsidR="009624E6">
        <w:t>, and funding type</w:t>
      </w:r>
      <w:r w:rsidRPr="00D503C1" w:rsidR="00471A94">
        <w:t xml:space="preserve"> of each child enrolled in the selected classroom from Head Start staff (typically the </w:t>
      </w:r>
      <w:r w:rsidRPr="00D503C1" w:rsidR="001F0345">
        <w:t>on</w:t>
      </w:r>
      <w:r w:rsidRPr="00D503C1" w:rsidR="00471A94">
        <w:t>-</w:t>
      </w:r>
      <w:r w:rsidRPr="00D503C1" w:rsidR="001F0345">
        <w:t xml:space="preserve">site </w:t>
      </w:r>
      <w:r w:rsidRPr="00D503C1" w:rsidR="0065678F">
        <w:t>coordinator</w:t>
      </w:r>
      <w:r w:rsidRPr="00D503C1" w:rsidR="00471A94">
        <w:t>). Head Start staff may</w:t>
      </w:r>
      <w:r w:rsidRPr="00D503C1" w:rsidR="007F32EB">
        <w:t xml:space="preserve"> provide</w:t>
      </w:r>
      <w:r w:rsidRPr="00D503C1" w:rsidR="00471A94">
        <w:t xml:space="preserve"> this information in various formats such as print outs from an administrative record system or photocopies of hard copy list or records. The FES </w:t>
      </w:r>
      <w:r w:rsidRPr="00D503C1" w:rsidR="00930E47">
        <w:t xml:space="preserve">will </w:t>
      </w:r>
      <w:r w:rsidRPr="00D503C1" w:rsidR="00471A94">
        <w:t xml:space="preserve">use a </w:t>
      </w:r>
      <w:r w:rsidRPr="00D503C1" w:rsidR="00853CCA">
        <w:t xml:space="preserve">laptop </w:t>
      </w:r>
      <w:r w:rsidRPr="00D503C1" w:rsidR="00471A94">
        <w:t xml:space="preserve">computer to enter this information into a web-based sampling program. The program </w:t>
      </w:r>
      <w:r w:rsidRPr="00D503C1" w:rsidR="00E64031">
        <w:t>will select</w:t>
      </w:r>
      <w:r w:rsidRPr="00D503C1" w:rsidR="00471A94">
        <w:t xml:space="preserve"> up to 12 children </w:t>
      </w:r>
      <w:r w:rsidRPr="00D503C1" w:rsidR="008857C2">
        <w:t xml:space="preserve">per classroom </w:t>
      </w:r>
      <w:r w:rsidRPr="00D503C1" w:rsidR="00471A94">
        <w:t xml:space="preserve">for participation in the study. For these selected children only, the FES </w:t>
      </w:r>
      <w:r w:rsidRPr="00D503C1" w:rsidR="00E64031">
        <w:t xml:space="preserve">will </w:t>
      </w:r>
      <w:r w:rsidRPr="00D503C1" w:rsidR="00471A94">
        <w:t xml:space="preserve">then enter each child’s </w:t>
      </w:r>
      <w:r w:rsidR="00717220">
        <w:t>sex</w:t>
      </w:r>
      <w:r w:rsidRPr="00D503C1" w:rsidR="00471A94">
        <w:t xml:space="preserve">, home language, and parent’s name into the sampling program. Finally, the FES </w:t>
      </w:r>
      <w:r w:rsidRPr="00D503C1" w:rsidR="00E64031">
        <w:t xml:space="preserve">will </w:t>
      </w:r>
      <w:r w:rsidRPr="00D503C1" w:rsidR="00471A94">
        <w:t xml:space="preserve">ask Head Start staff (typically the </w:t>
      </w:r>
      <w:r w:rsidRPr="00D503C1" w:rsidR="001F0345">
        <w:t>on</w:t>
      </w:r>
      <w:r w:rsidRPr="00D503C1" w:rsidR="00471A94">
        <w:t>-</w:t>
      </w:r>
      <w:r w:rsidRPr="00D503C1" w:rsidR="001F0345">
        <w:t xml:space="preserve">site </w:t>
      </w:r>
      <w:r w:rsidRPr="00D503C1" w:rsidR="0065678F">
        <w:t>coordinator</w:t>
      </w:r>
      <w:r w:rsidRPr="00D503C1" w:rsidR="00471A94">
        <w:t xml:space="preserve">) to identify among the 24 selected children </w:t>
      </w:r>
      <w:r w:rsidRPr="00D503C1" w:rsidR="008857C2">
        <w:t xml:space="preserve">per center </w:t>
      </w:r>
      <w:r w:rsidRPr="00D503C1" w:rsidR="00471A94">
        <w:t xml:space="preserve">any siblings. The FES </w:t>
      </w:r>
      <w:r w:rsidRPr="00D503C1" w:rsidR="00E64031">
        <w:t xml:space="preserve">will </w:t>
      </w:r>
      <w:r w:rsidRPr="00D503C1" w:rsidR="00471A94">
        <w:t>identif</w:t>
      </w:r>
      <w:r w:rsidRPr="00D503C1" w:rsidR="00E64031">
        <w:t>y</w:t>
      </w:r>
      <w:r w:rsidRPr="00D503C1" w:rsidR="00471A94">
        <w:t xml:space="preserve"> the sibling groups in the sampling program and the sampling program</w:t>
      </w:r>
      <w:r w:rsidRPr="00D503C1" w:rsidR="00E64031">
        <w:t xml:space="preserve"> will</w:t>
      </w:r>
      <w:r w:rsidRPr="00D503C1" w:rsidR="00471A94">
        <w:t xml:space="preserve"> then drop all but one member of each sibling group, leaving one child per family. </w:t>
      </w:r>
    </w:p>
    <w:p w:rsidRPr="00D503C1" w:rsidR="000B75E0" w:rsidP="00D503C1" w:rsidRDefault="000B75E0" w14:paraId="77F5EA0C" w14:textId="0103BC32">
      <w:pPr>
        <w:pStyle w:val="NumberedBullet"/>
        <w:numPr>
          <w:ilvl w:val="0"/>
          <w:numId w:val="39"/>
        </w:numPr>
        <w:tabs>
          <w:tab w:val="clear" w:pos="432"/>
          <w:tab w:val="left" w:pos="540"/>
        </w:tabs>
        <w:ind w:left="540" w:hanging="540"/>
      </w:pPr>
      <w:r w:rsidRPr="00B34180">
        <w:rPr>
          <w:b/>
        </w:rPr>
        <w:t>FACES 2019 parent consent form</w:t>
      </w:r>
      <w:r w:rsidRPr="00D503C1">
        <w:t xml:space="preserve"> (Attachment </w:t>
      </w:r>
      <w:r w:rsidR="007F1EB3">
        <w:t>7</w:t>
      </w:r>
      <w:r w:rsidRPr="00D503C1" w:rsidR="00DA3A70">
        <w:t>; fall only</w:t>
      </w:r>
      <w:r w:rsidRPr="00D503C1">
        <w:t xml:space="preserve">). </w:t>
      </w:r>
      <w:r w:rsidRPr="00D503C1" w:rsidR="003F5918">
        <w:t>After sampling</w:t>
      </w:r>
      <w:r w:rsidRPr="00D503C1" w:rsidR="00DE40C6">
        <w:t xml:space="preserve"> in fall 2019</w:t>
      </w:r>
      <w:r w:rsidRPr="00D503C1" w:rsidR="003F5918">
        <w:t xml:space="preserve">, the FES (in conjunction with the on-site coordinator) will attempt to obtain parental consent for all sampled children before the data collection visit. </w:t>
      </w:r>
    </w:p>
    <w:p w:rsidRPr="00D503C1" w:rsidR="000B75E0" w:rsidP="00D503C1" w:rsidRDefault="000B75E0" w14:paraId="3020B4CA" w14:textId="1B59AC2D">
      <w:pPr>
        <w:pStyle w:val="NumberedBullet"/>
        <w:numPr>
          <w:ilvl w:val="0"/>
          <w:numId w:val="39"/>
        </w:numPr>
        <w:tabs>
          <w:tab w:val="clear" w:pos="432"/>
          <w:tab w:val="left" w:pos="540"/>
        </w:tabs>
        <w:ind w:left="540" w:hanging="540"/>
      </w:pPr>
      <w:r w:rsidRPr="00B34180">
        <w:rPr>
          <w:b/>
        </w:rPr>
        <w:t>FACES 2019 Head Start parent survey</w:t>
      </w:r>
      <w:r w:rsidRPr="00D503C1">
        <w:t xml:space="preserve"> (Attachment </w:t>
      </w:r>
      <w:r w:rsidR="007F1EB3">
        <w:t>8</w:t>
      </w:r>
      <w:r w:rsidRPr="00D503C1" w:rsidR="00DA3A70">
        <w:t>; fall and spring</w:t>
      </w:r>
      <w:r w:rsidRPr="00D503C1">
        <w:t xml:space="preserve">). On average, each parent survey is approximately </w:t>
      </w:r>
      <w:r w:rsidRPr="00D503C1" w:rsidR="00361FB5">
        <w:t>25</w:t>
      </w:r>
      <w:r w:rsidRPr="00D503C1">
        <w:t xml:space="preserve"> minutes long. </w:t>
      </w:r>
      <w:r w:rsidRPr="00D503C1" w:rsidR="00DA108A">
        <w:t xml:space="preserve">In fall 2019 and spring 2020, parents </w:t>
      </w:r>
      <w:r w:rsidRPr="00D503C1">
        <w:t xml:space="preserve">will be </w:t>
      </w:r>
      <w:r w:rsidRPr="00D503C1" w:rsidR="007F32EB">
        <w:t>sent an</w:t>
      </w:r>
      <w:r w:rsidRPr="00D503C1">
        <w:t xml:space="preserve"> email </w:t>
      </w:r>
      <w:r w:rsidRPr="00D503C1" w:rsidR="00A037BE">
        <w:t xml:space="preserve">and </w:t>
      </w:r>
      <w:r w:rsidRPr="00D503C1">
        <w:t xml:space="preserve">hard copy </w:t>
      </w:r>
      <w:r w:rsidR="007F1EB3">
        <w:t xml:space="preserve">letter </w:t>
      </w:r>
      <w:r w:rsidRPr="00D503C1">
        <w:t xml:space="preserve">invitation (parents who provide an email address on their consent form will receive an email) </w:t>
      </w:r>
      <w:r w:rsidRPr="00D503C1" w:rsidR="00A77B85">
        <w:t>to invite them to complete the survey</w:t>
      </w:r>
      <w:r w:rsidRPr="00D503C1" w:rsidDel="00A037BE" w:rsidR="00A77B85">
        <w:t xml:space="preserve"> </w:t>
      </w:r>
      <w:r w:rsidRPr="00D503C1" w:rsidR="00A037BE">
        <w:t xml:space="preserve">on a rolling basis after </w:t>
      </w:r>
      <w:r w:rsidRPr="00D503C1" w:rsidR="00A77B85">
        <w:t>we receive the</w:t>
      </w:r>
      <w:r w:rsidRPr="00D503C1" w:rsidR="00A037BE">
        <w:t xml:space="preserve"> consent form</w:t>
      </w:r>
      <w:r w:rsidRPr="00D503C1" w:rsidR="00A77B85">
        <w:t>.</w:t>
      </w:r>
      <w:r w:rsidRPr="00D503C1">
        <w:t xml:space="preserve"> The invitations for the </w:t>
      </w:r>
      <w:r w:rsidRPr="00D503C1" w:rsidR="007F32EB">
        <w:t>parents will</w:t>
      </w:r>
      <w:r w:rsidRPr="00D503C1">
        <w:t xml:space="preserve"> include </w:t>
      </w:r>
      <w:r w:rsidRPr="00D503C1" w:rsidR="00203016">
        <w:t>a website address</w:t>
      </w:r>
      <w:r w:rsidRPr="00D503C1">
        <w:t xml:space="preserve">, login id, and password for completing the survey online </w:t>
      </w:r>
      <w:r w:rsidRPr="00D503C1" w:rsidR="006229F1">
        <w:t>and</w:t>
      </w:r>
      <w:r w:rsidRPr="00D503C1">
        <w:t xml:space="preserve"> a toll-free telephone number should they choose to complete the survey by </w:t>
      </w:r>
      <w:r w:rsidRPr="00D503C1" w:rsidR="006229F1">
        <w:t>tele</w:t>
      </w:r>
      <w:r w:rsidRPr="00D503C1">
        <w:t xml:space="preserve">phone (Appendix </w:t>
      </w:r>
      <w:r w:rsidR="003C54E0">
        <w:t>K</w:t>
      </w:r>
      <w:r w:rsidRPr="00D503C1">
        <w:t xml:space="preserve">). If needed, we will send parents an email or hard copy letter approximately three weeks after </w:t>
      </w:r>
      <w:r w:rsidRPr="00D503C1" w:rsidR="00A037BE">
        <w:t>we receive the consent form</w:t>
      </w:r>
      <w:r w:rsidRPr="00D503C1">
        <w:t xml:space="preserve"> to remind them to complete the survey. The reminders for parents will contain the same information provided in their invitation </w:t>
      </w:r>
      <w:r w:rsidRPr="00D503C1" w:rsidR="006229F1">
        <w:t>including</w:t>
      </w:r>
      <w:r w:rsidRPr="00D503C1">
        <w:t xml:space="preserve"> the toll-free telephone number offering</w:t>
      </w:r>
      <w:r w:rsidRPr="00D503C1" w:rsidR="00075CB1">
        <w:t xml:space="preserve"> </w:t>
      </w:r>
      <w:r w:rsidRPr="00D503C1">
        <w:t xml:space="preserve">the option to complete the survey by </w:t>
      </w:r>
      <w:r w:rsidRPr="00D503C1" w:rsidR="006229F1">
        <w:t>tele</w:t>
      </w:r>
      <w:r w:rsidRPr="00D503C1">
        <w:t xml:space="preserve">phone (Appendix </w:t>
      </w:r>
      <w:r w:rsidR="003C54E0">
        <w:t>K</w:t>
      </w:r>
      <w:r w:rsidRPr="00D503C1">
        <w:t xml:space="preserve">). </w:t>
      </w:r>
      <w:r w:rsidRPr="00D503C1" w:rsidR="009338B9">
        <w:t>We will have laptops available during the visit week for parents to complete the web survey</w:t>
      </w:r>
      <w:r w:rsidRPr="00D503C1" w:rsidR="006229F1">
        <w:t xml:space="preserve"> at the center</w:t>
      </w:r>
      <w:r w:rsidRPr="00D503C1" w:rsidR="009338B9">
        <w:t xml:space="preserve"> if they choose.</w:t>
      </w:r>
      <w:r w:rsidRPr="00D503C1" w:rsidR="004D4B16">
        <w:t xml:space="preserve"> Parents will receive a gift card in the amount of $30 for their participation.</w:t>
      </w:r>
      <w:r w:rsidRPr="00D503C1" w:rsidR="00082883">
        <w:t xml:space="preserve"> </w:t>
      </w:r>
    </w:p>
    <w:p w:rsidRPr="00D503C1" w:rsidR="004B17CE" w:rsidP="00D503C1" w:rsidRDefault="00FC4CE3" w14:paraId="71C4688B" w14:textId="4CAC9E9F">
      <w:pPr>
        <w:pStyle w:val="NumberedBullet"/>
        <w:numPr>
          <w:ilvl w:val="0"/>
          <w:numId w:val="39"/>
        </w:numPr>
        <w:tabs>
          <w:tab w:val="clear" w:pos="432"/>
          <w:tab w:val="left" w:pos="540"/>
        </w:tabs>
        <w:ind w:left="540" w:hanging="540"/>
      </w:pPr>
      <w:r w:rsidRPr="00C5562A">
        <w:rPr>
          <w:b/>
        </w:rPr>
        <w:t xml:space="preserve">FACES 2019 </w:t>
      </w:r>
      <w:r w:rsidRPr="00C5562A" w:rsidR="00471A94">
        <w:rPr>
          <w:b/>
        </w:rPr>
        <w:t>Head Start child assessment</w:t>
      </w:r>
      <w:r w:rsidRPr="00D503C1" w:rsidR="00471A94">
        <w:t xml:space="preserve"> (Attachment </w:t>
      </w:r>
      <w:r w:rsidR="007F1EB3">
        <w:t>9</w:t>
      </w:r>
      <w:r w:rsidRPr="00D503C1" w:rsidR="00DA3A70">
        <w:t>; fall and spring</w:t>
      </w:r>
      <w:r w:rsidRPr="00D503C1" w:rsidR="00471A94">
        <w:t xml:space="preserve">). The study team </w:t>
      </w:r>
      <w:r w:rsidRPr="00D503C1" w:rsidR="00101CBF">
        <w:t xml:space="preserve">will </w:t>
      </w:r>
      <w:r w:rsidRPr="00D503C1" w:rsidR="00471A94">
        <w:t xml:space="preserve">conduct direct child assessments </w:t>
      </w:r>
      <w:r w:rsidRPr="00D503C1" w:rsidR="00084140">
        <w:t xml:space="preserve">with each consented FACES 2019 child </w:t>
      </w:r>
      <w:r w:rsidRPr="00D503C1" w:rsidR="00471A94">
        <w:t>during the scheduled data collection week</w:t>
      </w:r>
      <w:r w:rsidRPr="00D503C1" w:rsidR="00DA108A">
        <w:t xml:space="preserve"> in fall 2019 and spring 2020</w:t>
      </w:r>
      <w:r w:rsidRPr="00D503C1" w:rsidR="00471A94">
        <w:t xml:space="preserve">. The on-site coordinator </w:t>
      </w:r>
      <w:r w:rsidRPr="00D503C1" w:rsidR="00FB2794">
        <w:t xml:space="preserve">will </w:t>
      </w:r>
      <w:r w:rsidRPr="00D503C1" w:rsidR="00471A94">
        <w:t xml:space="preserve">schedule child assessments at the Head Start center. Parents </w:t>
      </w:r>
      <w:r w:rsidRPr="00D503C1" w:rsidR="00FB2794">
        <w:t>are</w:t>
      </w:r>
      <w:r w:rsidRPr="00D503C1" w:rsidR="00471A94">
        <w:t xml:space="preserve"> reminded of the child assessments the week before the field visit via </w:t>
      </w:r>
      <w:r w:rsidR="007F1EB3">
        <w:t>flyers</w:t>
      </w:r>
      <w:r w:rsidRPr="00D503C1" w:rsidR="007F1EB3">
        <w:t xml:space="preserve"> </w:t>
      </w:r>
      <w:r w:rsidRPr="00D503C1" w:rsidR="004D4B16">
        <w:t>displayed in the center</w:t>
      </w:r>
      <w:r w:rsidR="00526D83">
        <w:t xml:space="preserve">, </w:t>
      </w:r>
      <w:r w:rsidR="00A8691F">
        <w:t xml:space="preserve">and </w:t>
      </w:r>
      <w:r w:rsidR="00526D83">
        <w:t xml:space="preserve">a reminder </w:t>
      </w:r>
      <w:r w:rsidR="00A8691F">
        <w:t>notification that will be sent home in children’s backpacks</w:t>
      </w:r>
      <w:r w:rsidRPr="00D503C1" w:rsidR="00471A94">
        <w:t xml:space="preserve"> (Appendix </w:t>
      </w:r>
      <w:r w:rsidR="003C54E0">
        <w:t>K</w:t>
      </w:r>
      <w:r w:rsidRPr="00D503C1" w:rsidR="00471A94">
        <w:t xml:space="preserve">). On average, child assessments </w:t>
      </w:r>
      <w:r w:rsidRPr="00D503C1" w:rsidR="00FB2794">
        <w:t xml:space="preserve">will take </w:t>
      </w:r>
      <w:r w:rsidRPr="00D503C1" w:rsidR="00471A94">
        <w:t xml:space="preserve">approximately </w:t>
      </w:r>
      <w:r w:rsidR="00EC6B7E">
        <w:t>60</w:t>
      </w:r>
      <w:r w:rsidRPr="00D503C1" w:rsidR="006229F1">
        <w:t xml:space="preserve"> </w:t>
      </w:r>
      <w:r w:rsidRPr="00D503C1" w:rsidR="00471A94">
        <w:t xml:space="preserve">minutes. A trained assessor </w:t>
      </w:r>
      <w:r w:rsidRPr="00D503C1" w:rsidR="00FB2794">
        <w:t xml:space="preserve">will </w:t>
      </w:r>
      <w:r w:rsidRPr="00D503C1" w:rsidR="00471A94">
        <w:t xml:space="preserve">use computer-assisted personal interviewing </w:t>
      </w:r>
      <w:r w:rsidRPr="00D503C1" w:rsidR="003F5918">
        <w:t xml:space="preserve">(CAPI) </w:t>
      </w:r>
      <w:r w:rsidRPr="00D503C1" w:rsidR="00471A94">
        <w:t xml:space="preserve">with a </w:t>
      </w:r>
      <w:r w:rsidRPr="00D503C1" w:rsidR="0021208C">
        <w:t>laptop</w:t>
      </w:r>
      <w:r w:rsidRPr="00D503C1" w:rsidR="00471A94">
        <w:t xml:space="preserve"> to conduct the child assessments one-on-one, asking questions</w:t>
      </w:r>
      <w:r w:rsidRPr="00D503C1" w:rsidR="00075CB1">
        <w:t>,</w:t>
      </w:r>
      <w:r w:rsidRPr="00D503C1" w:rsidR="00471A94">
        <w:t xml:space="preserve"> and recording the child’s responses. Before the field visit, we </w:t>
      </w:r>
      <w:r w:rsidRPr="00D503C1" w:rsidR="0049556D">
        <w:t xml:space="preserve">will </w:t>
      </w:r>
      <w:r w:rsidRPr="00D503C1" w:rsidR="00471A94">
        <w:t xml:space="preserve">discuss center </w:t>
      </w:r>
      <w:r w:rsidRPr="00D503C1" w:rsidR="00361FB5">
        <w:t>internet availability and strength</w:t>
      </w:r>
      <w:r w:rsidRPr="00D503C1" w:rsidR="00471A94">
        <w:t xml:space="preserve"> with the on-site coordinator</w:t>
      </w:r>
      <w:r w:rsidRPr="00D503C1" w:rsidR="009338B9">
        <w:t xml:space="preserve"> to determine whether we will be able to conduct the web based assessments </w:t>
      </w:r>
      <w:r w:rsidRPr="00D503C1" w:rsidR="009338B9">
        <w:lastRenderedPageBreak/>
        <w:t xml:space="preserve">without </w:t>
      </w:r>
      <w:r w:rsidRPr="00D503C1" w:rsidR="007F32EB">
        <w:t>interruption</w:t>
      </w:r>
      <w:r w:rsidRPr="00D503C1" w:rsidR="00471A94">
        <w:t>.</w:t>
      </w:r>
      <w:r w:rsidRPr="00D503C1" w:rsidR="009338B9">
        <w:t xml:space="preserve"> </w:t>
      </w:r>
      <w:r w:rsidRPr="00D503C1" w:rsidR="004D4B16">
        <w:t xml:space="preserve">The child will receive a children’s book valued at $10 for </w:t>
      </w:r>
      <w:r w:rsidRPr="00D503C1" w:rsidR="007F2B55">
        <w:t>his/her</w:t>
      </w:r>
      <w:r w:rsidRPr="00D503C1" w:rsidR="004D4B16">
        <w:t xml:space="preserve"> participation. </w:t>
      </w:r>
      <w:r w:rsidR="00830F78">
        <w:rPr>
          <w:szCs w:val="22"/>
        </w:rPr>
        <w:t>Due to the nationwide outbreak of COVID-19, spring 2020 child assessment data collection was canceled.</w:t>
      </w:r>
    </w:p>
    <w:p w:rsidRPr="00D503C1" w:rsidR="00471A94" w:rsidP="00D503C1" w:rsidRDefault="00FC4CE3" w14:paraId="16EBA16C" w14:textId="59EA1555">
      <w:pPr>
        <w:pStyle w:val="NumberedBullet"/>
        <w:numPr>
          <w:ilvl w:val="0"/>
          <w:numId w:val="39"/>
        </w:numPr>
        <w:tabs>
          <w:tab w:val="clear" w:pos="432"/>
          <w:tab w:val="left" w:pos="540"/>
        </w:tabs>
        <w:ind w:left="540" w:hanging="540"/>
      </w:pPr>
      <w:r w:rsidRPr="00C5562A">
        <w:rPr>
          <w:b/>
        </w:rPr>
        <w:t xml:space="preserve">FACES 2019 </w:t>
      </w:r>
      <w:r w:rsidRPr="00C5562A" w:rsidR="00471A94">
        <w:rPr>
          <w:b/>
        </w:rPr>
        <w:t>Head Start teacher child report (TCR)</w:t>
      </w:r>
      <w:r w:rsidRPr="00D503C1" w:rsidR="00471A94">
        <w:t xml:space="preserve"> (Attachment </w:t>
      </w:r>
      <w:r w:rsidR="007F1EB3">
        <w:t>10</w:t>
      </w:r>
      <w:r w:rsidRPr="00D503C1" w:rsidR="00DA3A70">
        <w:t>; fall and spring</w:t>
      </w:r>
      <w:r w:rsidRPr="00D503C1" w:rsidR="00471A94">
        <w:t xml:space="preserve">). </w:t>
      </w:r>
      <w:r w:rsidRPr="00D503C1" w:rsidR="00DA108A">
        <w:t xml:space="preserve">In fall 2019 and spring 2020, </w:t>
      </w:r>
      <w:r w:rsidRPr="00D503C1" w:rsidR="00471A94">
        <w:t xml:space="preserve">Head Start teachers </w:t>
      </w:r>
      <w:r w:rsidRPr="00D503C1" w:rsidR="001504AB">
        <w:t>will be</w:t>
      </w:r>
      <w:r w:rsidRPr="00D503C1" w:rsidR="005B78C2">
        <w:t xml:space="preserve"> </w:t>
      </w:r>
      <w:r w:rsidRPr="00D503C1" w:rsidR="00471A94">
        <w:t xml:space="preserve">asked to complete a TCR for each consented FACES </w:t>
      </w:r>
      <w:r w:rsidRPr="00D503C1" w:rsidR="001504AB">
        <w:t xml:space="preserve">2019 </w:t>
      </w:r>
      <w:r w:rsidRPr="00D503C1" w:rsidR="00471A94">
        <w:t xml:space="preserve">child in their classroom. The study team </w:t>
      </w:r>
      <w:r w:rsidRPr="00D503C1" w:rsidR="005B78C2">
        <w:t xml:space="preserve">will send </w:t>
      </w:r>
      <w:r w:rsidRPr="00D503C1" w:rsidR="00471A94">
        <w:t xml:space="preserve">teachers a letter containing </w:t>
      </w:r>
      <w:r w:rsidRPr="00D503C1" w:rsidR="00203016">
        <w:t>a website address</w:t>
      </w:r>
      <w:r w:rsidRPr="00D503C1" w:rsidR="00471A94">
        <w:t xml:space="preserve">, login ID, and password for completing the TCRs online </w:t>
      </w:r>
      <w:r w:rsidR="00900188">
        <w:t>and</w:t>
      </w:r>
      <w:r w:rsidR="005D0861">
        <w:t xml:space="preserve"> </w:t>
      </w:r>
      <w:r w:rsidR="00C138CA">
        <w:t xml:space="preserve">a </w:t>
      </w:r>
      <w:r w:rsidR="00900188">
        <w:t xml:space="preserve">study FAQ </w:t>
      </w:r>
      <w:r w:rsidRPr="00D503C1" w:rsidR="00471A94">
        <w:t xml:space="preserve">(Appendix </w:t>
      </w:r>
      <w:r w:rsidR="003C54E0">
        <w:t>K</w:t>
      </w:r>
      <w:r w:rsidRPr="00D503C1" w:rsidR="00471A94">
        <w:t>).</w:t>
      </w:r>
      <w:r w:rsidRPr="00392FA5" w:rsidR="009870D9">
        <w:rPr>
          <w:rStyle w:val="FootnoteReference"/>
        </w:rPr>
        <w:footnoteReference w:id="7"/>
      </w:r>
      <w:r w:rsidRPr="00D503C1" w:rsidR="00471A94">
        <w:t xml:space="preserve"> During the onsite field visit, field </w:t>
      </w:r>
      <w:r w:rsidRPr="00D503C1" w:rsidR="00084140">
        <w:t xml:space="preserve">staff </w:t>
      </w:r>
      <w:r w:rsidRPr="00D503C1" w:rsidR="005B78C2">
        <w:t>will have</w:t>
      </w:r>
      <w:r w:rsidRPr="00D503C1" w:rsidR="00471A94">
        <w:t xml:space="preserve"> hard copies of the TCR forms for teachers who would prefer to complete the forms </w:t>
      </w:r>
      <w:r w:rsidRPr="00D503C1" w:rsidR="00C01598">
        <w:t xml:space="preserve">on </w:t>
      </w:r>
      <w:r w:rsidRPr="00D503C1" w:rsidR="00471A94">
        <w:t xml:space="preserve">paper. Each TCR takes approximately 10 minutes to complete. Teachers </w:t>
      </w:r>
      <w:r w:rsidRPr="00D503C1" w:rsidR="005B78C2">
        <w:t xml:space="preserve">will have </w:t>
      </w:r>
      <w:r w:rsidRPr="00D503C1" w:rsidR="00471A94">
        <w:t xml:space="preserve">approximately 10 FACES </w:t>
      </w:r>
      <w:r w:rsidRPr="00D503C1" w:rsidR="001504AB">
        <w:t xml:space="preserve">2019 </w:t>
      </w:r>
      <w:r w:rsidRPr="00D503C1" w:rsidR="00471A94">
        <w:t xml:space="preserve">children in </w:t>
      </w:r>
      <w:r w:rsidRPr="00D503C1" w:rsidR="00C01598">
        <w:t xml:space="preserve">their </w:t>
      </w:r>
      <w:r w:rsidRPr="00D503C1" w:rsidR="00471A94">
        <w:t>classroom</w:t>
      </w:r>
      <w:r w:rsidRPr="00D503C1" w:rsidR="00C01598">
        <w:t xml:space="preserve"> and </w:t>
      </w:r>
      <w:r w:rsidRPr="00D503C1" w:rsidR="005B78C2">
        <w:t>will receive</w:t>
      </w:r>
      <w:r w:rsidRPr="00D503C1" w:rsidR="006229F1">
        <w:t xml:space="preserve"> a</w:t>
      </w:r>
      <w:r w:rsidRPr="00D503C1" w:rsidR="005B78C2">
        <w:t xml:space="preserve"> $10 </w:t>
      </w:r>
      <w:r w:rsidRPr="00D503C1" w:rsidR="00B950DC">
        <w:t xml:space="preserve">gift card </w:t>
      </w:r>
      <w:r w:rsidRPr="00D503C1" w:rsidR="005B78C2">
        <w:t xml:space="preserve">per completed TCR. </w:t>
      </w:r>
      <w:r w:rsidRPr="00D503C1" w:rsidR="00471A94">
        <w:t xml:space="preserve"> </w:t>
      </w:r>
    </w:p>
    <w:p w:rsidRPr="00D503C1" w:rsidR="000B75E0" w:rsidP="00D503C1" w:rsidRDefault="00FC4CE3" w14:paraId="689C68B3" w14:textId="04415698">
      <w:pPr>
        <w:pStyle w:val="NumberedBullet"/>
        <w:numPr>
          <w:ilvl w:val="0"/>
          <w:numId w:val="39"/>
        </w:numPr>
        <w:tabs>
          <w:tab w:val="clear" w:pos="432"/>
          <w:tab w:val="left" w:pos="540"/>
        </w:tabs>
        <w:ind w:left="540" w:hanging="540"/>
      </w:pPr>
      <w:r w:rsidRPr="00C5562A">
        <w:rPr>
          <w:b/>
        </w:rPr>
        <w:t xml:space="preserve">FACES 2019 </w:t>
      </w:r>
      <w:r w:rsidRPr="00C5562A" w:rsidR="00471A94">
        <w:rPr>
          <w:b/>
        </w:rPr>
        <w:t>Head Start teacher survey</w:t>
      </w:r>
      <w:r w:rsidRPr="00D503C1" w:rsidR="00471A94">
        <w:t xml:space="preserve"> (Attachment </w:t>
      </w:r>
      <w:r w:rsidR="00900188">
        <w:t>11</w:t>
      </w:r>
      <w:r w:rsidRPr="00D503C1" w:rsidR="00DA3A70">
        <w:t>; spring only</w:t>
      </w:r>
      <w:r w:rsidRPr="00D503C1" w:rsidR="00471A94">
        <w:t xml:space="preserve">). On average, each teacher survey </w:t>
      </w:r>
      <w:r w:rsidRPr="00D503C1" w:rsidR="005B78C2">
        <w:t xml:space="preserve">will </w:t>
      </w:r>
      <w:r w:rsidRPr="00D503C1" w:rsidR="007F32EB">
        <w:t>take approximately</w:t>
      </w:r>
      <w:r w:rsidRPr="00D503C1" w:rsidR="00471A94">
        <w:t xml:space="preserve"> 30 minutes to complete. It </w:t>
      </w:r>
      <w:r w:rsidRPr="00D503C1" w:rsidR="005B78C2">
        <w:t>will be a</w:t>
      </w:r>
      <w:r w:rsidRPr="00D503C1" w:rsidR="00471A94">
        <w:t xml:space="preserve"> self-administered web instrument with a paper-and-pencil option</w:t>
      </w:r>
      <w:r w:rsidRPr="00D503C1" w:rsidR="00E12510">
        <w:t xml:space="preserve"> in spring 2020</w:t>
      </w:r>
      <w:r w:rsidRPr="00D503C1" w:rsidR="00471A94">
        <w:t xml:space="preserve">. These cases </w:t>
      </w:r>
      <w:r w:rsidRPr="00D503C1" w:rsidR="00B3064D">
        <w:t xml:space="preserve">will be </w:t>
      </w:r>
      <w:r w:rsidRPr="00D503C1" w:rsidR="00471A94">
        <w:t>released during the center’s data collection</w:t>
      </w:r>
      <w:r w:rsidRPr="00D503C1" w:rsidR="005B78C2">
        <w:t xml:space="preserve"> week</w:t>
      </w:r>
      <w:r w:rsidRPr="00D503C1" w:rsidR="00084140">
        <w:t xml:space="preserve"> once the FES completes classroom sampling</w:t>
      </w:r>
      <w:r w:rsidRPr="00D503C1" w:rsidR="00471A94">
        <w:t xml:space="preserve">. </w:t>
      </w:r>
      <w:r w:rsidRPr="00D503C1" w:rsidR="009F5436">
        <w:t xml:space="preserve">Information about the teacher survey will be included in the </w:t>
      </w:r>
      <w:r w:rsidRPr="00D503C1" w:rsidR="00646595">
        <w:t xml:space="preserve">letter </w:t>
      </w:r>
      <w:r w:rsidRPr="00900188" w:rsidR="00900188">
        <w:t xml:space="preserve">and study FAQ </w:t>
      </w:r>
      <w:r w:rsidRPr="00D503C1" w:rsidR="00646595">
        <w:t>teachers receive describing the TCR (</w:t>
      </w:r>
      <w:r w:rsidRPr="00935835" w:rsidR="00646595">
        <w:t xml:space="preserve">Appendix </w:t>
      </w:r>
      <w:r w:rsidR="003C54E0">
        <w:t>K</w:t>
      </w:r>
      <w:r w:rsidRPr="00D503C1" w:rsidR="00646595">
        <w:t>). In the spring, teachers will receive one login ID and password to complete the teacher survey and immediately after</w:t>
      </w:r>
      <w:r w:rsidRPr="00D503C1" w:rsidR="006229F1">
        <w:t xml:space="preserve"> they complete the teacher survey</w:t>
      </w:r>
      <w:r w:rsidRPr="00D503C1" w:rsidR="00646595">
        <w:t xml:space="preserve"> they will be automatically directed to begin the TCRs. </w:t>
      </w:r>
      <w:r w:rsidRPr="00D503C1" w:rsidR="00471A94">
        <w:t xml:space="preserve">During the onsite field visit, field </w:t>
      </w:r>
      <w:r w:rsidRPr="00D503C1" w:rsidR="00084140">
        <w:t xml:space="preserve">staff </w:t>
      </w:r>
      <w:r w:rsidRPr="00D503C1" w:rsidR="005B78C2">
        <w:t xml:space="preserve">will have </w:t>
      </w:r>
      <w:r w:rsidRPr="00D503C1" w:rsidR="00471A94">
        <w:t xml:space="preserve">hard copies of the surveys for teachers who </w:t>
      </w:r>
      <w:r w:rsidRPr="00D503C1" w:rsidR="007F32EB">
        <w:t>prefer</w:t>
      </w:r>
      <w:r w:rsidRPr="00D503C1" w:rsidR="00471A94">
        <w:t xml:space="preserve"> to complete the survey </w:t>
      </w:r>
      <w:r w:rsidRPr="00D503C1" w:rsidR="0019667D">
        <w:t xml:space="preserve">on </w:t>
      </w:r>
      <w:r w:rsidRPr="00D503C1" w:rsidR="007F32EB">
        <w:t xml:space="preserve">paper. </w:t>
      </w:r>
    </w:p>
    <w:p w:rsidRPr="00D503C1" w:rsidR="00471A94" w:rsidP="00D503C1" w:rsidRDefault="00FC4CE3" w14:paraId="53698B45" w14:textId="59A3AA3B">
      <w:pPr>
        <w:pStyle w:val="NumberedBullet"/>
        <w:numPr>
          <w:ilvl w:val="0"/>
          <w:numId w:val="39"/>
        </w:numPr>
        <w:tabs>
          <w:tab w:val="clear" w:pos="432"/>
          <w:tab w:val="left" w:pos="540"/>
        </w:tabs>
        <w:ind w:left="540" w:hanging="540"/>
      </w:pPr>
      <w:r w:rsidRPr="00C5562A">
        <w:rPr>
          <w:b/>
        </w:rPr>
        <w:t xml:space="preserve">FACES 2019 </w:t>
      </w:r>
      <w:r w:rsidRPr="00C5562A" w:rsidR="00471A94">
        <w:rPr>
          <w:b/>
        </w:rPr>
        <w:t>Head Start program director survey</w:t>
      </w:r>
      <w:r w:rsidRPr="00D503C1" w:rsidR="00471A94">
        <w:t xml:space="preserve"> (Attachment </w:t>
      </w:r>
      <w:r w:rsidR="00900188">
        <w:t>12</w:t>
      </w:r>
      <w:r w:rsidRPr="00D503C1" w:rsidR="00DA3A70">
        <w:t>; spring only</w:t>
      </w:r>
      <w:r w:rsidRPr="00D503C1" w:rsidR="00471A94">
        <w:t xml:space="preserve">). On average, each program director survey </w:t>
      </w:r>
      <w:r w:rsidRPr="00D503C1" w:rsidR="004E2C0E">
        <w:t xml:space="preserve">is </w:t>
      </w:r>
      <w:r w:rsidRPr="00D503C1" w:rsidR="00471A94">
        <w:t xml:space="preserve">approximately 30 minutes in length. It </w:t>
      </w:r>
      <w:r w:rsidRPr="00D503C1" w:rsidR="004E2C0E">
        <w:t xml:space="preserve">will be </w:t>
      </w:r>
      <w:r w:rsidRPr="00D503C1" w:rsidR="00471A94">
        <w:t>a self-administered web instrument with a paper-and-pencil option</w:t>
      </w:r>
      <w:r w:rsidRPr="00D503C1" w:rsidR="00E12510">
        <w:t xml:space="preserve"> in spring 2020</w:t>
      </w:r>
      <w:r w:rsidRPr="00D503C1" w:rsidR="00471A94">
        <w:t xml:space="preserve">. These cases </w:t>
      </w:r>
      <w:r w:rsidRPr="00D503C1" w:rsidR="004E2C0E">
        <w:t xml:space="preserve">are </w:t>
      </w:r>
      <w:r w:rsidRPr="00D503C1" w:rsidR="00471A94">
        <w:t xml:space="preserve">released at the beginning of the spring data collection period. The study team </w:t>
      </w:r>
      <w:r w:rsidRPr="00D503C1" w:rsidR="004E2C0E">
        <w:t xml:space="preserve">will send </w:t>
      </w:r>
      <w:r w:rsidRPr="00D503C1" w:rsidR="00471A94">
        <w:t xml:space="preserve">program directors a letter containing </w:t>
      </w:r>
      <w:r w:rsidRPr="00D503C1" w:rsidR="00203016">
        <w:t>a website address</w:t>
      </w:r>
      <w:r w:rsidRPr="00D503C1" w:rsidR="00471A94">
        <w:t xml:space="preserve">, login ID, and password for completing the program director survey (Appendix </w:t>
      </w:r>
      <w:r w:rsidR="003C54E0">
        <w:t>K</w:t>
      </w:r>
      <w:r w:rsidRPr="00D503C1" w:rsidR="00471A94">
        <w:t xml:space="preserve">). FACES liaisons </w:t>
      </w:r>
      <w:r w:rsidRPr="00D503C1" w:rsidR="001504AB">
        <w:t xml:space="preserve">will </w:t>
      </w:r>
      <w:r w:rsidRPr="00D503C1" w:rsidR="00471A94">
        <w:t xml:space="preserve">follow up with directors </w:t>
      </w:r>
      <w:r w:rsidRPr="00D503C1" w:rsidR="006229F1">
        <w:t xml:space="preserve">requesting </w:t>
      </w:r>
      <w:r w:rsidRPr="00D503C1" w:rsidR="00471A94">
        <w:t xml:space="preserve">paper forms as needed. </w:t>
      </w:r>
    </w:p>
    <w:p w:rsidRPr="00D503C1" w:rsidR="00471A94" w:rsidP="00D503C1" w:rsidRDefault="00FC4CE3" w14:paraId="1310B3A8" w14:textId="76C68F4B">
      <w:pPr>
        <w:pStyle w:val="NumberedBullet"/>
        <w:numPr>
          <w:ilvl w:val="0"/>
          <w:numId w:val="39"/>
        </w:numPr>
        <w:tabs>
          <w:tab w:val="clear" w:pos="432"/>
          <w:tab w:val="left" w:pos="540"/>
        </w:tabs>
        <w:ind w:left="540" w:hanging="540"/>
      </w:pPr>
      <w:r w:rsidRPr="00C5562A">
        <w:rPr>
          <w:b/>
        </w:rPr>
        <w:t xml:space="preserve">FACES 2019 </w:t>
      </w:r>
      <w:r w:rsidRPr="00C5562A" w:rsidR="00471A94">
        <w:rPr>
          <w:b/>
        </w:rPr>
        <w:t>Head Start center director survey</w:t>
      </w:r>
      <w:r w:rsidRPr="00D503C1" w:rsidR="00471A94">
        <w:t xml:space="preserve"> (Attachment </w:t>
      </w:r>
      <w:r w:rsidR="00900188">
        <w:t>13</w:t>
      </w:r>
      <w:r w:rsidRPr="00D503C1" w:rsidR="00DA3A70">
        <w:t>; spring only</w:t>
      </w:r>
      <w:r w:rsidRPr="00D503C1" w:rsidR="00471A94">
        <w:t xml:space="preserve">). On average, each center director survey </w:t>
      </w:r>
      <w:r w:rsidRPr="00D503C1" w:rsidR="004E2C0E">
        <w:t xml:space="preserve">is </w:t>
      </w:r>
      <w:r w:rsidRPr="00D503C1" w:rsidR="00471A94">
        <w:t xml:space="preserve">approximately </w:t>
      </w:r>
      <w:r w:rsidRPr="00D503C1" w:rsidR="0061499E">
        <w:t xml:space="preserve">30 </w:t>
      </w:r>
      <w:r w:rsidRPr="00D503C1" w:rsidR="00471A94">
        <w:t>minutes in length. I</w:t>
      </w:r>
      <w:r w:rsidRPr="00D503C1" w:rsidR="00E12510">
        <w:t>n spring 2020, i</w:t>
      </w:r>
      <w:r w:rsidRPr="00D503C1" w:rsidR="00471A94">
        <w:t xml:space="preserve">t </w:t>
      </w:r>
      <w:r w:rsidRPr="00D503C1" w:rsidR="004E2C0E">
        <w:t xml:space="preserve">will be </w:t>
      </w:r>
      <w:r w:rsidRPr="00D503C1" w:rsidR="00471A94">
        <w:t xml:space="preserve">a self-administered web instrument </w:t>
      </w:r>
      <w:r w:rsidRPr="00D503C1" w:rsidR="006B1548">
        <w:t xml:space="preserve">released at the start of the field period </w:t>
      </w:r>
      <w:r w:rsidRPr="00D503C1" w:rsidR="00471A94">
        <w:t>with a paper-and-pencil option</w:t>
      </w:r>
      <w:r w:rsidRPr="00D503C1" w:rsidR="006B1548">
        <w:t xml:space="preserve"> provided during the field visit</w:t>
      </w:r>
      <w:r w:rsidRPr="00D503C1" w:rsidR="00471A94">
        <w:t>. The study team</w:t>
      </w:r>
      <w:r w:rsidRPr="00D503C1" w:rsidR="004E2C0E">
        <w:t xml:space="preserve"> will send</w:t>
      </w:r>
      <w:r w:rsidRPr="00D503C1" w:rsidR="002F6819">
        <w:t xml:space="preserve"> </w:t>
      </w:r>
      <w:r w:rsidRPr="00D503C1" w:rsidR="00471A94">
        <w:t xml:space="preserve">center directors a letter containing </w:t>
      </w:r>
      <w:r w:rsidRPr="00D503C1" w:rsidR="00203016">
        <w:t>a website address</w:t>
      </w:r>
      <w:r w:rsidRPr="00D503C1" w:rsidR="00471A94">
        <w:t xml:space="preserve">, login ID, and password for completing the center director survey (Appendix </w:t>
      </w:r>
      <w:r w:rsidR="003C54E0">
        <w:t>K</w:t>
      </w:r>
      <w:r w:rsidRPr="00D503C1" w:rsidR="00471A94">
        <w:t xml:space="preserve">). During the onsite field visit, field </w:t>
      </w:r>
      <w:r w:rsidRPr="00D503C1" w:rsidR="00084140">
        <w:t xml:space="preserve">staff </w:t>
      </w:r>
      <w:r w:rsidRPr="00D503C1" w:rsidR="004E2C0E">
        <w:t xml:space="preserve">will have </w:t>
      </w:r>
      <w:r w:rsidRPr="00D503C1" w:rsidR="00471A94">
        <w:t xml:space="preserve">hard copies of the surveys for directors who prefer to complete the survey </w:t>
      </w:r>
      <w:r w:rsidRPr="00D503C1" w:rsidR="002F6819">
        <w:t xml:space="preserve">on </w:t>
      </w:r>
      <w:r w:rsidRPr="00D503C1" w:rsidR="00471A94">
        <w:t xml:space="preserve">paper. </w:t>
      </w:r>
    </w:p>
    <w:p w:rsidRPr="00D503C1" w:rsidR="002B6A27" w:rsidP="00D503C1" w:rsidRDefault="00CA456F" w14:paraId="02C8E27E" w14:textId="171DDD41">
      <w:pPr>
        <w:pStyle w:val="NumberedBullet"/>
        <w:numPr>
          <w:ilvl w:val="0"/>
          <w:numId w:val="39"/>
        </w:numPr>
        <w:tabs>
          <w:tab w:val="clear" w:pos="432"/>
          <w:tab w:val="left" w:pos="540"/>
        </w:tabs>
        <w:ind w:left="540" w:hanging="540"/>
      </w:pPr>
      <w:r w:rsidRPr="00C5562A">
        <w:rPr>
          <w:b/>
        </w:rPr>
        <w:t>AI/AN FACES 2019 classroom sampling form from Head Start staff</w:t>
      </w:r>
      <w:r w:rsidRPr="00D503C1">
        <w:t xml:space="preserve"> (Attachment </w:t>
      </w:r>
      <w:r w:rsidR="00900188">
        <w:t>14</w:t>
      </w:r>
      <w:r w:rsidRPr="00D503C1" w:rsidR="00DA3A70">
        <w:t>; fall only</w:t>
      </w:r>
      <w:r w:rsidRPr="00D503C1">
        <w:t>). Upon arrival at a selected center</w:t>
      </w:r>
      <w:r w:rsidRPr="00D503C1" w:rsidR="00E13A25">
        <w:t xml:space="preserve"> in fall 2019</w:t>
      </w:r>
      <w:r w:rsidRPr="00D503C1">
        <w:t xml:space="preserve">, a </w:t>
      </w:r>
      <w:r w:rsidRPr="00D503C1" w:rsidR="00F4406E">
        <w:t>FES</w:t>
      </w:r>
      <w:r w:rsidRPr="00D503C1">
        <w:t xml:space="preserve"> will request </w:t>
      </w:r>
      <w:r w:rsidRPr="00D503C1" w:rsidR="00E13A25">
        <w:t xml:space="preserve">a list of all Head Start-funded </w:t>
      </w:r>
      <w:r w:rsidRPr="00D503C1">
        <w:t xml:space="preserve">classrooms from Head Start staff (typically the </w:t>
      </w:r>
      <w:r w:rsidRPr="00D503C1" w:rsidR="001F0345">
        <w:t>on</w:t>
      </w:r>
      <w:r w:rsidRPr="00D503C1">
        <w:t>-</w:t>
      </w:r>
      <w:r w:rsidRPr="00D503C1" w:rsidR="001F0345">
        <w:t xml:space="preserve">site </w:t>
      </w:r>
      <w:r w:rsidRPr="00D503C1" w:rsidR="0065678F">
        <w:t>coordinator</w:t>
      </w:r>
      <w:r w:rsidRPr="00D503C1">
        <w:t xml:space="preserve">). Head Start staff may provide this information in various formats such as print outs from an administrative record system or photocopies of hard copy list or records. The FES will </w:t>
      </w:r>
      <w:r w:rsidRPr="00D503C1">
        <w:lastRenderedPageBreak/>
        <w:t xml:space="preserve">enter the information into a </w:t>
      </w:r>
      <w:r w:rsidRPr="00D503C1" w:rsidR="00853CCA">
        <w:t xml:space="preserve">laptop </w:t>
      </w:r>
      <w:r w:rsidRPr="00D503C1">
        <w:t xml:space="preserve">computer. For each classroom, the FES will enter the teacher’s first and last names, the session type (morning, afternoon, full day, or home visitor), and the number of Head Start children enrolled into a web-based sampling program via the </w:t>
      </w:r>
      <w:r w:rsidRPr="00D503C1" w:rsidR="00853CCA">
        <w:t xml:space="preserve">laptop </w:t>
      </w:r>
      <w:r w:rsidRPr="00D503C1">
        <w:t xml:space="preserve">computer. The sampling program will select </w:t>
      </w:r>
      <w:r w:rsidRPr="00D503C1" w:rsidR="00C25710">
        <w:t>two to four</w:t>
      </w:r>
      <w:r w:rsidRPr="00D503C1">
        <w:t xml:space="preserve"> classrooms for participation in the </w:t>
      </w:r>
      <w:r w:rsidRPr="00D503C1" w:rsidR="007F32EB">
        <w:t>study</w:t>
      </w:r>
      <w:r w:rsidRPr="00D503C1" w:rsidR="00C25710">
        <w:t xml:space="preserve"> (depending on the program structure as described above)</w:t>
      </w:r>
      <w:r w:rsidRPr="00D503C1" w:rsidR="007F32EB">
        <w:t xml:space="preserve">. </w:t>
      </w:r>
      <w:r w:rsidR="00AC25B5">
        <w:t>W</w:t>
      </w:r>
      <w:r w:rsidRPr="00D503C1">
        <w:t xml:space="preserve">e plan to use this classroom sampling form with the </w:t>
      </w:r>
      <w:r w:rsidRPr="00D503C1" w:rsidR="00F4406E">
        <w:t>37</w:t>
      </w:r>
      <w:r w:rsidRPr="00D503C1">
        <w:t xml:space="preserve"> centers in </w:t>
      </w:r>
      <w:r w:rsidRPr="00D503C1" w:rsidR="00F4406E">
        <w:t>22</w:t>
      </w:r>
      <w:r w:rsidRPr="00D503C1">
        <w:t xml:space="preserve"> programs participating in the fall 2019 data collection.</w:t>
      </w:r>
    </w:p>
    <w:p w:rsidRPr="00D503C1" w:rsidR="00CA456F" w:rsidP="00D503C1" w:rsidRDefault="00F4406E" w14:paraId="6FA5A090" w14:textId="60366C62">
      <w:pPr>
        <w:pStyle w:val="NumberedBullet"/>
        <w:numPr>
          <w:ilvl w:val="0"/>
          <w:numId w:val="39"/>
        </w:numPr>
        <w:tabs>
          <w:tab w:val="clear" w:pos="432"/>
          <w:tab w:val="left" w:pos="540"/>
        </w:tabs>
        <w:ind w:left="540" w:hanging="540"/>
      </w:pPr>
      <w:r w:rsidRPr="00C5562A">
        <w:rPr>
          <w:b/>
        </w:rPr>
        <w:t xml:space="preserve">AI/AN </w:t>
      </w:r>
      <w:r w:rsidRPr="00C5562A" w:rsidR="00CA456F">
        <w:rPr>
          <w:b/>
        </w:rPr>
        <w:t>FACES 2019 child roster form from Head Start staff</w:t>
      </w:r>
      <w:r w:rsidRPr="00D503C1" w:rsidR="00CA456F">
        <w:t xml:space="preserve"> (Attachment </w:t>
      </w:r>
      <w:r w:rsidR="00900188">
        <w:t>15</w:t>
      </w:r>
      <w:r w:rsidRPr="00D503C1" w:rsidR="00DA3A70">
        <w:t>; fall only</w:t>
      </w:r>
      <w:r w:rsidRPr="00D503C1" w:rsidR="00CA456F">
        <w:t>). For each selected classroom</w:t>
      </w:r>
      <w:r w:rsidRPr="00D503C1" w:rsidR="002B6A27">
        <w:t xml:space="preserve"> in fall 2019</w:t>
      </w:r>
      <w:r w:rsidRPr="00D503C1" w:rsidR="00CA456F">
        <w:t xml:space="preserve">, the FES will request </w:t>
      </w:r>
      <w:r w:rsidR="003F4F4A">
        <w:t xml:space="preserve">a list of </w:t>
      </w:r>
      <w:r w:rsidRPr="00D503C1" w:rsidR="00CA456F">
        <w:t xml:space="preserve">the names and dates of birth of each child enrolled in the selected classroom from Head Start staff (typically the </w:t>
      </w:r>
      <w:r w:rsidRPr="00D503C1" w:rsidR="001F0345">
        <w:t>on</w:t>
      </w:r>
      <w:r w:rsidRPr="00D503C1" w:rsidR="00CA456F">
        <w:t>-</w:t>
      </w:r>
      <w:r w:rsidRPr="00D503C1" w:rsidR="001F0345">
        <w:t xml:space="preserve">site </w:t>
      </w:r>
      <w:r w:rsidRPr="00D503C1" w:rsidR="0065678F">
        <w:t>coordinator</w:t>
      </w:r>
      <w:r w:rsidRPr="00D503C1" w:rsidR="00CA456F">
        <w:t>). Head Start staff may</w:t>
      </w:r>
      <w:r w:rsidRPr="00D503C1" w:rsidR="007F32EB">
        <w:t xml:space="preserve"> provide</w:t>
      </w:r>
      <w:r w:rsidRPr="00D503C1" w:rsidR="00CA456F">
        <w:t xml:space="preserve"> this information in various formats such as print outs from an administrative record system or photocopies of hard copy list or records. The FES will use a </w:t>
      </w:r>
      <w:r w:rsidRPr="00D503C1" w:rsidR="00853CCA">
        <w:t xml:space="preserve">laptop </w:t>
      </w:r>
      <w:r w:rsidRPr="00D503C1" w:rsidR="00CA456F">
        <w:t xml:space="preserve">computer to enter this information into a web-based sampling program. The program will select </w:t>
      </w:r>
      <w:r w:rsidRPr="00D503C1" w:rsidR="00636D7E">
        <w:t>1</w:t>
      </w:r>
      <w:r w:rsidRPr="00D503C1" w:rsidR="007A7AFD">
        <w:t>3</w:t>
      </w:r>
      <w:r w:rsidRPr="00D503C1" w:rsidR="00CA456F">
        <w:t xml:space="preserve"> children </w:t>
      </w:r>
      <w:r w:rsidRPr="00D503C1" w:rsidR="008857C2">
        <w:t xml:space="preserve">per classroom </w:t>
      </w:r>
      <w:r w:rsidRPr="00D503C1" w:rsidR="00CA456F">
        <w:t xml:space="preserve">for participation in the study. For these selected children only, the FES will then enter each child’s </w:t>
      </w:r>
      <w:r w:rsidR="00CD4041">
        <w:t>sex</w:t>
      </w:r>
      <w:r w:rsidRPr="00D503C1" w:rsidR="00CA456F">
        <w:t xml:space="preserve">, home language, and parent’s name into the sampling program. Finally, the FES will ask Head Start staff (typically the </w:t>
      </w:r>
      <w:r w:rsidRPr="00D503C1" w:rsidR="001F0345">
        <w:t>o</w:t>
      </w:r>
      <w:r w:rsidRPr="00D503C1" w:rsidR="00CA456F">
        <w:t>n-</w:t>
      </w:r>
      <w:r w:rsidRPr="00D503C1" w:rsidR="001F0345">
        <w:t xml:space="preserve">site </w:t>
      </w:r>
      <w:r w:rsidRPr="00D503C1" w:rsidR="0065678F">
        <w:t>coordinator</w:t>
      </w:r>
      <w:r w:rsidRPr="00D503C1" w:rsidR="00CA456F">
        <w:t xml:space="preserve">) to identify among the </w:t>
      </w:r>
      <w:r w:rsidRPr="00D503C1" w:rsidR="002B6A27">
        <w:t xml:space="preserve">26 to 52 </w:t>
      </w:r>
      <w:r w:rsidRPr="00D503C1" w:rsidR="00CA456F">
        <w:t>selected children</w:t>
      </w:r>
      <w:r w:rsidRPr="00D503C1" w:rsidR="008857C2">
        <w:t xml:space="preserve"> per center</w:t>
      </w:r>
      <w:r w:rsidRPr="00D503C1" w:rsidR="00CA456F">
        <w:t xml:space="preserve"> any siblings. The FES will </w:t>
      </w:r>
      <w:r w:rsidRPr="00D503C1" w:rsidR="007F32EB">
        <w:t>identify</w:t>
      </w:r>
      <w:r w:rsidRPr="00D503C1" w:rsidR="00CA456F">
        <w:t xml:space="preserve"> the sibling groups in the sampling program and the sampling program will then drop all but one member of each sibling group, leaving one child per family</w:t>
      </w:r>
      <w:r w:rsidRPr="00D503C1" w:rsidR="000627EB">
        <w:t>.</w:t>
      </w:r>
    </w:p>
    <w:p w:rsidRPr="00D503C1" w:rsidR="000B75E0" w:rsidP="00D503C1" w:rsidRDefault="000B75E0" w14:paraId="400D9546" w14:textId="0E99963B">
      <w:pPr>
        <w:pStyle w:val="NumberedBullet"/>
        <w:numPr>
          <w:ilvl w:val="0"/>
          <w:numId w:val="39"/>
        </w:numPr>
        <w:tabs>
          <w:tab w:val="clear" w:pos="432"/>
          <w:tab w:val="left" w:pos="540"/>
        </w:tabs>
        <w:ind w:left="540" w:hanging="540"/>
      </w:pPr>
      <w:r w:rsidRPr="00C5562A">
        <w:rPr>
          <w:b/>
        </w:rPr>
        <w:t>AI/AN FACES 2019 parent consent form</w:t>
      </w:r>
      <w:r w:rsidRPr="00D503C1">
        <w:t xml:space="preserve"> (Attachment </w:t>
      </w:r>
      <w:r w:rsidR="00900188">
        <w:t>16</w:t>
      </w:r>
      <w:r w:rsidRPr="00D503C1" w:rsidR="00DA3A70">
        <w:t>; fall only</w:t>
      </w:r>
      <w:r w:rsidRPr="00D503C1">
        <w:t xml:space="preserve">). </w:t>
      </w:r>
      <w:r w:rsidRPr="00D503C1" w:rsidR="001F0345">
        <w:t xml:space="preserve">After sampling, the FES (in </w:t>
      </w:r>
      <w:r w:rsidRPr="00D503C1" w:rsidR="00B62574">
        <w:t>conjunction</w:t>
      </w:r>
      <w:r w:rsidRPr="00D503C1" w:rsidR="001F0345">
        <w:t xml:space="preserve"> with the </w:t>
      </w:r>
      <w:r w:rsidRPr="00D503C1" w:rsidR="00FE21B0">
        <w:t>on-site coordinator) will attempt to obtain parental consent for all</w:t>
      </w:r>
      <w:r w:rsidRPr="00D503C1" w:rsidR="00E306CE">
        <w:t xml:space="preserve"> sampled children before the data collection visit</w:t>
      </w:r>
      <w:r w:rsidRPr="00D503C1" w:rsidR="00A95139">
        <w:t xml:space="preserve"> in fall 2019</w:t>
      </w:r>
      <w:r w:rsidRPr="00D503C1" w:rsidR="00E306CE">
        <w:t xml:space="preserve">. </w:t>
      </w:r>
    </w:p>
    <w:p w:rsidRPr="00D503C1" w:rsidR="000B0D30" w:rsidP="00D503C1" w:rsidRDefault="000B0D30" w14:paraId="64246AA1" w14:textId="14D86FF2">
      <w:pPr>
        <w:pStyle w:val="NumberedBullet"/>
        <w:numPr>
          <w:ilvl w:val="0"/>
          <w:numId w:val="39"/>
        </w:numPr>
        <w:tabs>
          <w:tab w:val="clear" w:pos="432"/>
          <w:tab w:val="left" w:pos="540"/>
        </w:tabs>
        <w:ind w:left="540" w:hanging="540"/>
      </w:pPr>
      <w:r w:rsidRPr="00C5562A">
        <w:rPr>
          <w:b/>
        </w:rPr>
        <w:t>AI/AN FACES 2019 Head Start parent survey</w:t>
      </w:r>
      <w:r w:rsidRPr="00D503C1">
        <w:t xml:space="preserve"> (Attachment </w:t>
      </w:r>
      <w:r w:rsidR="00900188">
        <w:t>17</w:t>
      </w:r>
      <w:r w:rsidRPr="00D503C1" w:rsidR="00DA3A70">
        <w:t>; fall and spring</w:t>
      </w:r>
      <w:r w:rsidRPr="00D503C1">
        <w:t xml:space="preserve">). On average, each parent survey is approximately 30 minutes long. Similar to </w:t>
      </w:r>
      <w:r w:rsidRPr="00D503C1" w:rsidR="00276190">
        <w:t>FACES 2019</w:t>
      </w:r>
      <w:r w:rsidRPr="00D503C1" w:rsidR="00A95139">
        <w:t xml:space="preserve">, fall 2019 and </w:t>
      </w:r>
      <w:r w:rsidRPr="00D503C1">
        <w:t xml:space="preserve"> spring 2020 data collection (see </w:t>
      </w:r>
      <w:r w:rsidR="00900188">
        <w:t>item</w:t>
      </w:r>
      <w:r w:rsidRPr="00D503C1" w:rsidR="00900188">
        <w:t xml:space="preserve"> </w:t>
      </w:r>
      <w:r w:rsidRPr="00D503C1">
        <w:t xml:space="preserve">four above), we will send parents an email </w:t>
      </w:r>
      <w:r w:rsidRPr="00D503C1" w:rsidR="00E306CE">
        <w:t xml:space="preserve">and </w:t>
      </w:r>
      <w:r w:rsidRPr="00D503C1">
        <w:t xml:space="preserve">hard copy </w:t>
      </w:r>
      <w:r w:rsidR="00900188">
        <w:t xml:space="preserve">letter </w:t>
      </w:r>
      <w:r w:rsidRPr="00D503C1">
        <w:t>invitation</w:t>
      </w:r>
      <w:r w:rsidRPr="00D503C1" w:rsidR="00F44FC5">
        <w:t xml:space="preserve"> on a rolling basis</w:t>
      </w:r>
      <w:r w:rsidRPr="00D503C1">
        <w:t xml:space="preserve"> after receiving their consent form (parents who provide an email address on their consent form will receive the email)</w:t>
      </w:r>
      <w:r w:rsidR="005D0861">
        <w:t xml:space="preserve"> </w:t>
      </w:r>
      <w:r w:rsidRPr="00900188" w:rsidR="00900188">
        <w:t xml:space="preserve">(Appendix </w:t>
      </w:r>
      <w:r w:rsidR="00A90B6B">
        <w:t>L</w:t>
      </w:r>
      <w:r w:rsidRPr="00900188" w:rsidR="00900188">
        <w:t>)</w:t>
      </w:r>
      <w:r w:rsidRPr="00D503C1">
        <w:t xml:space="preserve">. If needed, we will send parents an email or hard copy letter approximately </w:t>
      </w:r>
      <w:r w:rsidRPr="00D503C1" w:rsidR="00F44FC5">
        <w:t xml:space="preserve">three </w:t>
      </w:r>
      <w:r w:rsidRPr="00D503C1">
        <w:t xml:space="preserve">weeks after </w:t>
      </w:r>
      <w:r w:rsidRPr="00D503C1" w:rsidR="00F44FC5">
        <w:t>we receive the consent form</w:t>
      </w:r>
      <w:r w:rsidRPr="00D503C1">
        <w:t xml:space="preserve"> to remind them to complete the survey</w:t>
      </w:r>
      <w:r w:rsidR="00900188">
        <w:t xml:space="preserve"> (Appendix </w:t>
      </w:r>
      <w:r w:rsidR="00A90B6B">
        <w:t>L</w:t>
      </w:r>
      <w:r w:rsidR="00DD378D">
        <w:t>)</w:t>
      </w:r>
      <w:r w:rsidRPr="00D503C1">
        <w:t xml:space="preserve">. Telephone interviewing will begin immediately after parents receive the advance letter asking them to answer the parent survey. </w:t>
      </w:r>
      <w:r w:rsidRPr="00D503C1" w:rsidR="00B3064D">
        <w:t xml:space="preserve">We will have laptops available during the visit week for parents to complete the web survey </w:t>
      </w:r>
      <w:r w:rsidRPr="00D503C1" w:rsidR="00B62574">
        <w:t>if</w:t>
      </w:r>
      <w:r w:rsidRPr="00D503C1" w:rsidR="00B3064D">
        <w:t xml:space="preserve"> they choose.</w:t>
      </w:r>
    </w:p>
    <w:p w:rsidRPr="00D503C1" w:rsidR="00471A94" w:rsidP="00D503C1" w:rsidRDefault="008857C2" w14:paraId="641B9846" w14:textId="42233318">
      <w:pPr>
        <w:pStyle w:val="NumberedBullet"/>
        <w:numPr>
          <w:ilvl w:val="0"/>
          <w:numId w:val="39"/>
        </w:numPr>
        <w:tabs>
          <w:tab w:val="clear" w:pos="432"/>
          <w:tab w:val="left" w:pos="540"/>
        </w:tabs>
        <w:ind w:left="540" w:hanging="540"/>
      </w:pPr>
      <w:r w:rsidRPr="00C5562A">
        <w:rPr>
          <w:b/>
        </w:rPr>
        <w:t xml:space="preserve">AI/AN FACES 2019 </w:t>
      </w:r>
      <w:r w:rsidRPr="00C5562A" w:rsidR="00471A94">
        <w:rPr>
          <w:b/>
        </w:rPr>
        <w:t xml:space="preserve">Head Start child </w:t>
      </w:r>
      <w:r w:rsidRPr="00C5562A" w:rsidR="007F32EB">
        <w:rPr>
          <w:b/>
        </w:rPr>
        <w:t>assessment</w:t>
      </w:r>
      <w:r w:rsidRPr="00D503C1" w:rsidR="007F32EB">
        <w:t xml:space="preserve"> (</w:t>
      </w:r>
      <w:r w:rsidRPr="00D503C1" w:rsidR="00471A94">
        <w:t xml:space="preserve">Attachment </w:t>
      </w:r>
      <w:r w:rsidR="00900188">
        <w:t>18</w:t>
      </w:r>
      <w:r w:rsidRPr="00D503C1" w:rsidR="00DA3A70">
        <w:t>; fall and spring</w:t>
      </w:r>
      <w:r w:rsidRPr="00D503C1" w:rsidR="00471A94">
        <w:t xml:space="preserve">). The study team will conduct direct child assessments </w:t>
      </w:r>
      <w:r w:rsidRPr="00D503C1" w:rsidR="00A95139">
        <w:t xml:space="preserve">with each consented </w:t>
      </w:r>
      <w:r w:rsidRPr="00D503C1" w:rsidR="00977775">
        <w:t xml:space="preserve">AI/AN </w:t>
      </w:r>
      <w:r w:rsidRPr="00D503C1" w:rsidR="00A95139">
        <w:t xml:space="preserve">FACES 2019 child </w:t>
      </w:r>
      <w:r w:rsidRPr="00D503C1" w:rsidR="00471A94">
        <w:t>during the scheduled data collection week</w:t>
      </w:r>
      <w:r w:rsidRPr="00D503C1" w:rsidR="00A95139">
        <w:t xml:space="preserve"> in fall 2019 and spring 2020</w:t>
      </w:r>
      <w:r w:rsidRPr="00D503C1" w:rsidR="00471A94">
        <w:t xml:space="preserve">. </w:t>
      </w:r>
      <w:r w:rsidRPr="00D503C1" w:rsidR="00784C74">
        <w:t xml:space="preserve">On average, child assessments will take approximately </w:t>
      </w:r>
      <w:r w:rsidR="00EC6B7E">
        <w:t>60</w:t>
      </w:r>
      <w:r w:rsidRPr="00D503C1" w:rsidR="00EC6B7E">
        <w:t xml:space="preserve"> </w:t>
      </w:r>
      <w:r w:rsidRPr="00D503C1" w:rsidR="00784C74">
        <w:t xml:space="preserve">minutes. </w:t>
      </w:r>
      <w:r w:rsidRPr="00D503C1" w:rsidR="00471A94">
        <w:t xml:space="preserve">The same procedures for the </w:t>
      </w:r>
      <w:r w:rsidRPr="00D503C1" w:rsidR="00276190">
        <w:t>FACES 2019</w:t>
      </w:r>
      <w:r w:rsidRPr="00D503C1" w:rsidR="00471A94">
        <w:t xml:space="preserve"> child assessments will be followed (</w:t>
      </w:r>
      <w:r w:rsidR="003F4F4A">
        <w:t>item</w:t>
      </w:r>
      <w:r w:rsidRPr="00D503C1" w:rsidR="003F4F4A">
        <w:t xml:space="preserve"> </w:t>
      </w:r>
      <w:r w:rsidRPr="00D503C1" w:rsidR="000B0D30">
        <w:t>five</w:t>
      </w:r>
      <w:r w:rsidRPr="00D503C1" w:rsidR="00471A94">
        <w:t xml:space="preserve"> above). In particular, parents will be reminded of the child assessments the week before the field visit via </w:t>
      </w:r>
      <w:r w:rsidR="00900188">
        <w:t>flyers</w:t>
      </w:r>
      <w:r w:rsidRPr="00D503C1" w:rsidR="00900188">
        <w:t xml:space="preserve"> </w:t>
      </w:r>
      <w:r w:rsidRPr="00D503C1" w:rsidR="00B3064D">
        <w:t>displayed in the center</w:t>
      </w:r>
      <w:r w:rsidR="00A8691F">
        <w:t>,</w:t>
      </w:r>
      <w:r w:rsidRPr="00A8691F" w:rsidR="00A8691F">
        <w:t xml:space="preserve"> and a reminder notification that will be sent home in children’s backpacks</w:t>
      </w:r>
      <w:r w:rsidRPr="00D503C1" w:rsidR="00471A94">
        <w:t xml:space="preserve"> (Appendix </w:t>
      </w:r>
      <w:r w:rsidR="00A90B6B">
        <w:t>L</w:t>
      </w:r>
      <w:r w:rsidRPr="00D503C1" w:rsidR="00471A94">
        <w:t xml:space="preserve">). </w:t>
      </w:r>
      <w:r w:rsidRPr="00D503C1" w:rsidR="007536B4">
        <w:t>Because of the remote locations of some programs, before the field visit, we will discuss center internet availability and strength with the on-site coordinator to determine whether we will be able to conduct the web</w:t>
      </w:r>
      <w:r w:rsidRPr="00D503C1" w:rsidR="00067B84">
        <w:t>-</w:t>
      </w:r>
      <w:r w:rsidRPr="00D503C1" w:rsidR="007536B4">
        <w:t xml:space="preserve">based assessments without interruption.  </w:t>
      </w:r>
      <w:r w:rsidR="00830F78">
        <w:rPr>
          <w:szCs w:val="22"/>
        </w:rPr>
        <w:t>Due to the nationwide outbreak of COVID-19, spring 2020 child assessment data collection was canceled.</w:t>
      </w:r>
    </w:p>
    <w:p w:rsidRPr="00D503C1" w:rsidR="00A31A00" w:rsidP="00D503C1" w:rsidRDefault="008857C2" w14:paraId="11ADA3F4" w14:textId="3B7438DA">
      <w:pPr>
        <w:pStyle w:val="NumberedBullet"/>
        <w:numPr>
          <w:ilvl w:val="0"/>
          <w:numId w:val="39"/>
        </w:numPr>
        <w:tabs>
          <w:tab w:val="clear" w:pos="432"/>
          <w:tab w:val="left" w:pos="540"/>
        </w:tabs>
        <w:ind w:left="540" w:hanging="540"/>
      </w:pPr>
      <w:r w:rsidRPr="00C5562A">
        <w:rPr>
          <w:b/>
        </w:rPr>
        <w:lastRenderedPageBreak/>
        <w:t>AI/AN FACES</w:t>
      </w:r>
      <w:r w:rsidRPr="00C5562A" w:rsidR="00471A94">
        <w:rPr>
          <w:b/>
        </w:rPr>
        <w:t xml:space="preserve"> </w:t>
      </w:r>
      <w:r w:rsidRPr="00C5562A" w:rsidR="009D1D95">
        <w:rPr>
          <w:b/>
        </w:rPr>
        <w:t xml:space="preserve">2019 </w:t>
      </w:r>
      <w:r w:rsidRPr="00C5562A" w:rsidR="00471A94">
        <w:rPr>
          <w:b/>
        </w:rPr>
        <w:t>Head Start teacher child report</w:t>
      </w:r>
      <w:r w:rsidRPr="00D503C1" w:rsidR="00471A94">
        <w:t xml:space="preserve"> (Attachment </w:t>
      </w:r>
      <w:r w:rsidR="00900188">
        <w:t>19</w:t>
      </w:r>
      <w:r w:rsidRPr="00D503C1" w:rsidR="00DA3A70">
        <w:t>; fall and spring</w:t>
      </w:r>
      <w:r w:rsidRPr="00D503C1" w:rsidR="00471A94">
        <w:t xml:space="preserve">). Head Start teachers will be asked to complete a TCR for each consented AI/AN FACES </w:t>
      </w:r>
      <w:r w:rsidRPr="00D503C1" w:rsidR="00B3064D">
        <w:t xml:space="preserve">2019 </w:t>
      </w:r>
      <w:r w:rsidRPr="00D503C1" w:rsidR="00471A94">
        <w:t>child in their classroom</w:t>
      </w:r>
      <w:r w:rsidRPr="00D503C1" w:rsidR="00A95139">
        <w:t xml:space="preserve"> in fall 2019 and spring 2020</w:t>
      </w:r>
      <w:r w:rsidRPr="00D503C1" w:rsidR="00471A94">
        <w:t xml:space="preserve"> following the same procedures used in the </w:t>
      </w:r>
      <w:r w:rsidRPr="00D503C1" w:rsidR="00276190">
        <w:t xml:space="preserve">FACES 2019 </w:t>
      </w:r>
      <w:r w:rsidRPr="00D503C1" w:rsidR="00471A94">
        <w:t>study (</w:t>
      </w:r>
      <w:r w:rsidR="008D7D4D">
        <w:t xml:space="preserve">item </w:t>
      </w:r>
      <w:r w:rsidRPr="00D503C1" w:rsidR="000B0D30">
        <w:t>six</w:t>
      </w:r>
      <w:r w:rsidRPr="00D503C1" w:rsidR="00471A94">
        <w:t xml:space="preserve"> above). </w:t>
      </w:r>
      <w:r w:rsidRPr="00D503C1" w:rsidR="00784C74">
        <w:t xml:space="preserve">Each TCR takes approximately 10 minutes to complete. </w:t>
      </w:r>
      <w:r w:rsidRPr="00D503C1" w:rsidR="00471A94">
        <w:t xml:space="preserve">In particular, the study team will send teachers a letter containing </w:t>
      </w:r>
      <w:r w:rsidRPr="00D503C1" w:rsidR="00203016">
        <w:t>a website address</w:t>
      </w:r>
      <w:r w:rsidRPr="00D503C1" w:rsidR="00471A94">
        <w:t>, login ID, and password for completing the TCRs online</w:t>
      </w:r>
      <w:r w:rsidRPr="00900188" w:rsidR="00900188">
        <w:t xml:space="preserve"> and a study FAQ</w:t>
      </w:r>
      <w:r w:rsidRPr="00D503C1" w:rsidR="00471A94">
        <w:t xml:space="preserve"> (Appendix </w:t>
      </w:r>
      <w:r w:rsidR="00A90B6B">
        <w:t>L</w:t>
      </w:r>
      <w:r w:rsidRPr="00D503C1" w:rsidR="000B0D30">
        <w:t>).</w:t>
      </w:r>
      <w:r w:rsidRPr="00BF53A0" w:rsidR="00B3064D">
        <w:rPr>
          <w:rStyle w:val="FootnoteReference"/>
        </w:rPr>
        <w:footnoteReference w:id="8"/>
      </w:r>
    </w:p>
    <w:p w:rsidRPr="00D503C1" w:rsidR="00471A94" w:rsidP="00D503C1" w:rsidRDefault="009D1D95" w14:paraId="4D77780B" w14:textId="74B5D3D1">
      <w:pPr>
        <w:pStyle w:val="NumberedBullet"/>
        <w:numPr>
          <w:ilvl w:val="0"/>
          <w:numId w:val="39"/>
        </w:numPr>
        <w:tabs>
          <w:tab w:val="clear" w:pos="432"/>
          <w:tab w:val="left" w:pos="540"/>
        </w:tabs>
        <w:ind w:left="540" w:hanging="540"/>
      </w:pPr>
      <w:r w:rsidRPr="00C5562A">
        <w:rPr>
          <w:b/>
        </w:rPr>
        <w:t xml:space="preserve">AI/AN FACES 2019 </w:t>
      </w:r>
      <w:r w:rsidRPr="00C5562A" w:rsidR="007F32EB">
        <w:rPr>
          <w:b/>
        </w:rPr>
        <w:t>Head Start teacher survey</w:t>
      </w:r>
      <w:r w:rsidRPr="00D503C1" w:rsidR="00471A94">
        <w:t xml:space="preserve"> (Attachment </w:t>
      </w:r>
      <w:r w:rsidR="00900188">
        <w:t>20</w:t>
      </w:r>
      <w:r w:rsidRPr="00D503C1" w:rsidR="00EB6030">
        <w:t>; spring only</w:t>
      </w:r>
      <w:r w:rsidRPr="00D503C1" w:rsidR="00471A94">
        <w:t xml:space="preserve">). On average, each teacher survey </w:t>
      </w:r>
      <w:r w:rsidRPr="00D503C1" w:rsidR="00B3064D">
        <w:t xml:space="preserve">will take </w:t>
      </w:r>
      <w:r w:rsidRPr="00D503C1" w:rsidR="00471A94">
        <w:t xml:space="preserve">approximately </w:t>
      </w:r>
      <w:r w:rsidRPr="00D503C1" w:rsidR="00784C74">
        <w:t xml:space="preserve">35 </w:t>
      </w:r>
      <w:r w:rsidRPr="00D503C1" w:rsidR="00471A94">
        <w:t xml:space="preserve">minutes </w:t>
      </w:r>
      <w:r w:rsidRPr="00D503C1" w:rsidR="00B3064D">
        <w:t>to complete</w:t>
      </w:r>
      <w:r w:rsidRPr="00D503C1" w:rsidR="00471A94">
        <w:t xml:space="preserve">. </w:t>
      </w:r>
      <w:r w:rsidRPr="00D503C1" w:rsidR="006D1477">
        <w:t>The AI/AN FACES 2019 teacher surveys</w:t>
      </w:r>
      <w:r w:rsidRPr="00D503C1" w:rsidR="00471A94">
        <w:t xml:space="preserve"> </w:t>
      </w:r>
      <w:r w:rsidRPr="00D503C1">
        <w:t xml:space="preserve">will be </w:t>
      </w:r>
      <w:r w:rsidRPr="00D503C1" w:rsidR="00471A94">
        <w:t xml:space="preserve">released during the center’s spring </w:t>
      </w:r>
      <w:r w:rsidRPr="00D503C1">
        <w:t xml:space="preserve">2020 </w:t>
      </w:r>
      <w:r w:rsidRPr="00D503C1" w:rsidR="00471A94">
        <w:t>data collection week</w:t>
      </w:r>
      <w:r w:rsidRPr="00D503C1" w:rsidR="00054E3D">
        <w:t xml:space="preserve"> following the same procedures used in the FACES 2019 study (</w:t>
      </w:r>
      <w:r w:rsidRPr="00900188" w:rsidR="00900188">
        <w:t>item</w:t>
      </w:r>
      <w:r w:rsidR="005D0861">
        <w:t xml:space="preserve"> </w:t>
      </w:r>
      <w:r w:rsidRPr="00D503C1" w:rsidR="00054E3D">
        <w:t>seven above)</w:t>
      </w:r>
      <w:r w:rsidRPr="00D503C1" w:rsidR="00471A94">
        <w:t xml:space="preserve"> (Appendix </w:t>
      </w:r>
      <w:r w:rsidR="00A90B6B">
        <w:t>L</w:t>
      </w:r>
      <w:r w:rsidRPr="00D503C1" w:rsidR="00471A94">
        <w:t xml:space="preserve">). </w:t>
      </w:r>
    </w:p>
    <w:p w:rsidRPr="00D503C1" w:rsidR="00471A94" w:rsidP="00D503C1" w:rsidRDefault="009D1D95" w14:paraId="7B4524DF" w14:textId="7E8BE3D8">
      <w:pPr>
        <w:pStyle w:val="NumberedBullet"/>
        <w:numPr>
          <w:ilvl w:val="0"/>
          <w:numId w:val="39"/>
        </w:numPr>
        <w:tabs>
          <w:tab w:val="clear" w:pos="432"/>
          <w:tab w:val="left" w:pos="540"/>
        </w:tabs>
        <w:ind w:left="540" w:hanging="540"/>
      </w:pPr>
      <w:r w:rsidRPr="00C5562A">
        <w:rPr>
          <w:b/>
        </w:rPr>
        <w:t xml:space="preserve">AI/AN FACES 2019 </w:t>
      </w:r>
      <w:r w:rsidRPr="00C5562A" w:rsidR="00471A94">
        <w:rPr>
          <w:b/>
        </w:rPr>
        <w:t>Head Start program director survey</w:t>
      </w:r>
      <w:r w:rsidRPr="00D503C1" w:rsidR="00471A94">
        <w:t xml:space="preserve"> (Attachment </w:t>
      </w:r>
      <w:r w:rsidR="00900188">
        <w:t>21</w:t>
      </w:r>
      <w:r w:rsidRPr="00D503C1" w:rsidR="00EB6030">
        <w:t>; spring only</w:t>
      </w:r>
      <w:r w:rsidRPr="00D503C1" w:rsidR="00471A94">
        <w:t xml:space="preserve">). On average, each program director survey </w:t>
      </w:r>
      <w:r w:rsidRPr="00D503C1" w:rsidR="003C7550">
        <w:t xml:space="preserve">is </w:t>
      </w:r>
      <w:r w:rsidRPr="00D503C1" w:rsidR="00471A94">
        <w:t xml:space="preserve">approximately 20 minutes in length. </w:t>
      </w:r>
      <w:r w:rsidRPr="00D503C1" w:rsidR="00054E3D">
        <w:t>Data collection for the AI/AN FACES program director survey will follow the same proce</w:t>
      </w:r>
      <w:r w:rsidRPr="00D503C1" w:rsidR="00977775">
        <w:t>du</w:t>
      </w:r>
      <w:r w:rsidRPr="00D503C1" w:rsidR="00054E3D">
        <w:t xml:space="preserve">res used in </w:t>
      </w:r>
      <w:r w:rsidRPr="00D503C1" w:rsidR="00A95139">
        <w:t xml:space="preserve">spring 2020 for </w:t>
      </w:r>
      <w:r w:rsidRPr="00D503C1" w:rsidR="00054E3D">
        <w:t>FACES 2019 (</w:t>
      </w:r>
      <w:r w:rsidR="008D7D4D">
        <w:t>item</w:t>
      </w:r>
      <w:r w:rsidRPr="00D503C1" w:rsidR="008D7D4D">
        <w:t xml:space="preserve"> </w:t>
      </w:r>
      <w:r w:rsidRPr="00D503C1" w:rsidR="00054E3D">
        <w:t>eight above), with cases released at the beginning of the data collection period</w:t>
      </w:r>
      <w:r w:rsidRPr="00D503C1" w:rsidR="00471A94">
        <w:t xml:space="preserve"> (Appendix </w:t>
      </w:r>
      <w:r w:rsidR="00A90B6B">
        <w:t>L</w:t>
      </w:r>
      <w:r w:rsidRPr="00D503C1" w:rsidR="00471A94">
        <w:t xml:space="preserve">; </w:t>
      </w:r>
      <w:r w:rsidR="00CD2A13">
        <w:t>also includes a letter for</w:t>
      </w:r>
      <w:r w:rsidRPr="00D503C1" w:rsidR="00471A94">
        <w:t xml:space="preserve"> </w:t>
      </w:r>
      <w:r w:rsidR="00B4087F">
        <w:t>program directors with just one center</w:t>
      </w:r>
      <w:r w:rsidRPr="00D503C1" w:rsidR="00471A94">
        <w:t xml:space="preserve">). </w:t>
      </w:r>
    </w:p>
    <w:p w:rsidR="00CD4C0E" w:rsidP="00CD4C0E" w:rsidRDefault="009D1D95" w14:paraId="60F71F3F" w14:textId="57B0DD76">
      <w:pPr>
        <w:pStyle w:val="NumberedBullet"/>
        <w:numPr>
          <w:ilvl w:val="0"/>
          <w:numId w:val="39"/>
        </w:numPr>
        <w:tabs>
          <w:tab w:val="clear" w:pos="432"/>
          <w:tab w:val="left" w:pos="540"/>
        </w:tabs>
        <w:spacing w:after="240"/>
        <w:ind w:left="540" w:hanging="540"/>
      </w:pPr>
      <w:r w:rsidRPr="00C5562A">
        <w:rPr>
          <w:b/>
        </w:rPr>
        <w:t xml:space="preserve">AI/AN FACES 2019 </w:t>
      </w:r>
      <w:r w:rsidRPr="00C5562A" w:rsidR="00471A94">
        <w:rPr>
          <w:b/>
        </w:rPr>
        <w:t>Head Start center director survey</w:t>
      </w:r>
      <w:r w:rsidRPr="00D503C1" w:rsidR="00471A94">
        <w:t xml:space="preserve"> (Attachment </w:t>
      </w:r>
      <w:r w:rsidR="006F15CF">
        <w:t>22</w:t>
      </w:r>
      <w:r w:rsidRPr="00D503C1" w:rsidR="00EB6030">
        <w:t>; spring only</w:t>
      </w:r>
      <w:r w:rsidRPr="00D503C1" w:rsidR="00471A94">
        <w:t xml:space="preserve">). </w:t>
      </w:r>
      <w:r w:rsidRPr="00D503C1" w:rsidR="0026590A">
        <w:t xml:space="preserve">On average, each center director survey is about 20 minutes in length. </w:t>
      </w:r>
      <w:r w:rsidRPr="00D503C1" w:rsidR="00054E3D">
        <w:t xml:space="preserve">The same procedures for the </w:t>
      </w:r>
      <w:r w:rsidRPr="00D503C1" w:rsidR="00A95139">
        <w:t xml:space="preserve">spring 2020 </w:t>
      </w:r>
      <w:r w:rsidRPr="00D503C1" w:rsidR="00054E3D">
        <w:t>FACES 2019 center director survey will be followed (</w:t>
      </w:r>
      <w:r w:rsidR="008D7D4D">
        <w:t>item</w:t>
      </w:r>
      <w:r w:rsidRPr="00D503C1" w:rsidR="008D7D4D">
        <w:t xml:space="preserve"> </w:t>
      </w:r>
      <w:r w:rsidRPr="00D503C1" w:rsidR="00054E3D">
        <w:t>nine above).</w:t>
      </w:r>
      <w:r w:rsidR="00A671F8">
        <w:t xml:space="preserve"> </w:t>
      </w:r>
      <w:r w:rsidRPr="00D503C1" w:rsidR="00471A94">
        <w:t xml:space="preserve">(Appendix </w:t>
      </w:r>
      <w:r w:rsidR="00A90B6B">
        <w:t>L</w:t>
      </w:r>
      <w:r w:rsidRPr="00D503C1" w:rsidR="00471A94">
        <w:t xml:space="preserve">; </w:t>
      </w:r>
      <w:r w:rsidR="00CD2A13">
        <w:t xml:space="preserve">also includes a letter for </w:t>
      </w:r>
      <w:r w:rsidR="0058435D">
        <w:t>staff who serve as directors of both selected centers.</w:t>
      </w:r>
      <w:r w:rsidRPr="00D503C1" w:rsidR="00471A94">
        <w:t>)</w:t>
      </w:r>
    </w:p>
    <w:p w:rsidR="00F60B46" w:rsidP="00F60B46" w:rsidRDefault="00177516" w14:paraId="2F319047" w14:textId="4D4C6004">
      <w:pPr>
        <w:pStyle w:val="NormalSS"/>
      </w:pPr>
      <w:r w:rsidRPr="00177516">
        <w:t xml:space="preserve">Note, in FACES 2019, the parent consent form, parent survey, and child assessment are available in English and Spanish. All other FACES 2019 instruments are available only in English. In AI/AN </w:t>
      </w:r>
      <w:r w:rsidR="00B13736">
        <w:t>FACES 2019, instruments are</w:t>
      </w:r>
      <w:r w:rsidRPr="00177516">
        <w:t xml:space="preserve"> available</w:t>
      </w:r>
      <w:r w:rsidR="00B13736">
        <w:t xml:space="preserve"> only</w:t>
      </w:r>
      <w:r w:rsidRPr="00177516">
        <w:t xml:space="preserve"> in English.</w:t>
      </w:r>
    </w:p>
    <w:p w:rsidRPr="0054662E" w:rsidR="00E05A0A" w:rsidP="0054662E" w:rsidRDefault="00DD449A" w14:paraId="24666610" w14:textId="2B8058CE">
      <w:pPr>
        <w:pStyle w:val="H3Alpha"/>
      </w:pPr>
      <w:bookmarkStart w:name="_Toc526415051" w:id="11"/>
      <w:r>
        <w:t>B3.</w:t>
      </w:r>
      <w:r>
        <w:tab/>
      </w:r>
      <w:r w:rsidRPr="0054662E" w:rsidR="00E05A0A">
        <w:t>Methods to Maximize Response Rates and Deal with Nonresponse</w:t>
      </w:r>
      <w:bookmarkEnd w:id="11"/>
    </w:p>
    <w:p w:rsidR="00EC6101" w:rsidP="00DD449A" w:rsidRDefault="00EC6101" w14:paraId="78C9A7D7" w14:textId="77777777">
      <w:pPr>
        <w:pStyle w:val="H5Lower"/>
      </w:pPr>
      <w:r w:rsidRPr="007378E7">
        <w:t>Expected Response Rates</w:t>
      </w:r>
    </w:p>
    <w:p w:rsidR="007E2D87" w:rsidP="00DD449A" w:rsidRDefault="00CC59C3" w14:paraId="6B38D704" w14:textId="16DA34E1">
      <w:pPr>
        <w:pStyle w:val="NormalSS"/>
      </w:pPr>
      <w:r>
        <w:t>For FACES 2019 we</w:t>
      </w:r>
      <w:r w:rsidR="007E2D87">
        <w:t xml:space="preserve"> expect high response rates for all respondents (see Table B.3). These expected response rates are based on those achieved in prior </w:t>
      </w:r>
      <w:r w:rsidR="002425D4">
        <w:t>FACES studies</w:t>
      </w:r>
      <w:r>
        <w:t>.</w:t>
      </w:r>
      <w:r w:rsidR="00B80A24">
        <w:t xml:space="preserve"> </w:t>
      </w:r>
      <w:r w:rsidR="00E1004C">
        <w:t>Expected r</w:t>
      </w:r>
      <w:r w:rsidRPr="00203016" w:rsidR="00B80A24">
        <w:t xml:space="preserve">esponse rates for </w:t>
      </w:r>
      <w:r w:rsidR="00E1004C">
        <w:t xml:space="preserve">FACES 2019 and final response rates for </w:t>
      </w:r>
      <w:r w:rsidRPr="00203016" w:rsidR="00B80A24">
        <w:t>each wave of FACES 2014-2018 are shown in Table B.3.</w:t>
      </w:r>
    </w:p>
    <w:p w:rsidRPr="00D333E7" w:rsidR="007E2D87" w:rsidP="007565B1" w:rsidRDefault="007E2D87" w14:paraId="7E9DB4A7" w14:textId="77777777">
      <w:pPr>
        <w:pStyle w:val="MarkforTableTitle"/>
        <w:keepLines/>
      </w:pPr>
      <w:bookmarkStart w:name="_Toc413656891" w:id="12"/>
      <w:bookmarkStart w:name="_Toc403038316" w:id="13"/>
      <w:bookmarkStart w:name="_Toc404688048" w:id="14"/>
      <w:bookmarkStart w:name="_Toc459118424" w:id="15"/>
      <w:bookmarkStart w:name="_Toc526415140" w:id="16"/>
      <w:r w:rsidRPr="00D333E7">
        <w:lastRenderedPageBreak/>
        <w:t xml:space="preserve">Table B.3. </w:t>
      </w:r>
      <w:bookmarkEnd w:id="12"/>
      <w:bookmarkEnd w:id="13"/>
      <w:bookmarkEnd w:id="14"/>
      <w:bookmarkEnd w:id="15"/>
      <w:r w:rsidR="00986D5F">
        <w:t>FACES 2019 expected response rates and final response rates for FACES 2014-2018</w:t>
      </w:r>
      <w:bookmarkEnd w:id="16"/>
    </w:p>
    <w:tbl>
      <w:tblPr>
        <w:tblW w:w="5000" w:type="pct"/>
        <w:tblLook w:val="04A0" w:firstRow="1" w:lastRow="0" w:firstColumn="1" w:lastColumn="0" w:noHBand="0" w:noVBand="1"/>
      </w:tblPr>
      <w:tblGrid>
        <w:gridCol w:w="2920"/>
        <w:gridCol w:w="1610"/>
        <w:gridCol w:w="1610"/>
        <w:gridCol w:w="1610"/>
        <w:gridCol w:w="1610"/>
      </w:tblGrid>
      <w:tr w:rsidRPr="00D503C1" w:rsidR="00A800E4" w:rsidTr="007565B1" w14:paraId="74C2435C" w14:textId="77777777">
        <w:trPr>
          <w:tblHeader/>
        </w:trPr>
        <w:tc>
          <w:tcPr>
            <w:tcW w:w="1560" w:type="pct"/>
            <w:tcBorders>
              <w:right w:val="single" w:color="FFFFFF" w:themeColor="background1" w:sz="4" w:space="0"/>
            </w:tcBorders>
            <w:shd w:val="clear" w:color="auto" w:fill="223767"/>
            <w:vAlign w:val="bottom"/>
          </w:tcPr>
          <w:p w:rsidRPr="00D503C1" w:rsidR="00A800E4" w:rsidP="007565B1" w:rsidRDefault="00A800E4" w14:paraId="032862C8" w14:textId="77777777">
            <w:pPr>
              <w:pStyle w:val="TableHeaderLeft"/>
              <w:keepNext/>
              <w:keepLines/>
            </w:pPr>
            <w:r w:rsidRPr="00D503C1">
              <w:t>Data Collection</w:t>
            </w:r>
          </w:p>
        </w:tc>
        <w:tc>
          <w:tcPr>
            <w:tcW w:w="860" w:type="pct"/>
            <w:tcBorders>
              <w:left w:val="single" w:color="FFFFFF" w:themeColor="background1" w:sz="4" w:space="0"/>
              <w:right w:val="single" w:color="FFFFFF" w:themeColor="background1" w:sz="4" w:space="0"/>
            </w:tcBorders>
            <w:shd w:val="clear" w:color="auto" w:fill="223767"/>
            <w:vAlign w:val="bottom"/>
          </w:tcPr>
          <w:p w:rsidRPr="00D503C1" w:rsidR="00A800E4" w:rsidP="001B4F62" w:rsidRDefault="001B4F62" w14:paraId="3F624CBA" w14:textId="173916E4">
            <w:pPr>
              <w:pStyle w:val="TableHeaderCenter"/>
              <w:keepNext/>
              <w:keepLines/>
            </w:pPr>
            <w:r>
              <w:t xml:space="preserve">FACES 2019 </w:t>
            </w:r>
            <w:r w:rsidRPr="00D503C1" w:rsidR="00A800E4">
              <w:t>Expected Response Rate</w:t>
            </w:r>
            <w:r>
              <w:rPr>
                <w:vertAlign w:val="superscript"/>
              </w:rPr>
              <w:t>a</w:t>
            </w:r>
          </w:p>
        </w:tc>
        <w:tc>
          <w:tcPr>
            <w:tcW w:w="860" w:type="pct"/>
            <w:tcBorders>
              <w:left w:val="single" w:color="FFFFFF" w:themeColor="background1" w:sz="4" w:space="0"/>
              <w:right w:val="single" w:color="FFFFFF" w:themeColor="background1" w:sz="4" w:space="0"/>
            </w:tcBorders>
            <w:shd w:val="clear" w:color="auto" w:fill="223767"/>
            <w:vAlign w:val="bottom"/>
          </w:tcPr>
          <w:p w:rsidRPr="00D503C1" w:rsidR="00A800E4" w:rsidP="007565B1" w:rsidRDefault="00A800E4" w14:paraId="39264CA5" w14:textId="77777777">
            <w:pPr>
              <w:pStyle w:val="TableHeaderCenter"/>
              <w:keepNext/>
              <w:keepLines/>
            </w:pPr>
            <w:r w:rsidRPr="00D503C1">
              <w:t>Final Response</w:t>
            </w:r>
            <w:r w:rsidRPr="00D503C1">
              <w:br/>
              <w:t>Rates Fall 2014</w:t>
            </w:r>
          </w:p>
        </w:tc>
        <w:tc>
          <w:tcPr>
            <w:tcW w:w="860" w:type="pct"/>
            <w:tcBorders>
              <w:left w:val="single" w:color="FFFFFF" w:themeColor="background1" w:sz="4" w:space="0"/>
              <w:right w:val="single" w:color="FFFFFF" w:themeColor="background1" w:sz="4" w:space="0"/>
            </w:tcBorders>
            <w:shd w:val="clear" w:color="auto" w:fill="223767"/>
          </w:tcPr>
          <w:p w:rsidRPr="00D503C1" w:rsidR="00A800E4" w:rsidP="007565B1" w:rsidRDefault="00A800E4" w14:paraId="0D5734F4" w14:textId="77777777">
            <w:pPr>
              <w:pStyle w:val="TableHeaderCenter"/>
              <w:keepNext/>
              <w:keepLines/>
            </w:pPr>
            <w:r w:rsidRPr="00D503C1">
              <w:t>Final Response Rates Spring 2015</w:t>
            </w:r>
          </w:p>
        </w:tc>
        <w:tc>
          <w:tcPr>
            <w:tcW w:w="860" w:type="pct"/>
            <w:tcBorders>
              <w:left w:val="single" w:color="FFFFFF" w:themeColor="background1" w:sz="4" w:space="0"/>
            </w:tcBorders>
            <w:shd w:val="clear" w:color="auto" w:fill="223767"/>
          </w:tcPr>
          <w:p w:rsidRPr="00D503C1" w:rsidR="00A800E4" w:rsidP="007565B1" w:rsidRDefault="00A800E4" w14:paraId="65973467" w14:textId="77777777">
            <w:pPr>
              <w:pStyle w:val="TableHeaderCenter"/>
              <w:keepNext/>
              <w:keepLines/>
            </w:pPr>
            <w:r w:rsidRPr="00D503C1">
              <w:t>Final Response Rates Spring 201</w:t>
            </w:r>
            <w:r w:rsidRPr="00D503C1" w:rsidR="00197479">
              <w:t>7</w:t>
            </w:r>
          </w:p>
        </w:tc>
      </w:tr>
      <w:tr w:rsidRPr="00D333E7" w:rsidR="00A800E4" w:rsidTr="007565B1" w14:paraId="4E6358A0" w14:textId="77777777">
        <w:trPr>
          <w:trHeight w:val="20"/>
        </w:trPr>
        <w:tc>
          <w:tcPr>
            <w:tcW w:w="1560" w:type="pct"/>
            <w:tcBorders>
              <w:bottom w:val="single" w:color="auto" w:sz="4" w:space="0"/>
            </w:tcBorders>
          </w:tcPr>
          <w:p w:rsidRPr="00D333E7" w:rsidR="00A800E4" w:rsidP="001B4F62" w:rsidRDefault="00A800E4" w14:paraId="5B9F087F" w14:textId="0D5278D3">
            <w:pPr>
              <w:pStyle w:val="TableText"/>
              <w:keepNext/>
              <w:keepLines/>
              <w:spacing w:before="40" w:after="40"/>
            </w:pPr>
            <w:r>
              <w:t>Head Start program</w:t>
            </w:r>
            <w:r w:rsidR="00767AC8">
              <w:t xml:space="preserve"> study participation</w:t>
            </w:r>
            <w:r w:rsidR="001B4F62">
              <w:rPr>
                <w:vertAlign w:val="superscript"/>
              </w:rPr>
              <w:t>b</w:t>
            </w:r>
          </w:p>
        </w:tc>
        <w:tc>
          <w:tcPr>
            <w:tcW w:w="860" w:type="pct"/>
            <w:tcBorders>
              <w:bottom w:val="single" w:color="auto" w:sz="4" w:space="0"/>
            </w:tcBorders>
          </w:tcPr>
          <w:p w:rsidRPr="00D333E7" w:rsidR="00A800E4" w:rsidP="007565B1" w:rsidRDefault="00F51FEA" w14:paraId="7F15D583" w14:textId="77777777">
            <w:pPr>
              <w:pStyle w:val="TableText"/>
              <w:keepNext/>
              <w:keepLines/>
              <w:tabs>
                <w:tab w:val="decimal" w:pos="742"/>
              </w:tabs>
              <w:spacing w:before="40" w:after="40"/>
            </w:pPr>
            <w:r>
              <w:t>100%</w:t>
            </w:r>
          </w:p>
        </w:tc>
        <w:tc>
          <w:tcPr>
            <w:tcW w:w="860" w:type="pct"/>
            <w:tcBorders>
              <w:bottom w:val="single" w:color="auto" w:sz="4" w:space="0"/>
            </w:tcBorders>
          </w:tcPr>
          <w:p w:rsidRPr="00D333E7" w:rsidR="00A800E4" w:rsidP="007565B1" w:rsidRDefault="00F51FEA" w14:paraId="03ACF994" w14:textId="77777777">
            <w:pPr>
              <w:pStyle w:val="TableText"/>
              <w:keepNext/>
              <w:keepLines/>
              <w:tabs>
                <w:tab w:val="decimal" w:pos="742"/>
              </w:tabs>
              <w:spacing w:before="40" w:after="40"/>
            </w:pPr>
            <w:r>
              <w:t>90%</w:t>
            </w:r>
          </w:p>
        </w:tc>
        <w:tc>
          <w:tcPr>
            <w:tcW w:w="860" w:type="pct"/>
            <w:tcBorders>
              <w:bottom w:val="single" w:color="auto" w:sz="4" w:space="0"/>
            </w:tcBorders>
          </w:tcPr>
          <w:p w:rsidRPr="00D333E7" w:rsidR="00A800E4" w:rsidP="007565B1" w:rsidRDefault="0047548D" w14:paraId="1DEF6754" w14:textId="77777777">
            <w:pPr>
              <w:pStyle w:val="TableText"/>
              <w:keepNext/>
              <w:keepLines/>
              <w:tabs>
                <w:tab w:val="decimal" w:pos="742"/>
              </w:tabs>
              <w:spacing w:before="40" w:after="40"/>
            </w:pPr>
            <w:r>
              <w:t>90</w:t>
            </w:r>
            <w:r w:rsidR="00F51FEA">
              <w:t>%</w:t>
            </w:r>
          </w:p>
        </w:tc>
        <w:tc>
          <w:tcPr>
            <w:tcW w:w="860" w:type="pct"/>
            <w:tcBorders>
              <w:bottom w:val="single" w:color="auto" w:sz="4" w:space="0"/>
            </w:tcBorders>
          </w:tcPr>
          <w:p w:rsidRPr="00D333E7" w:rsidR="00A800E4" w:rsidP="007565B1" w:rsidRDefault="003759A6" w14:paraId="045BBCB7" w14:textId="77777777">
            <w:pPr>
              <w:pStyle w:val="TableText"/>
              <w:keepNext/>
              <w:keepLines/>
              <w:tabs>
                <w:tab w:val="decimal" w:pos="742"/>
              </w:tabs>
              <w:spacing w:before="40" w:after="40"/>
            </w:pPr>
            <w:r>
              <w:t>86%</w:t>
            </w:r>
          </w:p>
        </w:tc>
      </w:tr>
      <w:tr w:rsidRPr="00D333E7" w:rsidR="00A800E4" w:rsidTr="007565B1" w14:paraId="3F2BCF1A" w14:textId="77777777">
        <w:trPr>
          <w:trHeight w:val="20"/>
        </w:trPr>
        <w:tc>
          <w:tcPr>
            <w:tcW w:w="1560" w:type="pct"/>
            <w:tcBorders>
              <w:top w:val="single" w:color="auto" w:sz="4" w:space="0"/>
              <w:bottom w:val="single" w:color="auto" w:sz="4" w:space="0"/>
            </w:tcBorders>
          </w:tcPr>
          <w:p w:rsidRPr="00D333E7" w:rsidR="00A800E4" w:rsidP="001B4F62" w:rsidRDefault="00A800E4" w14:paraId="544BC90A" w14:textId="6E5F4947">
            <w:pPr>
              <w:pStyle w:val="TableText"/>
              <w:keepNext/>
              <w:keepLines/>
              <w:spacing w:before="40" w:after="40"/>
            </w:pPr>
            <w:r>
              <w:t>Head Start center</w:t>
            </w:r>
            <w:r w:rsidR="00767AC8">
              <w:t xml:space="preserve"> study participation</w:t>
            </w:r>
            <w:r w:rsidR="00F51FEA">
              <w:t xml:space="preserve"> </w:t>
            </w:r>
            <w:r w:rsidR="001B4F62">
              <w:rPr>
                <w:vertAlign w:val="superscript"/>
              </w:rPr>
              <w:t>c</w:t>
            </w:r>
          </w:p>
        </w:tc>
        <w:tc>
          <w:tcPr>
            <w:tcW w:w="860" w:type="pct"/>
            <w:tcBorders>
              <w:top w:val="single" w:color="auto" w:sz="4" w:space="0"/>
              <w:bottom w:val="single" w:color="auto" w:sz="4" w:space="0"/>
            </w:tcBorders>
          </w:tcPr>
          <w:p w:rsidRPr="00D333E7" w:rsidR="00A800E4" w:rsidP="007565B1" w:rsidRDefault="00F51FEA" w14:paraId="7A6C7971" w14:textId="77777777">
            <w:pPr>
              <w:pStyle w:val="TableText"/>
              <w:keepNext/>
              <w:keepLines/>
              <w:tabs>
                <w:tab w:val="decimal" w:pos="742"/>
              </w:tabs>
              <w:spacing w:before="40" w:after="40"/>
            </w:pPr>
            <w:r>
              <w:t>100%</w:t>
            </w:r>
          </w:p>
        </w:tc>
        <w:tc>
          <w:tcPr>
            <w:tcW w:w="860" w:type="pct"/>
            <w:tcBorders>
              <w:top w:val="single" w:color="auto" w:sz="4" w:space="0"/>
              <w:bottom w:val="single" w:color="auto" w:sz="4" w:space="0"/>
            </w:tcBorders>
          </w:tcPr>
          <w:p w:rsidRPr="00D333E7" w:rsidR="00A800E4" w:rsidP="007565B1" w:rsidRDefault="00F51FEA" w14:paraId="2E7BEB13" w14:textId="77777777">
            <w:pPr>
              <w:pStyle w:val="TableText"/>
              <w:keepNext/>
              <w:keepLines/>
              <w:tabs>
                <w:tab w:val="decimal" w:pos="742"/>
              </w:tabs>
              <w:spacing w:before="40" w:after="40"/>
            </w:pPr>
            <w:r>
              <w:t>100%</w:t>
            </w:r>
          </w:p>
        </w:tc>
        <w:tc>
          <w:tcPr>
            <w:tcW w:w="860" w:type="pct"/>
            <w:tcBorders>
              <w:top w:val="single" w:color="auto" w:sz="4" w:space="0"/>
              <w:bottom w:val="single" w:color="auto" w:sz="4" w:space="0"/>
            </w:tcBorders>
          </w:tcPr>
          <w:p w:rsidRPr="00D333E7" w:rsidR="00A800E4" w:rsidP="007565B1" w:rsidRDefault="0047548D" w14:paraId="62F5F7AA" w14:textId="77777777">
            <w:pPr>
              <w:pStyle w:val="TableText"/>
              <w:keepNext/>
              <w:keepLines/>
              <w:tabs>
                <w:tab w:val="decimal" w:pos="742"/>
              </w:tabs>
              <w:spacing w:before="40" w:after="40"/>
            </w:pPr>
            <w:r>
              <w:t>100</w:t>
            </w:r>
            <w:r w:rsidR="00F51FEA">
              <w:t>%</w:t>
            </w:r>
          </w:p>
        </w:tc>
        <w:tc>
          <w:tcPr>
            <w:tcW w:w="860" w:type="pct"/>
            <w:tcBorders>
              <w:top w:val="single" w:color="auto" w:sz="4" w:space="0"/>
              <w:bottom w:val="single" w:color="auto" w:sz="4" w:space="0"/>
            </w:tcBorders>
          </w:tcPr>
          <w:p w:rsidRPr="00D333E7" w:rsidR="00A800E4" w:rsidP="007565B1" w:rsidRDefault="003759A6" w14:paraId="112B24B4" w14:textId="77777777">
            <w:pPr>
              <w:pStyle w:val="TableText"/>
              <w:keepNext/>
              <w:keepLines/>
              <w:tabs>
                <w:tab w:val="decimal" w:pos="742"/>
              </w:tabs>
              <w:spacing w:before="40" w:after="40"/>
            </w:pPr>
            <w:r>
              <w:t>100%</w:t>
            </w:r>
          </w:p>
        </w:tc>
      </w:tr>
      <w:tr w:rsidRPr="00D333E7" w:rsidR="00A800E4" w:rsidTr="007565B1" w14:paraId="5889DB45" w14:textId="77777777">
        <w:trPr>
          <w:trHeight w:val="20"/>
        </w:trPr>
        <w:tc>
          <w:tcPr>
            <w:tcW w:w="1560" w:type="pct"/>
            <w:tcBorders>
              <w:top w:val="single" w:color="auto" w:sz="4" w:space="0"/>
              <w:bottom w:val="single" w:color="auto" w:sz="4" w:space="0"/>
            </w:tcBorders>
          </w:tcPr>
          <w:p w:rsidRPr="00D333E7" w:rsidR="00A800E4" w:rsidP="001B4F62" w:rsidRDefault="00F51FEA" w14:paraId="0EB4FDC0" w14:textId="6DAAD0A4">
            <w:pPr>
              <w:pStyle w:val="TableText"/>
              <w:keepNext/>
              <w:keepLines/>
              <w:spacing w:before="40" w:after="40"/>
            </w:pPr>
            <w:r>
              <w:t>P</w:t>
            </w:r>
            <w:r w:rsidR="00A800E4">
              <w:t xml:space="preserve">arent consent form </w:t>
            </w:r>
            <w:r w:rsidR="001B4F62">
              <w:rPr>
                <w:vertAlign w:val="superscript"/>
              </w:rPr>
              <w:t>d</w:t>
            </w:r>
          </w:p>
        </w:tc>
        <w:tc>
          <w:tcPr>
            <w:tcW w:w="860" w:type="pct"/>
            <w:tcBorders>
              <w:top w:val="single" w:color="auto" w:sz="4" w:space="0"/>
              <w:bottom w:val="single" w:color="auto" w:sz="4" w:space="0"/>
            </w:tcBorders>
          </w:tcPr>
          <w:p w:rsidRPr="00D333E7" w:rsidR="00A800E4" w:rsidP="007565B1" w:rsidRDefault="009E2332" w14:paraId="50777867" w14:textId="77777777">
            <w:pPr>
              <w:pStyle w:val="TableText"/>
              <w:keepNext/>
              <w:keepLines/>
              <w:tabs>
                <w:tab w:val="decimal" w:pos="742"/>
              </w:tabs>
              <w:spacing w:before="40" w:after="40"/>
            </w:pPr>
            <w:r>
              <w:t>85</w:t>
            </w:r>
            <w:r w:rsidR="00A800E4">
              <w:t>%</w:t>
            </w:r>
          </w:p>
        </w:tc>
        <w:tc>
          <w:tcPr>
            <w:tcW w:w="860" w:type="pct"/>
            <w:tcBorders>
              <w:top w:val="single" w:color="auto" w:sz="4" w:space="0"/>
              <w:bottom w:val="single" w:color="auto" w:sz="4" w:space="0"/>
            </w:tcBorders>
          </w:tcPr>
          <w:p w:rsidRPr="00D333E7" w:rsidR="00A800E4" w:rsidP="007565B1" w:rsidRDefault="00A800E4" w14:paraId="1252F677" w14:textId="77777777">
            <w:pPr>
              <w:pStyle w:val="TableText"/>
              <w:keepNext/>
              <w:keepLines/>
              <w:tabs>
                <w:tab w:val="decimal" w:pos="742"/>
              </w:tabs>
              <w:spacing w:before="40" w:after="40"/>
            </w:pPr>
            <w:r>
              <w:t>95%</w:t>
            </w:r>
          </w:p>
        </w:tc>
        <w:tc>
          <w:tcPr>
            <w:tcW w:w="860" w:type="pct"/>
            <w:tcBorders>
              <w:top w:val="single" w:color="auto" w:sz="4" w:space="0"/>
              <w:bottom w:val="single" w:color="auto" w:sz="4" w:space="0"/>
            </w:tcBorders>
          </w:tcPr>
          <w:p w:rsidR="00A800E4" w:rsidP="00DA738B" w:rsidRDefault="00A800E4" w14:paraId="13C5EE0D" w14:textId="77777777">
            <w:pPr>
              <w:pStyle w:val="TableText"/>
              <w:keepNext/>
              <w:keepLines/>
              <w:tabs>
                <w:tab w:val="decimal" w:pos="862"/>
              </w:tabs>
              <w:spacing w:before="40" w:after="40"/>
            </w:pPr>
            <w:r>
              <w:t>n/a</w:t>
            </w:r>
          </w:p>
        </w:tc>
        <w:tc>
          <w:tcPr>
            <w:tcW w:w="860" w:type="pct"/>
            <w:tcBorders>
              <w:top w:val="single" w:color="auto" w:sz="4" w:space="0"/>
              <w:bottom w:val="single" w:color="auto" w:sz="4" w:space="0"/>
            </w:tcBorders>
          </w:tcPr>
          <w:p w:rsidR="00A800E4" w:rsidP="007565B1" w:rsidRDefault="003759A6" w14:paraId="2B4A32C1" w14:textId="77777777">
            <w:pPr>
              <w:pStyle w:val="TableText"/>
              <w:keepNext/>
              <w:keepLines/>
              <w:tabs>
                <w:tab w:val="decimal" w:pos="742"/>
              </w:tabs>
              <w:spacing w:before="40" w:after="40"/>
            </w:pPr>
            <w:r>
              <w:t>n/a</w:t>
            </w:r>
          </w:p>
        </w:tc>
      </w:tr>
      <w:tr w:rsidRPr="00D333E7" w:rsidR="00A800E4" w:rsidTr="007565B1" w14:paraId="4BA96C50" w14:textId="77777777">
        <w:trPr>
          <w:trHeight w:val="20"/>
        </w:trPr>
        <w:tc>
          <w:tcPr>
            <w:tcW w:w="1560" w:type="pct"/>
            <w:tcBorders>
              <w:top w:val="single" w:color="auto" w:sz="4" w:space="0"/>
              <w:bottom w:val="single" w:color="auto" w:sz="4" w:space="0"/>
            </w:tcBorders>
          </w:tcPr>
          <w:p w:rsidRPr="00D333E7" w:rsidR="00A800E4" w:rsidP="001B4F62" w:rsidRDefault="00A800E4" w14:paraId="3BADD902" w14:textId="6EC70A10">
            <w:pPr>
              <w:pStyle w:val="TableText"/>
              <w:keepNext/>
              <w:keepLines/>
              <w:spacing w:before="40" w:after="40"/>
            </w:pPr>
            <w:r>
              <w:t>Head Start parent survey</w:t>
            </w:r>
            <w:r w:rsidR="00F51FEA">
              <w:rPr>
                <w:vertAlign w:val="superscript"/>
              </w:rPr>
              <w:t xml:space="preserve"> </w:t>
            </w:r>
            <w:r w:rsidR="001B4F62">
              <w:rPr>
                <w:vertAlign w:val="superscript"/>
              </w:rPr>
              <w:t>e</w:t>
            </w:r>
          </w:p>
        </w:tc>
        <w:tc>
          <w:tcPr>
            <w:tcW w:w="860" w:type="pct"/>
            <w:tcBorders>
              <w:top w:val="single" w:color="auto" w:sz="4" w:space="0"/>
              <w:bottom w:val="single" w:color="auto" w:sz="4" w:space="0"/>
            </w:tcBorders>
          </w:tcPr>
          <w:p w:rsidRPr="00D333E7" w:rsidR="00A800E4" w:rsidP="007565B1" w:rsidRDefault="009E2332" w14:paraId="176AEDA2" w14:textId="77777777">
            <w:pPr>
              <w:pStyle w:val="TableText"/>
              <w:keepNext/>
              <w:keepLines/>
              <w:tabs>
                <w:tab w:val="decimal" w:pos="742"/>
              </w:tabs>
              <w:spacing w:before="40" w:after="40"/>
            </w:pPr>
            <w:r>
              <w:t>85</w:t>
            </w:r>
            <w:r w:rsidR="00A800E4">
              <w:t>%</w:t>
            </w:r>
          </w:p>
        </w:tc>
        <w:tc>
          <w:tcPr>
            <w:tcW w:w="860" w:type="pct"/>
            <w:tcBorders>
              <w:top w:val="single" w:color="auto" w:sz="4" w:space="0"/>
              <w:bottom w:val="single" w:color="auto" w:sz="4" w:space="0"/>
            </w:tcBorders>
          </w:tcPr>
          <w:p w:rsidRPr="00D333E7" w:rsidR="00A800E4" w:rsidP="007565B1" w:rsidRDefault="00A800E4" w14:paraId="7C2B1366" w14:textId="77777777">
            <w:pPr>
              <w:pStyle w:val="TableText"/>
              <w:keepNext/>
              <w:keepLines/>
              <w:tabs>
                <w:tab w:val="decimal" w:pos="742"/>
              </w:tabs>
              <w:spacing w:before="40" w:after="40"/>
            </w:pPr>
            <w:r>
              <w:t>77%</w:t>
            </w:r>
          </w:p>
        </w:tc>
        <w:tc>
          <w:tcPr>
            <w:tcW w:w="860" w:type="pct"/>
            <w:tcBorders>
              <w:top w:val="single" w:color="auto" w:sz="4" w:space="0"/>
              <w:bottom w:val="single" w:color="auto" w:sz="4" w:space="0"/>
            </w:tcBorders>
          </w:tcPr>
          <w:p w:rsidR="00A800E4" w:rsidP="007565B1" w:rsidRDefault="0047548D" w14:paraId="1B942F10" w14:textId="77777777">
            <w:pPr>
              <w:pStyle w:val="TableText"/>
              <w:keepNext/>
              <w:keepLines/>
              <w:tabs>
                <w:tab w:val="decimal" w:pos="742"/>
              </w:tabs>
              <w:spacing w:before="40" w:after="40"/>
            </w:pPr>
            <w:r>
              <w:t>74</w:t>
            </w:r>
            <w:r w:rsidR="00A800E4">
              <w:t>%</w:t>
            </w:r>
          </w:p>
        </w:tc>
        <w:tc>
          <w:tcPr>
            <w:tcW w:w="860" w:type="pct"/>
            <w:tcBorders>
              <w:top w:val="single" w:color="auto" w:sz="4" w:space="0"/>
              <w:bottom w:val="single" w:color="auto" w:sz="4" w:space="0"/>
            </w:tcBorders>
          </w:tcPr>
          <w:p w:rsidR="00A800E4" w:rsidP="007565B1" w:rsidRDefault="003759A6" w14:paraId="1EDE27CB" w14:textId="77777777">
            <w:pPr>
              <w:pStyle w:val="TableText"/>
              <w:keepNext/>
              <w:keepLines/>
              <w:tabs>
                <w:tab w:val="decimal" w:pos="742"/>
              </w:tabs>
              <w:spacing w:before="40" w:after="40"/>
            </w:pPr>
            <w:r>
              <w:t>n/a</w:t>
            </w:r>
          </w:p>
        </w:tc>
      </w:tr>
      <w:tr w:rsidRPr="00D333E7" w:rsidR="00A800E4" w:rsidTr="007565B1" w14:paraId="59281E17" w14:textId="77777777">
        <w:trPr>
          <w:trHeight w:val="20"/>
        </w:trPr>
        <w:tc>
          <w:tcPr>
            <w:tcW w:w="1560" w:type="pct"/>
            <w:tcBorders>
              <w:top w:val="single" w:color="auto" w:sz="4" w:space="0"/>
              <w:bottom w:val="single" w:color="auto" w:sz="4" w:space="0"/>
            </w:tcBorders>
          </w:tcPr>
          <w:p w:rsidRPr="00D333E7" w:rsidR="00A800E4" w:rsidP="001B4F62" w:rsidRDefault="00A800E4" w14:paraId="3DAD2389" w14:textId="1A727ECA">
            <w:pPr>
              <w:pStyle w:val="TableText"/>
              <w:keepNext/>
              <w:keepLines/>
              <w:spacing w:before="40" w:after="40"/>
            </w:pPr>
            <w:r>
              <w:t>Head Start child assessment</w:t>
            </w:r>
            <w:r>
              <w:rPr>
                <w:vertAlign w:val="superscript"/>
              </w:rPr>
              <w:t xml:space="preserve"> </w:t>
            </w:r>
            <w:r w:rsidR="001B4F62">
              <w:rPr>
                <w:vertAlign w:val="superscript"/>
              </w:rPr>
              <w:t>e</w:t>
            </w:r>
          </w:p>
        </w:tc>
        <w:tc>
          <w:tcPr>
            <w:tcW w:w="860" w:type="pct"/>
            <w:tcBorders>
              <w:top w:val="single" w:color="auto" w:sz="4" w:space="0"/>
              <w:bottom w:val="single" w:color="auto" w:sz="4" w:space="0"/>
            </w:tcBorders>
          </w:tcPr>
          <w:p w:rsidRPr="00D333E7" w:rsidR="00A800E4" w:rsidP="007565B1" w:rsidRDefault="009E2332" w14:paraId="36391CE1" w14:textId="77777777">
            <w:pPr>
              <w:pStyle w:val="TableText"/>
              <w:keepNext/>
              <w:keepLines/>
              <w:tabs>
                <w:tab w:val="decimal" w:pos="742"/>
              </w:tabs>
              <w:spacing w:before="40" w:after="40"/>
            </w:pPr>
            <w:r>
              <w:t>85</w:t>
            </w:r>
            <w:r w:rsidR="00A800E4">
              <w:t>%</w:t>
            </w:r>
          </w:p>
        </w:tc>
        <w:tc>
          <w:tcPr>
            <w:tcW w:w="860" w:type="pct"/>
            <w:tcBorders>
              <w:top w:val="single" w:color="auto" w:sz="4" w:space="0"/>
              <w:bottom w:val="single" w:color="auto" w:sz="4" w:space="0"/>
            </w:tcBorders>
          </w:tcPr>
          <w:p w:rsidRPr="00D333E7" w:rsidR="00A800E4" w:rsidP="007565B1" w:rsidRDefault="00A800E4" w14:paraId="4815C2F9" w14:textId="77777777">
            <w:pPr>
              <w:pStyle w:val="TableText"/>
              <w:keepNext/>
              <w:keepLines/>
              <w:tabs>
                <w:tab w:val="decimal" w:pos="742"/>
              </w:tabs>
              <w:spacing w:before="40" w:after="40"/>
            </w:pPr>
            <w:r>
              <w:t>95%</w:t>
            </w:r>
          </w:p>
        </w:tc>
        <w:tc>
          <w:tcPr>
            <w:tcW w:w="860" w:type="pct"/>
            <w:tcBorders>
              <w:top w:val="single" w:color="auto" w:sz="4" w:space="0"/>
              <w:bottom w:val="single" w:color="auto" w:sz="4" w:space="0"/>
            </w:tcBorders>
          </w:tcPr>
          <w:p w:rsidR="00A800E4" w:rsidP="007565B1" w:rsidRDefault="00A800E4" w14:paraId="05E59F21" w14:textId="77777777">
            <w:pPr>
              <w:pStyle w:val="TableText"/>
              <w:keepNext/>
              <w:keepLines/>
              <w:tabs>
                <w:tab w:val="decimal" w:pos="742"/>
              </w:tabs>
              <w:spacing w:before="40" w:after="40"/>
            </w:pPr>
            <w:r>
              <w:t>95%</w:t>
            </w:r>
          </w:p>
        </w:tc>
        <w:tc>
          <w:tcPr>
            <w:tcW w:w="860" w:type="pct"/>
            <w:tcBorders>
              <w:top w:val="single" w:color="auto" w:sz="4" w:space="0"/>
              <w:bottom w:val="single" w:color="auto" w:sz="4" w:space="0"/>
            </w:tcBorders>
          </w:tcPr>
          <w:p w:rsidR="00A800E4" w:rsidP="007565B1" w:rsidRDefault="003759A6" w14:paraId="55167234" w14:textId="77777777">
            <w:pPr>
              <w:pStyle w:val="TableText"/>
              <w:keepNext/>
              <w:keepLines/>
              <w:tabs>
                <w:tab w:val="decimal" w:pos="742"/>
              </w:tabs>
              <w:spacing w:before="40" w:after="40"/>
            </w:pPr>
            <w:r>
              <w:t>n/a</w:t>
            </w:r>
          </w:p>
        </w:tc>
      </w:tr>
      <w:tr w:rsidRPr="00D333E7" w:rsidR="00A800E4" w:rsidTr="007565B1" w14:paraId="2E17A852" w14:textId="77777777">
        <w:trPr>
          <w:trHeight w:val="20"/>
        </w:trPr>
        <w:tc>
          <w:tcPr>
            <w:tcW w:w="1560" w:type="pct"/>
            <w:tcBorders>
              <w:top w:val="single" w:color="auto" w:sz="4" w:space="0"/>
              <w:bottom w:val="single" w:color="auto" w:sz="4" w:space="0"/>
            </w:tcBorders>
          </w:tcPr>
          <w:p w:rsidRPr="00D333E7" w:rsidR="00A800E4" w:rsidP="001B4F62" w:rsidRDefault="00A800E4" w14:paraId="73173317" w14:textId="2703756A">
            <w:pPr>
              <w:pStyle w:val="TableText"/>
              <w:keepNext/>
              <w:keepLines/>
              <w:spacing w:before="40" w:after="40"/>
            </w:pPr>
            <w:r>
              <w:t>Head Start teacher child report</w:t>
            </w:r>
            <w:r w:rsidR="00F51FEA">
              <w:t xml:space="preserve"> </w:t>
            </w:r>
            <w:r w:rsidR="001B4F62">
              <w:rPr>
                <w:vertAlign w:val="superscript"/>
              </w:rPr>
              <w:t>e</w:t>
            </w:r>
          </w:p>
        </w:tc>
        <w:tc>
          <w:tcPr>
            <w:tcW w:w="860" w:type="pct"/>
            <w:tcBorders>
              <w:top w:val="single" w:color="auto" w:sz="4" w:space="0"/>
              <w:bottom w:val="single" w:color="auto" w:sz="4" w:space="0"/>
            </w:tcBorders>
          </w:tcPr>
          <w:p w:rsidRPr="00D333E7" w:rsidR="00A800E4" w:rsidP="007565B1" w:rsidRDefault="009E2332" w14:paraId="5C0FF848" w14:textId="77777777">
            <w:pPr>
              <w:pStyle w:val="TableText"/>
              <w:keepNext/>
              <w:keepLines/>
              <w:tabs>
                <w:tab w:val="decimal" w:pos="742"/>
              </w:tabs>
              <w:spacing w:before="40" w:after="40"/>
            </w:pPr>
            <w:r>
              <w:t>85</w:t>
            </w:r>
            <w:r w:rsidR="00A800E4">
              <w:t>%</w:t>
            </w:r>
          </w:p>
        </w:tc>
        <w:tc>
          <w:tcPr>
            <w:tcW w:w="860" w:type="pct"/>
            <w:tcBorders>
              <w:top w:val="single" w:color="auto" w:sz="4" w:space="0"/>
              <w:bottom w:val="single" w:color="auto" w:sz="4" w:space="0"/>
            </w:tcBorders>
          </w:tcPr>
          <w:p w:rsidRPr="00D333E7" w:rsidR="00A800E4" w:rsidP="007565B1" w:rsidRDefault="00A800E4" w14:paraId="6BB4D6F8" w14:textId="77777777">
            <w:pPr>
              <w:pStyle w:val="TableText"/>
              <w:keepNext/>
              <w:keepLines/>
              <w:tabs>
                <w:tab w:val="decimal" w:pos="742"/>
              </w:tabs>
              <w:spacing w:before="40" w:after="40"/>
            </w:pPr>
            <w:r>
              <w:t>98%</w:t>
            </w:r>
          </w:p>
        </w:tc>
        <w:tc>
          <w:tcPr>
            <w:tcW w:w="860" w:type="pct"/>
            <w:tcBorders>
              <w:top w:val="single" w:color="auto" w:sz="4" w:space="0"/>
              <w:bottom w:val="single" w:color="auto" w:sz="4" w:space="0"/>
            </w:tcBorders>
          </w:tcPr>
          <w:p w:rsidR="00A800E4" w:rsidP="007565B1" w:rsidRDefault="00A800E4" w14:paraId="13A7C8C1" w14:textId="77777777">
            <w:pPr>
              <w:pStyle w:val="TableText"/>
              <w:keepNext/>
              <w:keepLines/>
              <w:tabs>
                <w:tab w:val="decimal" w:pos="742"/>
              </w:tabs>
              <w:spacing w:before="40" w:after="40"/>
            </w:pPr>
            <w:r>
              <w:t>95%</w:t>
            </w:r>
          </w:p>
        </w:tc>
        <w:tc>
          <w:tcPr>
            <w:tcW w:w="860" w:type="pct"/>
            <w:tcBorders>
              <w:top w:val="single" w:color="auto" w:sz="4" w:space="0"/>
              <w:bottom w:val="single" w:color="auto" w:sz="4" w:space="0"/>
            </w:tcBorders>
          </w:tcPr>
          <w:p w:rsidR="00A800E4" w:rsidP="007565B1" w:rsidRDefault="003759A6" w14:paraId="26CD53E1" w14:textId="77777777">
            <w:pPr>
              <w:pStyle w:val="TableText"/>
              <w:keepNext/>
              <w:keepLines/>
              <w:tabs>
                <w:tab w:val="decimal" w:pos="742"/>
              </w:tabs>
              <w:spacing w:before="40" w:after="40"/>
            </w:pPr>
            <w:r>
              <w:t>n/a</w:t>
            </w:r>
          </w:p>
        </w:tc>
      </w:tr>
      <w:tr w:rsidRPr="00D333E7" w:rsidR="00A800E4" w:rsidTr="007565B1" w14:paraId="72696D41" w14:textId="77777777">
        <w:trPr>
          <w:trHeight w:val="20"/>
        </w:trPr>
        <w:tc>
          <w:tcPr>
            <w:tcW w:w="1560" w:type="pct"/>
            <w:tcBorders>
              <w:top w:val="single" w:color="auto" w:sz="4" w:space="0"/>
              <w:bottom w:val="single" w:color="auto" w:sz="4" w:space="0"/>
            </w:tcBorders>
          </w:tcPr>
          <w:p w:rsidRPr="00D333E7" w:rsidR="00A800E4" w:rsidP="007565B1" w:rsidRDefault="00A800E4" w14:paraId="5CA11380" w14:textId="77777777">
            <w:pPr>
              <w:pStyle w:val="TableText"/>
              <w:keepNext/>
              <w:keepLines/>
              <w:spacing w:before="40" w:after="40"/>
            </w:pPr>
            <w:r>
              <w:t>Head Start teacher survey</w:t>
            </w:r>
          </w:p>
        </w:tc>
        <w:tc>
          <w:tcPr>
            <w:tcW w:w="860" w:type="pct"/>
            <w:tcBorders>
              <w:top w:val="single" w:color="auto" w:sz="4" w:space="0"/>
              <w:bottom w:val="single" w:color="auto" w:sz="4" w:space="0"/>
            </w:tcBorders>
          </w:tcPr>
          <w:p w:rsidRPr="00D333E7" w:rsidR="00A800E4" w:rsidP="007565B1" w:rsidRDefault="009E2332" w14:paraId="2A75FACE" w14:textId="77777777">
            <w:pPr>
              <w:pStyle w:val="TableText"/>
              <w:keepNext/>
              <w:keepLines/>
              <w:tabs>
                <w:tab w:val="decimal" w:pos="742"/>
              </w:tabs>
              <w:spacing w:before="40" w:after="40"/>
            </w:pPr>
            <w:r>
              <w:t>85</w:t>
            </w:r>
            <w:r w:rsidR="00A800E4">
              <w:t>%</w:t>
            </w:r>
          </w:p>
        </w:tc>
        <w:tc>
          <w:tcPr>
            <w:tcW w:w="860" w:type="pct"/>
            <w:tcBorders>
              <w:top w:val="single" w:color="auto" w:sz="4" w:space="0"/>
              <w:bottom w:val="single" w:color="auto" w:sz="4" w:space="0"/>
            </w:tcBorders>
          </w:tcPr>
          <w:p w:rsidRPr="00D333E7" w:rsidR="00A800E4" w:rsidP="007565B1" w:rsidRDefault="00A800E4" w14:paraId="0B237A7E" w14:textId="77777777">
            <w:pPr>
              <w:pStyle w:val="TableText"/>
              <w:keepNext/>
              <w:keepLines/>
              <w:tabs>
                <w:tab w:val="decimal" w:pos="742"/>
              </w:tabs>
              <w:spacing w:before="40" w:after="40"/>
            </w:pPr>
            <w:r>
              <w:t>n/a</w:t>
            </w:r>
          </w:p>
        </w:tc>
        <w:tc>
          <w:tcPr>
            <w:tcW w:w="860" w:type="pct"/>
            <w:tcBorders>
              <w:top w:val="single" w:color="auto" w:sz="4" w:space="0"/>
              <w:bottom w:val="single" w:color="auto" w:sz="4" w:space="0"/>
            </w:tcBorders>
          </w:tcPr>
          <w:p w:rsidRPr="00D333E7" w:rsidR="00A800E4" w:rsidP="007565B1" w:rsidRDefault="003759A6" w14:paraId="6B1EFC74" w14:textId="77777777">
            <w:pPr>
              <w:pStyle w:val="TableText"/>
              <w:keepNext/>
              <w:keepLines/>
              <w:tabs>
                <w:tab w:val="decimal" w:pos="742"/>
              </w:tabs>
              <w:spacing w:before="40" w:after="40"/>
            </w:pPr>
            <w:r>
              <w:t>92</w:t>
            </w:r>
            <w:r w:rsidR="00A800E4">
              <w:t>%</w:t>
            </w:r>
          </w:p>
        </w:tc>
        <w:tc>
          <w:tcPr>
            <w:tcW w:w="860" w:type="pct"/>
            <w:tcBorders>
              <w:top w:val="single" w:color="auto" w:sz="4" w:space="0"/>
              <w:bottom w:val="single" w:color="auto" w:sz="4" w:space="0"/>
            </w:tcBorders>
          </w:tcPr>
          <w:p w:rsidR="00A800E4" w:rsidP="007565B1" w:rsidRDefault="003759A6" w14:paraId="1EC7CF53" w14:textId="77777777">
            <w:pPr>
              <w:pStyle w:val="TableText"/>
              <w:keepNext/>
              <w:keepLines/>
              <w:tabs>
                <w:tab w:val="decimal" w:pos="742"/>
              </w:tabs>
              <w:spacing w:before="40" w:after="40"/>
            </w:pPr>
            <w:r>
              <w:t>91%</w:t>
            </w:r>
          </w:p>
        </w:tc>
      </w:tr>
      <w:tr w:rsidRPr="00D333E7" w:rsidR="00A800E4" w:rsidTr="007565B1" w14:paraId="6E9EFC9D" w14:textId="77777777">
        <w:trPr>
          <w:trHeight w:val="20"/>
        </w:trPr>
        <w:tc>
          <w:tcPr>
            <w:tcW w:w="1560" w:type="pct"/>
            <w:tcBorders>
              <w:top w:val="single" w:color="auto" w:sz="4" w:space="0"/>
              <w:bottom w:val="single" w:color="auto" w:sz="4" w:space="0"/>
            </w:tcBorders>
          </w:tcPr>
          <w:p w:rsidRPr="00D333E7" w:rsidR="00A800E4" w:rsidP="007565B1" w:rsidRDefault="00A800E4" w14:paraId="5191491A" w14:textId="77777777">
            <w:pPr>
              <w:pStyle w:val="TableText"/>
              <w:keepNext/>
              <w:keepLines/>
              <w:spacing w:before="40" w:after="40"/>
            </w:pPr>
            <w:r>
              <w:t>Head Start program director survey</w:t>
            </w:r>
          </w:p>
        </w:tc>
        <w:tc>
          <w:tcPr>
            <w:tcW w:w="860" w:type="pct"/>
            <w:tcBorders>
              <w:top w:val="single" w:color="auto" w:sz="4" w:space="0"/>
              <w:bottom w:val="single" w:color="auto" w:sz="4" w:space="0"/>
            </w:tcBorders>
          </w:tcPr>
          <w:p w:rsidRPr="00D333E7" w:rsidR="00A800E4" w:rsidP="007565B1" w:rsidRDefault="009E2332" w14:paraId="4DAE5944" w14:textId="77777777">
            <w:pPr>
              <w:pStyle w:val="TableText"/>
              <w:keepNext/>
              <w:keepLines/>
              <w:tabs>
                <w:tab w:val="decimal" w:pos="742"/>
              </w:tabs>
              <w:spacing w:before="40" w:after="40"/>
            </w:pPr>
            <w:r>
              <w:t>85</w:t>
            </w:r>
            <w:r w:rsidR="00A800E4">
              <w:t>%</w:t>
            </w:r>
          </w:p>
        </w:tc>
        <w:tc>
          <w:tcPr>
            <w:tcW w:w="860" w:type="pct"/>
            <w:tcBorders>
              <w:top w:val="single" w:color="auto" w:sz="4" w:space="0"/>
              <w:bottom w:val="single" w:color="auto" w:sz="4" w:space="0"/>
            </w:tcBorders>
          </w:tcPr>
          <w:p w:rsidRPr="00D333E7" w:rsidR="00A800E4" w:rsidP="007565B1" w:rsidRDefault="00A800E4" w14:paraId="34A351FB" w14:textId="77777777">
            <w:pPr>
              <w:pStyle w:val="TableText"/>
              <w:keepNext/>
              <w:keepLines/>
              <w:tabs>
                <w:tab w:val="decimal" w:pos="742"/>
              </w:tabs>
              <w:spacing w:before="40" w:after="40"/>
            </w:pPr>
            <w:r>
              <w:t>n/a</w:t>
            </w:r>
          </w:p>
        </w:tc>
        <w:tc>
          <w:tcPr>
            <w:tcW w:w="860" w:type="pct"/>
            <w:tcBorders>
              <w:top w:val="single" w:color="auto" w:sz="4" w:space="0"/>
              <w:bottom w:val="single" w:color="auto" w:sz="4" w:space="0"/>
            </w:tcBorders>
          </w:tcPr>
          <w:p w:rsidRPr="00D333E7" w:rsidR="00A800E4" w:rsidP="007565B1" w:rsidRDefault="003759A6" w14:paraId="788CE093" w14:textId="77777777">
            <w:pPr>
              <w:pStyle w:val="TableText"/>
              <w:keepNext/>
              <w:keepLines/>
              <w:tabs>
                <w:tab w:val="decimal" w:pos="742"/>
              </w:tabs>
              <w:spacing w:before="40" w:after="40"/>
            </w:pPr>
            <w:r>
              <w:t>96</w:t>
            </w:r>
            <w:r w:rsidR="00A800E4">
              <w:t>%</w:t>
            </w:r>
          </w:p>
        </w:tc>
        <w:tc>
          <w:tcPr>
            <w:tcW w:w="860" w:type="pct"/>
            <w:tcBorders>
              <w:top w:val="single" w:color="auto" w:sz="4" w:space="0"/>
              <w:bottom w:val="single" w:color="auto" w:sz="4" w:space="0"/>
            </w:tcBorders>
          </w:tcPr>
          <w:p w:rsidR="00A800E4" w:rsidP="007565B1" w:rsidRDefault="003759A6" w14:paraId="4F9051CD" w14:textId="77777777">
            <w:pPr>
              <w:pStyle w:val="TableText"/>
              <w:keepNext/>
              <w:keepLines/>
              <w:tabs>
                <w:tab w:val="decimal" w:pos="742"/>
              </w:tabs>
              <w:spacing w:before="40" w:after="40"/>
            </w:pPr>
            <w:r>
              <w:t>93%</w:t>
            </w:r>
          </w:p>
        </w:tc>
      </w:tr>
      <w:tr w:rsidRPr="00D333E7" w:rsidR="00A800E4" w:rsidTr="007565B1" w14:paraId="4BB4801B" w14:textId="77777777">
        <w:trPr>
          <w:trHeight w:val="20"/>
        </w:trPr>
        <w:tc>
          <w:tcPr>
            <w:tcW w:w="1560" w:type="pct"/>
            <w:tcBorders>
              <w:top w:val="single" w:color="auto" w:sz="4" w:space="0"/>
              <w:bottom w:val="single" w:color="auto" w:sz="4" w:space="0"/>
            </w:tcBorders>
          </w:tcPr>
          <w:p w:rsidRPr="00D333E7" w:rsidR="00A800E4" w:rsidP="007565B1" w:rsidRDefault="00A800E4" w14:paraId="644DF663" w14:textId="77777777">
            <w:pPr>
              <w:pStyle w:val="TableText"/>
              <w:keepNext/>
              <w:keepLines/>
              <w:spacing w:before="40" w:after="40"/>
            </w:pPr>
            <w:r w:rsidRPr="00944E35">
              <w:t>Head Start center director survey</w:t>
            </w:r>
          </w:p>
        </w:tc>
        <w:tc>
          <w:tcPr>
            <w:tcW w:w="860" w:type="pct"/>
            <w:tcBorders>
              <w:top w:val="single" w:color="auto" w:sz="4" w:space="0"/>
              <w:bottom w:val="single" w:color="auto" w:sz="4" w:space="0"/>
            </w:tcBorders>
          </w:tcPr>
          <w:p w:rsidRPr="00D333E7" w:rsidR="00A800E4" w:rsidP="007565B1" w:rsidRDefault="009E2332" w14:paraId="1DF22EC6" w14:textId="77777777">
            <w:pPr>
              <w:pStyle w:val="TableText"/>
              <w:keepNext/>
              <w:keepLines/>
              <w:tabs>
                <w:tab w:val="decimal" w:pos="742"/>
              </w:tabs>
              <w:spacing w:before="40" w:after="40"/>
            </w:pPr>
            <w:r>
              <w:t>85</w:t>
            </w:r>
            <w:r w:rsidR="00A800E4">
              <w:t>%</w:t>
            </w:r>
          </w:p>
        </w:tc>
        <w:tc>
          <w:tcPr>
            <w:tcW w:w="860" w:type="pct"/>
            <w:tcBorders>
              <w:top w:val="single" w:color="auto" w:sz="4" w:space="0"/>
              <w:bottom w:val="single" w:color="auto" w:sz="4" w:space="0"/>
            </w:tcBorders>
          </w:tcPr>
          <w:p w:rsidRPr="00D333E7" w:rsidR="00A800E4" w:rsidP="007565B1" w:rsidRDefault="00A800E4" w14:paraId="6EF9309A" w14:textId="77777777">
            <w:pPr>
              <w:pStyle w:val="TableText"/>
              <w:keepNext/>
              <w:keepLines/>
              <w:tabs>
                <w:tab w:val="decimal" w:pos="742"/>
              </w:tabs>
              <w:spacing w:before="40" w:after="40"/>
            </w:pPr>
            <w:r>
              <w:t>n/a</w:t>
            </w:r>
          </w:p>
        </w:tc>
        <w:tc>
          <w:tcPr>
            <w:tcW w:w="860" w:type="pct"/>
            <w:tcBorders>
              <w:top w:val="single" w:color="auto" w:sz="4" w:space="0"/>
              <w:bottom w:val="single" w:color="auto" w:sz="4" w:space="0"/>
            </w:tcBorders>
          </w:tcPr>
          <w:p w:rsidRPr="00D333E7" w:rsidR="00A800E4" w:rsidP="007565B1" w:rsidRDefault="00A800E4" w14:paraId="68CA7981" w14:textId="77777777">
            <w:pPr>
              <w:pStyle w:val="TableText"/>
              <w:keepNext/>
              <w:keepLines/>
              <w:tabs>
                <w:tab w:val="decimal" w:pos="742"/>
              </w:tabs>
              <w:spacing w:before="40" w:after="40"/>
            </w:pPr>
            <w:r>
              <w:t>93%</w:t>
            </w:r>
          </w:p>
        </w:tc>
        <w:tc>
          <w:tcPr>
            <w:tcW w:w="860" w:type="pct"/>
            <w:tcBorders>
              <w:top w:val="single" w:color="auto" w:sz="4" w:space="0"/>
              <w:bottom w:val="single" w:color="auto" w:sz="4" w:space="0"/>
            </w:tcBorders>
          </w:tcPr>
          <w:p w:rsidR="00A800E4" w:rsidP="007565B1" w:rsidRDefault="003759A6" w14:paraId="3AA449EB" w14:textId="77777777">
            <w:pPr>
              <w:pStyle w:val="TableText"/>
              <w:keepNext/>
              <w:keepLines/>
              <w:tabs>
                <w:tab w:val="decimal" w:pos="742"/>
              </w:tabs>
              <w:spacing w:before="40" w:after="40"/>
            </w:pPr>
            <w:r>
              <w:t>91%</w:t>
            </w:r>
          </w:p>
        </w:tc>
      </w:tr>
    </w:tbl>
    <w:p w:rsidRPr="001B4F62" w:rsidR="001B4F62" w:rsidP="001B4F62" w:rsidRDefault="001B4F62" w14:paraId="0D8F585B" w14:textId="2E9569C7">
      <w:pPr>
        <w:pStyle w:val="TableFootnoteCaption"/>
        <w:rPr>
          <w:rFonts w:cs="Arial"/>
          <w:sz w:val="16"/>
        </w:rPr>
      </w:pPr>
      <w:r>
        <w:rPr>
          <w:rFonts w:cs="Arial"/>
          <w:sz w:val="16"/>
          <w:vertAlign w:val="superscript"/>
        </w:rPr>
        <w:t>a</w:t>
      </w:r>
      <w:r w:rsidRPr="001B4F62">
        <w:rPr>
          <w:rFonts w:cs="Arial"/>
          <w:sz w:val="16"/>
        </w:rPr>
        <w:t xml:space="preserve"> We expect the same response rate in fall 2019 and spring 2020.</w:t>
      </w:r>
    </w:p>
    <w:p w:rsidRPr="00F23D11" w:rsidR="00F51FEA" w:rsidP="00F51FEA" w:rsidRDefault="001B4F62" w14:paraId="66A36D70" w14:textId="067C07B6">
      <w:pPr>
        <w:pStyle w:val="TableFootnoteCaption"/>
        <w:rPr>
          <w:rFonts w:cs="Arial"/>
          <w:sz w:val="16"/>
        </w:rPr>
      </w:pPr>
      <w:r>
        <w:rPr>
          <w:rFonts w:cs="Arial"/>
          <w:sz w:val="16"/>
          <w:vertAlign w:val="superscript"/>
        </w:rPr>
        <w:t>b</w:t>
      </w:r>
      <w:r w:rsidR="00F51FEA">
        <w:rPr>
          <w:rFonts w:cs="Arial"/>
          <w:sz w:val="16"/>
        </w:rPr>
        <w:t xml:space="preserve"> Among </w:t>
      </w:r>
      <w:r w:rsidRPr="0047548D" w:rsidR="0047548D">
        <w:rPr>
          <w:rFonts w:cs="Arial"/>
          <w:sz w:val="16"/>
        </w:rPr>
        <w:t xml:space="preserve">participating programs in fall 2014, but among </w:t>
      </w:r>
      <w:r w:rsidR="00F51FEA">
        <w:rPr>
          <w:rFonts w:cs="Arial"/>
          <w:sz w:val="16"/>
        </w:rPr>
        <w:t>new programs sampled</w:t>
      </w:r>
      <w:r w:rsidR="00197479">
        <w:rPr>
          <w:rFonts w:cs="Arial"/>
          <w:sz w:val="16"/>
        </w:rPr>
        <w:t xml:space="preserve"> for spring 2015 and spring 2017</w:t>
      </w:r>
    </w:p>
    <w:p w:rsidRPr="00F23D11" w:rsidR="00F51FEA" w:rsidP="00F51FEA" w:rsidRDefault="001B4F62" w14:paraId="26AA5587" w14:textId="4848771B">
      <w:pPr>
        <w:pStyle w:val="TableFootnoteCaption"/>
        <w:rPr>
          <w:rFonts w:cs="Arial"/>
          <w:sz w:val="16"/>
        </w:rPr>
      </w:pPr>
      <w:r>
        <w:rPr>
          <w:rFonts w:cs="Arial"/>
          <w:sz w:val="16"/>
          <w:vertAlign w:val="superscript"/>
        </w:rPr>
        <w:t>c</w:t>
      </w:r>
      <w:r w:rsidRPr="00F23D11" w:rsidR="00F51FEA">
        <w:rPr>
          <w:rFonts w:cs="Arial"/>
          <w:sz w:val="16"/>
        </w:rPr>
        <w:t xml:space="preserve"> Among participating programs</w:t>
      </w:r>
      <w:r w:rsidR="00F51FEA">
        <w:rPr>
          <w:rFonts w:cs="Arial"/>
          <w:sz w:val="16"/>
        </w:rPr>
        <w:t xml:space="preserve"> in fall 2014, but among new participating programs</w:t>
      </w:r>
      <w:r w:rsidR="00197479">
        <w:rPr>
          <w:rFonts w:cs="Arial"/>
          <w:sz w:val="16"/>
        </w:rPr>
        <w:t xml:space="preserve"> for spring 2015 and spring 2017</w:t>
      </w:r>
    </w:p>
    <w:p w:rsidRPr="00F23D11" w:rsidR="00F51FEA" w:rsidP="00F51FEA" w:rsidRDefault="001B4F62" w14:paraId="6F9FEED6" w14:textId="7EC1D28C">
      <w:pPr>
        <w:pStyle w:val="TableFootnoteCaption"/>
        <w:rPr>
          <w:rFonts w:cs="Arial"/>
          <w:sz w:val="16"/>
        </w:rPr>
      </w:pPr>
      <w:r>
        <w:rPr>
          <w:rFonts w:cs="Arial"/>
          <w:sz w:val="16"/>
          <w:vertAlign w:val="superscript"/>
        </w:rPr>
        <w:t>d</w:t>
      </w:r>
      <w:r w:rsidRPr="00F23D11" w:rsidR="00F51FEA">
        <w:rPr>
          <w:rFonts w:cs="Arial"/>
          <w:sz w:val="16"/>
        </w:rPr>
        <w:t xml:space="preserve"> Among eligible children</w:t>
      </w:r>
    </w:p>
    <w:p w:rsidR="00F51FEA" w:rsidP="00197479" w:rsidRDefault="001B4F62" w14:paraId="659A7CEE" w14:textId="4D37B01D">
      <w:pPr>
        <w:pStyle w:val="TableFootnoteCaption"/>
        <w:rPr>
          <w:rFonts w:cs="Arial"/>
          <w:sz w:val="16"/>
        </w:rPr>
      </w:pPr>
      <w:r>
        <w:rPr>
          <w:rFonts w:cs="Arial"/>
          <w:sz w:val="16"/>
          <w:vertAlign w:val="superscript"/>
        </w:rPr>
        <w:t>e</w:t>
      </w:r>
      <w:r w:rsidRPr="00F23D11" w:rsidR="00F51FEA">
        <w:rPr>
          <w:rFonts w:cs="Arial"/>
          <w:sz w:val="16"/>
        </w:rPr>
        <w:t xml:space="preserve"> Among eligible, consented children</w:t>
      </w:r>
    </w:p>
    <w:p w:rsidRPr="00197479" w:rsidR="00197479" w:rsidP="00197479" w:rsidRDefault="00197479" w14:paraId="07A625F5" w14:textId="77777777">
      <w:pPr>
        <w:pStyle w:val="TableFootnoteCaption"/>
        <w:spacing w:after="360"/>
        <w:rPr>
          <w:rFonts w:cs="Arial"/>
          <w:sz w:val="16"/>
        </w:rPr>
      </w:pPr>
      <w:r w:rsidRPr="00197479">
        <w:rPr>
          <w:rFonts w:cs="Arial"/>
          <w:sz w:val="16"/>
        </w:rPr>
        <w:t xml:space="preserve">n/a = </w:t>
      </w:r>
      <w:r>
        <w:rPr>
          <w:rFonts w:cs="Arial"/>
          <w:sz w:val="16"/>
        </w:rPr>
        <w:t>instrument</w:t>
      </w:r>
      <w:r w:rsidRPr="00197479">
        <w:rPr>
          <w:rFonts w:cs="Arial"/>
          <w:sz w:val="16"/>
        </w:rPr>
        <w:t xml:space="preserve"> not in field during this time period</w:t>
      </w:r>
    </w:p>
    <w:p w:rsidR="00F56220" w:rsidP="00DD449A" w:rsidRDefault="00193413" w14:paraId="0C0AE5AC" w14:textId="458E18E3">
      <w:pPr>
        <w:pStyle w:val="NormalSS"/>
      </w:pPr>
      <w:r w:rsidRPr="000B412B">
        <w:t xml:space="preserve">Table B.4 reports the </w:t>
      </w:r>
      <w:r w:rsidRPr="007A108C" w:rsidR="007A108C">
        <w:t xml:space="preserve">expected response rates for AI/AN FACES 2019 </w:t>
      </w:r>
      <w:r w:rsidR="007A108C">
        <w:t xml:space="preserve">and the </w:t>
      </w:r>
      <w:r w:rsidRPr="000B412B">
        <w:t>final response rates for</w:t>
      </w:r>
      <w:r w:rsidR="00986D5F">
        <w:t xml:space="preserve"> fall 2015 and</w:t>
      </w:r>
      <w:r w:rsidRPr="000B412B">
        <w:t xml:space="preserve"> spring </w:t>
      </w:r>
      <w:r w:rsidR="00B80A24">
        <w:t>2016</w:t>
      </w:r>
      <w:r w:rsidRPr="000B412B">
        <w:t xml:space="preserve"> data collection</w:t>
      </w:r>
      <w:r w:rsidR="00B80A24">
        <w:t xml:space="preserve"> for AI/AN FACES</w:t>
      </w:r>
      <w:r w:rsidR="00C25710">
        <w:t xml:space="preserve"> 2015</w:t>
      </w:r>
      <w:r w:rsidRPr="000B412B">
        <w:t xml:space="preserve">. </w:t>
      </w:r>
      <w:r w:rsidR="00986D5F">
        <w:t>Our</w:t>
      </w:r>
      <w:r w:rsidR="00B80A24">
        <w:t xml:space="preserve"> expected response rates for AI/AN FACES</w:t>
      </w:r>
      <w:r w:rsidR="00197479">
        <w:t xml:space="preserve"> 2019</w:t>
      </w:r>
      <w:r w:rsidR="00B80A24">
        <w:t xml:space="preserve"> </w:t>
      </w:r>
      <w:r w:rsidR="00986D5F">
        <w:t>are based on these results.</w:t>
      </w:r>
    </w:p>
    <w:p w:rsidRPr="00DD449A" w:rsidR="00B80A24" w:rsidP="00DD449A" w:rsidRDefault="00B80A24" w14:paraId="1919BDC5" w14:textId="77777777">
      <w:pPr>
        <w:pStyle w:val="MarkforTableTitle"/>
      </w:pPr>
      <w:bookmarkStart w:name="_Toc526415141" w:id="17"/>
      <w:r w:rsidRPr="00DD449A">
        <w:t>Table B.</w:t>
      </w:r>
      <w:r w:rsidRPr="00DD449A" w:rsidR="00986D5F">
        <w:t>4</w:t>
      </w:r>
      <w:r w:rsidRPr="00DD449A">
        <w:t xml:space="preserve">. </w:t>
      </w:r>
      <w:r w:rsidRPr="00DD449A" w:rsidR="00986D5F">
        <w:t xml:space="preserve"> AI/AN FACES 2019 expected response rates and final response rates for AI/AN FACES 2015-2016</w:t>
      </w:r>
      <w:bookmarkEnd w:id="17"/>
    </w:p>
    <w:tbl>
      <w:tblPr>
        <w:tblW w:w="5000" w:type="pct"/>
        <w:tblLook w:val="04A0" w:firstRow="1" w:lastRow="0" w:firstColumn="1" w:lastColumn="0" w:noHBand="0" w:noVBand="1"/>
      </w:tblPr>
      <w:tblGrid>
        <w:gridCol w:w="3801"/>
        <w:gridCol w:w="1853"/>
        <w:gridCol w:w="1853"/>
        <w:gridCol w:w="1853"/>
      </w:tblGrid>
      <w:tr w:rsidRPr="007565B1" w:rsidR="007565B1" w:rsidTr="00DA738B" w14:paraId="19265C23" w14:textId="77777777">
        <w:trPr>
          <w:tblHeader/>
        </w:trPr>
        <w:tc>
          <w:tcPr>
            <w:tcW w:w="2030" w:type="pct"/>
            <w:tcBorders>
              <w:right w:val="single" w:color="FFFFFF" w:themeColor="background1" w:sz="4" w:space="0"/>
            </w:tcBorders>
            <w:shd w:val="clear" w:color="auto" w:fill="223767"/>
            <w:vAlign w:val="bottom"/>
          </w:tcPr>
          <w:p w:rsidRPr="007565B1" w:rsidR="00B80A24" w:rsidP="001B30C5" w:rsidRDefault="00B80A24" w14:paraId="0B91F095" w14:textId="77777777">
            <w:pPr>
              <w:pStyle w:val="TableHeaderLeft"/>
              <w:spacing w:before="60"/>
              <w:rPr>
                <w:rFonts w:cs="Arial"/>
                <w:color w:val="FFFFFF" w:themeColor="background1"/>
                <w:szCs w:val="18"/>
              </w:rPr>
            </w:pPr>
            <w:r w:rsidRPr="007565B1">
              <w:rPr>
                <w:rFonts w:cs="Arial"/>
                <w:color w:val="FFFFFF" w:themeColor="background1"/>
                <w:szCs w:val="18"/>
              </w:rPr>
              <w:t>Data Collection</w:t>
            </w:r>
          </w:p>
        </w:tc>
        <w:tc>
          <w:tcPr>
            <w:tcW w:w="990" w:type="pct"/>
            <w:tcBorders>
              <w:left w:val="single" w:color="FFFFFF" w:themeColor="background1" w:sz="4" w:space="0"/>
              <w:right w:val="single" w:color="FFFFFF" w:themeColor="background1" w:sz="4" w:space="0"/>
            </w:tcBorders>
            <w:shd w:val="clear" w:color="auto" w:fill="223767"/>
            <w:vAlign w:val="bottom"/>
          </w:tcPr>
          <w:p w:rsidRPr="007565B1" w:rsidR="00B80A24" w:rsidP="001B30C5" w:rsidRDefault="007A108C" w14:paraId="78C73893" w14:textId="5B002FA8">
            <w:pPr>
              <w:pStyle w:val="TableHeaderCenter"/>
              <w:spacing w:before="60"/>
              <w:rPr>
                <w:rFonts w:cs="Arial"/>
                <w:color w:val="FFFFFF" w:themeColor="background1"/>
                <w:szCs w:val="18"/>
              </w:rPr>
            </w:pPr>
            <w:r>
              <w:rPr>
                <w:rFonts w:cs="Arial"/>
                <w:color w:val="FFFFFF" w:themeColor="background1"/>
                <w:szCs w:val="18"/>
              </w:rPr>
              <w:t xml:space="preserve">AI/AN FACES 2019 </w:t>
            </w:r>
            <w:r w:rsidRPr="007565B1" w:rsidR="00B80A24">
              <w:rPr>
                <w:rFonts w:cs="Arial"/>
                <w:color w:val="FFFFFF" w:themeColor="background1"/>
                <w:szCs w:val="18"/>
              </w:rPr>
              <w:t>Expected Response Rate</w:t>
            </w:r>
            <w:r w:rsidRPr="007A108C">
              <w:rPr>
                <w:rFonts w:cs="Arial"/>
                <w:color w:val="FFFFFF" w:themeColor="background1"/>
                <w:szCs w:val="18"/>
                <w:vertAlign w:val="superscript"/>
              </w:rPr>
              <w:t>a</w:t>
            </w:r>
          </w:p>
        </w:tc>
        <w:tc>
          <w:tcPr>
            <w:tcW w:w="990" w:type="pct"/>
            <w:tcBorders>
              <w:left w:val="single" w:color="FFFFFF" w:themeColor="background1" w:sz="4" w:space="0"/>
              <w:right w:val="single" w:color="FFFFFF" w:themeColor="background1" w:sz="4" w:space="0"/>
            </w:tcBorders>
            <w:shd w:val="clear" w:color="auto" w:fill="223767"/>
            <w:vAlign w:val="bottom"/>
          </w:tcPr>
          <w:p w:rsidRPr="007565B1" w:rsidR="00B80A24" w:rsidP="00986D5F" w:rsidRDefault="00B80A24" w14:paraId="0DD2654D" w14:textId="77777777">
            <w:pPr>
              <w:pStyle w:val="TableHeaderCenter"/>
              <w:spacing w:before="60"/>
              <w:rPr>
                <w:rFonts w:cs="Arial"/>
                <w:color w:val="FFFFFF" w:themeColor="background1"/>
                <w:szCs w:val="18"/>
              </w:rPr>
            </w:pPr>
            <w:r w:rsidRPr="007565B1">
              <w:rPr>
                <w:rFonts w:cs="Arial"/>
                <w:color w:val="FFFFFF" w:themeColor="background1"/>
                <w:szCs w:val="18"/>
              </w:rPr>
              <w:t>Final Response</w:t>
            </w:r>
            <w:r w:rsidRPr="007565B1">
              <w:rPr>
                <w:rFonts w:cs="Arial"/>
                <w:color w:val="FFFFFF" w:themeColor="background1"/>
                <w:szCs w:val="18"/>
              </w:rPr>
              <w:br/>
              <w:t xml:space="preserve">Rates Fall </w:t>
            </w:r>
            <w:r w:rsidRPr="007565B1" w:rsidR="00986D5F">
              <w:rPr>
                <w:rFonts w:cs="Arial"/>
                <w:color w:val="FFFFFF" w:themeColor="background1"/>
                <w:szCs w:val="18"/>
              </w:rPr>
              <w:t>2015</w:t>
            </w:r>
          </w:p>
        </w:tc>
        <w:tc>
          <w:tcPr>
            <w:tcW w:w="990" w:type="pct"/>
            <w:tcBorders>
              <w:left w:val="single" w:color="FFFFFF" w:themeColor="background1" w:sz="4" w:space="0"/>
            </w:tcBorders>
            <w:shd w:val="clear" w:color="auto" w:fill="223767"/>
          </w:tcPr>
          <w:p w:rsidRPr="007565B1" w:rsidR="00B80A24" w:rsidP="00986D5F" w:rsidRDefault="00B80A24" w14:paraId="5B85053A" w14:textId="77777777">
            <w:pPr>
              <w:pStyle w:val="TableHeaderCenter"/>
              <w:spacing w:before="60"/>
              <w:rPr>
                <w:rFonts w:cs="Arial"/>
                <w:color w:val="FFFFFF" w:themeColor="background1"/>
                <w:szCs w:val="18"/>
              </w:rPr>
            </w:pPr>
            <w:r w:rsidRPr="007565B1">
              <w:rPr>
                <w:rFonts w:cs="Arial"/>
                <w:color w:val="FFFFFF" w:themeColor="background1"/>
                <w:szCs w:val="18"/>
              </w:rPr>
              <w:t xml:space="preserve">Final Response Rates Spring </w:t>
            </w:r>
            <w:r w:rsidRPr="007565B1" w:rsidR="00986D5F">
              <w:rPr>
                <w:rFonts w:cs="Arial"/>
                <w:color w:val="FFFFFF" w:themeColor="background1"/>
                <w:szCs w:val="18"/>
              </w:rPr>
              <w:t>2016</w:t>
            </w:r>
          </w:p>
        </w:tc>
      </w:tr>
      <w:tr w:rsidRPr="00D333E7" w:rsidR="00197479" w:rsidTr="00DA738B" w14:paraId="4BEEF06F" w14:textId="77777777">
        <w:trPr>
          <w:trHeight w:val="144"/>
        </w:trPr>
        <w:tc>
          <w:tcPr>
            <w:tcW w:w="2030" w:type="pct"/>
            <w:tcBorders>
              <w:bottom w:val="single" w:color="auto" w:sz="4" w:space="0"/>
            </w:tcBorders>
          </w:tcPr>
          <w:p w:rsidRPr="00D333E7" w:rsidR="00197479" w:rsidP="007565B1" w:rsidRDefault="00197479" w14:paraId="6FA96AED" w14:textId="77777777">
            <w:pPr>
              <w:pStyle w:val="TableText"/>
              <w:spacing w:before="40" w:after="40"/>
            </w:pPr>
            <w:r>
              <w:t>Head Start program</w:t>
            </w:r>
            <w:r w:rsidR="00095E5C">
              <w:t xml:space="preserve"> study participation</w:t>
            </w:r>
            <w:r>
              <w:t xml:space="preserve"> </w:t>
            </w:r>
          </w:p>
        </w:tc>
        <w:tc>
          <w:tcPr>
            <w:tcW w:w="990" w:type="pct"/>
            <w:tcBorders>
              <w:bottom w:val="single" w:color="auto" w:sz="4" w:space="0"/>
            </w:tcBorders>
          </w:tcPr>
          <w:p w:rsidRPr="00D333E7" w:rsidR="00197479" w:rsidP="007565B1" w:rsidRDefault="00197479" w14:paraId="5177F97D" w14:textId="77777777">
            <w:pPr>
              <w:pStyle w:val="TableText"/>
              <w:tabs>
                <w:tab w:val="decimal" w:pos="821"/>
              </w:tabs>
              <w:spacing w:before="40" w:after="40"/>
            </w:pPr>
            <w:r>
              <w:t>80%</w:t>
            </w:r>
          </w:p>
        </w:tc>
        <w:tc>
          <w:tcPr>
            <w:tcW w:w="990" w:type="pct"/>
            <w:tcBorders>
              <w:bottom w:val="single" w:color="auto" w:sz="4" w:space="0"/>
            </w:tcBorders>
          </w:tcPr>
          <w:p w:rsidRPr="00D333E7" w:rsidR="00197479" w:rsidP="007565B1" w:rsidRDefault="00095E5C" w14:paraId="02AAFFC3" w14:textId="77777777">
            <w:pPr>
              <w:pStyle w:val="TableText"/>
              <w:tabs>
                <w:tab w:val="decimal" w:pos="821"/>
              </w:tabs>
              <w:spacing w:before="40" w:after="40"/>
            </w:pPr>
            <w:r>
              <w:t>65</w:t>
            </w:r>
            <w:r w:rsidR="00197479">
              <w:t>%</w:t>
            </w:r>
          </w:p>
        </w:tc>
        <w:tc>
          <w:tcPr>
            <w:tcW w:w="990" w:type="pct"/>
            <w:tcBorders>
              <w:bottom w:val="single" w:color="auto" w:sz="4" w:space="0"/>
            </w:tcBorders>
          </w:tcPr>
          <w:p w:rsidRPr="00D77E93" w:rsidR="00197479" w:rsidP="007565B1" w:rsidRDefault="00AB1620" w14:paraId="75229D06" w14:textId="77777777">
            <w:pPr>
              <w:pStyle w:val="TableText"/>
              <w:tabs>
                <w:tab w:val="decimal" w:pos="821"/>
              </w:tabs>
              <w:spacing w:before="40" w:after="40"/>
            </w:pPr>
            <w:r w:rsidRPr="00D77E93">
              <w:t>n/a</w:t>
            </w:r>
          </w:p>
        </w:tc>
      </w:tr>
      <w:tr w:rsidRPr="00D333E7" w:rsidR="00197479" w:rsidTr="00DA738B" w14:paraId="207179B5" w14:textId="77777777">
        <w:trPr>
          <w:trHeight w:val="144"/>
        </w:trPr>
        <w:tc>
          <w:tcPr>
            <w:tcW w:w="2030" w:type="pct"/>
            <w:tcBorders>
              <w:top w:val="single" w:color="auto" w:sz="4" w:space="0"/>
              <w:bottom w:val="single" w:color="auto" w:sz="4" w:space="0"/>
            </w:tcBorders>
          </w:tcPr>
          <w:p w:rsidRPr="00D333E7" w:rsidR="00197479" w:rsidP="007565B1" w:rsidRDefault="00197479" w14:paraId="288AA978" w14:textId="77777777">
            <w:pPr>
              <w:pStyle w:val="TableText"/>
              <w:spacing w:before="40" w:after="40"/>
            </w:pPr>
            <w:r>
              <w:t xml:space="preserve">Head Start center </w:t>
            </w:r>
            <w:r w:rsidR="00095E5C">
              <w:t xml:space="preserve">study participation </w:t>
            </w:r>
          </w:p>
        </w:tc>
        <w:tc>
          <w:tcPr>
            <w:tcW w:w="990" w:type="pct"/>
            <w:tcBorders>
              <w:top w:val="single" w:color="auto" w:sz="4" w:space="0"/>
              <w:bottom w:val="single" w:color="auto" w:sz="4" w:space="0"/>
            </w:tcBorders>
          </w:tcPr>
          <w:p w:rsidRPr="00D333E7" w:rsidR="00197479" w:rsidP="007565B1" w:rsidRDefault="00197479" w14:paraId="6A941D95" w14:textId="77777777">
            <w:pPr>
              <w:pStyle w:val="TableText"/>
              <w:tabs>
                <w:tab w:val="decimal" w:pos="821"/>
              </w:tabs>
              <w:spacing w:before="40" w:after="40"/>
            </w:pPr>
            <w:r>
              <w:t>100%</w:t>
            </w:r>
          </w:p>
        </w:tc>
        <w:tc>
          <w:tcPr>
            <w:tcW w:w="990" w:type="pct"/>
            <w:tcBorders>
              <w:top w:val="single" w:color="auto" w:sz="4" w:space="0"/>
              <w:bottom w:val="single" w:color="auto" w:sz="4" w:space="0"/>
            </w:tcBorders>
          </w:tcPr>
          <w:p w:rsidRPr="00D333E7" w:rsidR="00197479" w:rsidP="007565B1" w:rsidRDefault="00197479" w14:paraId="4F3FD7C9" w14:textId="77777777">
            <w:pPr>
              <w:pStyle w:val="TableText"/>
              <w:tabs>
                <w:tab w:val="decimal" w:pos="821"/>
              </w:tabs>
              <w:spacing w:before="40" w:after="40"/>
            </w:pPr>
            <w:r>
              <w:t>97%</w:t>
            </w:r>
          </w:p>
        </w:tc>
        <w:tc>
          <w:tcPr>
            <w:tcW w:w="990" w:type="pct"/>
            <w:tcBorders>
              <w:top w:val="single" w:color="auto" w:sz="4" w:space="0"/>
              <w:bottom w:val="single" w:color="auto" w:sz="4" w:space="0"/>
            </w:tcBorders>
          </w:tcPr>
          <w:p w:rsidRPr="00D77E93" w:rsidR="00197479" w:rsidP="007565B1" w:rsidRDefault="00AB1620" w14:paraId="5F46211F" w14:textId="77777777">
            <w:pPr>
              <w:pStyle w:val="TableText"/>
              <w:tabs>
                <w:tab w:val="decimal" w:pos="821"/>
              </w:tabs>
              <w:spacing w:before="40" w:after="40"/>
            </w:pPr>
            <w:r w:rsidRPr="00D77E93">
              <w:t>n/a</w:t>
            </w:r>
          </w:p>
        </w:tc>
      </w:tr>
      <w:tr w:rsidRPr="00D333E7" w:rsidR="00197479" w:rsidTr="00DA738B" w14:paraId="24729412" w14:textId="77777777">
        <w:trPr>
          <w:trHeight w:val="144"/>
        </w:trPr>
        <w:tc>
          <w:tcPr>
            <w:tcW w:w="2030" w:type="pct"/>
            <w:tcBorders>
              <w:top w:val="single" w:color="auto" w:sz="4" w:space="0"/>
              <w:bottom w:val="single" w:color="auto" w:sz="4" w:space="0"/>
            </w:tcBorders>
          </w:tcPr>
          <w:p w:rsidRPr="00D333E7" w:rsidR="00197479" w:rsidP="007A108C" w:rsidRDefault="00197479" w14:paraId="3C56C742" w14:textId="30B3A281">
            <w:pPr>
              <w:pStyle w:val="TableText"/>
              <w:spacing w:before="40" w:after="40"/>
            </w:pPr>
            <w:r>
              <w:t xml:space="preserve">Parent consent form </w:t>
            </w:r>
            <w:r w:rsidR="007A108C">
              <w:rPr>
                <w:vertAlign w:val="superscript"/>
              </w:rPr>
              <w:t>b</w:t>
            </w:r>
          </w:p>
        </w:tc>
        <w:tc>
          <w:tcPr>
            <w:tcW w:w="990" w:type="pct"/>
            <w:tcBorders>
              <w:top w:val="single" w:color="auto" w:sz="4" w:space="0"/>
              <w:bottom w:val="single" w:color="auto" w:sz="4" w:space="0"/>
            </w:tcBorders>
          </w:tcPr>
          <w:p w:rsidRPr="00D333E7" w:rsidR="00197479" w:rsidP="007565B1" w:rsidRDefault="009E2332" w14:paraId="6826F2C9" w14:textId="77777777">
            <w:pPr>
              <w:pStyle w:val="TableText"/>
              <w:tabs>
                <w:tab w:val="decimal" w:pos="821"/>
              </w:tabs>
              <w:spacing w:before="40" w:after="40"/>
            </w:pPr>
            <w:r>
              <w:t>85</w:t>
            </w:r>
            <w:r w:rsidR="00197479">
              <w:t>%</w:t>
            </w:r>
          </w:p>
        </w:tc>
        <w:tc>
          <w:tcPr>
            <w:tcW w:w="990" w:type="pct"/>
            <w:tcBorders>
              <w:top w:val="single" w:color="auto" w:sz="4" w:space="0"/>
              <w:bottom w:val="single" w:color="auto" w:sz="4" w:space="0"/>
            </w:tcBorders>
          </w:tcPr>
          <w:p w:rsidRPr="00D333E7" w:rsidR="00197479" w:rsidP="007565B1" w:rsidRDefault="00197479" w14:paraId="393CF19F" w14:textId="77777777">
            <w:pPr>
              <w:pStyle w:val="TableText"/>
              <w:tabs>
                <w:tab w:val="decimal" w:pos="821"/>
              </w:tabs>
              <w:spacing w:before="40" w:after="40"/>
            </w:pPr>
            <w:r>
              <w:t>95%</w:t>
            </w:r>
          </w:p>
        </w:tc>
        <w:tc>
          <w:tcPr>
            <w:tcW w:w="990" w:type="pct"/>
            <w:tcBorders>
              <w:top w:val="single" w:color="auto" w:sz="4" w:space="0"/>
              <w:bottom w:val="single" w:color="auto" w:sz="4" w:space="0"/>
            </w:tcBorders>
          </w:tcPr>
          <w:p w:rsidR="00197479" w:rsidP="007565B1" w:rsidRDefault="00197479" w14:paraId="720E2A1D" w14:textId="77777777">
            <w:pPr>
              <w:pStyle w:val="TableText"/>
              <w:tabs>
                <w:tab w:val="decimal" w:pos="821"/>
              </w:tabs>
              <w:spacing w:before="40" w:after="40"/>
            </w:pPr>
            <w:r>
              <w:t>n/a</w:t>
            </w:r>
          </w:p>
        </w:tc>
      </w:tr>
      <w:tr w:rsidRPr="00D333E7" w:rsidR="00197479" w:rsidTr="00DA738B" w14:paraId="50426E0B" w14:textId="77777777">
        <w:trPr>
          <w:trHeight w:val="144"/>
        </w:trPr>
        <w:tc>
          <w:tcPr>
            <w:tcW w:w="2030" w:type="pct"/>
            <w:tcBorders>
              <w:top w:val="single" w:color="auto" w:sz="4" w:space="0"/>
              <w:bottom w:val="single" w:color="auto" w:sz="4" w:space="0"/>
            </w:tcBorders>
          </w:tcPr>
          <w:p w:rsidRPr="00D333E7" w:rsidR="00197479" w:rsidP="007A108C" w:rsidRDefault="00197479" w14:paraId="5AA741FE" w14:textId="75D5189F">
            <w:pPr>
              <w:pStyle w:val="TableText"/>
              <w:spacing w:before="40" w:after="40"/>
            </w:pPr>
            <w:r>
              <w:t>Head Start parent survey</w:t>
            </w:r>
            <w:r>
              <w:rPr>
                <w:vertAlign w:val="superscript"/>
              </w:rPr>
              <w:t xml:space="preserve"> </w:t>
            </w:r>
            <w:r w:rsidR="007A108C">
              <w:rPr>
                <w:vertAlign w:val="superscript"/>
              </w:rPr>
              <w:t>c</w:t>
            </w:r>
          </w:p>
        </w:tc>
        <w:tc>
          <w:tcPr>
            <w:tcW w:w="990" w:type="pct"/>
            <w:tcBorders>
              <w:top w:val="single" w:color="auto" w:sz="4" w:space="0"/>
              <w:bottom w:val="single" w:color="auto" w:sz="4" w:space="0"/>
            </w:tcBorders>
          </w:tcPr>
          <w:p w:rsidRPr="00D333E7" w:rsidR="00197479" w:rsidP="007565B1" w:rsidRDefault="009E2332" w14:paraId="5D9B83BD" w14:textId="77777777">
            <w:pPr>
              <w:pStyle w:val="TableText"/>
              <w:tabs>
                <w:tab w:val="decimal" w:pos="821"/>
              </w:tabs>
              <w:spacing w:before="40" w:after="40"/>
            </w:pPr>
            <w:r>
              <w:t>85</w:t>
            </w:r>
            <w:r w:rsidR="00197479">
              <w:t>%</w:t>
            </w:r>
          </w:p>
        </w:tc>
        <w:tc>
          <w:tcPr>
            <w:tcW w:w="990" w:type="pct"/>
            <w:tcBorders>
              <w:top w:val="single" w:color="auto" w:sz="4" w:space="0"/>
              <w:bottom w:val="single" w:color="auto" w:sz="4" w:space="0"/>
            </w:tcBorders>
          </w:tcPr>
          <w:p w:rsidRPr="00D333E7" w:rsidR="00197479" w:rsidP="007565B1" w:rsidRDefault="00197479" w14:paraId="3219DB07" w14:textId="77777777">
            <w:pPr>
              <w:pStyle w:val="TableText"/>
              <w:tabs>
                <w:tab w:val="decimal" w:pos="821"/>
              </w:tabs>
              <w:spacing w:before="40" w:after="40"/>
            </w:pPr>
            <w:r>
              <w:t>83%</w:t>
            </w:r>
          </w:p>
        </w:tc>
        <w:tc>
          <w:tcPr>
            <w:tcW w:w="990" w:type="pct"/>
            <w:tcBorders>
              <w:top w:val="single" w:color="auto" w:sz="4" w:space="0"/>
              <w:bottom w:val="single" w:color="auto" w:sz="4" w:space="0"/>
            </w:tcBorders>
          </w:tcPr>
          <w:p w:rsidR="00197479" w:rsidP="007565B1" w:rsidRDefault="00197479" w14:paraId="24F46E91" w14:textId="77777777">
            <w:pPr>
              <w:pStyle w:val="TableText"/>
              <w:tabs>
                <w:tab w:val="decimal" w:pos="821"/>
              </w:tabs>
              <w:spacing w:before="40" w:after="40"/>
            </w:pPr>
            <w:r>
              <w:t>82%</w:t>
            </w:r>
          </w:p>
        </w:tc>
      </w:tr>
      <w:tr w:rsidRPr="00D333E7" w:rsidR="00197479" w:rsidTr="00DA738B" w14:paraId="3A9BD0C3" w14:textId="77777777">
        <w:trPr>
          <w:trHeight w:val="144"/>
        </w:trPr>
        <w:tc>
          <w:tcPr>
            <w:tcW w:w="2030" w:type="pct"/>
            <w:tcBorders>
              <w:top w:val="single" w:color="auto" w:sz="4" w:space="0"/>
              <w:bottom w:val="single" w:color="auto" w:sz="4" w:space="0"/>
            </w:tcBorders>
          </w:tcPr>
          <w:p w:rsidRPr="00D333E7" w:rsidR="00197479" w:rsidP="007A108C" w:rsidRDefault="00197479" w14:paraId="1F846CC5" w14:textId="2BAD6E58">
            <w:pPr>
              <w:pStyle w:val="TableText"/>
              <w:spacing w:before="40" w:after="40"/>
            </w:pPr>
            <w:r>
              <w:t>Head Start child assessment</w:t>
            </w:r>
            <w:r>
              <w:rPr>
                <w:vertAlign w:val="superscript"/>
              </w:rPr>
              <w:t xml:space="preserve"> </w:t>
            </w:r>
            <w:r w:rsidR="007A108C">
              <w:rPr>
                <w:vertAlign w:val="superscript"/>
              </w:rPr>
              <w:t>c</w:t>
            </w:r>
          </w:p>
        </w:tc>
        <w:tc>
          <w:tcPr>
            <w:tcW w:w="990" w:type="pct"/>
            <w:tcBorders>
              <w:top w:val="single" w:color="auto" w:sz="4" w:space="0"/>
              <w:bottom w:val="single" w:color="auto" w:sz="4" w:space="0"/>
            </w:tcBorders>
          </w:tcPr>
          <w:p w:rsidRPr="00D333E7" w:rsidR="00197479" w:rsidP="007565B1" w:rsidRDefault="009E2332" w14:paraId="364D9410" w14:textId="77777777">
            <w:pPr>
              <w:pStyle w:val="TableText"/>
              <w:tabs>
                <w:tab w:val="decimal" w:pos="821"/>
              </w:tabs>
              <w:spacing w:before="40" w:after="40"/>
            </w:pPr>
            <w:r>
              <w:t>85</w:t>
            </w:r>
            <w:r w:rsidR="00197479">
              <w:t>%</w:t>
            </w:r>
          </w:p>
        </w:tc>
        <w:tc>
          <w:tcPr>
            <w:tcW w:w="990" w:type="pct"/>
            <w:tcBorders>
              <w:top w:val="single" w:color="auto" w:sz="4" w:space="0"/>
              <w:bottom w:val="single" w:color="auto" w:sz="4" w:space="0"/>
            </w:tcBorders>
          </w:tcPr>
          <w:p w:rsidRPr="00D333E7" w:rsidR="00197479" w:rsidP="007565B1" w:rsidRDefault="00AB1620" w14:paraId="59360320" w14:textId="77777777">
            <w:pPr>
              <w:pStyle w:val="TableText"/>
              <w:tabs>
                <w:tab w:val="decimal" w:pos="821"/>
              </w:tabs>
              <w:spacing w:before="40" w:after="40"/>
            </w:pPr>
            <w:r>
              <w:t>96</w:t>
            </w:r>
            <w:r w:rsidR="00197479">
              <w:t>%</w:t>
            </w:r>
          </w:p>
        </w:tc>
        <w:tc>
          <w:tcPr>
            <w:tcW w:w="990" w:type="pct"/>
            <w:tcBorders>
              <w:top w:val="single" w:color="auto" w:sz="4" w:space="0"/>
              <w:bottom w:val="single" w:color="auto" w:sz="4" w:space="0"/>
            </w:tcBorders>
          </w:tcPr>
          <w:p w:rsidR="00197479" w:rsidP="007565B1" w:rsidRDefault="00197479" w14:paraId="0822D040" w14:textId="77777777">
            <w:pPr>
              <w:pStyle w:val="TableText"/>
              <w:tabs>
                <w:tab w:val="decimal" w:pos="821"/>
              </w:tabs>
              <w:spacing w:before="40" w:after="40"/>
            </w:pPr>
            <w:r>
              <w:t>96%</w:t>
            </w:r>
          </w:p>
        </w:tc>
      </w:tr>
      <w:tr w:rsidRPr="00D333E7" w:rsidR="00197479" w:rsidTr="00DA738B" w14:paraId="5B942883" w14:textId="77777777">
        <w:trPr>
          <w:trHeight w:val="144"/>
        </w:trPr>
        <w:tc>
          <w:tcPr>
            <w:tcW w:w="2030" w:type="pct"/>
            <w:tcBorders>
              <w:top w:val="single" w:color="auto" w:sz="4" w:space="0"/>
              <w:bottom w:val="single" w:color="auto" w:sz="4" w:space="0"/>
            </w:tcBorders>
          </w:tcPr>
          <w:p w:rsidRPr="00D333E7" w:rsidR="00197479" w:rsidP="007A108C" w:rsidRDefault="00197479" w14:paraId="06A49472" w14:textId="365BB0C3">
            <w:pPr>
              <w:pStyle w:val="TableText"/>
              <w:spacing w:before="40" w:after="40"/>
            </w:pPr>
            <w:r>
              <w:t xml:space="preserve">Head Start teacher child report </w:t>
            </w:r>
            <w:r w:rsidR="007A108C">
              <w:rPr>
                <w:vertAlign w:val="superscript"/>
              </w:rPr>
              <w:t>c</w:t>
            </w:r>
          </w:p>
        </w:tc>
        <w:tc>
          <w:tcPr>
            <w:tcW w:w="990" w:type="pct"/>
            <w:tcBorders>
              <w:top w:val="single" w:color="auto" w:sz="4" w:space="0"/>
              <w:bottom w:val="single" w:color="auto" w:sz="4" w:space="0"/>
            </w:tcBorders>
          </w:tcPr>
          <w:p w:rsidRPr="00D333E7" w:rsidR="00197479" w:rsidP="007565B1" w:rsidRDefault="009E2332" w14:paraId="72DF9774" w14:textId="77777777">
            <w:pPr>
              <w:pStyle w:val="TableText"/>
              <w:tabs>
                <w:tab w:val="decimal" w:pos="821"/>
              </w:tabs>
              <w:spacing w:before="40" w:after="40"/>
            </w:pPr>
            <w:r>
              <w:t>85</w:t>
            </w:r>
            <w:r w:rsidR="00197479">
              <w:t>%</w:t>
            </w:r>
          </w:p>
        </w:tc>
        <w:tc>
          <w:tcPr>
            <w:tcW w:w="990" w:type="pct"/>
            <w:tcBorders>
              <w:top w:val="single" w:color="auto" w:sz="4" w:space="0"/>
              <w:bottom w:val="single" w:color="auto" w:sz="4" w:space="0"/>
            </w:tcBorders>
          </w:tcPr>
          <w:p w:rsidRPr="00D333E7" w:rsidR="00197479" w:rsidP="007565B1" w:rsidRDefault="00AB1620" w14:paraId="06C22645" w14:textId="77777777">
            <w:pPr>
              <w:pStyle w:val="TableText"/>
              <w:tabs>
                <w:tab w:val="decimal" w:pos="821"/>
              </w:tabs>
              <w:spacing w:before="40" w:after="40"/>
            </w:pPr>
            <w:r>
              <w:t>95</w:t>
            </w:r>
            <w:r w:rsidR="00197479">
              <w:t>%</w:t>
            </w:r>
          </w:p>
        </w:tc>
        <w:tc>
          <w:tcPr>
            <w:tcW w:w="990" w:type="pct"/>
            <w:tcBorders>
              <w:top w:val="single" w:color="auto" w:sz="4" w:space="0"/>
              <w:bottom w:val="single" w:color="auto" w:sz="4" w:space="0"/>
            </w:tcBorders>
          </w:tcPr>
          <w:p w:rsidR="00197479" w:rsidP="007565B1" w:rsidRDefault="00197479" w14:paraId="6142D28C" w14:textId="77777777">
            <w:pPr>
              <w:pStyle w:val="TableText"/>
              <w:tabs>
                <w:tab w:val="decimal" w:pos="821"/>
              </w:tabs>
              <w:spacing w:before="40" w:after="40"/>
            </w:pPr>
            <w:r>
              <w:t>97%</w:t>
            </w:r>
          </w:p>
        </w:tc>
      </w:tr>
      <w:tr w:rsidRPr="00D333E7" w:rsidR="00197479" w:rsidTr="00DA738B" w14:paraId="4908F155" w14:textId="77777777">
        <w:trPr>
          <w:trHeight w:val="144"/>
        </w:trPr>
        <w:tc>
          <w:tcPr>
            <w:tcW w:w="2030" w:type="pct"/>
            <w:tcBorders>
              <w:top w:val="single" w:color="auto" w:sz="4" w:space="0"/>
              <w:bottom w:val="single" w:color="auto" w:sz="4" w:space="0"/>
            </w:tcBorders>
          </w:tcPr>
          <w:p w:rsidRPr="00D333E7" w:rsidR="00197479" w:rsidP="007565B1" w:rsidRDefault="00197479" w14:paraId="5DE319C2" w14:textId="77777777">
            <w:pPr>
              <w:pStyle w:val="TableText"/>
              <w:spacing w:before="40" w:after="40"/>
            </w:pPr>
            <w:r>
              <w:t>Head Start teacher survey</w:t>
            </w:r>
          </w:p>
        </w:tc>
        <w:tc>
          <w:tcPr>
            <w:tcW w:w="990" w:type="pct"/>
            <w:tcBorders>
              <w:top w:val="single" w:color="auto" w:sz="4" w:space="0"/>
              <w:bottom w:val="single" w:color="auto" w:sz="4" w:space="0"/>
            </w:tcBorders>
          </w:tcPr>
          <w:p w:rsidRPr="00D333E7" w:rsidR="00197479" w:rsidP="007565B1" w:rsidRDefault="009E2332" w14:paraId="6C5FFE17" w14:textId="77777777">
            <w:pPr>
              <w:pStyle w:val="TableText"/>
              <w:tabs>
                <w:tab w:val="decimal" w:pos="821"/>
              </w:tabs>
              <w:spacing w:before="40" w:after="40"/>
            </w:pPr>
            <w:r>
              <w:t>85%</w:t>
            </w:r>
          </w:p>
        </w:tc>
        <w:tc>
          <w:tcPr>
            <w:tcW w:w="990" w:type="pct"/>
            <w:tcBorders>
              <w:top w:val="single" w:color="auto" w:sz="4" w:space="0"/>
              <w:bottom w:val="single" w:color="auto" w:sz="4" w:space="0"/>
            </w:tcBorders>
          </w:tcPr>
          <w:p w:rsidRPr="00D333E7" w:rsidR="00197479" w:rsidP="007565B1" w:rsidRDefault="00AB1620" w14:paraId="39A3B7A9" w14:textId="77777777">
            <w:pPr>
              <w:pStyle w:val="TableText"/>
              <w:tabs>
                <w:tab w:val="decimal" w:pos="821"/>
              </w:tabs>
              <w:spacing w:before="40" w:after="40"/>
            </w:pPr>
            <w:r>
              <w:t>n/a</w:t>
            </w:r>
          </w:p>
        </w:tc>
        <w:tc>
          <w:tcPr>
            <w:tcW w:w="990" w:type="pct"/>
            <w:tcBorders>
              <w:top w:val="single" w:color="auto" w:sz="4" w:space="0"/>
              <w:bottom w:val="single" w:color="auto" w:sz="4" w:space="0"/>
            </w:tcBorders>
          </w:tcPr>
          <w:p w:rsidRPr="00D333E7" w:rsidR="00197479" w:rsidP="007565B1" w:rsidRDefault="00197479" w14:paraId="58C9993F" w14:textId="77777777">
            <w:pPr>
              <w:pStyle w:val="TableText"/>
              <w:tabs>
                <w:tab w:val="decimal" w:pos="821"/>
              </w:tabs>
              <w:spacing w:before="40" w:after="40"/>
            </w:pPr>
            <w:r>
              <w:t>96%</w:t>
            </w:r>
          </w:p>
        </w:tc>
      </w:tr>
      <w:tr w:rsidRPr="00D333E7" w:rsidR="00197479" w:rsidTr="00DA738B" w14:paraId="3F2B1737" w14:textId="77777777">
        <w:trPr>
          <w:trHeight w:val="144"/>
        </w:trPr>
        <w:tc>
          <w:tcPr>
            <w:tcW w:w="2030" w:type="pct"/>
            <w:tcBorders>
              <w:top w:val="single" w:color="auto" w:sz="4" w:space="0"/>
              <w:bottom w:val="single" w:color="auto" w:sz="4" w:space="0"/>
            </w:tcBorders>
          </w:tcPr>
          <w:p w:rsidRPr="00D333E7" w:rsidR="00197479" w:rsidP="007565B1" w:rsidRDefault="00197479" w14:paraId="771F35D9" w14:textId="77777777">
            <w:pPr>
              <w:pStyle w:val="TableText"/>
              <w:spacing w:before="40" w:after="40"/>
            </w:pPr>
            <w:r>
              <w:t>Head Start program director survey</w:t>
            </w:r>
          </w:p>
        </w:tc>
        <w:tc>
          <w:tcPr>
            <w:tcW w:w="990" w:type="pct"/>
            <w:tcBorders>
              <w:top w:val="single" w:color="auto" w:sz="4" w:space="0"/>
              <w:bottom w:val="single" w:color="auto" w:sz="4" w:space="0"/>
            </w:tcBorders>
          </w:tcPr>
          <w:p w:rsidRPr="00D333E7" w:rsidR="00197479" w:rsidP="007565B1" w:rsidRDefault="009E2332" w14:paraId="0361BC39" w14:textId="77777777">
            <w:pPr>
              <w:pStyle w:val="TableText"/>
              <w:tabs>
                <w:tab w:val="decimal" w:pos="821"/>
              </w:tabs>
              <w:spacing w:before="40" w:after="40"/>
            </w:pPr>
            <w:r>
              <w:t>85%</w:t>
            </w:r>
          </w:p>
        </w:tc>
        <w:tc>
          <w:tcPr>
            <w:tcW w:w="990" w:type="pct"/>
            <w:tcBorders>
              <w:top w:val="single" w:color="auto" w:sz="4" w:space="0"/>
              <w:bottom w:val="single" w:color="auto" w:sz="4" w:space="0"/>
            </w:tcBorders>
          </w:tcPr>
          <w:p w:rsidRPr="00D333E7" w:rsidR="00197479" w:rsidP="007565B1" w:rsidRDefault="00AB1620" w14:paraId="577E89E2" w14:textId="77777777">
            <w:pPr>
              <w:pStyle w:val="TableText"/>
              <w:tabs>
                <w:tab w:val="decimal" w:pos="821"/>
              </w:tabs>
              <w:spacing w:before="40" w:after="40"/>
            </w:pPr>
            <w:r>
              <w:t>n/a</w:t>
            </w:r>
          </w:p>
        </w:tc>
        <w:tc>
          <w:tcPr>
            <w:tcW w:w="990" w:type="pct"/>
            <w:tcBorders>
              <w:top w:val="single" w:color="auto" w:sz="4" w:space="0"/>
              <w:bottom w:val="single" w:color="auto" w:sz="4" w:space="0"/>
            </w:tcBorders>
          </w:tcPr>
          <w:p w:rsidRPr="00D333E7" w:rsidR="00197479" w:rsidP="007565B1" w:rsidRDefault="00197479" w14:paraId="2C7C7F44" w14:textId="77777777">
            <w:pPr>
              <w:pStyle w:val="TableText"/>
              <w:tabs>
                <w:tab w:val="decimal" w:pos="821"/>
              </w:tabs>
              <w:spacing w:before="40" w:after="40"/>
            </w:pPr>
            <w:r>
              <w:t>100%</w:t>
            </w:r>
          </w:p>
        </w:tc>
      </w:tr>
      <w:tr w:rsidRPr="00D333E7" w:rsidR="00197479" w:rsidTr="00DA738B" w14:paraId="747DBA75" w14:textId="77777777">
        <w:trPr>
          <w:trHeight w:val="144"/>
        </w:trPr>
        <w:tc>
          <w:tcPr>
            <w:tcW w:w="2030" w:type="pct"/>
            <w:tcBorders>
              <w:top w:val="single" w:color="auto" w:sz="4" w:space="0"/>
              <w:bottom w:val="single" w:color="auto" w:sz="4" w:space="0"/>
            </w:tcBorders>
          </w:tcPr>
          <w:p w:rsidRPr="00D333E7" w:rsidR="00197479" w:rsidP="007565B1" w:rsidRDefault="00197479" w14:paraId="732665B4" w14:textId="77777777">
            <w:pPr>
              <w:pStyle w:val="TableText"/>
              <w:spacing w:before="40" w:after="40"/>
            </w:pPr>
            <w:r w:rsidRPr="00944E35">
              <w:t>Head Start center director survey</w:t>
            </w:r>
          </w:p>
        </w:tc>
        <w:tc>
          <w:tcPr>
            <w:tcW w:w="990" w:type="pct"/>
            <w:tcBorders>
              <w:top w:val="single" w:color="auto" w:sz="4" w:space="0"/>
              <w:bottom w:val="single" w:color="auto" w:sz="4" w:space="0"/>
            </w:tcBorders>
          </w:tcPr>
          <w:p w:rsidRPr="00D333E7" w:rsidR="00197479" w:rsidP="007565B1" w:rsidRDefault="009E2332" w14:paraId="2318AA98" w14:textId="77777777">
            <w:pPr>
              <w:pStyle w:val="TableText"/>
              <w:tabs>
                <w:tab w:val="decimal" w:pos="821"/>
              </w:tabs>
              <w:spacing w:before="40" w:after="40"/>
            </w:pPr>
            <w:r>
              <w:t>85%</w:t>
            </w:r>
          </w:p>
        </w:tc>
        <w:tc>
          <w:tcPr>
            <w:tcW w:w="990" w:type="pct"/>
            <w:tcBorders>
              <w:top w:val="single" w:color="auto" w:sz="4" w:space="0"/>
              <w:bottom w:val="single" w:color="auto" w:sz="4" w:space="0"/>
            </w:tcBorders>
          </w:tcPr>
          <w:p w:rsidRPr="00D333E7" w:rsidR="00197479" w:rsidP="007565B1" w:rsidRDefault="00AB1620" w14:paraId="04555AF8" w14:textId="77777777">
            <w:pPr>
              <w:pStyle w:val="TableText"/>
              <w:tabs>
                <w:tab w:val="decimal" w:pos="821"/>
              </w:tabs>
              <w:spacing w:before="40" w:after="40"/>
            </w:pPr>
            <w:r>
              <w:t>n/a</w:t>
            </w:r>
          </w:p>
        </w:tc>
        <w:tc>
          <w:tcPr>
            <w:tcW w:w="990" w:type="pct"/>
            <w:tcBorders>
              <w:top w:val="single" w:color="auto" w:sz="4" w:space="0"/>
              <w:bottom w:val="single" w:color="auto" w:sz="4" w:space="0"/>
            </w:tcBorders>
          </w:tcPr>
          <w:p w:rsidRPr="00D333E7" w:rsidR="00197479" w:rsidP="007565B1" w:rsidRDefault="00197479" w14:paraId="598F9616" w14:textId="77777777">
            <w:pPr>
              <w:pStyle w:val="TableText"/>
              <w:tabs>
                <w:tab w:val="decimal" w:pos="821"/>
              </w:tabs>
              <w:spacing w:before="40" w:after="40"/>
            </w:pPr>
            <w:r>
              <w:t>97%</w:t>
            </w:r>
          </w:p>
        </w:tc>
      </w:tr>
    </w:tbl>
    <w:p w:rsidRPr="007A108C" w:rsidR="007A108C" w:rsidP="007A108C" w:rsidRDefault="007A108C" w14:paraId="02DB8E36" w14:textId="77777777">
      <w:pPr>
        <w:pStyle w:val="TableFootnoteCaption"/>
        <w:rPr>
          <w:rFonts w:cs="Arial"/>
          <w:sz w:val="16"/>
        </w:rPr>
      </w:pPr>
      <w:r w:rsidRPr="007A108C">
        <w:rPr>
          <w:rFonts w:cs="Arial"/>
          <w:sz w:val="16"/>
          <w:vertAlign w:val="superscript"/>
        </w:rPr>
        <w:t>a</w:t>
      </w:r>
      <w:r w:rsidRPr="007A108C">
        <w:rPr>
          <w:rFonts w:cs="Arial"/>
          <w:sz w:val="16"/>
        </w:rPr>
        <w:t xml:space="preserve"> We expect the same response rate in fall 2019 and spring 2020.</w:t>
      </w:r>
    </w:p>
    <w:p w:rsidRPr="00F23D11" w:rsidR="00197479" w:rsidP="00197479" w:rsidRDefault="007A108C" w14:paraId="16670CFF" w14:textId="447523F2">
      <w:pPr>
        <w:pStyle w:val="TableFootnoteCaption"/>
        <w:rPr>
          <w:rFonts w:cs="Arial"/>
          <w:sz w:val="16"/>
        </w:rPr>
      </w:pPr>
      <w:r>
        <w:rPr>
          <w:rFonts w:cs="Arial"/>
          <w:sz w:val="16"/>
          <w:vertAlign w:val="superscript"/>
        </w:rPr>
        <w:t>b</w:t>
      </w:r>
      <w:r w:rsidRPr="00F23D11" w:rsidR="00197479">
        <w:rPr>
          <w:rFonts w:cs="Arial"/>
          <w:sz w:val="16"/>
        </w:rPr>
        <w:t xml:space="preserve"> Among eligible children</w:t>
      </w:r>
    </w:p>
    <w:p w:rsidR="00197479" w:rsidP="00197479" w:rsidRDefault="007A108C" w14:paraId="0A6A5B19" w14:textId="204988D4">
      <w:pPr>
        <w:pStyle w:val="TableFootnoteCaption"/>
        <w:rPr>
          <w:rFonts w:cs="Arial"/>
          <w:sz w:val="16"/>
        </w:rPr>
      </w:pPr>
      <w:r>
        <w:rPr>
          <w:rFonts w:cs="Arial"/>
          <w:sz w:val="16"/>
          <w:vertAlign w:val="superscript"/>
        </w:rPr>
        <w:t>c</w:t>
      </w:r>
      <w:r w:rsidRPr="00F23D11" w:rsidR="00225EA2">
        <w:rPr>
          <w:rFonts w:cs="Arial"/>
          <w:sz w:val="16"/>
        </w:rPr>
        <w:t xml:space="preserve"> </w:t>
      </w:r>
      <w:r w:rsidRPr="00F23D11" w:rsidR="00197479">
        <w:rPr>
          <w:rFonts w:cs="Arial"/>
          <w:sz w:val="16"/>
        </w:rPr>
        <w:t>Among eligible, consented children</w:t>
      </w:r>
    </w:p>
    <w:p w:rsidRPr="00197479" w:rsidR="00B80A24" w:rsidP="00197479" w:rsidRDefault="00197479" w14:paraId="2D3573FF" w14:textId="77777777">
      <w:pPr>
        <w:pStyle w:val="TableFootnoteCaption"/>
        <w:spacing w:after="360"/>
        <w:rPr>
          <w:rFonts w:cs="Arial"/>
          <w:sz w:val="16"/>
        </w:rPr>
      </w:pPr>
      <w:r w:rsidRPr="00197479">
        <w:rPr>
          <w:rFonts w:cs="Arial"/>
          <w:sz w:val="16"/>
        </w:rPr>
        <w:t xml:space="preserve">n/a = </w:t>
      </w:r>
      <w:r>
        <w:rPr>
          <w:rFonts w:cs="Arial"/>
          <w:sz w:val="16"/>
        </w:rPr>
        <w:t>instrument</w:t>
      </w:r>
      <w:r w:rsidRPr="00197479">
        <w:rPr>
          <w:rFonts w:cs="Arial"/>
          <w:sz w:val="16"/>
        </w:rPr>
        <w:t xml:space="preserve"> not in field during this time period</w:t>
      </w:r>
    </w:p>
    <w:p w:rsidRPr="00DD449A" w:rsidR="00EC6101" w:rsidP="00DD449A" w:rsidRDefault="00EC6101" w14:paraId="76AFD407" w14:textId="77777777">
      <w:pPr>
        <w:pStyle w:val="H5Lower"/>
      </w:pPr>
      <w:r w:rsidRPr="00DD449A">
        <w:lastRenderedPageBreak/>
        <w:t>Dealing with Nonresponse</w:t>
      </w:r>
      <w:r w:rsidRPr="00DD449A" w:rsidR="00CA3919">
        <w:t xml:space="preserve"> and Nonresponse Bias</w:t>
      </w:r>
    </w:p>
    <w:p w:rsidR="009A07E0" w:rsidP="00DD449A" w:rsidRDefault="009A07E0" w14:paraId="5265FAF1" w14:textId="0ACA57AF">
      <w:pPr>
        <w:pStyle w:val="NormalSS"/>
      </w:pPr>
      <w:r>
        <w:t xml:space="preserve">On most survey instruments, past experience in FACES </w:t>
      </w:r>
      <w:r w:rsidR="00067B84">
        <w:t xml:space="preserve">and AI/AN FACES </w:t>
      </w:r>
      <w:r>
        <w:t xml:space="preserve">suggests we can expect very high response rates (particularly for those from Head Start staff—program and center directors and teachers) and very low item nonresponse. Surveys will be available on the web, which will make completing them easier for respondents. </w:t>
      </w:r>
      <w:r w:rsidR="00DA70AE">
        <w:t>F</w:t>
      </w:r>
      <w:r w:rsidRPr="00DA70AE" w:rsidR="00DA70AE">
        <w:t>or those who have not responded or who have not completed their surveys</w:t>
      </w:r>
      <w:r w:rsidR="00DA70AE">
        <w:t>, w</w:t>
      </w:r>
      <w:r>
        <w:t>e will</w:t>
      </w:r>
      <w:r w:rsidR="00DA70AE">
        <w:t xml:space="preserve"> conduct</w:t>
      </w:r>
      <w:r w:rsidR="000A11FB">
        <w:t xml:space="preserve"> non-response follow-up by using</w:t>
      </w:r>
      <w:r>
        <w:t xml:space="preserve"> in-person </w:t>
      </w:r>
      <w:r w:rsidR="00DA70AE">
        <w:t>methods</w:t>
      </w:r>
      <w:r>
        <w:t xml:space="preserve"> when data collection staff are on site</w:t>
      </w:r>
      <w:r w:rsidR="008073E9">
        <w:t xml:space="preserve"> followed by reminder emails, postcards, letters (with paper versions of the </w:t>
      </w:r>
      <w:r w:rsidR="00075CB1">
        <w:t>surveys</w:t>
      </w:r>
      <w:r w:rsidR="008073E9">
        <w:t>), phone calls, and possibly text messages</w:t>
      </w:r>
      <w:r>
        <w:t>. Finally, we will provide $500 in fall 2019 and $250 in spring 2020 to thank programs for participating in the study</w:t>
      </w:r>
      <w:r w:rsidR="00C4742B">
        <w:t xml:space="preserve"> (</w:t>
      </w:r>
      <w:r w:rsidRPr="00A63C1E" w:rsidR="00C4742B">
        <w:t xml:space="preserve">approved under </w:t>
      </w:r>
      <w:r w:rsidRPr="00A63C1E" w:rsidR="00AB497E">
        <w:t>0970</w:t>
      </w:r>
      <w:r w:rsidRPr="00A63C1E" w:rsidR="00C4742B">
        <w:t>-</w:t>
      </w:r>
      <w:r w:rsidRPr="00A63C1E" w:rsidR="00AB497E">
        <w:t>0151</w:t>
      </w:r>
      <w:r w:rsidR="00A63C1E">
        <w:t xml:space="preserve"> on </w:t>
      </w:r>
      <w:r w:rsidR="00270A1A">
        <w:t>August 31,</w:t>
      </w:r>
      <w:r w:rsidRPr="002126AF" w:rsidR="00A63C1E">
        <w:t xml:space="preserve"> 2018</w:t>
      </w:r>
      <w:r w:rsidRPr="002126AF" w:rsidR="00C4742B">
        <w:t xml:space="preserve"> as part of the recruitment information package)</w:t>
      </w:r>
      <w:r w:rsidRPr="002126AF">
        <w:t>. This is to encourage participation across</w:t>
      </w:r>
      <w:r>
        <w:t xml:space="preserve"> the program, centers, and staff, and the program director can use the amount to support the program at his or her discretion. We expect that high participation rates and weighting procedures will reduce the risk for nonresponse bias.</w:t>
      </w:r>
    </w:p>
    <w:p w:rsidR="007A670C" w:rsidP="006002ED" w:rsidRDefault="007A670C" w14:paraId="2D58C6B2" w14:textId="3D516D09">
      <w:pPr>
        <w:pStyle w:val="NormalSS"/>
      </w:pPr>
      <w:r w:rsidRPr="00D333E7">
        <w:t xml:space="preserve">The </w:t>
      </w:r>
      <w:r>
        <w:t xml:space="preserve">AI/AN FACES </w:t>
      </w:r>
      <w:r w:rsidR="00B20828">
        <w:t xml:space="preserve">2015 </w:t>
      </w:r>
      <w:r w:rsidRPr="00D333E7">
        <w:t xml:space="preserve">Head Start program </w:t>
      </w:r>
      <w:r w:rsidR="000522C1">
        <w:t>participation</w:t>
      </w:r>
      <w:r w:rsidRPr="00D333E7" w:rsidR="000522C1">
        <w:t xml:space="preserve"> </w:t>
      </w:r>
      <w:r w:rsidRPr="00D333E7">
        <w:t xml:space="preserve">rate of 68 percent </w:t>
      </w:r>
      <w:r>
        <w:t xml:space="preserve">for fall 2016 </w:t>
      </w:r>
      <w:r w:rsidRPr="00D333E7">
        <w:t>fell below our expected target of 80 percent, which was based on our ex</w:t>
      </w:r>
      <w:r>
        <w:t>perience recruiting programs in FACES</w:t>
      </w:r>
      <w:r w:rsidRPr="00D333E7">
        <w:t xml:space="preserve">. In addition to expected </w:t>
      </w:r>
      <w:r w:rsidR="00D77E93">
        <w:t>local I</w:t>
      </w:r>
      <w:r w:rsidR="00F56941">
        <w:t xml:space="preserve">nstitutional </w:t>
      </w:r>
      <w:r w:rsidR="00D77E93">
        <w:t>R</w:t>
      </w:r>
      <w:r w:rsidR="00F56941">
        <w:t xml:space="preserve">eview </w:t>
      </w:r>
      <w:r w:rsidR="00D77E93">
        <w:t>B</w:t>
      </w:r>
      <w:r w:rsidR="00F56941">
        <w:t>oard (IRB)</w:t>
      </w:r>
      <w:r w:rsidR="00D77E93">
        <w:t xml:space="preserve"> </w:t>
      </w:r>
      <w:r w:rsidRPr="00D333E7">
        <w:t xml:space="preserve">requirements, many Region XI programs selected for AI/AN FACES </w:t>
      </w:r>
      <w:r w:rsidR="00B20828">
        <w:t xml:space="preserve">2015 </w:t>
      </w:r>
      <w:r w:rsidRPr="00D333E7">
        <w:t>also required the approval of a tribal council or other representative body in order to participate in the study. This contributed to the lower response rate when the tribal body declined to participate or when the time allotted for recruitment expired</w:t>
      </w:r>
      <w:r w:rsidR="009A1D0D">
        <w:t xml:space="preserve"> before tribal approval was obtained</w:t>
      </w:r>
      <w:r w:rsidRPr="00D333E7">
        <w:t>.</w:t>
      </w:r>
      <w:r>
        <w:t xml:space="preserve">  </w:t>
      </w:r>
      <w:r w:rsidRPr="007A670C">
        <w:t xml:space="preserve">Given </w:t>
      </w:r>
      <w:r w:rsidR="009A1D0D">
        <w:t xml:space="preserve">that </w:t>
      </w:r>
      <w:r w:rsidRPr="007A670C">
        <w:t>the program participation rate was less than 80 percent for Region XI Head Start programs sampled for AI/AN FACES</w:t>
      </w:r>
      <w:r w:rsidR="00B20828">
        <w:t xml:space="preserve"> 2015</w:t>
      </w:r>
      <w:r w:rsidRPr="007A670C">
        <w:t xml:space="preserve">, we </w:t>
      </w:r>
      <w:r w:rsidRPr="00B20828">
        <w:t>conducted an analysis of the potential for nonresponse bias for estimates from programs participating in</w:t>
      </w:r>
      <w:r w:rsidRPr="007A670C">
        <w:t xml:space="preserve"> the AI/AN FACES </w:t>
      </w:r>
      <w:r w:rsidR="00B20828">
        <w:t xml:space="preserve">2015 </w:t>
      </w:r>
      <w:r w:rsidRPr="007A670C">
        <w:t xml:space="preserve">study. </w:t>
      </w:r>
      <w:r w:rsidR="00B20828">
        <w:t>We will conduct similar analysis for AI/AN FACES 2019</w:t>
      </w:r>
      <w:r w:rsidR="000522C1">
        <w:t xml:space="preserve"> as needed</w:t>
      </w:r>
      <w:r w:rsidR="00B20828">
        <w:t xml:space="preserve">. </w:t>
      </w:r>
      <w:r w:rsidRPr="007A670C">
        <w:t>(For more information, see the memorandum entitled “Nonresponse Bias Analysis for AI/AN FACES Program Participation,” submitted November 22, 2016.)</w:t>
      </w:r>
    </w:p>
    <w:p w:rsidR="00FC6469" w:rsidP="006002ED" w:rsidRDefault="00FC6469" w14:paraId="41CB57A8" w14:textId="77777777">
      <w:pPr>
        <w:pStyle w:val="NormalSS"/>
      </w:pPr>
      <w:r w:rsidRPr="00FC6469">
        <w:rPr>
          <w:b/>
        </w:rPr>
        <w:t>Nonresponse weights.</w:t>
      </w:r>
      <w:r w:rsidRPr="00FC6469">
        <w:t xml:space="preserve"> As described in Section A16 of Supporting Statement Part A, as well as Section B1 above, we will produce analysis weights for surveys and other data collection activities that account for selection probabilities and differential nonresponse patterns, even when response rates are high. We will construct these weights in a way that will mitigate the risk for nonresponse bias (using the limited number of data elements that we have for both responding and nonresponding sample members, most likely program-level characteristics). Should response rates fall below 80 percent, we will conduct a nonresponse bias analysis, in accordance with OMB guidelines.</w:t>
      </w:r>
      <w:r w:rsidR="001E5B8A">
        <w:t xml:space="preserve"> See “maximizing response rates” later in this section for more information.</w:t>
      </w:r>
    </w:p>
    <w:p w:rsidRPr="00BE61F8" w:rsidR="00BE61F8" w:rsidP="00B62574" w:rsidRDefault="009A07E0" w14:paraId="30EE9C54" w14:textId="77777777">
      <w:pPr>
        <w:pStyle w:val="NormalSS"/>
      </w:pPr>
      <w:r w:rsidRPr="00852165">
        <w:rPr>
          <w:b/>
        </w:rPr>
        <w:t>Parent</w:t>
      </w:r>
      <w:r w:rsidR="00BE61F8">
        <w:rPr>
          <w:b/>
        </w:rPr>
        <w:t xml:space="preserve"> </w:t>
      </w:r>
      <w:r w:rsidRPr="00BE61F8" w:rsidR="00BE61F8">
        <w:rPr>
          <w:b/>
        </w:rPr>
        <w:t>survey</w:t>
      </w:r>
      <w:r w:rsidR="00B84883">
        <w:rPr>
          <w:b/>
        </w:rPr>
        <w:t>s</w:t>
      </w:r>
      <w:r w:rsidRPr="00BE61F8">
        <w:rPr>
          <w:b/>
        </w:rPr>
        <w:t>.</w:t>
      </w:r>
      <w:r w:rsidRPr="00BE61F8">
        <w:t xml:space="preserve"> </w:t>
      </w:r>
      <w:r w:rsidRPr="00BE61F8" w:rsidR="00BE61F8">
        <w:t>Given</w:t>
      </w:r>
      <w:r w:rsidR="009A1D0D">
        <w:t xml:space="preserve"> that</w:t>
      </w:r>
      <w:r w:rsidRPr="00BE61F8" w:rsidR="00BE61F8">
        <w:t xml:space="preserve"> the FACES 2014-2018 parent survey response rate was less than 80 percent at both the fall 2014 and spring 2015 data collection waves, </w:t>
      </w:r>
      <w:r w:rsidRPr="00B20828" w:rsidR="00BE61F8">
        <w:t xml:space="preserve">we conducted an </w:t>
      </w:r>
      <w:r w:rsidRPr="00225EA2" w:rsidR="00BE61F8">
        <w:t>analysis to assess nonresponse bias</w:t>
      </w:r>
      <w:r w:rsidRPr="00B20828" w:rsidR="00BE61F8">
        <w:t>.</w:t>
      </w:r>
      <w:r w:rsidRPr="00B20828" w:rsidR="00BE61F8">
        <w:rPr>
          <w:rStyle w:val="FootnoteReference"/>
        </w:rPr>
        <w:footnoteReference w:id="9"/>
      </w:r>
      <w:r w:rsidR="00B20828">
        <w:t xml:space="preserve"> We will conduct nonresponse bias analysis as needed in FACES </w:t>
      </w:r>
      <w:r w:rsidR="00B20828">
        <w:lastRenderedPageBreak/>
        <w:t xml:space="preserve">2019. </w:t>
      </w:r>
      <w:r w:rsidRPr="00BE61F8" w:rsidR="00BE61F8">
        <w:t xml:space="preserve"> (For more information, see the memorandum entitled “Nonresponse Bias Analysis for the FACES Core Study Parent Survey in Fall 2014 and Spring 2015,” submitted November 22, 2016.) </w:t>
      </w:r>
    </w:p>
    <w:p w:rsidR="009A07E0" w:rsidP="00BE61F8" w:rsidRDefault="00BE61F8" w14:paraId="4CF00341" w14:textId="77540BCE">
      <w:pPr>
        <w:pStyle w:val="NormalSS"/>
        <w:spacing w:after="180"/>
      </w:pPr>
      <w:r w:rsidRPr="00D333E7">
        <w:t xml:space="preserve">In light of the difficulties we experienced completing parent surveys in FACES </w:t>
      </w:r>
      <w:r w:rsidR="00A46B9C">
        <w:t>2014-2018</w:t>
      </w:r>
      <w:r w:rsidRPr="00D333E7">
        <w:t xml:space="preserve">, </w:t>
      </w:r>
      <w:r w:rsidRPr="009710E9">
        <w:t>we made several</w:t>
      </w:r>
      <w:r w:rsidRPr="00D333E7">
        <w:t xml:space="preserve"> changes to the approach for AI/AN FACES</w:t>
      </w:r>
      <w:r w:rsidR="00A46B9C">
        <w:t xml:space="preserve"> 2015</w:t>
      </w:r>
      <w:r w:rsidR="00D91666">
        <w:t xml:space="preserve"> </w:t>
      </w:r>
      <w:r w:rsidR="000522C1">
        <w:t>related to the survey invitation and incentive structure</w:t>
      </w:r>
      <w:r w:rsidRPr="00D333E7">
        <w:t xml:space="preserve">. We </w:t>
      </w:r>
      <w:r w:rsidR="00086087">
        <w:t xml:space="preserve">have </w:t>
      </w:r>
      <w:r w:rsidRPr="00D333E7">
        <w:t xml:space="preserve">simplified the </w:t>
      </w:r>
      <w:r w:rsidR="00086087">
        <w:t xml:space="preserve">proposed </w:t>
      </w:r>
      <w:r w:rsidRPr="00D333E7">
        <w:t>incentiv</w:t>
      </w:r>
      <w:r>
        <w:t>e structure to a single amount</w:t>
      </w:r>
      <w:r w:rsidR="005A3E3A">
        <w:t xml:space="preserve"> of $30</w:t>
      </w:r>
      <w:r>
        <w:t xml:space="preserve">, </w:t>
      </w:r>
      <w:r w:rsidRPr="00D333E7">
        <w:t>removed the delay in active calling, and offered additional on-site access for parents to complete the survey.</w:t>
      </w:r>
      <w:r w:rsidR="000522C1">
        <w:t xml:space="preserve"> We will apply those procedures for FACES 2019.</w:t>
      </w:r>
      <w:r w:rsidR="00ED4033">
        <w:t xml:space="preserve"> For all instruments </w:t>
      </w:r>
      <w:r w:rsidR="00075CB1">
        <w:t>discussed</w:t>
      </w:r>
      <w:r w:rsidR="00ED4033">
        <w:t xml:space="preserve"> below, </w:t>
      </w:r>
      <w:r w:rsidR="00817314">
        <w:t>T</w:t>
      </w:r>
      <w:r w:rsidR="00ED4033">
        <w:t>ables B.3 and B.4 show prior response rates.</w:t>
      </w:r>
    </w:p>
    <w:p w:rsidR="00B84883" w:rsidP="007565B1" w:rsidRDefault="00B84883" w14:paraId="2EB9AC0E" w14:textId="77777777">
      <w:pPr>
        <w:pStyle w:val="NormalSS"/>
        <w:spacing w:after="180"/>
      </w:pPr>
      <w:r>
        <w:rPr>
          <w:b/>
        </w:rPr>
        <w:t>Teacher</w:t>
      </w:r>
      <w:r w:rsidRPr="00852165">
        <w:rPr>
          <w:b/>
        </w:rPr>
        <w:t xml:space="preserve"> Child Reports.</w:t>
      </w:r>
      <w:r>
        <w:t xml:space="preserve"> These are brief reports about the children </w:t>
      </w:r>
      <w:r w:rsidR="00276190">
        <w:t>in each of the</w:t>
      </w:r>
      <w:r>
        <w:t xml:space="preserve"> teacher</w:t>
      </w:r>
      <w:r w:rsidR="00276190">
        <w:t>’s classroom</w:t>
      </w:r>
      <w:r>
        <w:t xml:space="preserve">. Staff can complete these reports on the web or </w:t>
      </w:r>
      <w:r w:rsidR="007C416F">
        <w:t>on</w:t>
      </w:r>
      <w:r>
        <w:t xml:space="preserve"> paper, which we believe facilitates completion. We will also use in-person follow-up to collect these reports while data collection staff are on site. In FACES 2014-201</w:t>
      </w:r>
      <w:r w:rsidR="007C416F">
        <w:t>8</w:t>
      </w:r>
      <w:r>
        <w:t xml:space="preserve"> and AI/AN FACES </w:t>
      </w:r>
      <w:r w:rsidR="00276190">
        <w:t xml:space="preserve">2015 </w:t>
      </w:r>
      <w:r>
        <w:t xml:space="preserve">we achieved </w:t>
      </w:r>
      <w:r w:rsidR="002310CA">
        <w:t xml:space="preserve">high </w:t>
      </w:r>
      <w:r>
        <w:t xml:space="preserve">response rates using in-person follow up and a </w:t>
      </w:r>
      <w:r w:rsidR="00B950DC">
        <w:t>$10 gift card</w:t>
      </w:r>
      <w:r>
        <w:t xml:space="preserve"> for each comp</w:t>
      </w:r>
      <w:r w:rsidR="00B950DC">
        <w:t>leted teacher child report</w:t>
      </w:r>
      <w:r>
        <w:t xml:space="preserve">, which we believe is important to continue in this round to maintain high response rates. </w:t>
      </w:r>
    </w:p>
    <w:p w:rsidR="009A07E0" w:rsidP="009A07E0" w:rsidRDefault="00BE61F8" w14:paraId="240A6DF4" w14:textId="77777777">
      <w:pPr>
        <w:pStyle w:val="NormalSS"/>
        <w:spacing w:after="180"/>
      </w:pPr>
      <w:r>
        <w:rPr>
          <w:b/>
        </w:rPr>
        <w:t>Teacher</w:t>
      </w:r>
      <w:r w:rsidRPr="00852165" w:rsidR="009A07E0">
        <w:rPr>
          <w:b/>
        </w:rPr>
        <w:t xml:space="preserve"> surveys.</w:t>
      </w:r>
      <w:r w:rsidR="009A07E0">
        <w:t xml:space="preserve"> We plan to employ procedures</w:t>
      </w:r>
      <w:r w:rsidR="00EC7C5F">
        <w:t xml:space="preserve"> that are similar to those from</w:t>
      </w:r>
      <w:r w:rsidR="009A07E0">
        <w:t xml:space="preserve"> FACES </w:t>
      </w:r>
      <w:r w:rsidR="00EC7C5F">
        <w:t>2014-2018 and AI/AN FACES 2015</w:t>
      </w:r>
      <w:r w:rsidR="009A07E0">
        <w:t xml:space="preserve"> that resulted in </w:t>
      </w:r>
      <w:r w:rsidR="001B073A">
        <w:t xml:space="preserve">high </w:t>
      </w:r>
      <w:r w:rsidR="009A07E0">
        <w:t xml:space="preserve">response rates. </w:t>
      </w:r>
      <w:r w:rsidRPr="005F7709" w:rsidR="009A07E0">
        <w:t>We believe that these very high rates of response reduce the potential for nonresponse bias</w:t>
      </w:r>
      <w:r w:rsidR="009A07E0">
        <w:t xml:space="preserve">. </w:t>
      </w:r>
      <w:r w:rsidR="00EC7C5F">
        <w:t>The survey is available on the web, and with a paper option</w:t>
      </w:r>
      <w:r w:rsidR="009A07E0">
        <w:t xml:space="preserve">. In the past, this resulted in high response rates and low item nonresponse. </w:t>
      </w:r>
    </w:p>
    <w:p w:rsidR="00B84883" w:rsidP="009A07E0" w:rsidRDefault="009A07E0" w14:paraId="3F28ED73" w14:textId="77777777">
      <w:pPr>
        <w:pStyle w:val="NormalSS"/>
        <w:spacing w:after="180"/>
      </w:pPr>
      <w:r w:rsidRPr="00852165">
        <w:rPr>
          <w:b/>
        </w:rPr>
        <w:t xml:space="preserve">Program </w:t>
      </w:r>
      <w:r w:rsidR="002E5A2F">
        <w:rPr>
          <w:b/>
        </w:rPr>
        <w:t xml:space="preserve">and center </w:t>
      </w:r>
      <w:r w:rsidRPr="00852165">
        <w:rPr>
          <w:b/>
        </w:rPr>
        <w:t>director surveys</w:t>
      </w:r>
      <w:r>
        <w:rPr>
          <w:b/>
        </w:rPr>
        <w:t>.</w:t>
      </w:r>
      <w:r w:rsidRPr="00852165">
        <w:rPr>
          <w:b/>
        </w:rPr>
        <w:t xml:space="preserve"> </w:t>
      </w:r>
      <w:r>
        <w:t xml:space="preserve">In FACES </w:t>
      </w:r>
      <w:r w:rsidR="00B84883">
        <w:t>2014-2018 and AI/AN FACES</w:t>
      </w:r>
      <w:r w:rsidR="003D3B58">
        <w:t xml:space="preserve"> 2015</w:t>
      </w:r>
      <w:r w:rsidR="00B84883">
        <w:t>, we obtained at least a 90</w:t>
      </w:r>
      <w:r>
        <w:t xml:space="preserve"> percent response to </w:t>
      </w:r>
      <w:r w:rsidR="002E5A2F">
        <w:t xml:space="preserve">the </w:t>
      </w:r>
      <w:r>
        <w:t xml:space="preserve">director surveys, and thus </w:t>
      </w:r>
      <w:r w:rsidR="00B84883">
        <w:t>little potential for</w:t>
      </w:r>
      <w:r>
        <w:t xml:space="preserve"> nonresponse bias. We hope to continue achieving these high response rates</w:t>
      </w:r>
      <w:r w:rsidR="00CF5563">
        <w:t>, using the same procedures we have used previously</w:t>
      </w:r>
      <w:r w:rsidR="00B84883">
        <w:t>.</w:t>
      </w:r>
      <w:r>
        <w:t xml:space="preserve"> The web version </w:t>
      </w:r>
      <w:r w:rsidR="00B84883">
        <w:t>makes</w:t>
      </w:r>
      <w:r>
        <w:t xml:space="preserve"> it easier for respondents to complete the survey at their convenience. </w:t>
      </w:r>
    </w:p>
    <w:p w:rsidRPr="00DD449A" w:rsidR="00EC6101" w:rsidP="00DD449A" w:rsidRDefault="00EC6101" w14:paraId="0F817B99" w14:textId="77777777">
      <w:pPr>
        <w:pStyle w:val="H5Lower"/>
      </w:pPr>
      <w:r w:rsidRPr="00DD449A">
        <w:t>Maximizing Response Rates</w:t>
      </w:r>
    </w:p>
    <w:p w:rsidRPr="000B412B" w:rsidR="000B412B" w:rsidP="00DD449A" w:rsidRDefault="000B412B" w14:paraId="756F4963" w14:textId="06710A42">
      <w:pPr>
        <w:pStyle w:val="NormalSS"/>
      </w:pPr>
      <w:r w:rsidRPr="000B412B">
        <w:t xml:space="preserve">There is an established, successful record of gaining program cooperation and obtaining high response rates with center staff, children, and families in research studies of Head Start, Early Head Start, and other preschool programs. To achieve high response rates, we will continue to use the procedures that have worked well on FACES, such as multi-mode approaches, e-mail as well as hard copy reminders, and </w:t>
      </w:r>
      <w:r w:rsidR="00AF0387">
        <w:t>incentives</w:t>
      </w:r>
      <w:r w:rsidRPr="000B412B">
        <w:t xml:space="preserve">. Marginal response rates for FACES </w:t>
      </w:r>
      <w:r w:rsidR="000731D3">
        <w:t>2014-201</w:t>
      </w:r>
      <w:r w:rsidR="00B950DC">
        <w:t>8</w:t>
      </w:r>
      <w:r w:rsidRPr="000B412B">
        <w:t xml:space="preserve"> ranged from </w:t>
      </w:r>
      <w:r w:rsidR="00FD04E9">
        <w:t>74</w:t>
      </w:r>
      <w:r w:rsidRPr="000B412B" w:rsidR="00FD04E9">
        <w:t xml:space="preserve"> </w:t>
      </w:r>
      <w:r w:rsidRPr="000B412B">
        <w:t xml:space="preserve">percent to </w:t>
      </w:r>
      <w:r w:rsidR="00FD04E9">
        <w:t>98</w:t>
      </w:r>
      <w:r w:rsidRPr="000B412B" w:rsidR="00FD04E9">
        <w:t xml:space="preserve"> </w:t>
      </w:r>
      <w:r w:rsidRPr="000B412B">
        <w:t>percent across instruments. As outlined in a previous OMB clearance package for program recruitment</w:t>
      </w:r>
      <w:r w:rsidR="007D77A2">
        <w:t xml:space="preserve"> (also </w:t>
      </w:r>
      <w:r w:rsidR="00935835">
        <w:t>0970-</w:t>
      </w:r>
      <w:r w:rsidRPr="007D77A2" w:rsidR="007D77A2">
        <w:t>0151</w:t>
      </w:r>
      <w:r w:rsidRPr="000B412B">
        <w:t>,</w:t>
      </w:r>
      <w:r w:rsidR="007D77A2">
        <w:t xml:space="preserve"> </w:t>
      </w:r>
      <w:r w:rsidR="00086087">
        <w:t>approved</w:t>
      </w:r>
      <w:r w:rsidRPr="00935835" w:rsidR="00935835">
        <w:t xml:space="preserve"> </w:t>
      </w:r>
      <w:r w:rsidR="00A371D1">
        <w:t>August 31</w:t>
      </w:r>
      <w:r w:rsidRPr="00935835" w:rsidR="00935835">
        <w:t>, 2018</w:t>
      </w:r>
      <w:r w:rsidR="007D77A2">
        <w:t>)</w:t>
      </w:r>
      <w:r w:rsidRPr="000B412B">
        <w:t xml:space="preserve"> ACF </w:t>
      </w:r>
      <w:r w:rsidR="009D4D64">
        <w:t>will send</w:t>
      </w:r>
      <w:r w:rsidRPr="000B412B">
        <w:t xml:space="preserve"> a letter to selected programs, signed by the </w:t>
      </w:r>
      <w:r w:rsidR="00B259FD">
        <w:t>OHS deputy director</w:t>
      </w:r>
      <w:r w:rsidRPr="000B412B">
        <w:t xml:space="preserve"> describing the importance of the study, outlining the study goals, and encouraging their participation. Head Start program staff and families </w:t>
      </w:r>
      <w:r w:rsidR="009D4D64">
        <w:t>will be</w:t>
      </w:r>
      <w:r w:rsidRPr="000B412B">
        <w:t xml:space="preserve"> motivated to participate because they are vested in the success of the program. For AI/AN FACES</w:t>
      </w:r>
      <w:r w:rsidR="00FD04E9">
        <w:t xml:space="preserve"> 2019</w:t>
      </w:r>
      <w:r w:rsidRPr="000B412B">
        <w:t xml:space="preserve">, experienced Mathematica site liaisons </w:t>
      </w:r>
      <w:r w:rsidR="009D4D64">
        <w:t>will receive</w:t>
      </w:r>
      <w:r w:rsidRPr="000B412B">
        <w:t xml:space="preserve"> training with additional sections on cultural awareness </w:t>
      </w:r>
      <w:r w:rsidR="000D3F41">
        <w:t xml:space="preserve">co-facilitated by </w:t>
      </w:r>
      <w:r w:rsidR="000D3F41">
        <w:lastRenderedPageBreak/>
        <w:t>Workgroup members</w:t>
      </w:r>
      <w:r w:rsidRPr="000B412B">
        <w:t xml:space="preserve">. Each liaison </w:t>
      </w:r>
      <w:r w:rsidR="009D4D64">
        <w:t>will partner</w:t>
      </w:r>
      <w:r w:rsidRPr="000B412B">
        <w:t xml:space="preserve"> with AI</w:t>
      </w:r>
      <w:r w:rsidR="009D4D64">
        <w:t xml:space="preserve">/AN </w:t>
      </w:r>
      <w:r w:rsidR="00A63778">
        <w:t xml:space="preserve">Workgroup </w:t>
      </w:r>
      <w:r w:rsidR="009D4D64">
        <w:t>members who serve</w:t>
      </w:r>
      <w:r w:rsidRPr="000B412B">
        <w:t xml:space="preserve"> as ongoing cultural mentors. Workgroup members also advised on the approaches for reaching out to parents and other sample members</w:t>
      </w:r>
      <w:r w:rsidR="009D4D64">
        <w:t xml:space="preserve"> prior to fall 2015 of AI/AN FACES</w:t>
      </w:r>
      <w:r w:rsidRPr="000B412B">
        <w:t xml:space="preserve">. If programs or centers </w:t>
      </w:r>
      <w:r w:rsidR="009D4D64">
        <w:t>are</w:t>
      </w:r>
      <w:r w:rsidRPr="000B412B">
        <w:t xml:space="preserve"> reluctant to participate in </w:t>
      </w:r>
      <w:r w:rsidR="000D3F41">
        <w:t>either</w:t>
      </w:r>
      <w:r w:rsidRPr="000B412B" w:rsidR="000D3F41">
        <w:t xml:space="preserve"> </w:t>
      </w:r>
      <w:r w:rsidRPr="000B412B">
        <w:t xml:space="preserve">study, Mathematica senior staff </w:t>
      </w:r>
      <w:r w:rsidR="009D4D64">
        <w:t>will contact</w:t>
      </w:r>
      <w:r w:rsidRPr="000B412B">
        <w:t xml:space="preserve"> them to encourage their participation. </w:t>
      </w:r>
    </w:p>
    <w:p w:rsidRPr="000B412B" w:rsidR="000B412B" w:rsidP="00DD449A" w:rsidRDefault="000B412B" w14:paraId="495F4CA1" w14:textId="515E316B">
      <w:pPr>
        <w:pStyle w:val="NormalSS"/>
      </w:pPr>
      <w:r w:rsidRPr="000B412B">
        <w:t xml:space="preserve">Additionally, the study team will send correspondence to remind Head Start staff and parents about upcoming </w:t>
      </w:r>
      <w:r w:rsidRPr="0006493F">
        <w:t xml:space="preserve">surveys and child assessments (Appendix </w:t>
      </w:r>
      <w:r w:rsidR="00A90B6B">
        <w:t>K</w:t>
      </w:r>
      <w:r w:rsidRPr="00032F00" w:rsidR="00A90B6B">
        <w:t xml:space="preserve"> </w:t>
      </w:r>
      <w:r w:rsidRPr="00032F00" w:rsidR="00032F00">
        <w:t>for FACES 2019</w:t>
      </w:r>
      <w:r w:rsidRPr="0006493F">
        <w:t xml:space="preserve">; Appendix </w:t>
      </w:r>
      <w:r w:rsidR="00A90B6B">
        <w:t xml:space="preserve">L </w:t>
      </w:r>
      <w:r w:rsidRPr="0006493F">
        <w:t>for AI/AN FACES</w:t>
      </w:r>
      <w:r w:rsidRPr="00032F00" w:rsidR="00032F00">
        <w:t xml:space="preserve"> 2019</w:t>
      </w:r>
      <w:r w:rsidRPr="0006493F">
        <w:t>).</w:t>
      </w:r>
      <w:r w:rsidRPr="000B412B">
        <w:t xml:space="preserve"> The web administration of Head Start staff and parent surveys will allow the respondents to complete the surveys at their convenience. The study team will ensure that the language of the text in study forms and instruments are at a comfortable reading level for respondents. Paper-and-pencil survey options will be available for Head Start staff who have no computer or Internet access, and parent surveys can be completed via computer</w:t>
      </w:r>
      <w:r w:rsidR="00765D88">
        <w:t xml:space="preserve"> (with the study team providing additional access</w:t>
      </w:r>
      <w:r w:rsidRPr="000B412B">
        <w:t xml:space="preserve"> at the center during the data collection visit</w:t>
      </w:r>
      <w:r w:rsidR="00765D88">
        <w:t>)</w:t>
      </w:r>
      <w:r w:rsidRPr="000B412B">
        <w:t xml:space="preserve"> or by telephone. CATI and field staff will also be trained on refusal conversion techniques, and they will also receive </w:t>
      </w:r>
      <w:r w:rsidR="00765D88">
        <w:t xml:space="preserve">AI/AN </w:t>
      </w:r>
      <w:r w:rsidRPr="000B412B">
        <w:t>FACES training with additional sections on cultural awareness</w:t>
      </w:r>
      <w:r w:rsidR="00765D88">
        <w:t xml:space="preserve"> for AI/AN FACES 2019</w:t>
      </w:r>
      <w:r w:rsidRPr="000B412B">
        <w:t xml:space="preserve">. </w:t>
      </w:r>
    </w:p>
    <w:p w:rsidRPr="000B412B" w:rsidR="000B412B" w:rsidP="00DD449A" w:rsidRDefault="000B412B" w14:paraId="680BAB74" w14:textId="7CC5ED14">
      <w:pPr>
        <w:pStyle w:val="NormalSS"/>
      </w:pPr>
      <w:r w:rsidRPr="000B412B">
        <w:t>These approaches, most of which have been used in prior FACES</w:t>
      </w:r>
      <w:r w:rsidR="00A778CE">
        <w:t xml:space="preserve"> studies</w:t>
      </w:r>
      <w:r w:rsidRPr="000B412B">
        <w:t>, will help ensure a high level of participation. Obtaining the high response rate we expect to attain makes the possibility of nonresponse bias less likely, which in turn makes our conclusions more generalizable to the Head Start population. We will calculate both unweighted and weighted, marginal and cumulative, response rates at each stage of sampling and data collection. Following the American Association for Public Opinion Research (AAPOR) industry standard for calculating response rates, the numerator of each response rate will include the number of eligible completed cases. We define a completed instrument as one in which all critical items for inclusion in the analysis are complete and within valid ranges. The denominator will include the number of eligible selected cases.</w:t>
      </w:r>
    </w:p>
    <w:p w:rsidRPr="0054662E" w:rsidR="00E05A0A" w:rsidP="0054662E" w:rsidRDefault="00E05A0A" w14:paraId="22BD81B8" w14:textId="381D5CE1">
      <w:pPr>
        <w:pStyle w:val="H3Alpha"/>
      </w:pPr>
      <w:bookmarkStart w:name="_Toc526415052" w:id="18"/>
      <w:r w:rsidRPr="0054662E">
        <w:t>B4.</w:t>
      </w:r>
      <w:r w:rsidR="007565B1">
        <w:tab/>
      </w:r>
      <w:r w:rsidRPr="0054662E">
        <w:t>Tests of Procedures or Methods to be Undertaken</w:t>
      </w:r>
      <w:bookmarkEnd w:id="18"/>
    </w:p>
    <w:p w:rsidR="000D53DF" w:rsidP="00DD449A" w:rsidRDefault="002F130E" w14:paraId="5B263DFE" w14:textId="259AC6F1">
      <w:pPr>
        <w:pStyle w:val="NormalSS"/>
      </w:pPr>
      <w:r>
        <w:t>The study procedures and methods and m</w:t>
      </w:r>
      <w:r w:rsidRPr="00D333E7" w:rsidR="000B412B">
        <w:t xml:space="preserve">ost of the scales and items in the proposed parent survey, child assessment, and teacher child reports have been successfully administered in </w:t>
      </w:r>
      <w:r w:rsidR="00BD4848">
        <w:t>FACES 2014</w:t>
      </w:r>
      <w:r w:rsidR="00875E86">
        <w:t xml:space="preserve"> and AI/AN FACES 2015</w:t>
      </w:r>
      <w:r w:rsidR="005C118E">
        <w:t>.</w:t>
      </w:r>
      <w:r w:rsidRPr="00D333E7" w:rsidR="000B412B">
        <w:t xml:space="preserve"> </w:t>
      </w:r>
      <w:r>
        <w:t>For AI/AN FACES 2019, similar procedures, methods, and measures were successfully used in AI/AN FACES 2015, which</w:t>
      </w:r>
      <w:r w:rsidR="008B06D0">
        <w:t xml:space="preserve"> were</w:t>
      </w:r>
      <w:r w:rsidRPr="00D333E7" w:rsidR="000B412B">
        <w:t xml:space="preserve"> reviewed by the members of the AI/AN FACES </w:t>
      </w:r>
      <w:r>
        <w:t xml:space="preserve">2015 </w:t>
      </w:r>
      <w:r w:rsidRPr="00D333E7" w:rsidR="000B412B">
        <w:t>Workgroup and determined to be appropriate for AI/AN children and families</w:t>
      </w:r>
      <w:r w:rsidR="008B06D0">
        <w:t xml:space="preserve"> during AI/AN FACES 2015</w:t>
      </w:r>
      <w:r w:rsidRPr="00D333E7" w:rsidR="000B412B">
        <w:t xml:space="preserve">. </w:t>
      </w:r>
      <w:r w:rsidR="00B259FD">
        <w:t>For FACES 2019, w</w:t>
      </w:r>
      <w:r w:rsidR="00A67315">
        <w:t xml:space="preserve">e </w:t>
      </w:r>
      <w:r w:rsidR="005B5185">
        <w:t>pretested</w:t>
      </w:r>
      <w:r w:rsidR="00A67315">
        <w:t xml:space="preserve"> the teacher survey</w:t>
      </w:r>
      <w:r w:rsidR="002F19B8">
        <w:t>,</w:t>
      </w:r>
      <w:r w:rsidR="00A67315">
        <w:t xml:space="preserve"> </w:t>
      </w:r>
      <w:r w:rsidR="006D1477">
        <w:t xml:space="preserve">program director survey, and center director survey </w:t>
      </w:r>
      <w:r w:rsidR="00E52C9B">
        <w:t xml:space="preserve">with no more than 9 respondents each </w:t>
      </w:r>
      <w:r w:rsidR="002F19B8">
        <w:t xml:space="preserve">to </w:t>
      </w:r>
      <w:r w:rsidRPr="00A46B9C" w:rsidR="002F19B8">
        <w:t>obtain estimates of the overall duration of the surveys and test for question clarity and flow</w:t>
      </w:r>
      <w:r w:rsidR="00E52C9B">
        <w:t xml:space="preserve"> in new areas on content and curriculum and </w:t>
      </w:r>
      <w:r w:rsidR="008D0BFD">
        <w:t xml:space="preserve">state and local </w:t>
      </w:r>
      <w:r w:rsidR="00E52C9B">
        <w:t>systems</w:t>
      </w:r>
      <w:r w:rsidRPr="00A46B9C" w:rsidR="002F19B8">
        <w:t xml:space="preserve">. </w:t>
      </w:r>
      <w:r w:rsidR="00FA693E">
        <w:t xml:space="preserve">We made revisions to new questions across all staff surveys as a result of the pretest feedback. Additionally, we proposed removing some questions from the teacher survey due the length of time it took some teachers to complete the survey during the pretest. </w:t>
      </w:r>
      <w:r w:rsidRPr="00A46B9C" w:rsidR="002F19B8">
        <w:t xml:space="preserve">We will pretest the child assessment </w:t>
      </w:r>
      <w:r w:rsidR="004A7F5C">
        <w:t xml:space="preserve">with no more than 9 respondents </w:t>
      </w:r>
      <w:r w:rsidRPr="00A46B9C" w:rsidR="002F19B8">
        <w:t xml:space="preserve">to test procedures for the new </w:t>
      </w:r>
      <w:r>
        <w:t>executive</w:t>
      </w:r>
      <w:r w:rsidR="006F6578">
        <w:t xml:space="preserve"> function</w:t>
      </w:r>
      <w:r>
        <w:t xml:space="preserve"> </w:t>
      </w:r>
      <w:r w:rsidRPr="00A46B9C" w:rsidR="002F19B8">
        <w:t>measure</w:t>
      </w:r>
      <w:r>
        <w:t xml:space="preserve"> and updated measure</w:t>
      </w:r>
      <w:r w:rsidRPr="00A46B9C" w:rsidR="002F19B8">
        <w:t>s.</w:t>
      </w:r>
    </w:p>
    <w:p w:rsidR="00E05A0A" w:rsidP="00DD449A" w:rsidRDefault="00DD449A" w14:paraId="6525246B" w14:textId="559BCD2D">
      <w:pPr>
        <w:pStyle w:val="H3Alpha"/>
      </w:pPr>
      <w:bookmarkStart w:name="_Toc526415053" w:id="19"/>
      <w:r>
        <w:lastRenderedPageBreak/>
        <w:t>B5.</w:t>
      </w:r>
      <w:r>
        <w:tab/>
      </w:r>
      <w:r w:rsidR="0008315A">
        <w:t>Individual(s)</w:t>
      </w:r>
      <w:r w:rsidR="00E05A0A">
        <w:t xml:space="preserve"> Consulted on Statistical Aspects and Individuals Collecting and/or Analyzing Data</w:t>
      </w:r>
      <w:bookmarkEnd w:id="19"/>
    </w:p>
    <w:p w:rsidRPr="009E1EC7" w:rsidR="000B412B" w:rsidP="00D83C54" w:rsidRDefault="00D83C54" w14:paraId="74398462" w14:textId="411B7393">
      <w:pPr>
        <w:pStyle w:val="NormalSS"/>
      </w:pPr>
      <w:r>
        <w:t xml:space="preserve">The team is led by Mary </w:t>
      </w:r>
      <w:r w:rsidRPr="002108AA">
        <w:t>Mueggenborg</w:t>
      </w:r>
      <w:r>
        <w:t xml:space="preserve"> and Dr. Meryl Barofsky, Federal Contracting Officer’s </w:t>
      </w:r>
      <w:r w:rsidRPr="002F584A">
        <w:t xml:space="preserve">Representatives (CORs); Dr. Nina Philipsen Hetzner, Contract Project Specialist; Dr. Laura Hoard, Federal Project Officer; Dr. Lizabeth </w:t>
      </w:r>
      <w:r>
        <w:t>Malone, project director; Drs. Louisa Tarullo and Nikki Aikens, co-principal investigators; and Annalee Kelly, survey director. Additional staff consulted on statistical issues include Barbara Carlson, a senior statistician at Mathematica, and Drs. Margaret Burchinal and Marty Zaslow, consultants to Mathematica on statistical and analytic issues.</w:t>
      </w:r>
    </w:p>
    <w:sectPr w:rsidRPr="009E1EC7" w:rsidR="000B412B" w:rsidSect="00520737">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EC1F9" w14:textId="77777777" w:rsidR="009E15FE" w:rsidRDefault="009E15FE">
      <w:r>
        <w:separator/>
      </w:r>
    </w:p>
  </w:endnote>
  <w:endnote w:type="continuationSeparator" w:id="0">
    <w:p w14:paraId="3481248D" w14:textId="77777777" w:rsidR="009E15FE" w:rsidRDefault="009E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2870F" w14:textId="1C421202" w:rsidR="00E46B1F" w:rsidRPr="00DD449A" w:rsidRDefault="00E46B1F" w:rsidP="00DD449A">
    <w:pPr>
      <w:pStyle w:val="Footer"/>
      <w:pBdr>
        <w:bottom w:val="none" w:sz="0" w:space="0" w:color="auto"/>
      </w:pBd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79410" w14:textId="77777777" w:rsidR="00E46B1F" w:rsidRDefault="00E46B1F" w:rsidP="0054662E">
    <w:pPr>
      <w:pStyle w:val="Footer"/>
      <w:pBdr>
        <w:bottom w:val="single" w:sz="4" w:space="1" w:color="auto"/>
      </w:pBdr>
      <w:jc w:val="center"/>
    </w:pPr>
  </w:p>
  <w:p w14:paraId="2A180EBE" w14:textId="4768FA5C" w:rsidR="00E46B1F" w:rsidRPr="00FA3649" w:rsidRDefault="00E46B1F" w:rsidP="0054662E">
    <w:pPr>
      <w:pStyle w:val="Footer"/>
      <w:pBdr>
        <w:bottom w:val="none" w:sz="0" w:space="0" w:color="auto"/>
      </w:pBdr>
      <w:tabs>
        <w:tab w:val="clear" w:pos="4320"/>
        <w:tab w:val="center" w:pos="4770"/>
      </w:tabs>
      <w:spacing w:before="120"/>
      <w:jc w:val="center"/>
      <w:rPr>
        <w:rStyle w:val="PageNumber"/>
        <w:b/>
        <w:sz w:val="17"/>
      </w:rPr>
    </w:pPr>
    <w:r>
      <w:fldChar w:fldCharType="begin"/>
    </w:r>
    <w:r>
      <w:instrText xml:space="preserve"> PAGE   \* MERGEFORMAT </w:instrText>
    </w:r>
    <w:r>
      <w:fldChar w:fldCharType="separate"/>
    </w:r>
    <w:r w:rsidR="00E1751A">
      <w:rPr>
        <w:noProof/>
      </w:rPr>
      <w:t>iv</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46208" w14:textId="77777777" w:rsidR="00E46B1F" w:rsidRDefault="00E46B1F" w:rsidP="0054662E">
    <w:pPr>
      <w:pStyle w:val="Footer"/>
      <w:pBdr>
        <w:bottom w:val="single" w:sz="4" w:space="1" w:color="auto"/>
      </w:pBdr>
      <w:jc w:val="center"/>
    </w:pPr>
  </w:p>
  <w:p w14:paraId="6E4711F5" w14:textId="2A21A627" w:rsidR="00E46B1F" w:rsidRPr="00FA3649" w:rsidRDefault="00E46B1F" w:rsidP="0054662E">
    <w:pPr>
      <w:pStyle w:val="Footer"/>
      <w:pBdr>
        <w:bottom w:val="none" w:sz="0" w:space="0" w:color="auto"/>
      </w:pBdr>
      <w:tabs>
        <w:tab w:val="clear" w:pos="4320"/>
        <w:tab w:val="center" w:pos="4770"/>
      </w:tabs>
      <w:spacing w:before="120"/>
      <w:jc w:val="center"/>
      <w:rPr>
        <w:rStyle w:val="PageNumber"/>
        <w:b/>
        <w:sz w:val="17"/>
      </w:rPr>
    </w:pPr>
    <w:r>
      <w:fldChar w:fldCharType="begin"/>
    </w:r>
    <w:r>
      <w:instrText xml:space="preserve"> PAGE   \* MERGEFORMAT </w:instrText>
    </w:r>
    <w:r>
      <w:fldChar w:fldCharType="separate"/>
    </w:r>
    <w:r w:rsidR="00E1751A">
      <w:rPr>
        <w:noProof/>
      </w:rPr>
      <w:t>v</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D63F6" w14:textId="77777777" w:rsidR="00E46B1F" w:rsidRDefault="00E46B1F" w:rsidP="0054662E">
    <w:pPr>
      <w:pStyle w:val="Footer"/>
      <w:pBdr>
        <w:bottom w:val="single" w:sz="4" w:space="0" w:color="auto"/>
      </w:pBdr>
      <w:jc w:val="center"/>
    </w:pPr>
  </w:p>
  <w:p w14:paraId="04C080F4" w14:textId="13B35D33" w:rsidR="00E46B1F" w:rsidRPr="00FA3649" w:rsidRDefault="00E46B1F" w:rsidP="0054662E">
    <w:pPr>
      <w:pStyle w:val="Footer"/>
      <w:pBdr>
        <w:bottom w:val="none" w:sz="0" w:space="0" w:color="auto"/>
      </w:pBdr>
      <w:tabs>
        <w:tab w:val="clear" w:pos="4320"/>
        <w:tab w:val="center" w:pos="4770"/>
      </w:tabs>
      <w:spacing w:before="120"/>
      <w:jc w:val="center"/>
      <w:rPr>
        <w:rStyle w:val="PageNumber"/>
        <w:b/>
        <w:sz w:val="17"/>
      </w:rPr>
    </w:pPr>
    <w:r>
      <w:fldChar w:fldCharType="begin"/>
    </w:r>
    <w:r>
      <w:instrText xml:space="preserve"> PAGE   \* MERGEFORMAT </w:instrText>
    </w:r>
    <w:r>
      <w:fldChar w:fldCharType="separate"/>
    </w:r>
    <w:r w:rsidR="00E1751A">
      <w:rPr>
        <w:noProof/>
      </w:rPr>
      <w:t>10</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BD02A" w14:textId="77777777" w:rsidR="00E46B1F" w:rsidRDefault="00E46B1F" w:rsidP="0054662E">
    <w:pPr>
      <w:pStyle w:val="Footer"/>
      <w:pBdr>
        <w:bottom w:val="single" w:sz="4" w:space="0" w:color="auto"/>
      </w:pBdr>
      <w:jc w:val="center"/>
    </w:pPr>
  </w:p>
  <w:p w14:paraId="59823068" w14:textId="1327F620" w:rsidR="00E46B1F" w:rsidRPr="0054662E" w:rsidRDefault="00E46B1F" w:rsidP="0054662E">
    <w:pPr>
      <w:pStyle w:val="Footer"/>
      <w:pBdr>
        <w:bottom w:val="none" w:sz="0" w:space="0" w:color="auto"/>
      </w:pBdr>
      <w:tabs>
        <w:tab w:val="clear" w:pos="4320"/>
        <w:tab w:val="center" w:pos="4770"/>
      </w:tabs>
      <w:spacing w:before="120"/>
      <w:jc w:val="center"/>
      <w:rPr>
        <w:b/>
        <w:sz w:val="17"/>
      </w:rPr>
    </w:pPr>
    <w:r>
      <w:fldChar w:fldCharType="begin"/>
    </w:r>
    <w:r>
      <w:instrText xml:space="preserve"> PAGE   \* MERGEFORMAT </w:instrText>
    </w:r>
    <w:r>
      <w:fldChar w:fldCharType="separate"/>
    </w:r>
    <w:r w:rsidR="00E1751A">
      <w:rPr>
        <w:noProof/>
      </w:rPr>
      <w:t>22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83280" w14:textId="77777777" w:rsidR="009E15FE" w:rsidRDefault="009E15FE">
      <w:r>
        <w:separator/>
      </w:r>
    </w:p>
  </w:footnote>
  <w:footnote w:type="continuationSeparator" w:id="0">
    <w:p w14:paraId="04B18F2B" w14:textId="77777777" w:rsidR="009E15FE" w:rsidRDefault="009E15FE">
      <w:r>
        <w:continuationSeparator/>
      </w:r>
    </w:p>
  </w:footnote>
  <w:footnote w:id="1">
    <w:p w14:paraId="469C9548" w14:textId="77777777" w:rsidR="00E46B1F" w:rsidRDefault="00E46B1F" w:rsidP="00130237">
      <w:pPr>
        <w:pStyle w:val="FootnoteText"/>
      </w:pPr>
      <w:r>
        <w:rPr>
          <w:rStyle w:val="FootnoteReference"/>
        </w:rPr>
        <w:footnoteRef/>
      </w:r>
      <w:r>
        <w:t xml:space="preserve"> We will work with the Office of Head Start (OHS) to update the list of programs before finalizing the sampling frame. Grantees and programs that were known by OHS to have lost their funding or otherwise closed between the latest PIR and the time of sampling will be removed from the frame, and programs associated with new grants awarded since then will be added to the frame.</w:t>
      </w:r>
    </w:p>
  </w:footnote>
  <w:footnote w:id="2">
    <w:p w14:paraId="0017C97F" w14:textId="11AE665B" w:rsidR="00E46B1F" w:rsidRDefault="00E46B1F" w:rsidP="00130237">
      <w:pPr>
        <w:pStyle w:val="FootnoteText"/>
      </w:pPr>
      <w:r>
        <w:rPr>
          <w:rStyle w:val="FootnoteReference"/>
        </w:rPr>
        <w:footnoteRef/>
      </w:r>
      <w:r>
        <w:t xml:space="preserve"> The freshening of the program sample for FACES 2019 will use well-established methods that ensure that the refreshed sample can be treated as a valid probability sample. Spring 2022 data collection will be included in a future information collection request.</w:t>
      </w:r>
    </w:p>
  </w:footnote>
  <w:footnote w:id="3">
    <w:p w14:paraId="2B99B48D" w14:textId="77777777" w:rsidR="00E46B1F" w:rsidRDefault="00E46B1F" w:rsidP="00130237">
      <w:pPr>
        <w:pStyle w:val="FootnoteText"/>
      </w:pPr>
      <w:r>
        <w:rPr>
          <w:rStyle w:val="FootnoteReference"/>
        </w:rPr>
        <w:footnoteRef/>
      </w:r>
      <w:r>
        <w:t xml:space="preserve"> </w:t>
      </w:r>
      <w:r w:rsidRPr="00D13D64">
        <w:t>The procedure offers all the advantages of the systematic sampling approach but eliminates the risk of bias associated with that approach.</w:t>
      </w:r>
      <w:r>
        <w:t xml:space="preserve"> The procedure makes independent selections within each of the sampling intervals while controlling the selection opportunities for units crossing interval boundaries. Chromy, J. R. “Sequential Sample Selection Methods.” </w:t>
      </w:r>
      <w:r w:rsidRPr="007741FE">
        <w:rPr>
          <w:i/>
        </w:rPr>
        <w:t xml:space="preserve">Proceedings of the Survey Research Methods Section of the American Statistical Association, </w:t>
      </w:r>
      <w:r>
        <w:t>Alexandria, VA: American Statistical Association, 1979, pp. 401–406.</w:t>
      </w:r>
    </w:p>
  </w:footnote>
  <w:footnote w:id="4">
    <w:p w14:paraId="42B04D88" w14:textId="77777777" w:rsidR="00E46B1F" w:rsidRDefault="00E46B1F" w:rsidP="00130237">
      <w:pPr>
        <w:pStyle w:val="FootnoteText"/>
      </w:pPr>
      <w:r>
        <w:rPr>
          <w:rStyle w:val="FootnoteReference"/>
        </w:rPr>
        <w:footnoteRef/>
      </w:r>
      <w:r>
        <w:t xml:space="preserve"> If the number of children per class is not available at the time of classroom sampling, we will randomly sample three classrooms, and then randomly subsample two for initial release. If these two classrooms are not likely to yield 20 children, we will release the third classroom as well.</w:t>
      </w:r>
    </w:p>
  </w:footnote>
  <w:footnote w:id="5">
    <w:p w14:paraId="009B2663" w14:textId="77777777" w:rsidR="00E46B1F" w:rsidRDefault="00E46B1F" w:rsidP="00721680">
      <w:pPr>
        <w:pStyle w:val="FootnoteText"/>
      </w:pPr>
      <w:r>
        <w:rPr>
          <w:rStyle w:val="FootnoteReference"/>
        </w:rPr>
        <w:footnoteRef/>
      </w:r>
      <w:r>
        <w:t xml:space="preserve"> We will stochastically round the stratum sizes as needed.</w:t>
      </w:r>
    </w:p>
  </w:footnote>
  <w:footnote w:id="6">
    <w:p w14:paraId="5B1C5E7C" w14:textId="77777777" w:rsidR="00E46B1F" w:rsidRDefault="00E46B1F" w:rsidP="00471A94">
      <w:pPr>
        <w:pStyle w:val="FootnoteText"/>
      </w:pPr>
      <w:r>
        <w:rPr>
          <w:rStyle w:val="FootnoteReference"/>
        </w:rPr>
        <w:footnoteRef/>
      </w:r>
      <w:r>
        <w:t xml:space="preserve"> If parents do not provide an email address, we will send hard copy invitations for the parent survey.</w:t>
      </w:r>
    </w:p>
  </w:footnote>
  <w:footnote w:id="7">
    <w:p w14:paraId="57EB7814" w14:textId="4BD4F549" w:rsidR="00E46B1F" w:rsidRDefault="00E46B1F">
      <w:pPr>
        <w:pStyle w:val="FootnoteText"/>
      </w:pPr>
      <w:r>
        <w:rPr>
          <w:rStyle w:val="FootnoteReference"/>
        </w:rPr>
        <w:footnoteRef/>
      </w:r>
      <w:r>
        <w:t xml:space="preserve">  The web-based TCR is administered after the teacher survey. Teachers who complete the teacher survey online will be automatically routed to the TCRs without having to login a second time to complete them. </w:t>
      </w:r>
    </w:p>
  </w:footnote>
  <w:footnote w:id="8">
    <w:p w14:paraId="7F6A86E8" w14:textId="094914AA" w:rsidR="00E46B1F" w:rsidRDefault="00E46B1F">
      <w:pPr>
        <w:pStyle w:val="FootnoteText"/>
      </w:pPr>
      <w:r>
        <w:rPr>
          <w:rStyle w:val="FootnoteReference"/>
        </w:rPr>
        <w:footnoteRef/>
      </w:r>
      <w:r>
        <w:t xml:space="preserve"> The web-based TCR is administered after the teacher survey similar to FACES 2019. Teachers who complete the teacher survey online will be automatically routed to the TCRs without having to login a second time to complete them. </w:t>
      </w:r>
    </w:p>
  </w:footnote>
  <w:footnote w:id="9">
    <w:p w14:paraId="34C664D9" w14:textId="77777777" w:rsidR="00E46B1F" w:rsidRPr="00415687" w:rsidRDefault="00E46B1F" w:rsidP="00BE61F8">
      <w:pPr>
        <w:pStyle w:val="FootnoteText"/>
        <w:rPr>
          <w:highlight w:val="yellow"/>
        </w:rPr>
      </w:pPr>
      <w:r w:rsidRPr="00BE61F8">
        <w:rPr>
          <w:rStyle w:val="FootnoteReference"/>
        </w:rPr>
        <w:footnoteRef/>
      </w:r>
      <w:r w:rsidRPr="00BE61F8">
        <w:t xml:space="preserve"> As response rates decrease, the risk for nonresponse bias for an estimate increases if nonrespondents would have responded differently from respondents. Bias usually cannot be directly measured; in this case, however, we can do so. We have key outcomes (outcome data from the child assessments) for nearly all sampled children, so we examined what happens to estimates of those outcomes with and without children whose parents completed the parent survey.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B32A4" w14:textId="0E18E414" w:rsidR="00E46B1F" w:rsidRPr="0054662E" w:rsidRDefault="00E46B1F" w:rsidP="0054662E">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314A1" w14:textId="094A669E" w:rsidR="00E46B1F" w:rsidRPr="00C5533B" w:rsidRDefault="00E46B1F" w:rsidP="00C85B9A">
    <w:pPr>
      <w:pStyle w:val="Header"/>
    </w:pPr>
    <w:r>
      <w:t>FACES 2019: data collection OMB Part B</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EB7E1" w14:textId="77777777" w:rsidR="00E46B1F" w:rsidRPr="00C5533B" w:rsidRDefault="00E46B1F" w:rsidP="00C85B9A">
    <w:pPr>
      <w:pStyle w:val="Header"/>
    </w:pPr>
    <w:r>
      <w:t>FACES 2019: OMB Part B</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63C34" w14:textId="641F1BBB" w:rsidR="00E46B1F" w:rsidRPr="00297875" w:rsidRDefault="00E46B1F" w:rsidP="0065678F">
    <w:pPr>
      <w:pStyle w:val="Header"/>
    </w:pPr>
    <w:r>
      <w:t>FACES 2019: OMB Part B</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410A6" w14:textId="569C0DE1" w:rsidR="00E46B1F" w:rsidRDefault="00E46B1F" w:rsidP="00AC4338">
    <w:pPr>
      <w:pStyle w:val="Header"/>
    </w:pPr>
    <w:r>
      <w:t>FACES 2019: OMB Part 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AC1C98"/>
    <w:multiLevelType w:val="hybridMultilevel"/>
    <w:tmpl w:val="2E68B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9"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134F0138"/>
    <w:multiLevelType w:val="hybridMultilevel"/>
    <w:tmpl w:val="055E2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A04452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24743E13"/>
    <w:multiLevelType w:val="hybridMultilevel"/>
    <w:tmpl w:val="45DC941E"/>
    <w:lvl w:ilvl="0" w:tplc="DEC82D88">
      <w:start w:val="1"/>
      <w:numFmt w:val="lowerLetter"/>
      <w:lvlText w:val="%1."/>
      <w:lvlJc w:val="left"/>
      <w:pPr>
        <w:ind w:left="1512"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2E71C5"/>
    <w:multiLevelType w:val="hybridMultilevel"/>
    <w:tmpl w:val="CE6EDD2E"/>
    <w:lvl w:ilvl="0" w:tplc="D47AFF68">
      <w:start w:val="1"/>
      <w:numFmt w:val="decimal"/>
      <w:lvlText w:val="(%1)"/>
      <w:lvlJc w:val="left"/>
      <w:pPr>
        <w:ind w:left="792" w:hanging="360"/>
      </w:pPr>
      <w:rPr>
        <w:rFonts w:hint="default"/>
        <w:b/>
      </w:rPr>
    </w:lvl>
    <w:lvl w:ilvl="1" w:tplc="B3D0D95E">
      <w:start w:val="1"/>
      <w:numFmt w:val="lowerLetter"/>
      <w:lvlText w:val="%2."/>
      <w:lvlJc w:val="left"/>
      <w:pPr>
        <w:ind w:left="1512" w:hanging="360"/>
      </w:pPr>
      <w:rPr>
        <w:b/>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C6048B"/>
    <w:multiLevelType w:val="singleLevel"/>
    <w:tmpl w:val="08DE816E"/>
    <w:lvl w:ilvl="0">
      <w:start w:val="1"/>
      <w:numFmt w:val="decimal"/>
      <w:lvlText w:val="%1."/>
      <w:lvlJc w:val="left"/>
      <w:pPr>
        <w:tabs>
          <w:tab w:val="num" w:pos="792"/>
        </w:tabs>
        <w:ind w:left="792" w:hanging="360"/>
      </w:pPr>
      <w:rPr>
        <w:rFonts w:hint="default"/>
      </w:rPr>
    </w:lvl>
  </w:abstractNum>
  <w:abstractNum w:abstractNumId="23"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CB2D9D"/>
    <w:multiLevelType w:val="hybridMultilevel"/>
    <w:tmpl w:val="45DC941E"/>
    <w:lvl w:ilvl="0" w:tplc="DEC82D88">
      <w:start w:val="1"/>
      <w:numFmt w:val="lowerLetter"/>
      <w:lvlText w:val="%1."/>
      <w:lvlJc w:val="left"/>
      <w:pPr>
        <w:ind w:left="1512"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1"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2"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3"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635E61"/>
    <w:multiLevelType w:val="hybridMultilevel"/>
    <w:tmpl w:val="45DC941E"/>
    <w:lvl w:ilvl="0" w:tplc="DEC82D88">
      <w:start w:val="1"/>
      <w:numFmt w:val="lowerLetter"/>
      <w:lvlText w:val="%1."/>
      <w:lvlJc w:val="left"/>
      <w:pPr>
        <w:ind w:left="1512"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2"/>
  </w:num>
  <w:num w:numId="2">
    <w:abstractNumId w:val="37"/>
  </w:num>
  <w:num w:numId="3">
    <w:abstractNumId w:val="11"/>
  </w:num>
  <w:num w:numId="4">
    <w:abstractNumId w:val="13"/>
  </w:num>
  <w:num w:numId="5">
    <w:abstractNumId w:val="15"/>
  </w:num>
  <w:num w:numId="6">
    <w:abstractNumId w:val="7"/>
  </w:num>
  <w:num w:numId="7">
    <w:abstractNumId w:val="29"/>
  </w:num>
  <w:num w:numId="8">
    <w:abstractNumId w:val="9"/>
  </w:num>
  <w:num w:numId="9">
    <w:abstractNumId w:val="28"/>
  </w:num>
  <w:num w:numId="10">
    <w:abstractNumId w:val="30"/>
  </w:num>
  <w:num w:numId="11">
    <w:abstractNumId w:val="12"/>
  </w:num>
  <w:num w:numId="12">
    <w:abstractNumId w:val="19"/>
  </w:num>
  <w:num w:numId="13">
    <w:abstractNumId w:val="8"/>
  </w:num>
  <w:num w:numId="14">
    <w:abstractNumId w:val="36"/>
  </w:num>
  <w:num w:numId="15">
    <w:abstractNumId w:val="26"/>
  </w:num>
  <w:num w:numId="16">
    <w:abstractNumId w:val="16"/>
  </w:num>
  <w:num w:numId="17">
    <w:abstractNumId w:val="5"/>
  </w:num>
  <w:num w:numId="18">
    <w:abstractNumId w:val="35"/>
  </w:num>
  <w:num w:numId="19">
    <w:abstractNumId w:val="33"/>
  </w:num>
  <w:num w:numId="20">
    <w:abstractNumId w:val="23"/>
  </w:num>
  <w:num w:numId="21">
    <w:abstractNumId w:val="34"/>
  </w:num>
  <w:num w:numId="22">
    <w:abstractNumId w:val="0"/>
  </w:num>
  <w:num w:numId="23">
    <w:abstractNumId w:val="18"/>
  </w:num>
  <w:num w:numId="24">
    <w:abstractNumId w:val="24"/>
  </w:num>
  <w:num w:numId="25">
    <w:abstractNumId w:val="25"/>
  </w:num>
  <w:num w:numId="26">
    <w:abstractNumId w:val="3"/>
  </w:num>
  <w:num w:numId="27">
    <w:abstractNumId w:val="20"/>
  </w:num>
  <w:num w:numId="28">
    <w:abstractNumId w:val="32"/>
  </w:num>
  <w:num w:numId="29">
    <w:abstractNumId w:val="6"/>
  </w:num>
  <w:num w:numId="30">
    <w:abstractNumId w:val="1"/>
  </w:num>
  <w:num w:numId="31">
    <w:abstractNumId w:val="14"/>
  </w:num>
  <w:num w:numId="32">
    <w:abstractNumId w:val="21"/>
  </w:num>
  <w:num w:numId="33">
    <w:abstractNumId w:val="31"/>
  </w:num>
  <w:num w:numId="34">
    <w:abstractNumId w:val="27"/>
  </w:num>
  <w:num w:numId="35">
    <w:abstractNumId w:val="4"/>
  </w:num>
  <w:num w:numId="36">
    <w:abstractNumId w:val="22"/>
    <w:lvlOverride w:ilvl="0">
      <w:startOverride w:val="1"/>
    </w:lvlOverride>
  </w:num>
  <w:num w:numId="37">
    <w:abstractNumId w:val="17"/>
  </w:num>
  <w:num w:numId="38">
    <w:abstractNumId w:val="2"/>
  </w:num>
  <w:num w:numId="39">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2C"/>
    <w:rsid w:val="000050A0"/>
    <w:rsid w:val="00013C8F"/>
    <w:rsid w:val="000233DB"/>
    <w:rsid w:val="00031197"/>
    <w:rsid w:val="00032F00"/>
    <w:rsid w:val="00040B7B"/>
    <w:rsid w:val="00044440"/>
    <w:rsid w:val="00046EAD"/>
    <w:rsid w:val="000513E3"/>
    <w:rsid w:val="00051AE0"/>
    <w:rsid w:val="000522C1"/>
    <w:rsid w:val="00054A79"/>
    <w:rsid w:val="00054E3D"/>
    <w:rsid w:val="0005533B"/>
    <w:rsid w:val="0005666C"/>
    <w:rsid w:val="000627EB"/>
    <w:rsid w:val="00062A1C"/>
    <w:rsid w:val="00064086"/>
    <w:rsid w:val="0006493F"/>
    <w:rsid w:val="000667AC"/>
    <w:rsid w:val="00067B84"/>
    <w:rsid w:val="000731D3"/>
    <w:rsid w:val="00075CB1"/>
    <w:rsid w:val="0007770C"/>
    <w:rsid w:val="00082883"/>
    <w:rsid w:val="0008315A"/>
    <w:rsid w:val="00084140"/>
    <w:rsid w:val="0008600B"/>
    <w:rsid w:val="00086087"/>
    <w:rsid w:val="0009115D"/>
    <w:rsid w:val="00091498"/>
    <w:rsid w:val="00091C59"/>
    <w:rsid w:val="000951CB"/>
    <w:rsid w:val="00095D77"/>
    <w:rsid w:val="00095E5C"/>
    <w:rsid w:val="000A11FB"/>
    <w:rsid w:val="000A30E3"/>
    <w:rsid w:val="000A3628"/>
    <w:rsid w:val="000B0D30"/>
    <w:rsid w:val="000B412B"/>
    <w:rsid w:val="000B5EA8"/>
    <w:rsid w:val="000B75E0"/>
    <w:rsid w:val="000C3A43"/>
    <w:rsid w:val="000C78C9"/>
    <w:rsid w:val="000D1254"/>
    <w:rsid w:val="000D3F41"/>
    <w:rsid w:val="000D52F8"/>
    <w:rsid w:val="000D53DF"/>
    <w:rsid w:val="000E0188"/>
    <w:rsid w:val="000E029C"/>
    <w:rsid w:val="000E50A4"/>
    <w:rsid w:val="000F5D39"/>
    <w:rsid w:val="000F7A0C"/>
    <w:rsid w:val="00101CBF"/>
    <w:rsid w:val="00114B71"/>
    <w:rsid w:val="00130237"/>
    <w:rsid w:val="00135659"/>
    <w:rsid w:val="0013619F"/>
    <w:rsid w:val="001373F1"/>
    <w:rsid w:val="00137BBC"/>
    <w:rsid w:val="00140650"/>
    <w:rsid w:val="001449C0"/>
    <w:rsid w:val="00145CF7"/>
    <w:rsid w:val="001504AB"/>
    <w:rsid w:val="001504D4"/>
    <w:rsid w:val="0016012E"/>
    <w:rsid w:val="001656B0"/>
    <w:rsid w:val="0017410E"/>
    <w:rsid w:val="00177516"/>
    <w:rsid w:val="001779C2"/>
    <w:rsid w:val="00180324"/>
    <w:rsid w:val="00180BF5"/>
    <w:rsid w:val="00183C0F"/>
    <w:rsid w:val="001847DF"/>
    <w:rsid w:val="00184D64"/>
    <w:rsid w:val="001915DB"/>
    <w:rsid w:val="00193413"/>
    <w:rsid w:val="00194F86"/>
    <w:rsid w:val="00195CE5"/>
    <w:rsid w:val="0019667D"/>
    <w:rsid w:val="00197479"/>
    <w:rsid w:val="001A39DD"/>
    <w:rsid w:val="001A538C"/>
    <w:rsid w:val="001B073A"/>
    <w:rsid w:val="001B30C5"/>
    <w:rsid w:val="001B4F62"/>
    <w:rsid w:val="001B518E"/>
    <w:rsid w:val="001B7B00"/>
    <w:rsid w:val="001C22B9"/>
    <w:rsid w:val="001C2880"/>
    <w:rsid w:val="001C4D60"/>
    <w:rsid w:val="001E5B8A"/>
    <w:rsid w:val="001F0345"/>
    <w:rsid w:val="001F5D03"/>
    <w:rsid w:val="001F62CB"/>
    <w:rsid w:val="0020263A"/>
    <w:rsid w:val="00203016"/>
    <w:rsid w:val="0020382F"/>
    <w:rsid w:val="0020486E"/>
    <w:rsid w:val="00205884"/>
    <w:rsid w:val="0021208C"/>
    <w:rsid w:val="002126AF"/>
    <w:rsid w:val="00213A4A"/>
    <w:rsid w:val="0021766F"/>
    <w:rsid w:val="002231FA"/>
    <w:rsid w:val="00225EA2"/>
    <w:rsid w:val="002310CA"/>
    <w:rsid w:val="00234E8D"/>
    <w:rsid w:val="00235A6D"/>
    <w:rsid w:val="00237543"/>
    <w:rsid w:val="002425D4"/>
    <w:rsid w:val="00244840"/>
    <w:rsid w:val="00244F4F"/>
    <w:rsid w:val="002459E2"/>
    <w:rsid w:val="00251937"/>
    <w:rsid w:val="00251F1B"/>
    <w:rsid w:val="00253148"/>
    <w:rsid w:val="00260377"/>
    <w:rsid w:val="00260F99"/>
    <w:rsid w:val="0026590A"/>
    <w:rsid w:val="00270A1A"/>
    <w:rsid w:val="00276190"/>
    <w:rsid w:val="0027685C"/>
    <w:rsid w:val="00286F73"/>
    <w:rsid w:val="0028782A"/>
    <w:rsid w:val="0029040D"/>
    <w:rsid w:val="002916CA"/>
    <w:rsid w:val="00292B70"/>
    <w:rsid w:val="00294E74"/>
    <w:rsid w:val="002A1F68"/>
    <w:rsid w:val="002A41FC"/>
    <w:rsid w:val="002B4DBE"/>
    <w:rsid w:val="002B6A27"/>
    <w:rsid w:val="002B76AB"/>
    <w:rsid w:val="002C2DC3"/>
    <w:rsid w:val="002C7CCF"/>
    <w:rsid w:val="002D398B"/>
    <w:rsid w:val="002D67D4"/>
    <w:rsid w:val="002D6EDE"/>
    <w:rsid w:val="002D75F3"/>
    <w:rsid w:val="002E359E"/>
    <w:rsid w:val="002E50B9"/>
    <w:rsid w:val="002E58DA"/>
    <w:rsid w:val="002E5A2F"/>
    <w:rsid w:val="002F06E8"/>
    <w:rsid w:val="002F130E"/>
    <w:rsid w:val="002F19B8"/>
    <w:rsid w:val="002F402A"/>
    <w:rsid w:val="002F6819"/>
    <w:rsid w:val="0030356A"/>
    <w:rsid w:val="0031349F"/>
    <w:rsid w:val="00313F0F"/>
    <w:rsid w:val="003154D2"/>
    <w:rsid w:val="003226DC"/>
    <w:rsid w:val="003273D1"/>
    <w:rsid w:val="003312F9"/>
    <w:rsid w:val="0033681E"/>
    <w:rsid w:val="0034767B"/>
    <w:rsid w:val="00350127"/>
    <w:rsid w:val="00353886"/>
    <w:rsid w:val="003541D6"/>
    <w:rsid w:val="003552F9"/>
    <w:rsid w:val="003565FC"/>
    <w:rsid w:val="003609B3"/>
    <w:rsid w:val="00361FB5"/>
    <w:rsid w:val="0036423A"/>
    <w:rsid w:val="00366F73"/>
    <w:rsid w:val="00367A35"/>
    <w:rsid w:val="0037156C"/>
    <w:rsid w:val="00372DC7"/>
    <w:rsid w:val="00374DAB"/>
    <w:rsid w:val="003759A6"/>
    <w:rsid w:val="0038623F"/>
    <w:rsid w:val="0038706A"/>
    <w:rsid w:val="00392FA5"/>
    <w:rsid w:val="003A1FC4"/>
    <w:rsid w:val="003B3594"/>
    <w:rsid w:val="003B6F36"/>
    <w:rsid w:val="003C54E0"/>
    <w:rsid w:val="003C7550"/>
    <w:rsid w:val="003D314B"/>
    <w:rsid w:val="003D3B58"/>
    <w:rsid w:val="003D470C"/>
    <w:rsid w:val="003D5231"/>
    <w:rsid w:val="003D7E46"/>
    <w:rsid w:val="003E32EF"/>
    <w:rsid w:val="003F4F4A"/>
    <w:rsid w:val="003F5918"/>
    <w:rsid w:val="00400356"/>
    <w:rsid w:val="00401533"/>
    <w:rsid w:val="00406252"/>
    <w:rsid w:val="00406A28"/>
    <w:rsid w:val="0040719B"/>
    <w:rsid w:val="00413818"/>
    <w:rsid w:val="0041446F"/>
    <w:rsid w:val="00431929"/>
    <w:rsid w:val="0043554B"/>
    <w:rsid w:val="00437288"/>
    <w:rsid w:val="004504CD"/>
    <w:rsid w:val="00454D7D"/>
    <w:rsid w:val="004554B1"/>
    <w:rsid w:val="004564DB"/>
    <w:rsid w:val="00456E2F"/>
    <w:rsid w:val="00464774"/>
    <w:rsid w:val="004665AD"/>
    <w:rsid w:val="00470293"/>
    <w:rsid w:val="00471A94"/>
    <w:rsid w:val="00474DC1"/>
    <w:rsid w:val="0047548D"/>
    <w:rsid w:val="004756FC"/>
    <w:rsid w:val="00482C04"/>
    <w:rsid w:val="00482DDE"/>
    <w:rsid w:val="004832D3"/>
    <w:rsid w:val="004847AD"/>
    <w:rsid w:val="0049356A"/>
    <w:rsid w:val="0049556D"/>
    <w:rsid w:val="004A0405"/>
    <w:rsid w:val="004A2367"/>
    <w:rsid w:val="004A7F5C"/>
    <w:rsid w:val="004B17CE"/>
    <w:rsid w:val="004B20D3"/>
    <w:rsid w:val="004B587E"/>
    <w:rsid w:val="004C67DA"/>
    <w:rsid w:val="004D49D5"/>
    <w:rsid w:val="004D4B16"/>
    <w:rsid w:val="004D6CA9"/>
    <w:rsid w:val="004E2C0E"/>
    <w:rsid w:val="004E4922"/>
    <w:rsid w:val="004E72CC"/>
    <w:rsid w:val="004E784D"/>
    <w:rsid w:val="004F0D52"/>
    <w:rsid w:val="004F4E1D"/>
    <w:rsid w:val="005046F0"/>
    <w:rsid w:val="005135D9"/>
    <w:rsid w:val="00520737"/>
    <w:rsid w:val="00522144"/>
    <w:rsid w:val="005238FD"/>
    <w:rsid w:val="00526D83"/>
    <w:rsid w:val="005273CF"/>
    <w:rsid w:val="005323F6"/>
    <w:rsid w:val="005353B7"/>
    <w:rsid w:val="005364A5"/>
    <w:rsid w:val="005408AC"/>
    <w:rsid w:val="00541024"/>
    <w:rsid w:val="0054662E"/>
    <w:rsid w:val="005476E8"/>
    <w:rsid w:val="00547E65"/>
    <w:rsid w:val="00554115"/>
    <w:rsid w:val="0056310D"/>
    <w:rsid w:val="005644B0"/>
    <w:rsid w:val="005735B8"/>
    <w:rsid w:val="0058270F"/>
    <w:rsid w:val="0058435D"/>
    <w:rsid w:val="005879C0"/>
    <w:rsid w:val="00591AAF"/>
    <w:rsid w:val="005931AE"/>
    <w:rsid w:val="005931F1"/>
    <w:rsid w:val="00593262"/>
    <w:rsid w:val="005A1494"/>
    <w:rsid w:val="005A3E3A"/>
    <w:rsid w:val="005A4B2C"/>
    <w:rsid w:val="005A64C5"/>
    <w:rsid w:val="005A6A3A"/>
    <w:rsid w:val="005B07DD"/>
    <w:rsid w:val="005B134D"/>
    <w:rsid w:val="005B18A7"/>
    <w:rsid w:val="005B5185"/>
    <w:rsid w:val="005B78C2"/>
    <w:rsid w:val="005B7C6B"/>
    <w:rsid w:val="005C0011"/>
    <w:rsid w:val="005C118E"/>
    <w:rsid w:val="005C3269"/>
    <w:rsid w:val="005C7A30"/>
    <w:rsid w:val="005D012B"/>
    <w:rsid w:val="005D0861"/>
    <w:rsid w:val="005D2946"/>
    <w:rsid w:val="005E17A8"/>
    <w:rsid w:val="005E17E2"/>
    <w:rsid w:val="005F0650"/>
    <w:rsid w:val="005F2061"/>
    <w:rsid w:val="006002ED"/>
    <w:rsid w:val="00607351"/>
    <w:rsid w:val="00607D6E"/>
    <w:rsid w:val="0061499E"/>
    <w:rsid w:val="00615064"/>
    <w:rsid w:val="0061529A"/>
    <w:rsid w:val="006160DC"/>
    <w:rsid w:val="006229F1"/>
    <w:rsid w:val="00627689"/>
    <w:rsid w:val="006323B8"/>
    <w:rsid w:val="00632AC0"/>
    <w:rsid w:val="006348F4"/>
    <w:rsid w:val="00636D7E"/>
    <w:rsid w:val="0064103B"/>
    <w:rsid w:val="00642F58"/>
    <w:rsid w:val="00646595"/>
    <w:rsid w:val="00651DBA"/>
    <w:rsid w:val="00651F88"/>
    <w:rsid w:val="00654E40"/>
    <w:rsid w:val="0065678F"/>
    <w:rsid w:val="00657424"/>
    <w:rsid w:val="00660B9E"/>
    <w:rsid w:val="00662F32"/>
    <w:rsid w:val="00664330"/>
    <w:rsid w:val="00666E4B"/>
    <w:rsid w:val="00670EFD"/>
    <w:rsid w:val="00673A16"/>
    <w:rsid w:val="006807C6"/>
    <w:rsid w:val="0068297D"/>
    <w:rsid w:val="006831D4"/>
    <w:rsid w:val="00683A03"/>
    <w:rsid w:val="006876A7"/>
    <w:rsid w:val="006A63E4"/>
    <w:rsid w:val="006A7E08"/>
    <w:rsid w:val="006B1548"/>
    <w:rsid w:val="006B6845"/>
    <w:rsid w:val="006B785C"/>
    <w:rsid w:val="006C2961"/>
    <w:rsid w:val="006C6AE2"/>
    <w:rsid w:val="006D1477"/>
    <w:rsid w:val="006D31E2"/>
    <w:rsid w:val="006E055B"/>
    <w:rsid w:val="006E33E5"/>
    <w:rsid w:val="006E4297"/>
    <w:rsid w:val="006F0966"/>
    <w:rsid w:val="006F15CF"/>
    <w:rsid w:val="006F2BB1"/>
    <w:rsid w:val="006F30E0"/>
    <w:rsid w:val="006F51F5"/>
    <w:rsid w:val="006F6578"/>
    <w:rsid w:val="00701045"/>
    <w:rsid w:val="00703422"/>
    <w:rsid w:val="00705CED"/>
    <w:rsid w:val="00705DF3"/>
    <w:rsid w:val="00705FD0"/>
    <w:rsid w:val="00717220"/>
    <w:rsid w:val="0071724F"/>
    <w:rsid w:val="00717868"/>
    <w:rsid w:val="00721680"/>
    <w:rsid w:val="0072168B"/>
    <w:rsid w:val="0072204D"/>
    <w:rsid w:val="00723219"/>
    <w:rsid w:val="00723619"/>
    <w:rsid w:val="00735EBE"/>
    <w:rsid w:val="00745F92"/>
    <w:rsid w:val="00746561"/>
    <w:rsid w:val="007536B4"/>
    <w:rsid w:val="00754DD8"/>
    <w:rsid w:val="00755E85"/>
    <w:rsid w:val="00755F66"/>
    <w:rsid w:val="007565B1"/>
    <w:rsid w:val="00762E94"/>
    <w:rsid w:val="00765D88"/>
    <w:rsid w:val="00767AC8"/>
    <w:rsid w:val="00772457"/>
    <w:rsid w:val="00784137"/>
    <w:rsid w:val="00784C74"/>
    <w:rsid w:val="00791B22"/>
    <w:rsid w:val="00793C2B"/>
    <w:rsid w:val="007A108C"/>
    <w:rsid w:val="007A5162"/>
    <w:rsid w:val="007A670C"/>
    <w:rsid w:val="007A6EEC"/>
    <w:rsid w:val="007A7AFD"/>
    <w:rsid w:val="007B5187"/>
    <w:rsid w:val="007C01BE"/>
    <w:rsid w:val="007C180A"/>
    <w:rsid w:val="007C416F"/>
    <w:rsid w:val="007D28F9"/>
    <w:rsid w:val="007D508D"/>
    <w:rsid w:val="007D6391"/>
    <w:rsid w:val="007D77A2"/>
    <w:rsid w:val="007E2D87"/>
    <w:rsid w:val="007E3CE9"/>
    <w:rsid w:val="007E54FB"/>
    <w:rsid w:val="007F0792"/>
    <w:rsid w:val="007F1EB3"/>
    <w:rsid w:val="007F2B55"/>
    <w:rsid w:val="007F32EB"/>
    <w:rsid w:val="007F43C6"/>
    <w:rsid w:val="008006BC"/>
    <w:rsid w:val="008007FA"/>
    <w:rsid w:val="0080397C"/>
    <w:rsid w:val="00804B8B"/>
    <w:rsid w:val="00806318"/>
    <w:rsid w:val="008073E9"/>
    <w:rsid w:val="00812A06"/>
    <w:rsid w:val="008163DB"/>
    <w:rsid w:val="008172E0"/>
    <w:rsid w:val="00817314"/>
    <w:rsid w:val="00817CF6"/>
    <w:rsid w:val="00820094"/>
    <w:rsid w:val="00830398"/>
    <w:rsid w:val="00830F78"/>
    <w:rsid w:val="008313D9"/>
    <w:rsid w:val="00834388"/>
    <w:rsid w:val="008432BC"/>
    <w:rsid w:val="00850C0E"/>
    <w:rsid w:val="00853CCA"/>
    <w:rsid w:val="008542B3"/>
    <w:rsid w:val="00863F6C"/>
    <w:rsid w:val="0087191A"/>
    <w:rsid w:val="0087234E"/>
    <w:rsid w:val="0087432C"/>
    <w:rsid w:val="00875E86"/>
    <w:rsid w:val="00877A03"/>
    <w:rsid w:val="00877E3D"/>
    <w:rsid w:val="008807B3"/>
    <w:rsid w:val="008828D9"/>
    <w:rsid w:val="0088403C"/>
    <w:rsid w:val="008857C2"/>
    <w:rsid w:val="008879B5"/>
    <w:rsid w:val="008916AE"/>
    <w:rsid w:val="008921A6"/>
    <w:rsid w:val="0089288D"/>
    <w:rsid w:val="008960F7"/>
    <w:rsid w:val="008B06D0"/>
    <w:rsid w:val="008B7F2C"/>
    <w:rsid w:val="008C47F0"/>
    <w:rsid w:val="008D0BFD"/>
    <w:rsid w:val="008D0FBF"/>
    <w:rsid w:val="008D6A19"/>
    <w:rsid w:val="008D7D4D"/>
    <w:rsid w:val="008E15F9"/>
    <w:rsid w:val="008E2D51"/>
    <w:rsid w:val="008E42EA"/>
    <w:rsid w:val="008F128E"/>
    <w:rsid w:val="00900188"/>
    <w:rsid w:val="0092007D"/>
    <w:rsid w:val="00921494"/>
    <w:rsid w:val="009222EB"/>
    <w:rsid w:val="00930DF2"/>
    <w:rsid w:val="00930E47"/>
    <w:rsid w:val="00932D71"/>
    <w:rsid w:val="009338B9"/>
    <w:rsid w:val="009341D0"/>
    <w:rsid w:val="00935835"/>
    <w:rsid w:val="00944E35"/>
    <w:rsid w:val="00945CD6"/>
    <w:rsid w:val="00946CBD"/>
    <w:rsid w:val="00952D8E"/>
    <w:rsid w:val="0095475E"/>
    <w:rsid w:val="009559BE"/>
    <w:rsid w:val="009624E6"/>
    <w:rsid w:val="00963C5C"/>
    <w:rsid w:val="009648CE"/>
    <w:rsid w:val="00970E27"/>
    <w:rsid w:val="009749A5"/>
    <w:rsid w:val="00977775"/>
    <w:rsid w:val="00980E13"/>
    <w:rsid w:val="00986D5F"/>
    <w:rsid w:val="009870D9"/>
    <w:rsid w:val="009904AC"/>
    <w:rsid w:val="009A07E0"/>
    <w:rsid w:val="009A1D0D"/>
    <w:rsid w:val="009A3742"/>
    <w:rsid w:val="009A5AEB"/>
    <w:rsid w:val="009B520A"/>
    <w:rsid w:val="009C0DA4"/>
    <w:rsid w:val="009C3B5D"/>
    <w:rsid w:val="009D1D95"/>
    <w:rsid w:val="009D341A"/>
    <w:rsid w:val="009D47D2"/>
    <w:rsid w:val="009D4D64"/>
    <w:rsid w:val="009E15FE"/>
    <w:rsid w:val="009E2332"/>
    <w:rsid w:val="009F3500"/>
    <w:rsid w:val="009F5436"/>
    <w:rsid w:val="009F5A0F"/>
    <w:rsid w:val="009F661F"/>
    <w:rsid w:val="00A037BE"/>
    <w:rsid w:val="00A05890"/>
    <w:rsid w:val="00A0643A"/>
    <w:rsid w:val="00A1077A"/>
    <w:rsid w:val="00A1179B"/>
    <w:rsid w:val="00A26308"/>
    <w:rsid w:val="00A31A00"/>
    <w:rsid w:val="00A35E23"/>
    <w:rsid w:val="00A371D1"/>
    <w:rsid w:val="00A41FF6"/>
    <w:rsid w:val="00A46B9C"/>
    <w:rsid w:val="00A53C93"/>
    <w:rsid w:val="00A548A1"/>
    <w:rsid w:val="00A56E21"/>
    <w:rsid w:val="00A61019"/>
    <w:rsid w:val="00A627C9"/>
    <w:rsid w:val="00A63778"/>
    <w:rsid w:val="00A63C1E"/>
    <w:rsid w:val="00A66855"/>
    <w:rsid w:val="00A671F8"/>
    <w:rsid w:val="00A67315"/>
    <w:rsid w:val="00A6795C"/>
    <w:rsid w:val="00A7310E"/>
    <w:rsid w:val="00A77198"/>
    <w:rsid w:val="00A778CE"/>
    <w:rsid w:val="00A77B85"/>
    <w:rsid w:val="00A800E4"/>
    <w:rsid w:val="00A81709"/>
    <w:rsid w:val="00A818FA"/>
    <w:rsid w:val="00A8691F"/>
    <w:rsid w:val="00A90B6B"/>
    <w:rsid w:val="00A94BAD"/>
    <w:rsid w:val="00A95139"/>
    <w:rsid w:val="00AA29C0"/>
    <w:rsid w:val="00AA7B16"/>
    <w:rsid w:val="00AB1620"/>
    <w:rsid w:val="00AB497E"/>
    <w:rsid w:val="00AB7A97"/>
    <w:rsid w:val="00AC25B5"/>
    <w:rsid w:val="00AC37F3"/>
    <w:rsid w:val="00AC4338"/>
    <w:rsid w:val="00AC459D"/>
    <w:rsid w:val="00AC5BE0"/>
    <w:rsid w:val="00AE31B9"/>
    <w:rsid w:val="00AE4674"/>
    <w:rsid w:val="00AF0387"/>
    <w:rsid w:val="00AF12D2"/>
    <w:rsid w:val="00AF1638"/>
    <w:rsid w:val="00AF2E03"/>
    <w:rsid w:val="00AF52B5"/>
    <w:rsid w:val="00B06AB7"/>
    <w:rsid w:val="00B07B81"/>
    <w:rsid w:val="00B13736"/>
    <w:rsid w:val="00B14396"/>
    <w:rsid w:val="00B20828"/>
    <w:rsid w:val="00B21B8B"/>
    <w:rsid w:val="00B23454"/>
    <w:rsid w:val="00B259FD"/>
    <w:rsid w:val="00B3064D"/>
    <w:rsid w:val="00B34180"/>
    <w:rsid w:val="00B4087F"/>
    <w:rsid w:val="00B549D0"/>
    <w:rsid w:val="00B57E76"/>
    <w:rsid w:val="00B62574"/>
    <w:rsid w:val="00B67974"/>
    <w:rsid w:val="00B72563"/>
    <w:rsid w:val="00B735F8"/>
    <w:rsid w:val="00B80A24"/>
    <w:rsid w:val="00B84883"/>
    <w:rsid w:val="00B91796"/>
    <w:rsid w:val="00B950DC"/>
    <w:rsid w:val="00B978F5"/>
    <w:rsid w:val="00BA4007"/>
    <w:rsid w:val="00BB1EA3"/>
    <w:rsid w:val="00BB2A5C"/>
    <w:rsid w:val="00BB4567"/>
    <w:rsid w:val="00BC190E"/>
    <w:rsid w:val="00BC3D0A"/>
    <w:rsid w:val="00BC4ACB"/>
    <w:rsid w:val="00BC7D7E"/>
    <w:rsid w:val="00BD08DA"/>
    <w:rsid w:val="00BD47C4"/>
    <w:rsid w:val="00BD4848"/>
    <w:rsid w:val="00BD4CFB"/>
    <w:rsid w:val="00BE17F5"/>
    <w:rsid w:val="00BE61F8"/>
    <w:rsid w:val="00BE7849"/>
    <w:rsid w:val="00BF022F"/>
    <w:rsid w:val="00BF11B0"/>
    <w:rsid w:val="00BF2188"/>
    <w:rsid w:val="00BF53A0"/>
    <w:rsid w:val="00C005DF"/>
    <w:rsid w:val="00C01271"/>
    <w:rsid w:val="00C01598"/>
    <w:rsid w:val="00C04A85"/>
    <w:rsid w:val="00C0613B"/>
    <w:rsid w:val="00C12B95"/>
    <w:rsid w:val="00C138CA"/>
    <w:rsid w:val="00C16E28"/>
    <w:rsid w:val="00C202DF"/>
    <w:rsid w:val="00C204C8"/>
    <w:rsid w:val="00C25710"/>
    <w:rsid w:val="00C26059"/>
    <w:rsid w:val="00C26B50"/>
    <w:rsid w:val="00C347DD"/>
    <w:rsid w:val="00C42D78"/>
    <w:rsid w:val="00C47405"/>
    <w:rsid w:val="00C4742B"/>
    <w:rsid w:val="00C5562A"/>
    <w:rsid w:val="00C56478"/>
    <w:rsid w:val="00C56EA9"/>
    <w:rsid w:val="00C60C72"/>
    <w:rsid w:val="00C63D43"/>
    <w:rsid w:val="00C6490E"/>
    <w:rsid w:val="00C70A1A"/>
    <w:rsid w:val="00C77C5C"/>
    <w:rsid w:val="00C77D27"/>
    <w:rsid w:val="00C8181B"/>
    <w:rsid w:val="00C85B9A"/>
    <w:rsid w:val="00C86F9A"/>
    <w:rsid w:val="00C95993"/>
    <w:rsid w:val="00C97A10"/>
    <w:rsid w:val="00CA0258"/>
    <w:rsid w:val="00CA1903"/>
    <w:rsid w:val="00CA3919"/>
    <w:rsid w:val="00CA456F"/>
    <w:rsid w:val="00CB1E39"/>
    <w:rsid w:val="00CB5CAF"/>
    <w:rsid w:val="00CC49D4"/>
    <w:rsid w:val="00CC59C3"/>
    <w:rsid w:val="00CD2A13"/>
    <w:rsid w:val="00CD34CF"/>
    <w:rsid w:val="00CD4041"/>
    <w:rsid w:val="00CD4C0E"/>
    <w:rsid w:val="00CD64CF"/>
    <w:rsid w:val="00CE2195"/>
    <w:rsid w:val="00CE272E"/>
    <w:rsid w:val="00CE3626"/>
    <w:rsid w:val="00CE6EFF"/>
    <w:rsid w:val="00CF017E"/>
    <w:rsid w:val="00CF5563"/>
    <w:rsid w:val="00CF5B87"/>
    <w:rsid w:val="00D012A6"/>
    <w:rsid w:val="00D02739"/>
    <w:rsid w:val="00D033ED"/>
    <w:rsid w:val="00D03904"/>
    <w:rsid w:val="00D05C42"/>
    <w:rsid w:val="00D06C6A"/>
    <w:rsid w:val="00D06D5F"/>
    <w:rsid w:val="00D101A4"/>
    <w:rsid w:val="00D109EE"/>
    <w:rsid w:val="00D15606"/>
    <w:rsid w:val="00D157EA"/>
    <w:rsid w:val="00D33BFA"/>
    <w:rsid w:val="00D34C6E"/>
    <w:rsid w:val="00D45164"/>
    <w:rsid w:val="00D501E5"/>
    <w:rsid w:val="00D503C1"/>
    <w:rsid w:val="00D505B0"/>
    <w:rsid w:val="00D519D9"/>
    <w:rsid w:val="00D54678"/>
    <w:rsid w:val="00D57223"/>
    <w:rsid w:val="00D6009E"/>
    <w:rsid w:val="00D604AE"/>
    <w:rsid w:val="00D67880"/>
    <w:rsid w:val="00D77E93"/>
    <w:rsid w:val="00D83C54"/>
    <w:rsid w:val="00D8728C"/>
    <w:rsid w:val="00D91666"/>
    <w:rsid w:val="00D91A88"/>
    <w:rsid w:val="00DA108A"/>
    <w:rsid w:val="00DA392E"/>
    <w:rsid w:val="00DA3A70"/>
    <w:rsid w:val="00DA450D"/>
    <w:rsid w:val="00DA70AE"/>
    <w:rsid w:val="00DA738B"/>
    <w:rsid w:val="00DB0608"/>
    <w:rsid w:val="00DC7451"/>
    <w:rsid w:val="00DD0802"/>
    <w:rsid w:val="00DD378D"/>
    <w:rsid w:val="00DD449A"/>
    <w:rsid w:val="00DE095E"/>
    <w:rsid w:val="00DE2045"/>
    <w:rsid w:val="00DE40C6"/>
    <w:rsid w:val="00DE4C66"/>
    <w:rsid w:val="00DE5951"/>
    <w:rsid w:val="00DF5A0F"/>
    <w:rsid w:val="00E02C48"/>
    <w:rsid w:val="00E02E44"/>
    <w:rsid w:val="00E0351D"/>
    <w:rsid w:val="00E042DC"/>
    <w:rsid w:val="00E05953"/>
    <w:rsid w:val="00E05A0A"/>
    <w:rsid w:val="00E0785A"/>
    <w:rsid w:val="00E1004C"/>
    <w:rsid w:val="00E10943"/>
    <w:rsid w:val="00E12510"/>
    <w:rsid w:val="00E12991"/>
    <w:rsid w:val="00E1324B"/>
    <w:rsid w:val="00E13A25"/>
    <w:rsid w:val="00E1751A"/>
    <w:rsid w:val="00E21EDE"/>
    <w:rsid w:val="00E223A8"/>
    <w:rsid w:val="00E23DE9"/>
    <w:rsid w:val="00E306CE"/>
    <w:rsid w:val="00E41C5E"/>
    <w:rsid w:val="00E41D46"/>
    <w:rsid w:val="00E46B1F"/>
    <w:rsid w:val="00E52C9B"/>
    <w:rsid w:val="00E53562"/>
    <w:rsid w:val="00E53F9C"/>
    <w:rsid w:val="00E6123E"/>
    <w:rsid w:val="00E63379"/>
    <w:rsid w:val="00E64031"/>
    <w:rsid w:val="00E70740"/>
    <w:rsid w:val="00E72E9A"/>
    <w:rsid w:val="00E740A8"/>
    <w:rsid w:val="00E81350"/>
    <w:rsid w:val="00E91FC7"/>
    <w:rsid w:val="00E926AF"/>
    <w:rsid w:val="00EA553D"/>
    <w:rsid w:val="00EB2EFA"/>
    <w:rsid w:val="00EB4748"/>
    <w:rsid w:val="00EB5B54"/>
    <w:rsid w:val="00EB6030"/>
    <w:rsid w:val="00EC329F"/>
    <w:rsid w:val="00EC49DA"/>
    <w:rsid w:val="00EC4C1A"/>
    <w:rsid w:val="00EC4FE0"/>
    <w:rsid w:val="00EC6101"/>
    <w:rsid w:val="00EC6B7E"/>
    <w:rsid w:val="00EC7C5F"/>
    <w:rsid w:val="00ED4033"/>
    <w:rsid w:val="00ED5070"/>
    <w:rsid w:val="00EF25CF"/>
    <w:rsid w:val="00F00E7C"/>
    <w:rsid w:val="00F02AD0"/>
    <w:rsid w:val="00F20419"/>
    <w:rsid w:val="00F21DEA"/>
    <w:rsid w:val="00F220A6"/>
    <w:rsid w:val="00F3062D"/>
    <w:rsid w:val="00F4406E"/>
    <w:rsid w:val="00F44FC5"/>
    <w:rsid w:val="00F51307"/>
    <w:rsid w:val="00F51FEA"/>
    <w:rsid w:val="00F53071"/>
    <w:rsid w:val="00F54D49"/>
    <w:rsid w:val="00F56220"/>
    <w:rsid w:val="00F56941"/>
    <w:rsid w:val="00F5788D"/>
    <w:rsid w:val="00F60B46"/>
    <w:rsid w:val="00F62AB3"/>
    <w:rsid w:val="00F6301C"/>
    <w:rsid w:val="00F64CEE"/>
    <w:rsid w:val="00F67A45"/>
    <w:rsid w:val="00F73086"/>
    <w:rsid w:val="00F73374"/>
    <w:rsid w:val="00F770C9"/>
    <w:rsid w:val="00F93449"/>
    <w:rsid w:val="00F95F02"/>
    <w:rsid w:val="00F97262"/>
    <w:rsid w:val="00FA1245"/>
    <w:rsid w:val="00FA322E"/>
    <w:rsid w:val="00FA35B2"/>
    <w:rsid w:val="00FA693E"/>
    <w:rsid w:val="00FB2794"/>
    <w:rsid w:val="00FB2FEC"/>
    <w:rsid w:val="00FB35FF"/>
    <w:rsid w:val="00FB426E"/>
    <w:rsid w:val="00FC04C5"/>
    <w:rsid w:val="00FC2BA5"/>
    <w:rsid w:val="00FC4CE3"/>
    <w:rsid w:val="00FC6469"/>
    <w:rsid w:val="00FD04E9"/>
    <w:rsid w:val="00FD1B70"/>
    <w:rsid w:val="00FD1E2E"/>
    <w:rsid w:val="00FD2AC7"/>
    <w:rsid w:val="00FD6DC3"/>
    <w:rsid w:val="00FD7600"/>
    <w:rsid w:val="00FE1C8E"/>
    <w:rsid w:val="00FE21B0"/>
    <w:rsid w:val="00FE51AE"/>
    <w:rsid w:val="00FE5E82"/>
    <w:rsid w:val="00FE697B"/>
    <w:rsid w:val="00FF3048"/>
    <w:rsid w:val="00FF5D4D"/>
    <w:rsid w:val="00FF7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2206C8"/>
  <w15:chartTrackingRefBased/>
  <w15:docId w15:val="{F2741B11-6DA6-45C1-926A-69197255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toc 4" w:qFormat="1"/>
    <w:lsdException w:name="toc 8" w:uiPriority="39" w:qFormat="1"/>
    <w:lsdException w:name="footnote text" w:qFormat="1"/>
    <w:lsdException w:name="header" w:qFormat="1"/>
    <w:lsdException w:name="footer" w:qFormat="1"/>
    <w:lsdException w:name="caption" w:semiHidden="1" w:unhideWhenUsed="1" w:qFormat="1"/>
    <w:lsdException w:name="table of figures" w:uiPriority="99"/>
    <w:lsdException w:name="footnote reference" w:qFormat="1"/>
    <w:lsdException w:name="page number" w:qFormat="1"/>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307"/>
    <w:pPr>
      <w:spacing w:line="480" w:lineRule="auto"/>
      <w:ind w:firstLine="432"/>
    </w:pPr>
    <w:rPr>
      <w:sz w:val="24"/>
    </w:rPr>
  </w:style>
  <w:style w:type="paragraph" w:styleId="Heading1">
    <w:name w:val="heading 1"/>
    <w:basedOn w:val="Normal"/>
    <w:next w:val="NormalSS"/>
    <w:link w:val="Heading1Char"/>
    <w:qFormat/>
    <w:rsid w:val="00F51307"/>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F51307"/>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F51307"/>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F51307"/>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semiHidden/>
    <w:qFormat/>
    <w:rsid w:val="00F51307"/>
    <w:pPr>
      <w:keepNext/>
      <w:framePr w:wrap="around" w:vAnchor="text" w:hAnchor="text" w:y="1"/>
      <w:numPr>
        <w:ilvl w:val="4"/>
        <w:numId w:val="37"/>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semiHidden/>
    <w:qFormat/>
    <w:rsid w:val="00F51307"/>
    <w:pPr>
      <w:keepNext/>
      <w:numPr>
        <w:ilvl w:val="5"/>
        <w:numId w:val="37"/>
      </w:numPr>
      <w:spacing w:after="120" w:line="240" w:lineRule="auto"/>
      <w:outlineLvl w:val="5"/>
    </w:pPr>
  </w:style>
  <w:style w:type="paragraph" w:styleId="Heading7">
    <w:name w:val="heading 7"/>
    <w:aliases w:val="Heading 7 (business proposal only)"/>
    <w:basedOn w:val="Normal"/>
    <w:next w:val="Normal"/>
    <w:link w:val="Heading7Char"/>
    <w:semiHidden/>
    <w:qFormat/>
    <w:rsid w:val="00F51307"/>
    <w:pPr>
      <w:keepNext/>
      <w:numPr>
        <w:ilvl w:val="6"/>
        <w:numId w:val="37"/>
      </w:numPr>
      <w:spacing w:after="120" w:line="240" w:lineRule="auto"/>
      <w:outlineLvl w:val="6"/>
    </w:pPr>
  </w:style>
  <w:style w:type="paragraph" w:styleId="Heading8">
    <w:name w:val="heading 8"/>
    <w:aliases w:val="Heading 8 (business proposal only)"/>
    <w:basedOn w:val="Normal"/>
    <w:next w:val="Normal"/>
    <w:link w:val="Heading8Char"/>
    <w:semiHidden/>
    <w:qFormat/>
    <w:rsid w:val="00F51307"/>
    <w:pPr>
      <w:keepNext/>
      <w:numPr>
        <w:ilvl w:val="7"/>
        <w:numId w:val="37"/>
      </w:numPr>
      <w:spacing w:after="120" w:line="240" w:lineRule="auto"/>
      <w:outlineLvl w:val="7"/>
    </w:pPr>
  </w:style>
  <w:style w:type="paragraph" w:styleId="Heading9">
    <w:name w:val="heading 9"/>
    <w:aliases w:val="Heading 9 (business proposal only)"/>
    <w:basedOn w:val="Normal"/>
    <w:next w:val="Normal"/>
    <w:link w:val="Heading9Char"/>
    <w:semiHidden/>
    <w:rsid w:val="00F51307"/>
    <w:pPr>
      <w:keepNext/>
      <w:numPr>
        <w:ilvl w:val="8"/>
        <w:numId w:val="3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F51307"/>
    <w:pPr>
      <w:pBdr>
        <w:bottom w:val="single" w:sz="2" w:space="3" w:color="auto"/>
      </w:pBdr>
      <w:tabs>
        <w:tab w:val="right" w:pos="9360"/>
      </w:tabs>
      <w:spacing w:line="240" w:lineRule="auto"/>
      <w:ind w:firstLine="0"/>
    </w:pPr>
    <w:rPr>
      <w:rFonts w:ascii="Arial" w:hAnsi="Arial"/>
      <w:caps/>
      <w:sz w:val="16"/>
    </w:rPr>
  </w:style>
  <w:style w:type="paragraph" w:styleId="Footer">
    <w:name w:val="footer"/>
    <w:basedOn w:val="Normal"/>
    <w:link w:val="FooterChar"/>
    <w:qFormat/>
    <w:rsid w:val="00F51307"/>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qFormat/>
    <w:rsid w:val="00F51307"/>
    <w:rPr>
      <w:rFonts w:ascii="Arial" w:hAnsi="Arial"/>
      <w:color w:val="auto"/>
      <w:sz w:val="20"/>
      <w:bdr w:val="none" w:sz="0" w:space="0" w:color="auto"/>
    </w:rPr>
  </w:style>
  <w:style w:type="paragraph" w:styleId="BalloonText">
    <w:name w:val="Balloon Text"/>
    <w:basedOn w:val="Normal"/>
    <w:link w:val="BalloonTextChar"/>
    <w:uiPriority w:val="99"/>
    <w:unhideWhenUsed/>
    <w:rsid w:val="00F51307"/>
    <w:pPr>
      <w:spacing w:line="240" w:lineRule="auto"/>
    </w:pPr>
    <w:rPr>
      <w:rFonts w:ascii="Tahoma" w:hAnsi="Tahoma" w:cs="Tahoma"/>
      <w:sz w:val="16"/>
      <w:szCs w:val="16"/>
    </w:rPr>
  </w:style>
  <w:style w:type="character" w:customStyle="1" w:styleId="BalloonTextChar">
    <w:name w:val="Balloon Text Char"/>
    <w:link w:val="BalloonText"/>
    <w:uiPriority w:val="99"/>
    <w:rsid w:val="00F51307"/>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uiPriority w:val="99"/>
    <w:rsid w:val="005A64C5"/>
    <w:rPr>
      <w:b/>
      <w:bCs/>
    </w:rPr>
  </w:style>
  <w:style w:type="character" w:customStyle="1" w:styleId="CommentSubjectChar">
    <w:name w:val="Comment Subject Char"/>
    <w:link w:val="CommentSubject"/>
    <w:uiPriority w:val="99"/>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rPr>
  </w:style>
  <w:style w:type="character" w:customStyle="1" w:styleId="FooterChar">
    <w:name w:val="Footer Char"/>
    <w:link w:val="Footer"/>
    <w:rsid w:val="00F51307"/>
    <w:rPr>
      <w:rFonts w:ascii="Arial" w:hAnsi="Arial"/>
    </w:rPr>
  </w:style>
  <w:style w:type="character" w:customStyle="1" w:styleId="HeaderChar">
    <w:name w:val="Header Char"/>
    <w:link w:val="Header"/>
    <w:rsid w:val="00F51307"/>
    <w:rPr>
      <w:rFonts w:ascii="Arial" w:hAnsi="Arial"/>
      <w:caps/>
      <w:sz w:val="16"/>
    </w:rPr>
  </w:style>
  <w:style w:type="paragraph" w:customStyle="1" w:styleId="NormalSS">
    <w:name w:val="NormalSS"/>
    <w:basedOn w:val="Normal"/>
    <w:link w:val="NormalSSChar"/>
    <w:qFormat/>
    <w:rsid w:val="00F51307"/>
    <w:pPr>
      <w:spacing w:after="240" w:line="240" w:lineRule="auto"/>
    </w:pPr>
  </w:style>
  <w:style w:type="paragraph" w:styleId="FootnoteText">
    <w:name w:val="footnote text"/>
    <w:aliases w:val="F1"/>
    <w:basedOn w:val="Normal"/>
    <w:link w:val="FootnoteTextChar"/>
    <w:qFormat/>
    <w:rsid w:val="00F51307"/>
    <w:pPr>
      <w:spacing w:after="120" w:line="240" w:lineRule="auto"/>
      <w:ind w:firstLine="0"/>
    </w:pPr>
    <w:rPr>
      <w:sz w:val="20"/>
    </w:rPr>
  </w:style>
  <w:style w:type="character" w:customStyle="1" w:styleId="FootnoteTextChar">
    <w:name w:val="Footnote Text Char"/>
    <w:aliases w:val="F1 Char"/>
    <w:link w:val="FootnoteText"/>
    <w:rsid w:val="00F51307"/>
  </w:style>
  <w:style w:type="character" w:styleId="FootnoteReference">
    <w:name w:val="footnote reference"/>
    <w:aliases w:val="fr"/>
    <w:qFormat/>
    <w:rsid w:val="00F51307"/>
    <w:rPr>
      <w:rFonts w:ascii="Times New Roman" w:hAnsi="Times New Roman"/>
      <w:color w:val="auto"/>
      <w:spacing w:val="0"/>
      <w:position w:val="0"/>
      <w:sz w:val="24"/>
      <w:u w:color="000080"/>
      <w:effect w:val="none"/>
      <w:vertAlign w:val="superscript"/>
    </w:rPr>
  </w:style>
  <w:style w:type="paragraph" w:customStyle="1" w:styleId="MarkforFigureHeading">
    <w:name w:val="Mark for Figure Heading"/>
    <w:basedOn w:val="Normal"/>
    <w:next w:val="Normal"/>
    <w:qFormat/>
    <w:rsid w:val="00471A94"/>
    <w:pPr>
      <w:keepNext/>
      <w:tabs>
        <w:tab w:val="left" w:pos="432"/>
      </w:tabs>
      <w:spacing w:after="60"/>
      <w:jc w:val="both"/>
    </w:pPr>
    <w:rPr>
      <w:b/>
      <w:sz w:val="20"/>
    </w:rPr>
  </w:style>
  <w:style w:type="character" w:customStyle="1" w:styleId="NormalSSChar">
    <w:name w:val="NormalSS Char"/>
    <w:link w:val="NormalSS"/>
    <w:rsid w:val="00471A94"/>
    <w:rPr>
      <w:sz w:val="24"/>
    </w:rPr>
  </w:style>
  <w:style w:type="paragraph" w:styleId="NormalWeb">
    <w:name w:val="Normal (Web)"/>
    <w:basedOn w:val="Normal"/>
    <w:uiPriority w:val="99"/>
    <w:unhideWhenUsed/>
    <w:rsid w:val="00471A94"/>
    <w:pPr>
      <w:spacing w:before="100" w:beforeAutospacing="1" w:after="100" w:afterAutospacing="1"/>
    </w:pPr>
  </w:style>
  <w:style w:type="character" w:customStyle="1" w:styleId="Heading1Char">
    <w:name w:val="Heading 1 Char"/>
    <w:link w:val="Heading1"/>
    <w:rsid w:val="00F51307"/>
    <w:rPr>
      <w:rFonts w:ascii="Arial Black" w:hAnsi="Arial Black"/>
      <w:caps/>
      <w:sz w:val="22"/>
    </w:rPr>
  </w:style>
  <w:style w:type="character" w:customStyle="1" w:styleId="Heading2Char">
    <w:name w:val="Heading 2 Char"/>
    <w:link w:val="Heading2"/>
    <w:semiHidden/>
    <w:rsid w:val="00F51307"/>
    <w:rPr>
      <w:rFonts w:ascii="Arial Black" w:hAnsi="Arial Black"/>
      <w:caps/>
      <w:sz w:val="22"/>
    </w:rPr>
  </w:style>
  <w:style w:type="character" w:customStyle="1" w:styleId="Heading3Char">
    <w:name w:val="Heading 3 Char"/>
    <w:link w:val="Heading3"/>
    <w:rsid w:val="00F51307"/>
    <w:rPr>
      <w:rFonts w:ascii="Arial Black" w:hAnsi="Arial Black"/>
      <w:sz w:val="22"/>
    </w:rPr>
  </w:style>
  <w:style w:type="character" w:customStyle="1" w:styleId="Heading4Char">
    <w:name w:val="Heading 4 Char"/>
    <w:link w:val="Heading4"/>
    <w:rsid w:val="00F51307"/>
    <w:rPr>
      <w:b/>
      <w:sz w:val="24"/>
    </w:rPr>
  </w:style>
  <w:style w:type="character" w:customStyle="1" w:styleId="Heading5Char">
    <w:name w:val="Heading 5 Char"/>
    <w:aliases w:val="Heading 5 (business proposal only) Char"/>
    <w:link w:val="Heading5"/>
    <w:semiHidden/>
    <w:rsid w:val="00F51307"/>
    <w:rPr>
      <w:b/>
      <w:sz w:val="24"/>
    </w:rPr>
  </w:style>
  <w:style w:type="character" w:customStyle="1" w:styleId="Heading6Char">
    <w:name w:val="Heading 6 Char"/>
    <w:aliases w:val="Heading 6 (business proposal only) Char"/>
    <w:link w:val="Heading6"/>
    <w:semiHidden/>
    <w:rsid w:val="00F51307"/>
    <w:rPr>
      <w:sz w:val="24"/>
    </w:rPr>
  </w:style>
  <w:style w:type="character" w:customStyle="1" w:styleId="Heading7Char">
    <w:name w:val="Heading 7 Char"/>
    <w:aliases w:val="Heading 7 (business proposal only) Char"/>
    <w:link w:val="Heading7"/>
    <w:semiHidden/>
    <w:rsid w:val="00F51307"/>
    <w:rPr>
      <w:sz w:val="24"/>
    </w:rPr>
  </w:style>
  <w:style w:type="character" w:customStyle="1" w:styleId="Heading8Char">
    <w:name w:val="Heading 8 Char"/>
    <w:aliases w:val="Heading 8 (business proposal only) Char"/>
    <w:link w:val="Heading8"/>
    <w:semiHidden/>
    <w:rsid w:val="00F51307"/>
    <w:rPr>
      <w:sz w:val="24"/>
    </w:rPr>
  </w:style>
  <w:style w:type="character" w:customStyle="1" w:styleId="Heading9Char">
    <w:name w:val="Heading 9 Char"/>
    <w:aliases w:val="Heading 9 (business proposal only) Char"/>
    <w:link w:val="Heading9"/>
    <w:semiHidden/>
    <w:rsid w:val="00F51307"/>
    <w:rPr>
      <w:sz w:val="24"/>
    </w:rPr>
  </w:style>
  <w:style w:type="paragraph" w:styleId="TOC1">
    <w:name w:val="toc 1"/>
    <w:next w:val="Normalcontinued"/>
    <w:autoRedefine/>
    <w:uiPriority w:val="39"/>
    <w:qFormat/>
    <w:rsid w:val="00F51307"/>
    <w:pPr>
      <w:tabs>
        <w:tab w:val="right" w:leader="dot" w:pos="9360"/>
      </w:tabs>
      <w:spacing w:after="180" w:line="240" w:lineRule="exact"/>
      <w:ind w:left="720" w:right="720" w:hanging="720"/>
    </w:pPr>
    <w:rPr>
      <w:rFonts w:ascii="Arial" w:hAnsi="Arial"/>
      <w:caps/>
    </w:rPr>
  </w:style>
  <w:style w:type="paragraph" w:customStyle="1" w:styleId="Heading1Black">
    <w:name w:val="Heading 1_Black"/>
    <w:basedOn w:val="Normal"/>
    <w:next w:val="Normal"/>
    <w:qFormat/>
    <w:rsid w:val="00471A94"/>
    <w:pPr>
      <w:tabs>
        <w:tab w:val="left" w:pos="432"/>
      </w:tabs>
      <w:spacing w:before="240" w:after="240"/>
      <w:jc w:val="center"/>
      <w:outlineLvl w:val="0"/>
    </w:pPr>
    <w:rPr>
      <w:b/>
      <w:caps/>
    </w:rPr>
  </w:style>
  <w:style w:type="paragraph" w:styleId="TOC2">
    <w:name w:val="toc 2"/>
    <w:next w:val="Normal"/>
    <w:autoRedefine/>
    <w:uiPriority w:val="39"/>
    <w:qFormat/>
    <w:rsid w:val="00DA738B"/>
    <w:pPr>
      <w:tabs>
        <w:tab w:val="right" w:leader="dot" w:pos="9360"/>
      </w:tabs>
      <w:spacing w:after="180" w:line="240" w:lineRule="exact"/>
      <w:ind w:left="540" w:right="720" w:hanging="540"/>
    </w:pPr>
    <w:rPr>
      <w:rFonts w:ascii="Arial" w:hAnsi="Arial"/>
      <w:noProof/>
    </w:rPr>
  </w:style>
  <w:style w:type="paragraph" w:styleId="TOC3">
    <w:name w:val="toc 3"/>
    <w:basedOn w:val="TOC2"/>
    <w:next w:val="Normal"/>
    <w:autoRedefine/>
    <w:qFormat/>
    <w:rsid w:val="00F51307"/>
    <w:pPr>
      <w:tabs>
        <w:tab w:val="left" w:pos="1440"/>
      </w:tabs>
      <w:spacing w:after="120"/>
      <w:ind w:left="1440"/>
    </w:pPr>
  </w:style>
  <w:style w:type="paragraph" w:styleId="TOC4">
    <w:name w:val="toc 4"/>
    <w:next w:val="Normal"/>
    <w:autoRedefine/>
    <w:qFormat/>
    <w:rsid w:val="00F51307"/>
    <w:pPr>
      <w:tabs>
        <w:tab w:val="left" w:pos="2160"/>
        <w:tab w:val="right" w:leader="dot" w:pos="9360"/>
      </w:tabs>
      <w:spacing w:line="240" w:lineRule="exact"/>
      <w:ind w:left="2520" w:hanging="360"/>
    </w:pPr>
    <w:rPr>
      <w:rFonts w:ascii="Arial" w:hAnsi="Arial"/>
      <w:noProof/>
      <w:sz w:val="24"/>
    </w:rPr>
  </w:style>
  <w:style w:type="paragraph" w:customStyle="1" w:styleId="Dash">
    <w:name w:val="Dash"/>
    <w:basedOn w:val="Normal"/>
    <w:qFormat/>
    <w:rsid w:val="00F51307"/>
    <w:pPr>
      <w:numPr>
        <w:numId w:val="3"/>
      </w:numPr>
      <w:tabs>
        <w:tab w:val="left" w:pos="288"/>
      </w:tabs>
      <w:spacing w:after="120" w:line="240" w:lineRule="auto"/>
    </w:pPr>
  </w:style>
  <w:style w:type="paragraph" w:customStyle="1" w:styleId="DashLAST">
    <w:name w:val="Dash (LAST)"/>
    <w:basedOn w:val="Dash"/>
    <w:next w:val="Normal"/>
    <w:qFormat/>
    <w:rsid w:val="00471A94"/>
    <w:pPr>
      <w:tabs>
        <w:tab w:val="num" w:pos="1080"/>
      </w:tabs>
      <w:spacing w:after="240"/>
    </w:pPr>
  </w:style>
  <w:style w:type="paragraph" w:customStyle="1" w:styleId="NumberedBullet">
    <w:name w:val="Numbered Bullet"/>
    <w:basedOn w:val="Normal"/>
    <w:link w:val="NumberedBulletChar"/>
    <w:qFormat/>
    <w:rsid w:val="00F51307"/>
    <w:pPr>
      <w:tabs>
        <w:tab w:val="left" w:pos="432"/>
      </w:tabs>
      <w:spacing w:after="120" w:line="240" w:lineRule="auto"/>
      <w:ind w:left="432" w:hanging="432"/>
    </w:pPr>
  </w:style>
  <w:style w:type="paragraph" w:customStyle="1" w:styleId="Outline">
    <w:name w:val="Outline"/>
    <w:basedOn w:val="Normal"/>
    <w:semiHidden/>
    <w:unhideWhenUsed/>
    <w:qFormat/>
    <w:rsid w:val="00F51307"/>
    <w:pPr>
      <w:spacing w:after="240" w:line="240" w:lineRule="auto"/>
      <w:ind w:left="720" w:hanging="720"/>
    </w:pPr>
  </w:style>
  <w:style w:type="paragraph" w:styleId="EndnoteText">
    <w:name w:val="endnote text"/>
    <w:basedOn w:val="Normal"/>
    <w:link w:val="EndnoteTextChar"/>
    <w:rsid w:val="00471A94"/>
    <w:pPr>
      <w:tabs>
        <w:tab w:val="left" w:pos="432"/>
      </w:tabs>
      <w:spacing w:after="240"/>
      <w:jc w:val="both"/>
    </w:pPr>
  </w:style>
  <w:style w:type="character" w:customStyle="1" w:styleId="EndnoteTextChar">
    <w:name w:val="Endnote Text Char"/>
    <w:link w:val="EndnoteText"/>
    <w:rsid w:val="00471A94"/>
    <w:rPr>
      <w:sz w:val="24"/>
      <w:szCs w:val="24"/>
    </w:rPr>
  </w:style>
  <w:style w:type="character" w:styleId="EndnoteReference">
    <w:name w:val="endnote reference"/>
    <w:rsid w:val="00471A94"/>
    <w:rPr>
      <w:vertAlign w:val="superscript"/>
    </w:rPr>
  </w:style>
  <w:style w:type="paragraph" w:customStyle="1" w:styleId="MarkforTableHeading">
    <w:name w:val="Mark for Table Heading"/>
    <w:basedOn w:val="Normal"/>
    <w:next w:val="Normal"/>
    <w:qFormat/>
    <w:rsid w:val="00471A94"/>
    <w:pPr>
      <w:keepNext/>
      <w:tabs>
        <w:tab w:val="left" w:pos="432"/>
      </w:tabs>
      <w:spacing w:after="60"/>
      <w:jc w:val="both"/>
    </w:pPr>
    <w:rPr>
      <w:b/>
      <w:sz w:val="20"/>
    </w:rPr>
  </w:style>
  <w:style w:type="paragraph" w:customStyle="1" w:styleId="References">
    <w:name w:val="References"/>
    <w:basedOn w:val="Normal"/>
    <w:qFormat/>
    <w:rsid w:val="00F51307"/>
    <w:pPr>
      <w:keepLines/>
      <w:spacing w:after="240" w:line="240" w:lineRule="auto"/>
      <w:ind w:left="432" w:hanging="432"/>
    </w:pPr>
  </w:style>
  <w:style w:type="paragraph" w:customStyle="1" w:styleId="MarkforExhibitHeading">
    <w:name w:val="Mark for Exhibit Heading"/>
    <w:basedOn w:val="Normal"/>
    <w:next w:val="Normal"/>
    <w:qFormat/>
    <w:rsid w:val="00471A94"/>
    <w:pPr>
      <w:keepNext/>
      <w:tabs>
        <w:tab w:val="left" w:pos="432"/>
      </w:tabs>
      <w:spacing w:after="60"/>
      <w:jc w:val="both"/>
    </w:pPr>
    <w:rPr>
      <w:b/>
      <w:sz w:val="20"/>
    </w:rPr>
  </w:style>
  <w:style w:type="paragraph" w:styleId="TableofFigures">
    <w:name w:val="table of figures"/>
    <w:basedOn w:val="Normal"/>
    <w:next w:val="Normal"/>
    <w:uiPriority w:val="99"/>
    <w:rsid w:val="00F51307"/>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rsid w:val="00F51307"/>
    <w:rPr>
      <w:rFonts w:ascii="Arial" w:hAnsi="Arial"/>
      <w:vanish/>
      <w:color w:val="auto"/>
      <w:sz w:val="18"/>
    </w:rPr>
  </w:style>
  <w:style w:type="paragraph" w:customStyle="1" w:styleId="NumberedBulletLASTSS">
    <w:name w:val="Numbered Bullet (LAST SS)"/>
    <w:basedOn w:val="NumberedBullet"/>
    <w:next w:val="Normal"/>
    <w:qFormat/>
    <w:rsid w:val="00471A94"/>
    <w:pPr>
      <w:spacing w:after="240"/>
      <w:ind w:left="0" w:firstLine="0"/>
    </w:pPr>
  </w:style>
  <w:style w:type="paragraph" w:styleId="ListParagraph">
    <w:name w:val="List Paragraph"/>
    <w:basedOn w:val="Normal"/>
    <w:uiPriority w:val="34"/>
    <w:qFormat/>
    <w:rsid w:val="00F51307"/>
    <w:pPr>
      <w:ind w:left="720"/>
      <w:contextualSpacing/>
    </w:pPr>
  </w:style>
  <w:style w:type="paragraph" w:customStyle="1" w:styleId="TableFootnoteCaption">
    <w:name w:val="Table Footnote_Caption"/>
    <w:qFormat/>
    <w:rsid w:val="00F51307"/>
    <w:pPr>
      <w:tabs>
        <w:tab w:val="left" w:pos="1080"/>
      </w:tabs>
      <w:spacing w:before="60"/>
    </w:pPr>
    <w:rPr>
      <w:rFonts w:ascii="Arial" w:hAnsi="Arial"/>
      <w:sz w:val="18"/>
    </w:rPr>
  </w:style>
  <w:style w:type="paragraph" w:customStyle="1" w:styleId="TableHeaderCenter">
    <w:name w:val="Table Header Center"/>
    <w:basedOn w:val="TableHeaderLeft"/>
    <w:qFormat/>
    <w:rsid w:val="00F51307"/>
    <w:pPr>
      <w:jc w:val="center"/>
    </w:pPr>
  </w:style>
  <w:style w:type="paragraph" w:customStyle="1" w:styleId="TableHeaderLeft">
    <w:name w:val="Table Header Left"/>
    <w:basedOn w:val="TableText"/>
    <w:next w:val="TableText"/>
    <w:qFormat/>
    <w:rsid w:val="00F51307"/>
    <w:pPr>
      <w:spacing w:before="120" w:after="60"/>
    </w:pPr>
    <w:rPr>
      <w:b/>
      <w:color w:val="FFFFFF"/>
    </w:rPr>
  </w:style>
  <w:style w:type="paragraph" w:customStyle="1" w:styleId="Normalcontinued">
    <w:name w:val="Normal (continued)"/>
    <w:basedOn w:val="Normal"/>
    <w:next w:val="Normal"/>
    <w:qFormat/>
    <w:rsid w:val="00F51307"/>
    <w:pPr>
      <w:ind w:firstLine="0"/>
    </w:pPr>
  </w:style>
  <w:style w:type="paragraph" w:customStyle="1" w:styleId="NormalSScontinued">
    <w:name w:val="NormalSS (continued)"/>
    <w:basedOn w:val="NormalSS"/>
    <w:next w:val="NormalSS"/>
    <w:qFormat/>
    <w:rsid w:val="00F51307"/>
    <w:pPr>
      <w:ind w:firstLine="0"/>
    </w:pPr>
  </w:style>
  <w:style w:type="paragraph" w:customStyle="1" w:styleId="TableText">
    <w:name w:val="Table Text"/>
    <w:basedOn w:val="Normal"/>
    <w:qFormat/>
    <w:rsid w:val="00F51307"/>
    <w:pPr>
      <w:spacing w:line="240" w:lineRule="auto"/>
      <w:ind w:firstLine="0"/>
    </w:pPr>
    <w:rPr>
      <w:rFonts w:ascii="Arial" w:hAnsi="Arial"/>
      <w:sz w:val="18"/>
    </w:rPr>
  </w:style>
  <w:style w:type="paragraph" w:customStyle="1" w:styleId="TableSourceCaption">
    <w:name w:val="Table Source_Caption"/>
    <w:qFormat/>
    <w:rsid w:val="00F51307"/>
    <w:pPr>
      <w:tabs>
        <w:tab w:val="left" w:pos="792"/>
      </w:tabs>
      <w:spacing w:before="60"/>
      <w:ind w:left="792" w:hanging="792"/>
    </w:pPr>
    <w:rPr>
      <w:rFonts w:ascii="Arial" w:hAnsi="Arial"/>
      <w:sz w:val="18"/>
    </w:rPr>
  </w:style>
  <w:style w:type="paragraph" w:customStyle="1" w:styleId="AcknowledgmentnoTOCBlack">
    <w:name w:val="Acknowledgment no TOC_Black"/>
    <w:basedOn w:val="Normal"/>
    <w:next w:val="Normal"/>
    <w:qFormat/>
    <w:rsid w:val="00471A94"/>
    <w:pPr>
      <w:tabs>
        <w:tab w:val="left" w:pos="432"/>
      </w:tabs>
      <w:spacing w:before="240" w:after="240"/>
      <w:jc w:val="center"/>
      <w:outlineLvl w:val="8"/>
    </w:pPr>
    <w:rPr>
      <w:b/>
      <w:caps/>
    </w:rPr>
  </w:style>
  <w:style w:type="paragraph" w:customStyle="1" w:styleId="AcknowledgmentnoTOCRed">
    <w:name w:val="Acknowledgment no TOC_Red"/>
    <w:basedOn w:val="AcknowledgmentnoTOCBlack"/>
    <w:next w:val="Normal"/>
    <w:qFormat/>
    <w:rsid w:val="00471A94"/>
    <w:rPr>
      <w:color w:val="C00000"/>
    </w:rPr>
  </w:style>
  <w:style w:type="paragraph" w:customStyle="1" w:styleId="AcknowledgmentnoTOCBlue">
    <w:name w:val="Acknowledgment no TOC_Blue"/>
    <w:basedOn w:val="AcknowledgmentnoTOCBlack"/>
    <w:next w:val="Normal"/>
    <w:qFormat/>
    <w:rsid w:val="00471A94"/>
    <w:rPr>
      <w:color w:val="345294"/>
    </w:rPr>
  </w:style>
  <w:style w:type="paragraph" w:customStyle="1" w:styleId="BulletBlack">
    <w:name w:val="Bullet_Black"/>
    <w:basedOn w:val="Normal"/>
    <w:qFormat/>
    <w:rsid w:val="00471A94"/>
    <w:pPr>
      <w:numPr>
        <w:numId w:val="4"/>
      </w:numPr>
      <w:tabs>
        <w:tab w:val="left" w:pos="360"/>
      </w:tabs>
      <w:spacing w:after="120"/>
      <w:ind w:left="720" w:right="360" w:hanging="288"/>
      <w:jc w:val="both"/>
    </w:pPr>
  </w:style>
  <w:style w:type="paragraph" w:customStyle="1" w:styleId="BulletRed">
    <w:name w:val="Bullet_Red"/>
    <w:basedOn w:val="BulletBlack"/>
    <w:qFormat/>
    <w:rsid w:val="00471A94"/>
    <w:pPr>
      <w:numPr>
        <w:numId w:val="7"/>
      </w:numPr>
      <w:ind w:left="720" w:hanging="288"/>
    </w:pPr>
  </w:style>
  <w:style w:type="paragraph" w:customStyle="1" w:styleId="BulletBlue">
    <w:name w:val="Bullet_Blue"/>
    <w:basedOn w:val="BulletBlack"/>
    <w:qFormat/>
    <w:rsid w:val="00471A94"/>
    <w:pPr>
      <w:numPr>
        <w:numId w:val="5"/>
      </w:numPr>
      <w:ind w:left="720" w:hanging="288"/>
    </w:pPr>
  </w:style>
  <w:style w:type="paragraph" w:customStyle="1" w:styleId="BulletBlackLastSS">
    <w:name w:val="Bullet_Black (Last SS)"/>
    <w:basedOn w:val="BulletBlack"/>
    <w:next w:val="NormalSS"/>
    <w:qFormat/>
    <w:rsid w:val="00471A94"/>
    <w:pPr>
      <w:spacing w:after="240"/>
    </w:pPr>
  </w:style>
  <w:style w:type="paragraph" w:customStyle="1" w:styleId="BulletRedLastSS">
    <w:name w:val="Bullet_Red (Last SS)"/>
    <w:basedOn w:val="BulletBlackLastSS"/>
    <w:next w:val="NormalSS"/>
    <w:qFormat/>
    <w:rsid w:val="00471A94"/>
    <w:pPr>
      <w:numPr>
        <w:numId w:val="8"/>
      </w:numPr>
      <w:ind w:left="720" w:hanging="288"/>
    </w:pPr>
  </w:style>
  <w:style w:type="paragraph" w:customStyle="1" w:styleId="BulletBlueLastSS">
    <w:name w:val="Bullet_Blue (Last SS)"/>
    <w:basedOn w:val="BulletBlackLastSS"/>
    <w:next w:val="NormalSS"/>
    <w:qFormat/>
    <w:rsid w:val="00471A94"/>
    <w:pPr>
      <w:numPr>
        <w:numId w:val="6"/>
      </w:numPr>
      <w:ind w:left="720" w:hanging="288"/>
    </w:pPr>
  </w:style>
  <w:style w:type="paragraph" w:customStyle="1" w:styleId="BulletBlackLastDS">
    <w:name w:val="Bullet_Black (Last DS)"/>
    <w:basedOn w:val="BulletBlackLastSS"/>
    <w:next w:val="Normal"/>
    <w:qFormat/>
    <w:rsid w:val="00471A94"/>
    <w:pPr>
      <w:spacing w:after="320"/>
    </w:pPr>
  </w:style>
  <w:style w:type="paragraph" w:customStyle="1" w:styleId="BulletRedLastDS">
    <w:name w:val="Bullet_Red (Last DS)"/>
    <w:basedOn w:val="BulletRedLastSS"/>
    <w:next w:val="Normal"/>
    <w:qFormat/>
    <w:rsid w:val="00471A94"/>
    <w:pPr>
      <w:spacing w:after="320"/>
    </w:pPr>
  </w:style>
  <w:style w:type="paragraph" w:customStyle="1" w:styleId="BulletBlueLastDS">
    <w:name w:val="Bullet_Blue (Last DS)"/>
    <w:basedOn w:val="BulletBlackLastDS"/>
    <w:next w:val="Normal"/>
    <w:qFormat/>
    <w:rsid w:val="00471A94"/>
    <w:pPr>
      <w:numPr>
        <w:numId w:val="9"/>
      </w:numPr>
      <w:ind w:left="720" w:hanging="288"/>
    </w:pPr>
  </w:style>
  <w:style w:type="table" w:styleId="TableGrid">
    <w:name w:val="Table Grid"/>
    <w:basedOn w:val="TableNormal"/>
    <w:uiPriority w:val="59"/>
    <w:rsid w:val="00F5130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471A94"/>
    <w:rPr>
      <w:color w:val="C00000"/>
    </w:rPr>
  </w:style>
  <w:style w:type="paragraph" w:customStyle="1" w:styleId="Heading1Blue">
    <w:name w:val="Heading 1_Blue"/>
    <w:basedOn w:val="Heading1Black"/>
    <w:next w:val="Normal"/>
    <w:qFormat/>
    <w:rsid w:val="00471A94"/>
    <w:rPr>
      <w:color w:val="345294"/>
    </w:rPr>
  </w:style>
  <w:style w:type="paragraph" w:customStyle="1" w:styleId="Heading2Black">
    <w:name w:val="Heading 2_Black"/>
    <w:basedOn w:val="Normal"/>
    <w:next w:val="Normal"/>
    <w:qFormat/>
    <w:rsid w:val="00471A94"/>
    <w:pPr>
      <w:keepNext/>
      <w:tabs>
        <w:tab w:val="left" w:pos="432"/>
      </w:tabs>
      <w:spacing w:after="240"/>
      <w:ind w:left="432" w:hanging="432"/>
      <w:jc w:val="both"/>
      <w:outlineLvl w:val="1"/>
    </w:pPr>
    <w:rPr>
      <w:b/>
    </w:rPr>
  </w:style>
  <w:style w:type="paragraph" w:customStyle="1" w:styleId="Heading2Red">
    <w:name w:val="Heading 2_Red"/>
    <w:basedOn w:val="Heading2Black"/>
    <w:next w:val="Normal"/>
    <w:qFormat/>
    <w:rsid w:val="00471A94"/>
    <w:rPr>
      <w:color w:val="C00000"/>
    </w:rPr>
  </w:style>
  <w:style w:type="paragraph" w:customStyle="1" w:styleId="Heading2Blue">
    <w:name w:val="Heading 2_Blue"/>
    <w:basedOn w:val="Heading2Black"/>
    <w:next w:val="Normal"/>
    <w:qFormat/>
    <w:rsid w:val="00471A94"/>
    <w:rPr>
      <w:color w:val="345294"/>
    </w:rPr>
  </w:style>
  <w:style w:type="paragraph" w:customStyle="1" w:styleId="Heading2BlackNoTOC">
    <w:name w:val="Heading 2_Black No TOC"/>
    <w:basedOn w:val="Heading2Black"/>
    <w:next w:val="Normal"/>
    <w:qFormat/>
    <w:rsid w:val="00471A94"/>
    <w:pPr>
      <w:outlineLvl w:val="8"/>
    </w:pPr>
  </w:style>
  <w:style w:type="paragraph" w:customStyle="1" w:styleId="Heading2RedNoTOC">
    <w:name w:val="Heading 2_Red No TOC"/>
    <w:basedOn w:val="Heading2Red"/>
    <w:next w:val="Normal"/>
    <w:qFormat/>
    <w:rsid w:val="00471A94"/>
    <w:pPr>
      <w:outlineLvl w:val="8"/>
    </w:pPr>
  </w:style>
  <w:style w:type="paragraph" w:customStyle="1" w:styleId="Heading2BlueNoTOC">
    <w:name w:val="Heading 2_Blue No TOC"/>
    <w:basedOn w:val="Heading2Blue"/>
    <w:next w:val="Normal"/>
    <w:qFormat/>
    <w:rsid w:val="00471A94"/>
    <w:pPr>
      <w:outlineLvl w:val="8"/>
    </w:pPr>
  </w:style>
  <w:style w:type="paragraph" w:customStyle="1" w:styleId="MarkforAttachmentHeadingBlack">
    <w:name w:val="Mark for Attachment Heading_Black"/>
    <w:basedOn w:val="Normal"/>
    <w:next w:val="Normal"/>
    <w:qFormat/>
    <w:rsid w:val="00471A94"/>
    <w:pPr>
      <w:tabs>
        <w:tab w:val="left" w:pos="432"/>
      </w:tabs>
      <w:jc w:val="center"/>
      <w:outlineLvl w:val="0"/>
    </w:pPr>
    <w:rPr>
      <w:b/>
      <w:caps/>
    </w:rPr>
  </w:style>
  <w:style w:type="paragraph" w:customStyle="1" w:styleId="MarkforAttachmentHeadingRed">
    <w:name w:val="Mark for Attachment Heading_Red"/>
    <w:basedOn w:val="MarkforAttachmentHeadingBlack"/>
    <w:next w:val="Normal"/>
    <w:qFormat/>
    <w:rsid w:val="00471A94"/>
    <w:rPr>
      <w:color w:val="C00000"/>
    </w:rPr>
  </w:style>
  <w:style w:type="paragraph" w:customStyle="1" w:styleId="MarkforAttachmentHeadingBlue">
    <w:name w:val="Mark for Attachment Heading_Blue"/>
    <w:basedOn w:val="MarkforAttachmentHeadingBlack"/>
    <w:next w:val="Normal"/>
    <w:qFormat/>
    <w:rsid w:val="00471A94"/>
    <w:rPr>
      <w:color w:val="345294"/>
    </w:rPr>
  </w:style>
  <w:style w:type="paragraph" w:customStyle="1" w:styleId="MarkforAppendixHeadingBlack">
    <w:name w:val="Mark for Appendix Heading_Black"/>
    <w:basedOn w:val="Normal"/>
    <w:next w:val="Normal"/>
    <w:qFormat/>
    <w:rsid w:val="00471A94"/>
    <w:pPr>
      <w:tabs>
        <w:tab w:val="left" w:pos="432"/>
      </w:tabs>
      <w:jc w:val="center"/>
      <w:outlineLvl w:val="7"/>
    </w:pPr>
    <w:rPr>
      <w:b/>
      <w:caps/>
    </w:rPr>
  </w:style>
  <w:style w:type="paragraph" w:customStyle="1" w:styleId="MarkforAppendixHeadingRed">
    <w:name w:val="Mark for Appendix Heading_Red"/>
    <w:basedOn w:val="MarkforAppendixHeadingBlack"/>
    <w:next w:val="Normal"/>
    <w:qFormat/>
    <w:rsid w:val="00471A94"/>
    <w:rPr>
      <w:color w:val="C00000"/>
    </w:rPr>
  </w:style>
  <w:style w:type="paragraph" w:customStyle="1" w:styleId="MarkforAppendixHeadingBlue">
    <w:name w:val="Mark for Appendix Heading_Blue"/>
    <w:basedOn w:val="MarkforAppendixHeadingBlack"/>
    <w:next w:val="Normal"/>
    <w:qFormat/>
    <w:rsid w:val="00471A94"/>
    <w:rPr>
      <w:color w:val="345294"/>
    </w:rPr>
  </w:style>
  <w:style w:type="paragraph" w:customStyle="1" w:styleId="NumberedBulletLastDS">
    <w:name w:val="Numbered Bullet (Last DS)"/>
    <w:basedOn w:val="NumberedBullet"/>
    <w:next w:val="Normal"/>
    <w:qFormat/>
    <w:rsid w:val="00F51307"/>
    <w:pPr>
      <w:spacing w:after="320"/>
    </w:pPr>
  </w:style>
  <w:style w:type="paragraph" w:customStyle="1" w:styleId="TableSignificanceCaption">
    <w:name w:val="Table Significance_Caption"/>
    <w:basedOn w:val="TableFootnoteCaption"/>
    <w:qFormat/>
    <w:rsid w:val="00F51307"/>
  </w:style>
  <w:style w:type="paragraph" w:customStyle="1" w:styleId="TitleofDocumentVertical">
    <w:name w:val="Title of Document Vertical"/>
    <w:basedOn w:val="Normal"/>
    <w:qFormat/>
    <w:rsid w:val="00F51307"/>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F51307"/>
    <w:pPr>
      <w:spacing w:before="0" w:after="160"/>
    </w:pPr>
  </w:style>
  <w:style w:type="paragraph" w:customStyle="1" w:styleId="TitleofDocumentNoPhoto">
    <w:name w:val="Title of Document No Photo"/>
    <w:basedOn w:val="TitleofDocumentHorizontal"/>
    <w:qFormat/>
    <w:rsid w:val="00F51307"/>
  </w:style>
  <w:style w:type="paragraph" w:customStyle="1" w:styleId="TableSpace">
    <w:name w:val="TableSpace"/>
    <w:basedOn w:val="TableSourceCaption"/>
    <w:next w:val="TableFootnoteCaption"/>
    <w:semiHidden/>
    <w:qFormat/>
    <w:rsid w:val="00F51307"/>
  </w:style>
  <w:style w:type="table" w:customStyle="1" w:styleId="SMPRTableRed">
    <w:name w:val="SMPR_Table_Red"/>
    <w:basedOn w:val="TableNormal"/>
    <w:uiPriority w:val="99"/>
    <w:rsid w:val="00471A94"/>
    <w:rPr>
      <w:szCs w:val="24"/>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471A94"/>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471A94"/>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F51307"/>
    <w:pPr>
      <w:numPr>
        <w:numId w:val="10"/>
      </w:numPr>
    </w:pPr>
  </w:style>
  <w:style w:type="paragraph" w:styleId="TOC8">
    <w:name w:val="toc 8"/>
    <w:next w:val="Normal"/>
    <w:autoRedefine/>
    <w:uiPriority w:val="39"/>
    <w:qFormat/>
    <w:rsid w:val="00F51307"/>
    <w:pPr>
      <w:tabs>
        <w:tab w:val="right" w:leader="dot" w:pos="9360"/>
      </w:tabs>
      <w:spacing w:after="180" w:line="240" w:lineRule="exact"/>
      <w:ind w:right="720"/>
    </w:pPr>
    <w:rPr>
      <w:rFonts w:ascii="Arial" w:hAnsi="Arial"/>
      <w:caps/>
    </w:rPr>
  </w:style>
  <w:style w:type="paragraph" w:customStyle="1" w:styleId="Heading3NoTOC">
    <w:name w:val="Heading 3_No TOC"/>
    <w:basedOn w:val="Normal"/>
    <w:next w:val="NormalSS"/>
    <w:qFormat/>
    <w:rsid w:val="00F51307"/>
    <w:pPr>
      <w:keepNext/>
      <w:spacing w:after="120" w:line="240" w:lineRule="auto"/>
      <w:ind w:left="432" w:hanging="432"/>
    </w:pPr>
    <w:rPr>
      <w:rFonts w:ascii="Arial Black" w:hAnsi="Arial Black"/>
      <w:sz w:val="22"/>
    </w:rPr>
  </w:style>
  <w:style w:type="paragraph" w:styleId="DocumentMap">
    <w:name w:val="Document Map"/>
    <w:basedOn w:val="Normal"/>
    <w:link w:val="DocumentMapChar"/>
    <w:unhideWhenUsed/>
    <w:rsid w:val="00F51307"/>
    <w:pPr>
      <w:spacing w:line="240" w:lineRule="auto"/>
      <w:ind w:firstLine="0"/>
    </w:pPr>
    <w:rPr>
      <w:rFonts w:ascii="Cambria" w:hAnsi="Cambria"/>
    </w:rPr>
  </w:style>
  <w:style w:type="character" w:customStyle="1" w:styleId="DocumentMapChar">
    <w:name w:val="Document Map Char"/>
    <w:link w:val="DocumentMap"/>
    <w:rsid w:val="00F51307"/>
    <w:rPr>
      <w:rFonts w:ascii="Cambria" w:hAnsi="Cambria"/>
      <w:sz w:val="24"/>
    </w:rPr>
  </w:style>
  <w:style w:type="paragraph" w:customStyle="1" w:styleId="MTDisplayEquation">
    <w:name w:val="MTDisplayEquation"/>
    <w:basedOn w:val="NormalSS"/>
    <w:rsid w:val="00471A94"/>
    <w:pPr>
      <w:tabs>
        <w:tab w:val="center" w:pos="4680"/>
        <w:tab w:val="right" w:pos="9360"/>
      </w:tabs>
      <w:spacing w:after="0" w:line="480" w:lineRule="auto"/>
    </w:pPr>
  </w:style>
  <w:style w:type="paragraph" w:customStyle="1" w:styleId="ParagraphSSLAST">
    <w:name w:val="ParagraphSS (LAST)"/>
    <w:basedOn w:val="NormalSS"/>
    <w:next w:val="Normal"/>
    <w:qFormat/>
    <w:rsid w:val="00471A94"/>
    <w:pPr>
      <w:spacing w:after="480"/>
    </w:pPr>
  </w:style>
  <w:style w:type="paragraph" w:styleId="Revision">
    <w:name w:val="Revision"/>
    <w:hidden/>
    <w:uiPriority w:val="99"/>
    <w:semiHidden/>
    <w:rsid w:val="00471A94"/>
    <w:rPr>
      <w:sz w:val="24"/>
      <w:szCs w:val="24"/>
    </w:rPr>
  </w:style>
  <w:style w:type="paragraph" w:customStyle="1" w:styleId="NumberedBulletLAST">
    <w:name w:val="Numbered Bullet (LAST)"/>
    <w:basedOn w:val="NumberedBullet"/>
    <w:next w:val="Normal"/>
    <w:rsid w:val="00471A94"/>
    <w:pPr>
      <w:numPr>
        <w:numId w:val="13"/>
      </w:numPr>
      <w:tabs>
        <w:tab w:val="clear" w:pos="792"/>
      </w:tabs>
      <w:spacing w:after="480"/>
      <w:ind w:left="720" w:hanging="288"/>
    </w:pPr>
  </w:style>
  <w:style w:type="character" w:styleId="FollowedHyperlink">
    <w:name w:val="FollowedHyperlink"/>
    <w:uiPriority w:val="99"/>
    <w:unhideWhenUsed/>
    <w:rsid w:val="00471A94"/>
    <w:rPr>
      <w:color w:val="800080"/>
      <w:u w:val="single"/>
    </w:rPr>
  </w:style>
  <w:style w:type="paragraph" w:styleId="BodyText">
    <w:name w:val="Body Text"/>
    <w:basedOn w:val="Normal"/>
    <w:link w:val="BodyTextChar"/>
    <w:rsid w:val="00471A94"/>
    <w:pPr>
      <w:tabs>
        <w:tab w:val="left" w:pos="432"/>
      </w:tabs>
      <w:jc w:val="both"/>
    </w:pPr>
    <w:rPr>
      <w:b/>
    </w:rPr>
  </w:style>
  <w:style w:type="character" w:customStyle="1" w:styleId="BodyTextChar">
    <w:name w:val="Body Text Char"/>
    <w:link w:val="BodyText"/>
    <w:rsid w:val="00471A94"/>
    <w:rPr>
      <w:b/>
      <w:sz w:val="24"/>
    </w:rPr>
  </w:style>
  <w:style w:type="character" w:styleId="PlaceholderText">
    <w:name w:val="Placeholder Text"/>
    <w:uiPriority w:val="99"/>
    <w:semiHidden/>
    <w:rsid w:val="00471A94"/>
    <w:rPr>
      <w:color w:val="808080"/>
    </w:rPr>
  </w:style>
  <w:style w:type="paragraph" w:customStyle="1" w:styleId="BulletLastDS">
    <w:name w:val="Bullet (Last DS)"/>
    <w:basedOn w:val="Bullet"/>
    <w:next w:val="Normal"/>
    <w:qFormat/>
    <w:rsid w:val="00F51307"/>
    <w:pPr>
      <w:numPr>
        <w:numId w:val="18"/>
      </w:numPr>
      <w:spacing w:after="320"/>
      <w:ind w:left="432" w:hanging="432"/>
    </w:pPr>
  </w:style>
  <w:style w:type="paragraph" w:customStyle="1" w:styleId="AcknowledgmentnoTOC">
    <w:name w:val="Acknowledgment no TOC"/>
    <w:basedOn w:val="Normal"/>
    <w:next w:val="Normal"/>
    <w:qFormat/>
    <w:rsid w:val="00F51307"/>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F51307"/>
    <w:pPr>
      <w:numPr>
        <w:numId w:val="19"/>
      </w:numPr>
      <w:tabs>
        <w:tab w:val="left" w:pos="432"/>
      </w:tabs>
      <w:spacing w:after="120" w:line="240" w:lineRule="auto"/>
      <w:ind w:left="432" w:hanging="432"/>
    </w:pPr>
  </w:style>
  <w:style w:type="paragraph" w:customStyle="1" w:styleId="BulletLastSS">
    <w:name w:val="Bullet (Last SS)"/>
    <w:basedOn w:val="Bullet"/>
    <w:next w:val="NormalSS"/>
    <w:qFormat/>
    <w:rsid w:val="00F51307"/>
    <w:pPr>
      <w:numPr>
        <w:numId w:val="20"/>
      </w:numPr>
      <w:spacing w:after="240"/>
      <w:ind w:left="432" w:hanging="432"/>
    </w:pPr>
  </w:style>
  <w:style w:type="paragraph" w:customStyle="1" w:styleId="Center">
    <w:name w:val="Center"/>
    <w:basedOn w:val="Normal"/>
    <w:semiHidden/>
    <w:unhideWhenUsed/>
    <w:rsid w:val="00F51307"/>
    <w:pPr>
      <w:ind w:firstLine="0"/>
      <w:jc w:val="center"/>
    </w:pPr>
  </w:style>
  <w:style w:type="paragraph" w:customStyle="1" w:styleId="DashLASTSS">
    <w:name w:val="Dash (LAST SS)"/>
    <w:basedOn w:val="Dash"/>
    <w:next w:val="NormalSS"/>
    <w:qFormat/>
    <w:rsid w:val="00F51307"/>
    <w:pPr>
      <w:numPr>
        <w:numId w:val="21"/>
      </w:numPr>
      <w:spacing w:after="240"/>
    </w:pPr>
  </w:style>
  <w:style w:type="paragraph" w:customStyle="1" w:styleId="DashLASTDS">
    <w:name w:val="Dash (LAST DS)"/>
    <w:basedOn w:val="Dash"/>
    <w:next w:val="Normal"/>
    <w:qFormat/>
    <w:rsid w:val="00F51307"/>
    <w:pPr>
      <w:spacing w:after="320"/>
    </w:pPr>
    <w:rPr>
      <w:szCs w:val="24"/>
    </w:rPr>
  </w:style>
  <w:style w:type="paragraph" w:customStyle="1" w:styleId="Heading4NoTOC">
    <w:name w:val="Heading 4_No TOC"/>
    <w:basedOn w:val="Heading4"/>
    <w:next w:val="NormalSS"/>
    <w:semiHidden/>
    <w:qFormat/>
    <w:rsid w:val="00F51307"/>
    <w:pPr>
      <w:outlineLvl w:val="9"/>
    </w:pPr>
  </w:style>
  <w:style w:type="paragraph" w:customStyle="1" w:styleId="MarkforAppendixTitle">
    <w:name w:val="Mark for Appendix Title"/>
    <w:basedOn w:val="Normal"/>
    <w:next w:val="Normal"/>
    <w:qFormat/>
    <w:rsid w:val="00F51307"/>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F51307"/>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F51307"/>
  </w:style>
  <w:style w:type="paragraph" w:customStyle="1" w:styleId="MarkforTableTitle">
    <w:name w:val="Mark for Table Title"/>
    <w:basedOn w:val="Normal"/>
    <w:next w:val="NormalSS"/>
    <w:qFormat/>
    <w:rsid w:val="00F51307"/>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F51307"/>
  </w:style>
  <w:style w:type="paragraph" w:customStyle="1" w:styleId="Tabletext8">
    <w:name w:val="Table text 8"/>
    <w:basedOn w:val="TableText"/>
    <w:qFormat/>
    <w:rsid w:val="00F51307"/>
    <w:rPr>
      <w:snapToGrid w:val="0"/>
      <w:sz w:val="16"/>
      <w:szCs w:val="16"/>
    </w:rPr>
  </w:style>
  <w:style w:type="paragraph" w:styleId="Title">
    <w:name w:val="Title"/>
    <w:basedOn w:val="Normal"/>
    <w:next w:val="Normal"/>
    <w:link w:val="TitleChar"/>
    <w:rsid w:val="00F51307"/>
    <w:pPr>
      <w:pBdr>
        <w:bottom w:val="single" w:sz="8" w:space="4" w:color="4F81BD"/>
      </w:pBdr>
      <w:spacing w:after="300" w:line="240" w:lineRule="auto"/>
      <w:ind w:firstLine="0"/>
      <w:contextualSpacing/>
    </w:pPr>
    <w:rPr>
      <w:rFonts w:ascii="Cambria" w:hAnsi="Cambria"/>
      <w:color w:val="000000"/>
      <w:spacing w:val="5"/>
      <w:kern w:val="28"/>
      <w:sz w:val="52"/>
      <w:szCs w:val="52"/>
    </w:rPr>
  </w:style>
  <w:style w:type="character" w:customStyle="1" w:styleId="TitleChar">
    <w:name w:val="Title Char"/>
    <w:link w:val="Title"/>
    <w:rsid w:val="00F51307"/>
    <w:rPr>
      <w:rFonts w:ascii="Cambria" w:hAnsi="Cambria"/>
      <w:color w:val="000000"/>
      <w:spacing w:val="5"/>
      <w:kern w:val="28"/>
      <w:sz w:val="52"/>
      <w:szCs w:val="52"/>
    </w:rPr>
  </w:style>
  <w:style w:type="paragraph" w:customStyle="1" w:styleId="wwwmathematica-mprcom">
    <w:name w:val="www.mathematica-mpr.com"/>
    <w:qFormat/>
    <w:rsid w:val="00F51307"/>
    <w:pPr>
      <w:spacing w:after="100"/>
    </w:pPr>
    <w:rPr>
      <w:rFonts w:ascii="Cambria" w:hAnsi="Cambria"/>
      <w:noProof/>
      <w:sz w:val="16"/>
      <w:szCs w:val="19"/>
    </w:rPr>
  </w:style>
  <w:style w:type="character" w:customStyle="1" w:styleId="NumberedBulletChar">
    <w:name w:val="Numbered Bullet Char"/>
    <w:link w:val="NumberedBullet"/>
    <w:rsid w:val="00F51307"/>
    <w:rPr>
      <w:sz w:val="24"/>
    </w:rPr>
  </w:style>
  <w:style w:type="paragraph" w:customStyle="1" w:styleId="NumberedBulletLastSS0">
    <w:name w:val="Numbered Bullet (Last SS)"/>
    <w:basedOn w:val="NumberedBulletLastDS"/>
    <w:next w:val="NormalSS"/>
    <w:qFormat/>
    <w:rsid w:val="00F51307"/>
    <w:pPr>
      <w:spacing w:after="240"/>
    </w:pPr>
  </w:style>
  <w:style w:type="table" w:styleId="LightList">
    <w:name w:val="Light List"/>
    <w:basedOn w:val="TableNormal"/>
    <w:uiPriority w:val="61"/>
    <w:rsid w:val="00F51307"/>
    <w:rPr>
      <w:rFonts w:ascii="Calibri"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
    <w:name w:val="MPR Base Table"/>
    <w:basedOn w:val="TableNormal"/>
    <w:uiPriority w:val="99"/>
    <w:rsid w:val="00F51307"/>
    <w:pPr>
      <w:spacing w:line="360" w:lineRule="auto"/>
      <w:contextualSpacing/>
      <w:textboxTightWrap w:val="allLines"/>
    </w:pPr>
    <w:rPr>
      <w:rFonts w:ascii="Arial"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F51307"/>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51307"/>
    <w:pPr>
      <w:ind w:left="432" w:hanging="432"/>
      <w:outlineLvl w:val="1"/>
    </w:pPr>
  </w:style>
  <w:style w:type="character" w:customStyle="1" w:styleId="H1TitleChar">
    <w:name w:val="H1_Title Char"/>
    <w:link w:val="H1Title"/>
    <w:rsid w:val="00F51307"/>
    <w:rPr>
      <w:rFonts w:ascii="Arial Black" w:hAnsi="Arial Black"/>
      <w:color w:val="E70033"/>
      <w:sz w:val="37"/>
    </w:rPr>
  </w:style>
  <w:style w:type="paragraph" w:customStyle="1" w:styleId="H3Alpha">
    <w:name w:val="H3_Alpha"/>
    <w:basedOn w:val="Heading2"/>
    <w:next w:val="NormalSS"/>
    <w:link w:val="H3AlphaChar"/>
    <w:qFormat/>
    <w:rsid w:val="00F51307"/>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link w:val="H2Chapter"/>
    <w:rsid w:val="00F51307"/>
    <w:rPr>
      <w:rFonts w:ascii="Arial Black" w:hAnsi="Arial Black"/>
      <w:caps/>
      <w:sz w:val="22"/>
    </w:rPr>
  </w:style>
  <w:style w:type="paragraph" w:customStyle="1" w:styleId="H3AlphaNoTOC">
    <w:name w:val="H3_Alpha_No TOC"/>
    <w:basedOn w:val="H3Alpha"/>
    <w:next w:val="NormalSS"/>
    <w:link w:val="H3AlphaNoTOCChar"/>
    <w:qFormat/>
    <w:rsid w:val="00F51307"/>
    <w:pPr>
      <w:outlineLvl w:val="9"/>
    </w:pPr>
  </w:style>
  <w:style w:type="character" w:customStyle="1" w:styleId="H3AlphaChar">
    <w:name w:val="H3_Alpha Char"/>
    <w:link w:val="H3Alpha"/>
    <w:rsid w:val="00F51307"/>
    <w:rPr>
      <w:rFonts w:ascii="Arial Black" w:hAnsi="Arial Black"/>
      <w:sz w:val="22"/>
    </w:rPr>
  </w:style>
  <w:style w:type="paragraph" w:customStyle="1" w:styleId="H4Number">
    <w:name w:val="H4_Number"/>
    <w:basedOn w:val="Heading3"/>
    <w:next w:val="NormalSS"/>
    <w:link w:val="H4NumberChar"/>
    <w:qFormat/>
    <w:rsid w:val="00F51307"/>
    <w:pPr>
      <w:outlineLvl w:val="3"/>
    </w:pPr>
    <w:rPr>
      <w:rFonts w:ascii="Times New Roman" w:hAnsi="Times New Roman"/>
      <w:b/>
      <w:sz w:val="24"/>
    </w:rPr>
  </w:style>
  <w:style w:type="character" w:customStyle="1" w:styleId="H3AlphaNoTOCChar">
    <w:name w:val="H3_Alpha_No TOC Char"/>
    <w:link w:val="H3AlphaNoTOC"/>
    <w:rsid w:val="00F51307"/>
    <w:rPr>
      <w:rFonts w:ascii="Arial Black" w:hAnsi="Arial Black"/>
      <w:sz w:val="22"/>
    </w:rPr>
  </w:style>
  <w:style w:type="paragraph" w:customStyle="1" w:styleId="H4NumberNoTOC">
    <w:name w:val="H4_Number_No TOC"/>
    <w:basedOn w:val="H4Number"/>
    <w:next w:val="NormalSS"/>
    <w:link w:val="H4NumberNoTOCChar"/>
    <w:qFormat/>
    <w:rsid w:val="00F51307"/>
    <w:pPr>
      <w:outlineLvl w:val="9"/>
    </w:pPr>
  </w:style>
  <w:style w:type="character" w:customStyle="1" w:styleId="H4NumberChar">
    <w:name w:val="H4_Number Char"/>
    <w:link w:val="H4Number"/>
    <w:rsid w:val="00F51307"/>
    <w:rPr>
      <w:b/>
      <w:sz w:val="24"/>
    </w:rPr>
  </w:style>
  <w:style w:type="paragraph" w:customStyle="1" w:styleId="H5Lower">
    <w:name w:val="H5_Lower"/>
    <w:basedOn w:val="Heading4"/>
    <w:next w:val="NormalSS"/>
    <w:link w:val="H5LowerChar"/>
    <w:qFormat/>
    <w:rsid w:val="00F51307"/>
    <w:pPr>
      <w:outlineLvl w:val="4"/>
    </w:pPr>
  </w:style>
  <w:style w:type="character" w:customStyle="1" w:styleId="H4NumberNoTOCChar">
    <w:name w:val="H4_Number_No TOC Char"/>
    <w:link w:val="H4NumberNoTOC"/>
    <w:rsid w:val="00F51307"/>
    <w:rPr>
      <w:b/>
      <w:sz w:val="24"/>
    </w:rPr>
  </w:style>
  <w:style w:type="character" w:customStyle="1" w:styleId="H5LowerChar">
    <w:name w:val="H5_Lower Char"/>
    <w:link w:val="H5Lower"/>
    <w:rsid w:val="00F51307"/>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52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37172-2D82-4917-BCA1-15FD00F3D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BED6CC-8920-4A95-AE2F-A4AF05071498}">
  <ds:schemaRefs>
    <ds:schemaRef ds:uri="http://schemas.microsoft.com/sharepoint/v3/contenttype/forms"/>
  </ds:schemaRefs>
</ds:datastoreItem>
</file>

<file path=customXml/itemProps3.xml><?xml version="1.0" encoding="utf-8"?>
<ds:datastoreItem xmlns:ds="http://schemas.openxmlformats.org/officeDocument/2006/customXml" ds:itemID="{745065A2-C4ED-4143-864B-E1D5D76EF3FC}">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CD13A196-A385-42C8-B48A-B31917DC0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27</Pages>
  <Words>9864</Words>
  <Characters>56230</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cp:lastModifiedBy>Hetzner, Nina (ACF)</cp:lastModifiedBy>
  <cp:revision>3</cp:revision>
  <cp:lastPrinted>2009-01-26T15:35:00Z</cp:lastPrinted>
  <dcterms:created xsi:type="dcterms:W3CDTF">2020-05-13T18:27:00Z</dcterms:created>
  <dcterms:modified xsi:type="dcterms:W3CDTF">2020-05-13T18:27:00Z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ContentTypeId">
    <vt:lpwstr>0x01010042551C18C2B2144C931AECEDEE21BE92</vt:lpwstr>
  </property>
</Properties>
</file>