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F12B9" w:rsidR="00DF12B9" w:rsidP="00DF12B9" w:rsidRDefault="00DF12B9">
      <w:pPr>
        <w:tabs>
          <w:tab w:val="center" w:pos="4680"/>
        </w:tabs>
        <w:suppressAutoHyphens/>
        <w:jc w:val="center"/>
        <w:rPr>
          <w:rFonts w:ascii="Courier New" w:hAnsi="Courier New" w:eastAsia="Times New Roman" w:cs="Courier New"/>
          <w:b/>
          <w:sz w:val="24"/>
          <w:szCs w:val="24"/>
        </w:rPr>
      </w:pPr>
      <w:r w:rsidRPr="00DF12B9">
        <w:rPr>
          <w:rFonts w:ascii="Courier New" w:hAnsi="Courier New" w:eastAsia="Times New Roman" w:cs="Courier New"/>
          <w:b/>
          <w:sz w:val="24"/>
          <w:szCs w:val="24"/>
        </w:rPr>
        <w:t xml:space="preserve">SUPPORTING STATEMENT </w:t>
      </w:r>
    </w:p>
    <w:p w:rsidRPr="00DF12B9" w:rsidR="00DF12B9" w:rsidP="00DF12B9" w:rsidRDefault="00DF12B9">
      <w:pPr>
        <w:tabs>
          <w:tab w:val="center" w:pos="4680"/>
        </w:tabs>
        <w:suppressAutoHyphens/>
        <w:jc w:val="center"/>
        <w:rPr>
          <w:rFonts w:ascii="Courier New" w:hAnsi="Courier New" w:eastAsia="Times New Roman" w:cs="Courier New"/>
          <w:sz w:val="24"/>
          <w:szCs w:val="24"/>
        </w:rPr>
      </w:pPr>
    </w:p>
    <w:p w:rsidRPr="00DF12B9" w:rsidR="00DF12B9" w:rsidP="00DF12B9" w:rsidRDefault="00DF12B9">
      <w:pPr>
        <w:tabs>
          <w:tab w:val="left" w:pos="-720"/>
        </w:tabs>
        <w:suppressAutoHyphens/>
        <w:jc w:val="center"/>
        <w:rPr>
          <w:rFonts w:ascii="Courier New" w:hAnsi="Courier New" w:eastAsia="Times New Roman" w:cs="Courier New"/>
          <w:b/>
          <w:sz w:val="24"/>
          <w:szCs w:val="24"/>
        </w:rPr>
      </w:pPr>
      <w:r w:rsidRPr="00DF12B9">
        <w:rPr>
          <w:rFonts w:ascii="Courier New" w:hAnsi="Courier New" w:eastAsia="Times New Roman" w:cs="Courier New"/>
          <w:b/>
          <w:sz w:val="24"/>
          <w:szCs w:val="24"/>
        </w:rPr>
        <w:t>Roentgenographic Interpretation, Roentgenographic Quality Rereading, Medical History and Examination for Coal Mine Workers’ Pneumoconiosis, Report of Arterial Blood Gas Study,</w:t>
      </w:r>
    </w:p>
    <w:p w:rsidRPr="00DF12B9" w:rsidR="00DF12B9" w:rsidP="00DF12B9" w:rsidRDefault="00DF12B9">
      <w:pPr>
        <w:tabs>
          <w:tab w:val="left" w:pos="-720"/>
        </w:tabs>
        <w:suppressAutoHyphens/>
        <w:jc w:val="center"/>
        <w:rPr>
          <w:rFonts w:ascii="Courier New" w:hAnsi="Courier New" w:eastAsia="Times New Roman" w:cs="Courier New"/>
          <w:b/>
          <w:sz w:val="24"/>
          <w:szCs w:val="24"/>
        </w:rPr>
      </w:pPr>
      <w:r w:rsidRPr="00DF12B9">
        <w:rPr>
          <w:rFonts w:ascii="Courier New" w:hAnsi="Courier New" w:eastAsia="Times New Roman" w:cs="Courier New"/>
          <w:b/>
          <w:sz w:val="24"/>
          <w:szCs w:val="24"/>
        </w:rPr>
        <w:t xml:space="preserve">and Report of Ventilatory Study </w:t>
      </w:r>
    </w:p>
    <w:p w:rsidRPr="00DF12B9" w:rsidR="00DF12B9" w:rsidP="00DF12B9" w:rsidRDefault="00DF12B9">
      <w:pPr>
        <w:tabs>
          <w:tab w:val="left" w:pos="-720"/>
        </w:tabs>
        <w:suppressAutoHyphens/>
        <w:jc w:val="center"/>
        <w:rPr>
          <w:rFonts w:ascii="Courier New" w:hAnsi="Courier New" w:eastAsia="Times New Roman" w:cs="Courier New"/>
          <w:b/>
          <w:sz w:val="24"/>
          <w:szCs w:val="24"/>
        </w:rPr>
      </w:pPr>
      <w:r w:rsidRPr="00DF12B9">
        <w:rPr>
          <w:rFonts w:ascii="Courier New" w:hAnsi="Courier New" w:eastAsia="Times New Roman" w:cs="Courier New"/>
          <w:b/>
          <w:sz w:val="24"/>
          <w:szCs w:val="24"/>
        </w:rPr>
        <w:t>1240-0023</w:t>
      </w:r>
    </w:p>
    <w:p w:rsidRPr="00DF12B9" w:rsidR="00DF12B9" w:rsidP="00DF12B9" w:rsidRDefault="00DF12B9">
      <w:pPr>
        <w:tabs>
          <w:tab w:val="left" w:pos="-720"/>
        </w:tabs>
        <w:suppressAutoHyphens/>
        <w:rPr>
          <w:rFonts w:ascii="Courier New" w:hAnsi="Courier New" w:eastAsia="Times New Roman" w:cs="Courier New"/>
          <w:sz w:val="24"/>
          <w:szCs w:val="24"/>
        </w:rPr>
      </w:pPr>
    </w:p>
    <w:p w:rsidRPr="00DF12B9" w:rsidR="00DF12B9" w:rsidP="00DF12B9" w:rsidRDefault="00DF12B9">
      <w:pPr>
        <w:tabs>
          <w:tab w:val="left" w:pos="-720"/>
        </w:tabs>
        <w:suppressAutoHyphens/>
        <w:rPr>
          <w:rFonts w:ascii="Courier New" w:hAnsi="Courier New" w:eastAsia="Times New Roman" w:cs="Courier New"/>
          <w:b/>
          <w:sz w:val="24"/>
          <w:szCs w:val="24"/>
        </w:rPr>
      </w:pPr>
      <w:r w:rsidRPr="00DF12B9">
        <w:rPr>
          <w:rFonts w:ascii="Courier New" w:hAnsi="Courier New" w:eastAsia="Times New Roman" w:cs="Courier New"/>
          <w:b/>
          <w:sz w:val="24"/>
          <w:szCs w:val="24"/>
        </w:rPr>
        <w:t>A.  Justification.</w:t>
      </w:r>
    </w:p>
    <w:p w:rsidRPr="00DF12B9" w:rsidR="00DF12B9" w:rsidP="00DF12B9" w:rsidRDefault="00DF12B9">
      <w:pPr>
        <w:tabs>
          <w:tab w:val="left" w:pos="-720"/>
        </w:tabs>
        <w:suppressAutoHyphens/>
        <w:rPr>
          <w:rFonts w:ascii="Courier New" w:hAnsi="Courier New" w:eastAsia="Times New Roman" w:cs="Courier New"/>
          <w:sz w:val="24"/>
          <w:szCs w:val="24"/>
        </w:rPr>
      </w:pPr>
    </w:p>
    <w:p w:rsidRPr="00DF12B9" w:rsidR="00DF12B9" w:rsidP="00DF12B9" w:rsidRDefault="00DF12B9">
      <w:pPr>
        <w:rPr>
          <w:rFonts w:ascii="Courier New" w:hAnsi="Courier New" w:eastAsia="Times New Roman" w:cs="Courier New"/>
          <w:sz w:val="24"/>
          <w:szCs w:val="24"/>
        </w:rPr>
      </w:pPr>
      <w:r w:rsidRPr="00DF12B9">
        <w:rPr>
          <w:rFonts w:ascii="Courier New" w:hAnsi="Courier New" w:eastAsia="Times New Roman" w:cs="Courier New"/>
          <w:b/>
          <w:sz w:val="24"/>
          <w:szCs w:val="24"/>
        </w:rPr>
        <w:t>1.</w:t>
      </w:r>
      <w:r w:rsidRPr="00DF12B9">
        <w:rPr>
          <w:rFonts w:ascii="Courier New" w:hAnsi="Courier New" w:eastAsia="Times New Roman" w:cs="Courier New"/>
          <w:b/>
          <w:sz w:val="24"/>
          <w:szCs w:val="24"/>
        </w:rPr>
        <w:tab/>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rsidRPr="00DF12B9" w:rsidR="00DF12B9" w:rsidP="00DF12B9" w:rsidRDefault="00DF12B9">
      <w:pPr>
        <w:tabs>
          <w:tab w:val="left" w:pos="-720"/>
          <w:tab w:val="left" w:pos="720"/>
        </w:tabs>
        <w:suppressAutoHyphens/>
        <w:rPr>
          <w:rFonts w:ascii="Courier New" w:hAnsi="Courier New" w:eastAsia="Times New Roman" w:cs="Courier New"/>
          <w:sz w:val="24"/>
          <w:szCs w:val="24"/>
        </w:rPr>
      </w:pPr>
    </w:p>
    <w:p w:rsidRPr="00DF12B9" w:rsidR="00DF12B9" w:rsidP="00DF12B9" w:rsidRDefault="00DF12B9">
      <w:pPr>
        <w:tabs>
          <w:tab w:val="left" w:pos="-720"/>
          <w:tab w:val="left" w:pos="72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 xml:space="preserve">The Black Lung Benefits Act, 30 U.S.C. 901, provides benefits to coal miners who are totally disabled by black lung disease arising out of coal mine employment, and certain dependents and survivors. When a miner applies for benefits, the Division of Coal Mine Workers' Compensation (DCMWC) is required, at DCMWC’s expense, to give the miner an opportunity to undergo a complete pulmonary evaluation, including a chest radiograph (X-ray), physical examination, pulmonary function test (also known as a ventilatory study), and arterial blood gas study. 30 U.S.C. 923(b); 20 CFR 718.101, 725.406. The results of the complete pulmonary examination, along with other medical and employment information, are used to determine whether the miner is totally disabled due to black lung disease caused by coal mine employment. 20 CFR 718.202, 718.204. As discussed below, Forms CM-933, 933b, 988, 988a, 1159, and 2907 are used by physicians to report the results of these diagnostic tests to DOL. </w:t>
      </w: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p>
    <w:p w:rsidRPr="00DF12B9" w:rsidR="00DF12B9" w:rsidP="00DF12B9" w:rsidRDefault="00DF12B9">
      <w:pPr>
        <w:tabs>
          <w:tab w:val="left" w:pos="-720"/>
          <w:tab w:val="left" w:pos="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 xml:space="preserve">Roentgenographic Interpretation (Form CM-933) - One component of the complete pulmonary examination is the chest x-ray. The results of the x-ray may be used to establish the presence of pneumoconiosis, a criterion for entitlement. Form CM-933 is used to report the physician’s findings. It is designed to reflect the criteria for the administration, reporting, and interpretation of x-rays set forth in 20 CFR 718.102 and 20 CFR Part 718 Appendix A.  </w:t>
      </w:r>
    </w:p>
    <w:p w:rsidRPr="00DF12B9" w:rsidR="00DF12B9" w:rsidP="00DF12B9" w:rsidRDefault="00DF12B9">
      <w:pPr>
        <w:tabs>
          <w:tab w:val="left" w:pos="-720"/>
        </w:tabs>
        <w:suppressAutoHyphens/>
        <w:rPr>
          <w:rFonts w:ascii="Courier New" w:hAnsi="Courier New" w:eastAsia="Times New Roman" w:cs="Courier New"/>
          <w:sz w:val="24"/>
          <w:szCs w:val="24"/>
        </w:rPr>
      </w:pPr>
    </w:p>
    <w:p w:rsidRPr="00DF12B9" w:rsidR="00DF12B9" w:rsidP="00DF12B9" w:rsidRDefault="00DF12B9">
      <w:pPr>
        <w:tabs>
          <w:tab w:val="left" w:pos="-720"/>
          <w:tab w:val="left" w:pos="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 xml:space="preserve">Roentgenographic Quality Rereading (Form CM-933b) - Since the regulations require that the x-ray should be of suitable quality for proper classification of pneumoconiosis, 20 CFR 718.102(a), once a diagnostic x-ray is received with the accompanying interpretation form (Form CM-933), the x-ray is sent to another physician for a quality reread to be certain that the x-ray is of acceptable quality. The quality of the x-ray is indicated on the CM-933b.  </w:t>
      </w:r>
    </w:p>
    <w:p w:rsidRPr="00DF12B9" w:rsidR="00DF12B9" w:rsidP="00DF12B9" w:rsidRDefault="00DF12B9">
      <w:pPr>
        <w:tabs>
          <w:tab w:val="left" w:pos="-720"/>
        </w:tabs>
        <w:suppressAutoHyphens/>
        <w:rPr>
          <w:rFonts w:ascii="Courier New" w:hAnsi="Courier New" w:eastAsia="Times New Roman" w:cs="Courier New"/>
          <w:sz w:val="24"/>
          <w:szCs w:val="24"/>
        </w:rPr>
      </w:pPr>
    </w:p>
    <w:p w:rsidRPr="00DF12B9" w:rsidR="00DF12B9" w:rsidP="00DF12B9" w:rsidRDefault="00DF12B9">
      <w:pPr>
        <w:tabs>
          <w:tab w:val="left" w:pos="-720"/>
          <w:tab w:val="left" w:pos="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 xml:space="preserve">Medical History and Examination for Coal Mine Workers’ Pneumoconiosis (Forms CM-988, CM-988a) – Another part of the complete pulmonary </w:t>
      </w:r>
      <w:r w:rsidRPr="00DF12B9">
        <w:rPr>
          <w:rFonts w:ascii="Courier New" w:hAnsi="Courier New" w:eastAsia="Times New Roman" w:cs="Courier New"/>
          <w:sz w:val="24"/>
          <w:szCs w:val="24"/>
        </w:rPr>
        <w:lastRenderedPageBreak/>
        <w:t>examination that DCMWC is required to offer to all miner applicants is the physical examination, which can be used to establish the presence of pneumoconiosis; total disability; and the causal relationship between the miner's coal mine employment, pneumoconiosis, and disability. All of these facts are criteria for entitlement. The CM-988 provides all information concerning the physical examination required by DCMWC and is designed to reflect the criteria in 20 CFR 718.104 for completion of the physical examination report.</w:t>
      </w:r>
    </w:p>
    <w:p w:rsidRPr="00DF12B9" w:rsidR="00DF12B9" w:rsidP="00DF12B9" w:rsidRDefault="00DF12B9">
      <w:pPr>
        <w:tabs>
          <w:tab w:val="left" w:pos="-720"/>
        </w:tabs>
        <w:suppressAutoHyphens/>
        <w:rPr>
          <w:rFonts w:ascii="Courier New" w:hAnsi="Courier New" w:eastAsia="Times New Roman" w:cs="Courier New"/>
          <w:sz w:val="24"/>
          <w:szCs w:val="24"/>
        </w:rPr>
      </w:pPr>
    </w:p>
    <w:p w:rsidRPr="00DF12B9" w:rsidR="00DF12B9" w:rsidP="00DF12B9" w:rsidRDefault="00DF12B9">
      <w:pPr>
        <w:tabs>
          <w:tab w:val="left" w:pos="-720"/>
          <w:tab w:val="left" w:pos="0"/>
        </w:tabs>
        <w:suppressAutoHyphens/>
        <w:outlineLvl w:val="0"/>
        <w:rPr>
          <w:rFonts w:ascii="Courier New" w:hAnsi="Courier New" w:eastAsia="Times New Roman" w:cs="Courier New"/>
          <w:sz w:val="24"/>
          <w:szCs w:val="24"/>
        </w:rPr>
      </w:pPr>
      <w:r w:rsidRPr="00DF12B9">
        <w:rPr>
          <w:rFonts w:ascii="Courier New" w:hAnsi="Courier New" w:eastAsia="Times New Roman" w:cs="Courier New"/>
          <w:sz w:val="24"/>
          <w:szCs w:val="24"/>
        </w:rPr>
        <w:t>Report of Arterial Blood Gas Study (Form CM-1159) - The arterial blood gas study is another component of the complete pulmonary examination.  The arterial blood gas study may be used to establish total disability, a criterion for entitlement. 20 CFR 718.204(b)(2)(ii). 20 CFR 718.105 and 20 CFR Part 718 Appendix C set forth criteria for performing and reporting blood gas studies. This form was designed to conform to those standards.</w:t>
      </w:r>
    </w:p>
    <w:p w:rsidRPr="00DF12B9" w:rsidR="00DF12B9" w:rsidP="00DF12B9" w:rsidRDefault="00DF12B9">
      <w:pPr>
        <w:tabs>
          <w:tab w:val="left" w:pos="-720"/>
          <w:tab w:val="left" w:pos="0"/>
        </w:tabs>
        <w:suppressAutoHyphens/>
        <w:ind w:left="720" w:hanging="720"/>
        <w:outlineLvl w:val="0"/>
        <w:rPr>
          <w:rFonts w:ascii="Courier New" w:hAnsi="Courier New" w:eastAsia="Times New Roman" w:cs="Courier New"/>
          <w:sz w:val="24"/>
          <w:szCs w:val="24"/>
          <w:u w:val="single"/>
        </w:rPr>
      </w:pPr>
    </w:p>
    <w:p w:rsidRPr="00DF12B9" w:rsidR="00DF12B9" w:rsidP="00DF12B9" w:rsidRDefault="00DF12B9">
      <w:pPr>
        <w:tabs>
          <w:tab w:val="left" w:pos="-720"/>
          <w:tab w:val="left" w:pos="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 xml:space="preserve">Report of Ventilatory Study (Form CM-2907) - This form is used to report the results of the ventilatory or pulmonary function test. The results of the test can be used to establish total disability, a criterion for entitlement. 20 CFR 718.204(b)(2)(i). 20 CFR 718.103 and 20 CFR Part 718 Appendix B set forth specific standards governing performance of the test. This form was designed to conform to those standards. </w:t>
      </w: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p>
    <w:p w:rsidRPr="00DF12B9" w:rsidR="00DF12B9" w:rsidP="00DF12B9" w:rsidRDefault="00DF12B9">
      <w:pPr>
        <w:tabs>
          <w:tab w:val="left" w:pos="0"/>
        </w:tabs>
        <w:suppressAutoHyphens/>
        <w:rPr>
          <w:rFonts w:ascii="Courier New" w:hAnsi="Courier New" w:eastAsia="Times New Roman" w:cs="Courier New"/>
          <w:sz w:val="24"/>
          <w:szCs w:val="24"/>
        </w:rPr>
      </w:pPr>
      <w:r w:rsidRPr="00DF12B9">
        <w:rPr>
          <w:rFonts w:ascii="Courier New" w:hAnsi="Courier New" w:eastAsia="Times New Roman" w:cs="Courier New"/>
          <w:b/>
          <w:sz w:val="24"/>
          <w:szCs w:val="24"/>
        </w:rPr>
        <w:t>2.</w:t>
      </w:r>
      <w:r w:rsidRPr="00DF12B9">
        <w:rPr>
          <w:rFonts w:ascii="Courier New" w:hAnsi="Courier New" w:eastAsia="Times New Roman" w:cs="Courier New"/>
          <w:b/>
          <w:sz w:val="24"/>
          <w:szCs w:val="24"/>
        </w:rPr>
        <w:tab/>
        <w:t>Indicate how, by whom, and for what purpose the information is to be used.  Except for a new collection, indicate the actual use the agency has made of the information received from the current collection.</w:t>
      </w:r>
    </w:p>
    <w:p w:rsidRPr="00DF12B9" w:rsidR="00DF12B9" w:rsidP="00DF12B9" w:rsidRDefault="00DF12B9">
      <w:pPr>
        <w:tabs>
          <w:tab w:val="left" w:pos="720"/>
        </w:tabs>
        <w:suppressAutoHyphens/>
        <w:ind w:left="720" w:hanging="720"/>
        <w:rPr>
          <w:rFonts w:ascii="Courier New" w:hAnsi="Courier New" w:eastAsia="Times New Roman" w:cs="Courier New"/>
          <w:sz w:val="24"/>
          <w:szCs w:val="24"/>
        </w:rPr>
      </w:pPr>
    </w:p>
    <w:p w:rsidRPr="00DF12B9" w:rsidR="00DF12B9" w:rsidP="00DF12B9" w:rsidRDefault="00DF12B9">
      <w:pPr>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 xml:space="preserve">The provider completes the forms and submits them with the appropriate documentation.  The claims staff reviews the completed forms along with other medical and employment information to determine if the results indicate that the miner meets the eligibility criteria for black lung benefits.  </w:t>
      </w: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p>
    <w:p w:rsidRPr="00DF12B9" w:rsidR="00DF12B9" w:rsidP="00DF12B9" w:rsidRDefault="00DF12B9">
      <w:pPr>
        <w:tabs>
          <w:tab w:val="left" w:pos="-720"/>
          <w:tab w:val="left" w:pos="0"/>
        </w:tabs>
        <w:suppressAutoHyphens/>
        <w:outlineLvl w:val="0"/>
        <w:rPr>
          <w:rFonts w:ascii="Courier New" w:hAnsi="Courier New" w:eastAsia="Times New Roman" w:cs="Courier New"/>
          <w:sz w:val="24"/>
          <w:szCs w:val="24"/>
        </w:rPr>
      </w:pPr>
      <w:r w:rsidRPr="00DF12B9">
        <w:rPr>
          <w:rFonts w:ascii="Courier New" w:hAnsi="Courier New" w:eastAsia="Times New Roman" w:cs="Courier New"/>
          <w:sz w:val="24"/>
          <w:szCs w:val="24"/>
        </w:rPr>
        <w:t>Roentgenographic Interpretation (Form CM-933) and Roentgenographic Quality Rereading (Form CM-933b) - The CM-933 is sent to a physician authorized to perform diagnostic x-rays for the Department.  The physician completes the form and submits it with the actual x-ray film or digital image. The claims staff then partially completes the CM-933b and sends it with the x-ray to a qualified physician (a "B-reader") who rereads the x-ray for quality and records his or her interpretation on the CM-933b.</w:t>
      </w: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p>
    <w:p w:rsidRPr="00DF12B9" w:rsidR="00DF12B9" w:rsidP="00DF12B9" w:rsidRDefault="00DF12B9">
      <w:pPr>
        <w:tabs>
          <w:tab w:val="left" w:pos="-720"/>
          <w:tab w:val="left" w:pos="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The completed forms are evaluated to determine whether the miner has pneumoconiosis, a criterion for entitlement. If this information were not gathered, important evidence that could be used to establish the existence of pneumoconiosis would be unavailable to the claims staff.</w:t>
      </w:r>
    </w:p>
    <w:p w:rsidRPr="00DF12B9" w:rsidR="00DF12B9" w:rsidP="00DF12B9" w:rsidRDefault="00DF12B9">
      <w:pPr>
        <w:tabs>
          <w:tab w:val="left" w:pos="-720"/>
        </w:tabs>
        <w:suppressAutoHyphens/>
        <w:rPr>
          <w:rFonts w:ascii="Courier New" w:hAnsi="Courier New" w:eastAsia="Times New Roman" w:cs="Courier New"/>
          <w:sz w:val="24"/>
          <w:szCs w:val="24"/>
        </w:rPr>
      </w:pPr>
    </w:p>
    <w:p w:rsidRPr="00DF12B9" w:rsidR="00DF12B9" w:rsidP="00DF12B9" w:rsidRDefault="00DF12B9">
      <w:pPr>
        <w:tabs>
          <w:tab w:val="left" w:pos="-720"/>
          <w:tab w:val="left" w:pos="0"/>
        </w:tabs>
        <w:suppressAutoHyphens/>
        <w:outlineLvl w:val="0"/>
        <w:rPr>
          <w:rFonts w:ascii="Courier New" w:hAnsi="Courier New" w:eastAsia="Times New Roman" w:cs="Courier New"/>
          <w:sz w:val="24"/>
          <w:szCs w:val="24"/>
        </w:rPr>
      </w:pPr>
      <w:r w:rsidRPr="00DF12B9">
        <w:rPr>
          <w:rFonts w:ascii="Courier New" w:hAnsi="Courier New" w:eastAsia="Times New Roman" w:cs="Courier New"/>
          <w:sz w:val="24"/>
          <w:szCs w:val="24"/>
        </w:rPr>
        <w:t>Medical History and Examination for Coal Mine Workers’ Pneumoconiosis (Forms CM-988, CM-988a) - The form is sent to a physician authorized to perform the physical examination for the Department. The completed form is evaluated by the claims staff for the purpose of determining the existence of pneumoconiosis, the presence of total disability, and the causal relationship between the miner's coal mine employment, pneumoconiosis, and disability. If this information were not gathered, important evidence that could be used to establish disease, disability, and causality (all conditions of entitlement) would be unavailable to the claims staff.</w:t>
      </w:r>
    </w:p>
    <w:p w:rsidRPr="00DF12B9" w:rsidR="00DF12B9" w:rsidP="00DF12B9" w:rsidRDefault="00DF12B9">
      <w:pPr>
        <w:tabs>
          <w:tab w:val="left" w:pos="-720"/>
          <w:tab w:val="left" w:pos="0"/>
        </w:tabs>
        <w:suppressAutoHyphens/>
        <w:ind w:left="720" w:hanging="720"/>
        <w:outlineLvl w:val="0"/>
        <w:rPr>
          <w:rFonts w:ascii="Courier New" w:hAnsi="Courier New" w:eastAsia="Times New Roman" w:cs="Courier New"/>
          <w:sz w:val="24"/>
          <w:szCs w:val="24"/>
        </w:rPr>
      </w:pPr>
    </w:p>
    <w:p w:rsidRPr="00DF12B9" w:rsidR="00DF12B9" w:rsidP="00DF12B9" w:rsidRDefault="00DF12B9">
      <w:pPr>
        <w:tabs>
          <w:tab w:val="left" w:pos="-720"/>
          <w:tab w:val="left" w:pos="0"/>
        </w:tabs>
        <w:suppressAutoHyphens/>
        <w:outlineLvl w:val="0"/>
        <w:rPr>
          <w:rFonts w:ascii="Courier New" w:hAnsi="Courier New" w:eastAsia="Times New Roman" w:cs="Courier New"/>
          <w:sz w:val="24"/>
          <w:szCs w:val="24"/>
        </w:rPr>
      </w:pPr>
      <w:r w:rsidRPr="00DF12B9">
        <w:rPr>
          <w:rFonts w:ascii="Courier New" w:hAnsi="Courier New" w:eastAsia="Times New Roman" w:cs="Courier New"/>
          <w:sz w:val="24"/>
          <w:szCs w:val="24"/>
        </w:rPr>
        <w:t>Report of Arterial Blood Gas Study (Form CM-1159) - The form is sent to and completed by physicians authorized to perform diagnostic arterial blood gas studies. The completed report together with the original medical documentation is reviewed by the claims staff to determine if the results establish total disability. If this information were not gathered, determinations on total disability could not be made using this test.</w:t>
      </w:r>
    </w:p>
    <w:p w:rsidRPr="00DF12B9" w:rsidR="00DF12B9" w:rsidP="00DF12B9" w:rsidRDefault="00DF12B9">
      <w:pPr>
        <w:tabs>
          <w:tab w:val="left" w:pos="-720"/>
          <w:tab w:val="left" w:pos="0"/>
        </w:tabs>
        <w:suppressAutoHyphens/>
        <w:ind w:left="720" w:hanging="720"/>
        <w:outlineLvl w:val="0"/>
        <w:rPr>
          <w:rFonts w:ascii="Courier New" w:hAnsi="Courier New" w:eastAsia="Times New Roman" w:cs="Courier New"/>
          <w:sz w:val="24"/>
          <w:szCs w:val="24"/>
          <w:u w:val="single"/>
        </w:rPr>
      </w:pPr>
    </w:p>
    <w:p w:rsidRPr="00DF12B9" w:rsidR="00DF12B9" w:rsidP="00DF12B9" w:rsidRDefault="00DF12B9">
      <w:pPr>
        <w:tabs>
          <w:tab w:val="center" w:pos="468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Report of Ventilatory Study (Form CM-2907) - The form is sent to and completed by physicians authorized to perform the ventilatory test.  The actual tracings, including the flow-volume loop, must be returned with the completed form. The completed report and the tracings are reviewed by the claims staff to determine if the results establish total disability. If this information were not gathered, determinations on total disability could not be made using this test.</w:t>
      </w:r>
    </w:p>
    <w:p w:rsidRPr="00DF12B9" w:rsidR="00DF12B9" w:rsidP="00DF12B9" w:rsidRDefault="00DF12B9">
      <w:pPr>
        <w:tabs>
          <w:tab w:val="left" w:pos="-720"/>
          <w:tab w:val="left" w:pos="0"/>
        </w:tabs>
        <w:suppressAutoHyphens/>
        <w:ind w:left="720" w:hanging="720"/>
        <w:outlineLvl w:val="0"/>
        <w:rPr>
          <w:rFonts w:ascii="Courier New" w:hAnsi="Courier New" w:eastAsia="Times New Roman" w:cs="Courier New"/>
          <w:sz w:val="24"/>
          <w:szCs w:val="24"/>
        </w:rPr>
      </w:pPr>
    </w:p>
    <w:p w:rsidRPr="00DF12B9" w:rsidR="00DF12B9" w:rsidP="00DF12B9" w:rsidRDefault="00DF12B9">
      <w:pPr>
        <w:tabs>
          <w:tab w:val="left" w:pos="-720"/>
          <w:tab w:val="left" w:pos="0"/>
        </w:tabs>
        <w:suppressAutoHyphens/>
        <w:rPr>
          <w:rFonts w:ascii="Courier New" w:hAnsi="Courier New" w:eastAsia="Times New Roman" w:cs="Courier New"/>
          <w:sz w:val="24"/>
          <w:szCs w:val="24"/>
        </w:rPr>
      </w:pPr>
      <w:r w:rsidRPr="00DF12B9">
        <w:rPr>
          <w:rFonts w:ascii="Courier New" w:hAnsi="Courier New" w:eastAsia="Times New Roman" w:cs="Courier New"/>
          <w:b/>
          <w:sz w:val="24"/>
          <w:szCs w:val="24"/>
        </w:rPr>
        <w:t>3.</w:t>
      </w:r>
      <w:r w:rsidRPr="00DF12B9">
        <w:rPr>
          <w:rFonts w:ascii="Courier New" w:hAnsi="Courier New" w:eastAsia="Times New Roman" w:cs="Courier New"/>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p>
    <w:p w:rsidRPr="00DF12B9" w:rsidR="00DF12B9" w:rsidP="00DF12B9" w:rsidRDefault="00DF12B9">
      <w:pPr>
        <w:tabs>
          <w:tab w:val="left" w:pos="-720"/>
          <w:tab w:val="left" w:pos="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 xml:space="preserve">All forms are available for on-screen filling and/or downloading from the Division of Coal Mine Workers’ Compensation (DCMWC) web site.  The forms are available at </w:t>
      </w:r>
      <w:hyperlink w:history="1" r:id="rId7">
        <w:r w:rsidRPr="00DF12B9">
          <w:rPr>
            <w:rFonts w:ascii="Courier New" w:hAnsi="Courier New" w:eastAsia="Times New Roman" w:cs="Courier New"/>
            <w:color w:val="0000FF"/>
            <w:sz w:val="24"/>
            <w:szCs w:val="24"/>
            <w:u w:val="single"/>
          </w:rPr>
          <w:t>http://www.dol.gov/owcp/dcmwc/regs/compliance/blforms.htm</w:t>
        </w:r>
      </w:hyperlink>
      <w:r w:rsidRPr="00DF12B9">
        <w:rPr>
          <w:rFonts w:ascii="Courier New" w:hAnsi="Courier New" w:eastAsia="Times New Roman" w:cs="Courier New"/>
          <w:sz w:val="24"/>
          <w:szCs w:val="24"/>
        </w:rPr>
        <w:t>.</w:t>
      </w: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p>
    <w:p w:rsidRPr="00DF12B9" w:rsidR="00DF12B9" w:rsidP="00DF12B9" w:rsidRDefault="00DF12B9">
      <w:pPr>
        <w:tabs>
          <w:tab w:val="left" w:pos="-720"/>
          <w:tab w:val="left" w:pos="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 xml:space="preserve">All forms can be mailed or electronically submitted to the COAL Mine Portal </w:t>
      </w:r>
      <w:hyperlink w:history="1" r:id="rId8">
        <w:r w:rsidRPr="00DF12B9">
          <w:rPr>
            <w:rFonts w:ascii="Courier New" w:hAnsi="Courier New" w:eastAsia="Times New Roman" w:cs="Courier New"/>
            <w:color w:val="0000FF"/>
            <w:sz w:val="24"/>
            <w:szCs w:val="24"/>
            <w:u w:val="single"/>
          </w:rPr>
          <w:t>https://eclaimant.dol-esa.gov/bl</w:t>
        </w:r>
      </w:hyperlink>
      <w:r w:rsidRPr="00DF12B9">
        <w:rPr>
          <w:rFonts w:ascii="Courier New" w:hAnsi="Courier New" w:eastAsia="Times New Roman" w:cs="Courier New"/>
          <w:sz w:val="24"/>
          <w:szCs w:val="24"/>
        </w:rPr>
        <w:t>.</w:t>
      </w: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p>
    <w:p w:rsidRPr="00DF12B9" w:rsidR="00DF12B9" w:rsidP="00DF12B9" w:rsidRDefault="00DF12B9">
      <w:pPr>
        <w:tabs>
          <w:tab w:val="left" w:pos="-720"/>
          <w:tab w:val="left" w:pos="0"/>
        </w:tabs>
        <w:suppressAutoHyphens/>
        <w:rPr>
          <w:rFonts w:ascii="Courier New" w:hAnsi="Courier New" w:eastAsia="Times New Roman" w:cs="Courier New"/>
          <w:sz w:val="24"/>
          <w:szCs w:val="24"/>
        </w:rPr>
      </w:pPr>
      <w:r w:rsidRPr="00DF12B9">
        <w:rPr>
          <w:rFonts w:ascii="Courier New" w:hAnsi="Courier New" w:eastAsia="Times New Roman" w:cs="Courier New"/>
          <w:b/>
          <w:sz w:val="24"/>
          <w:szCs w:val="24"/>
        </w:rPr>
        <w:t>4.</w:t>
      </w:r>
      <w:r w:rsidRPr="00DF12B9">
        <w:rPr>
          <w:rFonts w:ascii="Courier New" w:hAnsi="Courier New" w:eastAsia="Times New Roman" w:cs="Courier New"/>
          <w:sz w:val="24"/>
          <w:szCs w:val="24"/>
        </w:rPr>
        <w:tab/>
      </w:r>
      <w:r w:rsidRPr="00DF12B9">
        <w:rPr>
          <w:rFonts w:ascii="Courier New" w:hAnsi="Courier New" w:eastAsia="Times New Roman" w:cs="Courier New"/>
          <w:b/>
          <w:sz w:val="24"/>
          <w:szCs w:val="24"/>
        </w:rPr>
        <w:t>Describe efforts to identify duplication. Show specifically why any similar information already available cannot be used or modified for use for the purposes described in Item A.2 above.</w:t>
      </w: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p>
    <w:p w:rsidRPr="00DF12B9" w:rsidR="00DF12B9" w:rsidP="00DF12B9" w:rsidRDefault="00DF12B9">
      <w:pPr>
        <w:tabs>
          <w:tab w:val="left" w:pos="-72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There is no similar approved form used by DCMWC.</w:t>
      </w:r>
    </w:p>
    <w:p w:rsidRPr="00DF12B9" w:rsidR="00DF12B9" w:rsidP="00DF12B9" w:rsidRDefault="00DF12B9">
      <w:pPr>
        <w:tabs>
          <w:tab w:val="left" w:pos="-720"/>
        </w:tabs>
        <w:suppressAutoHyphens/>
        <w:rPr>
          <w:rFonts w:ascii="Courier New" w:hAnsi="Courier New" w:eastAsia="Times New Roman" w:cs="Courier New"/>
          <w:sz w:val="24"/>
          <w:szCs w:val="24"/>
        </w:rPr>
      </w:pPr>
    </w:p>
    <w:p w:rsidRPr="00DF12B9" w:rsidR="00DF12B9" w:rsidP="00DF12B9" w:rsidRDefault="00DF12B9">
      <w:pPr>
        <w:tabs>
          <w:tab w:val="left" w:pos="-720"/>
          <w:tab w:val="left" w:pos="0"/>
        </w:tabs>
        <w:suppressAutoHyphens/>
        <w:ind w:left="90" w:hanging="90"/>
        <w:rPr>
          <w:rFonts w:ascii="Courier New" w:hAnsi="Courier New" w:eastAsia="Times New Roman" w:cs="Courier New"/>
          <w:sz w:val="24"/>
          <w:szCs w:val="24"/>
        </w:rPr>
      </w:pPr>
      <w:r w:rsidRPr="00DF12B9">
        <w:rPr>
          <w:rFonts w:ascii="Courier New" w:hAnsi="Courier New" w:eastAsia="Times New Roman" w:cs="Courier New"/>
          <w:b/>
          <w:sz w:val="24"/>
          <w:szCs w:val="24"/>
        </w:rPr>
        <w:t>5.</w:t>
      </w:r>
      <w:r w:rsidRPr="00DF12B9">
        <w:rPr>
          <w:rFonts w:ascii="Courier New" w:hAnsi="Courier New" w:eastAsia="Times New Roman" w:cs="Courier New"/>
          <w:b/>
          <w:sz w:val="24"/>
          <w:szCs w:val="24"/>
        </w:rPr>
        <w:tab/>
        <w:t>If the collection information impacts small businesses or other small entities, describe any methods used to minimize burden.</w:t>
      </w: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p>
    <w:p w:rsidRPr="00DF12B9" w:rsidR="00DF12B9" w:rsidP="00DF12B9" w:rsidRDefault="00DF12B9">
      <w:pPr>
        <w:tabs>
          <w:tab w:val="left" w:pos="-720"/>
          <w:tab w:val="left" w:pos="72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 xml:space="preserve">Collection of this information does not involve small businesses or other small entities.  </w:t>
      </w:r>
    </w:p>
    <w:p w:rsidRPr="00DF12B9" w:rsidR="00DF12B9" w:rsidP="00DF12B9" w:rsidRDefault="00DF12B9">
      <w:pPr>
        <w:tabs>
          <w:tab w:val="left" w:pos="-720"/>
        </w:tabs>
        <w:suppressAutoHyphens/>
        <w:rPr>
          <w:rFonts w:ascii="Courier New" w:hAnsi="Courier New" w:eastAsia="Times New Roman" w:cs="Courier New"/>
          <w:sz w:val="24"/>
          <w:szCs w:val="24"/>
        </w:rPr>
      </w:pPr>
    </w:p>
    <w:p w:rsidRPr="00DF12B9" w:rsidR="00DF12B9" w:rsidP="00DF12B9" w:rsidRDefault="00DF12B9">
      <w:pPr>
        <w:tabs>
          <w:tab w:val="left" w:pos="-720"/>
          <w:tab w:val="left" w:pos="0"/>
        </w:tabs>
        <w:suppressAutoHyphens/>
        <w:rPr>
          <w:rFonts w:ascii="Courier New" w:hAnsi="Courier New" w:eastAsia="Times New Roman" w:cs="Courier New"/>
          <w:sz w:val="24"/>
          <w:szCs w:val="24"/>
        </w:rPr>
      </w:pPr>
      <w:r w:rsidRPr="00DF12B9">
        <w:rPr>
          <w:rFonts w:ascii="Courier New" w:hAnsi="Courier New" w:eastAsia="Times New Roman" w:cs="Courier New"/>
          <w:b/>
          <w:sz w:val="24"/>
          <w:szCs w:val="24"/>
        </w:rPr>
        <w:t>6.</w:t>
      </w:r>
      <w:r w:rsidRPr="00DF12B9">
        <w:rPr>
          <w:rFonts w:ascii="Courier New" w:hAnsi="Courier New" w:eastAsia="Times New Roman" w:cs="Courier New"/>
          <w:b/>
          <w:sz w:val="24"/>
          <w:szCs w:val="24"/>
        </w:rPr>
        <w:tab/>
        <w:t>Describe the consequence of Federal program or policy activities if the collection is not conducted or is conducted less frequently, as well as any technical or legal obstacles to reducing burden.</w:t>
      </w: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p>
    <w:p w:rsidRPr="00DF12B9" w:rsidR="00DF12B9" w:rsidP="00DF12B9" w:rsidRDefault="00DF12B9">
      <w:pPr>
        <w:tabs>
          <w:tab w:val="left" w:pos="-720"/>
          <w:tab w:val="left" w:pos="72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Information for Forms CM-933, CM-933b, CM-988, CM-1159 and CM-2907 is collected once per claim: to report the results of a complete pulmonary evaluation. DCMWC is required to offer a complete pulmonary evaluation to miner applicants. If the collection was not done, DCMWC would not be able to comply with that statutory requirement. 30 U.S.C. 923(b).</w:t>
      </w:r>
    </w:p>
    <w:p w:rsidRPr="00DF12B9" w:rsidR="00DF12B9" w:rsidP="00DF12B9" w:rsidRDefault="00DF12B9">
      <w:pPr>
        <w:tabs>
          <w:tab w:val="left" w:pos="-720"/>
          <w:tab w:val="left" w:pos="0"/>
        </w:tabs>
        <w:suppressAutoHyphens/>
        <w:rPr>
          <w:rFonts w:ascii="Courier New" w:hAnsi="Courier New" w:eastAsia="Times New Roman" w:cs="Courier New"/>
          <w:b/>
          <w:sz w:val="24"/>
          <w:szCs w:val="24"/>
        </w:rPr>
      </w:pPr>
    </w:p>
    <w:p w:rsidRPr="00DF12B9" w:rsidR="00DF12B9" w:rsidP="00DF12B9" w:rsidRDefault="00DF12B9">
      <w:pPr>
        <w:tabs>
          <w:tab w:val="left" w:pos="-720"/>
          <w:tab w:val="left" w:pos="0"/>
        </w:tabs>
        <w:suppressAutoHyphens/>
        <w:rPr>
          <w:rFonts w:ascii="Courier New" w:hAnsi="Courier New" w:eastAsia="Times New Roman" w:cs="Courier New"/>
          <w:b/>
          <w:sz w:val="24"/>
          <w:szCs w:val="24"/>
        </w:rPr>
      </w:pPr>
      <w:r w:rsidRPr="00DF12B9">
        <w:rPr>
          <w:rFonts w:ascii="Courier New" w:hAnsi="Courier New" w:eastAsia="Times New Roman" w:cs="Courier New"/>
          <w:b/>
          <w:sz w:val="24"/>
          <w:szCs w:val="24"/>
        </w:rPr>
        <w:t>7.</w:t>
      </w:r>
      <w:r w:rsidRPr="00DF12B9">
        <w:rPr>
          <w:rFonts w:ascii="Courier New" w:hAnsi="Courier New" w:eastAsia="Times New Roman" w:cs="Courier New"/>
          <w:b/>
          <w:sz w:val="24"/>
          <w:szCs w:val="24"/>
        </w:rPr>
        <w:tab/>
        <w:t>Explain any special circumstance required in the conduct of this information collection:</w:t>
      </w:r>
    </w:p>
    <w:p w:rsidRPr="00DF12B9" w:rsidR="00DF12B9" w:rsidP="00DF12B9" w:rsidRDefault="00DF12B9">
      <w:pPr>
        <w:tabs>
          <w:tab w:val="left" w:pos="-720"/>
          <w:tab w:val="left" w:pos="0"/>
        </w:tabs>
        <w:suppressAutoHyphens/>
        <w:rPr>
          <w:rFonts w:ascii="Courier New" w:hAnsi="Courier New" w:eastAsia="Times New Roman" w:cs="Courier New"/>
          <w:b/>
          <w:sz w:val="24"/>
          <w:szCs w:val="24"/>
        </w:rPr>
      </w:pPr>
      <w:r w:rsidRPr="00DF12B9">
        <w:rPr>
          <w:rFonts w:ascii="Courier New" w:hAnsi="Courier New" w:eastAsia="Times New Roman" w:cs="Courier New"/>
          <w:b/>
          <w:sz w:val="24"/>
          <w:szCs w:val="24"/>
        </w:rPr>
        <w:t xml:space="preserve">* Requiring respondents to report information to the agency more often than quarterly; </w:t>
      </w:r>
    </w:p>
    <w:p w:rsidRPr="00DF12B9" w:rsidR="00DF12B9" w:rsidP="00DF12B9" w:rsidRDefault="00DF12B9">
      <w:pPr>
        <w:tabs>
          <w:tab w:val="left" w:pos="-720"/>
          <w:tab w:val="left" w:pos="0"/>
        </w:tabs>
        <w:suppressAutoHyphens/>
        <w:rPr>
          <w:rFonts w:ascii="Courier New" w:hAnsi="Courier New" w:eastAsia="Times New Roman" w:cs="Courier New"/>
          <w:b/>
          <w:sz w:val="24"/>
          <w:szCs w:val="24"/>
        </w:rPr>
      </w:pPr>
      <w:r w:rsidRPr="00DF12B9">
        <w:rPr>
          <w:rFonts w:ascii="Courier New" w:hAnsi="Courier New" w:eastAsia="Times New Roman" w:cs="Courier New"/>
          <w:b/>
          <w:sz w:val="24"/>
          <w:szCs w:val="24"/>
        </w:rPr>
        <w:t xml:space="preserve">* Requiring respondents to prepare a written response to a collection of information in fewer than 30 days after receipt of it; </w:t>
      </w:r>
    </w:p>
    <w:p w:rsidRPr="00DF12B9" w:rsidR="00DF12B9" w:rsidP="00DF12B9" w:rsidRDefault="00DF12B9">
      <w:pPr>
        <w:tabs>
          <w:tab w:val="left" w:pos="-720"/>
          <w:tab w:val="left" w:pos="0"/>
        </w:tabs>
        <w:suppressAutoHyphens/>
        <w:rPr>
          <w:rFonts w:ascii="Courier New" w:hAnsi="Courier New" w:eastAsia="Times New Roman" w:cs="Courier New"/>
          <w:b/>
          <w:sz w:val="24"/>
          <w:szCs w:val="24"/>
        </w:rPr>
      </w:pPr>
      <w:r w:rsidRPr="00DF12B9">
        <w:rPr>
          <w:rFonts w:ascii="Courier New" w:hAnsi="Courier New" w:eastAsia="Times New Roman" w:cs="Courier New"/>
          <w:b/>
          <w:sz w:val="24"/>
          <w:szCs w:val="24"/>
        </w:rPr>
        <w:t xml:space="preserve">* Requiring respondents to submit more than an original and two copies of any document; </w:t>
      </w:r>
    </w:p>
    <w:p w:rsidRPr="00DF12B9" w:rsidR="00DF12B9" w:rsidP="00DF12B9" w:rsidRDefault="00DF12B9">
      <w:pPr>
        <w:tabs>
          <w:tab w:val="left" w:pos="-720"/>
          <w:tab w:val="left" w:pos="0"/>
        </w:tabs>
        <w:suppressAutoHyphens/>
        <w:rPr>
          <w:rFonts w:ascii="Courier New" w:hAnsi="Courier New" w:eastAsia="Times New Roman" w:cs="Courier New"/>
          <w:b/>
          <w:sz w:val="24"/>
          <w:szCs w:val="24"/>
        </w:rPr>
      </w:pPr>
      <w:r w:rsidRPr="00DF12B9">
        <w:rPr>
          <w:rFonts w:ascii="Courier New" w:hAnsi="Courier New" w:eastAsia="Times New Roman" w:cs="Courier New"/>
          <w:b/>
          <w:sz w:val="24"/>
          <w:szCs w:val="24"/>
        </w:rPr>
        <w:t xml:space="preserve">* Requiring respondents to retain records, other than health, medical, government contract, grant-in-aid, or tax records, for more than three years; </w:t>
      </w:r>
    </w:p>
    <w:p w:rsidRPr="00DF12B9" w:rsidR="00DF12B9" w:rsidP="00DF12B9" w:rsidRDefault="00DF12B9">
      <w:pPr>
        <w:tabs>
          <w:tab w:val="left" w:pos="-720"/>
          <w:tab w:val="left" w:pos="0"/>
        </w:tabs>
        <w:suppressAutoHyphens/>
        <w:rPr>
          <w:rFonts w:ascii="Courier New" w:hAnsi="Courier New" w:eastAsia="Times New Roman" w:cs="Courier New"/>
          <w:b/>
          <w:sz w:val="24"/>
          <w:szCs w:val="24"/>
        </w:rPr>
      </w:pPr>
      <w:r w:rsidRPr="00DF12B9">
        <w:rPr>
          <w:rFonts w:ascii="Courier New" w:hAnsi="Courier New" w:eastAsia="Times New Roman" w:cs="Courier New"/>
          <w:b/>
          <w:sz w:val="24"/>
          <w:szCs w:val="24"/>
        </w:rPr>
        <w:t xml:space="preserve">* In connection with a statistical survey, that is not designed to produce valid and reliable results that can be generalized to the universe of study; </w:t>
      </w:r>
    </w:p>
    <w:p w:rsidRPr="00DF12B9" w:rsidR="00DF12B9" w:rsidP="00DF12B9" w:rsidRDefault="00DF12B9">
      <w:pPr>
        <w:tabs>
          <w:tab w:val="left" w:pos="-720"/>
          <w:tab w:val="left" w:pos="0"/>
        </w:tabs>
        <w:suppressAutoHyphens/>
        <w:rPr>
          <w:rFonts w:ascii="Courier New" w:hAnsi="Courier New" w:eastAsia="Times New Roman" w:cs="Courier New"/>
          <w:b/>
          <w:sz w:val="24"/>
          <w:szCs w:val="24"/>
        </w:rPr>
      </w:pPr>
      <w:r w:rsidRPr="00DF12B9">
        <w:rPr>
          <w:rFonts w:ascii="Courier New" w:hAnsi="Courier New" w:eastAsia="Times New Roman" w:cs="Courier New"/>
          <w:b/>
          <w:sz w:val="24"/>
          <w:szCs w:val="24"/>
        </w:rPr>
        <w:t xml:space="preserve">* Requiring the use of a statistical data classification that has not been reviewed and approved by OMB; </w:t>
      </w:r>
    </w:p>
    <w:p w:rsidRPr="00DF12B9" w:rsidR="00DF12B9" w:rsidP="00DF12B9" w:rsidRDefault="00DF12B9">
      <w:pPr>
        <w:tabs>
          <w:tab w:val="left" w:pos="-720"/>
          <w:tab w:val="left" w:pos="0"/>
        </w:tabs>
        <w:suppressAutoHyphens/>
        <w:rPr>
          <w:rFonts w:ascii="Courier New" w:hAnsi="Courier New" w:eastAsia="Times New Roman" w:cs="Courier New"/>
          <w:b/>
          <w:sz w:val="24"/>
          <w:szCs w:val="24"/>
        </w:rPr>
      </w:pPr>
      <w:r w:rsidRPr="00DF12B9">
        <w:rPr>
          <w:rFonts w:ascii="Courier New" w:hAnsi="Courier New" w:eastAsia="Times New Roman" w:cs="Courier New"/>
          <w:b/>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DF12B9" w:rsidR="00DF12B9" w:rsidP="00DF12B9" w:rsidRDefault="00DF12B9">
      <w:pPr>
        <w:tabs>
          <w:tab w:val="left" w:pos="-720"/>
          <w:tab w:val="left" w:pos="0"/>
        </w:tabs>
        <w:suppressAutoHyphens/>
        <w:rPr>
          <w:rFonts w:ascii="Courier New" w:hAnsi="Courier New" w:eastAsia="Times New Roman" w:cs="Courier New"/>
          <w:b/>
          <w:sz w:val="24"/>
          <w:szCs w:val="24"/>
        </w:rPr>
      </w:pPr>
      <w:r w:rsidRPr="00DF12B9">
        <w:rPr>
          <w:rFonts w:ascii="Courier New" w:hAnsi="Courier New" w:eastAsia="Times New Roman" w:cs="Courier New"/>
          <w:b/>
          <w:sz w:val="24"/>
          <w:szCs w:val="24"/>
        </w:rPr>
        <w:t>* Requiring respondents to submit proprietary trade secrets, or other confidential information unless the agency can demonstrate that it has instituted procedures to protect the information's confidentiality to the extent permitted by law.</w:t>
      </w:r>
    </w:p>
    <w:p w:rsidRPr="00DF12B9" w:rsidR="00DF12B9" w:rsidP="00DF12B9" w:rsidRDefault="00DF12B9">
      <w:pPr>
        <w:tabs>
          <w:tab w:val="left" w:pos="-720"/>
          <w:tab w:val="left" w:pos="0"/>
        </w:tabs>
        <w:suppressAutoHyphens/>
        <w:rPr>
          <w:rFonts w:ascii="Courier New" w:hAnsi="Courier New" w:eastAsia="Times New Roman" w:cs="Courier New"/>
          <w:sz w:val="24"/>
          <w:szCs w:val="24"/>
        </w:rPr>
      </w:pPr>
    </w:p>
    <w:p w:rsidRPr="00DF12B9" w:rsidR="00DF12B9" w:rsidP="00DF12B9" w:rsidRDefault="00DF12B9">
      <w:pPr>
        <w:tabs>
          <w:tab w:val="left" w:pos="-720"/>
          <w:tab w:val="left" w:pos="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 xml:space="preserve">There are no special circumstances for conducting this information collection. </w:t>
      </w:r>
    </w:p>
    <w:p w:rsidRPr="00DF12B9" w:rsidR="00DF12B9" w:rsidP="00DF12B9" w:rsidRDefault="00DF12B9">
      <w:pPr>
        <w:tabs>
          <w:tab w:val="left" w:pos="-720"/>
        </w:tabs>
        <w:suppressAutoHyphens/>
        <w:rPr>
          <w:rFonts w:ascii="Courier New" w:hAnsi="Courier New" w:eastAsia="Times New Roman" w:cs="Courier New"/>
          <w:sz w:val="24"/>
          <w:szCs w:val="24"/>
        </w:rPr>
      </w:pPr>
    </w:p>
    <w:p w:rsidRPr="00DF12B9" w:rsidR="00DF12B9" w:rsidP="00DF12B9" w:rsidRDefault="00DF12B9">
      <w:pPr>
        <w:tabs>
          <w:tab w:val="left" w:pos="-720"/>
          <w:tab w:val="left" w:pos="0"/>
        </w:tabs>
        <w:suppressAutoHyphens/>
        <w:rPr>
          <w:rFonts w:ascii="Courier New" w:hAnsi="Courier New" w:eastAsia="Times New Roman" w:cs="Courier New"/>
          <w:b/>
          <w:bCs/>
          <w:sz w:val="24"/>
          <w:szCs w:val="24"/>
        </w:rPr>
      </w:pPr>
      <w:r w:rsidRPr="00DF12B9">
        <w:rPr>
          <w:rFonts w:ascii="Courier New" w:hAnsi="Courier New" w:eastAsia="Times New Roman" w:cs="Courier New"/>
          <w:b/>
          <w:sz w:val="24"/>
          <w:szCs w:val="24"/>
        </w:rPr>
        <w:t>8.</w:t>
      </w:r>
      <w:r w:rsidRPr="00DF12B9">
        <w:rPr>
          <w:rFonts w:ascii="Courier New" w:hAnsi="Courier New" w:eastAsia="Times New Roman" w:cs="Courier New"/>
          <w:sz w:val="24"/>
          <w:szCs w:val="24"/>
        </w:rPr>
        <w:tab/>
      </w:r>
      <w:r w:rsidRPr="00DF12B9">
        <w:rPr>
          <w:rFonts w:ascii="Courier New" w:hAnsi="Courier New" w:eastAsia="Times New Roman" w:cs="Courier New"/>
          <w:b/>
          <w:sz w:val="24"/>
          <w:szCs w:val="24"/>
        </w:rP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w:t>
      </w:r>
      <w:r w:rsidRPr="00DF12B9">
        <w:rPr>
          <w:rFonts w:ascii="Courier New" w:hAnsi="Courier New" w:eastAsia="Times New Roman" w:cs="Courier New"/>
          <w:b/>
          <w:bCs/>
          <w:sz w:val="24"/>
          <w:szCs w:val="24"/>
        </w:rPr>
        <w:t xml:space="preserve">Specifically address comments received on cost and hour burden. </w:t>
      </w:r>
    </w:p>
    <w:p w:rsidRPr="00DF12B9" w:rsidR="00DF12B9" w:rsidP="00DF12B9" w:rsidRDefault="00DF12B9">
      <w:pPr>
        <w:tabs>
          <w:tab w:val="left" w:pos="-720"/>
          <w:tab w:val="left" w:pos="0"/>
        </w:tabs>
        <w:suppressAutoHyphens/>
        <w:rPr>
          <w:rFonts w:ascii="Courier New" w:hAnsi="Courier New" w:eastAsia="Times New Roman" w:cs="Courier New"/>
          <w:b/>
          <w:bCs/>
          <w:sz w:val="24"/>
          <w:szCs w:val="24"/>
        </w:rPr>
      </w:pPr>
      <w:r w:rsidRPr="00DF12B9">
        <w:rPr>
          <w:rFonts w:ascii="Courier New" w:hAnsi="Courier New" w:eastAsia="Times New Roman" w:cs="Courier New"/>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F12B9" w:rsidR="00DF12B9" w:rsidP="00DF12B9" w:rsidRDefault="00DF12B9">
      <w:pPr>
        <w:tabs>
          <w:tab w:val="left" w:pos="-720"/>
          <w:tab w:val="left" w:pos="0"/>
        </w:tabs>
        <w:suppressAutoHyphens/>
        <w:rPr>
          <w:rFonts w:ascii="Courier New" w:hAnsi="Courier New" w:eastAsia="Times New Roman" w:cs="Courier New"/>
          <w:b/>
          <w:bCs/>
          <w:sz w:val="24"/>
          <w:szCs w:val="24"/>
        </w:rPr>
      </w:pPr>
    </w:p>
    <w:p w:rsidRPr="00DF12B9" w:rsidR="00DF12B9" w:rsidP="00DF12B9" w:rsidRDefault="00DF12B9">
      <w:pPr>
        <w:tabs>
          <w:tab w:val="left" w:pos="-720"/>
          <w:tab w:val="left" w:pos="0"/>
        </w:tabs>
        <w:suppressAutoHyphens/>
        <w:rPr>
          <w:rFonts w:ascii="Courier New" w:hAnsi="Courier New" w:eastAsia="Times New Roman" w:cs="Courier New"/>
          <w:sz w:val="24"/>
          <w:szCs w:val="24"/>
        </w:rPr>
      </w:pPr>
      <w:r w:rsidRPr="00DF12B9">
        <w:rPr>
          <w:rFonts w:ascii="Courier New" w:hAnsi="Courier New" w:eastAsia="Times New Roman" w:cs="Courier New"/>
          <w:b/>
          <w:bCs/>
          <w:sz w:val="24"/>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p>
    <w:p w:rsidRPr="00DF12B9" w:rsidR="00DF12B9" w:rsidP="00DF12B9" w:rsidRDefault="00DF12B9">
      <w:pPr>
        <w:tabs>
          <w:tab w:val="left" w:pos="-720"/>
          <w:tab w:val="left" w:pos="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 xml:space="preserve">A Federal Register Notification inviting public comment was published on </w:t>
      </w:r>
      <w:r w:rsidR="000D597E">
        <w:rPr>
          <w:rFonts w:ascii="Courier New" w:hAnsi="Courier New" w:eastAsia="Times New Roman" w:cs="Courier New"/>
          <w:sz w:val="24"/>
          <w:szCs w:val="24"/>
        </w:rPr>
        <w:t>May 11, 2020</w:t>
      </w:r>
      <w:r w:rsidRPr="00DF12B9">
        <w:rPr>
          <w:rFonts w:ascii="Courier New" w:hAnsi="Courier New" w:eastAsia="Times New Roman" w:cs="Courier New"/>
          <w:sz w:val="24"/>
          <w:szCs w:val="24"/>
        </w:rPr>
        <w:t xml:space="preserve"> (</w:t>
      </w:r>
      <w:r w:rsidR="000D597E">
        <w:rPr>
          <w:rFonts w:ascii="Courier New" w:hAnsi="Courier New" w:eastAsia="Times New Roman" w:cs="Courier New"/>
          <w:sz w:val="24"/>
          <w:szCs w:val="24"/>
        </w:rPr>
        <w:t>85</w:t>
      </w:r>
      <w:r w:rsidRPr="00DF12B9">
        <w:rPr>
          <w:rFonts w:ascii="Courier New" w:hAnsi="Courier New" w:eastAsia="Times New Roman" w:cs="Courier New"/>
          <w:sz w:val="24"/>
          <w:szCs w:val="24"/>
        </w:rPr>
        <w:t xml:space="preserve"> FR </w:t>
      </w:r>
      <w:r w:rsidR="000D597E">
        <w:rPr>
          <w:rFonts w:ascii="Courier New" w:hAnsi="Courier New" w:eastAsia="Times New Roman" w:cs="Courier New"/>
          <w:sz w:val="24"/>
          <w:szCs w:val="24"/>
        </w:rPr>
        <w:t>27775</w:t>
      </w:r>
      <w:bookmarkStart w:name="_GoBack" w:id="0"/>
      <w:bookmarkEnd w:id="0"/>
      <w:r w:rsidRPr="00DF12B9">
        <w:rPr>
          <w:rFonts w:ascii="Courier New" w:hAnsi="Courier New" w:eastAsia="Times New Roman" w:cs="Courier New"/>
          <w:sz w:val="24"/>
          <w:szCs w:val="24"/>
        </w:rPr>
        <w:t xml:space="preserve">).  No comments were received.  </w:t>
      </w: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r w:rsidRPr="00DF12B9">
        <w:rPr>
          <w:rFonts w:ascii="Courier New" w:hAnsi="Courier New" w:eastAsia="Times New Roman" w:cs="Courier New"/>
          <w:sz w:val="24"/>
          <w:szCs w:val="24"/>
        </w:rPr>
        <w:t xml:space="preserve"> </w:t>
      </w:r>
    </w:p>
    <w:p w:rsidRPr="00DF12B9" w:rsidR="00DF12B9" w:rsidP="00DF12B9" w:rsidRDefault="00DF12B9">
      <w:pPr>
        <w:numPr>
          <w:ilvl w:val="0"/>
          <w:numId w:val="2"/>
        </w:numPr>
        <w:tabs>
          <w:tab w:val="left" w:pos="-720"/>
          <w:tab w:val="num" w:pos="0"/>
        </w:tabs>
        <w:suppressAutoHyphens/>
        <w:rPr>
          <w:rFonts w:ascii="Courier New" w:hAnsi="Courier New" w:eastAsia="Times New Roman" w:cs="Courier New"/>
          <w:sz w:val="24"/>
          <w:szCs w:val="24"/>
        </w:rPr>
      </w:pPr>
      <w:r w:rsidRPr="00DF12B9">
        <w:rPr>
          <w:rFonts w:ascii="Courier New" w:hAnsi="Courier New" w:eastAsia="Times New Roman" w:cs="Courier New"/>
          <w:b/>
          <w:sz w:val="24"/>
          <w:szCs w:val="24"/>
        </w:rPr>
        <w:t>Explain any decision to provide any payment or gift to respondents, other than remuneration of contractors or grantees.</w:t>
      </w:r>
    </w:p>
    <w:p w:rsidRPr="00DF12B9" w:rsidR="00DF12B9" w:rsidP="00DF12B9" w:rsidRDefault="00DF12B9">
      <w:pPr>
        <w:tabs>
          <w:tab w:val="left" w:pos="-720"/>
          <w:tab w:val="left" w:pos="0"/>
        </w:tabs>
        <w:suppressAutoHyphens/>
        <w:ind w:left="360"/>
        <w:rPr>
          <w:rFonts w:ascii="Courier New" w:hAnsi="Courier New" w:eastAsia="Times New Roman" w:cs="Courier New"/>
          <w:sz w:val="24"/>
          <w:szCs w:val="24"/>
        </w:rPr>
      </w:pPr>
    </w:p>
    <w:p w:rsidRPr="00DF12B9" w:rsidR="00DF12B9" w:rsidP="00DF12B9" w:rsidRDefault="00DF12B9">
      <w:pPr>
        <w:tabs>
          <w:tab w:val="left" w:pos="-720"/>
          <w:tab w:val="left" w:pos="72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Respondents do not receive any gifts or payments to furnish the requested information</w:t>
      </w:r>
    </w:p>
    <w:p w:rsidRPr="00DF12B9" w:rsidR="00DF12B9" w:rsidP="00DF12B9" w:rsidRDefault="00DF12B9">
      <w:pPr>
        <w:tabs>
          <w:tab w:val="left" w:pos="-720"/>
          <w:tab w:val="left" w:pos="0"/>
        </w:tabs>
        <w:suppressAutoHyphens/>
        <w:ind w:left="360"/>
        <w:rPr>
          <w:rFonts w:ascii="Courier New" w:hAnsi="Courier New" w:eastAsia="Times New Roman" w:cs="Courier New"/>
          <w:sz w:val="24"/>
          <w:szCs w:val="24"/>
        </w:rPr>
      </w:pPr>
    </w:p>
    <w:p w:rsidRPr="00DF12B9" w:rsidR="00DF12B9" w:rsidP="00DF12B9" w:rsidRDefault="00DF12B9">
      <w:pPr>
        <w:numPr>
          <w:ilvl w:val="0"/>
          <w:numId w:val="1"/>
        </w:numPr>
        <w:tabs>
          <w:tab w:val="left" w:pos="-720"/>
          <w:tab w:val="left" w:pos="0"/>
        </w:tabs>
        <w:suppressAutoHyphens/>
        <w:rPr>
          <w:rFonts w:ascii="Courier New" w:hAnsi="Courier New" w:eastAsia="Times New Roman" w:cs="Courier New"/>
          <w:sz w:val="24"/>
          <w:szCs w:val="24"/>
        </w:rPr>
      </w:pPr>
      <w:r w:rsidRPr="00DF12B9">
        <w:rPr>
          <w:rFonts w:ascii="Courier New" w:hAnsi="Courier New" w:eastAsia="Times New Roman" w:cs="Courier New"/>
          <w:b/>
          <w:sz w:val="24"/>
          <w:szCs w:val="24"/>
        </w:rPr>
        <w:t>Describe any assurance of confidentiality provided to respondents and the basis for the assurance in statute, regulations, or agency policy.</w:t>
      </w:r>
    </w:p>
    <w:p w:rsidRPr="00DF12B9" w:rsidR="00DF12B9" w:rsidP="00DF12B9" w:rsidRDefault="00DF12B9">
      <w:pPr>
        <w:tabs>
          <w:tab w:val="left" w:pos="-720"/>
          <w:tab w:val="left" w:pos="0"/>
        </w:tabs>
        <w:suppressAutoHyphens/>
        <w:rPr>
          <w:rFonts w:ascii="Courier New" w:hAnsi="Courier New" w:eastAsia="Times New Roman" w:cs="Courier New"/>
          <w:sz w:val="24"/>
          <w:szCs w:val="24"/>
        </w:rPr>
      </w:pPr>
    </w:p>
    <w:p w:rsidRPr="00DF12B9" w:rsidR="00DF12B9" w:rsidP="00DF12B9" w:rsidRDefault="00DF12B9">
      <w:pPr>
        <w:tabs>
          <w:tab w:val="left" w:pos="-720"/>
          <w:tab w:val="left" w:pos="72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Since the completed forms are maintained in the claimant’s case file, the information collected is covered by the Privacy Act Systems of Records, DOL/OWCP-2 and DOL/OWCP-9, published at 81 Federal Register 25765, 25858, 25866 (April 29, 2016), or as updated and republished.</w:t>
      </w:r>
    </w:p>
    <w:p w:rsidRPr="00DF12B9" w:rsidR="00DF12B9" w:rsidP="00DF12B9" w:rsidRDefault="00DF12B9">
      <w:pPr>
        <w:tabs>
          <w:tab w:val="left" w:pos="-720"/>
          <w:tab w:val="left" w:pos="0"/>
        </w:tabs>
        <w:suppressAutoHyphens/>
        <w:rPr>
          <w:rFonts w:ascii="Courier New" w:hAnsi="Courier New" w:eastAsia="Times New Roman" w:cs="Courier New"/>
          <w:sz w:val="24"/>
          <w:szCs w:val="24"/>
        </w:rPr>
      </w:pPr>
    </w:p>
    <w:p w:rsidRPr="00DF12B9" w:rsidR="00DF12B9" w:rsidP="00DF12B9" w:rsidRDefault="00DF12B9">
      <w:pPr>
        <w:numPr>
          <w:ilvl w:val="0"/>
          <w:numId w:val="1"/>
        </w:numPr>
        <w:tabs>
          <w:tab w:val="left" w:pos="-720"/>
          <w:tab w:val="num" w:pos="0"/>
        </w:tabs>
        <w:suppressAutoHyphens/>
        <w:rPr>
          <w:rFonts w:ascii="Courier New" w:hAnsi="Courier New" w:eastAsia="Times New Roman" w:cs="Courier New"/>
          <w:b/>
          <w:sz w:val="24"/>
          <w:szCs w:val="24"/>
        </w:rPr>
      </w:pPr>
      <w:r w:rsidRPr="00DF12B9">
        <w:rPr>
          <w:rFonts w:ascii="Courier New" w:hAnsi="Courier New" w:eastAsia="Times New Roman" w:cs="Courier New"/>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F12B9" w:rsidR="00DF12B9" w:rsidP="00DF12B9" w:rsidRDefault="00DF12B9">
      <w:pPr>
        <w:tabs>
          <w:tab w:val="left" w:pos="-720"/>
          <w:tab w:val="left" w:pos="0"/>
        </w:tabs>
        <w:suppressAutoHyphens/>
        <w:ind w:left="360"/>
        <w:rPr>
          <w:rFonts w:ascii="Courier New" w:hAnsi="Courier New" w:eastAsia="Times New Roman" w:cs="Courier New"/>
          <w:sz w:val="24"/>
          <w:szCs w:val="24"/>
        </w:rPr>
      </w:pPr>
    </w:p>
    <w:p w:rsidRPr="00DF12B9" w:rsidR="00DF12B9" w:rsidP="00DF12B9" w:rsidRDefault="00DF12B9">
      <w:pPr>
        <w:tabs>
          <w:tab w:val="left" w:pos="-720"/>
          <w:tab w:val="left" w:pos="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There are no questions of a sensitive nature on these forms.</w:t>
      </w:r>
    </w:p>
    <w:p w:rsidRPr="00DF12B9" w:rsidR="00DF12B9" w:rsidP="00DF12B9" w:rsidRDefault="00DF12B9">
      <w:pPr>
        <w:tabs>
          <w:tab w:val="left" w:pos="-720"/>
          <w:tab w:val="left" w:pos="0"/>
        </w:tabs>
        <w:suppressAutoHyphens/>
        <w:rPr>
          <w:rFonts w:ascii="Courier New" w:hAnsi="Courier New" w:eastAsia="Times New Roman" w:cs="Courier New"/>
          <w:sz w:val="24"/>
          <w:szCs w:val="24"/>
        </w:rPr>
      </w:pPr>
    </w:p>
    <w:p w:rsidRPr="00DF12B9" w:rsidR="00DF12B9" w:rsidP="00DF12B9" w:rsidRDefault="00DF12B9">
      <w:pPr>
        <w:tabs>
          <w:tab w:val="num" w:pos="720"/>
        </w:tabs>
        <w:rPr>
          <w:rFonts w:ascii="Courier New" w:hAnsi="Courier New" w:eastAsia="Times New Roman" w:cs="Courier New"/>
          <w:b/>
          <w:sz w:val="24"/>
          <w:szCs w:val="24"/>
        </w:rPr>
      </w:pPr>
      <w:r w:rsidRPr="00DF12B9">
        <w:rPr>
          <w:rFonts w:ascii="Courier New" w:hAnsi="Courier New" w:eastAsia="Times New Roman" w:cs="Courier New"/>
          <w:b/>
          <w:sz w:val="24"/>
          <w:szCs w:val="24"/>
        </w:rPr>
        <w:t>12.</w:t>
      </w:r>
      <w:r w:rsidRPr="00DF12B9">
        <w:rPr>
          <w:rFonts w:ascii="Courier New" w:hAnsi="Courier New" w:eastAsia="Times New Roman" w:cs="Courier New"/>
          <w:b/>
          <w:sz w:val="24"/>
          <w:szCs w:val="24"/>
        </w:rPr>
        <w:tab/>
        <w:t>Provide estimates of the hour burden of the collection of information. The statement should:</w:t>
      </w:r>
    </w:p>
    <w:p w:rsidRPr="00DF12B9" w:rsidR="00DF12B9" w:rsidP="00DF12B9" w:rsidRDefault="00DF12B9">
      <w:pPr>
        <w:tabs>
          <w:tab w:val="num" w:pos="993"/>
        </w:tabs>
        <w:rPr>
          <w:rFonts w:ascii="Courier New" w:hAnsi="Courier New" w:eastAsia="Times New Roman" w:cs="Courier New"/>
          <w:b/>
          <w:sz w:val="24"/>
          <w:szCs w:val="24"/>
        </w:rPr>
      </w:pPr>
    </w:p>
    <w:p w:rsidRPr="00DF12B9" w:rsidR="00DF12B9" w:rsidP="00DF12B9" w:rsidRDefault="00DF12B9">
      <w:pPr>
        <w:rPr>
          <w:rFonts w:ascii="Courier New" w:hAnsi="Courier New" w:eastAsia="Times New Roman" w:cs="Courier New"/>
          <w:b/>
          <w:sz w:val="24"/>
          <w:szCs w:val="24"/>
        </w:rPr>
      </w:pPr>
      <w:r w:rsidRPr="00DF12B9">
        <w:rPr>
          <w:rFonts w:ascii="Courier New" w:hAnsi="Courier New" w:eastAsia="Times New Roman" w:cs="Courier New"/>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DF12B9" w:rsidR="00DF12B9" w:rsidP="00DF12B9" w:rsidRDefault="00DF12B9">
      <w:pPr>
        <w:rPr>
          <w:rFonts w:ascii="Courier New" w:hAnsi="Courier New" w:eastAsia="Times New Roman" w:cs="Courier New"/>
          <w:b/>
          <w:sz w:val="24"/>
          <w:szCs w:val="24"/>
        </w:rPr>
      </w:pPr>
      <w:r w:rsidRPr="00DF12B9">
        <w:rPr>
          <w:rFonts w:ascii="Courier New" w:hAnsi="Courier New" w:eastAsia="Times New Roman" w:cs="Courier New"/>
          <w:b/>
          <w:sz w:val="24"/>
          <w:szCs w:val="24"/>
        </w:rPr>
        <w:t xml:space="preserve">* If this request for approval covers more than one form, provide separate hour burden estimates for each form and aggregate the hour burdens. </w:t>
      </w:r>
    </w:p>
    <w:p w:rsidRPr="00DF12B9" w:rsidR="00DF12B9" w:rsidP="00DF12B9" w:rsidRDefault="00DF12B9">
      <w:pPr>
        <w:rPr>
          <w:rFonts w:ascii="Courier New" w:hAnsi="Courier New" w:eastAsia="Times New Roman" w:cs="Courier New"/>
          <w:b/>
          <w:sz w:val="24"/>
          <w:szCs w:val="24"/>
        </w:rPr>
      </w:pPr>
      <w:r w:rsidRPr="00DF12B9">
        <w:rPr>
          <w:rFonts w:ascii="Courier New" w:hAnsi="Courier New" w:eastAsia="Times New Roman" w:cs="Courier New"/>
          <w:b/>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DF12B9" w:rsidR="00DF12B9" w:rsidP="00DF12B9" w:rsidRDefault="00DF12B9">
      <w:pPr>
        <w:tabs>
          <w:tab w:val="num" w:pos="993"/>
        </w:tabs>
        <w:rPr>
          <w:rFonts w:ascii="Courier New" w:hAnsi="Courier New" w:eastAsia="Times New Roman" w:cs="Courier New"/>
          <w:b/>
          <w:sz w:val="24"/>
          <w:szCs w:val="24"/>
        </w:rPr>
      </w:pPr>
    </w:p>
    <w:p w:rsidRPr="00DF12B9" w:rsidR="00DF12B9" w:rsidP="00DF12B9" w:rsidRDefault="00DF12B9">
      <w:pPr>
        <w:tabs>
          <w:tab w:val="left" w:pos="-720"/>
          <w:tab w:val="left" w:pos="72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 xml:space="preserve">The number of responses represents the approximate number of new miner applications and refiling, plus the estimated number of re-testings due to invalid test results caused by technical or patient problems, plus retesting ordered prior to a formal hearing.  The public burden estimate of this information collection totals approximately 7,300 hours.  This burden is based on the submission of about 30,000 responses and was calculated as follows:  </w:t>
      </w: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08"/>
        <w:gridCol w:w="1512"/>
        <w:gridCol w:w="1606"/>
        <w:gridCol w:w="1808"/>
        <w:gridCol w:w="1518"/>
        <w:gridCol w:w="1324"/>
      </w:tblGrid>
      <w:tr w:rsidRPr="00DF12B9" w:rsidR="00DF12B9" w:rsidTr="00200262">
        <w:tc>
          <w:tcPr>
            <w:tcW w:w="1808" w:type="dxa"/>
            <w:shd w:val="clear" w:color="auto" w:fill="auto"/>
          </w:tcPr>
          <w:p w:rsidRPr="00DF12B9" w:rsidR="00DF12B9" w:rsidP="00DF12B9" w:rsidRDefault="00DF12B9">
            <w:pPr>
              <w:snapToGrid w:val="0"/>
              <w:spacing w:before="60" w:after="60"/>
              <w:jc w:val="center"/>
              <w:rPr>
                <w:rFonts w:ascii="Courier" w:hAnsi="Courier" w:eastAsia="Times New Roman" w:cs="Times New Roman"/>
                <w:b/>
                <w:sz w:val="24"/>
                <w:szCs w:val="20"/>
              </w:rPr>
            </w:pPr>
            <w:r w:rsidRPr="00DF12B9">
              <w:rPr>
                <w:rFonts w:ascii="Courier" w:hAnsi="Courier" w:eastAsia="Times New Roman" w:cs="Times New Roman"/>
                <w:b/>
                <w:sz w:val="24"/>
                <w:szCs w:val="20"/>
              </w:rPr>
              <w:t>Form</w:t>
            </w:r>
          </w:p>
        </w:tc>
        <w:tc>
          <w:tcPr>
            <w:tcW w:w="1512" w:type="dxa"/>
            <w:shd w:val="clear" w:color="auto" w:fill="auto"/>
          </w:tcPr>
          <w:p w:rsidRPr="00DF12B9" w:rsidR="00DF12B9" w:rsidP="00DF12B9" w:rsidRDefault="00DF12B9">
            <w:pPr>
              <w:snapToGrid w:val="0"/>
              <w:spacing w:before="60" w:after="60"/>
              <w:jc w:val="center"/>
              <w:rPr>
                <w:rFonts w:ascii="Courier" w:hAnsi="Courier" w:eastAsia="Times New Roman" w:cs="Times New Roman"/>
                <w:b/>
                <w:sz w:val="24"/>
                <w:szCs w:val="20"/>
              </w:rPr>
            </w:pPr>
            <w:r w:rsidRPr="00DF12B9">
              <w:rPr>
                <w:rFonts w:ascii="Courier" w:hAnsi="Courier" w:eastAsia="Times New Roman" w:cs="Times New Roman"/>
                <w:b/>
                <w:sz w:val="24"/>
                <w:szCs w:val="20"/>
              </w:rPr>
              <w:t>Time to Complete</w:t>
            </w:r>
          </w:p>
        </w:tc>
        <w:tc>
          <w:tcPr>
            <w:tcW w:w="1606" w:type="dxa"/>
            <w:shd w:val="clear" w:color="auto" w:fill="auto"/>
          </w:tcPr>
          <w:p w:rsidRPr="00DF12B9" w:rsidR="00DF12B9" w:rsidP="00DF12B9" w:rsidRDefault="00DF12B9">
            <w:pPr>
              <w:snapToGrid w:val="0"/>
              <w:spacing w:before="60" w:after="60"/>
              <w:jc w:val="center"/>
              <w:rPr>
                <w:rFonts w:ascii="Courier" w:hAnsi="Courier" w:eastAsia="Times New Roman" w:cs="Times New Roman"/>
                <w:b/>
                <w:sz w:val="24"/>
                <w:szCs w:val="20"/>
              </w:rPr>
            </w:pPr>
            <w:r w:rsidRPr="00DF12B9">
              <w:rPr>
                <w:rFonts w:ascii="Courier" w:hAnsi="Courier" w:eastAsia="Times New Roman" w:cs="Times New Roman"/>
                <w:b/>
                <w:sz w:val="24"/>
                <w:szCs w:val="20"/>
              </w:rPr>
              <w:t>Frequency of Response</w:t>
            </w:r>
          </w:p>
        </w:tc>
        <w:tc>
          <w:tcPr>
            <w:tcW w:w="1808" w:type="dxa"/>
            <w:shd w:val="clear" w:color="auto" w:fill="auto"/>
          </w:tcPr>
          <w:p w:rsidRPr="00DF12B9" w:rsidR="00DF12B9" w:rsidP="00DF12B9" w:rsidRDefault="00DF12B9">
            <w:pPr>
              <w:snapToGrid w:val="0"/>
              <w:spacing w:before="60" w:after="60"/>
              <w:jc w:val="center"/>
              <w:rPr>
                <w:rFonts w:ascii="Courier" w:hAnsi="Courier" w:eastAsia="Times New Roman" w:cs="Times New Roman"/>
                <w:b/>
                <w:sz w:val="24"/>
                <w:szCs w:val="20"/>
              </w:rPr>
            </w:pPr>
            <w:r w:rsidRPr="00DF12B9">
              <w:rPr>
                <w:rFonts w:ascii="Courier" w:hAnsi="Courier" w:eastAsia="Times New Roman" w:cs="Times New Roman"/>
                <w:b/>
                <w:sz w:val="24"/>
                <w:szCs w:val="20"/>
              </w:rPr>
              <w:t>Number of Respondents</w:t>
            </w:r>
          </w:p>
        </w:tc>
        <w:tc>
          <w:tcPr>
            <w:tcW w:w="1518" w:type="dxa"/>
            <w:shd w:val="clear" w:color="auto" w:fill="auto"/>
          </w:tcPr>
          <w:p w:rsidRPr="00DF12B9" w:rsidR="00DF12B9" w:rsidP="00DF12B9" w:rsidRDefault="00DF12B9">
            <w:pPr>
              <w:snapToGrid w:val="0"/>
              <w:spacing w:before="60" w:after="60"/>
              <w:jc w:val="center"/>
              <w:rPr>
                <w:rFonts w:ascii="Courier" w:hAnsi="Courier" w:eastAsia="Times New Roman" w:cs="Times New Roman"/>
                <w:b/>
                <w:sz w:val="24"/>
                <w:szCs w:val="20"/>
              </w:rPr>
            </w:pPr>
            <w:r w:rsidRPr="00DF12B9">
              <w:rPr>
                <w:rFonts w:ascii="Courier" w:hAnsi="Courier" w:eastAsia="Times New Roman" w:cs="Times New Roman"/>
                <w:b/>
                <w:sz w:val="24"/>
                <w:szCs w:val="20"/>
              </w:rPr>
              <w:t>Number of Responses</w:t>
            </w:r>
          </w:p>
        </w:tc>
        <w:tc>
          <w:tcPr>
            <w:tcW w:w="1324" w:type="dxa"/>
            <w:shd w:val="clear" w:color="auto" w:fill="auto"/>
          </w:tcPr>
          <w:p w:rsidRPr="00DF12B9" w:rsidR="00DF12B9" w:rsidP="00DF12B9" w:rsidRDefault="00DF12B9">
            <w:pPr>
              <w:snapToGrid w:val="0"/>
              <w:spacing w:before="60" w:after="60"/>
              <w:jc w:val="center"/>
              <w:rPr>
                <w:rFonts w:ascii="Courier" w:hAnsi="Courier" w:eastAsia="Times New Roman" w:cs="Times New Roman"/>
                <w:b/>
                <w:sz w:val="24"/>
                <w:szCs w:val="20"/>
              </w:rPr>
            </w:pPr>
            <w:r w:rsidRPr="00DF12B9">
              <w:rPr>
                <w:rFonts w:ascii="Courier" w:hAnsi="Courier" w:eastAsia="Times New Roman" w:cs="Times New Roman"/>
                <w:b/>
                <w:sz w:val="24"/>
                <w:szCs w:val="20"/>
              </w:rPr>
              <w:t>Hours Burden</w:t>
            </w:r>
          </w:p>
        </w:tc>
      </w:tr>
      <w:tr w:rsidRPr="00DF12B9" w:rsidR="00DF12B9" w:rsidTr="00200262">
        <w:tc>
          <w:tcPr>
            <w:tcW w:w="1808" w:type="dxa"/>
            <w:shd w:val="clear" w:color="auto" w:fill="auto"/>
          </w:tcPr>
          <w:p w:rsidRPr="00DF12B9" w:rsidR="00DF12B9" w:rsidP="00DF12B9" w:rsidRDefault="00DF12B9">
            <w:pPr>
              <w:snapToGrid w:val="0"/>
              <w:spacing w:before="60" w:after="60"/>
              <w:rPr>
                <w:rFonts w:ascii="Courier" w:hAnsi="Courier" w:eastAsia="Times New Roman" w:cs="Times New Roman"/>
                <w:b/>
                <w:sz w:val="24"/>
                <w:szCs w:val="20"/>
              </w:rPr>
            </w:pPr>
            <w:r w:rsidRPr="00DF12B9">
              <w:rPr>
                <w:rFonts w:ascii="Courier" w:hAnsi="Courier" w:eastAsia="Times New Roman" w:cs="Times New Roman"/>
                <w:b/>
                <w:sz w:val="24"/>
                <w:szCs w:val="20"/>
              </w:rPr>
              <w:t>CM-933</w:t>
            </w:r>
          </w:p>
        </w:tc>
        <w:tc>
          <w:tcPr>
            <w:tcW w:w="1512" w:type="dxa"/>
            <w:shd w:val="clear" w:color="auto" w:fill="auto"/>
          </w:tcPr>
          <w:p w:rsidRPr="00DF12B9" w:rsidR="00DF12B9" w:rsidP="00DF12B9" w:rsidRDefault="00DF12B9">
            <w:pPr>
              <w:snapToGrid w:val="0"/>
              <w:spacing w:before="60" w:after="60"/>
              <w:jc w:val="center"/>
              <w:rPr>
                <w:rFonts w:ascii="Courier" w:hAnsi="Courier" w:eastAsia="Times New Roman" w:cs="Times New Roman"/>
                <w:sz w:val="24"/>
                <w:szCs w:val="20"/>
              </w:rPr>
            </w:pPr>
            <w:r w:rsidRPr="00DF12B9">
              <w:rPr>
                <w:rFonts w:ascii="Courier" w:hAnsi="Courier" w:eastAsia="Times New Roman" w:cs="Times New Roman"/>
                <w:sz w:val="24"/>
                <w:szCs w:val="20"/>
              </w:rPr>
              <w:t>5 min</w:t>
            </w:r>
          </w:p>
        </w:tc>
        <w:tc>
          <w:tcPr>
            <w:tcW w:w="1606" w:type="dxa"/>
            <w:shd w:val="clear" w:color="auto" w:fill="auto"/>
          </w:tcPr>
          <w:p w:rsidRPr="00DF12B9" w:rsidR="00DF12B9" w:rsidP="00DF12B9" w:rsidRDefault="00DF12B9">
            <w:pPr>
              <w:snapToGrid w:val="0"/>
              <w:spacing w:before="60" w:after="60"/>
              <w:jc w:val="center"/>
              <w:rPr>
                <w:rFonts w:ascii="Courier" w:hAnsi="Courier" w:eastAsia="Times New Roman" w:cs="Times New Roman"/>
                <w:sz w:val="24"/>
                <w:szCs w:val="20"/>
              </w:rPr>
            </w:pPr>
            <w:r w:rsidRPr="00DF12B9">
              <w:rPr>
                <w:rFonts w:ascii="Courier" w:hAnsi="Courier" w:eastAsia="Times New Roman" w:cs="Times New Roman"/>
                <w:sz w:val="24"/>
                <w:szCs w:val="20"/>
              </w:rPr>
              <w:t>occasion</w:t>
            </w:r>
          </w:p>
        </w:tc>
        <w:tc>
          <w:tcPr>
            <w:tcW w:w="1808" w:type="dxa"/>
            <w:shd w:val="clear" w:color="auto" w:fill="auto"/>
          </w:tcPr>
          <w:p w:rsidRPr="00DF12B9" w:rsidR="00DF12B9" w:rsidP="00DF12B9" w:rsidRDefault="00DF12B9">
            <w:pPr>
              <w:snapToGrid w:val="0"/>
              <w:spacing w:before="60" w:after="60"/>
              <w:jc w:val="center"/>
              <w:rPr>
                <w:rFonts w:ascii="Courier" w:hAnsi="Courier" w:eastAsia="Times New Roman" w:cs="Times New Roman"/>
                <w:sz w:val="24"/>
                <w:szCs w:val="20"/>
              </w:rPr>
            </w:pPr>
            <w:r w:rsidRPr="00DF12B9">
              <w:rPr>
                <w:rFonts w:ascii="Courier" w:hAnsi="Courier" w:eastAsia="Times New Roman" w:cs="Times New Roman"/>
                <w:sz w:val="24"/>
                <w:szCs w:val="20"/>
              </w:rPr>
              <w:t xml:space="preserve"> 6,000</w:t>
            </w:r>
          </w:p>
        </w:tc>
        <w:tc>
          <w:tcPr>
            <w:tcW w:w="1518" w:type="dxa"/>
            <w:shd w:val="clear" w:color="auto" w:fill="auto"/>
          </w:tcPr>
          <w:p w:rsidRPr="00DF12B9" w:rsidR="00DF12B9" w:rsidP="00DF12B9" w:rsidRDefault="00DF12B9">
            <w:pPr>
              <w:snapToGrid w:val="0"/>
              <w:spacing w:before="60" w:after="60"/>
              <w:jc w:val="center"/>
              <w:rPr>
                <w:rFonts w:ascii="Courier" w:hAnsi="Courier" w:eastAsia="Times New Roman" w:cs="Times New Roman"/>
                <w:sz w:val="24"/>
                <w:szCs w:val="20"/>
              </w:rPr>
            </w:pPr>
            <w:r w:rsidRPr="00DF12B9">
              <w:rPr>
                <w:rFonts w:ascii="Courier" w:hAnsi="Courier" w:eastAsia="Times New Roman" w:cs="Times New Roman"/>
                <w:sz w:val="24"/>
                <w:szCs w:val="20"/>
              </w:rPr>
              <w:t xml:space="preserve"> 6,000</w:t>
            </w:r>
          </w:p>
        </w:tc>
        <w:tc>
          <w:tcPr>
            <w:tcW w:w="1324" w:type="dxa"/>
            <w:shd w:val="clear" w:color="auto" w:fill="auto"/>
          </w:tcPr>
          <w:p w:rsidRPr="00DF12B9" w:rsidR="00DF12B9" w:rsidP="00DF12B9" w:rsidRDefault="00DF12B9">
            <w:pPr>
              <w:snapToGrid w:val="0"/>
              <w:spacing w:before="60" w:after="60"/>
              <w:jc w:val="center"/>
              <w:rPr>
                <w:rFonts w:ascii="Courier" w:hAnsi="Courier" w:eastAsia="Times New Roman" w:cs="Times New Roman"/>
                <w:sz w:val="24"/>
                <w:szCs w:val="20"/>
              </w:rPr>
            </w:pPr>
            <w:r w:rsidRPr="00DF12B9">
              <w:rPr>
                <w:rFonts w:ascii="Courier" w:hAnsi="Courier" w:eastAsia="Times New Roman" w:cs="Times New Roman"/>
                <w:sz w:val="24"/>
                <w:szCs w:val="20"/>
              </w:rPr>
              <w:t xml:space="preserve">  500</w:t>
            </w:r>
          </w:p>
        </w:tc>
      </w:tr>
      <w:tr w:rsidRPr="00DF12B9" w:rsidR="00DF12B9" w:rsidTr="00200262">
        <w:tc>
          <w:tcPr>
            <w:tcW w:w="1808" w:type="dxa"/>
            <w:shd w:val="clear" w:color="auto" w:fill="auto"/>
          </w:tcPr>
          <w:p w:rsidRPr="00DF12B9" w:rsidR="00DF12B9" w:rsidP="00DF12B9" w:rsidRDefault="00DF12B9">
            <w:pPr>
              <w:snapToGrid w:val="0"/>
              <w:spacing w:before="60" w:after="60"/>
              <w:rPr>
                <w:rFonts w:ascii="Courier" w:hAnsi="Courier" w:eastAsia="Times New Roman" w:cs="Times New Roman"/>
                <w:b/>
                <w:sz w:val="24"/>
                <w:szCs w:val="20"/>
              </w:rPr>
            </w:pPr>
            <w:r w:rsidRPr="00DF12B9">
              <w:rPr>
                <w:rFonts w:ascii="Courier" w:hAnsi="Courier" w:eastAsia="Times New Roman" w:cs="Times New Roman"/>
                <w:b/>
                <w:sz w:val="24"/>
                <w:szCs w:val="20"/>
              </w:rPr>
              <w:t>CM-933b</w:t>
            </w:r>
          </w:p>
        </w:tc>
        <w:tc>
          <w:tcPr>
            <w:tcW w:w="1512" w:type="dxa"/>
            <w:shd w:val="clear" w:color="auto" w:fill="auto"/>
          </w:tcPr>
          <w:p w:rsidRPr="00DF12B9" w:rsidR="00DF12B9" w:rsidP="00DF12B9" w:rsidRDefault="00DF12B9">
            <w:pPr>
              <w:snapToGrid w:val="0"/>
              <w:spacing w:before="60" w:after="60"/>
              <w:jc w:val="center"/>
              <w:rPr>
                <w:rFonts w:ascii="Courier" w:hAnsi="Courier" w:eastAsia="Times New Roman" w:cs="Times New Roman"/>
                <w:sz w:val="24"/>
                <w:szCs w:val="20"/>
              </w:rPr>
            </w:pPr>
            <w:r w:rsidRPr="00DF12B9">
              <w:rPr>
                <w:rFonts w:ascii="Courier" w:hAnsi="Courier" w:eastAsia="Times New Roman" w:cs="Times New Roman"/>
                <w:sz w:val="24"/>
                <w:szCs w:val="20"/>
              </w:rPr>
              <w:t>3 min</w:t>
            </w:r>
          </w:p>
        </w:tc>
        <w:tc>
          <w:tcPr>
            <w:tcW w:w="1606" w:type="dxa"/>
            <w:shd w:val="clear" w:color="auto" w:fill="auto"/>
          </w:tcPr>
          <w:p w:rsidRPr="00DF12B9" w:rsidR="00DF12B9" w:rsidP="00DF12B9" w:rsidRDefault="00DF12B9">
            <w:pPr>
              <w:snapToGrid w:val="0"/>
              <w:spacing w:before="60" w:after="60"/>
              <w:jc w:val="center"/>
              <w:rPr>
                <w:rFonts w:ascii="Courier" w:hAnsi="Courier" w:eastAsia="Times New Roman" w:cs="Times New Roman"/>
                <w:sz w:val="24"/>
                <w:szCs w:val="20"/>
              </w:rPr>
            </w:pPr>
            <w:r w:rsidRPr="00DF12B9">
              <w:rPr>
                <w:rFonts w:ascii="Courier" w:hAnsi="Courier" w:eastAsia="Times New Roman" w:cs="Times New Roman"/>
                <w:sz w:val="24"/>
                <w:szCs w:val="20"/>
              </w:rPr>
              <w:t>occasion</w:t>
            </w:r>
          </w:p>
        </w:tc>
        <w:tc>
          <w:tcPr>
            <w:tcW w:w="1808" w:type="dxa"/>
            <w:shd w:val="clear" w:color="auto" w:fill="auto"/>
          </w:tcPr>
          <w:p w:rsidRPr="00DF12B9" w:rsidR="00DF12B9" w:rsidP="00DF12B9" w:rsidRDefault="00DF12B9">
            <w:pPr>
              <w:snapToGrid w:val="0"/>
              <w:spacing w:before="60" w:after="60"/>
              <w:jc w:val="center"/>
              <w:rPr>
                <w:rFonts w:ascii="Courier" w:hAnsi="Courier" w:eastAsia="Times New Roman" w:cs="Times New Roman"/>
                <w:sz w:val="24"/>
                <w:szCs w:val="20"/>
              </w:rPr>
            </w:pPr>
            <w:r w:rsidRPr="00DF12B9">
              <w:rPr>
                <w:rFonts w:ascii="Courier" w:hAnsi="Courier" w:eastAsia="Times New Roman" w:cs="Times New Roman"/>
                <w:sz w:val="24"/>
                <w:szCs w:val="20"/>
              </w:rPr>
              <w:t xml:space="preserve"> 6,000</w:t>
            </w:r>
          </w:p>
        </w:tc>
        <w:tc>
          <w:tcPr>
            <w:tcW w:w="1518" w:type="dxa"/>
            <w:shd w:val="clear" w:color="auto" w:fill="auto"/>
          </w:tcPr>
          <w:p w:rsidRPr="00DF12B9" w:rsidR="00DF12B9" w:rsidP="00DF12B9" w:rsidRDefault="00DF12B9">
            <w:pPr>
              <w:snapToGrid w:val="0"/>
              <w:spacing w:before="60" w:after="60"/>
              <w:jc w:val="center"/>
              <w:rPr>
                <w:rFonts w:ascii="Courier" w:hAnsi="Courier" w:eastAsia="Times New Roman" w:cs="Times New Roman"/>
                <w:sz w:val="24"/>
                <w:szCs w:val="20"/>
              </w:rPr>
            </w:pPr>
            <w:r w:rsidRPr="00DF12B9">
              <w:rPr>
                <w:rFonts w:ascii="Courier" w:hAnsi="Courier" w:eastAsia="Times New Roman" w:cs="Times New Roman"/>
                <w:sz w:val="24"/>
                <w:szCs w:val="20"/>
              </w:rPr>
              <w:t xml:space="preserve"> 6,000</w:t>
            </w:r>
          </w:p>
        </w:tc>
        <w:tc>
          <w:tcPr>
            <w:tcW w:w="1324" w:type="dxa"/>
            <w:shd w:val="clear" w:color="auto" w:fill="auto"/>
          </w:tcPr>
          <w:p w:rsidRPr="00DF12B9" w:rsidR="00DF12B9" w:rsidP="00DF12B9" w:rsidRDefault="00DF12B9">
            <w:pPr>
              <w:snapToGrid w:val="0"/>
              <w:spacing w:before="60" w:after="60"/>
              <w:jc w:val="center"/>
              <w:rPr>
                <w:rFonts w:ascii="Courier" w:hAnsi="Courier" w:eastAsia="Times New Roman" w:cs="Times New Roman"/>
                <w:sz w:val="24"/>
                <w:szCs w:val="20"/>
              </w:rPr>
            </w:pPr>
            <w:r w:rsidRPr="00DF12B9">
              <w:rPr>
                <w:rFonts w:ascii="Courier" w:hAnsi="Courier" w:eastAsia="Times New Roman" w:cs="Times New Roman"/>
                <w:sz w:val="24"/>
                <w:szCs w:val="20"/>
              </w:rPr>
              <w:t xml:space="preserve">  300</w:t>
            </w:r>
          </w:p>
        </w:tc>
      </w:tr>
      <w:tr w:rsidRPr="00DF12B9" w:rsidR="00DF12B9" w:rsidTr="00200262">
        <w:tc>
          <w:tcPr>
            <w:tcW w:w="1808" w:type="dxa"/>
            <w:shd w:val="clear" w:color="auto" w:fill="auto"/>
            <w:vAlign w:val="center"/>
          </w:tcPr>
          <w:p w:rsidRPr="00DF12B9" w:rsidR="00DF12B9" w:rsidP="00DF12B9" w:rsidRDefault="00DF12B9">
            <w:pPr>
              <w:rPr>
                <w:rFonts w:ascii="Courier" w:hAnsi="Courier" w:eastAsia="Times New Roman" w:cs="Times New Roman"/>
                <w:b/>
                <w:sz w:val="24"/>
                <w:szCs w:val="20"/>
              </w:rPr>
            </w:pPr>
            <w:r w:rsidRPr="00DF12B9">
              <w:rPr>
                <w:rFonts w:ascii="Courier" w:hAnsi="Courier" w:eastAsia="Times New Roman" w:cs="Times New Roman"/>
                <w:b/>
                <w:sz w:val="24"/>
                <w:szCs w:val="20"/>
              </w:rPr>
              <w:t>CM-988</w:t>
            </w:r>
          </w:p>
        </w:tc>
        <w:tc>
          <w:tcPr>
            <w:tcW w:w="1512" w:type="dxa"/>
            <w:shd w:val="clear" w:color="auto" w:fill="auto"/>
            <w:vAlign w:val="center"/>
          </w:tcPr>
          <w:p w:rsidRPr="00DF12B9" w:rsidR="00DF12B9" w:rsidP="00DF12B9" w:rsidRDefault="00DF12B9">
            <w:pPr>
              <w:snapToGrid w:val="0"/>
              <w:spacing w:before="60" w:after="60"/>
              <w:jc w:val="center"/>
              <w:rPr>
                <w:rFonts w:ascii="Courier" w:hAnsi="Courier" w:eastAsia="Times New Roman" w:cs="Times New Roman"/>
                <w:sz w:val="24"/>
                <w:szCs w:val="20"/>
              </w:rPr>
            </w:pPr>
            <w:r w:rsidRPr="00DF12B9">
              <w:rPr>
                <w:rFonts w:ascii="Courier" w:hAnsi="Courier" w:eastAsia="Times New Roman" w:cs="Times New Roman"/>
                <w:sz w:val="24"/>
                <w:szCs w:val="20"/>
              </w:rPr>
              <w:t>40 min</w:t>
            </w:r>
          </w:p>
        </w:tc>
        <w:tc>
          <w:tcPr>
            <w:tcW w:w="1606" w:type="dxa"/>
            <w:shd w:val="clear" w:color="auto" w:fill="auto"/>
            <w:vAlign w:val="center"/>
          </w:tcPr>
          <w:p w:rsidRPr="00DF12B9" w:rsidR="00DF12B9" w:rsidP="00DF12B9" w:rsidRDefault="00DF12B9">
            <w:pPr>
              <w:snapToGrid w:val="0"/>
              <w:spacing w:before="60" w:after="60"/>
              <w:jc w:val="center"/>
              <w:rPr>
                <w:rFonts w:ascii="Courier" w:hAnsi="Courier" w:eastAsia="Times New Roman" w:cs="Times New Roman"/>
                <w:sz w:val="24"/>
                <w:szCs w:val="20"/>
              </w:rPr>
            </w:pPr>
            <w:r w:rsidRPr="00DF12B9">
              <w:rPr>
                <w:rFonts w:ascii="Courier" w:hAnsi="Courier" w:eastAsia="Times New Roman" w:cs="Times New Roman"/>
                <w:sz w:val="24"/>
                <w:szCs w:val="20"/>
              </w:rPr>
              <w:t>occasion</w:t>
            </w:r>
          </w:p>
        </w:tc>
        <w:tc>
          <w:tcPr>
            <w:tcW w:w="1808" w:type="dxa"/>
            <w:shd w:val="clear" w:color="auto" w:fill="auto"/>
            <w:vAlign w:val="center"/>
          </w:tcPr>
          <w:p w:rsidRPr="00DF12B9" w:rsidR="00DF12B9" w:rsidP="00DF12B9" w:rsidRDefault="00DF12B9">
            <w:pPr>
              <w:snapToGrid w:val="0"/>
              <w:spacing w:before="60" w:after="60"/>
              <w:jc w:val="center"/>
              <w:rPr>
                <w:rFonts w:ascii="Courier" w:hAnsi="Courier" w:eastAsia="Times New Roman" w:cs="Times New Roman"/>
                <w:sz w:val="24"/>
                <w:szCs w:val="20"/>
              </w:rPr>
            </w:pPr>
            <w:r w:rsidRPr="00DF12B9">
              <w:rPr>
                <w:rFonts w:ascii="Courier" w:hAnsi="Courier" w:eastAsia="Times New Roman" w:cs="Times New Roman"/>
                <w:sz w:val="24"/>
                <w:szCs w:val="20"/>
              </w:rPr>
              <w:t xml:space="preserve"> 6,000</w:t>
            </w:r>
          </w:p>
        </w:tc>
        <w:tc>
          <w:tcPr>
            <w:tcW w:w="1518" w:type="dxa"/>
            <w:shd w:val="clear" w:color="auto" w:fill="auto"/>
            <w:vAlign w:val="center"/>
          </w:tcPr>
          <w:p w:rsidRPr="00DF12B9" w:rsidR="00DF12B9" w:rsidP="00DF12B9" w:rsidRDefault="00DF12B9">
            <w:pPr>
              <w:snapToGrid w:val="0"/>
              <w:spacing w:before="60" w:after="60"/>
              <w:jc w:val="center"/>
              <w:rPr>
                <w:rFonts w:ascii="Courier" w:hAnsi="Courier" w:eastAsia="Times New Roman" w:cs="Times New Roman"/>
                <w:sz w:val="24"/>
                <w:szCs w:val="20"/>
              </w:rPr>
            </w:pPr>
            <w:r w:rsidRPr="00DF12B9">
              <w:rPr>
                <w:rFonts w:ascii="Courier" w:hAnsi="Courier" w:eastAsia="Times New Roman" w:cs="Times New Roman"/>
                <w:sz w:val="24"/>
                <w:szCs w:val="20"/>
              </w:rPr>
              <w:t xml:space="preserve"> 6,000</w:t>
            </w:r>
          </w:p>
        </w:tc>
        <w:tc>
          <w:tcPr>
            <w:tcW w:w="1324" w:type="dxa"/>
            <w:shd w:val="clear" w:color="auto" w:fill="auto"/>
            <w:vAlign w:val="center"/>
          </w:tcPr>
          <w:p w:rsidRPr="00DF12B9" w:rsidR="00DF12B9" w:rsidP="00DF12B9" w:rsidRDefault="00DF12B9">
            <w:pPr>
              <w:snapToGrid w:val="0"/>
              <w:spacing w:before="60" w:after="60"/>
              <w:jc w:val="center"/>
              <w:rPr>
                <w:rFonts w:ascii="Courier" w:hAnsi="Courier" w:eastAsia="Times New Roman" w:cs="Times New Roman"/>
                <w:sz w:val="24"/>
                <w:szCs w:val="20"/>
              </w:rPr>
            </w:pPr>
            <w:r w:rsidRPr="00DF12B9">
              <w:rPr>
                <w:rFonts w:ascii="Courier" w:hAnsi="Courier" w:eastAsia="Times New Roman" w:cs="Times New Roman"/>
                <w:sz w:val="24"/>
                <w:szCs w:val="20"/>
              </w:rPr>
              <w:t>4,000</w:t>
            </w:r>
          </w:p>
        </w:tc>
      </w:tr>
      <w:tr w:rsidRPr="00DF12B9" w:rsidR="00DF12B9" w:rsidTr="00200262">
        <w:tc>
          <w:tcPr>
            <w:tcW w:w="1808" w:type="dxa"/>
            <w:shd w:val="clear" w:color="auto" w:fill="auto"/>
            <w:vAlign w:val="center"/>
          </w:tcPr>
          <w:p w:rsidRPr="00DF12B9" w:rsidR="00DF12B9" w:rsidP="00DF12B9" w:rsidRDefault="00DF12B9">
            <w:pPr>
              <w:rPr>
                <w:rFonts w:ascii="Courier" w:hAnsi="Courier" w:eastAsia="Times New Roman" w:cs="Times New Roman"/>
                <w:b/>
                <w:sz w:val="24"/>
                <w:szCs w:val="20"/>
              </w:rPr>
            </w:pPr>
            <w:r w:rsidRPr="00DF12B9">
              <w:rPr>
                <w:rFonts w:ascii="Courier" w:hAnsi="Courier" w:eastAsia="Times New Roman" w:cs="Times New Roman"/>
                <w:b/>
                <w:sz w:val="24"/>
                <w:szCs w:val="20"/>
              </w:rPr>
              <w:t>CM-1159</w:t>
            </w:r>
          </w:p>
        </w:tc>
        <w:tc>
          <w:tcPr>
            <w:tcW w:w="1512" w:type="dxa"/>
            <w:shd w:val="clear" w:color="auto" w:fill="auto"/>
            <w:vAlign w:val="center"/>
          </w:tcPr>
          <w:p w:rsidRPr="00DF12B9" w:rsidR="00DF12B9" w:rsidP="00DF12B9" w:rsidRDefault="00DF12B9">
            <w:pPr>
              <w:snapToGrid w:val="0"/>
              <w:spacing w:before="60" w:after="60"/>
              <w:jc w:val="center"/>
              <w:rPr>
                <w:rFonts w:ascii="Courier" w:hAnsi="Courier" w:eastAsia="Times New Roman" w:cs="Times New Roman"/>
                <w:sz w:val="24"/>
                <w:szCs w:val="20"/>
              </w:rPr>
            </w:pPr>
            <w:r w:rsidRPr="00DF12B9">
              <w:rPr>
                <w:rFonts w:ascii="Courier" w:hAnsi="Courier" w:eastAsia="Times New Roman" w:cs="Times New Roman"/>
                <w:sz w:val="24"/>
                <w:szCs w:val="20"/>
              </w:rPr>
              <w:t>15 min</w:t>
            </w:r>
          </w:p>
        </w:tc>
        <w:tc>
          <w:tcPr>
            <w:tcW w:w="1606" w:type="dxa"/>
            <w:shd w:val="clear" w:color="auto" w:fill="auto"/>
            <w:vAlign w:val="center"/>
          </w:tcPr>
          <w:p w:rsidRPr="00DF12B9" w:rsidR="00DF12B9" w:rsidP="00DF12B9" w:rsidRDefault="00DF12B9">
            <w:pPr>
              <w:snapToGrid w:val="0"/>
              <w:spacing w:before="60" w:after="60"/>
              <w:jc w:val="center"/>
              <w:rPr>
                <w:rFonts w:ascii="Courier" w:hAnsi="Courier" w:eastAsia="Times New Roman" w:cs="Times New Roman"/>
                <w:sz w:val="24"/>
                <w:szCs w:val="20"/>
              </w:rPr>
            </w:pPr>
            <w:r w:rsidRPr="00DF12B9">
              <w:rPr>
                <w:rFonts w:ascii="Courier" w:hAnsi="Courier" w:eastAsia="Times New Roman" w:cs="Times New Roman"/>
                <w:sz w:val="24"/>
                <w:szCs w:val="20"/>
              </w:rPr>
              <w:t>occasion</w:t>
            </w:r>
          </w:p>
        </w:tc>
        <w:tc>
          <w:tcPr>
            <w:tcW w:w="1808" w:type="dxa"/>
            <w:shd w:val="clear" w:color="auto" w:fill="auto"/>
            <w:vAlign w:val="center"/>
          </w:tcPr>
          <w:p w:rsidRPr="00DF12B9" w:rsidR="00DF12B9" w:rsidP="00DF12B9" w:rsidRDefault="00DF12B9">
            <w:pPr>
              <w:snapToGrid w:val="0"/>
              <w:spacing w:before="60" w:after="60"/>
              <w:jc w:val="center"/>
              <w:rPr>
                <w:rFonts w:ascii="Courier" w:hAnsi="Courier" w:eastAsia="Times New Roman" w:cs="Times New Roman"/>
                <w:sz w:val="24"/>
                <w:szCs w:val="20"/>
              </w:rPr>
            </w:pPr>
            <w:r w:rsidRPr="00DF12B9">
              <w:rPr>
                <w:rFonts w:ascii="Courier" w:hAnsi="Courier" w:eastAsia="Times New Roman" w:cs="Times New Roman"/>
                <w:sz w:val="24"/>
                <w:szCs w:val="20"/>
              </w:rPr>
              <w:t xml:space="preserve"> 6,000</w:t>
            </w:r>
          </w:p>
        </w:tc>
        <w:tc>
          <w:tcPr>
            <w:tcW w:w="1518" w:type="dxa"/>
            <w:shd w:val="clear" w:color="auto" w:fill="auto"/>
            <w:vAlign w:val="center"/>
          </w:tcPr>
          <w:p w:rsidRPr="00DF12B9" w:rsidR="00DF12B9" w:rsidP="00DF12B9" w:rsidRDefault="00DF12B9">
            <w:pPr>
              <w:snapToGrid w:val="0"/>
              <w:spacing w:before="60" w:after="60"/>
              <w:jc w:val="center"/>
              <w:rPr>
                <w:rFonts w:ascii="Courier" w:hAnsi="Courier" w:eastAsia="Times New Roman" w:cs="Times New Roman"/>
                <w:sz w:val="24"/>
                <w:szCs w:val="20"/>
              </w:rPr>
            </w:pPr>
            <w:r w:rsidRPr="00DF12B9">
              <w:rPr>
                <w:rFonts w:ascii="Courier" w:hAnsi="Courier" w:eastAsia="Times New Roman" w:cs="Times New Roman"/>
                <w:sz w:val="24"/>
                <w:szCs w:val="20"/>
              </w:rPr>
              <w:t xml:space="preserve"> 6,000</w:t>
            </w:r>
          </w:p>
        </w:tc>
        <w:tc>
          <w:tcPr>
            <w:tcW w:w="1324" w:type="dxa"/>
            <w:shd w:val="clear" w:color="auto" w:fill="auto"/>
            <w:vAlign w:val="center"/>
          </w:tcPr>
          <w:p w:rsidRPr="00DF12B9" w:rsidR="00DF12B9" w:rsidP="00DF12B9" w:rsidRDefault="00DF12B9">
            <w:pPr>
              <w:snapToGrid w:val="0"/>
              <w:spacing w:before="60" w:after="60"/>
              <w:jc w:val="center"/>
              <w:rPr>
                <w:rFonts w:ascii="Courier" w:hAnsi="Courier" w:eastAsia="Times New Roman" w:cs="Times New Roman"/>
                <w:sz w:val="24"/>
                <w:szCs w:val="20"/>
              </w:rPr>
            </w:pPr>
            <w:r w:rsidRPr="00DF12B9">
              <w:rPr>
                <w:rFonts w:ascii="Courier" w:hAnsi="Courier" w:eastAsia="Times New Roman" w:cs="Times New Roman"/>
                <w:sz w:val="24"/>
                <w:szCs w:val="20"/>
              </w:rPr>
              <w:t>1,500</w:t>
            </w:r>
          </w:p>
        </w:tc>
      </w:tr>
      <w:tr w:rsidRPr="00DF12B9" w:rsidR="00DF12B9" w:rsidTr="00200262">
        <w:tc>
          <w:tcPr>
            <w:tcW w:w="1808" w:type="dxa"/>
            <w:shd w:val="clear" w:color="auto" w:fill="auto"/>
            <w:vAlign w:val="center"/>
          </w:tcPr>
          <w:p w:rsidRPr="00DF12B9" w:rsidR="00DF12B9" w:rsidP="00DF12B9" w:rsidRDefault="00DF12B9">
            <w:pPr>
              <w:rPr>
                <w:rFonts w:ascii="Courier" w:hAnsi="Courier" w:eastAsia="Times New Roman" w:cs="Times New Roman"/>
                <w:b/>
                <w:sz w:val="24"/>
                <w:szCs w:val="20"/>
              </w:rPr>
            </w:pPr>
            <w:r w:rsidRPr="00DF12B9">
              <w:rPr>
                <w:rFonts w:ascii="Courier" w:hAnsi="Courier" w:eastAsia="Times New Roman" w:cs="Times New Roman"/>
                <w:b/>
                <w:sz w:val="24"/>
                <w:szCs w:val="20"/>
              </w:rPr>
              <w:t>CM-2907</w:t>
            </w:r>
          </w:p>
        </w:tc>
        <w:tc>
          <w:tcPr>
            <w:tcW w:w="1512" w:type="dxa"/>
            <w:shd w:val="clear" w:color="auto" w:fill="auto"/>
            <w:vAlign w:val="center"/>
          </w:tcPr>
          <w:p w:rsidRPr="00DF12B9" w:rsidR="00DF12B9" w:rsidP="00DF12B9" w:rsidRDefault="00DF12B9">
            <w:pPr>
              <w:snapToGrid w:val="0"/>
              <w:spacing w:before="60" w:after="60"/>
              <w:jc w:val="center"/>
              <w:rPr>
                <w:rFonts w:ascii="Courier" w:hAnsi="Courier" w:eastAsia="Times New Roman" w:cs="Times New Roman"/>
                <w:sz w:val="24"/>
                <w:szCs w:val="20"/>
              </w:rPr>
            </w:pPr>
            <w:r w:rsidRPr="00DF12B9">
              <w:rPr>
                <w:rFonts w:ascii="Courier" w:hAnsi="Courier" w:eastAsia="Times New Roman" w:cs="Times New Roman"/>
                <w:sz w:val="24"/>
                <w:szCs w:val="20"/>
              </w:rPr>
              <w:t>10 min</w:t>
            </w:r>
          </w:p>
        </w:tc>
        <w:tc>
          <w:tcPr>
            <w:tcW w:w="1606" w:type="dxa"/>
            <w:shd w:val="clear" w:color="auto" w:fill="auto"/>
            <w:vAlign w:val="center"/>
          </w:tcPr>
          <w:p w:rsidRPr="00DF12B9" w:rsidR="00DF12B9" w:rsidP="00DF12B9" w:rsidRDefault="00DF12B9">
            <w:pPr>
              <w:snapToGrid w:val="0"/>
              <w:spacing w:before="60" w:after="60"/>
              <w:jc w:val="center"/>
              <w:rPr>
                <w:rFonts w:ascii="Courier" w:hAnsi="Courier" w:eastAsia="Times New Roman" w:cs="Times New Roman"/>
                <w:sz w:val="24"/>
                <w:szCs w:val="20"/>
              </w:rPr>
            </w:pPr>
            <w:r w:rsidRPr="00DF12B9">
              <w:rPr>
                <w:rFonts w:ascii="Courier" w:hAnsi="Courier" w:eastAsia="Times New Roman" w:cs="Times New Roman"/>
                <w:sz w:val="24"/>
                <w:szCs w:val="20"/>
              </w:rPr>
              <w:t>occasion</w:t>
            </w:r>
          </w:p>
        </w:tc>
        <w:tc>
          <w:tcPr>
            <w:tcW w:w="1808" w:type="dxa"/>
            <w:shd w:val="clear" w:color="auto" w:fill="auto"/>
            <w:vAlign w:val="center"/>
          </w:tcPr>
          <w:p w:rsidRPr="00DF12B9" w:rsidR="00DF12B9" w:rsidP="00DF12B9" w:rsidRDefault="00DF12B9">
            <w:pPr>
              <w:snapToGrid w:val="0"/>
              <w:spacing w:before="60" w:after="60"/>
              <w:jc w:val="center"/>
              <w:rPr>
                <w:rFonts w:ascii="Courier" w:hAnsi="Courier" w:eastAsia="Times New Roman" w:cs="Times New Roman"/>
                <w:sz w:val="24"/>
                <w:szCs w:val="20"/>
              </w:rPr>
            </w:pPr>
            <w:r w:rsidRPr="00DF12B9">
              <w:rPr>
                <w:rFonts w:ascii="Courier" w:hAnsi="Courier" w:eastAsia="Times New Roman" w:cs="Times New Roman"/>
                <w:sz w:val="24"/>
                <w:szCs w:val="20"/>
              </w:rPr>
              <w:t xml:space="preserve"> 6,000</w:t>
            </w:r>
          </w:p>
        </w:tc>
        <w:tc>
          <w:tcPr>
            <w:tcW w:w="1518" w:type="dxa"/>
            <w:shd w:val="clear" w:color="auto" w:fill="auto"/>
            <w:vAlign w:val="center"/>
          </w:tcPr>
          <w:p w:rsidRPr="00DF12B9" w:rsidR="00DF12B9" w:rsidP="00DF12B9" w:rsidRDefault="00DF12B9">
            <w:pPr>
              <w:snapToGrid w:val="0"/>
              <w:spacing w:before="60" w:after="60"/>
              <w:jc w:val="center"/>
              <w:rPr>
                <w:rFonts w:ascii="Courier" w:hAnsi="Courier" w:eastAsia="Times New Roman" w:cs="Times New Roman"/>
                <w:sz w:val="24"/>
                <w:szCs w:val="20"/>
              </w:rPr>
            </w:pPr>
            <w:r w:rsidRPr="00DF12B9">
              <w:rPr>
                <w:rFonts w:ascii="Courier" w:hAnsi="Courier" w:eastAsia="Times New Roman" w:cs="Times New Roman"/>
                <w:sz w:val="24"/>
                <w:szCs w:val="20"/>
              </w:rPr>
              <w:t xml:space="preserve"> 6,000</w:t>
            </w:r>
          </w:p>
        </w:tc>
        <w:tc>
          <w:tcPr>
            <w:tcW w:w="1324" w:type="dxa"/>
            <w:shd w:val="clear" w:color="auto" w:fill="auto"/>
            <w:vAlign w:val="center"/>
          </w:tcPr>
          <w:p w:rsidRPr="00DF12B9" w:rsidR="00DF12B9" w:rsidP="00DF12B9" w:rsidRDefault="00DF12B9">
            <w:pPr>
              <w:snapToGrid w:val="0"/>
              <w:spacing w:before="60" w:after="60"/>
              <w:jc w:val="center"/>
              <w:rPr>
                <w:rFonts w:ascii="Courier" w:hAnsi="Courier" w:eastAsia="Times New Roman" w:cs="Times New Roman"/>
                <w:sz w:val="24"/>
                <w:szCs w:val="20"/>
              </w:rPr>
            </w:pPr>
            <w:r w:rsidRPr="00DF12B9">
              <w:rPr>
                <w:rFonts w:ascii="Courier" w:hAnsi="Courier" w:eastAsia="Times New Roman" w:cs="Times New Roman"/>
                <w:sz w:val="24"/>
                <w:szCs w:val="20"/>
              </w:rPr>
              <w:t>1,000</w:t>
            </w:r>
          </w:p>
        </w:tc>
      </w:tr>
      <w:tr w:rsidRPr="00DF12B9" w:rsidR="00DF12B9" w:rsidTr="00200262">
        <w:tc>
          <w:tcPr>
            <w:tcW w:w="1808" w:type="dxa"/>
            <w:shd w:val="clear" w:color="auto" w:fill="auto"/>
          </w:tcPr>
          <w:p w:rsidRPr="00DF12B9" w:rsidR="00DF12B9" w:rsidP="00DF12B9" w:rsidRDefault="00DF12B9">
            <w:pPr>
              <w:snapToGrid w:val="0"/>
              <w:spacing w:before="60" w:after="60"/>
              <w:rPr>
                <w:rFonts w:ascii="Courier" w:hAnsi="Courier" w:eastAsia="Times New Roman" w:cs="Times New Roman"/>
                <w:b/>
                <w:sz w:val="24"/>
                <w:szCs w:val="20"/>
              </w:rPr>
            </w:pPr>
            <w:r w:rsidRPr="00DF12B9">
              <w:rPr>
                <w:rFonts w:ascii="Courier" w:hAnsi="Courier" w:eastAsia="Times New Roman" w:cs="Times New Roman"/>
                <w:b/>
                <w:sz w:val="24"/>
                <w:szCs w:val="20"/>
              </w:rPr>
              <w:t>Totals</w:t>
            </w:r>
          </w:p>
        </w:tc>
        <w:tc>
          <w:tcPr>
            <w:tcW w:w="1512" w:type="dxa"/>
            <w:shd w:val="clear" w:color="auto" w:fill="auto"/>
          </w:tcPr>
          <w:p w:rsidRPr="00DF12B9" w:rsidR="00DF12B9" w:rsidP="00DF12B9" w:rsidRDefault="00DF12B9">
            <w:pPr>
              <w:snapToGrid w:val="0"/>
              <w:spacing w:before="60" w:after="60"/>
              <w:jc w:val="center"/>
              <w:rPr>
                <w:rFonts w:ascii="Courier" w:hAnsi="Courier" w:eastAsia="Times New Roman" w:cs="Times New Roman"/>
                <w:sz w:val="24"/>
                <w:szCs w:val="20"/>
                <w:highlight w:val="yellow"/>
              </w:rPr>
            </w:pPr>
          </w:p>
        </w:tc>
        <w:tc>
          <w:tcPr>
            <w:tcW w:w="1606" w:type="dxa"/>
            <w:shd w:val="clear" w:color="auto" w:fill="auto"/>
          </w:tcPr>
          <w:p w:rsidRPr="00DF12B9" w:rsidR="00DF12B9" w:rsidP="00DF12B9" w:rsidRDefault="00DF12B9">
            <w:pPr>
              <w:snapToGrid w:val="0"/>
              <w:spacing w:before="60" w:after="60"/>
              <w:jc w:val="center"/>
              <w:rPr>
                <w:rFonts w:ascii="Courier" w:hAnsi="Courier" w:eastAsia="Times New Roman" w:cs="Times New Roman"/>
                <w:sz w:val="24"/>
                <w:szCs w:val="20"/>
                <w:highlight w:val="yellow"/>
              </w:rPr>
            </w:pPr>
          </w:p>
        </w:tc>
        <w:tc>
          <w:tcPr>
            <w:tcW w:w="1808" w:type="dxa"/>
            <w:shd w:val="clear" w:color="auto" w:fill="auto"/>
          </w:tcPr>
          <w:p w:rsidRPr="00DF12B9" w:rsidR="00DF12B9" w:rsidP="00DF12B9" w:rsidRDefault="00DF12B9">
            <w:pPr>
              <w:snapToGrid w:val="0"/>
              <w:spacing w:before="60" w:after="60"/>
              <w:jc w:val="center"/>
              <w:rPr>
                <w:rFonts w:ascii="Courier" w:hAnsi="Courier" w:eastAsia="Times New Roman" w:cs="Times New Roman"/>
                <w:b/>
                <w:sz w:val="24"/>
                <w:szCs w:val="20"/>
                <w:highlight w:val="yellow"/>
              </w:rPr>
            </w:pPr>
            <w:r w:rsidRPr="00DF12B9">
              <w:rPr>
                <w:rFonts w:ascii="Courier" w:hAnsi="Courier" w:eastAsia="Times New Roman" w:cs="Times New Roman"/>
                <w:b/>
                <w:sz w:val="24"/>
                <w:szCs w:val="20"/>
              </w:rPr>
              <w:t>30,000</w:t>
            </w:r>
          </w:p>
        </w:tc>
        <w:tc>
          <w:tcPr>
            <w:tcW w:w="1518" w:type="dxa"/>
            <w:shd w:val="clear" w:color="auto" w:fill="auto"/>
          </w:tcPr>
          <w:p w:rsidRPr="00DF12B9" w:rsidR="00DF12B9" w:rsidP="00DF12B9" w:rsidRDefault="00DF12B9">
            <w:pPr>
              <w:snapToGrid w:val="0"/>
              <w:spacing w:before="60" w:after="60"/>
              <w:jc w:val="center"/>
              <w:rPr>
                <w:rFonts w:ascii="Courier" w:hAnsi="Courier" w:eastAsia="Times New Roman" w:cs="Times New Roman"/>
                <w:b/>
                <w:sz w:val="24"/>
                <w:szCs w:val="20"/>
                <w:highlight w:val="yellow"/>
              </w:rPr>
            </w:pPr>
            <w:r w:rsidRPr="00DF12B9">
              <w:rPr>
                <w:rFonts w:ascii="Courier" w:hAnsi="Courier" w:eastAsia="Times New Roman" w:cs="Times New Roman"/>
                <w:b/>
                <w:sz w:val="24"/>
                <w:szCs w:val="20"/>
              </w:rPr>
              <w:t>30,000</w:t>
            </w:r>
          </w:p>
        </w:tc>
        <w:tc>
          <w:tcPr>
            <w:tcW w:w="1324" w:type="dxa"/>
            <w:shd w:val="clear" w:color="auto" w:fill="auto"/>
          </w:tcPr>
          <w:p w:rsidRPr="00DF12B9" w:rsidR="00DF12B9" w:rsidP="00DF12B9" w:rsidRDefault="00DF12B9">
            <w:pPr>
              <w:snapToGrid w:val="0"/>
              <w:spacing w:before="60" w:after="60"/>
              <w:jc w:val="center"/>
              <w:rPr>
                <w:rFonts w:ascii="Courier" w:hAnsi="Courier" w:eastAsia="Times New Roman" w:cs="Times New Roman"/>
                <w:b/>
                <w:sz w:val="24"/>
                <w:szCs w:val="20"/>
              </w:rPr>
            </w:pPr>
            <w:r w:rsidRPr="00DF12B9">
              <w:rPr>
                <w:rFonts w:ascii="Courier" w:hAnsi="Courier" w:eastAsia="Times New Roman" w:cs="Times New Roman"/>
                <w:b/>
                <w:sz w:val="24"/>
                <w:szCs w:val="20"/>
              </w:rPr>
              <w:t>7,300</w:t>
            </w:r>
          </w:p>
        </w:tc>
      </w:tr>
    </w:tbl>
    <w:p w:rsidRPr="00DF12B9" w:rsidR="00DF12B9" w:rsidP="00DF12B9" w:rsidRDefault="00DF12B9">
      <w:pPr>
        <w:tabs>
          <w:tab w:val="left" w:pos="-720"/>
        </w:tabs>
        <w:suppressAutoHyphens/>
        <w:rPr>
          <w:rFonts w:ascii="Courier New" w:hAnsi="Courier New" w:eastAsia="Times New Roman" w:cs="Courier New"/>
          <w:sz w:val="24"/>
          <w:szCs w:val="24"/>
        </w:rPr>
      </w:pPr>
    </w:p>
    <w:p w:rsidRPr="00DF12B9" w:rsidR="00DF12B9" w:rsidP="00DF12B9" w:rsidRDefault="00DF12B9">
      <w:pPr>
        <w:tabs>
          <w:tab w:val="left" w:pos="-720"/>
          <w:tab w:val="left" w:pos="6750"/>
          <w:tab w:val="left" w:pos="684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The estimated annualized cost to respondents to provide this information is $707,005.00 (7,300 hours x $96.85 per hour = $707,005.00).  This hourly wage for physicians (internists) is taken from the May 2019 National Occupational Employment and Wage Estimates, published by the Bureau of Labor Statistics (</w:t>
      </w:r>
      <w:hyperlink w:history="1" r:id="rId9">
        <w:r w:rsidRPr="00DF12B9">
          <w:rPr>
            <w:rFonts w:ascii="Courier New" w:hAnsi="Courier New" w:eastAsia="Times New Roman" w:cs="Courier New"/>
            <w:color w:val="0000FF"/>
            <w:sz w:val="24"/>
            <w:szCs w:val="24"/>
            <w:u w:val="single"/>
          </w:rPr>
          <w:t>http://www.bls.gov/oes/current/oes291063.htm</w:t>
        </w:r>
      </w:hyperlink>
      <w:r w:rsidRPr="00DF12B9">
        <w:rPr>
          <w:rFonts w:ascii="Courier New" w:hAnsi="Courier New" w:eastAsia="Times New Roman" w:cs="Courier New"/>
          <w:sz w:val="24"/>
          <w:szCs w:val="24"/>
        </w:rPr>
        <w:t xml:space="preserve">.)  </w:t>
      </w:r>
    </w:p>
    <w:p w:rsidRPr="00DF12B9" w:rsidR="00DF12B9" w:rsidP="00DF12B9" w:rsidRDefault="00DF12B9">
      <w:pPr>
        <w:tabs>
          <w:tab w:val="left" w:pos="-720"/>
          <w:tab w:val="left" w:pos="6750"/>
          <w:tab w:val="left" w:pos="684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 xml:space="preserve"> </w:t>
      </w:r>
    </w:p>
    <w:p w:rsidRPr="00DF12B9" w:rsidR="00DF12B9" w:rsidP="00DF12B9" w:rsidRDefault="00DF12B9">
      <w:pPr>
        <w:tabs>
          <w:tab w:val="left" w:pos="-720"/>
          <w:tab w:val="left" w:pos="6750"/>
          <w:tab w:val="left" w:pos="684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The BLS occupational category 29-1063 for internists is appropriate because most physicians who perform black lung testing are board-certified in internal medicine.</w:t>
      </w:r>
    </w:p>
    <w:p w:rsidRPr="00DF12B9" w:rsidR="00DF12B9" w:rsidP="00DF12B9" w:rsidRDefault="00DF12B9">
      <w:pPr>
        <w:tabs>
          <w:tab w:val="left" w:pos="-720"/>
          <w:tab w:val="left" w:pos="6750"/>
          <w:tab w:val="left" w:pos="6840"/>
        </w:tabs>
        <w:suppressAutoHyphens/>
        <w:rPr>
          <w:rFonts w:ascii="Courier New" w:hAnsi="Courier New" w:eastAsia="Times New Roman" w:cs="Courier New"/>
          <w:sz w:val="24"/>
          <w:szCs w:val="24"/>
        </w:rPr>
      </w:pPr>
    </w:p>
    <w:p w:rsidRPr="00DF12B9" w:rsidR="00DF12B9" w:rsidP="00DF12B9" w:rsidRDefault="00DF12B9">
      <w:pPr>
        <w:tabs>
          <w:tab w:val="left" w:pos="-720"/>
          <w:tab w:val="left" w:pos="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Any estimated annualized cost to respondents for providing the requested information is offset by direct payment to the respondent for the usual and customary cost for the medical testing and reports.  DCMWC is required to offer a complete pulmonary evaluation to every miner claimant at DCMWC’s expense. DCMWC pays the physician for the medical tests, examinations, and for other expenses, including mailing charges.  The physician reports these test results on the appropriate forms.</w:t>
      </w:r>
    </w:p>
    <w:p w:rsidRPr="00DF12B9" w:rsidR="00DF12B9" w:rsidP="00DF12B9" w:rsidRDefault="00DF12B9">
      <w:pPr>
        <w:tabs>
          <w:tab w:val="left" w:pos="-720"/>
          <w:tab w:val="left" w:pos="0"/>
        </w:tabs>
        <w:suppressAutoHyphens/>
        <w:rPr>
          <w:rFonts w:ascii="Courier New" w:hAnsi="Courier New" w:eastAsia="Times New Roman" w:cs="Courier New"/>
          <w:sz w:val="24"/>
          <w:szCs w:val="24"/>
        </w:rPr>
      </w:pPr>
    </w:p>
    <w:p w:rsidRPr="00DF12B9" w:rsidR="00DF12B9" w:rsidP="00DF12B9" w:rsidRDefault="00DF12B9">
      <w:pPr>
        <w:tabs>
          <w:tab w:val="left" w:pos="-720"/>
          <w:tab w:val="left" w:pos="0"/>
        </w:tabs>
        <w:suppressAutoHyphens/>
        <w:rPr>
          <w:rFonts w:ascii="Courier New" w:hAnsi="Courier New" w:eastAsia="Times New Roman" w:cs="Courier New"/>
          <w:b/>
          <w:sz w:val="24"/>
          <w:szCs w:val="24"/>
        </w:rPr>
      </w:pPr>
      <w:r w:rsidRPr="00DF12B9">
        <w:rPr>
          <w:rFonts w:ascii="Courier New" w:hAnsi="Courier New" w:eastAsia="Times New Roman" w:cs="Courier New"/>
          <w:b/>
          <w:sz w:val="24"/>
          <w:szCs w:val="24"/>
        </w:rPr>
        <w:t xml:space="preserve">13. </w:t>
      </w:r>
      <w:r w:rsidRPr="00DF12B9">
        <w:rPr>
          <w:rFonts w:ascii="Courier New" w:hAnsi="Courier New" w:eastAsia="Times New Roman" w:cs="Courier New"/>
          <w:sz w:val="24"/>
          <w:szCs w:val="24"/>
        </w:rPr>
        <w:tab/>
        <w:t xml:space="preserve"> </w:t>
      </w:r>
      <w:r w:rsidRPr="00DF12B9">
        <w:rPr>
          <w:rFonts w:ascii="Courier New" w:hAnsi="Courier New" w:eastAsia="Times New Roman" w:cs="Courier New"/>
          <w:b/>
          <w:sz w:val="24"/>
          <w:szCs w:val="24"/>
        </w:rPr>
        <w:t>Provide an estimate for the total annual cost burden to respondents or record keepers resulting from the collection of information.  (Do not include the cost of any hour burden already reflected on the burden worksheet).</w:t>
      </w:r>
    </w:p>
    <w:p w:rsidRPr="00DF12B9" w:rsidR="00DF12B9" w:rsidP="00DF12B9" w:rsidRDefault="00DF12B9">
      <w:pPr>
        <w:tabs>
          <w:tab w:val="left" w:pos="-720"/>
          <w:tab w:val="left" w:pos="0"/>
        </w:tabs>
        <w:suppressAutoHyphens/>
        <w:rPr>
          <w:rFonts w:ascii="Courier New" w:hAnsi="Courier New" w:eastAsia="Times New Roman" w:cs="Courier New"/>
          <w:b/>
          <w:sz w:val="24"/>
          <w:szCs w:val="24"/>
        </w:rPr>
      </w:pPr>
      <w:r w:rsidRPr="00DF12B9">
        <w:rPr>
          <w:rFonts w:ascii="Courier New" w:hAnsi="Courier New" w:eastAsia="Times New Roman" w:cs="Courier New"/>
          <w:b/>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DF12B9" w:rsidR="00DF12B9" w:rsidP="00DF12B9" w:rsidRDefault="00DF12B9">
      <w:pPr>
        <w:tabs>
          <w:tab w:val="left" w:pos="-720"/>
          <w:tab w:val="left" w:pos="0"/>
        </w:tabs>
        <w:suppressAutoHyphens/>
        <w:rPr>
          <w:rFonts w:ascii="Courier New" w:hAnsi="Courier New" w:eastAsia="Times New Roman" w:cs="Courier New"/>
          <w:b/>
          <w:sz w:val="24"/>
          <w:szCs w:val="24"/>
        </w:rPr>
      </w:pPr>
      <w:r w:rsidRPr="00DF12B9">
        <w:rPr>
          <w:rFonts w:ascii="Courier New" w:hAnsi="Courier New" w:eastAsia="Times New Roman" w:cs="Courier New"/>
          <w:b/>
          <w:sz w:val="24"/>
          <w:szCs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F12B9" w:rsidR="00DF12B9" w:rsidP="00DF12B9" w:rsidRDefault="00DF12B9">
      <w:pPr>
        <w:tabs>
          <w:tab w:val="left" w:pos="-720"/>
          <w:tab w:val="left" w:pos="0"/>
        </w:tabs>
        <w:suppressAutoHyphens/>
        <w:rPr>
          <w:rFonts w:ascii="Courier New" w:hAnsi="Courier New" w:eastAsia="Times New Roman" w:cs="Courier New"/>
          <w:b/>
          <w:sz w:val="24"/>
          <w:szCs w:val="24"/>
        </w:rPr>
      </w:pPr>
      <w:r w:rsidRPr="00DF12B9">
        <w:rPr>
          <w:rFonts w:ascii="Courier New" w:hAnsi="Courier New" w:eastAsia="Times New Roman" w:cs="Courier New"/>
          <w:b/>
          <w:sz w:val="24"/>
          <w:szCs w:val="24"/>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p>
    <w:p w:rsidRPr="00DF12B9" w:rsidR="00DF12B9" w:rsidP="00DF12B9" w:rsidRDefault="00DF12B9">
      <w:pPr>
        <w:tabs>
          <w:tab w:val="left" w:pos="-720"/>
          <w:tab w:val="left" w:pos="72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Because all costs including postage are reimbursed, there are no operation and maintenance costs.</w:t>
      </w: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p>
    <w:p w:rsidRPr="00DF12B9" w:rsidR="00DF12B9" w:rsidP="00DF12B9" w:rsidRDefault="00DF12B9">
      <w:pPr>
        <w:tabs>
          <w:tab w:val="left" w:pos="-720"/>
          <w:tab w:val="left" w:pos="0"/>
        </w:tabs>
        <w:suppressAutoHyphens/>
        <w:rPr>
          <w:rFonts w:ascii="Courier New" w:hAnsi="Courier New" w:eastAsia="Times New Roman" w:cs="Courier New"/>
          <w:sz w:val="24"/>
          <w:szCs w:val="24"/>
        </w:rPr>
      </w:pPr>
      <w:r w:rsidRPr="00DF12B9">
        <w:rPr>
          <w:rFonts w:ascii="Courier New" w:hAnsi="Courier New" w:eastAsia="Times New Roman" w:cs="Courier New"/>
          <w:b/>
          <w:sz w:val="24"/>
          <w:szCs w:val="24"/>
        </w:rPr>
        <w:t>14.</w:t>
      </w:r>
      <w:r w:rsidRPr="00DF12B9">
        <w:rPr>
          <w:rFonts w:ascii="Courier New" w:hAnsi="Courier New" w:eastAsia="Times New Roman" w:cs="Courier New"/>
          <w:sz w:val="24"/>
          <w:szCs w:val="24"/>
        </w:rPr>
        <w:tab/>
      </w:r>
      <w:r w:rsidRPr="00DF12B9">
        <w:rPr>
          <w:rFonts w:ascii="Courier New" w:hAnsi="Courier New" w:eastAsia="Times New Roman" w:cs="Courier New"/>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DF12B9" w:rsidR="00DF12B9" w:rsidP="00DF12B9" w:rsidRDefault="00DF12B9">
      <w:pPr>
        <w:tabs>
          <w:tab w:val="left" w:pos="-720"/>
          <w:tab w:val="left" w:pos="720"/>
        </w:tabs>
        <w:suppressAutoHyphens/>
        <w:rPr>
          <w:rFonts w:ascii="Courier New" w:hAnsi="Courier New" w:eastAsia="Times New Roman" w:cs="Courier New"/>
          <w:sz w:val="24"/>
          <w:szCs w:val="24"/>
        </w:rPr>
      </w:pPr>
    </w:p>
    <w:p w:rsidRPr="00DF12B9" w:rsidR="00DF12B9" w:rsidP="00DF12B9" w:rsidRDefault="00DF12B9">
      <w:pPr>
        <w:tabs>
          <w:tab w:val="left" w:pos="-720"/>
          <w:tab w:val="left" w:pos="72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The estimated annualized cost to DCMWC is $6,810,218.00, which includes DCMWC costs associated with mailing and processing the 30,000 forms annually, plus the cost of the test procedures.  The testing costs include the professional fees charged by the examining physician or, in the case of the CM-933 and CM-933b, by the radiologist. The DOL employee cost reflects a level of GS-12 Step 5, or $41.66 per hour.  (This figure is taken from the Office of Personnel Management’s 2020 General Schedule, found here: https://www.opm.gov/policy-data-oversight/pay-leave/salaries-wages/salary-tables/pdf/2020/RUS_h.pdf).</w:t>
      </w:r>
    </w:p>
    <w:p w:rsidRPr="00DF12B9" w:rsidR="00DF12B9" w:rsidP="00DF12B9" w:rsidRDefault="00DF12B9">
      <w:pPr>
        <w:tabs>
          <w:tab w:val="left" w:pos="-720"/>
          <w:tab w:val="left" w:pos="72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This cost estimate is higher than that of the current collection, which also included the annualized cost to respondents in Item 12 as part of DCMWC’s cost because physicians are paid a fee by the Department of Labor for each test they perform.</w:t>
      </w: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r w:rsidRPr="00DF12B9">
        <w:rPr>
          <w:rFonts w:ascii="Courier New" w:hAnsi="Courier New" w:eastAsia="Times New Roman" w:cs="Courier New"/>
          <w:sz w:val="24"/>
          <w:szCs w:val="24"/>
        </w:rPr>
        <w:t>DCMWC’s costs were figured as follows:</w:t>
      </w: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p>
    <w:p w:rsidRPr="00DF12B9" w:rsidR="00DF12B9" w:rsidP="00DF12B9" w:rsidRDefault="00DF12B9">
      <w:pPr>
        <w:tabs>
          <w:tab w:val="left" w:pos="-720"/>
          <w:tab w:val="left" w:pos="0"/>
          <w:tab w:val="num" w:pos="1080"/>
        </w:tabs>
        <w:suppressAutoHyphens/>
        <w:rPr>
          <w:rFonts w:ascii="Courier New" w:hAnsi="Courier New" w:eastAsia="Times New Roman" w:cs="Courier New"/>
          <w:b/>
          <w:sz w:val="24"/>
          <w:szCs w:val="24"/>
        </w:rPr>
      </w:pPr>
      <w:r w:rsidRPr="00DF12B9">
        <w:rPr>
          <w:rFonts w:ascii="Courier New" w:hAnsi="Courier New" w:eastAsia="Times New Roman" w:cs="Courier New"/>
          <w:b/>
          <w:sz w:val="24"/>
          <w:szCs w:val="24"/>
        </w:rPr>
        <w:t>Mailing</w:t>
      </w:r>
      <w:r w:rsidRPr="00DF12B9">
        <w:rPr>
          <w:rFonts w:ascii="Courier New" w:hAnsi="Courier New" w:eastAsia="Times New Roman" w:cs="Courier New"/>
          <w:b/>
          <w:sz w:val="24"/>
          <w:szCs w:val="24"/>
        </w:rPr>
        <w:tab/>
      </w:r>
      <w:r w:rsidRPr="00DF12B9">
        <w:rPr>
          <w:rFonts w:ascii="Courier New" w:hAnsi="Courier New" w:eastAsia="Times New Roman" w:cs="Courier New"/>
          <w:b/>
          <w:sz w:val="24"/>
          <w:szCs w:val="24"/>
        </w:rPr>
        <w:tab/>
      </w:r>
      <w:r w:rsidRPr="00DF12B9">
        <w:rPr>
          <w:rFonts w:ascii="Courier New" w:hAnsi="Courier New" w:eastAsia="Times New Roman" w:cs="Courier New"/>
          <w:b/>
          <w:sz w:val="24"/>
          <w:szCs w:val="24"/>
        </w:rPr>
        <w:tab/>
      </w:r>
      <w:r w:rsidRPr="00DF12B9">
        <w:rPr>
          <w:rFonts w:ascii="Courier New" w:hAnsi="Courier New" w:eastAsia="Times New Roman" w:cs="Courier New"/>
          <w:b/>
          <w:sz w:val="24"/>
          <w:szCs w:val="24"/>
        </w:rPr>
        <w:tab/>
      </w:r>
      <w:r w:rsidRPr="00DF12B9">
        <w:rPr>
          <w:rFonts w:ascii="Courier New" w:hAnsi="Courier New" w:eastAsia="Times New Roman" w:cs="Courier New"/>
          <w:b/>
          <w:sz w:val="24"/>
          <w:szCs w:val="24"/>
        </w:rPr>
        <w:tab/>
      </w:r>
      <w:r w:rsidRPr="00DF12B9">
        <w:rPr>
          <w:rFonts w:ascii="Courier New" w:hAnsi="Courier New" w:eastAsia="Times New Roman" w:cs="Courier New"/>
          <w:b/>
          <w:sz w:val="24"/>
          <w:szCs w:val="24"/>
        </w:rPr>
        <w:tab/>
      </w:r>
      <w:r w:rsidRPr="00DF12B9">
        <w:rPr>
          <w:rFonts w:ascii="Courier New" w:hAnsi="Courier New" w:eastAsia="Times New Roman" w:cs="Courier New"/>
          <w:b/>
          <w:sz w:val="24"/>
          <w:szCs w:val="24"/>
        </w:rPr>
        <w:tab/>
      </w:r>
      <w:r w:rsidRPr="00DF12B9">
        <w:rPr>
          <w:rFonts w:ascii="Courier New" w:hAnsi="Courier New" w:eastAsia="Times New Roman" w:cs="Courier New"/>
          <w:b/>
          <w:sz w:val="24"/>
          <w:szCs w:val="24"/>
        </w:rPr>
        <w:tab/>
        <w:t>$102,000.00</w:t>
      </w:r>
    </w:p>
    <w:p w:rsidRPr="00DF12B9" w:rsidR="00DF12B9" w:rsidP="00DF12B9" w:rsidRDefault="00DF12B9">
      <w:pPr>
        <w:tabs>
          <w:tab w:val="left" w:pos="-720"/>
          <w:tab w:val="left" w:pos="0"/>
          <w:tab w:val="num" w:pos="108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24,000 (80%) X $3.00 = $72,000</w:t>
      </w:r>
    </w:p>
    <w:p w:rsidRPr="00DF12B9" w:rsidR="00DF12B9" w:rsidP="00DF12B9" w:rsidRDefault="00DF12B9">
      <w:pPr>
        <w:tabs>
          <w:tab w:val="left" w:pos="-720"/>
          <w:tab w:val="left" w:pos="0"/>
          <w:tab w:val="num" w:pos="108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6,000 (20%) (Form CM-933b) X $5.00 = $30,000</w:t>
      </w:r>
    </w:p>
    <w:p w:rsidRPr="00DF12B9" w:rsidR="00DF12B9" w:rsidP="00DF12B9" w:rsidRDefault="00DF12B9">
      <w:pPr>
        <w:tabs>
          <w:tab w:val="left" w:pos="-720"/>
          <w:tab w:val="left" w:pos="0"/>
          <w:tab w:val="left" w:pos="720"/>
          <w:tab w:val="left" w:pos="1440"/>
          <w:tab w:val="left" w:pos="2160"/>
          <w:tab w:val="left" w:pos="2880"/>
          <w:tab w:val="left" w:pos="3600"/>
          <w:tab w:val="left" w:pos="4320"/>
          <w:tab w:val="left" w:pos="5040"/>
        </w:tabs>
        <w:suppressAutoHyphens/>
        <w:rPr>
          <w:rFonts w:ascii="Courier New" w:hAnsi="Courier New" w:eastAsia="Times New Roman" w:cs="Courier New"/>
          <w:b/>
          <w:sz w:val="24"/>
          <w:szCs w:val="24"/>
        </w:rPr>
      </w:pPr>
    </w:p>
    <w:p w:rsidRPr="00DF12B9" w:rsidR="00DF12B9" w:rsidP="00DF12B9" w:rsidRDefault="00DF12B9">
      <w:pPr>
        <w:tabs>
          <w:tab w:val="left" w:pos="-720"/>
          <w:tab w:val="left" w:pos="0"/>
          <w:tab w:val="left" w:pos="720"/>
          <w:tab w:val="left" w:pos="1440"/>
          <w:tab w:val="left" w:pos="2160"/>
          <w:tab w:val="left" w:pos="2880"/>
          <w:tab w:val="left" w:pos="3600"/>
          <w:tab w:val="left" w:pos="4320"/>
          <w:tab w:val="left" w:pos="5040"/>
        </w:tabs>
        <w:suppressAutoHyphens/>
        <w:rPr>
          <w:rFonts w:ascii="Courier New" w:hAnsi="Courier New" w:eastAsia="Times New Roman" w:cs="Courier New"/>
          <w:sz w:val="24"/>
          <w:szCs w:val="24"/>
        </w:rPr>
      </w:pPr>
      <w:r w:rsidRPr="00DF12B9">
        <w:rPr>
          <w:rFonts w:ascii="Courier New" w:hAnsi="Courier New" w:eastAsia="Times New Roman" w:cs="Courier New"/>
          <w:b/>
          <w:sz w:val="24"/>
          <w:szCs w:val="24"/>
        </w:rPr>
        <w:t>CM-933</w:t>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r>
      <w:r w:rsidRPr="00DF12B9">
        <w:rPr>
          <w:rFonts w:ascii="Courier New" w:hAnsi="Courier New" w:eastAsia="Times New Roman" w:cs="Courier New"/>
          <w:b/>
          <w:sz w:val="24"/>
          <w:szCs w:val="24"/>
        </w:rPr>
        <w:t>$474,130.00</w:t>
      </w:r>
    </w:p>
    <w:p w:rsidRPr="00DF12B9" w:rsidR="00DF12B9" w:rsidP="00DF12B9" w:rsidRDefault="00DF12B9">
      <w:pPr>
        <w:tabs>
          <w:tab w:val="left" w:pos="-720"/>
          <w:tab w:val="left" w:pos="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The cost for an average annual usage of 6,000 forms is estimated as follows:</w:t>
      </w:r>
    </w:p>
    <w:p w:rsidRPr="00DF12B9" w:rsidR="00DF12B9" w:rsidP="00DF12B9" w:rsidRDefault="00DF12B9">
      <w:pPr>
        <w:tabs>
          <w:tab w:val="left" w:pos="-720"/>
        </w:tabs>
        <w:suppressAutoHyphens/>
        <w:rPr>
          <w:rFonts w:ascii="Courier New" w:hAnsi="Courier New" w:eastAsia="Times New Roman" w:cs="Courier New"/>
          <w:sz w:val="24"/>
          <w:szCs w:val="24"/>
        </w:rPr>
      </w:pP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r w:rsidRPr="00DF12B9">
        <w:rPr>
          <w:rFonts w:ascii="Courier New" w:hAnsi="Courier New" w:eastAsia="Times New Roman" w:cs="Courier New"/>
          <w:b/>
          <w:sz w:val="24"/>
          <w:szCs w:val="24"/>
        </w:rPr>
        <w:t>Cost of testing</w:t>
      </w:r>
      <w:r w:rsidRPr="00DF12B9">
        <w:rPr>
          <w:rFonts w:ascii="Courier New" w:hAnsi="Courier New" w:eastAsia="Times New Roman" w:cs="Courier New"/>
          <w:sz w:val="24"/>
          <w:szCs w:val="24"/>
        </w:rPr>
        <w:t xml:space="preserve"> (6,000 X $75.55)</w:t>
      </w:r>
      <w:r w:rsidRPr="00DF12B9">
        <w:rPr>
          <w:rFonts w:ascii="Courier New" w:hAnsi="Courier New" w:eastAsia="Times New Roman" w:cs="Courier New"/>
          <w:sz w:val="24"/>
          <w:szCs w:val="24"/>
        </w:rPr>
        <w:tab/>
        <w:t>$453,300.00</w:t>
      </w: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r w:rsidRPr="00DF12B9">
        <w:rPr>
          <w:rFonts w:ascii="Courier New" w:hAnsi="Courier New" w:eastAsia="Times New Roman" w:cs="Courier New"/>
          <w:b/>
          <w:sz w:val="24"/>
          <w:szCs w:val="24"/>
        </w:rPr>
        <w:t>Processing</w:t>
      </w:r>
      <w:r w:rsidRPr="00DF12B9">
        <w:rPr>
          <w:rFonts w:ascii="Courier New" w:hAnsi="Courier New" w:eastAsia="Times New Roman" w:cs="Courier New"/>
          <w:sz w:val="24"/>
          <w:szCs w:val="24"/>
        </w:rPr>
        <w:t xml:space="preserve"> </w:t>
      </w:r>
      <w:r w:rsidRPr="00DF12B9">
        <w:rPr>
          <w:rFonts w:ascii="Courier New" w:hAnsi="Courier New" w:eastAsia="Times New Roman" w:cs="Courier New"/>
          <w:sz w:val="24"/>
          <w:szCs w:val="24"/>
        </w:rPr>
        <w:tab/>
        <w:t>$20,830.00</w:t>
      </w: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r w:rsidRPr="00DF12B9">
        <w:rPr>
          <w:rFonts w:ascii="Courier New" w:hAnsi="Courier New" w:eastAsia="Times New Roman" w:cs="Courier New"/>
          <w:sz w:val="24"/>
          <w:szCs w:val="24"/>
        </w:rPr>
        <w:t>GS-12/5 spends five minutes processing each form</w:t>
      </w: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r w:rsidRPr="00DF12B9">
        <w:rPr>
          <w:rFonts w:ascii="Courier New" w:hAnsi="Courier New" w:eastAsia="Times New Roman" w:cs="Courier New"/>
          <w:sz w:val="24"/>
          <w:szCs w:val="24"/>
        </w:rPr>
        <w:t>(5/60) x 6,000 x $41.66 = $20,830.00 ($20,829.99 rounded up)</w:t>
      </w:r>
    </w:p>
    <w:p w:rsidRPr="00DF12B9" w:rsidR="00DF12B9" w:rsidP="00DF12B9" w:rsidRDefault="00DF12B9">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Courier New" w:hAnsi="Courier New" w:eastAsia="Times New Roman" w:cs="Courier New"/>
          <w:sz w:val="24"/>
          <w:szCs w:val="24"/>
        </w:rPr>
      </w:pPr>
    </w:p>
    <w:p w:rsidRPr="00DF12B9" w:rsidR="00DF12B9" w:rsidP="00DF12B9" w:rsidRDefault="00DF12B9">
      <w:pPr>
        <w:tabs>
          <w:tab w:val="left" w:pos="-720"/>
        </w:tabs>
        <w:suppressAutoHyphens/>
        <w:outlineLvl w:val="0"/>
        <w:rPr>
          <w:rFonts w:ascii="Courier New" w:hAnsi="Courier New" w:eastAsia="Times New Roman" w:cs="Courier New"/>
          <w:sz w:val="24"/>
          <w:szCs w:val="24"/>
        </w:rPr>
      </w:pPr>
      <w:r w:rsidRPr="00DF12B9">
        <w:rPr>
          <w:rFonts w:ascii="Courier New" w:hAnsi="Courier New" w:eastAsia="Times New Roman" w:cs="Courier New"/>
          <w:b/>
          <w:sz w:val="24"/>
          <w:szCs w:val="24"/>
        </w:rPr>
        <w:t>CM-933b</w:t>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t xml:space="preserve">  </w:t>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r>
      <w:r w:rsidRPr="00DF12B9">
        <w:rPr>
          <w:rFonts w:ascii="Courier New" w:hAnsi="Courier New" w:eastAsia="Times New Roman" w:cs="Courier New"/>
          <w:b/>
          <w:sz w:val="24"/>
          <w:szCs w:val="24"/>
        </w:rPr>
        <w:t>$168,378.00</w:t>
      </w:r>
    </w:p>
    <w:p w:rsidRPr="00DF12B9" w:rsidR="00DF12B9" w:rsidP="00DF12B9" w:rsidRDefault="00DF12B9">
      <w:pPr>
        <w:tabs>
          <w:tab w:val="left" w:pos="-720"/>
          <w:tab w:val="left" w:pos="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The cost for an average annual usage of 6,000 forms is estimated as follows:</w:t>
      </w:r>
    </w:p>
    <w:p w:rsidRPr="00DF12B9" w:rsidR="00DF12B9" w:rsidP="00DF12B9" w:rsidRDefault="00DF12B9">
      <w:pPr>
        <w:tabs>
          <w:tab w:val="left" w:pos="-720"/>
        </w:tabs>
        <w:suppressAutoHyphens/>
        <w:rPr>
          <w:rFonts w:ascii="Courier New" w:hAnsi="Courier New" w:eastAsia="Times New Roman" w:cs="Courier New"/>
          <w:sz w:val="24"/>
          <w:szCs w:val="24"/>
        </w:rPr>
      </w:pP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r w:rsidRPr="00DF12B9">
        <w:rPr>
          <w:rFonts w:ascii="Courier New" w:hAnsi="Courier New" w:eastAsia="Times New Roman" w:cs="Courier New"/>
          <w:b/>
          <w:sz w:val="24"/>
          <w:szCs w:val="24"/>
        </w:rPr>
        <w:t>Cost of testing</w:t>
      </w:r>
      <w:r w:rsidRPr="00DF12B9">
        <w:rPr>
          <w:rFonts w:ascii="Courier New" w:hAnsi="Courier New" w:eastAsia="Times New Roman" w:cs="Courier New"/>
          <w:sz w:val="24"/>
          <w:szCs w:val="24"/>
        </w:rPr>
        <w:t xml:space="preserve"> (6,000 X $25.98)</w:t>
      </w:r>
      <w:r w:rsidRPr="00DF12B9">
        <w:rPr>
          <w:rFonts w:ascii="Courier New" w:hAnsi="Courier New" w:eastAsia="Times New Roman" w:cs="Courier New"/>
          <w:sz w:val="24"/>
          <w:szCs w:val="24"/>
        </w:rPr>
        <w:tab/>
        <w:t>$155,880.00</w:t>
      </w: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r w:rsidRPr="00DF12B9">
        <w:rPr>
          <w:rFonts w:ascii="Courier New" w:hAnsi="Courier New" w:eastAsia="Times New Roman" w:cs="Courier New"/>
          <w:b/>
          <w:sz w:val="24"/>
          <w:szCs w:val="24"/>
        </w:rPr>
        <w:t>Processing</w:t>
      </w:r>
      <w:r w:rsidRPr="00DF12B9">
        <w:rPr>
          <w:rFonts w:ascii="Courier New" w:hAnsi="Courier New" w:eastAsia="Times New Roman" w:cs="Courier New"/>
          <w:sz w:val="24"/>
          <w:szCs w:val="24"/>
        </w:rPr>
        <w:t xml:space="preserve"> </w:t>
      </w:r>
      <w:r w:rsidRPr="00DF12B9">
        <w:rPr>
          <w:rFonts w:ascii="Courier New" w:hAnsi="Courier New" w:eastAsia="Times New Roman" w:cs="Courier New"/>
          <w:sz w:val="24"/>
          <w:szCs w:val="24"/>
        </w:rPr>
        <w:tab/>
        <w:t xml:space="preserve"> $12,498.00</w:t>
      </w: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r w:rsidRPr="00DF12B9">
        <w:rPr>
          <w:rFonts w:ascii="Courier New" w:hAnsi="Courier New" w:eastAsia="Times New Roman" w:cs="Courier New"/>
          <w:sz w:val="24"/>
          <w:szCs w:val="24"/>
        </w:rPr>
        <w:t>GS-12/5 spends three minutes processing each form</w:t>
      </w: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r w:rsidRPr="00DF12B9">
        <w:rPr>
          <w:rFonts w:ascii="Courier New" w:hAnsi="Courier New" w:eastAsia="Times New Roman" w:cs="Courier New"/>
          <w:sz w:val="24"/>
          <w:szCs w:val="24"/>
        </w:rPr>
        <w:t>(3/60) x 6,000 x $41.66 = $12,498.00</w:t>
      </w:r>
    </w:p>
    <w:p w:rsidRPr="00DF12B9" w:rsidR="00DF12B9" w:rsidP="00DF12B9" w:rsidRDefault="00DF12B9">
      <w:pPr>
        <w:tabs>
          <w:tab w:val="left" w:pos="-720"/>
        </w:tabs>
        <w:suppressAutoHyphens/>
        <w:outlineLvl w:val="0"/>
        <w:rPr>
          <w:rFonts w:ascii="Courier New" w:hAnsi="Courier New" w:eastAsia="Times New Roman" w:cs="Courier New"/>
          <w:sz w:val="24"/>
          <w:szCs w:val="24"/>
        </w:rPr>
      </w:pPr>
    </w:p>
    <w:p w:rsidRPr="00DF12B9" w:rsidR="00DF12B9" w:rsidP="00DF12B9" w:rsidRDefault="00DF12B9">
      <w:pPr>
        <w:tabs>
          <w:tab w:val="left" w:pos="-720"/>
        </w:tabs>
        <w:suppressAutoHyphens/>
        <w:outlineLvl w:val="0"/>
        <w:rPr>
          <w:rFonts w:ascii="Courier New" w:hAnsi="Courier New" w:eastAsia="Times New Roman" w:cs="Courier New"/>
          <w:sz w:val="24"/>
          <w:szCs w:val="24"/>
        </w:rPr>
      </w:pPr>
      <w:r w:rsidRPr="00DF12B9">
        <w:rPr>
          <w:rFonts w:ascii="Courier New" w:hAnsi="Courier New" w:eastAsia="Times New Roman" w:cs="Courier New"/>
          <w:b/>
          <w:sz w:val="24"/>
          <w:szCs w:val="24"/>
        </w:rPr>
        <w:t>CM-988</w:t>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r>
      <w:r w:rsidRPr="00DF12B9">
        <w:rPr>
          <w:rFonts w:ascii="Courier New" w:hAnsi="Courier New" w:eastAsia="Times New Roman" w:cs="Courier New"/>
          <w:b/>
          <w:sz w:val="24"/>
          <w:szCs w:val="24"/>
        </w:rPr>
        <w:t>$3,166,640.00</w:t>
      </w:r>
    </w:p>
    <w:p w:rsidRPr="00DF12B9" w:rsidR="00DF12B9" w:rsidP="00DF12B9" w:rsidRDefault="00DF12B9">
      <w:pPr>
        <w:tabs>
          <w:tab w:val="left" w:pos="-720"/>
          <w:tab w:val="left" w:pos="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The cost for an average annual usage of 6,000 forms is estimated as follows:</w:t>
      </w:r>
    </w:p>
    <w:p w:rsidRPr="00DF12B9" w:rsidR="00DF12B9" w:rsidP="00DF12B9" w:rsidRDefault="00DF12B9">
      <w:pPr>
        <w:tabs>
          <w:tab w:val="left" w:pos="-720"/>
        </w:tabs>
        <w:suppressAutoHyphens/>
        <w:rPr>
          <w:rFonts w:ascii="Courier New" w:hAnsi="Courier New" w:eastAsia="Times New Roman" w:cs="Courier New"/>
          <w:sz w:val="24"/>
          <w:szCs w:val="24"/>
        </w:rPr>
      </w:pP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r w:rsidRPr="00DF12B9">
        <w:rPr>
          <w:rFonts w:ascii="Courier New" w:hAnsi="Courier New" w:eastAsia="Times New Roman" w:cs="Courier New"/>
          <w:b/>
          <w:sz w:val="24"/>
          <w:szCs w:val="24"/>
        </w:rPr>
        <w:t>Cost of testing</w:t>
      </w:r>
      <w:r w:rsidRPr="00DF12B9">
        <w:rPr>
          <w:rFonts w:ascii="Courier New" w:hAnsi="Courier New" w:eastAsia="Times New Roman" w:cs="Courier New"/>
          <w:sz w:val="24"/>
          <w:szCs w:val="24"/>
        </w:rPr>
        <w:t xml:space="preserve"> ($500.00 X 6,000)</w:t>
      </w:r>
      <w:r w:rsidRPr="00DF12B9">
        <w:rPr>
          <w:rFonts w:ascii="Courier New" w:hAnsi="Courier New" w:eastAsia="Times New Roman" w:cs="Courier New"/>
          <w:sz w:val="24"/>
          <w:szCs w:val="24"/>
        </w:rPr>
        <w:tab/>
        <w:t>$3,000,000.00</w:t>
      </w: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r w:rsidRPr="00DF12B9">
        <w:rPr>
          <w:rFonts w:ascii="Courier New" w:hAnsi="Courier New" w:eastAsia="Times New Roman" w:cs="Courier New"/>
          <w:b/>
          <w:sz w:val="24"/>
          <w:szCs w:val="24"/>
        </w:rPr>
        <w:t>Processing</w:t>
      </w:r>
      <w:r w:rsidRPr="00DF12B9">
        <w:rPr>
          <w:rFonts w:ascii="Courier New" w:hAnsi="Courier New" w:eastAsia="Times New Roman" w:cs="Courier New"/>
          <w:sz w:val="24"/>
          <w:szCs w:val="24"/>
        </w:rPr>
        <w:tab/>
        <w:t>$166,640.00</w:t>
      </w:r>
    </w:p>
    <w:p w:rsidRPr="00DF12B9" w:rsidR="00DF12B9" w:rsidP="00DF12B9" w:rsidRDefault="00DF12B9">
      <w:pPr>
        <w:tabs>
          <w:tab w:val="left" w:pos="-72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A GS-12/5 spends forty minutes processing each form</w:t>
      </w:r>
    </w:p>
    <w:p w:rsidRPr="00DF12B9" w:rsidR="00DF12B9" w:rsidP="00DF12B9" w:rsidRDefault="00DF12B9">
      <w:pPr>
        <w:tabs>
          <w:tab w:val="left" w:pos="-72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(40/60) x 6,000 x $41.66 = $ 166,640.00 ($166,639.99 rounded up)</w:t>
      </w:r>
    </w:p>
    <w:p w:rsidRPr="00DF12B9" w:rsidR="00DF12B9" w:rsidP="00DF12B9" w:rsidRDefault="00DF12B9">
      <w:pPr>
        <w:tabs>
          <w:tab w:val="left" w:pos="-720"/>
        </w:tabs>
        <w:suppressAutoHyphens/>
        <w:rPr>
          <w:rFonts w:ascii="Courier New" w:hAnsi="Courier New" w:eastAsia="Times New Roman" w:cs="Courier New"/>
          <w:sz w:val="24"/>
          <w:szCs w:val="24"/>
        </w:rPr>
      </w:pPr>
    </w:p>
    <w:p w:rsidRPr="00DF12B9" w:rsidR="00DF12B9" w:rsidP="00DF12B9" w:rsidRDefault="00DF12B9">
      <w:pPr>
        <w:tabs>
          <w:tab w:val="left" w:pos="-720"/>
        </w:tabs>
        <w:suppressAutoHyphens/>
        <w:outlineLvl w:val="0"/>
        <w:rPr>
          <w:rFonts w:ascii="Courier New" w:hAnsi="Courier New" w:eastAsia="Times New Roman" w:cs="Courier New"/>
          <w:b/>
          <w:sz w:val="24"/>
          <w:szCs w:val="24"/>
        </w:rPr>
      </w:pPr>
      <w:r w:rsidRPr="00DF12B9">
        <w:rPr>
          <w:rFonts w:ascii="Courier New" w:hAnsi="Courier New" w:eastAsia="Times New Roman" w:cs="Courier New"/>
          <w:b/>
          <w:sz w:val="24"/>
          <w:szCs w:val="24"/>
        </w:rPr>
        <w:t>CM-1159</w:t>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r>
      <w:r w:rsidRPr="00DF12B9">
        <w:rPr>
          <w:rFonts w:ascii="Courier New" w:hAnsi="Courier New" w:eastAsia="Times New Roman" w:cs="Courier New"/>
          <w:b/>
          <w:sz w:val="24"/>
          <w:szCs w:val="24"/>
        </w:rPr>
        <w:t>$1,493,430.00</w:t>
      </w:r>
    </w:p>
    <w:p w:rsidRPr="00DF12B9" w:rsidR="00DF12B9" w:rsidP="00DF12B9" w:rsidRDefault="00DF12B9">
      <w:pPr>
        <w:tabs>
          <w:tab w:val="left" w:pos="-720"/>
        </w:tabs>
        <w:suppressAutoHyphens/>
        <w:outlineLvl w:val="0"/>
        <w:rPr>
          <w:rFonts w:ascii="Courier New" w:hAnsi="Courier New" w:eastAsia="Times New Roman" w:cs="Courier New"/>
          <w:sz w:val="24"/>
          <w:szCs w:val="24"/>
        </w:rPr>
      </w:pPr>
      <w:r w:rsidRPr="00DF12B9">
        <w:rPr>
          <w:rFonts w:ascii="Courier New" w:hAnsi="Courier New" w:eastAsia="Times New Roman" w:cs="Courier New"/>
          <w:sz w:val="24"/>
          <w:szCs w:val="24"/>
        </w:rPr>
        <w:t>The cost for an average annual usage of 6,000 forms is estimated as follows:</w:t>
      </w:r>
    </w:p>
    <w:p w:rsidRPr="00DF12B9" w:rsidR="00DF12B9" w:rsidP="00DF12B9" w:rsidRDefault="00DF12B9">
      <w:pPr>
        <w:tabs>
          <w:tab w:val="left" w:pos="-720"/>
        </w:tabs>
        <w:suppressAutoHyphens/>
        <w:rPr>
          <w:rFonts w:ascii="Courier New" w:hAnsi="Courier New" w:eastAsia="Times New Roman" w:cs="Courier New"/>
          <w:sz w:val="24"/>
          <w:szCs w:val="24"/>
        </w:rPr>
      </w:pP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r w:rsidRPr="00DF12B9">
        <w:rPr>
          <w:rFonts w:ascii="Courier New" w:hAnsi="Courier New" w:eastAsia="Times New Roman" w:cs="Courier New"/>
          <w:b/>
          <w:sz w:val="24"/>
          <w:szCs w:val="24"/>
        </w:rPr>
        <w:t>Cost of testing</w:t>
      </w:r>
      <w:r w:rsidRPr="00DF12B9">
        <w:rPr>
          <w:rFonts w:ascii="Courier New" w:hAnsi="Courier New" w:eastAsia="Times New Roman" w:cs="Courier New"/>
          <w:sz w:val="24"/>
          <w:szCs w:val="24"/>
        </w:rPr>
        <w:t xml:space="preserve"> ($238.49 X 6,000)</w:t>
      </w:r>
      <w:r w:rsidRPr="00DF12B9">
        <w:rPr>
          <w:rFonts w:ascii="Courier New" w:hAnsi="Courier New" w:eastAsia="Times New Roman" w:cs="Courier New"/>
          <w:sz w:val="24"/>
          <w:szCs w:val="24"/>
        </w:rPr>
        <w:tab/>
        <w:t>$1,430,940.00</w:t>
      </w: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r w:rsidRPr="00DF12B9">
        <w:rPr>
          <w:rFonts w:ascii="Courier New" w:hAnsi="Courier New" w:eastAsia="Times New Roman" w:cs="Courier New"/>
          <w:b/>
          <w:sz w:val="24"/>
          <w:szCs w:val="24"/>
        </w:rPr>
        <w:t>Processing</w:t>
      </w:r>
      <w:r w:rsidRPr="00DF12B9">
        <w:rPr>
          <w:rFonts w:ascii="Courier New" w:hAnsi="Courier New" w:eastAsia="Times New Roman" w:cs="Courier New"/>
          <w:sz w:val="24"/>
          <w:szCs w:val="24"/>
        </w:rPr>
        <w:t xml:space="preserve"> </w:t>
      </w:r>
      <w:r w:rsidRPr="00DF12B9">
        <w:rPr>
          <w:rFonts w:ascii="Courier New" w:hAnsi="Courier New" w:eastAsia="Times New Roman" w:cs="Courier New"/>
          <w:sz w:val="24"/>
          <w:szCs w:val="24"/>
        </w:rPr>
        <w:tab/>
        <w:t>$62,490.00</w:t>
      </w: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r w:rsidRPr="00DF12B9">
        <w:rPr>
          <w:rFonts w:ascii="Courier New" w:hAnsi="Courier New" w:eastAsia="Times New Roman" w:cs="Courier New"/>
          <w:sz w:val="24"/>
          <w:szCs w:val="24"/>
        </w:rPr>
        <w:t>GS-12/5 spends fifteen minutes processing each form</w:t>
      </w: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r w:rsidRPr="00DF12B9">
        <w:rPr>
          <w:rFonts w:ascii="Courier New" w:hAnsi="Courier New" w:eastAsia="Times New Roman" w:cs="Courier New"/>
          <w:sz w:val="24"/>
          <w:szCs w:val="24"/>
        </w:rPr>
        <w:t>(15/60) x 6,000 x $41.66 = $ 62,490.00</w:t>
      </w:r>
    </w:p>
    <w:p w:rsidRPr="00DF12B9" w:rsidR="00DF12B9" w:rsidP="00DF12B9" w:rsidRDefault="00DF12B9">
      <w:pPr>
        <w:tabs>
          <w:tab w:val="left" w:pos="-720"/>
        </w:tabs>
        <w:suppressAutoHyphens/>
        <w:rPr>
          <w:rFonts w:ascii="Courier New" w:hAnsi="Courier New" w:eastAsia="Times New Roman" w:cs="Courier New"/>
          <w:sz w:val="24"/>
          <w:szCs w:val="24"/>
        </w:rPr>
      </w:pPr>
    </w:p>
    <w:p w:rsidRPr="00DF12B9" w:rsidR="00DF12B9" w:rsidP="00DF12B9" w:rsidRDefault="00DF12B9">
      <w:pPr>
        <w:tabs>
          <w:tab w:val="left" w:pos="-720"/>
        </w:tabs>
        <w:suppressAutoHyphens/>
        <w:rPr>
          <w:rFonts w:ascii="Courier New" w:hAnsi="Courier New" w:eastAsia="Times New Roman" w:cs="Courier New"/>
          <w:sz w:val="24"/>
          <w:szCs w:val="24"/>
        </w:rPr>
      </w:pPr>
      <w:r w:rsidRPr="00DF12B9">
        <w:rPr>
          <w:rFonts w:ascii="Courier New" w:hAnsi="Courier New" w:eastAsia="Times New Roman" w:cs="Courier New"/>
          <w:b/>
          <w:sz w:val="24"/>
          <w:szCs w:val="24"/>
        </w:rPr>
        <w:t>CM-2907</w:t>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r>
      <w:r w:rsidRPr="00DF12B9">
        <w:rPr>
          <w:rFonts w:ascii="Courier New" w:hAnsi="Courier New" w:eastAsia="Times New Roman" w:cs="Courier New"/>
          <w:sz w:val="24"/>
          <w:szCs w:val="24"/>
        </w:rPr>
        <w:tab/>
      </w:r>
      <w:r w:rsidRPr="00DF12B9">
        <w:rPr>
          <w:rFonts w:ascii="Courier New" w:hAnsi="Courier New" w:eastAsia="Times New Roman" w:cs="Courier New"/>
          <w:b/>
          <w:sz w:val="24"/>
          <w:szCs w:val="24"/>
        </w:rPr>
        <w:t>$1,405,640.00</w:t>
      </w:r>
    </w:p>
    <w:p w:rsidRPr="00DF12B9" w:rsidR="00DF12B9" w:rsidP="00DF12B9" w:rsidRDefault="00DF12B9">
      <w:pPr>
        <w:tabs>
          <w:tab w:val="left" w:pos="-720"/>
          <w:tab w:val="left" w:pos="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The cost for an average annual usage of 6,000 forms is estimated as follows:</w:t>
      </w:r>
    </w:p>
    <w:p w:rsidRPr="00DF12B9" w:rsidR="00DF12B9" w:rsidP="00DF12B9" w:rsidRDefault="00DF12B9">
      <w:pPr>
        <w:tabs>
          <w:tab w:val="left" w:pos="-720"/>
        </w:tabs>
        <w:suppressAutoHyphens/>
        <w:rPr>
          <w:rFonts w:ascii="Courier New" w:hAnsi="Courier New" w:eastAsia="Times New Roman" w:cs="Courier New"/>
          <w:sz w:val="24"/>
          <w:szCs w:val="24"/>
        </w:rPr>
      </w:pPr>
    </w:p>
    <w:p w:rsidRPr="00DF12B9" w:rsidR="00DF12B9" w:rsidP="00DF12B9" w:rsidRDefault="00DF12B9">
      <w:pPr>
        <w:tabs>
          <w:tab w:val="left" w:pos="-720"/>
          <w:tab w:val="left" w:pos="0"/>
        </w:tabs>
        <w:suppressAutoHyphens/>
        <w:ind w:left="720" w:hanging="720"/>
        <w:rPr>
          <w:rFonts w:ascii="Courier New" w:hAnsi="Courier New" w:eastAsia="Times New Roman" w:cs="Courier New"/>
          <w:sz w:val="24"/>
          <w:szCs w:val="24"/>
        </w:rPr>
      </w:pPr>
      <w:r w:rsidRPr="00DF12B9">
        <w:rPr>
          <w:rFonts w:ascii="Courier New" w:hAnsi="Courier New" w:eastAsia="Times New Roman" w:cs="Courier New"/>
          <w:sz w:val="24"/>
          <w:szCs w:val="24"/>
        </w:rPr>
        <w:t>C</w:t>
      </w:r>
      <w:r w:rsidRPr="00DF12B9">
        <w:rPr>
          <w:rFonts w:ascii="Courier New" w:hAnsi="Courier New" w:eastAsia="Times New Roman" w:cs="Courier New"/>
          <w:b/>
          <w:sz w:val="24"/>
          <w:szCs w:val="24"/>
        </w:rPr>
        <w:t>ost of testing</w:t>
      </w:r>
      <w:r w:rsidRPr="00DF12B9">
        <w:rPr>
          <w:rFonts w:ascii="Courier New" w:hAnsi="Courier New" w:eastAsia="Times New Roman" w:cs="Courier New"/>
          <w:sz w:val="24"/>
          <w:szCs w:val="24"/>
        </w:rPr>
        <w:t xml:space="preserve"> ($227.33 X 6,000)</w:t>
      </w:r>
      <w:r w:rsidRPr="00DF12B9">
        <w:rPr>
          <w:rFonts w:ascii="Courier New" w:hAnsi="Courier New" w:eastAsia="Times New Roman" w:cs="Courier New"/>
          <w:sz w:val="24"/>
          <w:szCs w:val="24"/>
        </w:rPr>
        <w:tab/>
        <w:t>$1,363,980.00</w:t>
      </w:r>
    </w:p>
    <w:p w:rsidRPr="00DF12B9" w:rsidR="00DF12B9" w:rsidP="00DF12B9" w:rsidRDefault="00DF12B9">
      <w:pPr>
        <w:tabs>
          <w:tab w:val="left" w:pos="-720"/>
        </w:tabs>
        <w:suppressAutoHyphens/>
        <w:rPr>
          <w:rFonts w:ascii="Courier New" w:hAnsi="Courier New" w:eastAsia="Times New Roman" w:cs="Courier New"/>
          <w:sz w:val="24"/>
          <w:szCs w:val="24"/>
        </w:rPr>
      </w:pPr>
      <w:r w:rsidRPr="00DF12B9">
        <w:rPr>
          <w:rFonts w:ascii="Courier New" w:hAnsi="Courier New" w:eastAsia="Times New Roman" w:cs="Courier New"/>
          <w:b/>
          <w:sz w:val="24"/>
          <w:szCs w:val="24"/>
        </w:rPr>
        <w:t>Processing</w:t>
      </w:r>
      <w:r w:rsidRPr="00DF12B9">
        <w:rPr>
          <w:rFonts w:ascii="Courier New" w:hAnsi="Courier New" w:eastAsia="Times New Roman" w:cs="Courier New"/>
          <w:sz w:val="24"/>
          <w:szCs w:val="24"/>
        </w:rPr>
        <w:t xml:space="preserve"> </w:t>
      </w:r>
      <w:r w:rsidRPr="00DF12B9">
        <w:rPr>
          <w:rFonts w:ascii="Courier New" w:hAnsi="Courier New" w:eastAsia="Times New Roman" w:cs="Courier New"/>
          <w:sz w:val="24"/>
          <w:szCs w:val="24"/>
        </w:rPr>
        <w:tab/>
        <w:t>$41,660.00</w:t>
      </w:r>
    </w:p>
    <w:p w:rsidRPr="00DF12B9" w:rsidR="00DF12B9" w:rsidP="00DF12B9" w:rsidRDefault="00DF12B9">
      <w:pPr>
        <w:tabs>
          <w:tab w:val="left" w:pos="-72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GS-12/5 spends ten minutes processing each form</w:t>
      </w:r>
    </w:p>
    <w:p w:rsidRPr="00DF12B9" w:rsidR="00DF12B9" w:rsidP="00DF12B9" w:rsidRDefault="00DF12B9">
      <w:pPr>
        <w:tabs>
          <w:tab w:val="left" w:pos="-72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(10/60) x 6,000 x $41.66 = $41,660.00 ($41,659.99 rounded up)</w:t>
      </w:r>
    </w:p>
    <w:p w:rsidRPr="00DF12B9" w:rsidR="00DF12B9" w:rsidP="00DF12B9" w:rsidRDefault="00DF12B9">
      <w:pPr>
        <w:tabs>
          <w:tab w:val="left" w:pos="-720"/>
        </w:tabs>
        <w:suppressAutoHyphens/>
        <w:rPr>
          <w:rFonts w:ascii="Courier New" w:hAnsi="Courier New" w:eastAsia="Times New Roman" w:cs="Courier New"/>
          <w:sz w:val="24"/>
          <w:szCs w:val="24"/>
        </w:rPr>
      </w:pPr>
    </w:p>
    <w:p w:rsidRPr="00DF12B9" w:rsidR="00DF12B9" w:rsidP="00DF12B9" w:rsidRDefault="00DF12B9">
      <w:pPr>
        <w:tabs>
          <w:tab w:val="left" w:pos="-720"/>
          <w:tab w:val="left" w:pos="0"/>
        </w:tabs>
        <w:suppressAutoHyphens/>
        <w:rPr>
          <w:rFonts w:ascii="Courier New" w:hAnsi="Courier New" w:eastAsia="Times New Roman" w:cs="Courier New"/>
          <w:sz w:val="24"/>
          <w:szCs w:val="24"/>
        </w:rPr>
      </w:pPr>
      <w:r w:rsidRPr="00DF12B9">
        <w:rPr>
          <w:rFonts w:ascii="Courier New" w:hAnsi="Courier New" w:eastAsia="Times New Roman" w:cs="Courier New"/>
          <w:b/>
          <w:sz w:val="24"/>
          <w:szCs w:val="24"/>
        </w:rPr>
        <w:t>15.</w:t>
      </w:r>
      <w:r w:rsidRPr="00DF12B9">
        <w:rPr>
          <w:rFonts w:ascii="Courier New" w:hAnsi="Courier New" w:eastAsia="Times New Roman" w:cs="Courier New"/>
          <w:b/>
          <w:sz w:val="24"/>
          <w:szCs w:val="24"/>
        </w:rPr>
        <w:tab/>
        <w:t>E</w:t>
      </w:r>
      <w:r w:rsidRPr="00DF12B9">
        <w:rPr>
          <w:rFonts w:ascii="Courier New" w:hAnsi="Courier New" w:eastAsia="Times New Roman" w:cs="Courier New"/>
          <w:b/>
          <w:bCs/>
          <w:sz w:val="24"/>
          <w:szCs w:val="24"/>
        </w:rPr>
        <w:t>xplain the reasons for any program changes or adjustments.</w:t>
      </w:r>
    </w:p>
    <w:p w:rsidRPr="00DF12B9" w:rsidR="00DF12B9" w:rsidP="00DF12B9" w:rsidRDefault="00DF12B9">
      <w:pPr>
        <w:tabs>
          <w:tab w:val="left" w:pos="-720"/>
          <w:tab w:val="left" w:pos="0"/>
        </w:tabs>
        <w:suppressAutoHyphens/>
        <w:rPr>
          <w:rFonts w:ascii="Courier New" w:hAnsi="Courier New" w:eastAsia="Times New Roman" w:cs="Courier New"/>
          <w:sz w:val="24"/>
          <w:szCs w:val="24"/>
        </w:rPr>
      </w:pPr>
      <w:r w:rsidRPr="00DF12B9">
        <w:rPr>
          <w:rFonts w:ascii="Courier New" w:hAnsi="Courier New" w:eastAsia="Times New Roman" w:cs="Courier New"/>
          <w:color w:val="000000"/>
          <w:sz w:val="24"/>
          <w:szCs w:val="24"/>
        </w:rPr>
        <w:t>The annual number of responses changed slightly to 30,000 from 27,500, estimated total burden hours changed to 7,300 hours from 6,693 hours due to the increase of completing and mailing each form.</w:t>
      </w:r>
    </w:p>
    <w:p w:rsidRPr="00DF12B9" w:rsidR="00DF12B9" w:rsidP="00DF12B9" w:rsidRDefault="00DF12B9">
      <w:pPr>
        <w:rPr>
          <w:rFonts w:ascii="Courier New" w:hAnsi="Courier New" w:eastAsia="Times New Roman" w:cs="Courier New"/>
          <w:sz w:val="24"/>
          <w:szCs w:val="24"/>
        </w:rPr>
      </w:pPr>
    </w:p>
    <w:p w:rsidRPr="00DF12B9" w:rsidR="00DF12B9" w:rsidP="00DF12B9" w:rsidRDefault="00DF12B9">
      <w:pPr>
        <w:rPr>
          <w:rFonts w:ascii="Courier New" w:hAnsi="Courier New" w:eastAsia="Times New Roman" w:cs="Courier New"/>
          <w:sz w:val="24"/>
          <w:szCs w:val="24"/>
        </w:rPr>
      </w:pPr>
      <w:r w:rsidRPr="00DF12B9">
        <w:rPr>
          <w:rFonts w:ascii="Courier New" w:hAnsi="Courier New" w:eastAsia="Times New Roman" w:cs="Courier New"/>
          <w:sz w:val="24"/>
          <w:szCs w:val="24"/>
        </w:rPr>
        <w:t>The following minor changes were made to the forms:</w:t>
      </w:r>
    </w:p>
    <w:p w:rsidRPr="00DF12B9" w:rsidR="00DF12B9" w:rsidP="00DF12B9" w:rsidRDefault="00DF12B9">
      <w:pPr>
        <w:rPr>
          <w:rFonts w:ascii="Courier New" w:hAnsi="Courier New" w:eastAsia="Times New Roman" w:cs="Courier New"/>
          <w:sz w:val="24"/>
          <w:szCs w:val="24"/>
        </w:rPr>
      </w:pPr>
    </w:p>
    <w:p w:rsidRPr="00DF12B9" w:rsidR="00DF12B9" w:rsidP="00DF12B9" w:rsidRDefault="00DF12B9">
      <w:pPr>
        <w:rPr>
          <w:rFonts w:ascii="Courier New" w:hAnsi="Courier New" w:eastAsia="Times New Roman" w:cs="Courier New"/>
          <w:b/>
          <w:bCs/>
          <w:sz w:val="24"/>
          <w:szCs w:val="24"/>
        </w:rPr>
      </w:pPr>
      <w:r w:rsidRPr="00DF12B9">
        <w:rPr>
          <w:rFonts w:ascii="Courier New" w:hAnsi="Courier New" w:eastAsia="Times New Roman" w:cs="Courier New"/>
          <w:b/>
          <w:bCs/>
          <w:sz w:val="24"/>
          <w:szCs w:val="24"/>
        </w:rPr>
        <w:t>CM-933</w:t>
      </w:r>
    </w:p>
    <w:p w:rsidRPr="00DF12B9" w:rsidR="00DF12B9" w:rsidP="00DF12B9" w:rsidRDefault="00DF12B9">
      <w:pPr>
        <w:rPr>
          <w:rFonts w:ascii="Courier New" w:hAnsi="Courier New" w:eastAsia="Times New Roman" w:cs="Courier New"/>
          <w:sz w:val="24"/>
          <w:szCs w:val="24"/>
        </w:rPr>
      </w:pPr>
      <w:r w:rsidRPr="00DF12B9">
        <w:rPr>
          <w:rFonts w:ascii="Courier New" w:hAnsi="Courier New" w:eastAsia="Times New Roman" w:cs="Courier New"/>
          <w:sz w:val="24"/>
          <w:szCs w:val="24"/>
        </w:rPr>
        <w:t>Updated where to file form.</w:t>
      </w:r>
    </w:p>
    <w:p w:rsidRPr="00DF12B9" w:rsidR="00DF12B9" w:rsidP="00DF12B9" w:rsidRDefault="00DF12B9">
      <w:pPr>
        <w:rPr>
          <w:rFonts w:ascii="Courier New" w:hAnsi="Courier New" w:eastAsia="Times New Roman" w:cs="Courier New"/>
          <w:sz w:val="24"/>
          <w:szCs w:val="24"/>
        </w:rPr>
      </w:pPr>
      <w:r w:rsidRPr="00DF12B9">
        <w:rPr>
          <w:rFonts w:ascii="Courier New" w:hAnsi="Courier New" w:eastAsia="Times New Roman" w:cs="Courier New"/>
          <w:sz w:val="24"/>
          <w:szCs w:val="24"/>
        </w:rPr>
        <w:t>Page 3 Changed “can not” to “cannot”</w:t>
      </w:r>
    </w:p>
    <w:p w:rsidRPr="00DF12B9" w:rsidR="00DF12B9" w:rsidP="00DF12B9" w:rsidRDefault="00DF12B9">
      <w:pPr>
        <w:rPr>
          <w:rFonts w:ascii="Courier New" w:hAnsi="Courier New" w:eastAsia="Times New Roman" w:cs="Courier New"/>
          <w:sz w:val="24"/>
          <w:szCs w:val="24"/>
        </w:rPr>
      </w:pPr>
      <w:r w:rsidRPr="00DF12B9">
        <w:rPr>
          <w:rFonts w:ascii="Courier New" w:hAnsi="Courier New" w:eastAsia="Times New Roman" w:cs="Courier New"/>
          <w:sz w:val="24"/>
          <w:szCs w:val="24"/>
        </w:rPr>
        <w:t>Page 3 Changed “dies” to “does”</w:t>
      </w:r>
    </w:p>
    <w:p w:rsidRPr="00DF12B9" w:rsidR="00DF12B9" w:rsidP="00DF12B9" w:rsidRDefault="00DF12B9">
      <w:pPr>
        <w:rPr>
          <w:rFonts w:ascii="Courier New" w:hAnsi="Courier New" w:eastAsia="Times New Roman" w:cs="Courier New"/>
          <w:sz w:val="24"/>
          <w:szCs w:val="24"/>
        </w:rPr>
      </w:pPr>
    </w:p>
    <w:p w:rsidRPr="00DF12B9" w:rsidR="00DF12B9" w:rsidP="00DF12B9" w:rsidRDefault="00DF12B9">
      <w:pPr>
        <w:rPr>
          <w:rFonts w:ascii="Courier New" w:hAnsi="Courier New" w:eastAsia="Times New Roman" w:cs="Courier New"/>
          <w:b/>
          <w:bCs/>
          <w:sz w:val="24"/>
          <w:szCs w:val="24"/>
        </w:rPr>
      </w:pPr>
      <w:r w:rsidRPr="00DF12B9">
        <w:rPr>
          <w:rFonts w:ascii="Courier New" w:hAnsi="Courier New" w:eastAsia="Times New Roman" w:cs="Courier New"/>
          <w:b/>
          <w:bCs/>
          <w:sz w:val="24"/>
          <w:szCs w:val="24"/>
        </w:rPr>
        <w:t>CM-933b</w:t>
      </w:r>
    </w:p>
    <w:p w:rsidRPr="00DF12B9" w:rsidR="00DF12B9" w:rsidP="00DF12B9" w:rsidRDefault="00DF12B9">
      <w:pPr>
        <w:rPr>
          <w:rFonts w:ascii="Courier New" w:hAnsi="Courier New" w:eastAsia="Times New Roman" w:cs="Courier New"/>
          <w:sz w:val="24"/>
          <w:szCs w:val="24"/>
        </w:rPr>
      </w:pPr>
      <w:r w:rsidRPr="00DF12B9">
        <w:rPr>
          <w:rFonts w:ascii="Courier New" w:hAnsi="Courier New" w:eastAsia="Times New Roman" w:cs="Courier New"/>
          <w:sz w:val="24"/>
          <w:szCs w:val="24"/>
        </w:rPr>
        <w:t>Updated where to file form.</w:t>
      </w:r>
    </w:p>
    <w:p w:rsidRPr="00DF12B9" w:rsidR="00DF12B9" w:rsidP="00DF12B9" w:rsidRDefault="00DF12B9">
      <w:pPr>
        <w:rPr>
          <w:rFonts w:ascii="Courier New" w:hAnsi="Courier New" w:eastAsia="Times New Roman" w:cs="Courier New"/>
          <w:sz w:val="24"/>
          <w:szCs w:val="24"/>
        </w:rPr>
      </w:pPr>
      <w:r w:rsidRPr="00DF12B9">
        <w:rPr>
          <w:rFonts w:ascii="Courier New" w:hAnsi="Courier New" w:eastAsia="Times New Roman" w:cs="Courier New"/>
          <w:sz w:val="24"/>
          <w:szCs w:val="24"/>
        </w:rPr>
        <w:t>Privacy Act Notice – added second SORN.</w:t>
      </w:r>
    </w:p>
    <w:p w:rsidRPr="00DF12B9" w:rsidR="00DF12B9" w:rsidP="00DF12B9" w:rsidRDefault="00DF12B9">
      <w:pPr>
        <w:rPr>
          <w:rFonts w:ascii="Courier New" w:hAnsi="Courier New" w:eastAsia="Times New Roman" w:cs="Courier New"/>
          <w:sz w:val="24"/>
          <w:szCs w:val="24"/>
        </w:rPr>
      </w:pPr>
    </w:p>
    <w:p w:rsidRPr="00DF12B9" w:rsidR="00DF12B9" w:rsidP="00DF12B9" w:rsidRDefault="00DF12B9">
      <w:pPr>
        <w:rPr>
          <w:rFonts w:ascii="Courier New" w:hAnsi="Courier New" w:eastAsia="Times New Roman" w:cs="Courier New"/>
          <w:b/>
          <w:bCs/>
          <w:sz w:val="24"/>
          <w:szCs w:val="24"/>
        </w:rPr>
      </w:pPr>
      <w:r w:rsidRPr="00DF12B9">
        <w:rPr>
          <w:rFonts w:ascii="Courier New" w:hAnsi="Courier New" w:eastAsia="Times New Roman" w:cs="Courier New"/>
          <w:b/>
          <w:bCs/>
          <w:sz w:val="24"/>
          <w:szCs w:val="24"/>
        </w:rPr>
        <w:t>CM-2907</w:t>
      </w:r>
    </w:p>
    <w:p w:rsidRPr="00DF12B9" w:rsidR="00DF12B9" w:rsidP="00DF12B9" w:rsidRDefault="00DF12B9">
      <w:pPr>
        <w:rPr>
          <w:rFonts w:ascii="Courier New" w:hAnsi="Courier New" w:eastAsia="Times New Roman" w:cs="Courier New"/>
          <w:bCs/>
          <w:sz w:val="24"/>
          <w:szCs w:val="24"/>
        </w:rPr>
      </w:pPr>
      <w:r w:rsidRPr="00DF12B9">
        <w:rPr>
          <w:rFonts w:ascii="Courier New" w:hAnsi="Courier New" w:eastAsia="Times New Roman" w:cs="Courier New"/>
          <w:bCs/>
          <w:sz w:val="24"/>
          <w:szCs w:val="24"/>
        </w:rPr>
        <w:t>Updated where to file form.</w:t>
      </w:r>
    </w:p>
    <w:p w:rsidRPr="00DF12B9" w:rsidR="00DF12B9" w:rsidP="00DF12B9" w:rsidRDefault="00DF12B9">
      <w:pPr>
        <w:rPr>
          <w:rFonts w:ascii="Courier New" w:hAnsi="Courier New" w:eastAsia="Times New Roman" w:cs="Courier New"/>
          <w:bCs/>
          <w:sz w:val="24"/>
          <w:szCs w:val="24"/>
        </w:rPr>
      </w:pPr>
      <w:r w:rsidRPr="00DF12B9">
        <w:rPr>
          <w:rFonts w:ascii="Courier New" w:hAnsi="Courier New" w:eastAsia="Times New Roman" w:cs="Courier New"/>
          <w:bCs/>
          <w:sz w:val="24"/>
          <w:szCs w:val="24"/>
        </w:rPr>
        <w:t>Privacy Act Notice – added second SORN.</w:t>
      </w:r>
    </w:p>
    <w:p w:rsidRPr="00DF12B9" w:rsidR="00DF12B9" w:rsidP="00DF12B9" w:rsidRDefault="00DF12B9">
      <w:pPr>
        <w:rPr>
          <w:rFonts w:ascii="Courier New" w:hAnsi="Courier New" w:eastAsia="Times New Roman" w:cs="Courier New"/>
          <w:sz w:val="24"/>
          <w:szCs w:val="24"/>
        </w:rPr>
      </w:pPr>
    </w:p>
    <w:p w:rsidRPr="00DF12B9" w:rsidR="00DF12B9" w:rsidP="00DF12B9" w:rsidRDefault="00DF12B9">
      <w:pPr>
        <w:rPr>
          <w:rFonts w:ascii="Courier New" w:hAnsi="Courier New" w:eastAsia="Times New Roman" w:cs="Courier New"/>
          <w:b/>
          <w:bCs/>
          <w:sz w:val="24"/>
          <w:szCs w:val="24"/>
        </w:rPr>
      </w:pPr>
      <w:r w:rsidRPr="00DF12B9">
        <w:rPr>
          <w:rFonts w:ascii="Courier New" w:hAnsi="Courier New" w:eastAsia="Times New Roman" w:cs="Courier New"/>
          <w:b/>
          <w:bCs/>
          <w:sz w:val="24"/>
          <w:szCs w:val="24"/>
        </w:rPr>
        <w:t>CM-1159</w:t>
      </w:r>
    </w:p>
    <w:p w:rsidRPr="00DF12B9" w:rsidR="00DF12B9" w:rsidP="00DF12B9" w:rsidRDefault="00DF12B9">
      <w:pPr>
        <w:rPr>
          <w:rFonts w:ascii="Courier New" w:hAnsi="Courier New" w:eastAsia="Times New Roman" w:cs="Courier New"/>
          <w:sz w:val="24"/>
          <w:szCs w:val="24"/>
        </w:rPr>
      </w:pPr>
      <w:r w:rsidRPr="00DF12B9">
        <w:rPr>
          <w:rFonts w:ascii="Courier New" w:hAnsi="Courier New" w:eastAsia="Times New Roman" w:cs="Courier New"/>
          <w:sz w:val="24"/>
          <w:szCs w:val="24"/>
        </w:rPr>
        <w:t>Updated where to file form.</w:t>
      </w:r>
    </w:p>
    <w:p w:rsidRPr="00DF12B9" w:rsidR="00DF12B9" w:rsidP="00DF12B9" w:rsidRDefault="00DF12B9">
      <w:pPr>
        <w:rPr>
          <w:rFonts w:ascii="Courier New" w:hAnsi="Courier New" w:eastAsia="Times New Roman" w:cs="Courier New"/>
          <w:sz w:val="24"/>
          <w:szCs w:val="24"/>
        </w:rPr>
      </w:pPr>
      <w:r w:rsidRPr="00DF12B9">
        <w:rPr>
          <w:rFonts w:ascii="Courier New" w:hAnsi="Courier New" w:eastAsia="Times New Roman" w:cs="Courier New"/>
          <w:sz w:val="24"/>
          <w:szCs w:val="24"/>
        </w:rPr>
        <w:t>Instructions – Capitalized a for Appendix.</w:t>
      </w:r>
    </w:p>
    <w:p w:rsidRPr="00DF12B9" w:rsidR="00DF12B9" w:rsidP="00DF12B9" w:rsidRDefault="00DF12B9">
      <w:pPr>
        <w:rPr>
          <w:rFonts w:ascii="Courier New" w:hAnsi="Courier New" w:eastAsia="Times New Roman" w:cs="Courier New"/>
          <w:sz w:val="24"/>
          <w:szCs w:val="24"/>
        </w:rPr>
      </w:pPr>
      <w:r w:rsidRPr="00DF12B9">
        <w:rPr>
          <w:rFonts w:ascii="Courier New" w:hAnsi="Courier New" w:eastAsia="Times New Roman" w:cs="Courier New"/>
          <w:sz w:val="24"/>
          <w:szCs w:val="24"/>
        </w:rPr>
        <w:t>Privacy Act Notice – added second SORN</w:t>
      </w:r>
    </w:p>
    <w:p w:rsidRPr="00DF12B9" w:rsidR="00DF12B9" w:rsidP="00DF12B9" w:rsidRDefault="00DF12B9">
      <w:pPr>
        <w:rPr>
          <w:rFonts w:ascii="Courier New" w:hAnsi="Courier New" w:eastAsia="Times New Roman" w:cs="Courier New"/>
          <w:sz w:val="24"/>
          <w:szCs w:val="24"/>
        </w:rPr>
      </w:pPr>
    </w:p>
    <w:p w:rsidRPr="00DF12B9" w:rsidR="00DF12B9" w:rsidP="00DF12B9" w:rsidRDefault="00DF12B9">
      <w:pPr>
        <w:rPr>
          <w:rFonts w:ascii="Courier New" w:hAnsi="Courier New" w:eastAsia="Times New Roman" w:cs="Courier New"/>
          <w:sz w:val="24"/>
          <w:szCs w:val="24"/>
        </w:rPr>
      </w:pPr>
      <w:r w:rsidRPr="00DF12B9">
        <w:rPr>
          <w:rFonts w:ascii="Courier New" w:hAnsi="Courier New" w:eastAsia="Times New Roman" w:cs="Courier New"/>
          <w:b/>
          <w:bCs/>
          <w:sz w:val="24"/>
          <w:szCs w:val="24"/>
        </w:rPr>
        <w:t>CM-988</w:t>
      </w:r>
    </w:p>
    <w:p w:rsidRPr="00DF12B9" w:rsidR="00DF12B9" w:rsidP="00DF12B9" w:rsidRDefault="00DF12B9">
      <w:pPr>
        <w:rPr>
          <w:rFonts w:ascii="Courier New" w:hAnsi="Courier New" w:eastAsia="Times New Roman" w:cs="Courier New"/>
          <w:sz w:val="24"/>
          <w:szCs w:val="24"/>
        </w:rPr>
      </w:pPr>
      <w:r w:rsidRPr="00DF12B9">
        <w:rPr>
          <w:rFonts w:ascii="Courier New" w:hAnsi="Courier New" w:eastAsia="Times New Roman" w:cs="Courier New"/>
          <w:sz w:val="24"/>
          <w:szCs w:val="24"/>
        </w:rPr>
        <w:t>Updated where to file form.</w:t>
      </w:r>
    </w:p>
    <w:p w:rsidRPr="00DF12B9" w:rsidR="00DF12B9" w:rsidP="00DF12B9" w:rsidRDefault="00DF12B9">
      <w:pPr>
        <w:rPr>
          <w:rFonts w:ascii="Courier New" w:hAnsi="Courier New" w:eastAsia="Times New Roman" w:cs="Courier New"/>
          <w:sz w:val="24"/>
          <w:szCs w:val="24"/>
        </w:rPr>
      </w:pPr>
      <w:r w:rsidRPr="00DF12B9">
        <w:rPr>
          <w:rFonts w:ascii="Courier New" w:hAnsi="Courier New" w:eastAsia="Times New Roman" w:cs="Courier New"/>
          <w:sz w:val="24"/>
          <w:szCs w:val="24"/>
        </w:rPr>
        <w:t>Public Burden Statement – corrected 30 minutes to 40 minutes.</w:t>
      </w:r>
    </w:p>
    <w:p w:rsidRPr="00DF12B9" w:rsidR="00DF12B9" w:rsidP="00DF12B9" w:rsidRDefault="00DF12B9">
      <w:pPr>
        <w:rPr>
          <w:rFonts w:ascii="Courier New" w:hAnsi="Courier New" w:eastAsia="Times New Roman" w:cs="Courier New"/>
          <w:sz w:val="24"/>
          <w:szCs w:val="24"/>
        </w:rPr>
      </w:pPr>
      <w:r w:rsidRPr="00DF12B9">
        <w:rPr>
          <w:rFonts w:ascii="Courier New" w:hAnsi="Courier New" w:eastAsia="Times New Roman" w:cs="Courier New"/>
          <w:sz w:val="24"/>
          <w:szCs w:val="24"/>
        </w:rPr>
        <w:t>Page 5, Block 6, added the following sentence. “Do not address the etiology of any diagnosed condition here; instead, address etiology in Section 7 below.”</w:t>
      </w:r>
    </w:p>
    <w:p w:rsidRPr="00DF12B9" w:rsidR="00DF12B9" w:rsidP="00DF12B9" w:rsidRDefault="00DF12B9">
      <w:pPr>
        <w:rPr>
          <w:rFonts w:ascii="Courier New" w:hAnsi="Courier New" w:eastAsia="Times New Roman" w:cs="Courier New"/>
          <w:sz w:val="24"/>
          <w:szCs w:val="24"/>
        </w:rPr>
      </w:pPr>
    </w:p>
    <w:p w:rsidRPr="00DF12B9" w:rsidR="00DF12B9" w:rsidP="00DF12B9" w:rsidRDefault="00DF12B9">
      <w:pPr>
        <w:rPr>
          <w:rFonts w:ascii="Courier New" w:hAnsi="Courier New" w:eastAsia="Times New Roman" w:cs="Courier New"/>
          <w:b/>
          <w:sz w:val="24"/>
          <w:szCs w:val="24"/>
        </w:rPr>
      </w:pPr>
      <w:r w:rsidRPr="00DF12B9">
        <w:rPr>
          <w:rFonts w:ascii="Courier New" w:hAnsi="Courier New" w:eastAsia="Times New Roman" w:cs="Courier New"/>
          <w:b/>
          <w:sz w:val="24"/>
          <w:szCs w:val="24"/>
        </w:rPr>
        <w:t>CM-988a</w:t>
      </w:r>
    </w:p>
    <w:p w:rsidRPr="00DF12B9" w:rsidR="00DF12B9" w:rsidP="00DF12B9" w:rsidRDefault="00DF12B9">
      <w:pPr>
        <w:rPr>
          <w:rFonts w:ascii="Courier New" w:hAnsi="Courier New" w:eastAsia="Times New Roman" w:cs="Courier New"/>
          <w:sz w:val="24"/>
          <w:szCs w:val="24"/>
        </w:rPr>
      </w:pPr>
      <w:r w:rsidRPr="00DF12B9">
        <w:rPr>
          <w:rFonts w:ascii="Courier New" w:hAnsi="Courier New" w:eastAsia="Times New Roman" w:cs="Courier New"/>
          <w:sz w:val="24"/>
          <w:szCs w:val="24"/>
        </w:rPr>
        <w:t>1</w:t>
      </w:r>
      <w:r w:rsidRPr="00DF12B9">
        <w:rPr>
          <w:rFonts w:ascii="Courier New" w:hAnsi="Courier New" w:eastAsia="Times New Roman" w:cs="Courier New"/>
          <w:sz w:val="24"/>
          <w:szCs w:val="24"/>
          <w:vertAlign w:val="superscript"/>
        </w:rPr>
        <w:t>st</w:t>
      </w:r>
      <w:r w:rsidRPr="00DF12B9">
        <w:rPr>
          <w:rFonts w:ascii="Courier New" w:hAnsi="Courier New" w:eastAsia="Times New Roman" w:cs="Courier New"/>
          <w:sz w:val="24"/>
          <w:szCs w:val="24"/>
        </w:rPr>
        <w:t xml:space="preserve"> paragraph, Block D.8.a., edited last two sentence of paragraph…”Do not simply diagnose a “mile,” “moderate,” or “severe” impairment, or cite the AMA Guides to Impairment class (e.g., Class 0-4) alone.  You must also provide your reasoned opinion regarding whether the patient is able to perform the duties required in his or her last coal mine job.”</w:t>
      </w:r>
    </w:p>
    <w:p w:rsidRPr="00DF12B9" w:rsidR="00DF12B9" w:rsidP="00DF12B9" w:rsidRDefault="00DF12B9">
      <w:pPr>
        <w:rPr>
          <w:rFonts w:ascii="Courier New" w:hAnsi="Courier New" w:eastAsia="Times New Roman" w:cs="Courier New"/>
          <w:sz w:val="24"/>
          <w:szCs w:val="24"/>
        </w:rPr>
      </w:pPr>
      <w:r w:rsidRPr="00DF12B9">
        <w:rPr>
          <w:rFonts w:ascii="Courier New" w:hAnsi="Courier New" w:eastAsia="Times New Roman" w:cs="Courier New"/>
          <w:sz w:val="24"/>
          <w:szCs w:val="24"/>
        </w:rPr>
        <w:t>Updated where to file form.</w:t>
      </w:r>
    </w:p>
    <w:p w:rsidRPr="00DF12B9" w:rsidR="00DF12B9" w:rsidP="00DF12B9" w:rsidRDefault="00DF12B9">
      <w:pPr>
        <w:rPr>
          <w:rFonts w:ascii="Courier New" w:hAnsi="Courier New" w:eastAsia="Times New Roman" w:cs="Courier New"/>
          <w:sz w:val="24"/>
          <w:szCs w:val="24"/>
        </w:rPr>
      </w:pPr>
    </w:p>
    <w:p w:rsidRPr="00DF12B9" w:rsidR="00DF12B9" w:rsidP="00DF12B9" w:rsidRDefault="00DF12B9">
      <w:pPr>
        <w:tabs>
          <w:tab w:val="left" w:pos="-720"/>
        </w:tabs>
        <w:suppressAutoHyphens/>
        <w:rPr>
          <w:rFonts w:ascii="Courier New" w:hAnsi="Courier New" w:eastAsia="Times New Roman" w:cs="Courier New"/>
          <w:sz w:val="24"/>
          <w:szCs w:val="24"/>
        </w:rPr>
      </w:pPr>
      <w:r w:rsidRPr="00DF12B9">
        <w:rPr>
          <w:rFonts w:ascii="Courier New" w:hAnsi="Courier New" w:eastAsia="Times New Roman" w:cs="Courier New"/>
          <w:b/>
          <w:sz w:val="24"/>
          <w:szCs w:val="24"/>
        </w:rPr>
        <w:t>16.</w:t>
      </w:r>
      <w:r w:rsidRPr="00DF12B9">
        <w:rPr>
          <w:rFonts w:ascii="Courier New" w:hAnsi="Courier New" w:eastAsia="Times New Roman" w:cs="Courier New"/>
          <w:sz w:val="24"/>
          <w:szCs w:val="24"/>
        </w:rPr>
        <w:tab/>
      </w:r>
      <w:r w:rsidRPr="00DF12B9">
        <w:rPr>
          <w:rFonts w:ascii="Courier New" w:hAnsi="Courier New" w:eastAsia="Times New Roman" w:cs="Courier New"/>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Pr="00DF12B9" w:rsidR="00DF12B9" w:rsidP="00DF12B9" w:rsidRDefault="00DF12B9">
      <w:pPr>
        <w:tabs>
          <w:tab w:val="left" w:pos="-720"/>
        </w:tabs>
        <w:suppressAutoHyphens/>
        <w:rPr>
          <w:rFonts w:ascii="Courier New" w:hAnsi="Courier New" w:eastAsia="Times New Roman" w:cs="Courier New"/>
          <w:sz w:val="24"/>
          <w:szCs w:val="24"/>
        </w:rPr>
      </w:pPr>
    </w:p>
    <w:p w:rsidRPr="00DF12B9" w:rsidR="00DF12B9" w:rsidP="00DF12B9" w:rsidRDefault="00DF12B9">
      <w:pPr>
        <w:tabs>
          <w:tab w:val="left" w:pos="-72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There are not plans to publish this collection of information.</w:t>
      </w:r>
    </w:p>
    <w:p w:rsidRPr="00DF12B9" w:rsidR="00DF12B9" w:rsidP="00DF12B9" w:rsidRDefault="00DF12B9">
      <w:pPr>
        <w:tabs>
          <w:tab w:val="left" w:pos="-720"/>
        </w:tabs>
        <w:suppressAutoHyphens/>
        <w:rPr>
          <w:rFonts w:ascii="Courier New" w:hAnsi="Courier New" w:eastAsia="Times New Roman" w:cs="Courier New"/>
          <w:sz w:val="24"/>
          <w:szCs w:val="24"/>
        </w:rPr>
      </w:pPr>
    </w:p>
    <w:p w:rsidRPr="00DF12B9" w:rsidR="00DF12B9" w:rsidP="00DF12B9" w:rsidRDefault="00DF12B9">
      <w:pPr>
        <w:tabs>
          <w:tab w:val="left" w:pos="-720"/>
        </w:tabs>
        <w:suppressAutoHyphens/>
        <w:rPr>
          <w:rFonts w:ascii="Courier New" w:hAnsi="Courier New" w:eastAsia="Times New Roman" w:cs="Courier New"/>
          <w:b/>
          <w:sz w:val="24"/>
          <w:szCs w:val="24"/>
        </w:rPr>
      </w:pPr>
      <w:r w:rsidRPr="00DF12B9">
        <w:rPr>
          <w:rFonts w:ascii="Courier New" w:hAnsi="Courier New" w:eastAsia="Times New Roman" w:cs="Courier New"/>
          <w:b/>
          <w:sz w:val="24"/>
          <w:szCs w:val="24"/>
        </w:rPr>
        <w:t>17.</w:t>
      </w:r>
      <w:r w:rsidRPr="00DF12B9">
        <w:rPr>
          <w:rFonts w:ascii="Courier New" w:hAnsi="Courier New" w:eastAsia="Times New Roman" w:cs="Courier New"/>
          <w:sz w:val="24"/>
          <w:szCs w:val="24"/>
        </w:rPr>
        <w:tab/>
      </w:r>
      <w:r w:rsidRPr="00DF12B9">
        <w:rPr>
          <w:rFonts w:ascii="Courier New" w:hAnsi="Courier New" w:eastAsia="Times New Roman" w:cs="Courier New"/>
          <w:b/>
          <w:bCs/>
          <w:sz w:val="24"/>
          <w:szCs w:val="24"/>
        </w:rPr>
        <w:t>If seeking approval to not display the expiration date for OMB approval of the information collection, explain the reasons that display would be inappropriate.</w:t>
      </w:r>
    </w:p>
    <w:p w:rsidRPr="00DF12B9" w:rsidR="00DF12B9" w:rsidP="00DF12B9" w:rsidRDefault="00DF12B9">
      <w:pPr>
        <w:tabs>
          <w:tab w:val="left" w:pos="-720"/>
        </w:tabs>
        <w:suppressAutoHyphens/>
        <w:rPr>
          <w:rFonts w:ascii="Courier New" w:hAnsi="Courier New" w:eastAsia="Times New Roman" w:cs="Courier New"/>
          <w:b/>
          <w:sz w:val="24"/>
          <w:szCs w:val="24"/>
        </w:rPr>
      </w:pPr>
    </w:p>
    <w:p w:rsidRPr="00DF12B9" w:rsidR="00DF12B9" w:rsidP="00DF12B9" w:rsidRDefault="00DF12B9">
      <w:pPr>
        <w:tabs>
          <w:tab w:val="left" w:pos="-72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This ICR does not seek a waiver from the requirement to display the expiration date.</w:t>
      </w:r>
    </w:p>
    <w:p w:rsidRPr="00DF12B9" w:rsidR="00DF12B9" w:rsidP="00DF12B9" w:rsidRDefault="00DF12B9">
      <w:pPr>
        <w:tabs>
          <w:tab w:val="left" w:pos="-720"/>
        </w:tabs>
        <w:suppressAutoHyphens/>
        <w:rPr>
          <w:rFonts w:ascii="Courier New" w:hAnsi="Courier New" w:eastAsia="Times New Roman" w:cs="Courier New"/>
          <w:sz w:val="24"/>
          <w:szCs w:val="24"/>
        </w:rPr>
      </w:pPr>
    </w:p>
    <w:p w:rsidRPr="00DF12B9" w:rsidR="00DF12B9" w:rsidP="00DF12B9" w:rsidRDefault="00DF12B9">
      <w:pPr>
        <w:tabs>
          <w:tab w:val="left" w:pos="-720"/>
        </w:tabs>
        <w:suppressAutoHyphens/>
        <w:rPr>
          <w:rFonts w:ascii="Courier New" w:hAnsi="Courier New" w:eastAsia="Times New Roman" w:cs="Courier New"/>
          <w:sz w:val="24"/>
          <w:szCs w:val="24"/>
        </w:rPr>
      </w:pPr>
      <w:r w:rsidRPr="00DF12B9">
        <w:rPr>
          <w:rFonts w:ascii="Courier New" w:hAnsi="Courier New" w:eastAsia="Times New Roman" w:cs="Courier New"/>
          <w:b/>
          <w:sz w:val="24"/>
          <w:szCs w:val="24"/>
        </w:rPr>
        <w:t>18.</w:t>
      </w:r>
      <w:r w:rsidRPr="00DF12B9">
        <w:rPr>
          <w:rFonts w:ascii="Courier New" w:hAnsi="Courier New" w:eastAsia="Times New Roman" w:cs="Courier New"/>
          <w:sz w:val="24"/>
          <w:szCs w:val="24"/>
        </w:rPr>
        <w:tab/>
      </w:r>
      <w:r w:rsidRPr="00DF12B9">
        <w:rPr>
          <w:rFonts w:ascii="Courier New" w:hAnsi="Courier New" w:eastAsia="Times New Roman" w:cs="Courier New"/>
          <w:b/>
          <w:sz w:val="24"/>
          <w:szCs w:val="24"/>
        </w:rPr>
        <w:t>Explain each exception to the certification statement identified in ROCIS.</w:t>
      </w:r>
    </w:p>
    <w:p w:rsidRPr="00DF12B9" w:rsidR="00DF12B9" w:rsidP="00DF12B9" w:rsidRDefault="00DF12B9">
      <w:pPr>
        <w:tabs>
          <w:tab w:val="left" w:pos="-720"/>
        </w:tabs>
        <w:suppressAutoHyphens/>
        <w:rPr>
          <w:rFonts w:ascii="Courier New" w:hAnsi="Courier New" w:eastAsia="Times New Roman" w:cs="Courier New"/>
          <w:sz w:val="24"/>
          <w:szCs w:val="24"/>
        </w:rPr>
      </w:pPr>
    </w:p>
    <w:p w:rsidRPr="00DF12B9" w:rsidR="00DF12B9" w:rsidP="00DF12B9" w:rsidRDefault="00DF12B9">
      <w:pPr>
        <w:tabs>
          <w:tab w:val="left" w:pos="-72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There are no exceptions to the certification statement.</w:t>
      </w:r>
    </w:p>
    <w:p w:rsidRPr="00DF12B9" w:rsidR="00DF12B9" w:rsidP="00DF12B9" w:rsidRDefault="00DF12B9">
      <w:pPr>
        <w:tabs>
          <w:tab w:val="left" w:pos="-720"/>
        </w:tabs>
        <w:suppressAutoHyphens/>
        <w:ind w:left="720"/>
        <w:rPr>
          <w:rFonts w:ascii="Courier New" w:hAnsi="Courier New" w:eastAsia="Times New Roman" w:cs="Courier New"/>
          <w:sz w:val="24"/>
          <w:szCs w:val="24"/>
        </w:rPr>
      </w:pPr>
    </w:p>
    <w:p w:rsidRPr="00DF12B9" w:rsidR="00DF12B9" w:rsidP="00DF12B9" w:rsidRDefault="00DF12B9">
      <w:pPr>
        <w:tabs>
          <w:tab w:val="left" w:pos="-720"/>
        </w:tabs>
        <w:suppressAutoHyphens/>
        <w:rPr>
          <w:rFonts w:ascii="Courier New" w:hAnsi="Courier New" w:eastAsia="Times New Roman" w:cs="Courier New"/>
          <w:b/>
          <w:sz w:val="24"/>
          <w:szCs w:val="24"/>
        </w:rPr>
      </w:pPr>
      <w:r w:rsidRPr="00DF12B9">
        <w:rPr>
          <w:rFonts w:ascii="Courier New" w:hAnsi="Courier New" w:eastAsia="Times New Roman" w:cs="Courier New"/>
          <w:b/>
          <w:sz w:val="24"/>
          <w:szCs w:val="24"/>
        </w:rPr>
        <w:t>B. Collections of Information Employing Statistical Methods.</w:t>
      </w:r>
    </w:p>
    <w:p w:rsidRPr="00DF12B9" w:rsidR="00DF12B9" w:rsidP="00DF12B9" w:rsidRDefault="00DF12B9">
      <w:pPr>
        <w:tabs>
          <w:tab w:val="left" w:pos="-720"/>
        </w:tabs>
        <w:suppressAutoHyphens/>
        <w:ind w:left="720"/>
        <w:rPr>
          <w:rFonts w:ascii="Courier New" w:hAnsi="Courier New" w:eastAsia="Times New Roman" w:cs="Courier New"/>
          <w:sz w:val="24"/>
          <w:szCs w:val="24"/>
          <w:u w:val="single"/>
        </w:rPr>
      </w:pPr>
    </w:p>
    <w:p w:rsidRPr="00DF12B9" w:rsidR="00DF12B9" w:rsidP="00DF12B9" w:rsidRDefault="00DF12B9">
      <w:pPr>
        <w:tabs>
          <w:tab w:val="left" w:pos="-720"/>
        </w:tabs>
        <w:suppressAutoHyphens/>
        <w:rPr>
          <w:rFonts w:ascii="Courier New" w:hAnsi="Courier New" w:eastAsia="Times New Roman" w:cs="Courier New"/>
          <w:sz w:val="24"/>
          <w:szCs w:val="24"/>
        </w:rPr>
      </w:pPr>
      <w:r w:rsidRPr="00DF12B9">
        <w:rPr>
          <w:rFonts w:ascii="Courier New" w:hAnsi="Courier New" w:eastAsia="Times New Roman" w:cs="Courier New"/>
          <w:sz w:val="24"/>
          <w:szCs w:val="24"/>
        </w:rPr>
        <w:t>Statistical methods are not used in these collections of information.</w:t>
      </w:r>
    </w:p>
    <w:p w:rsidR="005F2AAA" w:rsidP="004B0518" w:rsidRDefault="005F2AAA"/>
    <w:sectPr w:rsidR="005F2AAA" w:rsidSect="004B0518">
      <w:footerReference w:type="default" r:id="rId10"/>
      <w:pgSz w:w="12240" w:h="15840" w:code="1"/>
      <w:pgMar w:top="72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CF4" w:rsidRDefault="00157CF4" w:rsidP="00157CF4">
      <w:r>
        <w:separator/>
      </w:r>
    </w:p>
  </w:endnote>
  <w:endnote w:type="continuationSeparator" w:id="0">
    <w:p w:rsidR="00157CF4" w:rsidRDefault="00157CF4" w:rsidP="00157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91799"/>
      <w:docPartObj>
        <w:docPartGallery w:val="Page Numbers (Bottom of Page)"/>
        <w:docPartUnique/>
      </w:docPartObj>
    </w:sdtPr>
    <w:sdtEndPr>
      <w:rPr>
        <w:noProof/>
      </w:rPr>
    </w:sdtEndPr>
    <w:sdtContent>
      <w:p w:rsidR="00157CF4" w:rsidRDefault="00157CF4">
        <w:pPr>
          <w:pStyle w:val="Footer"/>
          <w:jc w:val="center"/>
        </w:pPr>
        <w:r>
          <w:fldChar w:fldCharType="begin"/>
        </w:r>
        <w:r>
          <w:instrText xml:space="preserve"> PAGE   \* MERGEFORMAT </w:instrText>
        </w:r>
        <w:r>
          <w:fldChar w:fldCharType="separate"/>
        </w:r>
        <w:r w:rsidR="000D597E">
          <w:rPr>
            <w:noProof/>
          </w:rPr>
          <w:t>5</w:t>
        </w:r>
        <w:r>
          <w:rPr>
            <w:noProof/>
          </w:rPr>
          <w:fldChar w:fldCharType="end"/>
        </w:r>
      </w:p>
    </w:sdtContent>
  </w:sdt>
  <w:p w:rsidR="00157CF4" w:rsidRDefault="00157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CF4" w:rsidRDefault="00157CF4" w:rsidP="00157CF4">
      <w:r>
        <w:separator/>
      </w:r>
    </w:p>
  </w:footnote>
  <w:footnote w:type="continuationSeparator" w:id="0">
    <w:p w:rsidR="00157CF4" w:rsidRDefault="00157CF4" w:rsidP="00157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E3A5F"/>
    <w:multiLevelType w:val="hybridMultilevel"/>
    <w:tmpl w:val="30267D2C"/>
    <w:lvl w:ilvl="0" w:tplc="66428C1C">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B6939E3"/>
    <w:multiLevelType w:val="hybridMultilevel"/>
    <w:tmpl w:val="9EA0046A"/>
    <w:lvl w:ilvl="0" w:tplc="961076E8">
      <w:start w:val="10"/>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B9"/>
    <w:rsid w:val="00000115"/>
    <w:rsid w:val="000013DA"/>
    <w:rsid w:val="00001AD1"/>
    <w:rsid w:val="00006A4A"/>
    <w:rsid w:val="00007F23"/>
    <w:rsid w:val="00010FFA"/>
    <w:rsid w:val="00012635"/>
    <w:rsid w:val="000129FE"/>
    <w:rsid w:val="00017A4F"/>
    <w:rsid w:val="00022AF4"/>
    <w:rsid w:val="00025E24"/>
    <w:rsid w:val="00026097"/>
    <w:rsid w:val="00032B68"/>
    <w:rsid w:val="00033342"/>
    <w:rsid w:val="0003428F"/>
    <w:rsid w:val="0003582D"/>
    <w:rsid w:val="00040EDD"/>
    <w:rsid w:val="0004424D"/>
    <w:rsid w:val="000453E1"/>
    <w:rsid w:val="0004604E"/>
    <w:rsid w:val="00053F44"/>
    <w:rsid w:val="000575D4"/>
    <w:rsid w:val="000578C3"/>
    <w:rsid w:val="00060428"/>
    <w:rsid w:val="00063268"/>
    <w:rsid w:val="000636F0"/>
    <w:rsid w:val="00065CCD"/>
    <w:rsid w:val="00067EB9"/>
    <w:rsid w:val="00076562"/>
    <w:rsid w:val="00077584"/>
    <w:rsid w:val="00080546"/>
    <w:rsid w:val="0008134E"/>
    <w:rsid w:val="00081ECD"/>
    <w:rsid w:val="00082511"/>
    <w:rsid w:val="0008475A"/>
    <w:rsid w:val="000865D7"/>
    <w:rsid w:val="0009017C"/>
    <w:rsid w:val="00091EB3"/>
    <w:rsid w:val="000931F8"/>
    <w:rsid w:val="000A1711"/>
    <w:rsid w:val="000A4B3A"/>
    <w:rsid w:val="000A5A96"/>
    <w:rsid w:val="000B21CD"/>
    <w:rsid w:val="000B2482"/>
    <w:rsid w:val="000B3234"/>
    <w:rsid w:val="000B4211"/>
    <w:rsid w:val="000B550B"/>
    <w:rsid w:val="000B7F0D"/>
    <w:rsid w:val="000C09AF"/>
    <w:rsid w:val="000C13FC"/>
    <w:rsid w:val="000C2CC0"/>
    <w:rsid w:val="000C7F25"/>
    <w:rsid w:val="000D108C"/>
    <w:rsid w:val="000D597E"/>
    <w:rsid w:val="000D7B39"/>
    <w:rsid w:val="000E085D"/>
    <w:rsid w:val="000E31C6"/>
    <w:rsid w:val="000E353A"/>
    <w:rsid w:val="001005D1"/>
    <w:rsid w:val="0010076F"/>
    <w:rsid w:val="00100781"/>
    <w:rsid w:val="001040E1"/>
    <w:rsid w:val="00104A99"/>
    <w:rsid w:val="00106DCF"/>
    <w:rsid w:val="00107E69"/>
    <w:rsid w:val="001100D1"/>
    <w:rsid w:val="00112765"/>
    <w:rsid w:val="001130E9"/>
    <w:rsid w:val="00115DB4"/>
    <w:rsid w:val="00117345"/>
    <w:rsid w:val="001215B1"/>
    <w:rsid w:val="00123839"/>
    <w:rsid w:val="00124145"/>
    <w:rsid w:val="0012559D"/>
    <w:rsid w:val="0012567A"/>
    <w:rsid w:val="00127376"/>
    <w:rsid w:val="00131D48"/>
    <w:rsid w:val="00132083"/>
    <w:rsid w:val="00132549"/>
    <w:rsid w:val="00132EA1"/>
    <w:rsid w:val="00133707"/>
    <w:rsid w:val="00135C2B"/>
    <w:rsid w:val="00137089"/>
    <w:rsid w:val="001410EF"/>
    <w:rsid w:val="0014632A"/>
    <w:rsid w:val="0015050C"/>
    <w:rsid w:val="00151C0A"/>
    <w:rsid w:val="00153649"/>
    <w:rsid w:val="0015451F"/>
    <w:rsid w:val="00155EDE"/>
    <w:rsid w:val="00157CF4"/>
    <w:rsid w:val="001622D3"/>
    <w:rsid w:val="00162EB7"/>
    <w:rsid w:val="00162FE4"/>
    <w:rsid w:val="00164581"/>
    <w:rsid w:val="0016530D"/>
    <w:rsid w:val="001656D8"/>
    <w:rsid w:val="00165CA6"/>
    <w:rsid w:val="00166006"/>
    <w:rsid w:val="0016665E"/>
    <w:rsid w:val="00166FC7"/>
    <w:rsid w:val="00171EB0"/>
    <w:rsid w:val="00173432"/>
    <w:rsid w:val="001779B7"/>
    <w:rsid w:val="00180BAB"/>
    <w:rsid w:val="00181A8F"/>
    <w:rsid w:val="00182294"/>
    <w:rsid w:val="00182C81"/>
    <w:rsid w:val="00182F5B"/>
    <w:rsid w:val="001830E1"/>
    <w:rsid w:val="00183844"/>
    <w:rsid w:val="00190951"/>
    <w:rsid w:val="00195289"/>
    <w:rsid w:val="00197041"/>
    <w:rsid w:val="00197286"/>
    <w:rsid w:val="001A091F"/>
    <w:rsid w:val="001A198E"/>
    <w:rsid w:val="001A1F90"/>
    <w:rsid w:val="001A2D81"/>
    <w:rsid w:val="001A3AFE"/>
    <w:rsid w:val="001A5960"/>
    <w:rsid w:val="001A5EDD"/>
    <w:rsid w:val="001A604E"/>
    <w:rsid w:val="001A7761"/>
    <w:rsid w:val="001B23C2"/>
    <w:rsid w:val="001B3607"/>
    <w:rsid w:val="001B3FF4"/>
    <w:rsid w:val="001B50BA"/>
    <w:rsid w:val="001B51EA"/>
    <w:rsid w:val="001B55BD"/>
    <w:rsid w:val="001B6173"/>
    <w:rsid w:val="001C0055"/>
    <w:rsid w:val="001C0416"/>
    <w:rsid w:val="001C28E4"/>
    <w:rsid w:val="001D18B0"/>
    <w:rsid w:val="001D4026"/>
    <w:rsid w:val="001D4353"/>
    <w:rsid w:val="001D4665"/>
    <w:rsid w:val="001D4ED0"/>
    <w:rsid w:val="001D5B5E"/>
    <w:rsid w:val="001D5D1E"/>
    <w:rsid w:val="001D61A3"/>
    <w:rsid w:val="001D6E84"/>
    <w:rsid w:val="001D755F"/>
    <w:rsid w:val="001E0381"/>
    <w:rsid w:val="001E1CFE"/>
    <w:rsid w:val="001E2F13"/>
    <w:rsid w:val="001E576F"/>
    <w:rsid w:val="001E7527"/>
    <w:rsid w:val="001F01C2"/>
    <w:rsid w:val="001F109B"/>
    <w:rsid w:val="001F239A"/>
    <w:rsid w:val="001F3404"/>
    <w:rsid w:val="001F3C21"/>
    <w:rsid w:val="001F64FD"/>
    <w:rsid w:val="001F7EEF"/>
    <w:rsid w:val="00201E45"/>
    <w:rsid w:val="00202216"/>
    <w:rsid w:val="00202A22"/>
    <w:rsid w:val="00202FCF"/>
    <w:rsid w:val="00204DD6"/>
    <w:rsid w:val="002139E5"/>
    <w:rsid w:val="00214224"/>
    <w:rsid w:val="002144FA"/>
    <w:rsid w:val="0021536C"/>
    <w:rsid w:val="00215D0B"/>
    <w:rsid w:val="00220050"/>
    <w:rsid w:val="002215F2"/>
    <w:rsid w:val="002219A3"/>
    <w:rsid w:val="0022321C"/>
    <w:rsid w:val="002248E7"/>
    <w:rsid w:val="00230564"/>
    <w:rsid w:val="00230E05"/>
    <w:rsid w:val="00230F26"/>
    <w:rsid w:val="002325A8"/>
    <w:rsid w:val="00234793"/>
    <w:rsid w:val="002359D8"/>
    <w:rsid w:val="00236918"/>
    <w:rsid w:val="00236B48"/>
    <w:rsid w:val="00236D33"/>
    <w:rsid w:val="00237CCE"/>
    <w:rsid w:val="00241BC6"/>
    <w:rsid w:val="00241E3E"/>
    <w:rsid w:val="00243326"/>
    <w:rsid w:val="002436FF"/>
    <w:rsid w:val="00250C00"/>
    <w:rsid w:val="00250CB8"/>
    <w:rsid w:val="00254B9E"/>
    <w:rsid w:val="00260FB3"/>
    <w:rsid w:val="00261FC7"/>
    <w:rsid w:val="002620C7"/>
    <w:rsid w:val="00262662"/>
    <w:rsid w:val="00263B2F"/>
    <w:rsid w:val="0026523C"/>
    <w:rsid w:val="002657A9"/>
    <w:rsid w:val="00265BD6"/>
    <w:rsid w:val="00267A65"/>
    <w:rsid w:val="002705B2"/>
    <w:rsid w:val="002717A5"/>
    <w:rsid w:val="00272644"/>
    <w:rsid w:val="00272E55"/>
    <w:rsid w:val="002749CD"/>
    <w:rsid w:val="00274B29"/>
    <w:rsid w:val="00275EF5"/>
    <w:rsid w:val="002803C9"/>
    <w:rsid w:val="00280DF3"/>
    <w:rsid w:val="00284C2A"/>
    <w:rsid w:val="002870D9"/>
    <w:rsid w:val="00290009"/>
    <w:rsid w:val="002A2D9A"/>
    <w:rsid w:val="002A30F3"/>
    <w:rsid w:val="002A4583"/>
    <w:rsid w:val="002A511B"/>
    <w:rsid w:val="002B30D5"/>
    <w:rsid w:val="002B33E3"/>
    <w:rsid w:val="002B368A"/>
    <w:rsid w:val="002C1F1A"/>
    <w:rsid w:val="002C5CE3"/>
    <w:rsid w:val="002C62BF"/>
    <w:rsid w:val="002C7E02"/>
    <w:rsid w:val="002D100C"/>
    <w:rsid w:val="002D1CF0"/>
    <w:rsid w:val="002D3920"/>
    <w:rsid w:val="002D416A"/>
    <w:rsid w:val="002D4945"/>
    <w:rsid w:val="002E300C"/>
    <w:rsid w:val="002E3CDD"/>
    <w:rsid w:val="002E711C"/>
    <w:rsid w:val="002E74AF"/>
    <w:rsid w:val="002F1AF7"/>
    <w:rsid w:val="002F39E5"/>
    <w:rsid w:val="003020D7"/>
    <w:rsid w:val="0030389F"/>
    <w:rsid w:val="00303EF4"/>
    <w:rsid w:val="00304538"/>
    <w:rsid w:val="003071BE"/>
    <w:rsid w:val="0031150C"/>
    <w:rsid w:val="003128F3"/>
    <w:rsid w:val="00316AF5"/>
    <w:rsid w:val="00316CA3"/>
    <w:rsid w:val="00317032"/>
    <w:rsid w:val="003171B9"/>
    <w:rsid w:val="0031751D"/>
    <w:rsid w:val="003179FE"/>
    <w:rsid w:val="00321ACD"/>
    <w:rsid w:val="00323349"/>
    <w:rsid w:val="00323884"/>
    <w:rsid w:val="00324F9A"/>
    <w:rsid w:val="003279B4"/>
    <w:rsid w:val="00330645"/>
    <w:rsid w:val="00334209"/>
    <w:rsid w:val="003344D9"/>
    <w:rsid w:val="00334BDE"/>
    <w:rsid w:val="0033652F"/>
    <w:rsid w:val="00337896"/>
    <w:rsid w:val="00337D91"/>
    <w:rsid w:val="00340BC7"/>
    <w:rsid w:val="00340F5D"/>
    <w:rsid w:val="003444A8"/>
    <w:rsid w:val="00344AB8"/>
    <w:rsid w:val="00345552"/>
    <w:rsid w:val="00346F13"/>
    <w:rsid w:val="0035181A"/>
    <w:rsid w:val="00352813"/>
    <w:rsid w:val="00355EF4"/>
    <w:rsid w:val="003616EA"/>
    <w:rsid w:val="003633E0"/>
    <w:rsid w:val="00364B19"/>
    <w:rsid w:val="003710C9"/>
    <w:rsid w:val="00371875"/>
    <w:rsid w:val="00374EFB"/>
    <w:rsid w:val="0037649C"/>
    <w:rsid w:val="003819B3"/>
    <w:rsid w:val="00381CAC"/>
    <w:rsid w:val="00382CF7"/>
    <w:rsid w:val="0038345F"/>
    <w:rsid w:val="003834C0"/>
    <w:rsid w:val="00385EB4"/>
    <w:rsid w:val="00390D28"/>
    <w:rsid w:val="003932B8"/>
    <w:rsid w:val="00394674"/>
    <w:rsid w:val="003965DE"/>
    <w:rsid w:val="00396A5E"/>
    <w:rsid w:val="00397842"/>
    <w:rsid w:val="003A395C"/>
    <w:rsid w:val="003A55B6"/>
    <w:rsid w:val="003A7327"/>
    <w:rsid w:val="003B03C2"/>
    <w:rsid w:val="003B0D05"/>
    <w:rsid w:val="003B19A7"/>
    <w:rsid w:val="003B58DC"/>
    <w:rsid w:val="003B6F5A"/>
    <w:rsid w:val="003C07DA"/>
    <w:rsid w:val="003C2468"/>
    <w:rsid w:val="003C28D8"/>
    <w:rsid w:val="003C5D23"/>
    <w:rsid w:val="003C7467"/>
    <w:rsid w:val="003D1EA6"/>
    <w:rsid w:val="003D55BE"/>
    <w:rsid w:val="003E199A"/>
    <w:rsid w:val="003E3C0C"/>
    <w:rsid w:val="003E4FD1"/>
    <w:rsid w:val="003E63D8"/>
    <w:rsid w:val="003E7417"/>
    <w:rsid w:val="003E7BC4"/>
    <w:rsid w:val="003F11E4"/>
    <w:rsid w:val="003F212D"/>
    <w:rsid w:val="003F40AF"/>
    <w:rsid w:val="003F6367"/>
    <w:rsid w:val="00400D93"/>
    <w:rsid w:val="00404E6A"/>
    <w:rsid w:val="00405292"/>
    <w:rsid w:val="0040548E"/>
    <w:rsid w:val="00415935"/>
    <w:rsid w:val="00415CD3"/>
    <w:rsid w:val="004205B7"/>
    <w:rsid w:val="00421224"/>
    <w:rsid w:val="00421F1F"/>
    <w:rsid w:val="00424120"/>
    <w:rsid w:val="00424846"/>
    <w:rsid w:val="004262FA"/>
    <w:rsid w:val="004263E8"/>
    <w:rsid w:val="004301A3"/>
    <w:rsid w:val="00431EB8"/>
    <w:rsid w:val="004355DA"/>
    <w:rsid w:val="004374CC"/>
    <w:rsid w:val="004403FD"/>
    <w:rsid w:val="0044147D"/>
    <w:rsid w:val="004447F9"/>
    <w:rsid w:val="00450338"/>
    <w:rsid w:val="00456D28"/>
    <w:rsid w:val="0046532F"/>
    <w:rsid w:val="004714CF"/>
    <w:rsid w:val="00471CC8"/>
    <w:rsid w:val="00471DD2"/>
    <w:rsid w:val="00473C78"/>
    <w:rsid w:val="00474AE1"/>
    <w:rsid w:val="00474AFA"/>
    <w:rsid w:val="0047541A"/>
    <w:rsid w:val="00476E8A"/>
    <w:rsid w:val="004801CC"/>
    <w:rsid w:val="0048199F"/>
    <w:rsid w:val="00484C34"/>
    <w:rsid w:val="00486B21"/>
    <w:rsid w:val="004900FD"/>
    <w:rsid w:val="004903A5"/>
    <w:rsid w:val="00491E20"/>
    <w:rsid w:val="0049334B"/>
    <w:rsid w:val="00493698"/>
    <w:rsid w:val="004936A3"/>
    <w:rsid w:val="00494DF6"/>
    <w:rsid w:val="00497F21"/>
    <w:rsid w:val="004A3558"/>
    <w:rsid w:val="004A4A87"/>
    <w:rsid w:val="004A4BB1"/>
    <w:rsid w:val="004B0518"/>
    <w:rsid w:val="004B31DE"/>
    <w:rsid w:val="004B3DE3"/>
    <w:rsid w:val="004B43F8"/>
    <w:rsid w:val="004B47DC"/>
    <w:rsid w:val="004B48C1"/>
    <w:rsid w:val="004B6948"/>
    <w:rsid w:val="004C0291"/>
    <w:rsid w:val="004C0C09"/>
    <w:rsid w:val="004C57E4"/>
    <w:rsid w:val="004C7925"/>
    <w:rsid w:val="004C7FFA"/>
    <w:rsid w:val="004D3F72"/>
    <w:rsid w:val="004D427F"/>
    <w:rsid w:val="004D7DB5"/>
    <w:rsid w:val="004E2D7F"/>
    <w:rsid w:val="004E32CA"/>
    <w:rsid w:val="004E36AF"/>
    <w:rsid w:val="004E3EBC"/>
    <w:rsid w:val="004E7A0B"/>
    <w:rsid w:val="004F2297"/>
    <w:rsid w:val="004F2BED"/>
    <w:rsid w:val="004F2E99"/>
    <w:rsid w:val="004F4073"/>
    <w:rsid w:val="004F51DB"/>
    <w:rsid w:val="004F60B0"/>
    <w:rsid w:val="004F6651"/>
    <w:rsid w:val="004F7616"/>
    <w:rsid w:val="0050327C"/>
    <w:rsid w:val="0050350A"/>
    <w:rsid w:val="00505489"/>
    <w:rsid w:val="00512931"/>
    <w:rsid w:val="00514809"/>
    <w:rsid w:val="00517168"/>
    <w:rsid w:val="005212BC"/>
    <w:rsid w:val="00521DAE"/>
    <w:rsid w:val="005220EB"/>
    <w:rsid w:val="00523BED"/>
    <w:rsid w:val="00530C04"/>
    <w:rsid w:val="0053413E"/>
    <w:rsid w:val="00534E17"/>
    <w:rsid w:val="00535F2E"/>
    <w:rsid w:val="00542122"/>
    <w:rsid w:val="00546731"/>
    <w:rsid w:val="00546A0E"/>
    <w:rsid w:val="00547F06"/>
    <w:rsid w:val="0055180F"/>
    <w:rsid w:val="0055547C"/>
    <w:rsid w:val="00557A50"/>
    <w:rsid w:val="00557C24"/>
    <w:rsid w:val="00560F7F"/>
    <w:rsid w:val="005618E2"/>
    <w:rsid w:val="00562984"/>
    <w:rsid w:val="00563560"/>
    <w:rsid w:val="0056358E"/>
    <w:rsid w:val="005639A1"/>
    <w:rsid w:val="00564BEF"/>
    <w:rsid w:val="00566F27"/>
    <w:rsid w:val="00570C50"/>
    <w:rsid w:val="0057196D"/>
    <w:rsid w:val="00572067"/>
    <w:rsid w:val="005754A3"/>
    <w:rsid w:val="005778FC"/>
    <w:rsid w:val="00577D59"/>
    <w:rsid w:val="00586E0C"/>
    <w:rsid w:val="00587511"/>
    <w:rsid w:val="00593E06"/>
    <w:rsid w:val="0059497D"/>
    <w:rsid w:val="005949D7"/>
    <w:rsid w:val="00595186"/>
    <w:rsid w:val="00597873"/>
    <w:rsid w:val="005A0C0D"/>
    <w:rsid w:val="005A13D4"/>
    <w:rsid w:val="005A635F"/>
    <w:rsid w:val="005A6925"/>
    <w:rsid w:val="005A6A96"/>
    <w:rsid w:val="005A7E19"/>
    <w:rsid w:val="005A7E5D"/>
    <w:rsid w:val="005B1C05"/>
    <w:rsid w:val="005B2103"/>
    <w:rsid w:val="005B2453"/>
    <w:rsid w:val="005B3537"/>
    <w:rsid w:val="005B4953"/>
    <w:rsid w:val="005B49E5"/>
    <w:rsid w:val="005B5727"/>
    <w:rsid w:val="005B7334"/>
    <w:rsid w:val="005C1166"/>
    <w:rsid w:val="005C229E"/>
    <w:rsid w:val="005C380F"/>
    <w:rsid w:val="005C3BD9"/>
    <w:rsid w:val="005C54E7"/>
    <w:rsid w:val="005C5A9B"/>
    <w:rsid w:val="005C796C"/>
    <w:rsid w:val="005D09A2"/>
    <w:rsid w:val="005D1CC5"/>
    <w:rsid w:val="005D3B7E"/>
    <w:rsid w:val="005D4A28"/>
    <w:rsid w:val="005D6693"/>
    <w:rsid w:val="005D7594"/>
    <w:rsid w:val="005E0D67"/>
    <w:rsid w:val="005E4825"/>
    <w:rsid w:val="005F0AF0"/>
    <w:rsid w:val="005F0F61"/>
    <w:rsid w:val="005F1421"/>
    <w:rsid w:val="005F1FAA"/>
    <w:rsid w:val="005F26DB"/>
    <w:rsid w:val="005F286F"/>
    <w:rsid w:val="005F2AAA"/>
    <w:rsid w:val="005F5DA1"/>
    <w:rsid w:val="005F5F23"/>
    <w:rsid w:val="005F634A"/>
    <w:rsid w:val="00601046"/>
    <w:rsid w:val="00602565"/>
    <w:rsid w:val="006032EA"/>
    <w:rsid w:val="006041EB"/>
    <w:rsid w:val="0060448D"/>
    <w:rsid w:val="00605035"/>
    <w:rsid w:val="0060553C"/>
    <w:rsid w:val="00605D36"/>
    <w:rsid w:val="0060691A"/>
    <w:rsid w:val="0061173C"/>
    <w:rsid w:val="006121A6"/>
    <w:rsid w:val="00612BE9"/>
    <w:rsid w:val="00616C84"/>
    <w:rsid w:val="0061751E"/>
    <w:rsid w:val="006177F0"/>
    <w:rsid w:val="00626F7E"/>
    <w:rsid w:val="00627DD3"/>
    <w:rsid w:val="00633FBF"/>
    <w:rsid w:val="0063474C"/>
    <w:rsid w:val="0063653C"/>
    <w:rsid w:val="0063705C"/>
    <w:rsid w:val="006370A1"/>
    <w:rsid w:val="0064021F"/>
    <w:rsid w:val="0064147F"/>
    <w:rsid w:val="00641B9E"/>
    <w:rsid w:val="0064232D"/>
    <w:rsid w:val="006442C4"/>
    <w:rsid w:val="00644A99"/>
    <w:rsid w:val="00646522"/>
    <w:rsid w:val="00646A8E"/>
    <w:rsid w:val="00650747"/>
    <w:rsid w:val="00652E97"/>
    <w:rsid w:val="00653934"/>
    <w:rsid w:val="00653AE0"/>
    <w:rsid w:val="0065635F"/>
    <w:rsid w:val="006572D9"/>
    <w:rsid w:val="00657899"/>
    <w:rsid w:val="006605B7"/>
    <w:rsid w:val="00661162"/>
    <w:rsid w:val="006616BA"/>
    <w:rsid w:val="00661EB4"/>
    <w:rsid w:val="00663A86"/>
    <w:rsid w:val="00664321"/>
    <w:rsid w:val="0066588F"/>
    <w:rsid w:val="00667314"/>
    <w:rsid w:val="00667C20"/>
    <w:rsid w:val="00671334"/>
    <w:rsid w:val="00673946"/>
    <w:rsid w:val="00675A7E"/>
    <w:rsid w:val="0068025C"/>
    <w:rsid w:val="006813E6"/>
    <w:rsid w:val="006813FE"/>
    <w:rsid w:val="00681500"/>
    <w:rsid w:val="00682532"/>
    <w:rsid w:val="00684441"/>
    <w:rsid w:val="0068559D"/>
    <w:rsid w:val="00692C87"/>
    <w:rsid w:val="00692EC2"/>
    <w:rsid w:val="006930CE"/>
    <w:rsid w:val="00695536"/>
    <w:rsid w:val="00696456"/>
    <w:rsid w:val="00696B78"/>
    <w:rsid w:val="0069789C"/>
    <w:rsid w:val="00697E95"/>
    <w:rsid w:val="006A01A8"/>
    <w:rsid w:val="006A0AFE"/>
    <w:rsid w:val="006A1C87"/>
    <w:rsid w:val="006A2359"/>
    <w:rsid w:val="006A367C"/>
    <w:rsid w:val="006A3C6E"/>
    <w:rsid w:val="006A55F5"/>
    <w:rsid w:val="006A5764"/>
    <w:rsid w:val="006A71AA"/>
    <w:rsid w:val="006A7BB2"/>
    <w:rsid w:val="006B3DEF"/>
    <w:rsid w:val="006B43BB"/>
    <w:rsid w:val="006B743C"/>
    <w:rsid w:val="006B7666"/>
    <w:rsid w:val="006C0219"/>
    <w:rsid w:val="006C24E7"/>
    <w:rsid w:val="006C6EBD"/>
    <w:rsid w:val="006C7BC6"/>
    <w:rsid w:val="006D0101"/>
    <w:rsid w:val="006D134F"/>
    <w:rsid w:val="006D7CDD"/>
    <w:rsid w:val="006E02B7"/>
    <w:rsid w:val="006E0E8E"/>
    <w:rsid w:val="006E12D3"/>
    <w:rsid w:val="006E1568"/>
    <w:rsid w:val="006E52C5"/>
    <w:rsid w:val="006E5D4D"/>
    <w:rsid w:val="006E782F"/>
    <w:rsid w:val="006F008A"/>
    <w:rsid w:val="006F5322"/>
    <w:rsid w:val="006F5593"/>
    <w:rsid w:val="007011BD"/>
    <w:rsid w:val="00701DA4"/>
    <w:rsid w:val="00702711"/>
    <w:rsid w:val="007036E0"/>
    <w:rsid w:val="00704140"/>
    <w:rsid w:val="00705DDB"/>
    <w:rsid w:val="007063D8"/>
    <w:rsid w:val="007066D6"/>
    <w:rsid w:val="00710363"/>
    <w:rsid w:val="007110EC"/>
    <w:rsid w:val="00712B4C"/>
    <w:rsid w:val="00717374"/>
    <w:rsid w:val="00721409"/>
    <w:rsid w:val="00724751"/>
    <w:rsid w:val="00726861"/>
    <w:rsid w:val="00726CA4"/>
    <w:rsid w:val="00730BF3"/>
    <w:rsid w:val="00731BBC"/>
    <w:rsid w:val="00732C57"/>
    <w:rsid w:val="00736A88"/>
    <w:rsid w:val="00737ED3"/>
    <w:rsid w:val="00740498"/>
    <w:rsid w:val="007405FC"/>
    <w:rsid w:val="00741DFB"/>
    <w:rsid w:val="007459F6"/>
    <w:rsid w:val="00747AE2"/>
    <w:rsid w:val="00747C11"/>
    <w:rsid w:val="00747FCF"/>
    <w:rsid w:val="0075016B"/>
    <w:rsid w:val="00751497"/>
    <w:rsid w:val="007518D6"/>
    <w:rsid w:val="00751B95"/>
    <w:rsid w:val="0075535B"/>
    <w:rsid w:val="007602C7"/>
    <w:rsid w:val="00760CC0"/>
    <w:rsid w:val="0076108B"/>
    <w:rsid w:val="00761540"/>
    <w:rsid w:val="007625A7"/>
    <w:rsid w:val="007631F0"/>
    <w:rsid w:val="0076331B"/>
    <w:rsid w:val="00763756"/>
    <w:rsid w:val="0076376B"/>
    <w:rsid w:val="00763AC6"/>
    <w:rsid w:val="00763D7A"/>
    <w:rsid w:val="007646C3"/>
    <w:rsid w:val="00764D4C"/>
    <w:rsid w:val="007658FB"/>
    <w:rsid w:val="00766D05"/>
    <w:rsid w:val="00767391"/>
    <w:rsid w:val="00770F91"/>
    <w:rsid w:val="007712BE"/>
    <w:rsid w:val="007716B0"/>
    <w:rsid w:val="00771CE4"/>
    <w:rsid w:val="00771D8E"/>
    <w:rsid w:val="0077533B"/>
    <w:rsid w:val="007755FD"/>
    <w:rsid w:val="007758C4"/>
    <w:rsid w:val="00775B37"/>
    <w:rsid w:val="007811FB"/>
    <w:rsid w:val="007847AC"/>
    <w:rsid w:val="00784843"/>
    <w:rsid w:val="007850E6"/>
    <w:rsid w:val="007861B1"/>
    <w:rsid w:val="00786EF4"/>
    <w:rsid w:val="0079085D"/>
    <w:rsid w:val="0079785F"/>
    <w:rsid w:val="007A08A3"/>
    <w:rsid w:val="007B08E6"/>
    <w:rsid w:val="007B0BE7"/>
    <w:rsid w:val="007B0F95"/>
    <w:rsid w:val="007B2B4C"/>
    <w:rsid w:val="007B5200"/>
    <w:rsid w:val="007B7F44"/>
    <w:rsid w:val="007C10C1"/>
    <w:rsid w:val="007C180E"/>
    <w:rsid w:val="007C2C6F"/>
    <w:rsid w:val="007C4D4A"/>
    <w:rsid w:val="007D10A4"/>
    <w:rsid w:val="007D20B9"/>
    <w:rsid w:val="007D4152"/>
    <w:rsid w:val="007E1C3D"/>
    <w:rsid w:val="007E3B72"/>
    <w:rsid w:val="007E42D3"/>
    <w:rsid w:val="007E5B67"/>
    <w:rsid w:val="007E6440"/>
    <w:rsid w:val="007F3E17"/>
    <w:rsid w:val="007F3F9E"/>
    <w:rsid w:val="007F4635"/>
    <w:rsid w:val="007F6090"/>
    <w:rsid w:val="007F676C"/>
    <w:rsid w:val="008003D2"/>
    <w:rsid w:val="00802306"/>
    <w:rsid w:val="00803D4D"/>
    <w:rsid w:val="00806AEF"/>
    <w:rsid w:val="00807CE0"/>
    <w:rsid w:val="00812C4A"/>
    <w:rsid w:val="00812E98"/>
    <w:rsid w:val="00816971"/>
    <w:rsid w:val="00816AEB"/>
    <w:rsid w:val="00817E87"/>
    <w:rsid w:val="00820C73"/>
    <w:rsid w:val="00821D10"/>
    <w:rsid w:val="008235FE"/>
    <w:rsid w:val="00823BEB"/>
    <w:rsid w:val="00824A27"/>
    <w:rsid w:val="00827433"/>
    <w:rsid w:val="008278A4"/>
    <w:rsid w:val="00831B21"/>
    <w:rsid w:val="008321DB"/>
    <w:rsid w:val="00833C06"/>
    <w:rsid w:val="00835D80"/>
    <w:rsid w:val="00837A9B"/>
    <w:rsid w:val="00837AC3"/>
    <w:rsid w:val="0084162E"/>
    <w:rsid w:val="00842EA3"/>
    <w:rsid w:val="00847470"/>
    <w:rsid w:val="00853D9B"/>
    <w:rsid w:val="00855E95"/>
    <w:rsid w:val="00860C59"/>
    <w:rsid w:val="00861924"/>
    <w:rsid w:val="00861BFE"/>
    <w:rsid w:val="00863782"/>
    <w:rsid w:val="00865C93"/>
    <w:rsid w:val="0086707A"/>
    <w:rsid w:val="00872D83"/>
    <w:rsid w:val="00877BA0"/>
    <w:rsid w:val="0088176A"/>
    <w:rsid w:val="00883727"/>
    <w:rsid w:val="00885CFE"/>
    <w:rsid w:val="00890189"/>
    <w:rsid w:val="00891628"/>
    <w:rsid w:val="008917E3"/>
    <w:rsid w:val="00894BE1"/>
    <w:rsid w:val="0089666A"/>
    <w:rsid w:val="008A21D0"/>
    <w:rsid w:val="008A3817"/>
    <w:rsid w:val="008A6629"/>
    <w:rsid w:val="008B09BA"/>
    <w:rsid w:val="008B0B85"/>
    <w:rsid w:val="008B16DC"/>
    <w:rsid w:val="008B1F87"/>
    <w:rsid w:val="008B27D2"/>
    <w:rsid w:val="008B39C7"/>
    <w:rsid w:val="008B3DA9"/>
    <w:rsid w:val="008B620B"/>
    <w:rsid w:val="008C73E2"/>
    <w:rsid w:val="008D3199"/>
    <w:rsid w:val="008D31F9"/>
    <w:rsid w:val="008D392C"/>
    <w:rsid w:val="008D4FAE"/>
    <w:rsid w:val="008E0BA5"/>
    <w:rsid w:val="008E1046"/>
    <w:rsid w:val="008E22B8"/>
    <w:rsid w:val="008E609A"/>
    <w:rsid w:val="008F24B3"/>
    <w:rsid w:val="008F3E7F"/>
    <w:rsid w:val="008F69AF"/>
    <w:rsid w:val="008F7128"/>
    <w:rsid w:val="0090392E"/>
    <w:rsid w:val="009039EC"/>
    <w:rsid w:val="00905A92"/>
    <w:rsid w:val="00907E8F"/>
    <w:rsid w:val="00910D79"/>
    <w:rsid w:val="00914A19"/>
    <w:rsid w:val="00916E4C"/>
    <w:rsid w:val="00917B29"/>
    <w:rsid w:val="00922022"/>
    <w:rsid w:val="009231EB"/>
    <w:rsid w:val="0092386C"/>
    <w:rsid w:val="00925722"/>
    <w:rsid w:val="00925E02"/>
    <w:rsid w:val="00930E70"/>
    <w:rsid w:val="00931EC2"/>
    <w:rsid w:val="00936C47"/>
    <w:rsid w:val="00940E94"/>
    <w:rsid w:val="00944ADC"/>
    <w:rsid w:val="0094550D"/>
    <w:rsid w:val="00945AE3"/>
    <w:rsid w:val="0094634A"/>
    <w:rsid w:val="0095378A"/>
    <w:rsid w:val="00954A28"/>
    <w:rsid w:val="00955FBB"/>
    <w:rsid w:val="009618BE"/>
    <w:rsid w:val="009700F0"/>
    <w:rsid w:val="009726CE"/>
    <w:rsid w:val="009757D5"/>
    <w:rsid w:val="00975860"/>
    <w:rsid w:val="00976262"/>
    <w:rsid w:val="0098142A"/>
    <w:rsid w:val="00983331"/>
    <w:rsid w:val="00984AD2"/>
    <w:rsid w:val="00987C4D"/>
    <w:rsid w:val="00987C92"/>
    <w:rsid w:val="00987FA3"/>
    <w:rsid w:val="00990A7A"/>
    <w:rsid w:val="00990AD8"/>
    <w:rsid w:val="00993056"/>
    <w:rsid w:val="00993E9C"/>
    <w:rsid w:val="00997292"/>
    <w:rsid w:val="009A0A56"/>
    <w:rsid w:val="009A0D81"/>
    <w:rsid w:val="009A31EB"/>
    <w:rsid w:val="009B2D23"/>
    <w:rsid w:val="009B681C"/>
    <w:rsid w:val="009B6D77"/>
    <w:rsid w:val="009B6E78"/>
    <w:rsid w:val="009C2690"/>
    <w:rsid w:val="009C37B5"/>
    <w:rsid w:val="009C401B"/>
    <w:rsid w:val="009C4F59"/>
    <w:rsid w:val="009C5C6A"/>
    <w:rsid w:val="009C5C70"/>
    <w:rsid w:val="009C6819"/>
    <w:rsid w:val="009E32EA"/>
    <w:rsid w:val="009E4AC0"/>
    <w:rsid w:val="009E5AA9"/>
    <w:rsid w:val="009E71E8"/>
    <w:rsid w:val="009E745A"/>
    <w:rsid w:val="009F3A99"/>
    <w:rsid w:val="009F58A3"/>
    <w:rsid w:val="009F66D4"/>
    <w:rsid w:val="009F7CCD"/>
    <w:rsid w:val="00A02D9E"/>
    <w:rsid w:val="00A039DB"/>
    <w:rsid w:val="00A056ED"/>
    <w:rsid w:val="00A104A1"/>
    <w:rsid w:val="00A1053C"/>
    <w:rsid w:val="00A111B0"/>
    <w:rsid w:val="00A11719"/>
    <w:rsid w:val="00A1196D"/>
    <w:rsid w:val="00A1784C"/>
    <w:rsid w:val="00A24BC0"/>
    <w:rsid w:val="00A24EA1"/>
    <w:rsid w:val="00A26104"/>
    <w:rsid w:val="00A26FB2"/>
    <w:rsid w:val="00A271FA"/>
    <w:rsid w:val="00A27602"/>
    <w:rsid w:val="00A34EAD"/>
    <w:rsid w:val="00A35522"/>
    <w:rsid w:val="00A43666"/>
    <w:rsid w:val="00A45860"/>
    <w:rsid w:val="00A45E37"/>
    <w:rsid w:val="00A479B9"/>
    <w:rsid w:val="00A47E7B"/>
    <w:rsid w:val="00A5201C"/>
    <w:rsid w:val="00A52986"/>
    <w:rsid w:val="00A53757"/>
    <w:rsid w:val="00A537D8"/>
    <w:rsid w:val="00A53F34"/>
    <w:rsid w:val="00A53FF6"/>
    <w:rsid w:val="00A55972"/>
    <w:rsid w:val="00A57A87"/>
    <w:rsid w:val="00A57DF2"/>
    <w:rsid w:val="00A61859"/>
    <w:rsid w:val="00A6243C"/>
    <w:rsid w:val="00A63852"/>
    <w:rsid w:val="00A64B1B"/>
    <w:rsid w:val="00A70BBA"/>
    <w:rsid w:val="00A714E8"/>
    <w:rsid w:val="00A715B0"/>
    <w:rsid w:val="00A71BE3"/>
    <w:rsid w:val="00A7432D"/>
    <w:rsid w:val="00A75DF4"/>
    <w:rsid w:val="00A75FF1"/>
    <w:rsid w:val="00A84136"/>
    <w:rsid w:val="00A8681A"/>
    <w:rsid w:val="00A90244"/>
    <w:rsid w:val="00A908F8"/>
    <w:rsid w:val="00A91B3B"/>
    <w:rsid w:val="00A923A6"/>
    <w:rsid w:val="00A93529"/>
    <w:rsid w:val="00A95051"/>
    <w:rsid w:val="00A9610E"/>
    <w:rsid w:val="00AA06DA"/>
    <w:rsid w:val="00AA0A67"/>
    <w:rsid w:val="00AA440B"/>
    <w:rsid w:val="00AB0236"/>
    <w:rsid w:val="00AB2455"/>
    <w:rsid w:val="00AB3B75"/>
    <w:rsid w:val="00AB6738"/>
    <w:rsid w:val="00AB6777"/>
    <w:rsid w:val="00AB730F"/>
    <w:rsid w:val="00AC0131"/>
    <w:rsid w:val="00AC32E6"/>
    <w:rsid w:val="00AC388C"/>
    <w:rsid w:val="00AC3A56"/>
    <w:rsid w:val="00AC67D3"/>
    <w:rsid w:val="00AD2320"/>
    <w:rsid w:val="00AD2D78"/>
    <w:rsid w:val="00AD45C6"/>
    <w:rsid w:val="00AD6824"/>
    <w:rsid w:val="00AD6C5F"/>
    <w:rsid w:val="00AD7725"/>
    <w:rsid w:val="00AD78EA"/>
    <w:rsid w:val="00AE00A6"/>
    <w:rsid w:val="00AE2214"/>
    <w:rsid w:val="00AE2BE5"/>
    <w:rsid w:val="00AE4EC0"/>
    <w:rsid w:val="00AE5470"/>
    <w:rsid w:val="00AE5D36"/>
    <w:rsid w:val="00AE5F91"/>
    <w:rsid w:val="00AF1362"/>
    <w:rsid w:val="00AF7DD7"/>
    <w:rsid w:val="00B01F5A"/>
    <w:rsid w:val="00B02FEC"/>
    <w:rsid w:val="00B037CE"/>
    <w:rsid w:val="00B06B15"/>
    <w:rsid w:val="00B07E34"/>
    <w:rsid w:val="00B10346"/>
    <w:rsid w:val="00B11489"/>
    <w:rsid w:val="00B12F86"/>
    <w:rsid w:val="00B14AEF"/>
    <w:rsid w:val="00B14E33"/>
    <w:rsid w:val="00B15661"/>
    <w:rsid w:val="00B159E9"/>
    <w:rsid w:val="00B166DE"/>
    <w:rsid w:val="00B17BAA"/>
    <w:rsid w:val="00B21B98"/>
    <w:rsid w:val="00B22C6D"/>
    <w:rsid w:val="00B2496F"/>
    <w:rsid w:val="00B24985"/>
    <w:rsid w:val="00B24BFD"/>
    <w:rsid w:val="00B256F9"/>
    <w:rsid w:val="00B3087D"/>
    <w:rsid w:val="00B31F7C"/>
    <w:rsid w:val="00B34B0A"/>
    <w:rsid w:val="00B35206"/>
    <w:rsid w:val="00B35FA4"/>
    <w:rsid w:val="00B421CD"/>
    <w:rsid w:val="00B443DC"/>
    <w:rsid w:val="00B44DC3"/>
    <w:rsid w:val="00B4528B"/>
    <w:rsid w:val="00B46F7B"/>
    <w:rsid w:val="00B4775F"/>
    <w:rsid w:val="00B5077E"/>
    <w:rsid w:val="00B53734"/>
    <w:rsid w:val="00B5589C"/>
    <w:rsid w:val="00B5763B"/>
    <w:rsid w:val="00B60729"/>
    <w:rsid w:val="00B6451E"/>
    <w:rsid w:val="00B670F5"/>
    <w:rsid w:val="00B73121"/>
    <w:rsid w:val="00B7338A"/>
    <w:rsid w:val="00B73482"/>
    <w:rsid w:val="00B74844"/>
    <w:rsid w:val="00B74CA4"/>
    <w:rsid w:val="00B75019"/>
    <w:rsid w:val="00B753D4"/>
    <w:rsid w:val="00B77095"/>
    <w:rsid w:val="00B81AFC"/>
    <w:rsid w:val="00B906F1"/>
    <w:rsid w:val="00B9221D"/>
    <w:rsid w:val="00B9280F"/>
    <w:rsid w:val="00B92EA3"/>
    <w:rsid w:val="00B9612C"/>
    <w:rsid w:val="00B96E2A"/>
    <w:rsid w:val="00BA1C85"/>
    <w:rsid w:val="00BA2D98"/>
    <w:rsid w:val="00BA34CD"/>
    <w:rsid w:val="00BA4E59"/>
    <w:rsid w:val="00BA74FA"/>
    <w:rsid w:val="00BB146D"/>
    <w:rsid w:val="00BB319B"/>
    <w:rsid w:val="00BB3F86"/>
    <w:rsid w:val="00BB51B9"/>
    <w:rsid w:val="00BB657A"/>
    <w:rsid w:val="00BB7357"/>
    <w:rsid w:val="00BC142C"/>
    <w:rsid w:val="00BD1E55"/>
    <w:rsid w:val="00BD2D63"/>
    <w:rsid w:val="00BD53AB"/>
    <w:rsid w:val="00BE1F64"/>
    <w:rsid w:val="00BE5678"/>
    <w:rsid w:val="00BE6243"/>
    <w:rsid w:val="00BF22DD"/>
    <w:rsid w:val="00BF64B6"/>
    <w:rsid w:val="00BF6A80"/>
    <w:rsid w:val="00BF6B9A"/>
    <w:rsid w:val="00BF7027"/>
    <w:rsid w:val="00C000B9"/>
    <w:rsid w:val="00C032EA"/>
    <w:rsid w:val="00C041C3"/>
    <w:rsid w:val="00C058B3"/>
    <w:rsid w:val="00C07BC2"/>
    <w:rsid w:val="00C109EF"/>
    <w:rsid w:val="00C1273A"/>
    <w:rsid w:val="00C14E45"/>
    <w:rsid w:val="00C16909"/>
    <w:rsid w:val="00C172EC"/>
    <w:rsid w:val="00C20E03"/>
    <w:rsid w:val="00C24DA7"/>
    <w:rsid w:val="00C267FB"/>
    <w:rsid w:val="00C26DCF"/>
    <w:rsid w:val="00C34B7B"/>
    <w:rsid w:val="00C37A7E"/>
    <w:rsid w:val="00C4079C"/>
    <w:rsid w:val="00C42CB1"/>
    <w:rsid w:val="00C437D0"/>
    <w:rsid w:val="00C43CDC"/>
    <w:rsid w:val="00C451D9"/>
    <w:rsid w:val="00C51517"/>
    <w:rsid w:val="00C5208D"/>
    <w:rsid w:val="00C5243F"/>
    <w:rsid w:val="00C56383"/>
    <w:rsid w:val="00C56955"/>
    <w:rsid w:val="00C6056E"/>
    <w:rsid w:val="00C61E24"/>
    <w:rsid w:val="00C677FF"/>
    <w:rsid w:val="00C709B3"/>
    <w:rsid w:val="00C737C6"/>
    <w:rsid w:val="00C73F17"/>
    <w:rsid w:val="00C76788"/>
    <w:rsid w:val="00C831A2"/>
    <w:rsid w:val="00C8505D"/>
    <w:rsid w:val="00C86025"/>
    <w:rsid w:val="00C90470"/>
    <w:rsid w:val="00C90946"/>
    <w:rsid w:val="00C945E5"/>
    <w:rsid w:val="00CA1BAC"/>
    <w:rsid w:val="00CA5F03"/>
    <w:rsid w:val="00CA72D8"/>
    <w:rsid w:val="00CA7E8E"/>
    <w:rsid w:val="00CB14E0"/>
    <w:rsid w:val="00CB4D00"/>
    <w:rsid w:val="00CB69B1"/>
    <w:rsid w:val="00CB7BB8"/>
    <w:rsid w:val="00CC0DDF"/>
    <w:rsid w:val="00CC199E"/>
    <w:rsid w:val="00CC3C50"/>
    <w:rsid w:val="00CC4344"/>
    <w:rsid w:val="00CC62F6"/>
    <w:rsid w:val="00CC67DC"/>
    <w:rsid w:val="00CC6F7E"/>
    <w:rsid w:val="00CC7FA6"/>
    <w:rsid w:val="00CD0E41"/>
    <w:rsid w:val="00CD11E7"/>
    <w:rsid w:val="00CD1F12"/>
    <w:rsid w:val="00CD2AFD"/>
    <w:rsid w:val="00CD350D"/>
    <w:rsid w:val="00CD3875"/>
    <w:rsid w:val="00CE5F6B"/>
    <w:rsid w:val="00CE7958"/>
    <w:rsid w:val="00CF01EF"/>
    <w:rsid w:val="00CF04B9"/>
    <w:rsid w:val="00CF0BC9"/>
    <w:rsid w:val="00CF510C"/>
    <w:rsid w:val="00CF6365"/>
    <w:rsid w:val="00CF68DC"/>
    <w:rsid w:val="00D01C18"/>
    <w:rsid w:val="00D02249"/>
    <w:rsid w:val="00D03931"/>
    <w:rsid w:val="00D04F35"/>
    <w:rsid w:val="00D05838"/>
    <w:rsid w:val="00D06ED9"/>
    <w:rsid w:val="00D10662"/>
    <w:rsid w:val="00D12D64"/>
    <w:rsid w:val="00D1304F"/>
    <w:rsid w:val="00D13425"/>
    <w:rsid w:val="00D1447F"/>
    <w:rsid w:val="00D1490A"/>
    <w:rsid w:val="00D20835"/>
    <w:rsid w:val="00D22243"/>
    <w:rsid w:val="00D22818"/>
    <w:rsid w:val="00D254D6"/>
    <w:rsid w:val="00D26910"/>
    <w:rsid w:val="00D2706E"/>
    <w:rsid w:val="00D275C3"/>
    <w:rsid w:val="00D30849"/>
    <w:rsid w:val="00D323D1"/>
    <w:rsid w:val="00D333F7"/>
    <w:rsid w:val="00D33D93"/>
    <w:rsid w:val="00D34AC0"/>
    <w:rsid w:val="00D35624"/>
    <w:rsid w:val="00D35AC7"/>
    <w:rsid w:val="00D4118D"/>
    <w:rsid w:val="00D42496"/>
    <w:rsid w:val="00D43FC4"/>
    <w:rsid w:val="00D500DA"/>
    <w:rsid w:val="00D51CA1"/>
    <w:rsid w:val="00D54D32"/>
    <w:rsid w:val="00D55062"/>
    <w:rsid w:val="00D551D7"/>
    <w:rsid w:val="00D6204E"/>
    <w:rsid w:val="00D629D1"/>
    <w:rsid w:val="00D62A44"/>
    <w:rsid w:val="00D63D89"/>
    <w:rsid w:val="00D64DFA"/>
    <w:rsid w:val="00D6798A"/>
    <w:rsid w:val="00D679E3"/>
    <w:rsid w:val="00D71F81"/>
    <w:rsid w:val="00D727FB"/>
    <w:rsid w:val="00D744B6"/>
    <w:rsid w:val="00D74570"/>
    <w:rsid w:val="00D77782"/>
    <w:rsid w:val="00D805AD"/>
    <w:rsid w:val="00D81463"/>
    <w:rsid w:val="00D82FED"/>
    <w:rsid w:val="00D83050"/>
    <w:rsid w:val="00D84ED4"/>
    <w:rsid w:val="00D90319"/>
    <w:rsid w:val="00D91D2A"/>
    <w:rsid w:val="00D9282D"/>
    <w:rsid w:val="00D92FFB"/>
    <w:rsid w:val="00D94B16"/>
    <w:rsid w:val="00D95394"/>
    <w:rsid w:val="00DA38F5"/>
    <w:rsid w:val="00DA4AF8"/>
    <w:rsid w:val="00DA6F3F"/>
    <w:rsid w:val="00DA7B75"/>
    <w:rsid w:val="00DB1C60"/>
    <w:rsid w:val="00DB6C9A"/>
    <w:rsid w:val="00DB70F4"/>
    <w:rsid w:val="00DB7368"/>
    <w:rsid w:val="00DC0B00"/>
    <w:rsid w:val="00DC12E9"/>
    <w:rsid w:val="00DC1DDF"/>
    <w:rsid w:val="00DC489E"/>
    <w:rsid w:val="00DC5DC6"/>
    <w:rsid w:val="00DC6DF1"/>
    <w:rsid w:val="00DD0097"/>
    <w:rsid w:val="00DD0318"/>
    <w:rsid w:val="00DD1B34"/>
    <w:rsid w:val="00DD1BF4"/>
    <w:rsid w:val="00DD2822"/>
    <w:rsid w:val="00DD3466"/>
    <w:rsid w:val="00DD6961"/>
    <w:rsid w:val="00DD6D83"/>
    <w:rsid w:val="00DD7FE2"/>
    <w:rsid w:val="00DE016B"/>
    <w:rsid w:val="00DE35DB"/>
    <w:rsid w:val="00DE66C6"/>
    <w:rsid w:val="00DE6A1E"/>
    <w:rsid w:val="00DE7AE1"/>
    <w:rsid w:val="00DF12B9"/>
    <w:rsid w:val="00DF67BE"/>
    <w:rsid w:val="00E008D4"/>
    <w:rsid w:val="00E0221E"/>
    <w:rsid w:val="00E04C9B"/>
    <w:rsid w:val="00E06E72"/>
    <w:rsid w:val="00E1020E"/>
    <w:rsid w:val="00E104B1"/>
    <w:rsid w:val="00E11F5A"/>
    <w:rsid w:val="00E13A7A"/>
    <w:rsid w:val="00E23743"/>
    <w:rsid w:val="00E24629"/>
    <w:rsid w:val="00E2493B"/>
    <w:rsid w:val="00E30DB9"/>
    <w:rsid w:val="00E336FD"/>
    <w:rsid w:val="00E35694"/>
    <w:rsid w:val="00E406BF"/>
    <w:rsid w:val="00E418E6"/>
    <w:rsid w:val="00E46106"/>
    <w:rsid w:val="00E471A6"/>
    <w:rsid w:val="00E474C5"/>
    <w:rsid w:val="00E47933"/>
    <w:rsid w:val="00E505CD"/>
    <w:rsid w:val="00E51596"/>
    <w:rsid w:val="00E51CB5"/>
    <w:rsid w:val="00E52DF9"/>
    <w:rsid w:val="00E5392A"/>
    <w:rsid w:val="00E54F7D"/>
    <w:rsid w:val="00E560F4"/>
    <w:rsid w:val="00E56321"/>
    <w:rsid w:val="00E56E2F"/>
    <w:rsid w:val="00E57A25"/>
    <w:rsid w:val="00E615B7"/>
    <w:rsid w:val="00E648ED"/>
    <w:rsid w:val="00E64D27"/>
    <w:rsid w:val="00E72196"/>
    <w:rsid w:val="00E724AC"/>
    <w:rsid w:val="00E72CEA"/>
    <w:rsid w:val="00E775EB"/>
    <w:rsid w:val="00E7797C"/>
    <w:rsid w:val="00E82F06"/>
    <w:rsid w:val="00E84826"/>
    <w:rsid w:val="00E84C3D"/>
    <w:rsid w:val="00E865B9"/>
    <w:rsid w:val="00E87202"/>
    <w:rsid w:val="00E87DA8"/>
    <w:rsid w:val="00E908EB"/>
    <w:rsid w:val="00E9109E"/>
    <w:rsid w:val="00E9327D"/>
    <w:rsid w:val="00E93EA6"/>
    <w:rsid w:val="00E9657B"/>
    <w:rsid w:val="00E96F0F"/>
    <w:rsid w:val="00EA2D45"/>
    <w:rsid w:val="00EA4781"/>
    <w:rsid w:val="00EB3160"/>
    <w:rsid w:val="00EB493A"/>
    <w:rsid w:val="00EC159F"/>
    <w:rsid w:val="00EC2450"/>
    <w:rsid w:val="00EC75A8"/>
    <w:rsid w:val="00ED02F4"/>
    <w:rsid w:val="00ED07CA"/>
    <w:rsid w:val="00ED1A09"/>
    <w:rsid w:val="00ED3C9F"/>
    <w:rsid w:val="00EE12E6"/>
    <w:rsid w:val="00EE13F4"/>
    <w:rsid w:val="00EE14EB"/>
    <w:rsid w:val="00EE2297"/>
    <w:rsid w:val="00EE3D68"/>
    <w:rsid w:val="00EE402F"/>
    <w:rsid w:val="00EE4F64"/>
    <w:rsid w:val="00EF0E59"/>
    <w:rsid w:val="00EF50A8"/>
    <w:rsid w:val="00EF64C0"/>
    <w:rsid w:val="00EF6F13"/>
    <w:rsid w:val="00EF72EA"/>
    <w:rsid w:val="00F002DC"/>
    <w:rsid w:val="00F00BA7"/>
    <w:rsid w:val="00F014B1"/>
    <w:rsid w:val="00F032A0"/>
    <w:rsid w:val="00F05F4D"/>
    <w:rsid w:val="00F07DF7"/>
    <w:rsid w:val="00F114C3"/>
    <w:rsid w:val="00F125BF"/>
    <w:rsid w:val="00F2032B"/>
    <w:rsid w:val="00F20371"/>
    <w:rsid w:val="00F257B1"/>
    <w:rsid w:val="00F25A4F"/>
    <w:rsid w:val="00F30CF2"/>
    <w:rsid w:val="00F30CFA"/>
    <w:rsid w:val="00F32E23"/>
    <w:rsid w:val="00F32F4F"/>
    <w:rsid w:val="00F3427F"/>
    <w:rsid w:val="00F369AD"/>
    <w:rsid w:val="00F36CD5"/>
    <w:rsid w:val="00F40FB0"/>
    <w:rsid w:val="00F420D8"/>
    <w:rsid w:val="00F44241"/>
    <w:rsid w:val="00F443CE"/>
    <w:rsid w:val="00F44E50"/>
    <w:rsid w:val="00F462E4"/>
    <w:rsid w:val="00F4690A"/>
    <w:rsid w:val="00F46AEA"/>
    <w:rsid w:val="00F505F5"/>
    <w:rsid w:val="00F50F5C"/>
    <w:rsid w:val="00F5161C"/>
    <w:rsid w:val="00F5582C"/>
    <w:rsid w:val="00F55F83"/>
    <w:rsid w:val="00F574DE"/>
    <w:rsid w:val="00F600F8"/>
    <w:rsid w:val="00F61387"/>
    <w:rsid w:val="00F61619"/>
    <w:rsid w:val="00F623A8"/>
    <w:rsid w:val="00F67BA4"/>
    <w:rsid w:val="00F67DC4"/>
    <w:rsid w:val="00F70BB2"/>
    <w:rsid w:val="00F71878"/>
    <w:rsid w:val="00F753B6"/>
    <w:rsid w:val="00F8380F"/>
    <w:rsid w:val="00F8409D"/>
    <w:rsid w:val="00F85375"/>
    <w:rsid w:val="00F85435"/>
    <w:rsid w:val="00F87041"/>
    <w:rsid w:val="00F90AD1"/>
    <w:rsid w:val="00F921A4"/>
    <w:rsid w:val="00F94758"/>
    <w:rsid w:val="00F94835"/>
    <w:rsid w:val="00F94F10"/>
    <w:rsid w:val="00FA1936"/>
    <w:rsid w:val="00FB0566"/>
    <w:rsid w:val="00FB1155"/>
    <w:rsid w:val="00FB214D"/>
    <w:rsid w:val="00FB30B2"/>
    <w:rsid w:val="00FB5796"/>
    <w:rsid w:val="00FB66A1"/>
    <w:rsid w:val="00FC29C3"/>
    <w:rsid w:val="00FC4C74"/>
    <w:rsid w:val="00FC4FA2"/>
    <w:rsid w:val="00FC76C3"/>
    <w:rsid w:val="00FD696C"/>
    <w:rsid w:val="00FD6F46"/>
    <w:rsid w:val="00FD76FA"/>
    <w:rsid w:val="00FE1611"/>
    <w:rsid w:val="00FE2276"/>
    <w:rsid w:val="00FE27BD"/>
    <w:rsid w:val="00FE4F39"/>
    <w:rsid w:val="00FE735F"/>
    <w:rsid w:val="00FF1A06"/>
    <w:rsid w:val="00FF2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939E1"/>
  <w15:chartTrackingRefBased/>
  <w15:docId w15:val="{F2BB96E3-A977-449E-9C5E-09642F62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ourier New"/>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7CF4"/>
    <w:pPr>
      <w:tabs>
        <w:tab w:val="center" w:pos="4680"/>
        <w:tab w:val="right" w:pos="9360"/>
      </w:tabs>
    </w:pPr>
  </w:style>
  <w:style w:type="character" w:customStyle="1" w:styleId="HeaderChar">
    <w:name w:val="Header Char"/>
    <w:basedOn w:val="DefaultParagraphFont"/>
    <w:link w:val="Header"/>
    <w:uiPriority w:val="99"/>
    <w:rsid w:val="00157CF4"/>
    <w:rPr>
      <w:rFonts w:cs="Calibri"/>
    </w:rPr>
  </w:style>
  <w:style w:type="paragraph" w:styleId="Footer">
    <w:name w:val="footer"/>
    <w:basedOn w:val="Normal"/>
    <w:link w:val="FooterChar"/>
    <w:uiPriority w:val="99"/>
    <w:unhideWhenUsed/>
    <w:rsid w:val="00157CF4"/>
    <w:pPr>
      <w:tabs>
        <w:tab w:val="center" w:pos="4680"/>
        <w:tab w:val="right" w:pos="9360"/>
      </w:tabs>
    </w:pPr>
  </w:style>
  <w:style w:type="character" w:customStyle="1" w:styleId="FooterChar">
    <w:name w:val="Footer Char"/>
    <w:basedOn w:val="DefaultParagraphFont"/>
    <w:link w:val="Footer"/>
    <w:uiPriority w:val="99"/>
    <w:rsid w:val="00157CF4"/>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laimant.dol-esa.gov/bl" TargetMode="External"/><Relationship Id="rId3" Type="http://schemas.openxmlformats.org/officeDocument/2006/relationships/settings" Target="settings.xml"/><Relationship Id="rId7" Type="http://schemas.openxmlformats.org/officeDocument/2006/relationships/hyperlink" Target="http://www.dol.gov/owcp/dcmwc/regs/compliance/blform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s.gov/oes/current/oes29106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3418</Words>
  <Characters>19487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Thurston, Debra - OWCP</dc:creator>
  <cp:keywords/>
  <dc:description/>
  <cp:lastModifiedBy>Thurston, Debra - OWCP</cp:lastModifiedBy>
  <cp:revision>2</cp:revision>
  <dcterms:created xsi:type="dcterms:W3CDTF">2020-05-12T12:01:00Z</dcterms:created>
  <dcterms:modified xsi:type="dcterms:W3CDTF">2020-05-12T12:01:00Z</dcterms:modified>
</cp:coreProperties>
</file>