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7CE" w:rsidP="00B6405B" w:rsidRDefault="00B477CE" w14:paraId="6F8EA02E" w14:textId="77777777">
      <w:pPr>
        <w:tabs>
          <w:tab w:val="center" w:pos="4680"/>
        </w:tabs>
        <w:jc w:val="center"/>
        <w:rPr>
          <w:rFonts w:ascii="Courier New" w:hAnsi="Courier New" w:cs="Courier New"/>
          <w:bCs/>
          <w:sz w:val="28"/>
          <w:szCs w:val="28"/>
        </w:rPr>
      </w:pPr>
      <w:r w:rsidRPr="008D6BEE">
        <w:rPr>
          <w:rFonts w:ascii="Courier New" w:hAnsi="Courier New" w:cs="Courier New"/>
          <w:bCs/>
          <w:sz w:val="28"/>
          <w:szCs w:val="28"/>
        </w:rPr>
        <w:t>SUPPORTING STATEMENT</w:t>
      </w:r>
    </w:p>
    <w:p w:rsidRPr="008D6BEE" w:rsidR="00096611" w:rsidP="00B6405B" w:rsidRDefault="00096611" w14:paraId="4DA3F986" w14:textId="77777777">
      <w:pPr>
        <w:tabs>
          <w:tab w:val="center" w:pos="4680"/>
        </w:tabs>
        <w:jc w:val="center"/>
        <w:rPr>
          <w:rFonts w:ascii="Courier New" w:hAnsi="Courier New" w:cs="Courier New"/>
          <w:bCs/>
          <w:sz w:val="28"/>
          <w:szCs w:val="28"/>
        </w:rPr>
      </w:pPr>
      <w:r w:rsidRPr="00096611">
        <w:rPr>
          <w:rFonts w:ascii="Courier New" w:hAnsi="Courier New" w:cs="Courier New"/>
          <w:bCs/>
          <w:sz w:val="28"/>
          <w:szCs w:val="28"/>
        </w:rPr>
        <w:t>Internal Revenue Service</w:t>
      </w:r>
    </w:p>
    <w:p w:rsidRPr="008D6BEE" w:rsidR="008B77CA" w:rsidP="00B6405B" w:rsidRDefault="00B477CE" w14:paraId="26A86A6A" w14:textId="77777777">
      <w:pPr>
        <w:tabs>
          <w:tab w:val="center" w:pos="4680"/>
        </w:tabs>
        <w:jc w:val="center"/>
        <w:rPr>
          <w:rFonts w:ascii="Courier New" w:hAnsi="Courier New" w:cs="Courier New"/>
          <w:bCs/>
          <w:sz w:val="28"/>
          <w:szCs w:val="28"/>
        </w:rPr>
      </w:pPr>
      <w:r w:rsidRPr="008D6BEE">
        <w:rPr>
          <w:rFonts w:ascii="Courier New" w:hAnsi="Courier New" w:cs="Courier New"/>
          <w:bCs/>
          <w:sz w:val="28"/>
          <w:szCs w:val="28"/>
        </w:rPr>
        <w:t>Form 706-NA</w:t>
      </w:r>
      <w:r w:rsidRPr="008D6BEE" w:rsidR="008B77CA">
        <w:rPr>
          <w:rFonts w:ascii="Courier New" w:hAnsi="Courier New" w:cs="Courier New"/>
          <w:bCs/>
          <w:sz w:val="28"/>
          <w:szCs w:val="28"/>
        </w:rPr>
        <w:t>,</w:t>
      </w:r>
    </w:p>
    <w:p w:rsidRPr="008D6BEE" w:rsidR="00B477CE" w:rsidP="008B77CA" w:rsidRDefault="008B77CA" w14:paraId="26072B18" w14:textId="77777777">
      <w:pPr>
        <w:tabs>
          <w:tab w:val="center" w:pos="4680"/>
        </w:tabs>
        <w:jc w:val="center"/>
        <w:rPr>
          <w:rFonts w:ascii="Courier New" w:hAnsi="Courier New" w:cs="Courier New"/>
          <w:bCs/>
          <w:sz w:val="28"/>
          <w:szCs w:val="28"/>
        </w:rPr>
      </w:pPr>
      <w:r w:rsidRPr="008D6BEE">
        <w:rPr>
          <w:rFonts w:ascii="Courier New" w:hAnsi="Courier New" w:cs="Courier New"/>
          <w:bCs/>
          <w:sz w:val="28"/>
          <w:szCs w:val="28"/>
        </w:rPr>
        <w:t xml:space="preserve">United States Estate (and Generation- Skipping Transfer) Tax Return  </w:t>
      </w:r>
    </w:p>
    <w:p w:rsidRPr="008D6BEE" w:rsidR="008B77CA" w:rsidP="008B77CA" w:rsidRDefault="008B77CA" w14:paraId="7C0CEF3D" w14:textId="77777777">
      <w:pPr>
        <w:tabs>
          <w:tab w:val="center" w:pos="4680"/>
        </w:tabs>
        <w:jc w:val="center"/>
        <w:rPr>
          <w:rFonts w:ascii="Courier New" w:hAnsi="Courier New" w:cs="Courier New"/>
          <w:bCs/>
          <w:sz w:val="28"/>
          <w:szCs w:val="28"/>
        </w:rPr>
      </w:pPr>
      <w:r w:rsidRPr="008D6BEE">
        <w:rPr>
          <w:rFonts w:ascii="Courier New" w:hAnsi="Courier New" w:cs="Courier New"/>
          <w:bCs/>
          <w:color w:val="000000"/>
          <w:sz w:val="22"/>
          <w:szCs w:val="22"/>
        </w:rPr>
        <w:t>Estate of nonresident not a citizen of the United States</w:t>
      </w:r>
    </w:p>
    <w:p w:rsidRPr="008D6BEE" w:rsidR="00C24DAC" w:rsidP="00B6405B" w:rsidRDefault="00C24DAC" w14:paraId="1742E7DB" w14:textId="77777777">
      <w:pPr>
        <w:tabs>
          <w:tab w:val="center" w:pos="4680"/>
        </w:tabs>
        <w:jc w:val="center"/>
        <w:rPr>
          <w:rFonts w:ascii="Courier New" w:hAnsi="Courier New" w:cs="Courier New"/>
          <w:bCs/>
          <w:sz w:val="28"/>
          <w:szCs w:val="28"/>
        </w:rPr>
      </w:pPr>
      <w:r w:rsidRPr="008D6BEE">
        <w:rPr>
          <w:rFonts w:ascii="Courier New" w:hAnsi="Courier New" w:cs="Courier New"/>
          <w:bCs/>
          <w:sz w:val="28"/>
          <w:szCs w:val="28"/>
        </w:rPr>
        <w:t>OMB</w:t>
      </w:r>
      <w:r w:rsidRPr="008D6BEE" w:rsidR="008B77CA">
        <w:rPr>
          <w:rFonts w:ascii="Courier New" w:hAnsi="Courier New" w:cs="Courier New"/>
          <w:bCs/>
          <w:sz w:val="28"/>
          <w:szCs w:val="28"/>
        </w:rPr>
        <w:t xml:space="preserve"> Control Number</w:t>
      </w:r>
      <w:r w:rsidRPr="008D6BEE">
        <w:rPr>
          <w:rFonts w:ascii="Courier New" w:hAnsi="Courier New" w:cs="Courier New"/>
          <w:bCs/>
          <w:sz w:val="28"/>
          <w:szCs w:val="28"/>
        </w:rPr>
        <w:t xml:space="preserve"> 1545-0531</w:t>
      </w:r>
    </w:p>
    <w:p w:rsidRPr="008D6BEE" w:rsidR="00B477CE" w:rsidRDefault="00B477CE" w14:paraId="7CC57739" w14:textId="77777777">
      <w:pPr>
        <w:rPr>
          <w:rFonts w:ascii="Berylium" w:hAnsi="Berylium" w:cs="Berylium"/>
          <w:bCs/>
        </w:rPr>
      </w:pPr>
    </w:p>
    <w:p w:rsidRPr="008D6BEE" w:rsidR="00B6405B" w:rsidRDefault="00B6405B" w14:paraId="3E7BCE87" w14:textId="77777777">
      <w:pPr>
        <w:rPr>
          <w:rFonts w:ascii="Berylium" w:hAnsi="Berylium" w:cs="Berylium"/>
          <w:bCs/>
        </w:rPr>
      </w:pPr>
    </w:p>
    <w:p w:rsidRPr="008D6BEE" w:rsidR="00B477CE" w:rsidRDefault="00B477CE" w14:paraId="2EAEDE98" w14:textId="77777777">
      <w:pPr>
        <w:pStyle w:val="Quick1"/>
        <w:numPr>
          <w:ilvl w:val="0"/>
          <w:numId w:val="1"/>
        </w:numPr>
        <w:tabs>
          <w:tab w:val="left" w:pos="-1440"/>
          <w:tab w:val="num" w:pos="720"/>
        </w:tabs>
      </w:pPr>
      <w:r w:rsidRPr="008D6BEE">
        <w:rPr>
          <w:u w:val="single"/>
        </w:rPr>
        <w:t>CIRCUMSTANCES NECESSITATING COLLECTION OF INFORMATION</w:t>
      </w:r>
    </w:p>
    <w:p w:rsidRPr="008D6BEE" w:rsidR="00B477CE" w:rsidRDefault="00B477CE" w14:paraId="059E46FD" w14:textId="77777777"/>
    <w:p w:rsidRPr="008D6BEE" w:rsidR="00B477CE" w:rsidP="0007363D" w:rsidRDefault="00B477CE" w14:paraId="2415FC41" w14:textId="277B0920">
      <w:pPr>
        <w:ind w:left="720"/>
      </w:pPr>
      <w:r w:rsidRPr="008D6BEE">
        <w:t xml:space="preserve">Under section 6018 of the Internal Revenue Code, an executor must file an estate tax return for a nonresident noncitizen </w:t>
      </w:r>
      <w:r w:rsidRPr="008D6BEE" w:rsidR="00E506FE">
        <w:t>that</w:t>
      </w:r>
      <w:r w:rsidRPr="008D6BEE">
        <w:t xml:space="preserve"> had property in the U.S.  The executor uses Form 706-NA for this purpose.</w:t>
      </w:r>
      <w:r w:rsidR="0007363D">
        <w:t xml:space="preserve"> The following Unites States Codes (USC) are applicable: 26 USC 6103, 26 USC 2012, 26 USC 2056, 26 USC 2057, 26 USC 2101, 26 USC 2011, 26 USC 877, and 26 USC 2106.</w:t>
      </w:r>
    </w:p>
    <w:p w:rsidRPr="008D6BEE" w:rsidR="00B477CE" w:rsidRDefault="00B477CE" w14:paraId="7A7B00C2" w14:textId="77777777"/>
    <w:p w:rsidRPr="008D6BEE" w:rsidR="00B477CE" w:rsidRDefault="00B477CE" w14:paraId="5BD906B0" w14:textId="77777777">
      <w:pPr>
        <w:tabs>
          <w:tab w:val="left" w:pos="-1440"/>
        </w:tabs>
        <w:ind w:left="720" w:hanging="720"/>
      </w:pPr>
      <w:r w:rsidRPr="008D6BEE">
        <w:t>2.</w:t>
      </w:r>
      <w:r w:rsidRPr="008D6BEE">
        <w:tab/>
      </w:r>
      <w:r w:rsidRPr="008D6BEE">
        <w:rPr>
          <w:u w:val="single"/>
        </w:rPr>
        <w:t>USE OF DATA</w:t>
      </w:r>
    </w:p>
    <w:p w:rsidR="00B477CE" w:rsidRDefault="00B477CE" w14:paraId="2FE283A7" w14:textId="77777777">
      <w:r>
        <w:t xml:space="preserve">              </w:t>
      </w:r>
    </w:p>
    <w:p w:rsidR="00B477CE" w:rsidRDefault="00B477CE" w14:paraId="1FE15EDC" w14:textId="77777777">
      <w:pPr>
        <w:ind w:left="720"/>
      </w:pPr>
      <w:r>
        <w:t>Form 706-NA gives the IRS information with which it determines the correct amount of tax and credits.  This information includes:</w:t>
      </w:r>
    </w:p>
    <w:p w:rsidR="00B477CE" w:rsidRDefault="00B477CE" w14:paraId="2400D273" w14:textId="77777777"/>
    <w:p w:rsidR="00B477CE" w:rsidRDefault="00B477CE" w14:paraId="4E9645EA" w14:textId="77777777">
      <w:pPr>
        <w:ind w:left="720"/>
      </w:pPr>
      <w:r>
        <w:t>a) Information to identify the decedent, personal representatives, and estate tax attorneys;</w:t>
      </w:r>
    </w:p>
    <w:p w:rsidR="00B477CE" w:rsidRDefault="00B477CE" w14:paraId="76050E6D" w14:textId="77777777"/>
    <w:p w:rsidR="00B477CE" w:rsidRDefault="00B477CE" w14:paraId="3B07656F" w14:textId="77777777">
      <w:pPr>
        <w:ind w:left="720"/>
      </w:pPr>
      <w:r>
        <w:t>b) Tax computation;</w:t>
      </w:r>
    </w:p>
    <w:p w:rsidR="00B477CE" w:rsidRDefault="00B477CE" w14:paraId="25CB144A" w14:textId="77777777"/>
    <w:p w:rsidR="00B477CE" w:rsidRDefault="00B477CE" w14:paraId="7AD620DD" w14:textId="77777777">
      <w:pPr>
        <w:ind w:left="720"/>
      </w:pPr>
      <w:r>
        <w:t>c) Information regarding circumstances that might affect the tax rate used, eligibility for certain credits, or what property should be taxed;</w:t>
      </w:r>
    </w:p>
    <w:p w:rsidR="00B477CE" w:rsidRDefault="00B477CE" w14:paraId="03B7B127" w14:textId="77777777"/>
    <w:p w:rsidR="00B477CE" w:rsidRDefault="00B477CE" w14:paraId="3913EA2D" w14:textId="77777777">
      <w:pPr>
        <w:ind w:left="720"/>
      </w:pPr>
      <w:r>
        <w:t xml:space="preserve">d) Schedule of property in the </w:t>
      </w:r>
      <w:smartTag w:uri="urn:schemas-microsoft-com:office:smarttags" w:element="country-region">
        <w:smartTag w:uri="urn:schemas-microsoft-com:office:smarttags" w:element="PostalCode">
          <w:r>
            <w:t>U.S.</w:t>
          </w:r>
        </w:smartTag>
      </w:smartTag>
      <w:r>
        <w:t>;</w:t>
      </w:r>
    </w:p>
    <w:p w:rsidR="00B477CE" w:rsidRDefault="00B477CE" w14:paraId="4C0BA55A" w14:textId="77777777"/>
    <w:p w:rsidR="00B477CE" w:rsidRDefault="00B477CE" w14:paraId="75D341D6" w14:textId="77777777">
      <w:pPr>
        <w:ind w:left="720"/>
      </w:pPr>
      <w:r>
        <w:t xml:space="preserve">e) Schedule of relationship between property in the </w:t>
      </w:r>
      <w:smartTag w:uri="urn:schemas-microsoft-com:office:smarttags" w:element="country-region">
        <w:smartTag w:uri="urn:schemas-microsoft-com:office:smarttags" w:element="PostalCode">
          <w:r>
            <w:t>U.S.</w:t>
          </w:r>
        </w:smartTag>
      </w:smartTag>
      <w:r>
        <w:t xml:space="preserve"> and the total estate, the taxable estate, and allowable deductions.</w:t>
      </w:r>
    </w:p>
    <w:p w:rsidR="00B477CE" w:rsidRDefault="00B477CE" w14:paraId="4491AE45" w14:textId="77777777"/>
    <w:p w:rsidRPr="008D6BEE" w:rsidR="00B477CE" w:rsidRDefault="00B477CE" w14:paraId="23D76CE7" w14:textId="77777777">
      <w:pPr>
        <w:tabs>
          <w:tab w:val="left" w:pos="-1440"/>
        </w:tabs>
        <w:ind w:left="720" w:hanging="720"/>
      </w:pPr>
      <w:r w:rsidRPr="008D6BEE">
        <w:t>3.</w:t>
      </w:r>
      <w:r w:rsidRPr="008D6BEE">
        <w:tab/>
      </w:r>
      <w:r w:rsidRPr="008D6BEE">
        <w:rPr>
          <w:u w:val="single"/>
        </w:rPr>
        <w:t>USE OF IMPROVED INFORMATION TECHNOLOGY TO REDUCE BURDEN</w:t>
      </w:r>
    </w:p>
    <w:p w:rsidRPr="008D6BEE" w:rsidR="00B477CE" w:rsidRDefault="00B477CE" w14:paraId="1A79999C" w14:textId="77777777"/>
    <w:p w:rsidRPr="008D6BEE" w:rsidR="00B477CE" w:rsidRDefault="009E1B38" w14:paraId="4606B848" w14:textId="77777777">
      <w:pPr>
        <w:ind w:left="720"/>
        <w:rPr>
          <w:rFonts w:ascii="Courier New" w:hAnsi="Courier New" w:cs="Courier New"/>
        </w:rPr>
      </w:pPr>
      <w:r w:rsidRPr="008D6BEE">
        <w:rPr>
          <w:rFonts w:ascii="Courier New" w:hAnsi="Courier New" w:cs="Courier New"/>
          <w:color w:val="000000"/>
        </w:rPr>
        <w:t>Form 706-NA is available electronically on IRS.gov. However</w:t>
      </w:r>
      <w:r w:rsidR="00096611">
        <w:rPr>
          <w:rFonts w:ascii="Courier New" w:hAnsi="Courier New" w:cs="Courier New"/>
          <w:color w:val="000000"/>
        </w:rPr>
        <w:t>,</w:t>
      </w:r>
      <w:r w:rsidRPr="008D6BEE" w:rsidR="00B477CE">
        <w:rPr>
          <w:rFonts w:ascii="Courier New" w:hAnsi="Courier New" w:cs="Courier New"/>
        </w:rPr>
        <w:t xml:space="preserve"> </w:t>
      </w:r>
      <w:r w:rsidRPr="008D6BEE">
        <w:rPr>
          <w:rFonts w:ascii="Courier New" w:hAnsi="Courier New" w:cs="Courier New"/>
        </w:rPr>
        <w:t xml:space="preserve">based on the low filing volume </w:t>
      </w:r>
      <w:r w:rsidRPr="008D6BEE" w:rsidR="008B77CA">
        <w:rPr>
          <w:rFonts w:ascii="Courier New" w:hAnsi="Courier New" w:cs="Courier New"/>
        </w:rPr>
        <w:t>it is not available for</w:t>
      </w:r>
      <w:r w:rsidRPr="008D6BEE" w:rsidR="00B477CE">
        <w:rPr>
          <w:rFonts w:ascii="Courier New" w:hAnsi="Courier New" w:cs="Courier New"/>
        </w:rPr>
        <w:t xml:space="preserve"> electronic </w:t>
      </w:r>
      <w:r w:rsidRPr="008D6BEE" w:rsidR="008B77CA">
        <w:rPr>
          <w:rFonts w:ascii="Courier New" w:hAnsi="Courier New" w:cs="Courier New"/>
        </w:rPr>
        <w:t>filing at this time.</w:t>
      </w:r>
    </w:p>
    <w:p w:rsidRPr="008D6BEE" w:rsidR="00B477CE" w:rsidRDefault="00B477CE" w14:paraId="0AD88E5B" w14:textId="77777777"/>
    <w:p w:rsidRPr="008D6BEE" w:rsidR="00B477CE" w:rsidRDefault="00B477CE" w14:paraId="30D9F7A0" w14:textId="77777777">
      <w:pPr>
        <w:pStyle w:val="Quick1"/>
        <w:numPr>
          <w:ilvl w:val="0"/>
          <w:numId w:val="2"/>
        </w:numPr>
        <w:tabs>
          <w:tab w:val="left" w:pos="-1440"/>
          <w:tab w:val="num" w:pos="720"/>
        </w:tabs>
      </w:pPr>
      <w:r w:rsidRPr="008D6BEE">
        <w:rPr>
          <w:u w:val="single"/>
        </w:rPr>
        <w:lastRenderedPageBreak/>
        <w:t>EFFORTS TO IDENTIFY DUPLICATION</w:t>
      </w:r>
    </w:p>
    <w:p w:rsidRPr="008D6BEE" w:rsidR="00B477CE" w:rsidRDefault="00B477CE" w14:paraId="34FD824D" w14:textId="77777777"/>
    <w:p w:rsidR="00B477CE" w:rsidP="004873D8" w:rsidRDefault="004873D8" w14:paraId="7C7CA141" w14:textId="77777777">
      <w:pPr>
        <w:ind w:left="720"/>
      </w:pPr>
      <w:r w:rsidRPr="004873D8">
        <w:t>The information obtained through this collection is unique and is not already available for use or adaptation from another source.</w:t>
      </w:r>
      <w:r w:rsidRPr="008D6BEE" w:rsidR="00B477CE">
        <w:t xml:space="preserve"> </w:t>
      </w:r>
    </w:p>
    <w:p w:rsidRPr="008D6BEE" w:rsidR="0027014B" w:rsidP="004873D8" w:rsidRDefault="0027014B" w14:paraId="54434049" w14:textId="77777777">
      <w:pPr>
        <w:ind w:left="720"/>
      </w:pPr>
    </w:p>
    <w:p w:rsidRPr="008D6BEE" w:rsidR="00B477CE" w:rsidRDefault="00B477CE" w14:paraId="33060C28" w14:textId="77777777">
      <w:pPr>
        <w:tabs>
          <w:tab w:val="left" w:pos="-1440"/>
        </w:tabs>
        <w:ind w:left="720" w:hanging="720"/>
      </w:pPr>
      <w:r w:rsidRPr="008D6BEE">
        <w:t>5.</w:t>
      </w:r>
      <w:r w:rsidRPr="008D6BEE">
        <w:tab/>
      </w:r>
      <w:r w:rsidRPr="008D6BEE">
        <w:rPr>
          <w:u w:val="single"/>
        </w:rPr>
        <w:t>METHODS TO MINIMIZE BURDEN ON SMALL BUSINESSES OR OTHER</w:t>
      </w:r>
      <w:r w:rsidRPr="008D6BEE">
        <w:t xml:space="preserve">     </w:t>
      </w:r>
      <w:r w:rsidRPr="008D6BEE">
        <w:rPr>
          <w:u w:val="single"/>
        </w:rPr>
        <w:t>SMALL ENTITIES</w:t>
      </w:r>
    </w:p>
    <w:p w:rsidR="00B477CE" w:rsidRDefault="00B477CE" w14:paraId="0A0D39FE" w14:textId="77777777"/>
    <w:p w:rsidRPr="009E1B38" w:rsidR="009E1B38" w:rsidP="009E1B38" w:rsidRDefault="009E1B38" w14:paraId="3876887C" w14:textId="77777777">
      <w:pPr>
        <w:ind w:left="720"/>
        <w:rPr>
          <w:rFonts w:ascii="Courier New" w:hAnsi="Courier New" w:cs="Courier New"/>
          <w:color w:val="000000"/>
        </w:rPr>
      </w:pPr>
      <w:r w:rsidRPr="009E1B38">
        <w:rPr>
          <w:rFonts w:ascii="Courier New" w:hAnsi="Courier New" w:cs="Courier New"/>
          <w:color w:val="000000"/>
        </w:rPr>
        <w:t>There are no small businesses or entities affected by this collection.</w:t>
      </w:r>
      <w:r w:rsidR="006A5FA5">
        <w:rPr>
          <w:rFonts w:ascii="Courier New" w:hAnsi="Courier New" w:cs="Courier New"/>
          <w:color w:val="000000"/>
        </w:rPr>
        <w:t xml:space="preserve">  This IC relates to</w:t>
      </w:r>
      <w:r w:rsidR="0023162F">
        <w:rPr>
          <w:rFonts w:ascii="Courier New" w:hAnsi="Courier New" w:cs="Courier New"/>
          <w:color w:val="000000"/>
        </w:rPr>
        <w:t xml:space="preserve"> the</w:t>
      </w:r>
      <w:r w:rsidR="006A5FA5">
        <w:rPr>
          <w:rFonts w:ascii="Courier New" w:hAnsi="Courier New" w:cs="Courier New"/>
          <w:color w:val="000000"/>
        </w:rPr>
        <w:t xml:space="preserve"> estate tax returns</w:t>
      </w:r>
      <w:r w:rsidR="0023162F">
        <w:rPr>
          <w:rFonts w:ascii="Courier New" w:hAnsi="Courier New" w:cs="Courier New"/>
          <w:color w:val="000000"/>
        </w:rPr>
        <w:t xml:space="preserve"> for nonresident noncitizens with property in the United States.</w:t>
      </w:r>
    </w:p>
    <w:p w:rsidRPr="00901FE1" w:rsidR="00B477CE" w:rsidRDefault="00B477CE" w14:paraId="365ED444" w14:textId="77777777">
      <w:pPr>
        <w:tabs>
          <w:tab w:val="left" w:pos="-1440"/>
        </w:tabs>
        <w:ind w:left="720" w:hanging="720"/>
      </w:pPr>
    </w:p>
    <w:p w:rsidRPr="00901FE1" w:rsidR="00B477CE" w:rsidRDefault="00B477CE" w14:paraId="6F01F8A9" w14:textId="77777777"/>
    <w:p w:rsidRPr="00901FE1" w:rsidR="00B477CE" w:rsidRDefault="00B477CE" w14:paraId="39AD61EF" w14:textId="77777777">
      <w:pPr>
        <w:pStyle w:val="Quick1"/>
        <w:numPr>
          <w:ilvl w:val="0"/>
          <w:numId w:val="3"/>
        </w:numPr>
        <w:tabs>
          <w:tab w:val="left" w:pos="-1440"/>
          <w:tab w:val="num" w:pos="720"/>
        </w:tabs>
      </w:pPr>
      <w:r w:rsidRPr="00901FE1">
        <w:rPr>
          <w:u w:val="single"/>
        </w:rPr>
        <w:t>CONSEQUENCES OF LESS FREQUENT COLLECTION ON FEDERAL PROGRAMS</w:t>
      </w:r>
      <w:r w:rsidRPr="00901FE1">
        <w:t xml:space="preserve"> </w:t>
      </w:r>
      <w:r w:rsidRPr="00901FE1">
        <w:rPr>
          <w:u w:val="single"/>
        </w:rPr>
        <w:t>OR POLICY ACTIVITIES</w:t>
      </w:r>
    </w:p>
    <w:p w:rsidRPr="00901FE1" w:rsidR="00B6405B" w:rsidRDefault="00B6405B" w14:paraId="4B92CF16" w14:textId="77777777">
      <w:pPr>
        <w:ind w:left="720"/>
      </w:pPr>
    </w:p>
    <w:p w:rsidRPr="00901FE1" w:rsidR="00632B8B" w:rsidP="00632B8B" w:rsidRDefault="00632B8B" w14:paraId="5A1F60D9" w14:textId="77777777">
      <w:pPr>
        <w:ind w:left="720"/>
        <w:rPr>
          <w:rFonts w:ascii="Courier New" w:hAnsi="Courier New" w:cs="Courier New"/>
          <w:sz w:val="22"/>
          <w:szCs w:val="22"/>
        </w:rPr>
      </w:pPr>
      <w:r w:rsidRPr="00901FE1">
        <w:rPr>
          <w:rFonts w:ascii="Courier New" w:hAnsi="Courier New" w:cs="Courier New"/>
          <w:sz w:val="22"/>
          <w:szCs w:val="22"/>
        </w:rPr>
        <w:t xml:space="preserve">The information requested on the form is needed to determine the correct amount </w:t>
      </w:r>
      <w:r w:rsidRPr="00901FE1">
        <w:rPr>
          <w:rFonts w:ascii="Courier New" w:hAnsi="Courier New" w:cs="Courier New"/>
        </w:rPr>
        <w:t>of tax and credits</w:t>
      </w:r>
      <w:r w:rsidRPr="00901FE1" w:rsidR="00AD1F47">
        <w:rPr>
          <w:rFonts w:ascii="Courier New" w:hAnsi="Courier New" w:cs="Courier New"/>
        </w:rPr>
        <w:t xml:space="preserve"> to apply to an estate tax return, for a nonresident noncitizen that had property in the United States.</w:t>
      </w:r>
      <w:r w:rsidRPr="00901FE1">
        <w:rPr>
          <w:rFonts w:ascii="Courier New" w:hAnsi="Courier New" w:cs="Courier New"/>
          <w:sz w:val="22"/>
          <w:szCs w:val="22"/>
        </w:rPr>
        <w:t xml:space="preserve"> </w:t>
      </w:r>
    </w:p>
    <w:p w:rsidRPr="00901FE1" w:rsidR="00B477CE" w:rsidRDefault="00B477CE" w14:paraId="00D34738" w14:textId="77777777">
      <w:pPr>
        <w:ind w:left="720"/>
      </w:pPr>
    </w:p>
    <w:p w:rsidRPr="00901FE1" w:rsidR="00632B8B" w:rsidRDefault="00632B8B" w14:paraId="445FCF6A" w14:textId="77777777">
      <w:pPr>
        <w:ind w:left="720"/>
      </w:pPr>
    </w:p>
    <w:p w:rsidRPr="00901FE1" w:rsidR="00B477CE" w:rsidRDefault="00B477CE" w14:paraId="2AA4E576" w14:textId="77777777">
      <w:pPr>
        <w:tabs>
          <w:tab w:val="left" w:pos="-1440"/>
        </w:tabs>
        <w:ind w:left="720" w:hanging="720"/>
      </w:pPr>
      <w:r w:rsidRPr="00901FE1">
        <w:t>7.</w:t>
      </w:r>
      <w:r w:rsidRPr="00901FE1">
        <w:tab/>
      </w:r>
      <w:r w:rsidRPr="00901FE1">
        <w:rPr>
          <w:u w:val="single"/>
        </w:rPr>
        <w:t>SPECIAL CIRCUMSTANCES REQUIRING DATA COLLECTION TO BE</w:t>
      </w:r>
      <w:r w:rsidRPr="00901FE1">
        <w:t xml:space="preserve">     </w:t>
      </w:r>
      <w:r w:rsidRPr="00901FE1">
        <w:rPr>
          <w:u w:val="single"/>
        </w:rPr>
        <w:t>INCONSISTENT WITH GUIDELINES IN 5 CFR 1320.5(d)(2)</w:t>
      </w:r>
    </w:p>
    <w:p w:rsidRPr="00901FE1" w:rsidR="00B477CE" w:rsidRDefault="00B477CE" w14:paraId="1303978B" w14:textId="77777777"/>
    <w:p w:rsidRPr="00056661" w:rsidR="00D403AA" w:rsidP="00D403AA" w:rsidRDefault="00D403AA" w14:paraId="0BD96167" w14:textId="77777777">
      <w:pPr>
        <w:ind w:left="630"/>
        <w:rPr>
          <w:rFonts w:ascii="Courier New" w:hAnsi="Courier New" w:cs="Courier New"/>
          <w:color w:val="000000"/>
        </w:rPr>
      </w:pPr>
      <w:r w:rsidRPr="00056661">
        <w:rPr>
          <w:rFonts w:ascii="Courier New" w:hAnsi="Courier New" w:cs="Courier New"/>
          <w:color w:val="000000"/>
        </w:rPr>
        <w:t xml:space="preserve">There are no special circumstances requiring data collection </w:t>
      </w:r>
      <w:bookmarkStart w:name="_GoBack" w:id="0"/>
      <w:r w:rsidRPr="00056661">
        <w:rPr>
          <w:rFonts w:ascii="Courier New" w:hAnsi="Courier New" w:cs="Courier New"/>
          <w:color w:val="000000"/>
        </w:rPr>
        <w:t>to be inconsistent with Guidelines in 5 CFR 1320.5(d)(2).</w:t>
      </w:r>
    </w:p>
    <w:bookmarkEnd w:id="0"/>
    <w:p w:rsidRPr="00901FE1" w:rsidR="00B477CE" w:rsidRDefault="00B477CE" w14:paraId="2D7A5ED9" w14:textId="77777777"/>
    <w:p w:rsidRPr="00901FE1" w:rsidR="00B477CE" w:rsidRDefault="00B477CE" w14:paraId="4A9567AC" w14:textId="77777777">
      <w:pPr>
        <w:pStyle w:val="Quick1"/>
        <w:numPr>
          <w:ilvl w:val="0"/>
          <w:numId w:val="4"/>
        </w:numPr>
        <w:tabs>
          <w:tab w:val="left" w:pos="-1440"/>
          <w:tab w:val="num" w:pos="720"/>
        </w:tabs>
      </w:pPr>
      <w:r w:rsidRPr="00901FE1">
        <w:rPr>
          <w:u w:val="single"/>
        </w:rPr>
        <w:t>CONSULTATION WITH INDIVIDUALS OUTSIDE OF THE AGENCY ON</w:t>
      </w:r>
      <w:r w:rsidRPr="00901FE1">
        <w:t xml:space="preserve">     </w:t>
      </w:r>
      <w:r w:rsidRPr="00901FE1">
        <w:rPr>
          <w:u w:val="single"/>
        </w:rPr>
        <w:t>AVAILABILITY OF DATA, FREQUENCY OF COLLECTION, CLARITY OF INSTRUCTIONS AND FORMS, AND DATA ELEMENTS</w:t>
      </w:r>
    </w:p>
    <w:p w:rsidR="00B477CE" w:rsidRDefault="00B477CE" w14:paraId="60B71E34" w14:textId="77777777"/>
    <w:p w:rsidR="00CB44C8" w:rsidRDefault="00CB44C8" w14:paraId="6C0EA03B" w14:textId="77777777">
      <w:pPr>
        <w:ind w:left="720"/>
      </w:pPr>
    </w:p>
    <w:p w:rsidR="00173915" w:rsidP="00173915" w:rsidRDefault="00173915" w14:paraId="0825F47E" w14:textId="77777777">
      <w:pPr>
        <w:ind w:left="720"/>
      </w:pPr>
      <w:r>
        <w:t xml:space="preserve">In response to the Federal Register notice March 31, 2020(85 FR 17951), we received one comment letter.  The first part of the letter is recommendations for the Form 706-NA. As far as the first two points they suggest just having the executor and attorney use their TIN and/or CAF number instead having to supply personal information.  The third and fourth points, suggested ideas of wanting to include more specific detail explanations, and incorporating more requirements for the return such as a Schedule F from the Form 706 and/or supply prior year Forms 709 just like the Form 709.   The second section of the letter focused more with the Form 706-NA Instructions. The last comments addressed updated information on the websites </w:t>
      </w:r>
      <w:r>
        <w:lastRenderedPageBreak/>
        <w:t xml:space="preserve">for IRS Statistics of Income Division not being updated since 2014. </w:t>
      </w:r>
    </w:p>
    <w:p w:rsidR="00173915" w:rsidP="00173915" w:rsidRDefault="00173915" w14:paraId="33213F65" w14:textId="77777777">
      <w:pPr>
        <w:ind w:left="720"/>
      </w:pPr>
    </w:p>
    <w:p w:rsidR="00B477CE" w:rsidP="0007363D" w:rsidRDefault="00173915" w14:paraId="4B7CAB28" w14:textId="65B54B4F">
      <w:pPr>
        <w:ind w:left="720"/>
      </w:pPr>
      <w:r>
        <w:t>After consideration of all of the comments in the letter, it was determined best to forward this letter to the appropriate business operating division (BOD), for further review and consideration.  Any changes or final determinations will be made by the BOD, in accordance with applicable laws.</w:t>
      </w:r>
    </w:p>
    <w:p w:rsidR="00B477CE" w:rsidRDefault="00BB3CC6" w14:paraId="08BF0A7B" w14:textId="77777777">
      <w:pPr>
        <w:ind w:left="720"/>
        <w:jc w:val="both"/>
      </w:pPr>
      <w:r>
        <w:t xml:space="preserve"> </w:t>
      </w:r>
    </w:p>
    <w:p w:rsidR="00B477CE" w:rsidRDefault="00B477CE" w14:paraId="2401C835" w14:textId="77777777">
      <w:pPr>
        <w:jc w:val="both"/>
      </w:pPr>
    </w:p>
    <w:p w:rsidRPr="00901FE1" w:rsidR="00B477CE" w:rsidRDefault="00B477CE" w14:paraId="736A6394" w14:textId="77777777">
      <w:pPr>
        <w:tabs>
          <w:tab w:val="left" w:pos="-1440"/>
        </w:tabs>
        <w:ind w:left="720" w:hanging="720"/>
        <w:jc w:val="both"/>
      </w:pPr>
      <w:r w:rsidRPr="00901FE1">
        <w:t>9.</w:t>
      </w:r>
      <w:r w:rsidRPr="00901FE1">
        <w:tab/>
      </w:r>
      <w:r w:rsidRPr="00901FE1">
        <w:rPr>
          <w:u w:val="single"/>
        </w:rPr>
        <w:t>EXPLANATION OF DECISION TO PROVIDE ANY PAYMENT OR GIFT TO RESPONDENTS</w:t>
      </w:r>
    </w:p>
    <w:p w:rsidRPr="00901FE1" w:rsidR="00B477CE" w:rsidRDefault="00B477CE" w14:paraId="537B2C29" w14:textId="77777777">
      <w:pPr>
        <w:jc w:val="both"/>
      </w:pPr>
    </w:p>
    <w:p w:rsidRPr="00901FE1" w:rsidR="00D403AA" w:rsidP="00D403AA" w:rsidRDefault="00D403AA" w14:paraId="375A036D" w14:textId="77777777">
      <w:pPr>
        <w:ind w:left="720"/>
        <w:rPr>
          <w:rFonts w:ascii="Courier New" w:hAnsi="Courier New" w:cs="Courier New"/>
          <w:color w:val="000000"/>
        </w:rPr>
      </w:pPr>
      <w:r w:rsidRPr="00901FE1">
        <w:rPr>
          <w:rFonts w:ascii="Courier New" w:hAnsi="Courier New" w:cs="Courier New"/>
          <w:color w:val="000000"/>
        </w:rPr>
        <w:t>No payment or gift has been provided to any respondents.</w:t>
      </w:r>
    </w:p>
    <w:p w:rsidRPr="00901FE1" w:rsidR="00B477CE" w:rsidRDefault="00B477CE" w14:paraId="134240F8" w14:textId="77777777">
      <w:pPr>
        <w:ind w:left="720"/>
        <w:jc w:val="both"/>
      </w:pPr>
    </w:p>
    <w:p w:rsidRPr="00901FE1" w:rsidR="00B477CE" w:rsidRDefault="00B477CE" w14:paraId="6FC331CC" w14:textId="77777777">
      <w:pPr>
        <w:jc w:val="both"/>
      </w:pPr>
    </w:p>
    <w:p w:rsidRPr="00901FE1" w:rsidR="00B477CE" w:rsidRDefault="00B477CE" w14:paraId="2E5A58CB" w14:textId="77777777">
      <w:pPr>
        <w:pStyle w:val="Quick1"/>
        <w:numPr>
          <w:ilvl w:val="0"/>
          <w:numId w:val="5"/>
        </w:numPr>
        <w:tabs>
          <w:tab w:val="left" w:pos="-1440"/>
          <w:tab w:val="num" w:pos="720"/>
        </w:tabs>
        <w:jc w:val="both"/>
      </w:pPr>
      <w:r w:rsidRPr="00901FE1">
        <w:rPr>
          <w:u w:val="single"/>
        </w:rPr>
        <w:t>ASSURANCE OF CONFIDENTIALITY OF RESPONSES</w:t>
      </w:r>
    </w:p>
    <w:p w:rsidRPr="00901FE1" w:rsidR="00B477CE" w:rsidRDefault="00B477CE" w14:paraId="5B0D3CFC" w14:textId="77777777">
      <w:pPr>
        <w:jc w:val="both"/>
      </w:pPr>
    </w:p>
    <w:p w:rsidRPr="00901FE1" w:rsidR="00B477CE" w:rsidRDefault="00B477CE" w14:paraId="25E97633" w14:textId="77777777">
      <w:pPr>
        <w:ind w:left="720"/>
        <w:jc w:val="both"/>
      </w:pPr>
      <w:r w:rsidRPr="00901FE1">
        <w:t>Generally, tax returns and tax return information are confidential as required by 26 USC 6103.</w:t>
      </w:r>
    </w:p>
    <w:p w:rsidRPr="00901FE1" w:rsidR="00B477CE" w:rsidRDefault="00B477CE" w14:paraId="08685687" w14:textId="77777777">
      <w:pPr>
        <w:jc w:val="both"/>
      </w:pPr>
    </w:p>
    <w:p w:rsidRPr="00901FE1" w:rsidR="00B477CE" w:rsidRDefault="00B477CE" w14:paraId="25CC1DE9" w14:textId="77777777">
      <w:pPr>
        <w:tabs>
          <w:tab w:val="left" w:pos="-1440"/>
        </w:tabs>
        <w:ind w:left="720" w:hanging="720"/>
        <w:jc w:val="both"/>
        <w:rPr>
          <w:u w:val="single"/>
        </w:rPr>
      </w:pPr>
      <w:r w:rsidRPr="00901FE1">
        <w:t>11.</w:t>
      </w:r>
      <w:r w:rsidRPr="00901FE1">
        <w:tab/>
      </w:r>
      <w:r w:rsidRPr="00901FE1">
        <w:rPr>
          <w:u w:val="single"/>
        </w:rPr>
        <w:t>JUSTIFICATION OF SENSITIVE QUESTIONS</w:t>
      </w:r>
    </w:p>
    <w:p w:rsidR="00B477CE" w:rsidRDefault="00B477CE" w14:paraId="22A43535" w14:textId="77777777">
      <w:pPr>
        <w:jc w:val="both"/>
        <w:rPr>
          <w:u w:val="single"/>
        </w:rPr>
      </w:pPr>
    </w:p>
    <w:p w:rsidR="00B477CE" w:rsidRDefault="00F54EF3" w14:paraId="109A09A0" w14:textId="77777777">
      <w:pPr>
        <w:ind w:left="720"/>
        <w:jc w:val="both"/>
      </w:pPr>
      <w:r>
        <w:t xml:space="preserve">A privacy impact statement (PIA) has been conducted for information collected under this request as part of the “Estate/Inheritance and Gift Non-Filer and </w:t>
      </w:r>
      <w:proofErr w:type="spellStart"/>
      <w:r>
        <w:t>Underreporter</w:t>
      </w:r>
      <w:proofErr w:type="spellEnd"/>
      <w:r>
        <w:t>” system and a Privacy Act System of Records notice (SORN) has been issued for this system under IRS 42.021-Compliance Programs and Project Files – Treasury/IRS</w:t>
      </w:r>
      <w:r w:rsidR="00B477CE">
        <w:t>.</w:t>
      </w:r>
    </w:p>
    <w:p w:rsidR="007012E3" w:rsidRDefault="007012E3" w14:paraId="006FEAAA" w14:textId="77777777">
      <w:pPr>
        <w:ind w:left="720"/>
        <w:jc w:val="both"/>
      </w:pPr>
    </w:p>
    <w:p w:rsidRPr="007012E3" w:rsidR="007012E3" w:rsidP="007012E3" w:rsidRDefault="007012E3" w14:paraId="608A1D53" w14:textId="77777777">
      <w:pPr>
        <w:ind w:left="720"/>
        <w:rPr>
          <w:rFonts w:ascii="Courier New" w:hAnsi="Courier New" w:cs="Courier New"/>
          <w:color w:val="000000"/>
        </w:rPr>
      </w:pPr>
      <w:r w:rsidRPr="007012E3">
        <w:rPr>
          <w:rFonts w:ascii="Courier New" w:hAnsi="Courier New" w:cs="Courier New"/>
          <w:color w:val="000000"/>
        </w:rPr>
        <w:t xml:space="preserve">The Internal Revenue Service PIAs can be found at </w:t>
      </w:r>
      <w:hyperlink w:history="1" r:id="rId8">
        <w:r w:rsidRPr="007012E3">
          <w:rPr>
            <w:rStyle w:val="Hyperlink"/>
            <w:rFonts w:ascii="Courier New" w:hAnsi="Courier New" w:cs="Courier New"/>
          </w:rPr>
          <w:t>https://www.irs.gov/uac/Privacy-Impact-Assessments-PIA</w:t>
        </w:r>
      </w:hyperlink>
      <w:r w:rsidRPr="007012E3">
        <w:rPr>
          <w:rFonts w:ascii="Courier New" w:hAnsi="Courier New" w:cs="Courier New"/>
          <w:color w:val="000000"/>
        </w:rPr>
        <w:t xml:space="preserve"> .</w:t>
      </w:r>
    </w:p>
    <w:p w:rsidRPr="007012E3" w:rsidR="007012E3" w:rsidP="007012E3" w:rsidRDefault="007012E3" w14:paraId="2D93E161" w14:textId="77777777">
      <w:pPr>
        <w:rPr>
          <w:rFonts w:ascii="Courier New" w:hAnsi="Courier New" w:cs="Courier New"/>
          <w:color w:val="000000"/>
        </w:rPr>
      </w:pPr>
    </w:p>
    <w:p w:rsidRPr="007012E3" w:rsidR="007012E3" w:rsidP="007012E3" w:rsidRDefault="007012E3" w14:paraId="1D3A1E95" w14:textId="77777777">
      <w:pPr>
        <w:ind w:left="720"/>
        <w:rPr>
          <w:rFonts w:ascii="Courier New" w:hAnsi="Courier New" w:cs="Courier New"/>
          <w:color w:val="000000"/>
        </w:rPr>
      </w:pPr>
      <w:r w:rsidRPr="007012E3">
        <w:rPr>
          <w:rFonts w:ascii="Courier New" w:hAnsi="Courier New" w:cs="Courier New"/>
          <w:color w:val="000000"/>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012E3" w:rsidRDefault="007012E3" w14:paraId="59B3F386" w14:textId="77777777">
      <w:pPr>
        <w:ind w:left="720"/>
        <w:jc w:val="both"/>
      </w:pPr>
    </w:p>
    <w:p w:rsidR="00B477CE" w:rsidRDefault="00B477CE" w14:paraId="67923AC3" w14:textId="77777777">
      <w:pPr>
        <w:jc w:val="both"/>
      </w:pPr>
    </w:p>
    <w:p w:rsidRPr="00901FE1" w:rsidR="00B477CE" w:rsidRDefault="00B477CE" w14:paraId="6FE537EF" w14:textId="77777777">
      <w:pPr>
        <w:tabs>
          <w:tab w:val="left" w:pos="-1440"/>
        </w:tabs>
        <w:ind w:left="720" w:hanging="720"/>
        <w:jc w:val="both"/>
        <w:rPr>
          <w:u w:val="single"/>
        </w:rPr>
      </w:pPr>
      <w:r w:rsidRPr="00901FE1">
        <w:t>12.</w:t>
      </w:r>
      <w:r w:rsidRPr="00901FE1">
        <w:tab/>
      </w:r>
      <w:r w:rsidRPr="00901FE1">
        <w:rPr>
          <w:u w:val="single"/>
        </w:rPr>
        <w:t>ESTIMATED BURDEN OF INFORMATION COLLECTION</w:t>
      </w:r>
    </w:p>
    <w:p w:rsidRPr="00901FE1" w:rsidR="00B477CE" w:rsidRDefault="00B477CE" w14:paraId="479FB7A5" w14:textId="77777777">
      <w:pPr>
        <w:jc w:val="both"/>
        <w:rPr>
          <w:u w:val="single"/>
        </w:rPr>
      </w:pPr>
    </w:p>
    <w:p w:rsidRPr="00901FE1" w:rsidR="005A4972" w:rsidRDefault="005A4972" w14:paraId="55551D77" w14:textId="77777777">
      <w:pPr>
        <w:ind w:left="720"/>
        <w:jc w:val="both"/>
      </w:pPr>
    </w:p>
    <w:p w:rsidRPr="00901FE1" w:rsidR="00B477CE" w:rsidRDefault="00B477CE" w14:paraId="3D5846FB" w14:textId="77777777">
      <w:pPr>
        <w:jc w:val="both"/>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23162F" w:rsidTr="00C16ACF" w14:paraId="0E4DD997" w14:textId="77777777">
        <w:tc>
          <w:tcPr>
            <w:tcW w:w="1258" w:type="dxa"/>
            <w:shd w:val="clear" w:color="auto" w:fill="auto"/>
            <w:vAlign w:val="bottom"/>
          </w:tcPr>
          <w:p w:rsidRPr="00C94E69" w:rsidR="0023162F" w:rsidP="00C16ACF" w:rsidRDefault="0023162F" w14:paraId="7EA7E27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lastRenderedPageBreak/>
              <w:t>Authority</w:t>
            </w:r>
          </w:p>
        </w:tc>
        <w:tc>
          <w:tcPr>
            <w:tcW w:w="1916" w:type="dxa"/>
            <w:vAlign w:val="bottom"/>
          </w:tcPr>
          <w:p w:rsidRPr="00C94E69" w:rsidR="0023162F" w:rsidP="00C16ACF" w:rsidRDefault="0023162F" w14:paraId="09A82D4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23162F" w:rsidP="00C16ACF" w:rsidRDefault="0023162F" w14:paraId="13DCBC4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23162F" w:rsidP="00C16ACF" w:rsidRDefault="0023162F" w14:paraId="1630BDD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23162F" w:rsidP="00C16ACF" w:rsidRDefault="0023162F" w14:paraId="66EF180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23162F" w:rsidP="00C16ACF" w:rsidRDefault="0023162F" w14:paraId="7D7A80B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23162F" w:rsidP="00C16ACF" w:rsidRDefault="0023162F" w14:paraId="5FA9C09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23162F" w:rsidTr="00C16ACF" w14:paraId="0E5A8463" w14:textId="77777777">
        <w:tc>
          <w:tcPr>
            <w:tcW w:w="1258" w:type="dxa"/>
            <w:shd w:val="clear" w:color="auto" w:fill="auto"/>
            <w:vAlign w:val="bottom"/>
          </w:tcPr>
          <w:p w:rsidRPr="00C94E69" w:rsidR="0023162F" w:rsidP="00C16ACF" w:rsidRDefault="0023162F" w14:paraId="5BA137F1" w14:textId="77777777">
            <w:pPr>
              <w:keepNext/>
              <w:keepLines/>
              <w:numPr>
                <w:ilvl w:val="12"/>
                <w:numId w:val="0"/>
              </w:numPr>
              <w:jc w:val="center"/>
              <w:rPr>
                <w:rFonts w:ascii="Arial Narrow" w:hAnsi="Arial Narrow"/>
                <w:sz w:val="18"/>
                <w:szCs w:val="18"/>
              </w:rPr>
            </w:pPr>
            <w:r>
              <w:rPr>
                <w:rFonts w:ascii="Shruti" w:hAnsi="Shruti" w:cs="Shruti"/>
                <w:sz w:val="18"/>
                <w:szCs w:val="18"/>
              </w:rPr>
              <w:t>§</w:t>
            </w:r>
            <w:r>
              <w:rPr>
                <w:rFonts w:ascii="Arial Narrow" w:hAnsi="Arial Narrow"/>
                <w:sz w:val="18"/>
                <w:szCs w:val="18"/>
              </w:rPr>
              <w:t>6018</w:t>
            </w:r>
          </w:p>
        </w:tc>
        <w:tc>
          <w:tcPr>
            <w:tcW w:w="1916" w:type="dxa"/>
            <w:vAlign w:val="bottom"/>
          </w:tcPr>
          <w:p w:rsidRPr="00C94E69" w:rsidR="0023162F" w:rsidP="00C16ACF" w:rsidRDefault="0023162F" w14:paraId="52EBFA55" w14:textId="77777777">
            <w:pPr>
              <w:keepNext/>
              <w:keepLines/>
              <w:numPr>
                <w:ilvl w:val="12"/>
                <w:numId w:val="0"/>
              </w:numPr>
              <w:jc w:val="center"/>
              <w:rPr>
                <w:rFonts w:ascii="Arial Narrow" w:hAnsi="Arial Narrow"/>
                <w:sz w:val="18"/>
                <w:szCs w:val="18"/>
              </w:rPr>
            </w:pPr>
            <w:r>
              <w:rPr>
                <w:rFonts w:ascii="Arial Narrow" w:hAnsi="Arial Narrow"/>
                <w:sz w:val="18"/>
                <w:szCs w:val="18"/>
              </w:rPr>
              <w:t>Form 706NA</w:t>
            </w:r>
          </w:p>
        </w:tc>
        <w:tc>
          <w:tcPr>
            <w:tcW w:w="1170" w:type="dxa"/>
            <w:vAlign w:val="bottom"/>
          </w:tcPr>
          <w:p w:rsidRPr="00C94E69" w:rsidR="0023162F" w:rsidP="00C16ACF" w:rsidRDefault="0023162F" w14:paraId="41EF6A4B" w14:textId="77777777">
            <w:pPr>
              <w:keepNext/>
              <w:keepLines/>
              <w:numPr>
                <w:ilvl w:val="12"/>
                <w:numId w:val="0"/>
              </w:numPr>
              <w:jc w:val="center"/>
              <w:rPr>
                <w:rFonts w:ascii="Arial Narrow" w:hAnsi="Arial Narrow"/>
                <w:sz w:val="18"/>
                <w:szCs w:val="18"/>
              </w:rPr>
            </w:pPr>
            <w:r>
              <w:rPr>
                <w:rFonts w:ascii="Arial Narrow" w:hAnsi="Arial Narrow"/>
                <w:sz w:val="18"/>
                <w:szCs w:val="18"/>
              </w:rPr>
              <w:t>800</w:t>
            </w:r>
          </w:p>
        </w:tc>
        <w:tc>
          <w:tcPr>
            <w:tcW w:w="1170" w:type="dxa"/>
            <w:vAlign w:val="bottom"/>
          </w:tcPr>
          <w:p w:rsidRPr="00C94E69" w:rsidR="0023162F" w:rsidP="00C16ACF" w:rsidRDefault="0023162F" w14:paraId="18CD89CD"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23162F" w:rsidP="00C16ACF" w:rsidRDefault="0023162F" w14:paraId="202C4D0C" w14:textId="77777777">
            <w:pPr>
              <w:keepNext/>
              <w:keepLines/>
              <w:numPr>
                <w:ilvl w:val="12"/>
                <w:numId w:val="0"/>
              </w:numPr>
              <w:jc w:val="center"/>
              <w:rPr>
                <w:rFonts w:ascii="Arial Narrow" w:hAnsi="Arial Narrow"/>
                <w:sz w:val="18"/>
                <w:szCs w:val="18"/>
              </w:rPr>
            </w:pPr>
            <w:r>
              <w:rPr>
                <w:rFonts w:ascii="Arial Narrow" w:hAnsi="Arial Narrow"/>
                <w:sz w:val="18"/>
                <w:szCs w:val="18"/>
              </w:rPr>
              <w:t>800</w:t>
            </w:r>
          </w:p>
        </w:tc>
        <w:tc>
          <w:tcPr>
            <w:tcW w:w="1170" w:type="dxa"/>
            <w:vAlign w:val="bottom"/>
          </w:tcPr>
          <w:p w:rsidRPr="00C94E69" w:rsidR="0023162F" w:rsidP="00C16ACF" w:rsidRDefault="0023162F" w14:paraId="5E949B73" w14:textId="77777777">
            <w:pPr>
              <w:keepNext/>
              <w:keepLines/>
              <w:numPr>
                <w:ilvl w:val="12"/>
                <w:numId w:val="0"/>
              </w:numPr>
              <w:jc w:val="center"/>
              <w:rPr>
                <w:rFonts w:ascii="Arial Narrow" w:hAnsi="Arial Narrow"/>
                <w:sz w:val="18"/>
                <w:szCs w:val="18"/>
              </w:rPr>
            </w:pPr>
            <w:r>
              <w:rPr>
                <w:rFonts w:ascii="Arial Narrow" w:hAnsi="Arial Narrow"/>
                <w:sz w:val="18"/>
                <w:szCs w:val="18"/>
              </w:rPr>
              <w:t>4.48</w:t>
            </w:r>
          </w:p>
        </w:tc>
        <w:tc>
          <w:tcPr>
            <w:tcW w:w="1170" w:type="dxa"/>
            <w:shd w:val="clear" w:color="auto" w:fill="auto"/>
            <w:vAlign w:val="bottom"/>
          </w:tcPr>
          <w:p w:rsidRPr="00C94E69" w:rsidR="0023162F" w:rsidP="00C16ACF" w:rsidRDefault="0023162F" w14:paraId="061C7FAB" w14:textId="77777777">
            <w:pPr>
              <w:keepNext/>
              <w:keepLines/>
              <w:numPr>
                <w:ilvl w:val="12"/>
                <w:numId w:val="0"/>
              </w:numPr>
              <w:jc w:val="center"/>
              <w:rPr>
                <w:rFonts w:ascii="Arial Narrow" w:hAnsi="Arial Narrow"/>
                <w:sz w:val="18"/>
                <w:szCs w:val="18"/>
              </w:rPr>
            </w:pPr>
            <w:r>
              <w:rPr>
                <w:rFonts w:ascii="Arial Narrow" w:hAnsi="Arial Narrow"/>
                <w:sz w:val="18"/>
                <w:szCs w:val="18"/>
              </w:rPr>
              <w:t>3,584</w:t>
            </w:r>
          </w:p>
        </w:tc>
      </w:tr>
      <w:tr w:rsidRPr="00C94E69" w:rsidR="0023162F" w:rsidTr="00C16ACF" w14:paraId="6A83713A" w14:textId="77777777">
        <w:tc>
          <w:tcPr>
            <w:tcW w:w="1258" w:type="dxa"/>
            <w:shd w:val="clear" w:color="auto" w:fill="auto"/>
            <w:vAlign w:val="bottom"/>
          </w:tcPr>
          <w:p w:rsidRPr="00C94E69" w:rsidR="0023162F" w:rsidP="00C16ACF" w:rsidRDefault="0023162F" w14:paraId="41958575"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23162F" w:rsidP="00C16ACF" w:rsidRDefault="0023162F" w14:paraId="202DBBE3" w14:textId="77777777">
            <w:pPr>
              <w:keepNext/>
              <w:keepLines/>
              <w:numPr>
                <w:ilvl w:val="12"/>
                <w:numId w:val="0"/>
              </w:numPr>
              <w:jc w:val="center"/>
              <w:rPr>
                <w:rFonts w:ascii="Arial Narrow" w:hAnsi="Arial Narrow"/>
                <w:sz w:val="18"/>
                <w:szCs w:val="18"/>
              </w:rPr>
            </w:pPr>
          </w:p>
        </w:tc>
        <w:tc>
          <w:tcPr>
            <w:tcW w:w="1170" w:type="dxa"/>
            <w:vAlign w:val="bottom"/>
          </w:tcPr>
          <w:p w:rsidRPr="00C94E69" w:rsidR="0023162F" w:rsidP="00C16ACF" w:rsidRDefault="0007363D" w14:paraId="158DB9E6" w14:textId="2F290DF3">
            <w:pPr>
              <w:keepNext/>
              <w:keepLines/>
              <w:numPr>
                <w:ilvl w:val="12"/>
                <w:numId w:val="0"/>
              </w:numPr>
              <w:jc w:val="center"/>
              <w:rPr>
                <w:rFonts w:ascii="Arial Narrow" w:hAnsi="Arial Narrow"/>
                <w:sz w:val="18"/>
                <w:szCs w:val="18"/>
              </w:rPr>
            </w:pPr>
            <w:r>
              <w:rPr>
                <w:rFonts w:ascii="Arial Narrow" w:hAnsi="Arial Narrow"/>
                <w:sz w:val="18"/>
                <w:szCs w:val="18"/>
              </w:rPr>
              <w:t>800</w:t>
            </w:r>
          </w:p>
        </w:tc>
        <w:tc>
          <w:tcPr>
            <w:tcW w:w="1170" w:type="dxa"/>
            <w:vAlign w:val="bottom"/>
          </w:tcPr>
          <w:p w:rsidRPr="00C94E69" w:rsidR="0023162F" w:rsidP="00C16ACF" w:rsidRDefault="0007363D" w14:paraId="79217C80" w14:textId="5508EDC1">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23162F" w:rsidP="00C16ACF" w:rsidRDefault="0007363D" w14:paraId="14B23370" w14:textId="68B7639E">
            <w:pPr>
              <w:keepNext/>
              <w:keepLines/>
              <w:numPr>
                <w:ilvl w:val="12"/>
                <w:numId w:val="0"/>
              </w:numPr>
              <w:jc w:val="center"/>
              <w:rPr>
                <w:rFonts w:ascii="Arial Narrow" w:hAnsi="Arial Narrow"/>
                <w:sz w:val="18"/>
                <w:szCs w:val="18"/>
              </w:rPr>
            </w:pPr>
            <w:r>
              <w:rPr>
                <w:rFonts w:ascii="Arial Narrow" w:hAnsi="Arial Narrow"/>
                <w:sz w:val="18"/>
                <w:szCs w:val="18"/>
              </w:rPr>
              <w:t>800</w:t>
            </w:r>
          </w:p>
        </w:tc>
        <w:tc>
          <w:tcPr>
            <w:tcW w:w="1170" w:type="dxa"/>
            <w:vAlign w:val="bottom"/>
          </w:tcPr>
          <w:p w:rsidRPr="00C94E69" w:rsidR="0023162F" w:rsidP="00C16ACF" w:rsidRDefault="0007363D" w14:paraId="136C09C3" w14:textId="5B3BB9A1">
            <w:pPr>
              <w:keepNext/>
              <w:keepLines/>
              <w:numPr>
                <w:ilvl w:val="12"/>
                <w:numId w:val="0"/>
              </w:numPr>
              <w:jc w:val="center"/>
              <w:rPr>
                <w:rFonts w:ascii="Arial Narrow" w:hAnsi="Arial Narrow"/>
                <w:sz w:val="18"/>
                <w:szCs w:val="18"/>
              </w:rPr>
            </w:pPr>
            <w:r>
              <w:rPr>
                <w:rFonts w:ascii="Arial Narrow" w:hAnsi="Arial Narrow"/>
                <w:sz w:val="18"/>
                <w:szCs w:val="18"/>
              </w:rPr>
              <w:t>4.48</w:t>
            </w:r>
          </w:p>
        </w:tc>
        <w:tc>
          <w:tcPr>
            <w:tcW w:w="1170" w:type="dxa"/>
            <w:shd w:val="clear" w:color="auto" w:fill="auto"/>
            <w:vAlign w:val="bottom"/>
          </w:tcPr>
          <w:p w:rsidRPr="00C94E69" w:rsidR="0023162F" w:rsidP="00C16ACF" w:rsidRDefault="0007363D" w14:paraId="32BF288D" w14:textId="3A7AFC16">
            <w:pPr>
              <w:keepNext/>
              <w:keepLines/>
              <w:numPr>
                <w:ilvl w:val="12"/>
                <w:numId w:val="0"/>
              </w:numPr>
              <w:jc w:val="center"/>
              <w:rPr>
                <w:rFonts w:ascii="Arial Narrow" w:hAnsi="Arial Narrow"/>
                <w:sz w:val="18"/>
                <w:szCs w:val="18"/>
              </w:rPr>
            </w:pPr>
            <w:r>
              <w:rPr>
                <w:rFonts w:ascii="Arial Narrow" w:hAnsi="Arial Narrow"/>
                <w:sz w:val="18"/>
                <w:szCs w:val="18"/>
              </w:rPr>
              <w:t>3,584</w:t>
            </w:r>
          </w:p>
        </w:tc>
      </w:tr>
    </w:tbl>
    <w:p w:rsidRPr="00901FE1" w:rsidR="00B477CE" w:rsidRDefault="00B477CE" w14:paraId="4F9BAD43" w14:textId="77777777">
      <w:pPr>
        <w:jc w:val="both"/>
        <w:sectPr w:rsidRPr="00901FE1" w:rsidR="00B477CE" w:rsidSect="00E506FE">
          <w:headerReference w:type="default" r:id="rId9"/>
          <w:type w:val="continuous"/>
          <w:pgSz w:w="12240" w:h="15840"/>
          <w:pgMar w:top="1440" w:right="1440" w:bottom="864" w:left="1440" w:header="1440" w:footer="1440" w:gutter="0"/>
          <w:cols w:space="720"/>
          <w:noEndnote/>
        </w:sectPr>
      </w:pPr>
    </w:p>
    <w:p w:rsidRPr="00901FE1" w:rsidR="00325C0E" w:rsidP="005A4972" w:rsidRDefault="00B477CE" w14:paraId="2252D276" w14:textId="77777777">
      <w:pPr>
        <w:tabs>
          <w:tab w:val="left" w:pos="-1440"/>
        </w:tabs>
        <w:ind w:left="2160" w:hanging="2160"/>
        <w:jc w:val="both"/>
      </w:pPr>
      <w:r w:rsidRPr="00901FE1">
        <w:lastRenderedPageBreak/>
        <w:t xml:space="preserve">                 </w:t>
      </w:r>
    </w:p>
    <w:p w:rsidRPr="00901FE1" w:rsidR="00B477CE" w:rsidRDefault="00B477CE" w14:paraId="5E60BAA7" w14:textId="77777777"/>
    <w:p w:rsidRPr="00901FE1" w:rsidR="00B477CE" w:rsidRDefault="00B477CE" w14:paraId="3FE584F1" w14:textId="77777777">
      <w:r w:rsidRPr="00901FE1">
        <w:t xml:space="preserve">13.  </w:t>
      </w:r>
      <w:r w:rsidRPr="00901FE1">
        <w:rPr>
          <w:u w:val="single"/>
        </w:rPr>
        <w:t>ESTIMATED TOTAL ANNUAL COST BURDEN TO RESPONDENTS</w:t>
      </w:r>
    </w:p>
    <w:p w:rsidRPr="00901FE1" w:rsidR="00B477CE" w:rsidRDefault="00B477CE" w14:paraId="6329D715" w14:textId="77777777"/>
    <w:p w:rsidRPr="00603C2D" w:rsidR="00DA2318" w:rsidP="00DA2318" w:rsidRDefault="00603C2D" w14:paraId="572D300C" w14:textId="77777777">
      <w:pPr>
        <w:ind w:left="720"/>
        <w:rPr>
          <w:rFonts w:ascii="Courier New" w:hAnsi="Courier New" w:cs="Courier New"/>
          <w:color w:val="000000"/>
        </w:rPr>
      </w:pPr>
      <w:r w:rsidRPr="00603C2D">
        <w:rPr>
          <w:rFonts w:ascii="Courier New" w:hAnsi="Courier New" w:cs="Courier New"/>
          <w:color w:val="00000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901FE1" w:rsidR="00B477CE" w:rsidRDefault="00B477CE" w14:paraId="7B991A04" w14:textId="77777777">
      <w:pPr>
        <w:ind w:left="720"/>
      </w:pPr>
    </w:p>
    <w:p w:rsidRPr="00901FE1" w:rsidR="00B477CE" w:rsidRDefault="00B477CE" w14:paraId="3B880D9B" w14:textId="77777777"/>
    <w:p w:rsidRPr="00901FE1" w:rsidR="00B477CE" w:rsidRDefault="00B477CE" w14:paraId="6D7EBA6A" w14:textId="77777777">
      <w:pPr>
        <w:tabs>
          <w:tab w:val="left" w:pos="-1440"/>
        </w:tabs>
        <w:ind w:left="720" w:hanging="720"/>
      </w:pPr>
      <w:r w:rsidRPr="00901FE1">
        <w:t>14.</w:t>
      </w:r>
      <w:r w:rsidRPr="00901FE1">
        <w:tab/>
      </w:r>
      <w:r w:rsidRPr="00901FE1">
        <w:rPr>
          <w:u w:val="single"/>
        </w:rPr>
        <w:t>ESTIMATED ANNUALIZED COST TO THE FEDERAL GOVERNMENT</w:t>
      </w:r>
    </w:p>
    <w:p w:rsidR="00B477CE" w:rsidRDefault="00B477CE" w14:paraId="31C25CCF" w14:textId="77777777"/>
    <w:p w:rsidR="00C60225" w:rsidP="00C60225" w:rsidRDefault="00C60225" w14:paraId="086F450C" w14:textId="77777777">
      <w:pPr>
        <w:ind w:left="720"/>
      </w:pPr>
      <w:r>
        <w:t xml:space="preserve">The Federal government cost estimate is based on a model that considers the following three cost factors for each information product: aggregate labor costs for development, including annualized </w:t>
      </w:r>
      <w:proofErr w:type="spellStart"/>
      <w:r>
        <w:t>start</w:t>
      </w:r>
      <w:r w:rsidR="006A5FA5">
        <w:t xml:space="preserve"> </w:t>
      </w:r>
      <w:r>
        <w:t>up</w:t>
      </w:r>
      <w:proofErr w:type="spellEnd"/>
      <w:r>
        <w:t xml:space="preserve"> expenses, operating and maintenance expenses, and distribution of the product that collects the information.  </w:t>
      </w:r>
    </w:p>
    <w:p w:rsidR="00C60225" w:rsidP="00C60225" w:rsidRDefault="00C60225" w14:paraId="2FB89AA7" w14:textId="77777777"/>
    <w:p w:rsidR="00B477CE" w:rsidP="00C60225" w:rsidRDefault="00C60225" w14:paraId="5811C279" w14:textId="77777777">
      <w:pPr>
        <w:ind w:left="720"/>
      </w:pPr>
      <w: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C60225" w:rsidP="00C60225" w:rsidRDefault="00C60225" w14:paraId="3C5E7293" w14:textId="77777777">
      <w:pPr>
        <w:ind w:left="720"/>
      </w:pPr>
    </w:p>
    <w:p w:rsidR="00C60225" w:rsidP="00C60225" w:rsidRDefault="00C60225" w14:paraId="0E5E4A58" w14:textId="77777777">
      <w:pPr>
        <w:ind w:left="720"/>
      </w:pPr>
      <w:r w:rsidRPr="00C60225">
        <w:t>The government cost estimate for this collection is summarized in the table below.</w:t>
      </w:r>
    </w:p>
    <w:p w:rsidR="00C60225" w:rsidP="00C60225" w:rsidRDefault="00C60225" w14:paraId="5256DCBF" w14:textId="77777777">
      <w:pPr>
        <w:ind w:left="720"/>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C60225" w:rsidTr="00A7146F" w14:paraId="0D07A0D9" w14:textId="77777777">
        <w:tc>
          <w:tcPr>
            <w:tcW w:w="2358" w:type="dxa"/>
            <w:shd w:val="clear" w:color="auto" w:fill="auto"/>
            <w:vAlign w:val="bottom"/>
          </w:tcPr>
          <w:p w:rsidRPr="00E20033" w:rsidR="00C60225" w:rsidP="00A7146F" w:rsidRDefault="00C60225" w14:paraId="695F6FD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lastRenderedPageBreak/>
              <w:t>Product</w:t>
            </w:r>
          </w:p>
        </w:tc>
        <w:tc>
          <w:tcPr>
            <w:tcW w:w="1980" w:type="dxa"/>
            <w:shd w:val="clear" w:color="auto" w:fill="auto"/>
            <w:vAlign w:val="bottom"/>
          </w:tcPr>
          <w:p w:rsidRPr="00E20033" w:rsidR="00C60225" w:rsidP="00A7146F" w:rsidRDefault="00C60225" w14:paraId="0D53616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C60225" w:rsidP="00A7146F" w:rsidRDefault="00C60225" w14:paraId="52CB95E3"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C60225" w:rsidP="00A7146F" w:rsidRDefault="00C60225" w14:paraId="6742028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C60225" w:rsidP="00A7146F" w:rsidRDefault="00C60225" w14:paraId="6A67BF72"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C60225" w:rsidP="00A7146F" w:rsidRDefault="00C60225" w14:paraId="2928606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C60225" w:rsidTr="00A7146F" w14:paraId="53E926AA" w14:textId="77777777">
        <w:tc>
          <w:tcPr>
            <w:tcW w:w="2358" w:type="dxa"/>
            <w:shd w:val="clear" w:color="auto" w:fill="auto"/>
            <w:vAlign w:val="bottom"/>
          </w:tcPr>
          <w:p w:rsidRPr="00E20033" w:rsidR="00C60225" w:rsidP="00A7146F" w:rsidRDefault="00C60225" w14:paraId="78B24C3E"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706 NA</w:t>
            </w:r>
          </w:p>
        </w:tc>
        <w:tc>
          <w:tcPr>
            <w:tcW w:w="1980" w:type="dxa"/>
            <w:shd w:val="clear" w:color="auto" w:fill="auto"/>
          </w:tcPr>
          <w:p w:rsidRPr="00E20033" w:rsidR="00C60225" w:rsidP="00A7146F" w:rsidRDefault="00C60225" w14:paraId="6B23D531" w14:textId="77777777">
            <w:pPr>
              <w:keepNext/>
              <w:keepLines/>
              <w:jc w:val="center"/>
              <w:rPr>
                <w:rFonts w:ascii="Arial Narrow" w:hAnsi="Arial Narrow"/>
                <w:sz w:val="18"/>
                <w:szCs w:val="18"/>
              </w:rPr>
            </w:pPr>
            <w:r>
              <w:rPr>
                <w:rFonts w:ascii="Arial Narrow" w:hAnsi="Arial Narrow"/>
                <w:sz w:val="18"/>
                <w:szCs w:val="18"/>
              </w:rPr>
              <w:t>10,936</w:t>
            </w:r>
          </w:p>
        </w:tc>
        <w:tc>
          <w:tcPr>
            <w:tcW w:w="303" w:type="dxa"/>
            <w:shd w:val="clear" w:color="auto" w:fill="auto"/>
          </w:tcPr>
          <w:p w:rsidRPr="00E20033" w:rsidR="00C60225" w:rsidP="00A7146F" w:rsidRDefault="00C60225" w14:paraId="58B69D94" w14:textId="77777777">
            <w:pPr>
              <w:keepNext/>
              <w:keepLines/>
              <w:jc w:val="center"/>
              <w:rPr>
                <w:rFonts w:ascii="Arial Narrow" w:hAnsi="Arial Narrow"/>
                <w:sz w:val="18"/>
                <w:szCs w:val="18"/>
              </w:rPr>
            </w:pPr>
          </w:p>
        </w:tc>
        <w:tc>
          <w:tcPr>
            <w:tcW w:w="1745" w:type="dxa"/>
            <w:shd w:val="clear" w:color="auto" w:fill="auto"/>
          </w:tcPr>
          <w:p w:rsidRPr="00E20033" w:rsidR="00C60225" w:rsidP="00A7146F" w:rsidRDefault="00C60225" w14:paraId="70C81C71" w14:textId="77777777">
            <w:pPr>
              <w:keepNext/>
              <w:keepLines/>
              <w:jc w:val="center"/>
              <w:rPr>
                <w:rFonts w:ascii="Arial Narrow" w:hAnsi="Arial Narrow"/>
                <w:sz w:val="18"/>
                <w:szCs w:val="18"/>
              </w:rPr>
            </w:pPr>
          </w:p>
        </w:tc>
        <w:tc>
          <w:tcPr>
            <w:tcW w:w="387" w:type="dxa"/>
            <w:shd w:val="clear" w:color="auto" w:fill="auto"/>
          </w:tcPr>
          <w:p w:rsidRPr="00E20033" w:rsidR="00C60225" w:rsidP="00A7146F" w:rsidRDefault="00C60225" w14:paraId="47F8078C" w14:textId="77777777">
            <w:pPr>
              <w:keepNext/>
              <w:keepLines/>
              <w:jc w:val="center"/>
              <w:rPr>
                <w:rFonts w:ascii="Arial Narrow" w:hAnsi="Arial Narrow"/>
                <w:sz w:val="18"/>
                <w:szCs w:val="18"/>
              </w:rPr>
            </w:pPr>
          </w:p>
        </w:tc>
        <w:tc>
          <w:tcPr>
            <w:tcW w:w="1582" w:type="dxa"/>
            <w:shd w:val="clear" w:color="auto" w:fill="auto"/>
          </w:tcPr>
          <w:p w:rsidRPr="00E20033" w:rsidR="00C60225" w:rsidP="00A7146F" w:rsidRDefault="00C60225" w14:paraId="1146604D" w14:textId="77777777">
            <w:pPr>
              <w:keepNext/>
              <w:keepLines/>
              <w:jc w:val="center"/>
              <w:rPr>
                <w:rFonts w:ascii="Arial Narrow" w:hAnsi="Arial Narrow"/>
                <w:sz w:val="18"/>
                <w:szCs w:val="18"/>
              </w:rPr>
            </w:pPr>
            <w:r>
              <w:rPr>
                <w:rFonts w:ascii="Arial Narrow" w:hAnsi="Arial Narrow"/>
                <w:sz w:val="18"/>
                <w:szCs w:val="18"/>
              </w:rPr>
              <w:t>10,936</w:t>
            </w:r>
          </w:p>
        </w:tc>
      </w:tr>
      <w:tr w:rsidRPr="008E4D11" w:rsidR="00C60225" w:rsidTr="00A7146F" w14:paraId="612E2A61" w14:textId="77777777">
        <w:tc>
          <w:tcPr>
            <w:tcW w:w="2358" w:type="dxa"/>
            <w:shd w:val="clear" w:color="auto" w:fill="auto"/>
            <w:vAlign w:val="bottom"/>
          </w:tcPr>
          <w:p w:rsidRPr="00E20033" w:rsidR="00C60225" w:rsidP="00A7146F" w:rsidRDefault="00C60225" w14:paraId="327D268B"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Pr="00E20033" w:rsidR="00C60225" w:rsidP="00A7146F" w:rsidRDefault="00C60225" w14:paraId="063C73B9" w14:textId="77777777">
            <w:pPr>
              <w:keepNext/>
              <w:keepLines/>
              <w:jc w:val="center"/>
              <w:rPr>
                <w:rFonts w:ascii="Arial Narrow" w:hAnsi="Arial Narrow"/>
                <w:sz w:val="18"/>
                <w:szCs w:val="18"/>
              </w:rPr>
            </w:pPr>
            <w:r>
              <w:rPr>
                <w:rFonts w:ascii="Arial Narrow" w:hAnsi="Arial Narrow"/>
                <w:sz w:val="18"/>
                <w:szCs w:val="18"/>
              </w:rPr>
              <w:t>2,734</w:t>
            </w:r>
          </w:p>
        </w:tc>
        <w:tc>
          <w:tcPr>
            <w:tcW w:w="303" w:type="dxa"/>
            <w:shd w:val="clear" w:color="auto" w:fill="auto"/>
          </w:tcPr>
          <w:p w:rsidRPr="00E20033" w:rsidR="00C60225" w:rsidP="00A7146F" w:rsidRDefault="00C60225" w14:paraId="58302FC9" w14:textId="77777777">
            <w:pPr>
              <w:keepNext/>
              <w:keepLines/>
              <w:jc w:val="center"/>
              <w:rPr>
                <w:rFonts w:ascii="Arial Narrow" w:hAnsi="Arial Narrow"/>
                <w:sz w:val="18"/>
                <w:szCs w:val="18"/>
              </w:rPr>
            </w:pPr>
          </w:p>
        </w:tc>
        <w:tc>
          <w:tcPr>
            <w:tcW w:w="1745" w:type="dxa"/>
            <w:shd w:val="clear" w:color="auto" w:fill="auto"/>
          </w:tcPr>
          <w:p w:rsidRPr="00E20033" w:rsidR="00C60225" w:rsidP="00A7146F" w:rsidRDefault="00C60225" w14:paraId="4BA618F8" w14:textId="77777777">
            <w:pPr>
              <w:keepNext/>
              <w:keepLines/>
              <w:jc w:val="center"/>
              <w:rPr>
                <w:rFonts w:ascii="Arial Narrow" w:hAnsi="Arial Narrow"/>
                <w:sz w:val="18"/>
                <w:szCs w:val="18"/>
              </w:rPr>
            </w:pPr>
          </w:p>
        </w:tc>
        <w:tc>
          <w:tcPr>
            <w:tcW w:w="387" w:type="dxa"/>
            <w:shd w:val="clear" w:color="auto" w:fill="auto"/>
          </w:tcPr>
          <w:p w:rsidRPr="00E20033" w:rsidR="00C60225" w:rsidP="00A7146F" w:rsidRDefault="00C60225" w14:paraId="3E18D1F6" w14:textId="77777777">
            <w:pPr>
              <w:keepNext/>
              <w:keepLines/>
              <w:jc w:val="center"/>
              <w:rPr>
                <w:rFonts w:ascii="Arial Narrow" w:hAnsi="Arial Narrow"/>
                <w:sz w:val="18"/>
                <w:szCs w:val="18"/>
              </w:rPr>
            </w:pPr>
          </w:p>
        </w:tc>
        <w:tc>
          <w:tcPr>
            <w:tcW w:w="1582" w:type="dxa"/>
            <w:shd w:val="clear" w:color="auto" w:fill="auto"/>
          </w:tcPr>
          <w:p w:rsidRPr="00E20033" w:rsidR="00C60225" w:rsidP="00A7146F" w:rsidRDefault="00C60225" w14:paraId="593BAB79" w14:textId="77777777">
            <w:pPr>
              <w:keepNext/>
              <w:keepLines/>
              <w:jc w:val="center"/>
              <w:rPr>
                <w:rFonts w:ascii="Arial Narrow" w:hAnsi="Arial Narrow"/>
                <w:sz w:val="18"/>
                <w:szCs w:val="18"/>
              </w:rPr>
            </w:pPr>
            <w:r>
              <w:rPr>
                <w:rFonts w:ascii="Arial Narrow" w:hAnsi="Arial Narrow"/>
                <w:sz w:val="18"/>
                <w:szCs w:val="18"/>
              </w:rPr>
              <w:t>2,734</w:t>
            </w:r>
          </w:p>
        </w:tc>
      </w:tr>
      <w:tr w:rsidRPr="00062DB4" w:rsidR="00C60225" w:rsidTr="00A7146F" w14:paraId="1BB9D426" w14:textId="77777777">
        <w:tc>
          <w:tcPr>
            <w:tcW w:w="2358" w:type="dxa"/>
            <w:shd w:val="clear" w:color="auto" w:fill="auto"/>
          </w:tcPr>
          <w:p w:rsidRPr="00E20033" w:rsidR="00C60225" w:rsidP="00A7146F" w:rsidRDefault="00C60225" w14:paraId="431CBAE2"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C60225" w:rsidP="00A7146F" w:rsidRDefault="00474B48" w14:paraId="403A3C4E" w14:textId="77777777">
            <w:pPr>
              <w:keepNext/>
              <w:keepLines/>
              <w:jc w:val="center"/>
              <w:rPr>
                <w:rFonts w:ascii="Arial Narrow" w:hAnsi="Arial Narrow"/>
                <w:b/>
                <w:sz w:val="18"/>
                <w:szCs w:val="18"/>
              </w:rPr>
            </w:pPr>
            <w:r>
              <w:rPr>
                <w:rFonts w:ascii="Arial Narrow" w:hAnsi="Arial Narrow"/>
                <w:b/>
                <w:sz w:val="18"/>
                <w:szCs w:val="18"/>
              </w:rPr>
              <w:t>13,670</w:t>
            </w:r>
          </w:p>
        </w:tc>
        <w:tc>
          <w:tcPr>
            <w:tcW w:w="303" w:type="dxa"/>
            <w:shd w:val="clear" w:color="auto" w:fill="auto"/>
          </w:tcPr>
          <w:p w:rsidRPr="00E20033" w:rsidR="00C60225" w:rsidP="00A7146F" w:rsidRDefault="00C60225" w14:paraId="15284BC3" w14:textId="77777777">
            <w:pPr>
              <w:keepNext/>
              <w:keepLines/>
              <w:jc w:val="center"/>
              <w:rPr>
                <w:rFonts w:ascii="Arial Narrow" w:hAnsi="Arial Narrow"/>
                <w:b/>
                <w:sz w:val="18"/>
                <w:szCs w:val="18"/>
              </w:rPr>
            </w:pPr>
          </w:p>
        </w:tc>
        <w:tc>
          <w:tcPr>
            <w:tcW w:w="1745" w:type="dxa"/>
            <w:shd w:val="clear" w:color="auto" w:fill="auto"/>
          </w:tcPr>
          <w:p w:rsidRPr="00E20033" w:rsidR="00C60225" w:rsidP="00A7146F" w:rsidRDefault="00C60225" w14:paraId="45EF3FFF" w14:textId="77777777">
            <w:pPr>
              <w:keepNext/>
              <w:keepLines/>
              <w:jc w:val="center"/>
              <w:rPr>
                <w:rFonts w:ascii="Arial Narrow" w:hAnsi="Arial Narrow"/>
                <w:b/>
                <w:sz w:val="18"/>
                <w:szCs w:val="18"/>
              </w:rPr>
            </w:pPr>
          </w:p>
        </w:tc>
        <w:tc>
          <w:tcPr>
            <w:tcW w:w="387" w:type="dxa"/>
            <w:shd w:val="clear" w:color="auto" w:fill="auto"/>
          </w:tcPr>
          <w:p w:rsidRPr="00E20033" w:rsidR="00C60225" w:rsidP="00A7146F" w:rsidRDefault="00C60225" w14:paraId="0676F068" w14:textId="77777777">
            <w:pPr>
              <w:keepNext/>
              <w:keepLines/>
              <w:jc w:val="center"/>
              <w:rPr>
                <w:rFonts w:ascii="Arial Narrow" w:hAnsi="Arial Narrow"/>
                <w:b/>
                <w:sz w:val="18"/>
                <w:szCs w:val="18"/>
              </w:rPr>
            </w:pPr>
          </w:p>
        </w:tc>
        <w:tc>
          <w:tcPr>
            <w:tcW w:w="1582" w:type="dxa"/>
            <w:shd w:val="clear" w:color="auto" w:fill="auto"/>
          </w:tcPr>
          <w:p w:rsidRPr="00E20033" w:rsidR="00C60225" w:rsidP="00A7146F" w:rsidRDefault="00C60225" w14:paraId="1BF1864C" w14:textId="77777777">
            <w:pPr>
              <w:keepNext/>
              <w:keepLines/>
              <w:jc w:val="center"/>
              <w:rPr>
                <w:rFonts w:ascii="Arial Narrow" w:hAnsi="Arial Narrow"/>
                <w:b/>
                <w:sz w:val="18"/>
                <w:szCs w:val="18"/>
              </w:rPr>
            </w:pPr>
            <w:r>
              <w:rPr>
                <w:rFonts w:ascii="Arial Narrow" w:hAnsi="Arial Narrow"/>
                <w:b/>
                <w:sz w:val="18"/>
                <w:szCs w:val="18"/>
              </w:rPr>
              <w:t>13,670</w:t>
            </w:r>
          </w:p>
        </w:tc>
      </w:tr>
      <w:tr w:rsidRPr="0055550C" w:rsidR="00C60225" w:rsidTr="00A7146F" w14:paraId="4FE4AD2B" w14:textId="77777777">
        <w:tc>
          <w:tcPr>
            <w:tcW w:w="8355" w:type="dxa"/>
            <w:gridSpan w:val="6"/>
            <w:shd w:val="clear" w:color="auto" w:fill="auto"/>
          </w:tcPr>
          <w:p w:rsidRPr="00E20033" w:rsidR="00C60225" w:rsidP="00A7146F" w:rsidRDefault="00C60225" w14:paraId="430C74AB" w14:textId="77777777">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C60225" w:rsidTr="00A7146F" w14:paraId="735328D3" w14:textId="77777777">
        <w:tc>
          <w:tcPr>
            <w:tcW w:w="8355" w:type="dxa"/>
            <w:gridSpan w:val="6"/>
            <w:shd w:val="clear" w:color="auto" w:fill="auto"/>
          </w:tcPr>
          <w:p w:rsidRPr="00E20033" w:rsidR="00C60225" w:rsidP="00A7146F" w:rsidRDefault="00C60225" w14:paraId="12D43DCA"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00C60225" w:rsidP="00C60225" w:rsidRDefault="00C60225" w14:paraId="58521A91" w14:textId="77777777">
      <w:pPr>
        <w:ind w:left="720"/>
      </w:pPr>
    </w:p>
    <w:p w:rsidR="00C60225" w:rsidP="00C60225" w:rsidRDefault="00C60225" w14:paraId="60D20683" w14:textId="77777777">
      <w:pPr>
        <w:ind w:left="720"/>
      </w:pPr>
    </w:p>
    <w:p w:rsidRPr="00901FE1" w:rsidR="00B477CE" w:rsidRDefault="00B477CE" w14:paraId="7450C79F" w14:textId="77777777">
      <w:pPr>
        <w:pStyle w:val="Quick1"/>
        <w:numPr>
          <w:ilvl w:val="0"/>
          <w:numId w:val="6"/>
        </w:numPr>
        <w:tabs>
          <w:tab w:val="left" w:pos="-1440"/>
          <w:tab w:val="num" w:pos="720"/>
        </w:tabs>
      </w:pPr>
      <w:r w:rsidRPr="00901FE1">
        <w:rPr>
          <w:u w:val="single"/>
        </w:rPr>
        <w:t>REASONS FOR CHANGE IN BURDEN</w:t>
      </w:r>
    </w:p>
    <w:p w:rsidRPr="00901FE1" w:rsidR="00B477CE" w:rsidRDefault="00B477CE" w14:paraId="5A071E83" w14:textId="77777777">
      <w:pPr>
        <w:ind w:firstLine="720"/>
      </w:pPr>
    </w:p>
    <w:p w:rsidRPr="00901FE1" w:rsidR="00B477CE" w:rsidP="00325C0E" w:rsidRDefault="00D128EC" w14:paraId="5E2A7C40" w14:textId="6B6C87B0">
      <w:pPr>
        <w:tabs>
          <w:tab w:val="left" w:pos="-1440"/>
        </w:tabs>
        <w:ind w:left="720"/>
      </w:pPr>
      <w:r w:rsidRPr="00901FE1">
        <w:t xml:space="preserve">There is no change to the paperwork burden previously approved by OMB.  </w:t>
      </w:r>
      <w:r w:rsidR="008F7BFC">
        <w:t>The IRS is</w:t>
      </w:r>
      <w:r w:rsidRPr="00901FE1">
        <w:t xml:space="preserve"> making this submission to renew the OMB approval.</w:t>
      </w:r>
      <w:r w:rsidRPr="00901FE1" w:rsidR="00B477CE">
        <w:tab/>
      </w:r>
    </w:p>
    <w:p w:rsidRPr="00901FE1" w:rsidR="004B63ED" w:rsidP="00325C0E" w:rsidRDefault="004B63ED" w14:paraId="1EED9C56" w14:textId="77777777">
      <w:pPr>
        <w:tabs>
          <w:tab w:val="left" w:pos="-1440"/>
        </w:tabs>
        <w:ind w:left="720"/>
      </w:pPr>
    </w:p>
    <w:p w:rsidRPr="00901FE1" w:rsidR="00B477CE" w:rsidRDefault="00B477CE" w14:paraId="1C93571A" w14:textId="77777777"/>
    <w:p w:rsidRPr="00901FE1" w:rsidR="00B477CE" w:rsidRDefault="00B477CE" w14:paraId="5B813B56" w14:textId="77777777">
      <w:pPr>
        <w:tabs>
          <w:tab w:val="left" w:pos="-1440"/>
        </w:tabs>
        <w:ind w:left="720" w:hanging="720"/>
      </w:pPr>
      <w:r w:rsidRPr="00901FE1">
        <w:t>16.</w:t>
      </w:r>
      <w:r w:rsidRPr="00901FE1">
        <w:tab/>
      </w:r>
      <w:r w:rsidRPr="00901FE1">
        <w:rPr>
          <w:u w:val="single"/>
        </w:rPr>
        <w:t>PLANS FOR TABULATION, STATISTICAL ANALYSIS AND PUBLICATION</w:t>
      </w:r>
    </w:p>
    <w:p w:rsidR="00B477CE" w:rsidRDefault="00B477CE" w14:paraId="07CE499B" w14:textId="77777777"/>
    <w:p w:rsidR="009E1B38" w:rsidP="009E1B38" w:rsidRDefault="009E1B38" w14:paraId="0FEA805A" w14:textId="44ADAFB3">
      <w:pPr>
        <w:ind w:left="720"/>
        <w:rPr>
          <w:rFonts w:ascii="Courier New" w:hAnsi="Courier New" w:cs="Courier New"/>
          <w:color w:val="000000"/>
        </w:rPr>
      </w:pPr>
      <w:r w:rsidRPr="009E1B38">
        <w:rPr>
          <w:rFonts w:ascii="Courier New" w:hAnsi="Courier New" w:cs="Courier New"/>
          <w:color w:val="000000"/>
        </w:rPr>
        <w:t>There are no plans for tabulation, statistical analysis, and publication.</w:t>
      </w:r>
    </w:p>
    <w:p w:rsidR="008F7BFC" w:rsidP="009E1B38" w:rsidRDefault="008F7BFC" w14:paraId="563A312E" w14:textId="117D92AC">
      <w:pPr>
        <w:ind w:left="720"/>
        <w:rPr>
          <w:rFonts w:ascii="Courier New" w:hAnsi="Courier New" w:cs="Courier New"/>
          <w:color w:val="000000"/>
        </w:rPr>
      </w:pPr>
    </w:p>
    <w:p w:rsidRPr="00901FE1" w:rsidR="00B477CE" w:rsidRDefault="00B477CE" w14:paraId="03A20307" w14:textId="77777777">
      <w:pPr>
        <w:pStyle w:val="Quick1"/>
        <w:tabs>
          <w:tab w:val="left" w:pos="-1440"/>
          <w:tab w:val="num" w:pos="720"/>
        </w:tabs>
      </w:pPr>
      <w:r w:rsidRPr="00901FE1">
        <w:rPr>
          <w:u w:val="single"/>
        </w:rPr>
        <w:t>REASONS WHY DISPLAYING THE OMB EXPIRATION DATE IS</w:t>
      </w:r>
      <w:r w:rsidRPr="00901FE1">
        <w:t xml:space="preserve">     </w:t>
      </w:r>
      <w:r w:rsidRPr="00901FE1">
        <w:rPr>
          <w:u w:val="single"/>
        </w:rPr>
        <w:t>INAPPROPRIATE</w:t>
      </w:r>
    </w:p>
    <w:p w:rsidRPr="00901FE1" w:rsidR="00B477CE" w:rsidRDefault="00B477CE" w14:paraId="795AD3B8" w14:textId="77777777"/>
    <w:p w:rsidRPr="009E1B38" w:rsidR="009E1B38" w:rsidP="009E1B38" w:rsidRDefault="00C60225" w14:paraId="2C79322E" w14:textId="77777777">
      <w:pPr>
        <w:ind w:left="720"/>
        <w:rPr>
          <w:rFonts w:ascii="Courier New" w:hAnsi="Courier New" w:cs="Courier New"/>
          <w:color w:val="000000"/>
        </w:rPr>
      </w:pPr>
      <w:r w:rsidRPr="00C60225">
        <w:rPr>
          <w:rFonts w:ascii="Courier New" w:hAnsi="Courier New" w:cs="Courier New"/>
          <w:color w:val="000000"/>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r w:rsidRPr="009E1B38" w:rsidR="009E1B38">
        <w:rPr>
          <w:rFonts w:ascii="Courier New" w:hAnsi="Courier New" w:cs="Courier New"/>
          <w:color w:val="000000"/>
        </w:rPr>
        <w:t xml:space="preserve"> for use in their computers.   The form may be printed by commercial printers and stocked for sale.  In such cases, printing the expiration date on the form could result in extra costs to the users.</w:t>
      </w:r>
    </w:p>
    <w:p w:rsidR="00B477CE" w:rsidRDefault="00B477CE" w14:paraId="4086DDC3" w14:textId="77777777"/>
    <w:p w:rsidRPr="00901FE1" w:rsidR="00B477CE" w:rsidRDefault="00B477CE" w14:paraId="10F64D85" w14:textId="77777777">
      <w:pPr>
        <w:pStyle w:val="Quick1"/>
        <w:tabs>
          <w:tab w:val="left" w:pos="-1440"/>
          <w:tab w:val="num" w:pos="720"/>
        </w:tabs>
      </w:pPr>
      <w:r w:rsidRPr="00901FE1">
        <w:rPr>
          <w:u w:val="single"/>
        </w:rPr>
        <w:t xml:space="preserve">EXCEPTIONS TO THE CERTIFICATION STATEMENT </w:t>
      </w:r>
    </w:p>
    <w:p w:rsidRPr="00901FE1" w:rsidR="00B477CE" w:rsidRDefault="00B477CE" w14:paraId="5408AC53" w14:textId="77777777"/>
    <w:p w:rsidRPr="00901FE1" w:rsidR="009E1B38" w:rsidP="009E1B38" w:rsidRDefault="009E1B38" w14:paraId="6BC7D127" w14:textId="77777777">
      <w:pPr>
        <w:ind w:left="720"/>
        <w:rPr>
          <w:rFonts w:ascii="Courier New" w:hAnsi="Courier New" w:cs="Courier New"/>
          <w:color w:val="000000"/>
        </w:rPr>
      </w:pPr>
      <w:r w:rsidRPr="00901FE1">
        <w:rPr>
          <w:rFonts w:ascii="Courier New" w:hAnsi="Courier New" w:cs="Courier New"/>
          <w:color w:val="000000"/>
        </w:rPr>
        <w:t>There are no exceptions to the certification statement.</w:t>
      </w:r>
    </w:p>
    <w:p w:rsidRPr="00901FE1" w:rsidR="00B477CE" w:rsidRDefault="00B477CE" w14:paraId="6BAFBFAC" w14:textId="77777777">
      <w:pPr>
        <w:ind w:left="720"/>
      </w:pPr>
    </w:p>
    <w:p w:rsidRPr="00901FE1" w:rsidR="00B477CE" w:rsidRDefault="00B477CE" w14:paraId="50592916" w14:textId="77777777"/>
    <w:p w:rsidR="00B477CE" w:rsidRDefault="00B477CE" w14:paraId="078A17B9" w14:textId="77777777">
      <w:r w:rsidRPr="00901FE1">
        <w:rPr>
          <w:bCs/>
          <w:u w:val="single"/>
        </w:rPr>
        <w:t>Note:</w:t>
      </w:r>
      <w:r>
        <w:t xml:space="preserve">  The following paragraph applies to all of the collections of information in this submission:</w:t>
      </w:r>
    </w:p>
    <w:p w:rsidR="00B477CE" w:rsidRDefault="00B477CE" w14:paraId="57BCC8CE" w14:textId="77777777"/>
    <w:p w:rsidR="00B477CE" w:rsidRDefault="00B477CE" w14:paraId="0070744F" w14:textId="77777777">
      <w:pPr>
        <w:ind w:firstLine="720"/>
      </w:pPr>
      <w:r>
        <w:t xml:space="preserve"> An agency may not conduct or sponsor, and a person is not required to respond to, a collection of information </w:t>
      </w:r>
      <w:r>
        <w:lastRenderedPageBreak/>
        <w:t>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tab/>
        <w:t xml:space="preserve">  </w:t>
      </w:r>
    </w:p>
    <w:p w:rsidR="00B477CE" w:rsidP="004B3E54" w:rsidRDefault="007E5A2D" w14:paraId="752ABCA2" w14:textId="77777777">
      <w:r>
        <w:t xml:space="preserve"> </w:t>
      </w:r>
    </w:p>
    <w:sectPr w:rsidR="00B477C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59DD" w14:textId="77777777" w:rsidR="003212FE" w:rsidRDefault="003212FE">
      <w:r>
        <w:separator/>
      </w:r>
    </w:p>
  </w:endnote>
  <w:endnote w:type="continuationSeparator" w:id="0">
    <w:p w14:paraId="66743817" w14:textId="77777777" w:rsidR="003212FE" w:rsidRDefault="0032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altName w:val="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3BDA6" w14:textId="77777777" w:rsidR="003212FE" w:rsidRDefault="003212FE">
      <w:r>
        <w:separator/>
      </w:r>
    </w:p>
  </w:footnote>
  <w:footnote w:type="continuationSeparator" w:id="0">
    <w:p w14:paraId="23D09154" w14:textId="77777777" w:rsidR="003212FE" w:rsidRDefault="0032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F37C" w14:textId="77777777" w:rsidR="00103551" w:rsidRDefault="00103551">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A4096">
      <w:rPr>
        <w:rFonts w:cs="Courier"/>
        <w:b/>
        <w:bCs/>
        <w:noProof/>
      </w:rPr>
      <w:t>1</w:t>
    </w:r>
    <w:r>
      <w:rPr>
        <w:rFonts w:cs="Courier"/>
        <w:b/>
        <w:bCs/>
      </w:rPr>
      <w:fldChar w:fldCharType="end"/>
    </w:r>
  </w:p>
  <w:p w14:paraId="5226AF24" w14:textId="77777777" w:rsidR="00103551" w:rsidRDefault="00103551"/>
  <w:p w14:paraId="3119E2C7" w14:textId="77777777" w:rsidR="00103551" w:rsidRDefault="0010355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7CE"/>
    <w:rsid w:val="00002063"/>
    <w:rsid w:val="00056661"/>
    <w:rsid w:val="00056A2C"/>
    <w:rsid w:val="0007363D"/>
    <w:rsid w:val="00096611"/>
    <w:rsid w:val="00103551"/>
    <w:rsid w:val="00173915"/>
    <w:rsid w:val="0023162F"/>
    <w:rsid w:val="0027014B"/>
    <w:rsid w:val="003212FE"/>
    <w:rsid w:val="00325C0E"/>
    <w:rsid w:val="003B3ADF"/>
    <w:rsid w:val="00462573"/>
    <w:rsid w:val="00474B48"/>
    <w:rsid w:val="004873D8"/>
    <w:rsid w:val="004B3E54"/>
    <w:rsid w:val="004B63ED"/>
    <w:rsid w:val="005142D7"/>
    <w:rsid w:val="005438CF"/>
    <w:rsid w:val="005A4972"/>
    <w:rsid w:val="00603C2D"/>
    <w:rsid w:val="00605C79"/>
    <w:rsid w:val="00632B8B"/>
    <w:rsid w:val="006A5FA5"/>
    <w:rsid w:val="007012E3"/>
    <w:rsid w:val="007E5A2D"/>
    <w:rsid w:val="008B77CA"/>
    <w:rsid w:val="008D6BEE"/>
    <w:rsid w:val="008D7B1F"/>
    <w:rsid w:val="008F7BFC"/>
    <w:rsid w:val="00901FE1"/>
    <w:rsid w:val="0095081B"/>
    <w:rsid w:val="009E1B38"/>
    <w:rsid w:val="00A01885"/>
    <w:rsid w:val="00A7146F"/>
    <w:rsid w:val="00A96ADB"/>
    <w:rsid w:val="00AD1F47"/>
    <w:rsid w:val="00AD65AA"/>
    <w:rsid w:val="00AE77B3"/>
    <w:rsid w:val="00B1274B"/>
    <w:rsid w:val="00B14ADB"/>
    <w:rsid w:val="00B16E8B"/>
    <w:rsid w:val="00B477CE"/>
    <w:rsid w:val="00B6405B"/>
    <w:rsid w:val="00B66FBE"/>
    <w:rsid w:val="00BB3CC6"/>
    <w:rsid w:val="00C16ACF"/>
    <w:rsid w:val="00C24DAC"/>
    <w:rsid w:val="00C60225"/>
    <w:rsid w:val="00C67B08"/>
    <w:rsid w:val="00CB44C8"/>
    <w:rsid w:val="00D128EC"/>
    <w:rsid w:val="00D146BE"/>
    <w:rsid w:val="00D37B7A"/>
    <w:rsid w:val="00D403AA"/>
    <w:rsid w:val="00DA2318"/>
    <w:rsid w:val="00DB090D"/>
    <w:rsid w:val="00DB1FC2"/>
    <w:rsid w:val="00E506FE"/>
    <w:rsid w:val="00EA4096"/>
    <w:rsid w:val="00F54EF3"/>
    <w:rsid w:val="00F6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hapeDefaults>
    <o:shapedefaults v:ext="edit" spidmax="1026"/>
    <o:shapelayout v:ext="edit">
      <o:idmap v:ext="edit" data="1"/>
    </o:shapelayout>
  </w:shapeDefaults>
  <w:decimalSymbol w:val="."/>
  <w:listSeparator w:val=","/>
  <w14:docId w14:val="281B8694"/>
  <w15:chartTrackingRefBased/>
  <w15:docId w15:val="{22B9E1C0-F957-40DC-A47E-6C4BB29C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rsid w:val="007012E3"/>
    <w:rPr>
      <w:color w:val="0000FF"/>
      <w:u w:val="single"/>
    </w:rPr>
  </w:style>
  <w:style w:type="table" w:styleId="TableGrid">
    <w:name w:val="Table Grid"/>
    <w:basedOn w:val="TableNormal"/>
    <w:rsid w:val="00AD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7CA"/>
    <w:pPr>
      <w:autoSpaceDE w:val="0"/>
      <w:autoSpaceDN w:val="0"/>
      <w:adjustRightInd w:val="0"/>
    </w:pPr>
    <w:rPr>
      <w:rFonts w:ascii="ITC Franklin Gothic Std Book" w:hAnsi="ITC Franklin Gothic Std Book" w:cs="ITC Franklin Gothic Std Book"/>
      <w:color w:val="000000"/>
      <w:sz w:val="24"/>
      <w:szCs w:val="24"/>
    </w:rPr>
  </w:style>
  <w:style w:type="paragraph" w:styleId="Header">
    <w:name w:val="header"/>
    <w:basedOn w:val="Normal"/>
    <w:link w:val="HeaderChar"/>
    <w:rsid w:val="00901FE1"/>
    <w:pPr>
      <w:tabs>
        <w:tab w:val="center" w:pos="4680"/>
        <w:tab w:val="right" w:pos="9360"/>
      </w:tabs>
    </w:pPr>
  </w:style>
  <w:style w:type="character" w:customStyle="1" w:styleId="HeaderChar">
    <w:name w:val="Header Char"/>
    <w:link w:val="Header"/>
    <w:rsid w:val="00901FE1"/>
    <w:rPr>
      <w:rFonts w:ascii="Courier" w:hAnsi="Courier"/>
      <w:sz w:val="24"/>
      <w:szCs w:val="24"/>
    </w:rPr>
  </w:style>
  <w:style w:type="paragraph" w:styleId="Footer">
    <w:name w:val="footer"/>
    <w:basedOn w:val="Normal"/>
    <w:link w:val="FooterChar"/>
    <w:rsid w:val="00901FE1"/>
    <w:pPr>
      <w:tabs>
        <w:tab w:val="center" w:pos="4680"/>
        <w:tab w:val="right" w:pos="9360"/>
      </w:tabs>
    </w:pPr>
  </w:style>
  <w:style w:type="character" w:customStyle="1" w:styleId="FooterChar">
    <w:name w:val="Footer Char"/>
    <w:link w:val="Footer"/>
    <w:rsid w:val="00901FE1"/>
    <w:rPr>
      <w:rFonts w:ascii="Courier" w:hAnsi="Courier"/>
      <w:sz w:val="24"/>
      <w:szCs w:val="24"/>
    </w:rPr>
  </w:style>
  <w:style w:type="paragraph" w:styleId="BalloonText">
    <w:name w:val="Balloon Text"/>
    <w:basedOn w:val="Normal"/>
    <w:link w:val="BalloonTextChar"/>
    <w:rsid w:val="00603C2D"/>
    <w:rPr>
      <w:rFonts w:ascii="Segoe UI" w:hAnsi="Segoe UI" w:cs="Segoe UI"/>
      <w:sz w:val="18"/>
      <w:szCs w:val="18"/>
    </w:rPr>
  </w:style>
  <w:style w:type="character" w:customStyle="1" w:styleId="BalloonTextChar">
    <w:name w:val="Balloon Text Char"/>
    <w:link w:val="BalloonText"/>
    <w:rsid w:val="00603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5A37-0F4D-43FF-BE3B-469E8248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8631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Department of Treasury</dc:creator>
  <cp:keywords/>
  <cp:lastModifiedBy> </cp:lastModifiedBy>
  <cp:revision>2</cp:revision>
  <cp:lastPrinted>2007-07-17T12:28:00Z</cp:lastPrinted>
  <dcterms:created xsi:type="dcterms:W3CDTF">2020-07-27T20:46:00Z</dcterms:created>
  <dcterms:modified xsi:type="dcterms:W3CDTF">2020-07-27T20:46:00Z</dcterms:modified>
</cp:coreProperties>
</file>