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59F" w:rsidRDefault="0050359F">
      <w:pPr>
        <w:pStyle w:val="Heading1"/>
        <w:rPr>
          <w:sz w:val="28"/>
        </w:rPr>
      </w:pPr>
      <w:bookmarkStart w:name="_GoBack" w:id="0"/>
      <w:bookmarkEnd w:id="0"/>
      <w:r>
        <w:tab/>
      </w:r>
      <w:r>
        <w:rPr>
          <w:sz w:val="28"/>
        </w:rPr>
        <w:t>Supporting Statement</w:t>
      </w:r>
    </w:p>
    <w:p w:rsidR="00AE4CAA" w:rsidP="00AE4CAA" w:rsidRDefault="0050359F">
      <w:pPr>
        <w:tabs>
          <w:tab w:val="center" w:pos="4896"/>
        </w:tabs>
        <w:rPr>
          <w:rFonts w:ascii="Arial" w:hAnsi="Arial"/>
          <w:b/>
          <w:sz w:val="28"/>
        </w:rPr>
      </w:pPr>
      <w:r>
        <w:rPr>
          <w:rFonts w:ascii="Arial" w:hAnsi="Arial"/>
          <w:b/>
          <w:sz w:val="28"/>
        </w:rPr>
        <w:t xml:space="preserve"> </w:t>
      </w:r>
      <w:r w:rsidR="00AE4CAA">
        <w:rPr>
          <w:rFonts w:ascii="Arial" w:hAnsi="Arial"/>
          <w:b/>
          <w:sz w:val="28"/>
        </w:rPr>
        <w:t xml:space="preserve">        </w:t>
      </w:r>
      <w:r>
        <w:rPr>
          <w:rFonts w:ascii="Arial" w:hAnsi="Arial"/>
          <w:b/>
          <w:sz w:val="28"/>
        </w:rPr>
        <w:t>Application</w:t>
      </w:r>
      <w:r w:rsidR="00AE4CAA">
        <w:rPr>
          <w:rFonts w:ascii="Arial" w:hAnsi="Arial"/>
          <w:b/>
          <w:sz w:val="28"/>
        </w:rPr>
        <w:t xml:space="preserve"> and</w:t>
      </w:r>
      <w:r>
        <w:rPr>
          <w:rFonts w:ascii="Arial" w:hAnsi="Arial"/>
          <w:b/>
          <w:sz w:val="28"/>
        </w:rPr>
        <w:t xml:space="preserve"> Approval to Manipulate, Examine, Sample or </w:t>
      </w:r>
    </w:p>
    <w:p w:rsidR="0050359F" w:rsidP="00AE4CAA" w:rsidRDefault="00AE4CAA">
      <w:pPr>
        <w:tabs>
          <w:tab w:val="center" w:pos="4896"/>
        </w:tabs>
        <w:rPr>
          <w:rFonts w:ascii="Arial" w:hAnsi="Arial"/>
          <w:b/>
          <w:sz w:val="28"/>
        </w:rPr>
      </w:pPr>
      <w:r>
        <w:rPr>
          <w:rFonts w:ascii="Arial" w:hAnsi="Arial"/>
          <w:b/>
          <w:sz w:val="28"/>
        </w:rPr>
        <w:t xml:space="preserve">                                                 </w:t>
      </w:r>
      <w:r w:rsidR="0050359F">
        <w:rPr>
          <w:rFonts w:ascii="Arial" w:hAnsi="Arial"/>
          <w:b/>
          <w:sz w:val="28"/>
        </w:rPr>
        <w:t xml:space="preserve">Transfer </w:t>
      </w:r>
      <w:r>
        <w:rPr>
          <w:rFonts w:ascii="Arial" w:hAnsi="Arial"/>
          <w:b/>
          <w:sz w:val="28"/>
        </w:rPr>
        <w:t>G</w:t>
      </w:r>
      <w:r w:rsidR="0050359F">
        <w:rPr>
          <w:rFonts w:ascii="Arial" w:hAnsi="Arial"/>
          <w:b/>
          <w:sz w:val="28"/>
        </w:rPr>
        <w:t>oods</w:t>
      </w:r>
    </w:p>
    <w:p w:rsidR="0050359F" w:rsidRDefault="0050359F">
      <w:pPr>
        <w:tabs>
          <w:tab w:val="center" w:pos="4896"/>
        </w:tabs>
        <w:rPr>
          <w:rFonts w:ascii="Arial" w:hAnsi="Arial"/>
          <w:b/>
          <w:sz w:val="28"/>
        </w:rPr>
      </w:pPr>
      <w:r>
        <w:rPr>
          <w:rFonts w:ascii="Arial" w:hAnsi="Arial"/>
          <w:b/>
          <w:sz w:val="28"/>
        </w:rPr>
        <w:t xml:space="preserve">                                                      1651-0006</w:t>
      </w:r>
    </w:p>
    <w:p w:rsidR="0050359F" w:rsidRDefault="0050359F">
      <w:pPr>
        <w:tabs>
          <w:tab w:val="left" w:pos="-1440"/>
        </w:tabs>
        <w:ind w:left="720" w:hanging="720"/>
        <w:rPr>
          <w:rFonts w:ascii="Arial" w:hAnsi="Arial"/>
        </w:rPr>
      </w:pPr>
    </w:p>
    <w:p w:rsidR="0050359F" w:rsidRDefault="0050359F">
      <w:pPr>
        <w:tabs>
          <w:tab w:val="left" w:pos="-1440"/>
        </w:tabs>
        <w:ind w:left="720" w:hanging="720"/>
        <w:rPr>
          <w:rFonts w:ascii="Arial" w:hAnsi="Arial"/>
        </w:rPr>
      </w:pPr>
    </w:p>
    <w:p w:rsidR="0050359F" w:rsidRDefault="0050359F">
      <w:pPr>
        <w:pStyle w:val="Heading2"/>
      </w:pPr>
      <w:r>
        <w:t>A.</w:t>
      </w:r>
      <w:r>
        <w:tab/>
        <w:t>Justification</w:t>
      </w:r>
    </w:p>
    <w:p w:rsidR="0050359F" w:rsidRDefault="0050359F">
      <w:pPr>
        <w:rPr>
          <w:rFonts w:ascii="Arial" w:hAnsi="Arial"/>
        </w:rPr>
      </w:pPr>
    </w:p>
    <w:p w:rsidR="00121701" w:rsidP="00214A9D" w:rsidRDefault="00121701">
      <w:pPr>
        <w:numPr>
          <w:ilvl w:val="0"/>
          <w:numId w:val="3"/>
        </w:numPr>
        <w:ind w:hanging="720"/>
        <w:jc w:val="both"/>
        <w:rPr>
          <w:rFonts w:ascii="Arial" w:hAnsi="Arial" w:cs="Arial"/>
          <w:b/>
          <w:bCs/>
        </w:rPr>
      </w:pPr>
      <w:r>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FF569A" w:rsidR="004E7F54" w:rsidP="00FF569A" w:rsidRDefault="004E7F54">
      <w:pPr>
        <w:tabs>
          <w:tab w:val="left" w:pos="-1440"/>
        </w:tabs>
        <w:ind w:left="720"/>
        <w:rPr>
          <w:rFonts w:ascii="Arial" w:hAnsi="Arial"/>
          <w:color w:val="FF0000"/>
        </w:rPr>
      </w:pPr>
    </w:p>
    <w:p w:rsidR="00547C9D" w:rsidRDefault="00121701">
      <w:pPr>
        <w:tabs>
          <w:tab w:val="left" w:pos="-1440"/>
        </w:tabs>
        <w:ind w:left="720" w:hanging="720"/>
        <w:rPr>
          <w:rFonts w:ascii="Arial" w:hAnsi="Arial"/>
        </w:rPr>
      </w:pPr>
      <w:r>
        <w:rPr>
          <w:rFonts w:ascii="Arial" w:hAnsi="Arial"/>
        </w:rPr>
        <w:tab/>
      </w:r>
      <w:r w:rsidRPr="00826021" w:rsidR="004E7F54">
        <w:rPr>
          <w:rFonts w:ascii="Arial" w:hAnsi="Arial"/>
        </w:rPr>
        <w:t>CBP Form 3499</w:t>
      </w:r>
      <w:r w:rsidRPr="00826021">
        <w:rPr>
          <w:rFonts w:ascii="Arial" w:hAnsi="Arial"/>
        </w:rPr>
        <w:t xml:space="preserve">, </w:t>
      </w:r>
      <w:r w:rsidRPr="00826021">
        <w:rPr>
          <w:rFonts w:ascii="Arial" w:hAnsi="Arial"/>
          <w:i/>
        </w:rPr>
        <w:t>"Application and Approval to Manipulate, Examine, Sample or Transfer Goods</w:t>
      </w:r>
      <w:r w:rsidRPr="00826021" w:rsidR="00E276CC">
        <w:rPr>
          <w:rFonts w:ascii="Arial" w:hAnsi="Arial"/>
          <w:i/>
        </w:rPr>
        <w:t>,</w:t>
      </w:r>
      <w:r w:rsidRPr="00826021">
        <w:rPr>
          <w:rFonts w:ascii="Arial" w:hAnsi="Arial"/>
          <w:i/>
        </w:rPr>
        <w:t>"</w:t>
      </w:r>
      <w:r w:rsidRPr="00826021" w:rsidR="00D20BAB">
        <w:rPr>
          <w:rFonts w:ascii="Arial" w:hAnsi="Arial"/>
        </w:rPr>
        <w:t xml:space="preserve"> i</w:t>
      </w:r>
      <w:r w:rsidRPr="00826021" w:rsidR="00D20BAB">
        <w:rPr>
          <w:rFonts w:ascii="Arial" w:hAnsi="Arial" w:cs="Arial"/>
        </w:rPr>
        <w:t>s used as an application to perform various operations on merchandise located at a C</w:t>
      </w:r>
      <w:r w:rsidRPr="00826021" w:rsidR="00C4778D">
        <w:rPr>
          <w:rFonts w:ascii="Arial" w:hAnsi="Arial" w:cs="Arial"/>
        </w:rPr>
        <w:t>ustoms and Border Protection (C</w:t>
      </w:r>
      <w:r w:rsidRPr="00826021" w:rsidR="00D20BAB">
        <w:rPr>
          <w:rFonts w:ascii="Arial" w:hAnsi="Arial" w:cs="Arial"/>
        </w:rPr>
        <w:t>BP</w:t>
      </w:r>
      <w:r w:rsidRPr="00826021" w:rsidR="00C4778D">
        <w:rPr>
          <w:rFonts w:ascii="Arial" w:hAnsi="Arial" w:cs="Arial"/>
        </w:rPr>
        <w:t>)</w:t>
      </w:r>
      <w:r w:rsidRPr="00826021" w:rsidR="00D20BAB">
        <w:rPr>
          <w:rFonts w:ascii="Arial" w:hAnsi="Arial" w:cs="Arial"/>
        </w:rPr>
        <w:t xml:space="preserve"> approved bonded facility.</w:t>
      </w:r>
      <w:r w:rsidRPr="00826021" w:rsidR="004E7F54">
        <w:rPr>
          <w:rFonts w:ascii="Arial" w:hAnsi="Arial"/>
        </w:rPr>
        <w:t xml:space="preserve">  Th</w:t>
      </w:r>
      <w:r w:rsidRPr="00826021">
        <w:rPr>
          <w:rFonts w:ascii="Arial" w:hAnsi="Arial"/>
        </w:rPr>
        <w:t>is form is filed by</w:t>
      </w:r>
      <w:r w:rsidRPr="00826021" w:rsidR="004E7F54">
        <w:rPr>
          <w:rFonts w:ascii="Arial" w:hAnsi="Arial"/>
        </w:rPr>
        <w:t xml:space="preserve"> importers, consignees, transferees</w:t>
      </w:r>
      <w:r w:rsidRPr="00826021">
        <w:rPr>
          <w:rFonts w:ascii="Arial" w:hAnsi="Arial"/>
        </w:rPr>
        <w:t>,</w:t>
      </w:r>
      <w:r w:rsidRPr="00826021" w:rsidR="004E7F54">
        <w:rPr>
          <w:rFonts w:ascii="Arial" w:hAnsi="Arial"/>
        </w:rPr>
        <w:t xml:space="preserve"> or owners of merchandise</w:t>
      </w:r>
      <w:r w:rsidRPr="00826021">
        <w:rPr>
          <w:rFonts w:ascii="Arial" w:hAnsi="Arial"/>
        </w:rPr>
        <w:t xml:space="preserve">, </w:t>
      </w:r>
      <w:r w:rsidRPr="00826021" w:rsidR="004E7F54">
        <w:rPr>
          <w:rFonts w:ascii="Arial" w:hAnsi="Arial"/>
        </w:rPr>
        <w:t>and is subject to approval by the port director.  The data requested on the form identifies the merchandise for which action is being sought and specifies</w:t>
      </w:r>
      <w:r w:rsidRPr="00826021" w:rsidR="00627F5F">
        <w:rPr>
          <w:rFonts w:ascii="Arial" w:hAnsi="Arial"/>
        </w:rPr>
        <w:t xml:space="preserve"> the </w:t>
      </w:r>
      <w:r w:rsidRPr="00826021" w:rsidR="004E7F54">
        <w:rPr>
          <w:rFonts w:ascii="Arial" w:hAnsi="Arial"/>
        </w:rPr>
        <w:t>operation is to be performed.</w:t>
      </w:r>
      <w:r w:rsidRPr="00826021">
        <w:rPr>
          <w:rFonts w:ascii="Arial" w:hAnsi="Arial"/>
        </w:rPr>
        <w:t xml:space="preserve">  The form may also be approved as a blanket </w:t>
      </w:r>
      <w:r w:rsidRPr="00826021" w:rsidR="00627F5F">
        <w:rPr>
          <w:rFonts w:ascii="Arial" w:hAnsi="Arial"/>
        </w:rPr>
        <w:t>a</w:t>
      </w:r>
      <w:r w:rsidRPr="00826021">
        <w:rPr>
          <w:rFonts w:ascii="Arial" w:hAnsi="Arial"/>
        </w:rPr>
        <w:t>pplication to manipulate</w:t>
      </w:r>
      <w:r w:rsidRPr="00826021" w:rsidR="005F6482">
        <w:rPr>
          <w:rFonts w:ascii="Arial" w:hAnsi="Arial"/>
        </w:rPr>
        <w:t xml:space="preserve"> goods</w:t>
      </w:r>
      <w:r w:rsidRPr="00826021" w:rsidR="008123C8">
        <w:rPr>
          <w:rFonts w:ascii="Arial" w:hAnsi="Arial"/>
        </w:rPr>
        <w:t xml:space="preserve"> </w:t>
      </w:r>
      <w:r w:rsidRPr="00826021">
        <w:rPr>
          <w:rFonts w:ascii="Arial" w:hAnsi="Arial"/>
        </w:rPr>
        <w:t xml:space="preserve">for a period of up to </w:t>
      </w:r>
      <w:r w:rsidRPr="00826021" w:rsidR="00A43932">
        <w:rPr>
          <w:rFonts w:ascii="Arial" w:hAnsi="Arial"/>
        </w:rPr>
        <w:t>one</w:t>
      </w:r>
      <w:r w:rsidRPr="00826021">
        <w:rPr>
          <w:rFonts w:ascii="Arial" w:hAnsi="Arial"/>
        </w:rPr>
        <w:t xml:space="preserve"> year for continuous or repetitive manipulation.</w:t>
      </w:r>
      <w:r w:rsidRPr="00826021" w:rsidR="00EF4B31">
        <w:rPr>
          <w:rFonts w:ascii="Arial" w:hAnsi="Arial"/>
        </w:rPr>
        <w:t xml:space="preserve">  CBP Form 3499 is provided for by </w:t>
      </w:r>
      <w:r w:rsidRPr="00826021" w:rsidR="00A5719F">
        <w:rPr>
          <w:rFonts w:ascii="Arial" w:hAnsi="Arial"/>
        </w:rPr>
        <w:t xml:space="preserve">19 U.S.C. 1562, and </w:t>
      </w:r>
      <w:r w:rsidRPr="00826021" w:rsidR="00EF4B31">
        <w:rPr>
          <w:rFonts w:ascii="Arial" w:hAnsi="Arial"/>
        </w:rPr>
        <w:t xml:space="preserve">19 CFR </w:t>
      </w:r>
      <w:r w:rsidRPr="00826021" w:rsidR="009E5D6A">
        <w:rPr>
          <w:rFonts w:ascii="Arial" w:hAnsi="Arial"/>
        </w:rPr>
        <w:t xml:space="preserve">158.43c, </w:t>
      </w:r>
      <w:r w:rsidRPr="00826021" w:rsidR="00EF4B31">
        <w:rPr>
          <w:rFonts w:ascii="Arial" w:hAnsi="Arial"/>
        </w:rPr>
        <w:t>19.8</w:t>
      </w:r>
      <w:r w:rsidRPr="00826021" w:rsidR="009E5D6A">
        <w:rPr>
          <w:rFonts w:ascii="Arial" w:hAnsi="Arial"/>
        </w:rPr>
        <w:t>, 19.11</w:t>
      </w:r>
      <w:r w:rsidRPr="00826021" w:rsidR="00EF4B31">
        <w:rPr>
          <w:rFonts w:ascii="Arial" w:hAnsi="Arial"/>
        </w:rPr>
        <w:t xml:space="preserve"> and is accessible at: </w:t>
      </w:r>
      <w:hyperlink w:history="1" r:id="rId8">
        <w:r w:rsidRPr="00826021" w:rsidR="008368D3">
          <w:rPr>
            <w:rStyle w:val="Hyperlink"/>
            <w:rFonts w:ascii="Arial" w:hAnsi="Arial"/>
          </w:rPr>
          <w:t>https://www.cbp.gov/newsroom/publications/forms?title=3499&amp;=Apply</w:t>
        </w:r>
      </w:hyperlink>
      <w:r w:rsidR="008368D3">
        <w:rPr>
          <w:rFonts w:ascii="Arial" w:hAnsi="Arial"/>
        </w:rPr>
        <w:t xml:space="preserve"> </w:t>
      </w:r>
    </w:p>
    <w:p w:rsidR="004E7F54" w:rsidRDefault="003552C0">
      <w:pPr>
        <w:tabs>
          <w:tab w:val="left" w:pos="-1440"/>
        </w:tabs>
        <w:ind w:left="720" w:hanging="720"/>
        <w:rPr>
          <w:rFonts w:ascii="Arial" w:hAnsi="Arial"/>
        </w:rPr>
      </w:pPr>
      <w:r>
        <w:rPr>
          <w:rFonts w:ascii="Arial" w:hAnsi="Arial"/>
        </w:rPr>
        <w:tab/>
      </w:r>
      <w:r>
        <w:rPr>
          <w:rFonts w:ascii="Arial" w:hAnsi="Arial"/>
        </w:rPr>
        <w:tab/>
      </w:r>
      <w:r w:rsidR="0050359F">
        <w:rPr>
          <w:rFonts w:ascii="Arial" w:hAnsi="Arial"/>
        </w:rPr>
        <w:tab/>
      </w:r>
    </w:p>
    <w:p w:rsidR="00EF11D2" w:rsidP="00214A9D" w:rsidRDefault="00EF11D2">
      <w:pPr>
        <w:numPr>
          <w:ilvl w:val="0"/>
          <w:numId w:val="3"/>
        </w:numPr>
        <w:ind w:hanging="720"/>
        <w:jc w:val="both"/>
      </w:pPr>
      <w:r>
        <w:rPr>
          <w:rFonts w:ascii="Arial" w:hAnsi="Arial" w:cs="Arial"/>
          <w:b/>
          <w:bCs/>
        </w:rPr>
        <w:t>Indicate how, by whom, and for what purpose the information is to be used.  Except for a new collection, indicate the actual use the agency has made of the information received from the current collection</w:t>
      </w:r>
      <w:r>
        <w:t>.</w:t>
      </w:r>
    </w:p>
    <w:p w:rsidR="004E7F54" w:rsidRDefault="004E7F54">
      <w:pPr>
        <w:tabs>
          <w:tab w:val="left" w:pos="-1440"/>
        </w:tabs>
        <w:ind w:left="720" w:hanging="720"/>
        <w:rPr>
          <w:rFonts w:ascii="Arial" w:hAnsi="Arial"/>
        </w:rPr>
      </w:pPr>
    </w:p>
    <w:p w:rsidR="0050359F" w:rsidRDefault="004E7F54">
      <w:pPr>
        <w:tabs>
          <w:tab w:val="left" w:pos="-1440"/>
        </w:tabs>
        <w:ind w:left="720" w:hanging="720"/>
        <w:rPr>
          <w:rFonts w:ascii="Arial" w:hAnsi="Arial"/>
        </w:rPr>
      </w:pPr>
      <w:r>
        <w:rPr>
          <w:rFonts w:ascii="Arial" w:hAnsi="Arial"/>
        </w:rPr>
        <w:tab/>
      </w:r>
      <w:r w:rsidRPr="00826021" w:rsidR="0050359F">
        <w:rPr>
          <w:rFonts w:ascii="Arial" w:hAnsi="Arial"/>
        </w:rPr>
        <w:t xml:space="preserve">The </w:t>
      </w:r>
      <w:r w:rsidRPr="00826021" w:rsidR="00EF11D2">
        <w:rPr>
          <w:rFonts w:ascii="Arial" w:hAnsi="Arial"/>
        </w:rPr>
        <w:t>information collected on Form 3499 is used by CBP to ensure that the</w:t>
      </w:r>
      <w:r w:rsidRPr="00826021" w:rsidR="0050359F">
        <w:rPr>
          <w:rFonts w:ascii="Arial" w:hAnsi="Arial"/>
        </w:rPr>
        <w:t xml:space="preserve"> examin</w:t>
      </w:r>
      <w:r w:rsidRPr="00826021" w:rsidR="00EF11D2">
        <w:rPr>
          <w:rFonts w:ascii="Arial" w:hAnsi="Arial"/>
        </w:rPr>
        <w:t>ation</w:t>
      </w:r>
      <w:r w:rsidRPr="00826021" w:rsidR="0050359F">
        <w:rPr>
          <w:rFonts w:ascii="Arial" w:hAnsi="Arial"/>
        </w:rPr>
        <w:t>, sampl</w:t>
      </w:r>
      <w:r w:rsidRPr="00826021" w:rsidR="00EF11D2">
        <w:rPr>
          <w:rFonts w:ascii="Arial" w:hAnsi="Arial"/>
        </w:rPr>
        <w:t>ing</w:t>
      </w:r>
      <w:r w:rsidRPr="00826021" w:rsidR="0050359F">
        <w:rPr>
          <w:rFonts w:ascii="Arial" w:hAnsi="Arial"/>
        </w:rPr>
        <w:t>, repack</w:t>
      </w:r>
      <w:r w:rsidRPr="00826021" w:rsidR="00EF11D2">
        <w:rPr>
          <w:rFonts w:ascii="Arial" w:hAnsi="Arial"/>
        </w:rPr>
        <w:t xml:space="preserve">ing </w:t>
      </w:r>
      <w:r w:rsidRPr="00826021" w:rsidR="0050359F">
        <w:rPr>
          <w:rFonts w:ascii="Arial" w:hAnsi="Arial"/>
        </w:rPr>
        <w:t xml:space="preserve">or </w:t>
      </w:r>
      <w:r w:rsidRPr="00826021" w:rsidR="00EF11D2">
        <w:rPr>
          <w:rFonts w:ascii="Arial" w:hAnsi="Arial"/>
        </w:rPr>
        <w:t xml:space="preserve">transferring of </w:t>
      </w:r>
      <w:r w:rsidRPr="00826021" w:rsidR="0050359F">
        <w:rPr>
          <w:rFonts w:ascii="Arial" w:hAnsi="Arial"/>
        </w:rPr>
        <w:t>merchandise</w:t>
      </w:r>
      <w:r w:rsidRPr="00826021" w:rsidR="00F14B7B">
        <w:rPr>
          <w:rFonts w:ascii="Arial" w:hAnsi="Arial"/>
        </w:rPr>
        <w:t xml:space="preserve"> is</w:t>
      </w:r>
      <w:r w:rsidRPr="00826021" w:rsidR="0050359F">
        <w:rPr>
          <w:rFonts w:ascii="Arial" w:hAnsi="Arial"/>
        </w:rPr>
        <w:t xml:space="preserve"> </w:t>
      </w:r>
      <w:r w:rsidRPr="00826021" w:rsidR="00EF11D2">
        <w:rPr>
          <w:rFonts w:ascii="Arial" w:hAnsi="Arial"/>
        </w:rPr>
        <w:t xml:space="preserve">performed </w:t>
      </w:r>
      <w:r w:rsidRPr="00826021" w:rsidR="0050359F">
        <w:rPr>
          <w:rFonts w:ascii="Arial" w:hAnsi="Arial"/>
        </w:rPr>
        <w:t>under CBP supervision</w:t>
      </w:r>
      <w:r w:rsidRPr="00826021" w:rsidR="00F14B7B">
        <w:rPr>
          <w:rFonts w:ascii="Arial" w:hAnsi="Arial"/>
        </w:rPr>
        <w:t xml:space="preserve"> so that the appropriate amount of revenue is collected.</w:t>
      </w:r>
      <w:r w:rsidR="0050359F">
        <w:rPr>
          <w:rFonts w:ascii="Arial" w:hAnsi="Arial"/>
        </w:rPr>
        <w:t xml:space="preserve">  </w:t>
      </w:r>
    </w:p>
    <w:p w:rsidR="00A874EB" w:rsidRDefault="00A874EB">
      <w:pPr>
        <w:tabs>
          <w:tab w:val="left" w:pos="-1440"/>
        </w:tabs>
        <w:ind w:left="720" w:hanging="720"/>
        <w:rPr>
          <w:rFonts w:ascii="Arial" w:hAnsi="Arial"/>
        </w:rPr>
      </w:pPr>
    </w:p>
    <w:p w:rsidR="00F139F0" w:rsidP="00C31BC0" w:rsidRDefault="00F139F0">
      <w:pPr>
        <w:numPr>
          <w:ilvl w:val="0"/>
          <w:numId w:val="4"/>
        </w:numPr>
        <w:ind w:hanging="720"/>
        <w:jc w:val="both"/>
      </w:pPr>
      <w:r>
        <w:rPr>
          <w:rFonts w:ascii="Arial" w:hAnsi="Arial" w:cs="Arial"/>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t xml:space="preserve">.  </w:t>
      </w:r>
    </w:p>
    <w:p w:rsidR="00A874EB" w:rsidRDefault="00A874EB">
      <w:pPr>
        <w:tabs>
          <w:tab w:val="left" w:pos="-1440"/>
        </w:tabs>
        <w:ind w:left="720" w:hanging="720"/>
        <w:rPr>
          <w:rFonts w:ascii="Arial" w:hAnsi="Arial"/>
        </w:rPr>
      </w:pPr>
    </w:p>
    <w:p w:rsidR="007126E1" w:rsidP="007126E1" w:rsidRDefault="0050359F">
      <w:pPr>
        <w:tabs>
          <w:tab w:val="left" w:pos="-1440"/>
        </w:tabs>
        <w:ind w:left="720" w:hanging="720"/>
        <w:jc w:val="both"/>
        <w:rPr>
          <w:rFonts w:ascii="Arial" w:hAnsi="Arial"/>
        </w:rPr>
      </w:pPr>
      <w:r>
        <w:rPr>
          <w:rFonts w:ascii="Arial" w:hAnsi="Arial"/>
        </w:rPr>
        <w:tab/>
      </w:r>
      <w:r w:rsidRPr="00931F52" w:rsidR="00931F52">
        <w:rPr>
          <w:rFonts w:ascii="Arial" w:hAnsi="Arial"/>
        </w:rPr>
        <w:t>This form is</w:t>
      </w:r>
      <w:r w:rsidRPr="00931F52">
        <w:rPr>
          <w:rFonts w:ascii="Arial" w:hAnsi="Arial"/>
        </w:rPr>
        <w:t xml:space="preserve"> automated as part of the </w:t>
      </w:r>
      <w:r w:rsidRPr="00931F52" w:rsidR="00931F52">
        <w:rPr>
          <w:rFonts w:ascii="Arial" w:hAnsi="Arial"/>
        </w:rPr>
        <w:t>Doc</w:t>
      </w:r>
      <w:r w:rsidR="00B45C93">
        <w:rPr>
          <w:rFonts w:ascii="Arial" w:hAnsi="Arial"/>
        </w:rPr>
        <w:t>ument Image</w:t>
      </w:r>
      <w:r w:rsidRPr="00931F52" w:rsidR="00931F52">
        <w:rPr>
          <w:rFonts w:ascii="Arial" w:hAnsi="Arial"/>
        </w:rPr>
        <w:t xml:space="preserve"> System.</w:t>
      </w:r>
      <w:r w:rsidR="0003578B">
        <w:rPr>
          <w:rFonts w:ascii="Arial" w:hAnsi="Arial"/>
        </w:rPr>
        <w:t xml:space="preserve"> </w:t>
      </w:r>
      <w:r w:rsidRPr="0003578B" w:rsidR="0003578B">
        <w:rPr>
          <w:rFonts w:ascii="Times New Roman" w:hAnsi="Times New Roman"/>
          <w:snapToGrid/>
          <w:color w:val="010202"/>
          <w:szCs w:val="24"/>
        </w:rPr>
        <w:t xml:space="preserve"> </w:t>
      </w:r>
      <w:r w:rsidRPr="0003578B" w:rsidR="0003578B">
        <w:rPr>
          <w:rFonts w:ascii="Arial" w:hAnsi="Arial"/>
        </w:rPr>
        <w:t>Document Image System (DIS) allows trade users to electronically submit images of</w:t>
      </w:r>
      <w:r w:rsidR="0003578B">
        <w:rPr>
          <w:rFonts w:ascii="Arial" w:hAnsi="Arial"/>
        </w:rPr>
        <w:t xml:space="preserve"> </w:t>
      </w:r>
      <w:r w:rsidRPr="0003578B" w:rsidR="0003578B">
        <w:rPr>
          <w:rFonts w:ascii="Arial" w:hAnsi="Arial"/>
        </w:rPr>
        <w:t>documentation required by CBP or PGAs during the import and export process</w:t>
      </w:r>
      <w:r w:rsidR="00B45C93">
        <w:rPr>
          <w:rFonts w:ascii="Arial" w:hAnsi="Arial"/>
        </w:rPr>
        <w:t xml:space="preserve"> into ACE</w:t>
      </w:r>
      <w:r w:rsidRPr="0003578B" w:rsidR="0003578B">
        <w:rPr>
          <w:rFonts w:ascii="Arial" w:hAnsi="Arial"/>
        </w:rPr>
        <w:t xml:space="preserve">. </w:t>
      </w:r>
      <w:r w:rsidR="0003578B">
        <w:rPr>
          <w:rFonts w:ascii="Arial" w:hAnsi="Arial"/>
        </w:rPr>
        <w:t xml:space="preserve"> </w:t>
      </w:r>
      <w:r w:rsidRPr="0003578B" w:rsidR="0003578B">
        <w:rPr>
          <w:rFonts w:ascii="Arial" w:hAnsi="Arial"/>
        </w:rPr>
        <w:t>This</w:t>
      </w:r>
      <w:r w:rsidR="0003578B">
        <w:rPr>
          <w:rFonts w:ascii="Arial" w:hAnsi="Arial"/>
        </w:rPr>
        <w:t xml:space="preserve"> </w:t>
      </w:r>
      <w:r w:rsidRPr="0003578B" w:rsidR="0003578B">
        <w:rPr>
          <w:rFonts w:ascii="Arial" w:hAnsi="Arial"/>
        </w:rPr>
        <w:t>documentation includes general forms such as commercial invoices, packing lists, invoice</w:t>
      </w:r>
      <w:r w:rsidR="0003578B">
        <w:rPr>
          <w:rFonts w:ascii="Arial" w:hAnsi="Arial"/>
        </w:rPr>
        <w:t xml:space="preserve"> </w:t>
      </w:r>
      <w:r w:rsidRPr="0003578B" w:rsidR="0003578B">
        <w:rPr>
          <w:rFonts w:ascii="Arial" w:hAnsi="Arial"/>
        </w:rPr>
        <w:t>working sheets, as well as forms to support cargo release (e.g., government issued identification,</w:t>
      </w:r>
      <w:r w:rsidR="00B45C93">
        <w:rPr>
          <w:rFonts w:ascii="Arial" w:hAnsi="Arial"/>
        </w:rPr>
        <w:t xml:space="preserve"> </w:t>
      </w:r>
      <w:r w:rsidRPr="0003578B" w:rsidR="0003578B">
        <w:rPr>
          <w:rFonts w:ascii="Arial" w:hAnsi="Arial"/>
        </w:rPr>
        <w:t>vehicle titles, and certificates).</w:t>
      </w:r>
      <w:r w:rsidR="0003578B">
        <w:rPr>
          <w:rFonts w:ascii="Arial" w:hAnsi="Arial"/>
        </w:rPr>
        <w:t xml:space="preserve"> </w:t>
      </w:r>
      <w:r w:rsidRPr="0003578B" w:rsidR="0003578B">
        <w:rPr>
          <w:rFonts w:ascii="Arial" w:hAnsi="Arial"/>
        </w:rPr>
        <w:t xml:space="preserve"> Trade users may also use DIS to submit agency specific forms</w:t>
      </w:r>
      <w:r w:rsidR="0003578B">
        <w:rPr>
          <w:rFonts w:ascii="Arial" w:hAnsi="Arial"/>
        </w:rPr>
        <w:t xml:space="preserve"> </w:t>
      </w:r>
      <w:r w:rsidRPr="0003578B" w:rsidR="0003578B">
        <w:rPr>
          <w:rFonts w:ascii="Arial" w:hAnsi="Arial"/>
        </w:rPr>
        <w:t>such as licenses, permits, or regulatory certificates.</w:t>
      </w:r>
      <w:r w:rsidRPr="00931F52" w:rsidR="00931F52">
        <w:rPr>
          <w:rFonts w:ascii="Arial" w:hAnsi="Arial"/>
        </w:rPr>
        <w:t xml:space="preserve"> </w:t>
      </w:r>
    </w:p>
    <w:p w:rsidR="008368D3" w:rsidP="007126E1" w:rsidRDefault="008368D3">
      <w:pPr>
        <w:tabs>
          <w:tab w:val="left" w:pos="-1440"/>
        </w:tabs>
        <w:ind w:left="720" w:hanging="720"/>
        <w:jc w:val="both"/>
        <w:rPr>
          <w:rFonts w:ascii="Arial" w:hAnsi="Arial"/>
        </w:rPr>
      </w:pPr>
    </w:p>
    <w:p w:rsidR="00DA105C" w:rsidP="00C31BC0" w:rsidRDefault="00DA105C">
      <w:pPr>
        <w:numPr>
          <w:ilvl w:val="0"/>
          <w:numId w:val="4"/>
        </w:numPr>
        <w:tabs>
          <w:tab w:val="left" w:pos="-1440"/>
        </w:tabs>
        <w:ind w:hanging="720"/>
        <w:jc w:val="both"/>
        <w:rPr>
          <w:rFonts w:ascii="Arial" w:hAnsi="Arial" w:cs="Arial"/>
          <w:b/>
          <w:bCs/>
        </w:rPr>
      </w:pPr>
      <w:r>
        <w:rPr>
          <w:rFonts w:ascii="Arial" w:hAnsi="Arial" w:cs="Arial"/>
          <w:b/>
          <w:bCs/>
        </w:rPr>
        <w:t xml:space="preserve">Describe efforts to identify duplication.  Show specifically why any similar information already available cannot be used or modified for use for the purposes described in Item 2 above.  </w:t>
      </w:r>
    </w:p>
    <w:p w:rsidR="00DA105C" w:rsidP="00DA105C" w:rsidRDefault="00DA105C">
      <w:pPr>
        <w:tabs>
          <w:tab w:val="left" w:pos="-1440"/>
        </w:tabs>
        <w:ind w:left="720" w:hanging="720"/>
        <w:jc w:val="both"/>
        <w:rPr>
          <w:rFonts w:ascii="Arial" w:hAnsi="Arial"/>
        </w:rPr>
      </w:pPr>
    </w:p>
    <w:p w:rsidR="00DA105C" w:rsidP="00DA105C" w:rsidRDefault="00DA105C">
      <w:pPr>
        <w:tabs>
          <w:tab w:val="left" w:pos="-1440"/>
        </w:tabs>
        <w:ind w:left="720" w:hanging="720"/>
        <w:jc w:val="both"/>
        <w:rPr>
          <w:rFonts w:ascii="Arial" w:hAnsi="Arial"/>
        </w:rPr>
      </w:pPr>
      <w:r>
        <w:rPr>
          <w:rFonts w:ascii="Arial" w:hAnsi="Arial"/>
        </w:rPr>
        <w:tab/>
        <w:t xml:space="preserve">This information is not duplicated elsewhere.  </w:t>
      </w:r>
    </w:p>
    <w:p w:rsidR="00BC563E" w:rsidRDefault="00BC563E">
      <w:pPr>
        <w:tabs>
          <w:tab w:val="left" w:pos="-1440"/>
        </w:tabs>
        <w:ind w:left="720" w:hanging="720"/>
        <w:rPr>
          <w:rFonts w:ascii="Arial" w:hAnsi="Arial"/>
        </w:rPr>
      </w:pPr>
    </w:p>
    <w:p w:rsidR="00914EDC" w:rsidP="00C31BC0" w:rsidRDefault="00914EDC">
      <w:pPr>
        <w:numPr>
          <w:ilvl w:val="0"/>
          <w:numId w:val="4"/>
        </w:numPr>
        <w:ind w:hanging="720"/>
        <w:jc w:val="both"/>
        <w:rPr>
          <w:rFonts w:ascii="Arial" w:hAnsi="Arial" w:cs="Arial"/>
          <w:b/>
          <w:bCs/>
        </w:rPr>
      </w:pPr>
      <w:r>
        <w:rPr>
          <w:rFonts w:ascii="Arial" w:hAnsi="Arial" w:cs="Arial"/>
          <w:b/>
          <w:bCs/>
        </w:rPr>
        <w:t xml:space="preserve">If the collection of information impacts small businesses or other small entities, describe any methods used to minimize burden.  </w:t>
      </w:r>
    </w:p>
    <w:p w:rsidR="00914EDC" w:rsidP="00914EDC" w:rsidRDefault="00914EDC">
      <w:pPr>
        <w:tabs>
          <w:tab w:val="left" w:pos="-1440"/>
        </w:tabs>
        <w:ind w:left="720" w:hanging="720"/>
        <w:jc w:val="both"/>
        <w:rPr>
          <w:rFonts w:ascii="Arial" w:hAnsi="Arial"/>
        </w:rPr>
      </w:pPr>
    </w:p>
    <w:p w:rsidR="00914EDC" w:rsidP="00914EDC" w:rsidRDefault="00914EDC">
      <w:pPr>
        <w:tabs>
          <w:tab w:val="left" w:pos="-1440"/>
        </w:tabs>
        <w:ind w:left="720" w:hanging="720"/>
        <w:jc w:val="both"/>
        <w:rPr>
          <w:rFonts w:ascii="Arial" w:hAnsi="Arial"/>
        </w:rPr>
      </w:pPr>
      <w:r>
        <w:rPr>
          <w:rFonts w:ascii="Arial" w:hAnsi="Arial"/>
        </w:rPr>
        <w:tab/>
        <w:t>This information collection does not have a significant impact on small businesses.</w:t>
      </w:r>
    </w:p>
    <w:p w:rsidR="0050359F" w:rsidRDefault="0050359F">
      <w:pPr>
        <w:tabs>
          <w:tab w:val="left" w:pos="-1440"/>
        </w:tabs>
        <w:ind w:left="720" w:hanging="720"/>
        <w:rPr>
          <w:rFonts w:ascii="Arial" w:hAnsi="Arial"/>
        </w:rPr>
      </w:pPr>
      <w:r>
        <w:rPr>
          <w:rFonts w:ascii="Arial" w:hAnsi="Arial"/>
        </w:rPr>
        <w:t xml:space="preserve"> </w:t>
      </w:r>
    </w:p>
    <w:p w:rsidR="001B3484" w:rsidP="009224E5" w:rsidRDefault="001B3484">
      <w:pPr>
        <w:numPr>
          <w:ilvl w:val="0"/>
          <w:numId w:val="4"/>
        </w:numPr>
        <w:ind w:hanging="720"/>
        <w:jc w:val="both"/>
        <w:rPr>
          <w:rFonts w:ascii="Arial" w:hAnsi="Arial"/>
        </w:rPr>
      </w:pPr>
      <w:r>
        <w:rPr>
          <w:rFonts w:ascii="Arial" w:hAnsi="Arial" w:cs="Arial"/>
          <w:b/>
          <w:bCs/>
        </w:rPr>
        <w:t>Describe consequences to Federal program or policy activities if the</w:t>
      </w:r>
      <w:r w:rsidR="00214A9D">
        <w:rPr>
          <w:rFonts w:ascii="Arial" w:hAnsi="Arial" w:cs="Arial"/>
          <w:b/>
          <w:bCs/>
        </w:rPr>
        <w:t xml:space="preserve"> </w:t>
      </w:r>
      <w:r>
        <w:rPr>
          <w:rFonts w:ascii="Arial" w:hAnsi="Arial" w:cs="Arial"/>
          <w:b/>
          <w:bCs/>
        </w:rPr>
        <w:t>collection is not conducted or is conducted less fre</w:t>
      </w:r>
      <w:r w:rsidR="00214A9D">
        <w:rPr>
          <w:rFonts w:ascii="Arial" w:hAnsi="Arial" w:cs="Arial"/>
          <w:b/>
          <w:bCs/>
        </w:rPr>
        <w:t xml:space="preserve">quently, as well as any </w:t>
      </w:r>
      <w:r>
        <w:rPr>
          <w:rFonts w:ascii="Arial" w:hAnsi="Arial" w:cs="Arial"/>
          <w:b/>
          <w:bCs/>
        </w:rPr>
        <w:t>technical or legal obstacles to reducing burden.</w:t>
      </w:r>
    </w:p>
    <w:p w:rsidR="001B3484" w:rsidP="001B3484" w:rsidRDefault="001B3484">
      <w:pPr>
        <w:tabs>
          <w:tab w:val="left" w:pos="-1440"/>
        </w:tabs>
        <w:ind w:left="720" w:hanging="720"/>
        <w:rPr>
          <w:rFonts w:ascii="Arial" w:hAnsi="Arial"/>
        </w:rPr>
      </w:pPr>
    </w:p>
    <w:p w:rsidR="001B3484" w:rsidP="001B3484" w:rsidRDefault="00B602A9">
      <w:pPr>
        <w:tabs>
          <w:tab w:val="left" w:pos="-1440"/>
        </w:tabs>
        <w:ind w:left="720" w:hanging="720"/>
        <w:jc w:val="both"/>
        <w:rPr>
          <w:rFonts w:ascii="Arial" w:hAnsi="Arial"/>
        </w:rPr>
      </w:pPr>
      <w:r>
        <w:rPr>
          <w:rFonts w:ascii="Arial" w:hAnsi="Arial"/>
        </w:rPr>
        <w:tab/>
        <w:t>If the information were</w:t>
      </w:r>
      <w:r w:rsidR="001B3484">
        <w:rPr>
          <w:rFonts w:ascii="Arial" w:hAnsi="Arial"/>
        </w:rPr>
        <w:t xml:space="preserve"> collected less frequently, CBP would not be able to enforce regulatory requirements</w:t>
      </w:r>
      <w:r>
        <w:rPr>
          <w:rFonts w:ascii="Arial" w:hAnsi="Arial"/>
        </w:rPr>
        <w:t xml:space="preserve"> and ensure that the appropriate amount of revenue is collected. </w:t>
      </w:r>
    </w:p>
    <w:p w:rsidR="001B3484" w:rsidP="001B3484" w:rsidRDefault="001B3484">
      <w:pPr>
        <w:tabs>
          <w:tab w:val="left" w:pos="-1440"/>
        </w:tabs>
        <w:ind w:left="720" w:hanging="720"/>
        <w:jc w:val="both"/>
        <w:rPr>
          <w:rFonts w:ascii="Arial" w:hAnsi="Arial"/>
        </w:rPr>
      </w:pPr>
    </w:p>
    <w:p w:rsidR="001B3484" w:rsidP="00C31BC0" w:rsidRDefault="001B3484">
      <w:pPr>
        <w:numPr>
          <w:ilvl w:val="0"/>
          <w:numId w:val="4"/>
        </w:numPr>
        <w:tabs>
          <w:tab w:val="left" w:pos="-1440"/>
        </w:tabs>
        <w:ind w:hanging="720"/>
        <w:jc w:val="both"/>
        <w:rPr>
          <w:rFonts w:ascii="Arial" w:hAnsi="Arial"/>
        </w:rPr>
      </w:pPr>
      <w:r>
        <w:rPr>
          <w:rFonts w:ascii="Arial" w:hAnsi="Arial" w:cs="Arial"/>
          <w:b/>
          <w:bCs/>
        </w:rPr>
        <w:t>Explain any special circumstances</w:t>
      </w:r>
    </w:p>
    <w:p w:rsidR="001B3484" w:rsidP="001B3484" w:rsidRDefault="001B3484">
      <w:pPr>
        <w:tabs>
          <w:tab w:val="left" w:pos="-1440"/>
        </w:tabs>
        <w:ind w:left="720" w:hanging="720"/>
        <w:jc w:val="both"/>
        <w:rPr>
          <w:rFonts w:ascii="Arial" w:hAnsi="Arial"/>
        </w:rPr>
      </w:pPr>
    </w:p>
    <w:p w:rsidR="001B3484" w:rsidP="001B3484" w:rsidRDefault="001B3484">
      <w:pPr>
        <w:tabs>
          <w:tab w:val="left" w:pos="-1440"/>
        </w:tabs>
        <w:ind w:left="720" w:hanging="720"/>
        <w:jc w:val="both"/>
        <w:rPr>
          <w:rFonts w:ascii="Arial" w:hAnsi="Arial"/>
        </w:rPr>
      </w:pPr>
      <w:r>
        <w:rPr>
          <w:rFonts w:ascii="Arial" w:hAnsi="Arial"/>
        </w:rPr>
        <w:tab/>
        <w:t>This information collection is conducted in a manner consistent with the guidelines in 5 CFR 1320.5(c)(2).</w:t>
      </w:r>
    </w:p>
    <w:p w:rsidR="00F955FC" w:rsidP="001B3484" w:rsidRDefault="00F955FC">
      <w:pPr>
        <w:tabs>
          <w:tab w:val="left" w:pos="-1440"/>
        </w:tabs>
        <w:ind w:left="720" w:hanging="720"/>
        <w:jc w:val="both"/>
        <w:rPr>
          <w:rFonts w:ascii="Arial" w:hAnsi="Arial"/>
        </w:rPr>
      </w:pPr>
    </w:p>
    <w:p w:rsidR="00F955FC" w:rsidP="00C31BC0" w:rsidRDefault="00F955FC">
      <w:pPr>
        <w:numPr>
          <w:ilvl w:val="0"/>
          <w:numId w:val="4"/>
        </w:numPr>
        <w:ind w:hanging="720"/>
        <w:jc w:val="both"/>
        <w:rPr>
          <w:rFonts w:ascii="Arial" w:hAnsi="Arial" w:cs="Arial"/>
          <w:b/>
          <w:bCs/>
        </w:rPr>
      </w:pPr>
      <w:r>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F955FC" w:rsidP="00F955FC" w:rsidRDefault="00F955FC">
      <w:pPr>
        <w:jc w:val="both"/>
        <w:rPr>
          <w:rFonts w:ascii="Arial" w:hAnsi="Arial"/>
        </w:rPr>
      </w:pPr>
    </w:p>
    <w:p w:rsidR="00F955FC" w:rsidP="00F955FC" w:rsidRDefault="00F955FC">
      <w:pPr>
        <w:tabs>
          <w:tab w:val="left" w:pos="-1440"/>
        </w:tabs>
        <w:ind w:left="720" w:hanging="720"/>
        <w:jc w:val="both"/>
        <w:rPr>
          <w:rFonts w:ascii="Arial" w:hAnsi="Arial"/>
        </w:rPr>
      </w:pPr>
      <w:r>
        <w:rPr>
          <w:rFonts w:ascii="Arial" w:hAnsi="Arial"/>
        </w:rPr>
        <w:tab/>
      </w:r>
      <w:r w:rsidRPr="00CB3B9D">
        <w:rPr>
          <w:rFonts w:ascii="Arial" w:hAnsi="Arial"/>
        </w:rPr>
        <w:t>Public comments were solicited through two Federal Register notices</w:t>
      </w:r>
      <w:r w:rsidRPr="00CB3B9D" w:rsidR="00826021">
        <w:rPr>
          <w:rFonts w:ascii="Arial" w:hAnsi="Arial"/>
        </w:rPr>
        <w:t xml:space="preserve">. </w:t>
      </w:r>
      <w:r w:rsidR="00CB3B9D">
        <w:rPr>
          <w:rFonts w:ascii="Arial" w:hAnsi="Arial"/>
        </w:rPr>
        <w:t xml:space="preserve"> </w:t>
      </w:r>
      <w:r w:rsidRPr="00CB3B9D" w:rsidR="00826021">
        <w:rPr>
          <w:rFonts w:ascii="Arial" w:hAnsi="Arial"/>
        </w:rPr>
        <w:t xml:space="preserve">A 60 day </w:t>
      </w:r>
      <w:r w:rsidRPr="00CB3B9D">
        <w:rPr>
          <w:rFonts w:ascii="Arial" w:hAnsi="Arial"/>
        </w:rPr>
        <w:t xml:space="preserve">dated </w:t>
      </w:r>
      <w:r w:rsidR="00CB3B9D">
        <w:rPr>
          <w:rFonts w:ascii="Arial" w:hAnsi="Arial"/>
        </w:rPr>
        <w:t>January</w:t>
      </w:r>
      <w:r w:rsidRPr="00CB3B9D" w:rsidR="00BC3BDA">
        <w:rPr>
          <w:rFonts w:ascii="Arial" w:hAnsi="Arial"/>
        </w:rPr>
        <w:t xml:space="preserve"> </w:t>
      </w:r>
      <w:r w:rsidR="00CB3B9D">
        <w:rPr>
          <w:rFonts w:ascii="Arial" w:hAnsi="Arial"/>
        </w:rPr>
        <w:t>13</w:t>
      </w:r>
      <w:r w:rsidRPr="00CB3B9D" w:rsidR="00BC3BDA">
        <w:rPr>
          <w:rFonts w:ascii="Arial" w:hAnsi="Arial"/>
        </w:rPr>
        <w:t>, 20</w:t>
      </w:r>
      <w:r w:rsidR="00CB3B9D">
        <w:rPr>
          <w:rFonts w:ascii="Arial" w:hAnsi="Arial"/>
        </w:rPr>
        <w:t>20</w:t>
      </w:r>
      <w:r w:rsidRPr="00CB3B9D" w:rsidR="00BC3BDA">
        <w:rPr>
          <w:rFonts w:ascii="Arial" w:hAnsi="Arial"/>
        </w:rPr>
        <w:t xml:space="preserve"> (</w:t>
      </w:r>
      <w:r w:rsidR="00CB3B9D">
        <w:rPr>
          <w:rFonts w:ascii="Arial" w:hAnsi="Arial"/>
        </w:rPr>
        <w:t>85</w:t>
      </w:r>
      <w:r w:rsidRPr="00CB3B9D" w:rsidR="0016384D">
        <w:rPr>
          <w:rFonts w:ascii="Arial" w:hAnsi="Arial"/>
        </w:rPr>
        <w:t xml:space="preserve"> FR </w:t>
      </w:r>
      <w:r w:rsidR="00CB3B9D">
        <w:rPr>
          <w:rFonts w:ascii="Arial" w:hAnsi="Arial"/>
        </w:rPr>
        <w:t>1817</w:t>
      </w:r>
      <w:r w:rsidRPr="00CB3B9D">
        <w:rPr>
          <w:rFonts w:ascii="Arial" w:hAnsi="Arial"/>
        </w:rPr>
        <w:t xml:space="preserve">) on which no comments were received, and </w:t>
      </w:r>
      <w:r w:rsidRPr="00CB3B9D" w:rsidR="00826021">
        <w:rPr>
          <w:rFonts w:ascii="Arial" w:hAnsi="Arial"/>
        </w:rPr>
        <w:t xml:space="preserve">a 30 day </w:t>
      </w:r>
      <w:r w:rsidRPr="00CB3B9D">
        <w:rPr>
          <w:rFonts w:ascii="Arial" w:hAnsi="Arial"/>
        </w:rPr>
        <w:t xml:space="preserve">on </w:t>
      </w:r>
      <w:r w:rsidR="00CB3B9D">
        <w:rPr>
          <w:rFonts w:ascii="Arial" w:hAnsi="Arial"/>
        </w:rPr>
        <w:t>May 4, 2020</w:t>
      </w:r>
      <w:r w:rsidRPr="00CB3B9D">
        <w:rPr>
          <w:rFonts w:ascii="Arial" w:hAnsi="Arial"/>
        </w:rPr>
        <w:t xml:space="preserve"> (</w:t>
      </w:r>
      <w:r w:rsidR="00CB3B9D">
        <w:rPr>
          <w:rFonts w:ascii="Arial" w:hAnsi="Arial"/>
        </w:rPr>
        <w:t>85</w:t>
      </w:r>
      <w:r w:rsidRPr="00CB3B9D" w:rsidR="0016384D">
        <w:rPr>
          <w:rFonts w:ascii="Arial" w:hAnsi="Arial"/>
        </w:rPr>
        <w:t xml:space="preserve"> FR </w:t>
      </w:r>
      <w:r w:rsidR="00CB3B9D">
        <w:rPr>
          <w:rFonts w:ascii="Arial" w:hAnsi="Arial"/>
        </w:rPr>
        <w:t>26487</w:t>
      </w:r>
      <w:r w:rsidRPr="00CB3B9D">
        <w:rPr>
          <w:rFonts w:ascii="Arial" w:hAnsi="Arial"/>
        </w:rPr>
        <w:t>) on which no comments have been received.</w:t>
      </w:r>
      <w:r>
        <w:rPr>
          <w:rFonts w:ascii="Arial" w:hAnsi="Arial"/>
        </w:rPr>
        <w:t xml:space="preserve">  </w:t>
      </w:r>
    </w:p>
    <w:p w:rsidR="00BF0697" w:rsidP="00BF0697" w:rsidRDefault="00BF0697">
      <w:pPr>
        <w:ind w:left="720" w:hanging="600"/>
        <w:jc w:val="both"/>
        <w:rPr>
          <w:rFonts w:ascii="Arial" w:hAnsi="Arial"/>
          <w:b/>
          <w:bCs/>
        </w:rPr>
      </w:pPr>
    </w:p>
    <w:p w:rsidR="00BF0697" w:rsidP="00C31BC0" w:rsidRDefault="00BF0697">
      <w:pPr>
        <w:numPr>
          <w:ilvl w:val="0"/>
          <w:numId w:val="4"/>
        </w:numPr>
        <w:ind w:hanging="720"/>
        <w:jc w:val="both"/>
        <w:rPr>
          <w:rFonts w:ascii="Arial" w:hAnsi="Arial" w:cs="Arial"/>
          <w:b/>
          <w:bCs/>
        </w:rPr>
      </w:pPr>
      <w:r>
        <w:rPr>
          <w:rFonts w:ascii="Arial" w:hAnsi="Arial" w:cs="Arial"/>
          <w:b/>
          <w:bCs/>
        </w:rPr>
        <w:t>Explain any decision to provide any payment or gift to respondents, other than remuneration of contractors or grantees.</w:t>
      </w:r>
    </w:p>
    <w:p w:rsidR="00BF0697" w:rsidP="00BF0697" w:rsidRDefault="00BF0697">
      <w:pPr>
        <w:jc w:val="both"/>
        <w:rPr>
          <w:rFonts w:ascii="Arial" w:hAnsi="Arial"/>
        </w:rPr>
      </w:pPr>
    </w:p>
    <w:p w:rsidR="00BF0697" w:rsidP="00BF0697" w:rsidRDefault="00BF0697">
      <w:pPr>
        <w:tabs>
          <w:tab w:val="left" w:pos="-1440"/>
        </w:tabs>
        <w:ind w:left="720" w:hanging="720"/>
        <w:jc w:val="both"/>
        <w:rPr>
          <w:rFonts w:ascii="Arial" w:hAnsi="Arial"/>
        </w:rPr>
      </w:pPr>
      <w:r>
        <w:rPr>
          <w:rFonts w:ascii="Arial" w:hAnsi="Arial"/>
        </w:rPr>
        <w:t xml:space="preserve">  </w:t>
      </w:r>
      <w:r>
        <w:rPr>
          <w:rFonts w:ascii="Arial" w:hAnsi="Arial"/>
        </w:rPr>
        <w:tab/>
        <w:t>There is no offer of a monetary or material value for this information collection.</w:t>
      </w:r>
    </w:p>
    <w:p w:rsidR="004B2DDE" w:rsidP="00BF0697" w:rsidRDefault="004B2DDE">
      <w:pPr>
        <w:tabs>
          <w:tab w:val="left" w:pos="-1440"/>
        </w:tabs>
        <w:ind w:left="720" w:hanging="720"/>
        <w:jc w:val="both"/>
        <w:rPr>
          <w:rFonts w:ascii="Arial" w:hAnsi="Arial"/>
        </w:rPr>
      </w:pPr>
    </w:p>
    <w:p w:rsidR="004B2DDE" w:rsidP="009224E5" w:rsidRDefault="004B2DDE">
      <w:pPr>
        <w:numPr>
          <w:ilvl w:val="0"/>
          <w:numId w:val="6"/>
        </w:numPr>
        <w:tabs>
          <w:tab w:val="clear" w:pos="480"/>
          <w:tab w:val="num" w:pos="720"/>
        </w:tabs>
        <w:ind w:left="720" w:hanging="720"/>
        <w:jc w:val="both"/>
        <w:rPr>
          <w:rFonts w:ascii="Arial" w:hAnsi="Arial" w:cs="Arial"/>
          <w:b/>
          <w:bCs/>
        </w:rPr>
      </w:pPr>
      <w:r>
        <w:rPr>
          <w:rFonts w:ascii="Arial" w:hAnsi="Arial" w:cs="Arial"/>
          <w:b/>
          <w:bCs/>
        </w:rPr>
        <w:t>Describe any assurance of confidentiality provided to respondents and the basis   for the assurance in statute, regulation, or agency policy.</w:t>
      </w:r>
    </w:p>
    <w:p w:rsidR="004B2DDE" w:rsidP="004B2DDE" w:rsidRDefault="004B2DDE">
      <w:pPr>
        <w:tabs>
          <w:tab w:val="left" w:pos="-1440"/>
        </w:tabs>
        <w:ind w:left="720" w:hanging="720"/>
        <w:jc w:val="both"/>
        <w:rPr>
          <w:rFonts w:ascii="Arial" w:hAnsi="Arial"/>
        </w:rPr>
      </w:pPr>
    </w:p>
    <w:p w:rsidR="00983828" w:rsidP="00983828" w:rsidRDefault="00983828">
      <w:pPr>
        <w:widowControl/>
        <w:autoSpaceDE w:val="0"/>
        <w:autoSpaceDN w:val="0"/>
        <w:adjustRightInd w:val="0"/>
        <w:ind w:left="720"/>
        <w:jc w:val="both"/>
        <w:rPr>
          <w:rFonts w:ascii="Arial" w:hAnsi="Arial" w:cs="Arial"/>
          <w:snapToGrid/>
          <w:szCs w:val="24"/>
        </w:rPr>
      </w:pPr>
      <w:r>
        <w:rPr>
          <w:rFonts w:ascii="Arial" w:hAnsi="Arial" w:cs="Arial"/>
          <w:snapToGrid/>
          <w:szCs w:val="24"/>
        </w:rPr>
        <w:t>A PIA for the Automated Commercial Environment (ACE) dated July 31, 2015, and a SORN for the Import Information System, dated August 17, 2015 (80 FR 49256) will be included in this ICR.  No assurances of confidentiality are provided to respondents.</w:t>
      </w:r>
    </w:p>
    <w:p w:rsidR="004C7B7B" w:rsidP="004B2DDE" w:rsidRDefault="004C7B7B">
      <w:pPr>
        <w:tabs>
          <w:tab w:val="left" w:pos="-1440"/>
        </w:tabs>
        <w:ind w:left="720" w:hanging="720"/>
        <w:jc w:val="both"/>
        <w:rPr>
          <w:rFonts w:ascii="Arial" w:hAnsi="Arial"/>
        </w:rPr>
      </w:pPr>
    </w:p>
    <w:p w:rsidR="004C7B7B" w:rsidP="00C31BC0" w:rsidRDefault="004C7B7B">
      <w:pPr>
        <w:numPr>
          <w:ilvl w:val="0"/>
          <w:numId w:val="6"/>
        </w:numPr>
        <w:tabs>
          <w:tab w:val="clear" w:pos="480"/>
          <w:tab w:val="num" w:pos="720"/>
        </w:tabs>
        <w:ind w:left="720" w:hanging="720"/>
        <w:jc w:val="both"/>
        <w:rPr>
          <w:rFonts w:ascii="Arial" w:hAnsi="Arial" w:cs="Arial"/>
          <w:b/>
          <w:bCs/>
        </w:rPr>
      </w:pPr>
      <w:r>
        <w:rPr>
          <w:rFonts w:ascii="Arial" w:hAnsi="Arial" w:cs="Arial"/>
          <w:b/>
          <w:bCs/>
        </w:rPr>
        <w:lastRenderedPageBreak/>
        <w:t xml:space="preserve">Provide additional justification for any questions of a sensitive nature, such as </w:t>
      </w:r>
      <w:r w:rsidR="00C31BC0">
        <w:rPr>
          <w:rFonts w:ascii="Arial" w:hAnsi="Arial" w:cs="Arial"/>
          <w:b/>
          <w:bCs/>
        </w:rPr>
        <w:t xml:space="preserve">    </w:t>
      </w:r>
      <w:r>
        <w:rPr>
          <w:rFonts w:ascii="Arial" w:hAnsi="Arial" w:cs="Arial"/>
          <w:b/>
          <w:bCs/>
        </w:rPr>
        <w:t>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C7B7B" w:rsidP="004C7B7B" w:rsidRDefault="004C7B7B">
      <w:pPr>
        <w:tabs>
          <w:tab w:val="left" w:pos="-1440"/>
        </w:tabs>
        <w:ind w:left="720" w:hanging="720"/>
        <w:jc w:val="both"/>
        <w:rPr>
          <w:rFonts w:ascii="Arial" w:hAnsi="Arial"/>
        </w:rPr>
      </w:pPr>
    </w:p>
    <w:p w:rsidR="004C7B7B" w:rsidP="004C7B7B" w:rsidRDefault="004C7B7B">
      <w:pPr>
        <w:tabs>
          <w:tab w:val="left" w:pos="-1440"/>
        </w:tabs>
        <w:ind w:left="720" w:hanging="720"/>
        <w:jc w:val="both"/>
        <w:rPr>
          <w:rFonts w:ascii="Arial" w:hAnsi="Arial"/>
        </w:rPr>
      </w:pPr>
      <w:r>
        <w:rPr>
          <w:rFonts w:ascii="Arial" w:hAnsi="Arial"/>
        </w:rPr>
        <w:tab/>
        <w:t>There are no questions of a personal or sensitive nature.</w:t>
      </w:r>
    </w:p>
    <w:p w:rsidR="0050359F" w:rsidRDefault="0050359F">
      <w:pPr>
        <w:rPr>
          <w:rFonts w:ascii="Arial" w:hAnsi="Arial"/>
        </w:rPr>
      </w:pPr>
    </w:p>
    <w:p w:rsidR="00F90E05" w:rsidP="00C31BC0" w:rsidRDefault="00F90E05">
      <w:pPr>
        <w:numPr>
          <w:ilvl w:val="0"/>
          <w:numId w:val="6"/>
        </w:numPr>
        <w:tabs>
          <w:tab w:val="clear" w:pos="480"/>
          <w:tab w:val="left" w:pos="-1440"/>
          <w:tab w:val="left" w:pos="720"/>
        </w:tabs>
        <w:ind w:left="810" w:hanging="810"/>
        <w:jc w:val="both"/>
        <w:rPr>
          <w:rFonts w:ascii="Arial" w:hAnsi="Arial"/>
        </w:rPr>
      </w:pPr>
      <w:r>
        <w:rPr>
          <w:rFonts w:ascii="Arial" w:hAnsi="Arial" w:cs="Arial"/>
          <w:b/>
          <w:bCs/>
        </w:rPr>
        <w:t>Provide estimates of the hour burden of the collection of information.</w:t>
      </w:r>
      <w:r>
        <w:rPr>
          <w:rFonts w:ascii="Arial" w:hAnsi="Arial"/>
        </w:rPr>
        <w:tab/>
      </w:r>
    </w:p>
    <w:p w:rsidRPr="00014DDD" w:rsidR="00DA5DB9" w:rsidP="00DA5DB9" w:rsidRDefault="00DA5DB9">
      <w:pPr>
        <w:tabs>
          <w:tab w:val="left" w:pos="-1440"/>
        </w:tabs>
        <w:ind w:left="360"/>
        <w:rPr>
          <w:rFonts w:ascii="Arial" w:hAnsi="Arial"/>
          <w:color w:val="FF0000"/>
        </w:rPr>
      </w:pPr>
    </w:p>
    <w:tbl>
      <w:tblPr>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530"/>
        <w:gridCol w:w="1260"/>
        <w:gridCol w:w="1890"/>
        <w:gridCol w:w="1710"/>
        <w:gridCol w:w="1530"/>
        <w:gridCol w:w="1476"/>
      </w:tblGrid>
      <w:tr w:rsidRPr="004C3557" w:rsidR="00DA5DB9" w:rsidTr="00E10180">
        <w:tc>
          <w:tcPr>
            <w:tcW w:w="1530" w:type="dxa"/>
            <w:shd w:val="clear" w:color="auto" w:fill="auto"/>
          </w:tcPr>
          <w:p w:rsidRPr="00E10180" w:rsidR="00DA5DB9" w:rsidP="00E10180" w:rsidRDefault="00DA5DB9">
            <w:pPr>
              <w:pStyle w:val="Style"/>
              <w:tabs>
                <w:tab w:val="left" w:pos="-1440"/>
              </w:tabs>
              <w:ind w:left="0" w:firstLine="0"/>
              <w:jc w:val="both"/>
              <w:rPr>
                <w:rFonts w:ascii="Arial" w:hAnsi="Arial"/>
              </w:rPr>
            </w:pPr>
          </w:p>
          <w:p w:rsidRPr="004C3557" w:rsidR="00DA5DB9" w:rsidP="00E10180" w:rsidRDefault="00DA5DB9">
            <w:pPr>
              <w:pStyle w:val="Style"/>
              <w:tabs>
                <w:tab w:val="left" w:pos="-1440"/>
              </w:tabs>
              <w:ind w:left="0" w:firstLine="0"/>
              <w:jc w:val="both"/>
              <w:rPr>
                <w:rFonts w:ascii="Arial" w:hAnsi="Arial"/>
                <w:sz w:val="18"/>
                <w:szCs w:val="18"/>
              </w:rPr>
            </w:pPr>
            <w:r w:rsidRPr="004C3557">
              <w:rPr>
                <w:rFonts w:ascii="Arial" w:hAnsi="Arial"/>
                <w:b/>
                <w:sz w:val="18"/>
                <w:szCs w:val="18"/>
              </w:rPr>
              <w:t xml:space="preserve">INFORMATION COLLECTION </w:t>
            </w:r>
          </w:p>
        </w:tc>
        <w:tc>
          <w:tcPr>
            <w:tcW w:w="1260" w:type="dxa"/>
            <w:shd w:val="clear" w:color="auto" w:fill="auto"/>
          </w:tcPr>
          <w:p w:rsidRPr="004C3557" w:rsidR="00DA5DB9" w:rsidP="00E10180" w:rsidRDefault="00DA5DB9">
            <w:pPr>
              <w:pStyle w:val="Style"/>
              <w:tabs>
                <w:tab w:val="left" w:pos="-1440"/>
              </w:tabs>
              <w:ind w:left="0" w:firstLine="0"/>
              <w:jc w:val="both"/>
              <w:rPr>
                <w:rFonts w:ascii="Arial" w:hAnsi="Arial"/>
                <w:b/>
                <w:sz w:val="20"/>
              </w:rPr>
            </w:pPr>
            <w:r w:rsidRPr="004C3557">
              <w:rPr>
                <w:rFonts w:ascii="Arial" w:hAnsi="Arial"/>
                <w:b/>
                <w:sz w:val="20"/>
              </w:rPr>
              <w:t>TOTAL ANNUAL BURDEN HOURS</w:t>
            </w:r>
          </w:p>
        </w:tc>
        <w:tc>
          <w:tcPr>
            <w:tcW w:w="1890" w:type="dxa"/>
            <w:shd w:val="clear" w:color="auto" w:fill="auto"/>
          </w:tcPr>
          <w:p w:rsidRPr="004C3557" w:rsidR="00DA5DB9" w:rsidP="00E10180" w:rsidRDefault="00DA5DB9">
            <w:pPr>
              <w:pStyle w:val="Style"/>
              <w:tabs>
                <w:tab w:val="left" w:pos="-1440"/>
              </w:tabs>
              <w:ind w:left="0" w:firstLine="0"/>
              <w:jc w:val="both"/>
              <w:rPr>
                <w:rFonts w:ascii="Arial" w:hAnsi="Arial"/>
                <w:b/>
                <w:sz w:val="20"/>
              </w:rPr>
            </w:pPr>
            <w:r w:rsidRPr="004C3557">
              <w:rPr>
                <w:rFonts w:ascii="Arial" w:hAnsi="Arial"/>
                <w:b/>
                <w:sz w:val="20"/>
              </w:rPr>
              <w:t>NO. OF</w:t>
            </w:r>
          </w:p>
          <w:p w:rsidRPr="004C3557" w:rsidR="00DA5DB9" w:rsidP="00E10180" w:rsidRDefault="00DA5DB9">
            <w:pPr>
              <w:pStyle w:val="Style"/>
              <w:tabs>
                <w:tab w:val="left" w:pos="-1440"/>
              </w:tabs>
              <w:ind w:left="0" w:firstLine="0"/>
              <w:jc w:val="both"/>
              <w:rPr>
                <w:rFonts w:ascii="Arial" w:hAnsi="Arial"/>
                <w:b/>
                <w:sz w:val="22"/>
                <w:szCs w:val="22"/>
              </w:rPr>
            </w:pPr>
            <w:r w:rsidRPr="004C3557">
              <w:rPr>
                <w:rFonts w:ascii="Arial" w:hAnsi="Arial"/>
                <w:b/>
                <w:sz w:val="20"/>
              </w:rPr>
              <w:t>RESPONDENTS</w:t>
            </w:r>
          </w:p>
        </w:tc>
        <w:tc>
          <w:tcPr>
            <w:tcW w:w="1710" w:type="dxa"/>
            <w:shd w:val="clear" w:color="auto" w:fill="auto"/>
          </w:tcPr>
          <w:p w:rsidRPr="004C3557" w:rsidR="00DA5DB9" w:rsidP="00E10180" w:rsidRDefault="00DA5DB9">
            <w:pPr>
              <w:pStyle w:val="Style"/>
              <w:tabs>
                <w:tab w:val="left" w:pos="-1440"/>
              </w:tabs>
              <w:ind w:left="0" w:firstLine="0"/>
              <w:rPr>
                <w:rFonts w:ascii="Arial" w:hAnsi="Arial"/>
                <w:b/>
                <w:sz w:val="20"/>
              </w:rPr>
            </w:pPr>
            <w:r w:rsidRPr="004C3557">
              <w:rPr>
                <w:rFonts w:ascii="Arial" w:hAnsi="Arial"/>
                <w:b/>
                <w:sz w:val="20"/>
              </w:rPr>
              <w:t>NO. OF RESPONSES PER RESPONDENT</w:t>
            </w:r>
          </w:p>
        </w:tc>
        <w:tc>
          <w:tcPr>
            <w:tcW w:w="1530" w:type="dxa"/>
            <w:shd w:val="clear" w:color="auto" w:fill="auto"/>
          </w:tcPr>
          <w:p w:rsidRPr="004C3557" w:rsidR="00DA5DB9" w:rsidP="00E10180" w:rsidRDefault="00DA5DB9">
            <w:pPr>
              <w:pStyle w:val="Style"/>
              <w:tabs>
                <w:tab w:val="left" w:pos="-1440"/>
              </w:tabs>
              <w:ind w:left="0" w:firstLine="0"/>
              <w:jc w:val="both"/>
              <w:rPr>
                <w:rFonts w:ascii="Arial" w:hAnsi="Arial"/>
              </w:rPr>
            </w:pPr>
          </w:p>
          <w:p w:rsidRPr="004C3557" w:rsidR="00DA5DB9" w:rsidP="00E10180" w:rsidRDefault="00DA5DB9">
            <w:pPr>
              <w:pStyle w:val="Style"/>
              <w:tabs>
                <w:tab w:val="left" w:pos="-1440"/>
              </w:tabs>
              <w:ind w:left="0" w:firstLine="0"/>
              <w:jc w:val="both"/>
              <w:rPr>
                <w:rFonts w:ascii="Arial" w:hAnsi="Arial"/>
                <w:b/>
                <w:sz w:val="20"/>
              </w:rPr>
            </w:pPr>
            <w:r w:rsidRPr="004C3557">
              <w:rPr>
                <w:rFonts w:ascii="Arial" w:hAnsi="Arial"/>
                <w:b/>
                <w:sz w:val="20"/>
              </w:rPr>
              <w:t>TOTAL</w:t>
            </w:r>
          </w:p>
          <w:p w:rsidRPr="004C3557" w:rsidR="00DA5DB9" w:rsidP="00E10180" w:rsidRDefault="00DA5DB9">
            <w:pPr>
              <w:pStyle w:val="Style"/>
              <w:tabs>
                <w:tab w:val="left" w:pos="-1440"/>
              </w:tabs>
              <w:ind w:left="0" w:firstLine="0"/>
              <w:jc w:val="both"/>
              <w:rPr>
                <w:rFonts w:ascii="Arial" w:hAnsi="Arial"/>
              </w:rPr>
            </w:pPr>
            <w:r w:rsidRPr="004C3557">
              <w:rPr>
                <w:rFonts w:ascii="Arial" w:hAnsi="Arial"/>
                <w:b/>
                <w:sz w:val="20"/>
              </w:rPr>
              <w:t>RESPONSES</w:t>
            </w:r>
          </w:p>
        </w:tc>
        <w:tc>
          <w:tcPr>
            <w:tcW w:w="1476" w:type="dxa"/>
            <w:shd w:val="clear" w:color="auto" w:fill="auto"/>
          </w:tcPr>
          <w:p w:rsidRPr="004C3557" w:rsidR="00DA5DB9" w:rsidP="00E10180" w:rsidRDefault="00DA5DB9">
            <w:pPr>
              <w:pStyle w:val="Style"/>
              <w:tabs>
                <w:tab w:val="left" w:pos="-1440"/>
              </w:tabs>
              <w:ind w:left="0" w:firstLine="0"/>
              <w:jc w:val="both"/>
              <w:rPr>
                <w:rFonts w:ascii="Arial" w:hAnsi="Arial"/>
              </w:rPr>
            </w:pPr>
          </w:p>
          <w:p w:rsidRPr="004C3557" w:rsidR="00DA5DB9" w:rsidP="00E10180" w:rsidRDefault="00DA5DB9">
            <w:pPr>
              <w:pStyle w:val="Style"/>
              <w:tabs>
                <w:tab w:val="left" w:pos="-1440"/>
              </w:tabs>
              <w:ind w:left="0" w:firstLine="0"/>
              <w:jc w:val="both"/>
              <w:rPr>
                <w:rFonts w:ascii="Arial" w:hAnsi="Arial"/>
                <w:b/>
                <w:sz w:val="22"/>
                <w:szCs w:val="22"/>
              </w:rPr>
            </w:pPr>
            <w:r w:rsidRPr="004C3557">
              <w:rPr>
                <w:rFonts w:ascii="Arial" w:hAnsi="Arial"/>
                <w:b/>
                <w:sz w:val="22"/>
                <w:szCs w:val="22"/>
              </w:rPr>
              <w:t>TIME PER</w:t>
            </w:r>
          </w:p>
          <w:p w:rsidRPr="004C3557" w:rsidR="00DA5DB9" w:rsidP="00E10180" w:rsidRDefault="00DA5DB9">
            <w:pPr>
              <w:pStyle w:val="Style"/>
              <w:tabs>
                <w:tab w:val="left" w:pos="-1440"/>
              </w:tabs>
              <w:ind w:left="0" w:firstLine="0"/>
              <w:jc w:val="both"/>
              <w:rPr>
                <w:rFonts w:ascii="Arial" w:hAnsi="Arial"/>
              </w:rPr>
            </w:pPr>
            <w:r w:rsidRPr="004C3557">
              <w:rPr>
                <w:rFonts w:ascii="Arial" w:hAnsi="Arial"/>
                <w:b/>
                <w:sz w:val="22"/>
                <w:szCs w:val="22"/>
              </w:rPr>
              <w:t>RESPONSE</w:t>
            </w:r>
          </w:p>
        </w:tc>
      </w:tr>
      <w:tr w:rsidRPr="00E10180" w:rsidR="00DA5DB9" w:rsidTr="00E10180">
        <w:tc>
          <w:tcPr>
            <w:tcW w:w="1530" w:type="dxa"/>
            <w:shd w:val="clear" w:color="auto" w:fill="auto"/>
          </w:tcPr>
          <w:p w:rsidRPr="004C3557" w:rsidR="00DA5DB9" w:rsidP="00E10180" w:rsidRDefault="00DA5DB9">
            <w:pPr>
              <w:pStyle w:val="Style"/>
              <w:tabs>
                <w:tab w:val="left" w:pos="-1440"/>
              </w:tabs>
              <w:ind w:left="0" w:firstLine="0"/>
              <w:rPr>
                <w:rFonts w:ascii="Arial" w:hAnsi="Arial"/>
                <w:b/>
                <w:sz w:val="20"/>
              </w:rPr>
            </w:pPr>
          </w:p>
          <w:p w:rsidRPr="004C3557" w:rsidR="00DA5DB9" w:rsidP="00E10180" w:rsidRDefault="00DA5DB9">
            <w:pPr>
              <w:pStyle w:val="Style"/>
              <w:tabs>
                <w:tab w:val="left" w:pos="-1440"/>
              </w:tabs>
              <w:ind w:left="0" w:firstLine="0"/>
              <w:rPr>
                <w:rFonts w:ascii="Arial" w:hAnsi="Arial"/>
                <w:szCs w:val="24"/>
              </w:rPr>
            </w:pPr>
            <w:r w:rsidRPr="004C3557">
              <w:rPr>
                <w:rFonts w:ascii="Arial" w:hAnsi="Arial"/>
                <w:szCs w:val="24"/>
              </w:rPr>
              <w:t xml:space="preserve">Form 3499 </w:t>
            </w:r>
          </w:p>
          <w:p w:rsidRPr="004C3557" w:rsidR="00DA5DB9" w:rsidP="00E10180" w:rsidRDefault="00DA5DB9">
            <w:pPr>
              <w:pStyle w:val="Style"/>
              <w:tabs>
                <w:tab w:val="left" w:pos="-1440"/>
              </w:tabs>
              <w:ind w:left="0" w:firstLine="0"/>
              <w:jc w:val="both"/>
              <w:rPr>
                <w:rFonts w:ascii="Arial" w:hAnsi="Arial"/>
                <w:b/>
                <w:sz w:val="22"/>
                <w:szCs w:val="22"/>
              </w:rPr>
            </w:pPr>
          </w:p>
        </w:tc>
        <w:tc>
          <w:tcPr>
            <w:tcW w:w="1260" w:type="dxa"/>
            <w:shd w:val="clear" w:color="auto" w:fill="auto"/>
          </w:tcPr>
          <w:p w:rsidRPr="004C3557" w:rsidR="00DA5DB9" w:rsidP="00E10180" w:rsidRDefault="00DA5DB9">
            <w:pPr>
              <w:pStyle w:val="Style"/>
              <w:tabs>
                <w:tab w:val="left" w:pos="-1440"/>
              </w:tabs>
              <w:ind w:left="0" w:firstLine="0"/>
              <w:jc w:val="both"/>
              <w:rPr>
                <w:rFonts w:ascii="Arial" w:hAnsi="Arial"/>
              </w:rPr>
            </w:pPr>
          </w:p>
          <w:p w:rsidRPr="004C3557" w:rsidR="00DA5DB9" w:rsidP="00E10180" w:rsidRDefault="00DA5DB9">
            <w:pPr>
              <w:pStyle w:val="Style"/>
              <w:tabs>
                <w:tab w:val="left" w:pos="-1440"/>
              </w:tabs>
              <w:ind w:left="0" w:firstLine="0"/>
              <w:jc w:val="both"/>
              <w:rPr>
                <w:rFonts w:ascii="Arial" w:hAnsi="Arial"/>
              </w:rPr>
            </w:pPr>
            <w:r w:rsidRPr="004C3557">
              <w:rPr>
                <w:rFonts w:ascii="Arial" w:hAnsi="Arial"/>
              </w:rPr>
              <w:t xml:space="preserve"> 15,114</w:t>
            </w:r>
          </w:p>
        </w:tc>
        <w:tc>
          <w:tcPr>
            <w:tcW w:w="1890" w:type="dxa"/>
            <w:shd w:val="clear" w:color="auto" w:fill="auto"/>
          </w:tcPr>
          <w:p w:rsidRPr="004C3557" w:rsidR="00DA5DB9" w:rsidP="00E10180" w:rsidRDefault="00DA5DB9">
            <w:pPr>
              <w:pStyle w:val="Style"/>
              <w:tabs>
                <w:tab w:val="left" w:pos="-1440"/>
              </w:tabs>
              <w:ind w:left="0" w:firstLine="0"/>
              <w:jc w:val="both"/>
              <w:rPr>
                <w:rFonts w:ascii="Arial" w:hAnsi="Arial"/>
              </w:rPr>
            </w:pPr>
          </w:p>
          <w:p w:rsidRPr="004C3557" w:rsidR="00DA5DB9" w:rsidP="00E10180" w:rsidRDefault="00DA5DB9">
            <w:pPr>
              <w:pStyle w:val="Style"/>
              <w:tabs>
                <w:tab w:val="left" w:pos="-1440"/>
              </w:tabs>
              <w:ind w:left="0" w:firstLine="0"/>
              <w:jc w:val="both"/>
              <w:rPr>
                <w:rFonts w:ascii="Arial" w:hAnsi="Arial"/>
              </w:rPr>
            </w:pPr>
            <w:r w:rsidRPr="004C3557">
              <w:rPr>
                <w:rFonts w:ascii="Arial" w:hAnsi="Arial"/>
              </w:rPr>
              <w:t xml:space="preserve">     2,519</w:t>
            </w:r>
          </w:p>
        </w:tc>
        <w:tc>
          <w:tcPr>
            <w:tcW w:w="1710" w:type="dxa"/>
            <w:shd w:val="clear" w:color="auto" w:fill="auto"/>
          </w:tcPr>
          <w:p w:rsidRPr="004C3557" w:rsidR="00DA5DB9" w:rsidP="00E10180" w:rsidRDefault="00DA5DB9">
            <w:pPr>
              <w:pStyle w:val="Style"/>
              <w:tabs>
                <w:tab w:val="left" w:pos="-1440"/>
              </w:tabs>
              <w:ind w:left="0" w:firstLine="0"/>
              <w:jc w:val="both"/>
              <w:rPr>
                <w:rFonts w:ascii="Arial" w:hAnsi="Arial"/>
              </w:rPr>
            </w:pPr>
          </w:p>
          <w:p w:rsidRPr="004C3557" w:rsidR="00DA5DB9" w:rsidP="00E10180" w:rsidRDefault="00DA5DB9">
            <w:pPr>
              <w:pStyle w:val="Style"/>
              <w:tabs>
                <w:tab w:val="left" w:pos="-1440"/>
              </w:tabs>
              <w:ind w:left="0" w:firstLine="0"/>
              <w:jc w:val="both"/>
              <w:rPr>
                <w:rFonts w:ascii="Arial" w:hAnsi="Arial"/>
              </w:rPr>
            </w:pPr>
            <w:r w:rsidRPr="004C3557">
              <w:rPr>
                <w:rFonts w:ascii="Arial" w:hAnsi="Arial"/>
              </w:rPr>
              <w:t xml:space="preserve">        60</w:t>
            </w:r>
          </w:p>
        </w:tc>
        <w:tc>
          <w:tcPr>
            <w:tcW w:w="1530" w:type="dxa"/>
            <w:shd w:val="clear" w:color="auto" w:fill="auto"/>
          </w:tcPr>
          <w:p w:rsidRPr="004C3557" w:rsidR="00DA5DB9" w:rsidP="00E10180" w:rsidRDefault="00DA5DB9">
            <w:pPr>
              <w:pStyle w:val="Style"/>
              <w:tabs>
                <w:tab w:val="left" w:pos="-1440"/>
              </w:tabs>
              <w:ind w:left="0" w:firstLine="0"/>
              <w:jc w:val="both"/>
              <w:rPr>
                <w:rFonts w:ascii="Arial" w:hAnsi="Arial"/>
              </w:rPr>
            </w:pPr>
          </w:p>
          <w:p w:rsidRPr="004C3557" w:rsidR="00DA5DB9" w:rsidP="00E10180" w:rsidRDefault="00DA5DB9">
            <w:pPr>
              <w:pStyle w:val="Style"/>
              <w:tabs>
                <w:tab w:val="left" w:pos="-1440"/>
              </w:tabs>
              <w:ind w:left="0" w:firstLine="0"/>
              <w:jc w:val="both"/>
              <w:rPr>
                <w:rFonts w:ascii="Arial" w:hAnsi="Arial"/>
              </w:rPr>
            </w:pPr>
            <w:r w:rsidRPr="004C3557">
              <w:rPr>
                <w:rFonts w:ascii="Arial" w:hAnsi="Arial"/>
              </w:rPr>
              <w:t xml:space="preserve">   151,140</w:t>
            </w:r>
          </w:p>
        </w:tc>
        <w:tc>
          <w:tcPr>
            <w:tcW w:w="1476" w:type="dxa"/>
            <w:shd w:val="clear" w:color="auto" w:fill="auto"/>
          </w:tcPr>
          <w:p w:rsidRPr="004C3557" w:rsidR="00DA5DB9" w:rsidP="00E10180" w:rsidRDefault="00DA5DB9">
            <w:pPr>
              <w:pStyle w:val="Style"/>
              <w:tabs>
                <w:tab w:val="left" w:pos="-1440"/>
              </w:tabs>
              <w:ind w:left="0" w:firstLine="0"/>
              <w:jc w:val="both"/>
              <w:rPr>
                <w:rFonts w:ascii="Arial" w:hAnsi="Arial"/>
                <w:sz w:val="22"/>
                <w:szCs w:val="22"/>
              </w:rPr>
            </w:pPr>
          </w:p>
          <w:p w:rsidRPr="004C3557" w:rsidR="00DA5DB9" w:rsidP="00E10180" w:rsidRDefault="00DA5DB9">
            <w:pPr>
              <w:pStyle w:val="Style"/>
              <w:tabs>
                <w:tab w:val="left" w:pos="-1440"/>
              </w:tabs>
              <w:ind w:left="0" w:firstLine="0"/>
              <w:jc w:val="both"/>
              <w:rPr>
                <w:rFonts w:ascii="Arial" w:hAnsi="Arial"/>
                <w:sz w:val="22"/>
                <w:szCs w:val="22"/>
              </w:rPr>
            </w:pPr>
            <w:r w:rsidRPr="004C3557">
              <w:rPr>
                <w:rFonts w:ascii="Arial" w:hAnsi="Arial"/>
                <w:sz w:val="22"/>
                <w:szCs w:val="22"/>
              </w:rPr>
              <w:t>6 minutes</w:t>
            </w:r>
          </w:p>
          <w:p w:rsidRPr="00E10180" w:rsidR="00DA5DB9" w:rsidP="00E10180" w:rsidRDefault="00DA5DB9">
            <w:pPr>
              <w:pStyle w:val="Style"/>
              <w:tabs>
                <w:tab w:val="left" w:pos="-1440"/>
              </w:tabs>
              <w:ind w:left="0" w:firstLine="0"/>
              <w:jc w:val="both"/>
              <w:rPr>
                <w:rFonts w:ascii="Arial" w:hAnsi="Arial"/>
                <w:sz w:val="22"/>
                <w:szCs w:val="22"/>
              </w:rPr>
            </w:pPr>
            <w:r w:rsidRPr="004C3557">
              <w:rPr>
                <w:rFonts w:ascii="Arial" w:hAnsi="Arial"/>
                <w:sz w:val="22"/>
                <w:szCs w:val="22"/>
              </w:rPr>
              <w:t>(.1 hours)</w:t>
            </w:r>
          </w:p>
        </w:tc>
      </w:tr>
    </w:tbl>
    <w:p w:rsidRPr="001670ED" w:rsidR="00DA5DB9" w:rsidRDefault="001670ED">
      <w:pPr>
        <w:tabs>
          <w:tab w:val="left" w:pos="-1440"/>
        </w:tabs>
        <w:ind w:left="720" w:hanging="720"/>
        <w:rPr>
          <w:rFonts w:ascii="Arial" w:hAnsi="Arial"/>
          <w:color w:val="FF0000"/>
        </w:rPr>
      </w:pPr>
      <w:r>
        <w:rPr>
          <w:rFonts w:ascii="Arial" w:hAnsi="Arial"/>
          <w:b/>
          <w:color w:val="FF0000"/>
        </w:rPr>
        <w:tab/>
      </w:r>
    </w:p>
    <w:p w:rsidRPr="001670ED" w:rsidR="001670ED" w:rsidRDefault="001670ED">
      <w:pPr>
        <w:tabs>
          <w:tab w:val="left" w:pos="-1440"/>
        </w:tabs>
        <w:ind w:left="720" w:hanging="720"/>
        <w:rPr>
          <w:rFonts w:ascii="Arial" w:hAnsi="Arial"/>
          <w:b/>
          <w:color w:val="FF0000"/>
        </w:rPr>
      </w:pPr>
    </w:p>
    <w:p w:rsidR="00C44ECA" w:rsidP="00C44ECA" w:rsidRDefault="00C44ECA">
      <w:pPr>
        <w:tabs>
          <w:tab w:val="left" w:pos="-1440"/>
        </w:tabs>
        <w:ind w:left="720" w:hanging="720"/>
        <w:jc w:val="both"/>
        <w:rPr>
          <w:rFonts w:ascii="Arial" w:hAnsi="Arial"/>
          <w:b/>
          <w:bCs/>
          <w:szCs w:val="24"/>
        </w:rPr>
      </w:pPr>
      <w:r>
        <w:rPr>
          <w:rFonts w:ascii="Arial" w:hAnsi="Arial"/>
          <w:b/>
          <w:bCs/>
          <w:szCs w:val="24"/>
        </w:rPr>
        <w:tab/>
        <w:t>Public Cost</w:t>
      </w:r>
    </w:p>
    <w:p w:rsidR="006065E0" w:rsidP="006065E0" w:rsidRDefault="00C44ECA">
      <w:pPr>
        <w:tabs>
          <w:tab w:val="left" w:pos="-1440"/>
        </w:tabs>
        <w:ind w:left="720" w:hanging="720"/>
        <w:jc w:val="both"/>
        <w:rPr>
          <w:rFonts w:ascii="Arial" w:hAnsi="Arial"/>
          <w:strike/>
        </w:rPr>
      </w:pPr>
      <w:r>
        <w:rPr>
          <w:rFonts w:ascii="Arial" w:hAnsi="Arial"/>
          <w:b/>
          <w:bCs/>
          <w:szCs w:val="24"/>
        </w:rPr>
        <w:tab/>
      </w:r>
    </w:p>
    <w:p w:rsidRPr="00C50D03" w:rsidR="00C50D03" w:rsidP="00C50D03" w:rsidRDefault="00C50D03">
      <w:pPr>
        <w:ind w:left="720"/>
        <w:rPr>
          <w:rFonts w:ascii="Arial" w:hAnsi="Arial"/>
          <w:b/>
        </w:rPr>
      </w:pPr>
      <w:r w:rsidRPr="00C50D03">
        <w:rPr>
          <w:rFonts w:ascii="Arial" w:hAnsi="Arial"/>
        </w:rPr>
        <w:t xml:space="preserve">The estimated cost to the respondents is </w:t>
      </w:r>
      <w:r w:rsidR="007E5C16">
        <w:rPr>
          <w:rFonts w:ascii="Arial" w:hAnsi="Arial"/>
        </w:rPr>
        <w:t>$465,360</w:t>
      </w:r>
      <w:r w:rsidRPr="00C50D03">
        <w:rPr>
          <w:rFonts w:ascii="Arial" w:hAnsi="Arial"/>
        </w:rPr>
        <w:t>.  This is based on the estimated burden hours (</w:t>
      </w:r>
      <w:r w:rsidR="007E5C16">
        <w:rPr>
          <w:rFonts w:ascii="Arial" w:hAnsi="Arial"/>
        </w:rPr>
        <w:t>15,114</w:t>
      </w:r>
      <w:r w:rsidRPr="00C50D03">
        <w:rPr>
          <w:rFonts w:ascii="Arial" w:hAnsi="Arial"/>
        </w:rPr>
        <w:t>) multiplied by the average loaded hourly wage rate for importers ($30.79).  CBP calculated this loaded wage rate by first multiplying the Bureau of Labor Statistics’ (BLS) 2018 median hourly wage rate for Cargo and Freight Agents ($20.77), which CBP assumes best represents the wage for importers, by the ratio of BLS’ average 2018 total compensation to wages and salaries for Office and Administrative Support occupations (1.4824), the assumed occupational group for importers, to account for non-salary employee benefits.</w:t>
      </w:r>
      <w:r w:rsidRPr="00C50D03">
        <w:rPr>
          <w:rFonts w:ascii="Arial" w:hAnsi="Arial"/>
          <w:vertAlign w:val="superscript"/>
        </w:rPr>
        <w:footnoteReference w:id="1"/>
      </w:r>
      <w:r w:rsidRPr="00C50D03">
        <w:rPr>
          <w:rFonts w:ascii="Arial" w:hAnsi="Arial"/>
          <w:vertAlign w:val="superscript"/>
        </w:rPr>
        <w:t>,</w:t>
      </w:r>
      <w:r w:rsidRPr="00C50D03">
        <w:rPr>
          <w:rFonts w:ascii="Arial" w:hAnsi="Arial"/>
          <w:vertAlign w:val="superscript"/>
        </w:rPr>
        <w:footnoteReference w:id="2"/>
      </w:r>
      <w:r w:rsidRPr="00C50D03">
        <w:rPr>
          <w:rFonts w:ascii="Arial" w:hAnsi="Arial"/>
          <w:vertAlign w:val="superscript"/>
        </w:rPr>
        <w:t xml:space="preserve">  </w:t>
      </w:r>
      <w:r w:rsidRPr="00C50D03">
        <w:rPr>
          <w:rFonts w:ascii="Arial" w:hAnsi="Arial"/>
        </w:rPr>
        <w:t>This figure is in 2018 U.S. dollars and CBP assumes an annual growth rate of 0 percent; the 2018 U.S. dollar value is equal to the 2019 U.S. dollar value.</w:t>
      </w:r>
    </w:p>
    <w:p w:rsidR="0050359F" w:rsidRDefault="0050359F">
      <w:pPr>
        <w:rPr>
          <w:rFonts w:ascii="Arial" w:hAnsi="Arial"/>
        </w:rPr>
      </w:pPr>
    </w:p>
    <w:p w:rsidR="00AE4E7A" w:rsidP="00C31BC0" w:rsidRDefault="00AE4E7A">
      <w:pPr>
        <w:numPr>
          <w:ilvl w:val="0"/>
          <w:numId w:val="6"/>
        </w:numPr>
        <w:tabs>
          <w:tab w:val="clear" w:pos="480"/>
          <w:tab w:val="left" w:pos="-1440"/>
          <w:tab w:val="num" w:pos="720"/>
        </w:tabs>
        <w:ind w:left="720" w:hanging="720"/>
        <w:jc w:val="both"/>
        <w:rPr>
          <w:rFonts w:ascii="Arial" w:hAnsi="Arial"/>
        </w:rPr>
      </w:pPr>
      <w:r>
        <w:rPr>
          <w:rFonts w:ascii="Arial" w:hAnsi="Arial" w:cs="Arial"/>
          <w:b/>
          <w:bCs/>
        </w:rPr>
        <w:t>Provide an estimate of the total annual cost burden to respondents or record</w:t>
      </w:r>
      <w:r w:rsidR="00B22703">
        <w:rPr>
          <w:rFonts w:ascii="Arial" w:hAnsi="Arial" w:cs="Arial"/>
          <w:b/>
          <w:bCs/>
        </w:rPr>
        <w:t xml:space="preserve"> </w:t>
      </w:r>
      <w:r>
        <w:rPr>
          <w:rFonts w:ascii="Arial" w:hAnsi="Arial" w:cs="Arial"/>
          <w:b/>
          <w:bCs/>
        </w:rPr>
        <w:t>keepers resulting from the collection of information.</w:t>
      </w:r>
      <w:r>
        <w:rPr>
          <w:rFonts w:ascii="Arial" w:hAnsi="Arial"/>
        </w:rPr>
        <w:tab/>
      </w:r>
    </w:p>
    <w:p w:rsidR="00AE4E7A" w:rsidP="00AE4E7A" w:rsidRDefault="00AE4E7A">
      <w:pPr>
        <w:ind w:left="720"/>
        <w:jc w:val="both"/>
        <w:rPr>
          <w:rFonts w:ascii="Arial" w:hAnsi="Arial"/>
        </w:rPr>
      </w:pPr>
    </w:p>
    <w:p w:rsidR="00AE4E7A" w:rsidP="00AE4E7A" w:rsidRDefault="00AE4E7A">
      <w:pPr>
        <w:ind w:left="720"/>
        <w:jc w:val="both"/>
        <w:rPr>
          <w:rFonts w:ascii="Arial" w:hAnsi="Arial"/>
        </w:rPr>
      </w:pPr>
      <w:r>
        <w:rPr>
          <w:rFonts w:ascii="Arial" w:hAnsi="Arial"/>
        </w:rPr>
        <w:t>There are no recordkeeping, capitalization or start-up costs associated with this collection.</w:t>
      </w:r>
    </w:p>
    <w:p w:rsidR="00084E37" w:rsidP="00AE4E7A" w:rsidRDefault="00084E37">
      <w:pPr>
        <w:ind w:left="720"/>
        <w:jc w:val="both"/>
        <w:rPr>
          <w:rFonts w:ascii="Arial" w:hAnsi="Arial"/>
        </w:rPr>
      </w:pPr>
    </w:p>
    <w:p w:rsidR="00084E37" w:rsidP="00C31BC0" w:rsidRDefault="00084E37">
      <w:pPr>
        <w:numPr>
          <w:ilvl w:val="0"/>
          <w:numId w:val="6"/>
        </w:numPr>
        <w:tabs>
          <w:tab w:val="clear" w:pos="480"/>
          <w:tab w:val="left" w:pos="-1440"/>
          <w:tab w:val="num" w:pos="720"/>
        </w:tabs>
        <w:ind w:left="720" w:hanging="720"/>
        <w:jc w:val="both"/>
        <w:rPr>
          <w:rFonts w:ascii="Arial" w:hAnsi="Arial" w:cs="Arial"/>
          <w:b/>
          <w:bCs/>
        </w:rPr>
      </w:pPr>
      <w:r>
        <w:rPr>
          <w:rFonts w:ascii="Arial" w:hAnsi="Arial" w:cs="Arial"/>
          <w:b/>
          <w:bCs/>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0359F" w:rsidRDefault="0050359F">
      <w:pPr>
        <w:rPr>
          <w:rFonts w:ascii="Arial" w:hAnsi="Arial"/>
        </w:rPr>
      </w:pPr>
    </w:p>
    <w:p w:rsidRPr="00D60CD8" w:rsidR="00D60CD8" w:rsidP="00D60CD8" w:rsidRDefault="00084E37">
      <w:pPr>
        <w:tabs>
          <w:tab w:val="left" w:pos="-1440"/>
        </w:tabs>
        <w:ind w:left="720" w:hanging="720"/>
        <w:rPr>
          <w:rFonts w:ascii="Arial" w:hAnsi="Arial"/>
        </w:rPr>
      </w:pPr>
      <w:r>
        <w:rPr>
          <w:rFonts w:ascii="Arial" w:hAnsi="Arial"/>
        </w:rPr>
        <w:tab/>
      </w:r>
      <w:r w:rsidRPr="00D60CD8" w:rsidR="00D60CD8">
        <w:rPr>
          <w:rFonts w:ascii="Arial" w:hAnsi="Arial"/>
        </w:rPr>
        <w:t xml:space="preserve">The estimated annual cost to the Federal Government associated with the review of these </w:t>
      </w:r>
      <w:r w:rsidR="00D60CD8">
        <w:rPr>
          <w:rFonts w:ascii="Arial" w:hAnsi="Arial"/>
        </w:rPr>
        <w:t>documents</w:t>
      </w:r>
      <w:r w:rsidRPr="00D60CD8" w:rsidR="00D60CD8">
        <w:rPr>
          <w:rFonts w:ascii="Arial" w:hAnsi="Arial"/>
        </w:rPr>
        <w:t xml:space="preserve"> is </w:t>
      </w:r>
      <w:r w:rsidR="008D0644">
        <w:rPr>
          <w:rFonts w:ascii="Arial" w:hAnsi="Arial"/>
        </w:rPr>
        <w:t>$1,010,220</w:t>
      </w:r>
      <w:r w:rsidRPr="00D60CD8" w:rsidR="00D60CD8">
        <w:rPr>
          <w:rFonts w:ascii="Arial" w:hAnsi="Arial"/>
        </w:rPr>
        <w:t xml:space="preserve">. </w:t>
      </w:r>
      <w:r w:rsidR="00B416BD">
        <w:rPr>
          <w:rFonts w:ascii="Arial" w:hAnsi="Arial"/>
        </w:rPr>
        <w:t xml:space="preserve"> </w:t>
      </w:r>
      <w:r w:rsidRPr="00D60CD8" w:rsidR="00D60CD8">
        <w:rPr>
          <w:rFonts w:ascii="Arial" w:hAnsi="Arial"/>
        </w:rPr>
        <w:t xml:space="preserve">This is based on the number of responses that must be reviewed </w:t>
      </w:r>
      <w:r w:rsidR="00D60CD8">
        <w:rPr>
          <w:rFonts w:ascii="Arial" w:hAnsi="Arial"/>
        </w:rPr>
        <w:t>(151,140</w:t>
      </w:r>
      <w:r w:rsidRPr="00D60CD8" w:rsidR="00D60CD8">
        <w:rPr>
          <w:rFonts w:ascii="Arial" w:hAnsi="Arial"/>
        </w:rPr>
        <w:t>) multiplied by the time burden to review and process each response (</w:t>
      </w:r>
      <w:r w:rsidR="00D60CD8">
        <w:rPr>
          <w:rFonts w:ascii="Arial" w:hAnsi="Arial"/>
        </w:rPr>
        <w:t>6 minutes or 0.1</w:t>
      </w:r>
      <w:r w:rsidRPr="00D60CD8" w:rsidR="00D60CD8">
        <w:rPr>
          <w:rFonts w:ascii="Arial" w:hAnsi="Arial"/>
        </w:rPr>
        <w:t xml:space="preserve"> hours) = </w:t>
      </w:r>
      <w:r w:rsidR="009C2779">
        <w:rPr>
          <w:rFonts w:ascii="Arial" w:hAnsi="Arial"/>
        </w:rPr>
        <w:t>15,114</w:t>
      </w:r>
      <w:r w:rsidRPr="00D60CD8" w:rsidR="00D60CD8">
        <w:rPr>
          <w:rFonts w:ascii="Arial" w:hAnsi="Arial"/>
        </w:rPr>
        <w:t xml:space="preserve"> hours multiplied by the average hourly loaded rate for a CBP Officer ($66.84)</w:t>
      </w:r>
      <w:r w:rsidRPr="00D60CD8" w:rsidR="00D60CD8">
        <w:rPr>
          <w:rFonts w:ascii="Arial" w:hAnsi="Arial"/>
          <w:vertAlign w:val="superscript"/>
        </w:rPr>
        <w:footnoteReference w:id="3"/>
      </w:r>
      <w:r w:rsidRPr="00D60CD8" w:rsidR="00D60CD8">
        <w:rPr>
          <w:rFonts w:ascii="Arial" w:hAnsi="Arial"/>
        </w:rPr>
        <w:t xml:space="preserve"> = </w:t>
      </w:r>
      <w:r w:rsidR="009C2779">
        <w:rPr>
          <w:rFonts w:ascii="Arial" w:hAnsi="Arial"/>
        </w:rPr>
        <w:t>$1,010,220</w:t>
      </w:r>
      <w:r w:rsidRPr="00D60CD8" w:rsidR="00D60CD8">
        <w:rPr>
          <w:rFonts w:ascii="Arial" w:hAnsi="Arial"/>
        </w:rPr>
        <w:t>.</w:t>
      </w:r>
    </w:p>
    <w:p w:rsidR="0050359F" w:rsidRDefault="0050359F">
      <w:pPr>
        <w:tabs>
          <w:tab w:val="left" w:pos="-1440"/>
        </w:tabs>
        <w:ind w:left="720" w:hanging="720"/>
        <w:rPr>
          <w:rFonts w:ascii="Arial" w:hAnsi="Arial"/>
        </w:rPr>
      </w:pPr>
    </w:p>
    <w:p w:rsidR="00DC1E52" w:rsidP="00C31BC0" w:rsidRDefault="00DC1E52">
      <w:pPr>
        <w:numPr>
          <w:ilvl w:val="0"/>
          <w:numId w:val="6"/>
        </w:numPr>
        <w:tabs>
          <w:tab w:val="clear" w:pos="480"/>
          <w:tab w:val="num" w:pos="720"/>
        </w:tabs>
        <w:ind w:left="720" w:hanging="720"/>
        <w:jc w:val="both"/>
        <w:rPr>
          <w:rFonts w:ascii="Arial" w:hAnsi="Arial" w:cs="Arial"/>
          <w:b/>
          <w:bCs/>
        </w:rPr>
      </w:pPr>
      <w:r>
        <w:rPr>
          <w:rFonts w:ascii="Arial" w:hAnsi="Arial" w:cs="Arial"/>
          <w:b/>
          <w:bCs/>
        </w:rPr>
        <w:t xml:space="preserve">Explain the reasons for any program changes or adjustments reported in Items 12 or 13 of this Statement.  </w:t>
      </w:r>
    </w:p>
    <w:p w:rsidR="001E5CBB" w:rsidP="00DC1E52" w:rsidRDefault="001E5CBB">
      <w:pPr>
        <w:ind w:left="720"/>
        <w:jc w:val="both"/>
        <w:rPr>
          <w:rFonts w:ascii="Arial" w:hAnsi="Arial" w:cs="Arial"/>
        </w:rPr>
      </w:pPr>
    </w:p>
    <w:p w:rsidRPr="009633D8" w:rsidR="00DC1E52" w:rsidP="00DC1E52" w:rsidRDefault="00DC1E52">
      <w:pPr>
        <w:ind w:left="720"/>
        <w:jc w:val="both"/>
        <w:rPr>
          <w:rFonts w:ascii="Arial" w:hAnsi="Arial" w:cs="Arial"/>
          <w:b/>
          <w:bCs/>
          <w:szCs w:val="24"/>
        </w:rPr>
      </w:pPr>
      <w:bookmarkStart w:name="OLE_LINK1" w:id="1"/>
      <w:bookmarkStart w:name="OLE_LINK2" w:id="2"/>
      <w:r w:rsidRPr="009633D8">
        <w:rPr>
          <w:rFonts w:ascii="Arial" w:hAnsi="Arial" w:cs="Arial"/>
        </w:rPr>
        <w:t>There has been no increase or decrease in the estimated annual burden hours previously reported for this information collection</w:t>
      </w:r>
      <w:r>
        <w:rPr>
          <w:rFonts w:ascii="Arial" w:hAnsi="Arial" w:cs="Arial"/>
        </w:rPr>
        <w:t xml:space="preserve">.  There </w:t>
      </w:r>
      <w:r w:rsidR="00FC2159">
        <w:rPr>
          <w:rFonts w:ascii="Arial" w:hAnsi="Arial" w:cs="Arial"/>
        </w:rPr>
        <w:t>are</w:t>
      </w:r>
      <w:r>
        <w:rPr>
          <w:rFonts w:ascii="Arial" w:hAnsi="Arial" w:cs="Arial"/>
        </w:rPr>
        <w:t xml:space="preserve"> no change</w:t>
      </w:r>
      <w:r w:rsidR="00FC2159">
        <w:rPr>
          <w:rFonts w:ascii="Arial" w:hAnsi="Arial" w:cs="Arial"/>
        </w:rPr>
        <w:t>s</w:t>
      </w:r>
      <w:r>
        <w:rPr>
          <w:rFonts w:ascii="Arial" w:hAnsi="Arial" w:cs="Arial"/>
        </w:rPr>
        <w:t xml:space="preserve"> to the information collected or to CBP Form </w:t>
      </w:r>
      <w:r w:rsidR="00F3630A">
        <w:rPr>
          <w:rFonts w:ascii="Arial" w:hAnsi="Arial" w:cs="Arial"/>
        </w:rPr>
        <w:t>3499</w:t>
      </w:r>
      <w:r>
        <w:rPr>
          <w:rFonts w:ascii="Arial" w:hAnsi="Arial" w:cs="Arial"/>
        </w:rPr>
        <w:t>.</w:t>
      </w:r>
    </w:p>
    <w:bookmarkEnd w:id="1"/>
    <w:bookmarkEnd w:id="2"/>
    <w:p w:rsidR="00DC1E52" w:rsidP="00DC1E52" w:rsidRDefault="00DC1E52">
      <w:pPr>
        <w:autoSpaceDE w:val="0"/>
        <w:autoSpaceDN w:val="0"/>
        <w:adjustRightInd w:val="0"/>
        <w:spacing w:line="240" w:lineRule="atLeast"/>
        <w:ind w:left="720" w:hanging="720"/>
        <w:jc w:val="both"/>
        <w:rPr>
          <w:rFonts w:ascii="Arial" w:hAnsi="Arial"/>
        </w:rPr>
      </w:pPr>
      <w:r>
        <w:rPr>
          <w:rFonts w:ascii="Arial" w:hAnsi="Arial"/>
        </w:rPr>
        <w:t xml:space="preserve"> </w:t>
      </w:r>
    </w:p>
    <w:p w:rsidR="00DC1E52" w:rsidP="00C31BC0" w:rsidRDefault="00DC1E52">
      <w:pPr>
        <w:numPr>
          <w:ilvl w:val="0"/>
          <w:numId w:val="6"/>
        </w:numPr>
        <w:tabs>
          <w:tab w:val="clear" w:pos="480"/>
          <w:tab w:val="num" w:pos="720"/>
        </w:tabs>
        <w:autoSpaceDE w:val="0"/>
        <w:autoSpaceDN w:val="0"/>
        <w:adjustRightInd w:val="0"/>
        <w:spacing w:line="240" w:lineRule="atLeast"/>
        <w:ind w:left="720" w:hanging="720"/>
        <w:jc w:val="both"/>
        <w:rPr>
          <w:rFonts w:ascii="Arial" w:hAnsi="Arial"/>
        </w:rPr>
      </w:pPr>
      <w:r>
        <w:rPr>
          <w:rFonts w:ascii="Arial" w:hAnsi="Arial" w:cs="Arial"/>
          <w:b/>
          <w:bCs/>
        </w:rPr>
        <w:t>For collection of information whose results will be published, outline plans for tabulation, and publication.</w:t>
      </w:r>
      <w:r>
        <w:rPr>
          <w:rFonts w:ascii="Arial" w:hAnsi="Arial"/>
        </w:rPr>
        <w:tab/>
      </w:r>
    </w:p>
    <w:p w:rsidR="00DC1E52" w:rsidP="00DC1E52" w:rsidRDefault="00DC1E52">
      <w:pPr>
        <w:jc w:val="both"/>
        <w:rPr>
          <w:rFonts w:ascii="Arial" w:hAnsi="Arial"/>
        </w:rPr>
      </w:pPr>
    </w:p>
    <w:p w:rsidR="00DC1E52" w:rsidP="00C31BC0" w:rsidRDefault="00C31BC0">
      <w:pPr>
        <w:ind w:left="810" w:hanging="450"/>
        <w:jc w:val="both"/>
        <w:rPr>
          <w:rFonts w:ascii="Arial" w:hAnsi="Arial"/>
        </w:rPr>
      </w:pPr>
      <w:r>
        <w:rPr>
          <w:rFonts w:ascii="Arial" w:hAnsi="Arial"/>
        </w:rPr>
        <w:t xml:space="preserve">      </w:t>
      </w:r>
      <w:r w:rsidR="00DC1E52">
        <w:rPr>
          <w:rFonts w:ascii="Arial" w:hAnsi="Arial"/>
        </w:rPr>
        <w:t>This information collection will not be published for statistical purposes.</w:t>
      </w:r>
    </w:p>
    <w:p w:rsidR="00DC1E52" w:rsidP="00DC1E52" w:rsidRDefault="00DC1E52">
      <w:pPr>
        <w:jc w:val="both"/>
        <w:rPr>
          <w:rFonts w:ascii="Arial" w:hAnsi="Arial"/>
          <w:b/>
        </w:rPr>
      </w:pPr>
    </w:p>
    <w:p w:rsidR="00DC1E52" w:rsidP="00C31BC0" w:rsidRDefault="00DC1E52">
      <w:pPr>
        <w:numPr>
          <w:ilvl w:val="0"/>
          <w:numId w:val="6"/>
        </w:numPr>
        <w:tabs>
          <w:tab w:val="clear" w:pos="480"/>
          <w:tab w:val="num" w:pos="720"/>
        </w:tabs>
        <w:ind w:left="720" w:hanging="720"/>
        <w:jc w:val="both"/>
        <w:rPr>
          <w:rFonts w:ascii="Arial" w:hAnsi="Arial" w:cs="Arial"/>
          <w:b/>
          <w:bCs/>
        </w:rPr>
      </w:pPr>
      <w:r>
        <w:rPr>
          <w:rFonts w:ascii="Arial" w:hAnsi="Arial" w:cs="Arial"/>
          <w:b/>
          <w:bCs/>
        </w:rPr>
        <w:t xml:space="preserve">If seeking approval to not display the expiration date for OMB approval of the </w:t>
      </w:r>
      <w:r>
        <w:rPr>
          <w:rFonts w:ascii="Arial" w:hAnsi="Arial" w:cs="Arial"/>
          <w:b/>
          <w:bCs/>
        </w:rPr>
        <w:tab/>
        <w:t xml:space="preserve"> information collection, explain the reasons that display woul</w:t>
      </w:r>
      <w:r w:rsidR="00C31BC0">
        <w:rPr>
          <w:rFonts w:ascii="Arial" w:hAnsi="Arial" w:cs="Arial"/>
          <w:b/>
          <w:bCs/>
        </w:rPr>
        <w:t xml:space="preserve">d be </w:t>
      </w:r>
      <w:r>
        <w:rPr>
          <w:rFonts w:ascii="Arial" w:hAnsi="Arial" w:cs="Arial"/>
          <w:b/>
          <w:bCs/>
        </w:rPr>
        <w:t>inappropriate.</w:t>
      </w:r>
    </w:p>
    <w:p w:rsidR="00DC1E52" w:rsidP="00DC1E52" w:rsidRDefault="00DC1E52">
      <w:pPr>
        <w:jc w:val="both"/>
        <w:rPr>
          <w:rFonts w:ascii="Arial" w:hAnsi="Arial" w:cs="Arial"/>
          <w:b/>
          <w:bCs/>
        </w:rPr>
      </w:pPr>
    </w:p>
    <w:p w:rsidR="00DC1E52" w:rsidP="00DC1E52" w:rsidRDefault="00DC1E52">
      <w:pPr>
        <w:tabs>
          <w:tab w:val="left" w:pos="-1440"/>
        </w:tabs>
        <w:ind w:left="720" w:hanging="720"/>
        <w:jc w:val="both"/>
        <w:rPr>
          <w:rFonts w:ascii="Arial" w:hAnsi="Arial"/>
        </w:rPr>
      </w:pPr>
      <w:r>
        <w:rPr>
          <w:rFonts w:ascii="Arial" w:hAnsi="Arial"/>
        </w:rPr>
        <w:tab/>
      </w:r>
      <w:r>
        <w:rPr>
          <w:rFonts w:ascii="Arial" w:hAnsi="Arial" w:cs="Arial"/>
        </w:rPr>
        <w:t>CBP will display the expiration date for OMB approval of this information collection.</w:t>
      </w:r>
      <w:r>
        <w:rPr>
          <w:rFonts w:ascii="Arial" w:hAnsi="Arial"/>
        </w:rPr>
        <w:t xml:space="preserve"> </w:t>
      </w:r>
    </w:p>
    <w:p w:rsidR="00DC1E52" w:rsidP="00DC1E52" w:rsidRDefault="00DC1E52">
      <w:pPr>
        <w:tabs>
          <w:tab w:val="left" w:pos="-1440"/>
        </w:tabs>
        <w:ind w:left="720" w:hanging="720"/>
        <w:jc w:val="both"/>
        <w:rPr>
          <w:rFonts w:ascii="Arial" w:hAnsi="Arial"/>
        </w:rPr>
      </w:pPr>
      <w:r>
        <w:rPr>
          <w:rFonts w:ascii="Arial" w:hAnsi="Arial"/>
        </w:rPr>
        <w:t xml:space="preserve">                      </w:t>
      </w:r>
    </w:p>
    <w:p w:rsidR="00DC1E52" w:rsidP="006047A5" w:rsidRDefault="00DC1E52">
      <w:pPr>
        <w:numPr>
          <w:ilvl w:val="0"/>
          <w:numId w:val="6"/>
        </w:numPr>
        <w:tabs>
          <w:tab w:val="clear" w:pos="480"/>
          <w:tab w:val="num" w:pos="720"/>
        </w:tabs>
        <w:ind w:left="720" w:hanging="720"/>
        <w:jc w:val="both"/>
        <w:rPr>
          <w:rFonts w:ascii="Arial" w:hAnsi="Arial" w:cs="Arial"/>
          <w:b/>
          <w:bCs/>
        </w:rPr>
      </w:pPr>
      <w:r>
        <w:rPr>
          <w:rFonts w:ascii="Arial" w:hAnsi="Arial" w:cs="Arial"/>
          <w:b/>
          <w:bCs/>
        </w:rPr>
        <w:t xml:space="preserve">Explain each exception to the certification statement. </w:t>
      </w:r>
    </w:p>
    <w:p w:rsidR="00DC1E52" w:rsidP="00DC1E52" w:rsidRDefault="00DC1E52">
      <w:pPr>
        <w:jc w:val="both"/>
        <w:rPr>
          <w:rFonts w:ascii="Arial" w:hAnsi="Arial"/>
        </w:rPr>
      </w:pPr>
    </w:p>
    <w:p w:rsidR="00DC1E52" w:rsidP="00DC1E52" w:rsidRDefault="00DC1E52">
      <w:pPr>
        <w:ind w:left="720"/>
        <w:jc w:val="both"/>
        <w:rPr>
          <w:rFonts w:ascii="Arial" w:hAnsi="Arial"/>
        </w:rPr>
      </w:pPr>
      <w:r>
        <w:rPr>
          <w:rFonts w:ascii="Arial" w:hAnsi="Arial" w:cs="Arial"/>
          <w:szCs w:val="24"/>
        </w:rPr>
        <w:t>CBP does not request an exception to the certification of this information collection.</w:t>
      </w:r>
    </w:p>
    <w:p w:rsidR="00DC1E52" w:rsidP="00DC1E52" w:rsidRDefault="00DC1E52">
      <w:pPr>
        <w:jc w:val="both"/>
        <w:rPr>
          <w:rFonts w:ascii="Arial" w:hAnsi="Arial"/>
        </w:rPr>
      </w:pPr>
    </w:p>
    <w:p w:rsidR="00DC1E52" w:rsidP="00DC1E52" w:rsidRDefault="00DC1E52">
      <w:pPr>
        <w:pStyle w:val="Heading1"/>
        <w:numPr>
          <w:ilvl w:val="0"/>
          <w:numId w:val="9"/>
        </w:numPr>
        <w:tabs>
          <w:tab w:val="clear" w:pos="4896"/>
        </w:tabs>
        <w:jc w:val="both"/>
      </w:pPr>
      <w:r>
        <w:t>Collection of Information Employing Statistical Methods</w:t>
      </w:r>
    </w:p>
    <w:p w:rsidR="00DC1E52" w:rsidP="00DC1E52" w:rsidRDefault="00DC1E52">
      <w:pPr>
        <w:jc w:val="both"/>
      </w:pPr>
    </w:p>
    <w:p w:rsidR="00445214" w:rsidP="00F23E93" w:rsidRDefault="00DC1E52">
      <w:pPr>
        <w:pStyle w:val="BodyTextIndent2"/>
        <w:ind w:firstLine="360"/>
        <w:jc w:val="both"/>
        <w:rPr>
          <w:rFonts w:ascii="Arial" w:hAnsi="Arial"/>
        </w:rPr>
      </w:pPr>
      <w:r w:rsidRPr="0011507E">
        <w:rPr>
          <w:rFonts w:ascii="Arial" w:hAnsi="Arial" w:cs="Arial"/>
        </w:rPr>
        <w:t>No statistical methods were employed.</w:t>
      </w:r>
    </w:p>
    <w:sectPr w:rsidR="00445214">
      <w:footerReference w:type="even" r:id="rId9"/>
      <w:footerReference w:type="default" r:id="rId10"/>
      <w:endnotePr>
        <w:numFmt w:val="decimal"/>
      </w:endnotePr>
      <w:type w:val="continuous"/>
      <w:pgSz w:w="12240" w:h="15840"/>
      <w:pgMar w:top="1152" w:right="1008" w:bottom="1008" w:left="1440" w:header="1152"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D6D" w:rsidRDefault="00267D6D">
      <w:r>
        <w:separator/>
      </w:r>
    </w:p>
  </w:endnote>
  <w:endnote w:type="continuationSeparator" w:id="0">
    <w:p w:rsidR="00267D6D" w:rsidRDefault="0026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C68" w:rsidRDefault="00E57C68" w:rsidP="00754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57C68" w:rsidRDefault="00E57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C68" w:rsidRDefault="00E57C68" w:rsidP="007544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1DBD">
      <w:rPr>
        <w:rStyle w:val="PageNumber"/>
        <w:noProof/>
      </w:rPr>
      <w:t>1</w:t>
    </w:r>
    <w:r>
      <w:rPr>
        <w:rStyle w:val="PageNumber"/>
      </w:rPr>
      <w:fldChar w:fldCharType="end"/>
    </w:r>
  </w:p>
  <w:p w:rsidR="00E57C68" w:rsidRDefault="00E57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D6D" w:rsidRDefault="00267D6D">
      <w:r>
        <w:separator/>
      </w:r>
    </w:p>
  </w:footnote>
  <w:footnote w:type="continuationSeparator" w:id="0">
    <w:p w:rsidR="00267D6D" w:rsidRDefault="00267D6D">
      <w:r>
        <w:continuationSeparator/>
      </w:r>
    </w:p>
  </w:footnote>
  <w:footnote w:id="1">
    <w:p w:rsidR="00C50D03" w:rsidRPr="00D41379" w:rsidRDefault="00C50D03" w:rsidP="00C50D03">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Pr>
          <w:rFonts w:ascii="Times New Roman" w:hAnsi="Times New Roman"/>
          <w:sz w:val="20"/>
        </w:rPr>
        <w:t xml:space="preserve">Source of median wage rate: </w:t>
      </w:r>
      <w:r w:rsidRPr="00793AB8">
        <w:rPr>
          <w:rFonts w:ascii="Times New Roman" w:hAnsi="Times New Roman"/>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2">
    <w:p w:rsidR="00C50D03" w:rsidRPr="00D41379" w:rsidRDefault="00C50D03" w:rsidP="00C50D03">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The </w:t>
      </w:r>
      <w:r w:rsidRPr="00D41379">
        <w:rPr>
          <w:rFonts w:ascii="Times New Roman" w:hAnsi="Times New Roman" w:cs="Times New Roman"/>
          <w:lang w:val="en"/>
        </w:rPr>
        <w:t>total compensation to wages and salaries ratio is equal to th</w:t>
      </w:r>
      <w:r>
        <w:rPr>
          <w:rFonts w:ascii="Times New Roman" w:hAnsi="Times New Roman" w:cs="Times New Roman"/>
          <w:lang w:val="en"/>
        </w:rPr>
        <w:t xml:space="preserve">e calculated average of </w:t>
      </w:r>
      <w:r w:rsidRPr="00793AB8">
        <w:rPr>
          <w:rFonts w:ascii="Times New Roman" w:hAnsi="Times New Roman" w:cs="Times New Roman"/>
          <w:lang w:val="en"/>
        </w:rPr>
        <w:t>the 2018 quarterly estimates (shown under Mar., June, 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3">
    <w:p w:rsidR="00D60CD8" w:rsidRPr="00D41379" w:rsidRDefault="00D60CD8" w:rsidP="00D60CD8">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2019 </w:t>
      </w:r>
      <w:r w:rsidRPr="00D41379">
        <w:rPr>
          <w:rFonts w:ascii="Times New Roman" w:hAnsi="Times New Roman" w:cs="Times New Roman"/>
        </w:rPr>
        <w:t xml:space="preserve">salary and benefits of the national average of CBP Officer positions, which is equal </w:t>
      </w:r>
      <w:r>
        <w:rPr>
          <w:rFonts w:ascii="Times New Roman" w:hAnsi="Times New Roman" w:cs="Times New Roman"/>
        </w:rPr>
        <w:t>to a GS-11, Step 9</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sidRPr="00AA5043">
        <w:rPr>
          <w:rFonts w:ascii="Times New Roman" w:hAnsi="Times New Roman" w:cs="Times New Roman"/>
          <w:lang w:val="en"/>
        </w:rPr>
        <w:t>June 12, 2019</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771BC"/>
    <w:multiLevelType w:val="hybridMultilevel"/>
    <w:tmpl w:val="9F5E4D46"/>
    <w:lvl w:ilvl="0" w:tplc="28C4464C">
      <w:start w:val="3"/>
      <w:numFmt w:val="decimal"/>
      <w:lvlText w:val="%1."/>
      <w:lvlJc w:val="left"/>
      <w:pPr>
        <w:tabs>
          <w:tab w:val="num" w:pos="720"/>
        </w:tabs>
        <w:ind w:left="720" w:hanging="360"/>
      </w:pPr>
      <w:rPr>
        <w:rFonts w:ascii="Arial" w:hAnsi="Arial" w:cs="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2F37B8"/>
    <w:multiLevelType w:val="hybridMultilevel"/>
    <w:tmpl w:val="94B43F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AD471C"/>
    <w:multiLevelType w:val="hybridMultilevel"/>
    <w:tmpl w:val="F9FE3898"/>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2CF19F9"/>
    <w:multiLevelType w:val="hybridMultilevel"/>
    <w:tmpl w:val="DF9C00B0"/>
    <w:lvl w:ilvl="0" w:tplc="C1EADE10">
      <w:start w:val="10"/>
      <w:numFmt w:val="decimal"/>
      <w:lvlText w:val="%1."/>
      <w:lvlJc w:val="left"/>
      <w:pPr>
        <w:tabs>
          <w:tab w:val="num" w:pos="480"/>
        </w:tabs>
        <w:ind w:left="480" w:hanging="360"/>
      </w:pPr>
      <w:rPr>
        <w:rFonts w:hint="default"/>
        <w:b/>
      </w:rPr>
    </w:lvl>
    <w:lvl w:ilvl="1" w:tplc="04090019">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4" w15:restartNumberingAfterBreak="0">
    <w:nsid w:val="25D108CF"/>
    <w:multiLevelType w:val="hybridMultilevel"/>
    <w:tmpl w:val="D5E6851E"/>
    <w:lvl w:ilvl="0" w:tplc="06900310">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15:restartNumberingAfterBreak="0">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557195"/>
    <w:multiLevelType w:val="hybridMultilevel"/>
    <w:tmpl w:val="F85A153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4691048"/>
    <w:multiLevelType w:val="hybridMultilevel"/>
    <w:tmpl w:val="45066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46056D"/>
    <w:multiLevelType w:val="hybridMultilevel"/>
    <w:tmpl w:val="7C926F56"/>
    <w:lvl w:ilvl="0" w:tplc="E846676E">
      <w:start w:val="1"/>
      <w:numFmt w:val="decimal"/>
      <w:lvlText w:val="%1."/>
      <w:lvlJc w:val="left"/>
      <w:pPr>
        <w:tabs>
          <w:tab w:val="num" w:pos="720"/>
        </w:tabs>
        <w:ind w:left="720" w:hanging="360"/>
      </w:pPr>
      <w:rPr>
        <w:rFonts w:ascii="Arial" w:hAnsi="Arial"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BB7515"/>
    <w:multiLevelType w:val="hybridMultilevel"/>
    <w:tmpl w:val="0400E69E"/>
    <w:lvl w:ilvl="0" w:tplc="0409000F">
      <w:start w:val="1"/>
      <w:numFmt w:val="decimal"/>
      <w:lvlText w:val="%1."/>
      <w:lvlJc w:val="left"/>
      <w:pPr>
        <w:ind w:left="870" w:hanging="360"/>
      </w:p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num w:numId="1">
    <w:abstractNumId w:val="5"/>
  </w:num>
  <w:num w:numId="2">
    <w:abstractNumId w:val="4"/>
  </w:num>
  <w:num w:numId="3">
    <w:abstractNumId w:val="9"/>
  </w:num>
  <w:num w:numId="4">
    <w:abstractNumId w:val="0"/>
  </w:num>
  <w:num w:numId="5">
    <w:abstractNumId w:val="2"/>
  </w:num>
  <w:num w:numId="6">
    <w:abstractNumId w:val="3"/>
  </w:num>
  <w:num w:numId="7">
    <w:abstractNumId w:val="7"/>
  </w:num>
  <w:num w:numId="8">
    <w:abstractNumId w:val="8"/>
  </w:num>
  <w:num w:numId="9">
    <w:abstractNumId w:val="6"/>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2D"/>
    <w:rsid w:val="0000012D"/>
    <w:rsid w:val="00006E0F"/>
    <w:rsid w:val="00014DDD"/>
    <w:rsid w:val="0003578B"/>
    <w:rsid w:val="00063E8A"/>
    <w:rsid w:val="00065AA2"/>
    <w:rsid w:val="000716A2"/>
    <w:rsid w:val="00084E37"/>
    <w:rsid w:val="000C5E29"/>
    <w:rsid w:val="00105824"/>
    <w:rsid w:val="00107CEA"/>
    <w:rsid w:val="00121701"/>
    <w:rsid w:val="0012443E"/>
    <w:rsid w:val="00125EFA"/>
    <w:rsid w:val="00130113"/>
    <w:rsid w:val="0013037A"/>
    <w:rsid w:val="00144DCA"/>
    <w:rsid w:val="0016384D"/>
    <w:rsid w:val="001670ED"/>
    <w:rsid w:val="001B3484"/>
    <w:rsid w:val="001E5CBB"/>
    <w:rsid w:val="001E6950"/>
    <w:rsid w:val="001E777C"/>
    <w:rsid w:val="002042D7"/>
    <w:rsid w:val="00214A9D"/>
    <w:rsid w:val="00244564"/>
    <w:rsid w:val="00256B94"/>
    <w:rsid w:val="00267D6D"/>
    <w:rsid w:val="00303BCA"/>
    <w:rsid w:val="003552C0"/>
    <w:rsid w:val="00364019"/>
    <w:rsid w:val="00375F0A"/>
    <w:rsid w:val="003A3B32"/>
    <w:rsid w:val="003B0B09"/>
    <w:rsid w:val="003C1968"/>
    <w:rsid w:val="003C661D"/>
    <w:rsid w:val="003D0F45"/>
    <w:rsid w:val="00416144"/>
    <w:rsid w:val="00421D93"/>
    <w:rsid w:val="00426B59"/>
    <w:rsid w:val="00442673"/>
    <w:rsid w:val="00445214"/>
    <w:rsid w:val="00490E44"/>
    <w:rsid w:val="004B2DDE"/>
    <w:rsid w:val="004C3557"/>
    <w:rsid w:val="004C7B7B"/>
    <w:rsid w:val="004D3C14"/>
    <w:rsid w:val="004E1F9A"/>
    <w:rsid w:val="004E7F54"/>
    <w:rsid w:val="0050359F"/>
    <w:rsid w:val="005133E7"/>
    <w:rsid w:val="00547C9D"/>
    <w:rsid w:val="00572294"/>
    <w:rsid w:val="005F1E93"/>
    <w:rsid w:val="005F6482"/>
    <w:rsid w:val="006031DF"/>
    <w:rsid w:val="006047A5"/>
    <w:rsid w:val="006065E0"/>
    <w:rsid w:val="00626CB2"/>
    <w:rsid w:val="00627F5F"/>
    <w:rsid w:val="00671C56"/>
    <w:rsid w:val="006E6592"/>
    <w:rsid w:val="007126E1"/>
    <w:rsid w:val="00721712"/>
    <w:rsid w:val="0075441C"/>
    <w:rsid w:val="007A1F12"/>
    <w:rsid w:val="007E5C16"/>
    <w:rsid w:val="008123C8"/>
    <w:rsid w:val="00826021"/>
    <w:rsid w:val="008265DD"/>
    <w:rsid w:val="0083153E"/>
    <w:rsid w:val="008368D3"/>
    <w:rsid w:val="008A1DBD"/>
    <w:rsid w:val="008A3A88"/>
    <w:rsid w:val="008B0054"/>
    <w:rsid w:val="008D0644"/>
    <w:rsid w:val="008D3F10"/>
    <w:rsid w:val="00914EDC"/>
    <w:rsid w:val="009224E5"/>
    <w:rsid w:val="00931F52"/>
    <w:rsid w:val="00974DDB"/>
    <w:rsid w:val="00983828"/>
    <w:rsid w:val="009977FD"/>
    <w:rsid w:val="009B7F7E"/>
    <w:rsid w:val="009C2779"/>
    <w:rsid w:val="009D1430"/>
    <w:rsid w:val="009D7164"/>
    <w:rsid w:val="009E5D6A"/>
    <w:rsid w:val="009F6E06"/>
    <w:rsid w:val="00A2549A"/>
    <w:rsid w:val="00A43932"/>
    <w:rsid w:val="00A47A3B"/>
    <w:rsid w:val="00A5719F"/>
    <w:rsid w:val="00A874EB"/>
    <w:rsid w:val="00A905F5"/>
    <w:rsid w:val="00AE194D"/>
    <w:rsid w:val="00AE4CAA"/>
    <w:rsid w:val="00AE4E7A"/>
    <w:rsid w:val="00AE63F7"/>
    <w:rsid w:val="00AF44E8"/>
    <w:rsid w:val="00B21F69"/>
    <w:rsid w:val="00B22703"/>
    <w:rsid w:val="00B416BD"/>
    <w:rsid w:val="00B45C93"/>
    <w:rsid w:val="00B602A9"/>
    <w:rsid w:val="00B91F2A"/>
    <w:rsid w:val="00BA0E23"/>
    <w:rsid w:val="00BC3BDA"/>
    <w:rsid w:val="00BC563E"/>
    <w:rsid w:val="00BD5A4B"/>
    <w:rsid w:val="00BE3278"/>
    <w:rsid w:val="00BF0697"/>
    <w:rsid w:val="00C31BC0"/>
    <w:rsid w:val="00C44826"/>
    <w:rsid w:val="00C44ECA"/>
    <w:rsid w:val="00C4778D"/>
    <w:rsid w:val="00C50D03"/>
    <w:rsid w:val="00CA2ACB"/>
    <w:rsid w:val="00CA7595"/>
    <w:rsid w:val="00CB3B9D"/>
    <w:rsid w:val="00CC0318"/>
    <w:rsid w:val="00CD3CC1"/>
    <w:rsid w:val="00CE5564"/>
    <w:rsid w:val="00D20BAB"/>
    <w:rsid w:val="00D60CD8"/>
    <w:rsid w:val="00D65224"/>
    <w:rsid w:val="00D84777"/>
    <w:rsid w:val="00DA105C"/>
    <w:rsid w:val="00DA5DB9"/>
    <w:rsid w:val="00DA5EBF"/>
    <w:rsid w:val="00DC1E52"/>
    <w:rsid w:val="00DC5D75"/>
    <w:rsid w:val="00E0625C"/>
    <w:rsid w:val="00E07991"/>
    <w:rsid w:val="00E10180"/>
    <w:rsid w:val="00E276CC"/>
    <w:rsid w:val="00E57C68"/>
    <w:rsid w:val="00E85AC6"/>
    <w:rsid w:val="00EA3370"/>
    <w:rsid w:val="00EA6CF6"/>
    <w:rsid w:val="00EF11D2"/>
    <w:rsid w:val="00EF4B31"/>
    <w:rsid w:val="00F139F0"/>
    <w:rsid w:val="00F14B7B"/>
    <w:rsid w:val="00F14DB4"/>
    <w:rsid w:val="00F229B6"/>
    <w:rsid w:val="00F23E93"/>
    <w:rsid w:val="00F3630A"/>
    <w:rsid w:val="00F64E9F"/>
    <w:rsid w:val="00F90E05"/>
    <w:rsid w:val="00F955FC"/>
    <w:rsid w:val="00FC2159"/>
    <w:rsid w:val="00FF124C"/>
    <w:rsid w:val="00FF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B7E6D84-DBE6-432A-BCF7-06D438B30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4896"/>
      </w:tabs>
      <w:outlineLvl w:val="0"/>
    </w:pPr>
    <w:rPr>
      <w:rFonts w:ascii="Arial" w:hAnsi="Arial"/>
      <w:b/>
      <w:sz w:val="26"/>
    </w:rPr>
  </w:style>
  <w:style w:type="paragraph" w:styleId="Heading2">
    <w:name w:val="heading 2"/>
    <w:basedOn w:val="Normal"/>
    <w:next w:val="Normal"/>
    <w:qFormat/>
    <w:pPr>
      <w:keepNext/>
      <w:tabs>
        <w:tab w:val="left" w:pos="-1440"/>
      </w:tabs>
      <w:ind w:left="720" w:hanging="720"/>
      <w:outlineLvl w:val="1"/>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odyTextIndent">
    <w:name w:val="Body Text Indent"/>
    <w:basedOn w:val="Normal"/>
    <w:pPr>
      <w:tabs>
        <w:tab w:val="left" w:pos="-1440"/>
      </w:tabs>
      <w:ind w:left="720" w:hanging="720"/>
      <w:jc w:val="both"/>
    </w:pPr>
    <w:rPr>
      <w:rFonts w:ascii="Arial" w:hAnsi="Arial"/>
    </w:rPr>
  </w:style>
  <w:style w:type="paragraph" w:customStyle="1" w:styleId="Style">
    <w:name w:val="Style"/>
    <w:basedOn w:val="Normal"/>
    <w:rsid w:val="00DA5DB9"/>
    <w:pPr>
      <w:ind w:left="1440" w:hanging="720"/>
    </w:pPr>
    <w:rPr>
      <w:rFonts w:ascii="Times New Roman" w:hAnsi="Times New Roman"/>
    </w:rPr>
  </w:style>
  <w:style w:type="table" w:styleId="TableGrid">
    <w:name w:val="Table Grid"/>
    <w:basedOn w:val="TableNormal"/>
    <w:rsid w:val="00DA5DB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47C9D"/>
    <w:rPr>
      <w:color w:val="0000FF"/>
      <w:u w:val="single"/>
    </w:rPr>
  </w:style>
  <w:style w:type="paragraph" w:styleId="BodyTextIndent2">
    <w:name w:val="Body Text Indent 2"/>
    <w:basedOn w:val="Normal"/>
    <w:rsid w:val="00DC1E52"/>
    <w:pPr>
      <w:spacing w:after="120" w:line="480" w:lineRule="auto"/>
      <w:ind w:left="360"/>
    </w:pPr>
    <w:rPr>
      <w:rFonts w:ascii="Bookman Old Style" w:hAnsi="Bookman Old Style"/>
    </w:rPr>
  </w:style>
  <w:style w:type="paragraph" w:styleId="Footer">
    <w:name w:val="footer"/>
    <w:basedOn w:val="Normal"/>
    <w:rsid w:val="00442673"/>
    <w:pPr>
      <w:tabs>
        <w:tab w:val="center" w:pos="4320"/>
        <w:tab w:val="right" w:pos="8640"/>
      </w:tabs>
    </w:pPr>
  </w:style>
  <w:style w:type="character" w:styleId="PageNumber">
    <w:name w:val="page number"/>
    <w:basedOn w:val="DefaultParagraphFont"/>
    <w:rsid w:val="00442673"/>
  </w:style>
  <w:style w:type="paragraph" w:styleId="BalloonText">
    <w:name w:val="Balloon Text"/>
    <w:basedOn w:val="Normal"/>
    <w:link w:val="BalloonTextChar"/>
    <w:rsid w:val="00364019"/>
    <w:rPr>
      <w:rFonts w:ascii="Segoe UI" w:hAnsi="Segoe UI" w:cs="Segoe UI"/>
      <w:sz w:val="18"/>
      <w:szCs w:val="18"/>
    </w:rPr>
  </w:style>
  <w:style w:type="character" w:customStyle="1" w:styleId="BalloonTextChar">
    <w:name w:val="Balloon Text Char"/>
    <w:link w:val="BalloonText"/>
    <w:rsid w:val="00364019"/>
    <w:rPr>
      <w:rFonts w:ascii="Segoe UI" w:hAnsi="Segoe UI" w:cs="Segoe UI"/>
      <w:snapToGrid w:val="0"/>
      <w:sz w:val="18"/>
      <w:szCs w:val="18"/>
    </w:rPr>
  </w:style>
  <w:style w:type="character" w:styleId="FollowedHyperlink">
    <w:name w:val="FollowedHyperlink"/>
    <w:rsid w:val="00B91F2A"/>
    <w:rPr>
      <w:color w:val="954F72"/>
      <w:u w:val="single"/>
    </w:rPr>
  </w:style>
  <w:style w:type="paragraph" w:styleId="FootnoteText">
    <w:name w:val="footnote text"/>
    <w:basedOn w:val="Normal"/>
    <w:link w:val="FootnoteTextChar"/>
    <w:unhideWhenUsed/>
    <w:rsid w:val="006065E0"/>
    <w:pPr>
      <w:widowControl/>
    </w:pPr>
    <w:rPr>
      <w:rFonts w:ascii="Calibri" w:eastAsia="Calibri" w:hAnsi="Calibri" w:cs="Calibri"/>
      <w:snapToGrid/>
      <w:sz w:val="20"/>
    </w:rPr>
  </w:style>
  <w:style w:type="character" w:customStyle="1" w:styleId="FootnoteTextChar">
    <w:name w:val="Footnote Text Char"/>
    <w:link w:val="FootnoteText"/>
    <w:rsid w:val="006065E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cbp.gov/newsroom/publications/forms?title=3499&amp;=App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359A1-1A00-4780-A362-6ABDF11CA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1305</Words>
  <Characters>7440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8728</CharactersWithSpaces>
  <SharedDoc>false</SharedDoc>
  <HLinks>
    <vt:vector size="6" baseType="variant">
      <vt:variant>
        <vt:i4>4915268</vt:i4>
      </vt:variant>
      <vt:variant>
        <vt:i4>0</vt:i4>
      </vt:variant>
      <vt:variant>
        <vt:i4>0</vt:i4>
      </vt:variant>
      <vt:variant>
        <vt:i4>5</vt:i4>
      </vt:variant>
      <vt:variant>
        <vt:lpwstr>https://www.cbp.gov/newsroom/publications/forms?title=3499&amp;=Apply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MEGAN, FREDERICK</cp:lastModifiedBy>
  <cp:revision>2</cp:revision>
  <cp:lastPrinted>2015-02-11T16:03:00Z</cp:lastPrinted>
  <dcterms:created xsi:type="dcterms:W3CDTF">2020-05-06T14:20:00Z</dcterms:created>
  <dcterms:modified xsi:type="dcterms:W3CDTF">2020-05-06T14:20:00Z</dcterms:modified>
</cp:coreProperties>
</file>