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Y="-525"/>
        <w:tblW w:w="0" w:type="auto"/>
        <w:tblLook w:val="04A0" w:firstRow="1" w:lastRow="0" w:firstColumn="1" w:lastColumn="0" w:noHBand="0" w:noVBand="1"/>
      </w:tblPr>
      <w:tblGrid>
        <w:gridCol w:w="9350"/>
      </w:tblGrid>
      <w:tr w:rsidRPr="00A52C51" w:rsidR="00924CDD" w:rsidTr="00B46B22" w14:paraId="6DB5E4CA" w14:textId="77777777">
        <w:tc>
          <w:tcPr>
            <w:tcW w:w="9350" w:type="dxa"/>
          </w:tcPr>
          <w:p w:rsidR="00924CDD" w:rsidP="00B46B22" w:rsidRDefault="00924CDD" w14:paraId="6F77A830" w14:textId="77777777">
            <w:pPr>
              <w:rPr>
                <w:sz w:val="22"/>
                <w:szCs w:val="22"/>
              </w:rPr>
            </w:pPr>
            <w:bookmarkStart w:name="_GoBack" w:id="0"/>
            <w:bookmarkEnd w:id="0"/>
          </w:p>
          <w:p w:rsidR="00924CDD" w:rsidP="00B46B22" w:rsidRDefault="00924CDD" w14:paraId="5C7C20B0" w14:textId="77777777">
            <w:pPr>
              <w:rPr>
                <w:sz w:val="22"/>
                <w:szCs w:val="22"/>
              </w:rPr>
            </w:pPr>
            <w:r w:rsidRPr="00A52C51">
              <w:rPr>
                <w:sz w:val="22"/>
                <w:szCs w:val="22"/>
              </w:rPr>
              <w:t>This template is an example that may be used for the submission of a request for waivers of the requirement noted below.  Note that the Department will accept, process, and approve any appropriate waiver request</w:t>
            </w:r>
            <w:r>
              <w:rPr>
                <w:sz w:val="22"/>
                <w:szCs w:val="22"/>
              </w:rPr>
              <w:t>;</w:t>
            </w:r>
            <w:r>
              <w:t xml:space="preserve"> f</w:t>
            </w:r>
            <w:r w:rsidRPr="00A6177D">
              <w:rPr>
                <w:sz w:val="22"/>
                <w:szCs w:val="22"/>
              </w:rPr>
              <w:t xml:space="preserve">or assistance please contact </w:t>
            </w:r>
            <w:hyperlink w:history="1" r:id="rId8">
              <w:r w:rsidRPr="0093399E">
                <w:rPr>
                  <w:rStyle w:val="Hyperlink"/>
                  <w:sz w:val="22"/>
                  <w:szCs w:val="22"/>
                </w:rPr>
                <w:t>AskOCTAE@ed.gov</w:t>
              </w:r>
            </w:hyperlink>
            <w:r w:rsidRPr="00A6177D">
              <w:rPr>
                <w:sz w:val="22"/>
                <w:szCs w:val="22"/>
              </w:rPr>
              <w:t>.</w:t>
            </w:r>
            <w:r>
              <w:rPr>
                <w:sz w:val="22"/>
                <w:szCs w:val="22"/>
              </w:rPr>
              <w:t xml:space="preserve"> However, t</w:t>
            </w:r>
            <w:r w:rsidRPr="00A52C51">
              <w:rPr>
                <w:sz w:val="22"/>
                <w:szCs w:val="22"/>
              </w:rPr>
              <w:t xml:space="preserve">he Department plans to respond in one business day to a State educational agency that </w:t>
            </w:r>
            <w:r>
              <w:rPr>
                <w:sz w:val="22"/>
                <w:szCs w:val="22"/>
              </w:rPr>
              <w:t>follows the example and pro</w:t>
            </w:r>
            <w:r w:rsidRPr="00A52C51">
              <w:rPr>
                <w:sz w:val="22"/>
                <w:szCs w:val="22"/>
              </w:rPr>
              <w:t>vides all necessary information in an accessible way.</w:t>
            </w:r>
          </w:p>
          <w:p w:rsidRPr="00A52C51" w:rsidR="00924CDD" w:rsidP="00B46B22" w:rsidRDefault="00924CDD" w14:paraId="20FEE578" w14:textId="77777777">
            <w:pPr>
              <w:rPr>
                <w:sz w:val="22"/>
                <w:szCs w:val="22"/>
              </w:rPr>
            </w:pPr>
            <w:r>
              <w:rPr>
                <w:sz w:val="22"/>
                <w:szCs w:val="22"/>
              </w:rPr>
              <w:t xml:space="preserve"> </w:t>
            </w:r>
          </w:p>
        </w:tc>
      </w:tr>
    </w:tbl>
    <w:p w:rsidRPr="00A52C51" w:rsidR="00924CDD" w:rsidP="00924CDD" w:rsidRDefault="00924CDD" w14:paraId="7616FC0F" w14:textId="77777777">
      <w:pPr>
        <w:rPr>
          <w:sz w:val="22"/>
          <w:szCs w:val="22"/>
        </w:rPr>
      </w:pPr>
    </w:p>
    <w:p w:rsidRPr="00A52C51" w:rsidR="00924CDD" w:rsidP="00924CDD" w:rsidRDefault="00924CDD" w14:paraId="6AD0D431" w14:textId="77777777">
      <w:pPr>
        <w:rPr>
          <w:sz w:val="22"/>
          <w:szCs w:val="22"/>
        </w:rPr>
      </w:pPr>
      <w:r w:rsidRPr="00A52C51">
        <w:rPr>
          <w:sz w:val="22"/>
          <w:szCs w:val="22"/>
        </w:rPr>
        <w:t>The Honorable Scott Stump</w:t>
      </w:r>
    </w:p>
    <w:p w:rsidRPr="00A52C51" w:rsidR="00924CDD" w:rsidP="00924CDD" w:rsidRDefault="00924CDD" w14:paraId="686948AB" w14:textId="77777777">
      <w:pPr>
        <w:rPr>
          <w:sz w:val="22"/>
          <w:szCs w:val="22"/>
        </w:rPr>
      </w:pPr>
      <w:r w:rsidRPr="00A52C51">
        <w:rPr>
          <w:sz w:val="22"/>
          <w:szCs w:val="22"/>
        </w:rPr>
        <w:t>Assistant Secretary for Career, Technical, and Adult Education</w:t>
      </w:r>
    </w:p>
    <w:p w:rsidRPr="00A52C51" w:rsidR="00924CDD" w:rsidP="00924CDD" w:rsidRDefault="00924CDD" w14:paraId="2A15C57A" w14:textId="77777777">
      <w:pPr>
        <w:tabs>
          <w:tab w:val="right" w:pos="9360"/>
        </w:tabs>
        <w:rPr>
          <w:sz w:val="22"/>
          <w:szCs w:val="22"/>
        </w:rPr>
      </w:pPr>
      <w:r w:rsidRPr="00A52C51">
        <w:rPr>
          <w:sz w:val="22"/>
          <w:szCs w:val="22"/>
        </w:rPr>
        <w:t xml:space="preserve">Office of Career, Technical, and Adult Education </w:t>
      </w:r>
      <w:r w:rsidRPr="00A52C51">
        <w:rPr>
          <w:sz w:val="22"/>
          <w:szCs w:val="22"/>
        </w:rPr>
        <w:tab/>
      </w:r>
    </w:p>
    <w:p w:rsidRPr="00A52C51" w:rsidR="00924CDD" w:rsidP="00924CDD" w:rsidRDefault="00924CDD" w14:paraId="2045AEBE" w14:textId="77777777">
      <w:pPr>
        <w:rPr>
          <w:sz w:val="22"/>
          <w:szCs w:val="22"/>
        </w:rPr>
      </w:pPr>
      <w:r w:rsidRPr="00A52C51">
        <w:rPr>
          <w:sz w:val="22"/>
          <w:szCs w:val="22"/>
        </w:rPr>
        <w:t>U.S. Department of Education</w:t>
      </w:r>
    </w:p>
    <w:p w:rsidRPr="00A52C51" w:rsidR="00924CDD" w:rsidP="00924CDD" w:rsidRDefault="00924CDD" w14:paraId="2C4D6533" w14:textId="77777777">
      <w:pPr>
        <w:rPr>
          <w:sz w:val="22"/>
          <w:szCs w:val="22"/>
        </w:rPr>
      </w:pPr>
      <w:r w:rsidRPr="00A52C51">
        <w:rPr>
          <w:sz w:val="22"/>
          <w:szCs w:val="22"/>
        </w:rPr>
        <w:t>400 Maryland Avenue, SW</w:t>
      </w:r>
    </w:p>
    <w:p w:rsidRPr="00A52C51" w:rsidR="00924CDD" w:rsidP="00924CDD" w:rsidRDefault="00924CDD" w14:paraId="30301584" w14:textId="77777777">
      <w:pPr>
        <w:rPr>
          <w:sz w:val="22"/>
          <w:szCs w:val="22"/>
        </w:rPr>
      </w:pPr>
      <w:r w:rsidRPr="00A52C51">
        <w:rPr>
          <w:sz w:val="22"/>
          <w:szCs w:val="22"/>
        </w:rPr>
        <w:t>Washington, DC 20202</w:t>
      </w:r>
    </w:p>
    <w:p w:rsidRPr="00A52C51" w:rsidR="00924CDD" w:rsidP="00924CDD" w:rsidRDefault="00924CDD" w14:paraId="3FB64770" w14:textId="77777777">
      <w:pPr>
        <w:rPr>
          <w:sz w:val="22"/>
          <w:szCs w:val="22"/>
        </w:rPr>
      </w:pPr>
    </w:p>
    <w:p w:rsidRPr="00A52C51" w:rsidR="00924CDD" w:rsidP="00924CDD" w:rsidRDefault="00924CDD" w14:paraId="4EDF6F66" w14:textId="77777777">
      <w:pPr>
        <w:rPr>
          <w:sz w:val="22"/>
          <w:szCs w:val="22"/>
        </w:rPr>
      </w:pPr>
      <w:r w:rsidRPr="00A52C51">
        <w:rPr>
          <w:sz w:val="22"/>
          <w:szCs w:val="22"/>
        </w:rPr>
        <w:t>Dear Assistant Secretary Stump:</w:t>
      </w:r>
    </w:p>
    <w:p w:rsidRPr="00A52C51" w:rsidR="00924CDD" w:rsidP="00924CDD" w:rsidRDefault="00924CDD" w14:paraId="6CC1827B" w14:textId="77777777">
      <w:pPr>
        <w:rPr>
          <w:sz w:val="22"/>
          <w:szCs w:val="22"/>
        </w:rPr>
      </w:pPr>
    </w:p>
    <w:p w:rsidRPr="00A52C51" w:rsidR="00924CDD" w:rsidP="00924CDD" w:rsidRDefault="00924CDD" w14:paraId="56B78E23" w14:textId="77777777">
      <w:pPr>
        <w:rPr>
          <w:sz w:val="22"/>
          <w:szCs w:val="22"/>
        </w:rPr>
      </w:pPr>
      <w:r w:rsidRPr="00A52C51">
        <w:rPr>
          <w:sz w:val="22"/>
          <w:szCs w:val="22"/>
        </w:rPr>
        <w:t>Pursuant to section 3511 of Division A of the Coronavirus Aid, Relief, and Economic Security Act (CARES Act</w:t>
      </w:r>
      <w:r>
        <w:rPr>
          <w:sz w:val="22"/>
          <w:szCs w:val="22"/>
        </w:rPr>
        <w:t>)</w:t>
      </w:r>
      <w:r w:rsidRPr="00A52C51">
        <w:rPr>
          <w:sz w:val="22"/>
          <w:szCs w:val="22"/>
        </w:rPr>
        <w:t>, P</w:t>
      </w:r>
      <w:r>
        <w:rPr>
          <w:sz w:val="22"/>
          <w:szCs w:val="22"/>
        </w:rPr>
        <w:t>ub</w:t>
      </w:r>
      <w:r w:rsidRPr="00A52C51">
        <w:rPr>
          <w:sz w:val="22"/>
          <w:szCs w:val="22"/>
        </w:rPr>
        <w:t>.</w:t>
      </w:r>
      <w:r>
        <w:rPr>
          <w:sz w:val="22"/>
          <w:szCs w:val="22"/>
        </w:rPr>
        <w:t xml:space="preserve"> </w:t>
      </w:r>
      <w:r w:rsidRPr="00A52C51">
        <w:rPr>
          <w:sz w:val="22"/>
          <w:szCs w:val="22"/>
        </w:rPr>
        <w:t xml:space="preserve">L. </w:t>
      </w:r>
      <w:r>
        <w:rPr>
          <w:sz w:val="22"/>
          <w:szCs w:val="22"/>
        </w:rPr>
        <w:t xml:space="preserve">No. </w:t>
      </w:r>
      <w:r w:rsidRPr="00A52C51">
        <w:rPr>
          <w:sz w:val="22"/>
          <w:szCs w:val="22"/>
        </w:rPr>
        <w:t xml:space="preserve">116-136, </w:t>
      </w:r>
      <w:r>
        <w:rPr>
          <w:sz w:val="22"/>
          <w:szCs w:val="22"/>
        </w:rPr>
        <w:t>1</w:t>
      </w:r>
      <w:r w:rsidRPr="00A52C51">
        <w:rPr>
          <w:sz w:val="22"/>
          <w:szCs w:val="22"/>
        </w:rPr>
        <w:t>34 Stat. 281 (Mar. 27, 2020), I am writing to request a</w:t>
      </w:r>
      <w:r>
        <w:rPr>
          <w:sz w:val="22"/>
          <w:szCs w:val="22"/>
        </w:rPr>
        <w:t xml:space="preserve"> </w:t>
      </w:r>
      <w:r w:rsidRPr="00A52C51">
        <w:rPr>
          <w:sz w:val="22"/>
          <w:szCs w:val="22"/>
        </w:rPr>
        <w:t>waiver on behalf of the State educational agency (SEA) and its subgrantees (e.g., local educational agencies (LEAs)</w:t>
      </w:r>
      <w:r>
        <w:rPr>
          <w:sz w:val="22"/>
          <w:szCs w:val="22"/>
        </w:rPr>
        <w:t>,</w:t>
      </w:r>
      <w:r w:rsidRPr="00A52C51">
        <w:rPr>
          <w:sz w:val="22"/>
          <w:szCs w:val="22"/>
        </w:rPr>
        <w:t xml:space="preserve"> </w:t>
      </w:r>
      <w:r>
        <w:rPr>
          <w:sz w:val="22"/>
          <w:szCs w:val="22"/>
        </w:rPr>
        <w:t xml:space="preserve">other agencies and organizations, and </w:t>
      </w:r>
      <w:r w:rsidRPr="00A52C51">
        <w:rPr>
          <w:sz w:val="22"/>
          <w:szCs w:val="22"/>
        </w:rPr>
        <w:t>institutions of higher education) of section 421(b) of the General Education Provisions Act (GEPA)</w:t>
      </w:r>
      <w:r>
        <w:rPr>
          <w:sz w:val="22"/>
          <w:szCs w:val="22"/>
        </w:rPr>
        <w:t>,</w:t>
      </w:r>
      <w:r w:rsidRPr="00A52C51">
        <w:rPr>
          <w:sz w:val="22"/>
          <w:szCs w:val="22"/>
        </w:rPr>
        <w:t xml:space="preserve"> to extend the period of availability of Fiscal Year (FY) 2018 funds for programs in which the SEA participates as the eligible agency until September 30, 2021</w:t>
      </w:r>
      <w:r>
        <w:rPr>
          <w:sz w:val="22"/>
          <w:szCs w:val="22"/>
        </w:rPr>
        <w:t>.</w:t>
      </w:r>
      <w:r w:rsidRPr="00A52C51">
        <w:rPr>
          <w:sz w:val="22"/>
          <w:szCs w:val="22"/>
        </w:rPr>
        <w:t xml:space="preserve"> The programs are (</w:t>
      </w:r>
      <w:r w:rsidRPr="0017199F">
        <w:rPr>
          <w:i/>
          <w:iCs/>
          <w:sz w:val="22"/>
          <w:szCs w:val="22"/>
        </w:rPr>
        <w:t>check the programs for which the waiver is requested</w:t>
      </w:r>
      <w:r w:rsidRPr="00A52C51">
        <w:rPr>
          <w:sz w:val="22"/>
          <w:szCs w:val="22"/>
        </w:rPr>
        <w:t>):</w:t>
      </w:r>
    </w:p>
    <w:p w:rsidRPr="00A52C51" w:rsidR="00924CDD" w:rsidP="00924CDD" w:rsidRDefault="00924CDD" w14:paraId="5AD4AC74" w14:textId="77777777">
      <w:pPr>
        <w:rPr>
          <w:sz w:val="22"/>
          <w:szCs w:val="22"/>
        </w:rPr>
      </w:pPr>
      <w:r w:rsidRPr="00A52C51">
        <w:rPr>
          <w:sz w:val="22"/>
          <w:szCs w:val="22"/>
        </w:rPr>
        <w:t xml:space="preserve"> </w:t>
      </w:r>
    </w:p>
    <w:p w:rsidRPr="00A52C51" w:rsidR="00924CDD" w:rsidP="00924CDD" w:rsidRDefault="00924CDD" w14:paraId="2BE8D2E1" w14:textId="77777777">
      <w:pPr>
        <w:pStyle w:val="ListParagraph"/>
        <w:numPr>
          <w:ilvl w:val="0"/>
          <w:numId w:val="1"/>
        </w:numPr>
        <w:rPr>
          <w:sz w:val="22"/>
          <w:szCs w:val="22"/>
        </w:rPr>
      </w:pPr>
      <w:r w:rsidRPr="00A52C51">
        <w:rPr>
          <w:sz w:val="22"/>
          <w:szCs w:val="22"/>
        </w:rPr>
        <w:t xml:space="preserve">State grants authorized by Title I of the Carl D. Perkins Career and Technical Education Act </w:t>
      </w:r>
      <w:r>
        <w:rPr>
          <w:sz w:val="22"/>
          <w:szCs w:val="22"/>
        </w:rPr>
        <w:t>of 2006</w:t>
      </w:r>
    </w:p>
    <w:p w:rsidRPr="00A52C51" w:rsidR="00924CDD" w:rsidP="00924CDD" w:rsidRDefault="00924CDD" w14:paraId="1DEEDB6E" w14:textId="77777777">
      <w:pPr>
        <w:pStyle w:val="ListParagraph"/>
        <w:numPr>
          <w:ilvl w:val="0"/>
          <w:numId w:val="1"/>
        </w:numPr>
        <w:rPr>
          <w:sz w:val="22"/>
          <w:szCs w:val="22"/>
        </w:rPr>
      </w:pPr>
      <w:r w:rsidRPr="00A52C51">
        <w:rPr>
          <w:sz w:val="22"/>
          <w:szCs w:val="22"/>
        </w:rPr>
        <w:t>State grants authorized by Title II of the Workforce Innovation and Opportunity Act</w:t>
      </w:r>
      <w:r>
        <w:rPr>
          <w:sz w:val="22"/>
          <w:szCs w:val="22"/>
        </w:rPr>
        <w:t xml:space="preserve"> (i.e., </w:t>
      </w:r>
      <w:r w:rsidRPr="00A52C51">
        <w:rPr>
          <w:sz w:val="22"/>
          <w:szCs w:val="22"/>
        </w:rPr>
        <w:t>the Adult Education and Family Literacy Act</w:t>
      </w:r>
      <w:r>
        <w:rPr>
          <w:sz w:val="22"/>
          <w:szCs w:val="22"/>
        </w:rPr>
        <w:t>)</w:t>
      </w:r>
      <w:r w:rsidRPr="00A52C51">
        <w:rPr>
          <w:sz w:val="22"/>
          <w:szCs w:val="22"/>
        </w:rPr>
        <w:t xml:space="preserve"> </w:t>
      </w:r>
    </w:p>
    <w:p w:rsidRPr="00A52C51" w:rsidR="00924CDD" w:rsidP="00924CDD" w:rsidRDefault="00924CDD" w14:paraId="6F64CEB2" w14:textId="77777777">
      <w:pPr>
        <w:pStyle w:val="ListParagraph"/>
        <w:ind w:left="630"/>
        <w:rPr>
          <w:sz w:val="22"/>
          <w:szCs w:val="22"/>
        </w:rPr>
      </w:pPr>
    </w:p>
    <w:p w:rsidRPr="00A52C51" w:rsidR="00924CDD" w:rsidP="00924CDD" w:rsidRDefault="00924CDD" w14:paraId="095A644D" w14:textId="77777777">
      <w:pPr>
        <w:rPr>
          <w:sz w:val="22"/>
          <w:szCs w:val="22"/>
        </w:rPr>
      </w:pPr>
      <w:r w:rsidRPr="00A52C51">
        <w:rPr>
          <w:sz w:val="22"/>
          <w:szCs w:val="22"/>
        </w:rPr>
        <w:t>I am requesting this (these) waiver(s) because it is not possible to obligate funds on a timely basis</w:t>
      </w:r>
      <w:r>
        <w:rPr>
          <w:sz w:val="22"/>
          <w:szCs w:val="22"/>
        </w:rPr>
        <w:t>,</w:t>
      </w:r>
      <w:r w:rsidRPr="00A52C51">
        <w:rPr>
          <w:sz w:val="22"/>
          <w:szCs w:val="22"/>
        </w:rPr>
        <w:t xml:space="preserve"> as originally planned</w:t>
      </w:r>
      <w:r>
        <w:rPr>
          <w:sz w:val="22"/>
          <w:szCs w:val="22"/>
        </w:rPr>
        <w:t>,</w:t>
      </w:r>
      <w:r w:rsidRPr="00A52C51">
        <w:rPr>
          <w:sz w:val="22"/>
          <w:szCs w:val="22"/>
        </w:rPr>
        <w:t xml:space="preserve"> due to extensive school and program </w:t>
      </w:r>
      <w:r>
        <w:rPr>
          <w:sz w:val="22"/>
          <w:szCs w:val="22"/>
        </w:rPr>
        <w:t>disruptions</w:t>
      </w:r>
      <w:r w:rsidRPr="00A52C51">
        <w:rPr>
          <w:sz w:val="22"/>
          <w:szCs w:val="22"/>
        </w:rPr>
        <w:t xml:space="preserve"> in the State. These </w:t>
      </w:r>
      <w:r>
        <w:rPr>
          <w:sz w:val="22"/>
          <w:szCs w:val="22"/>
        </w:rPr>
        <w:t>disruptions</w:t>
      </w:r>
      <w:r w:rsidRPr="00A52C51">
        <w:rPr>
          <w:sz w:val="22"/>
          <w:szCs w:val="22"/>
        </w:rPr>
        <w:t xml:space="preserve"> are in response to extraordinary circumstances for which a national emergency </w:t>
      </w:r>
      <w:r>
        <w:rPr>
          <w:sz w:val="22"/>
          <w:szCs w:val="22"/>
        </w:rPr>
        <w:t xml:space="preserve">related to the COVID-19 pandemic </w:t>
      </w:r>
      <w:r w:rsidRPr="00A52C51">
        <w:rPr>
          <w:sz w:val="22"/>
          <w:szCs w:val="22"/>
        </w:rPr>
        <w:t>has been duly declared by the President of the United States under the Robert T. Stafford Disaster Relief and Emergency Assistance Act</w:t>
      </w:r>
      <w:r>
        <w:rPr>
          <w:sz w:val="22"/>
          <w:szCs w:val="22"/>
        </w:rPr>
        <w:t>, P.L. 100-707,</w:t>
      </w:r>
      <w:r w:rsidRPr="00A52C51">
        <w:rPr>
          <w:sz w:val="22"/>
          <w:szCs w:val="22"/>
        </w:rPr>
        <w:t xml:space="preserve"> and will protect the health and safety of students, staff, and our communities. </w:t>
      </w:r>
    </w:p>
    <w:p w:rsidRPr="00A52C51" w:rsidR="00924CDD" w:rsidP="00924CDD" w:rsidRDefault="00924CDD" w14:paraId="6BC68528" w14:textId="77777777">
      <w:pPr>
        <w:rPr>
          <w:sz w:val="22"/>
          <w:szCs w:val="22"/>
        </w:rPr>
      </w:pPr>
      <w:r w:rsidRPr="00A52C51">
        <w:rPr>
          <w:sz w:val="22"/>
          <w:szCs w:val="22"/>
        </w:rPr>
        <w:t xml:space="preserve"> </w:t>
      </w:r>
    </w:p>
    <w:p w:rsidRPr="00A52C51" w:rsidR="00924CDD" w:rsidP="00924CDD" w:rsidRDefault="00924CDD" w14:paraId="39EF4FA9" w14:textId="77777777">
      <w:pPr>
        <w:rPr>
          <w:sz w:val="22"/>
          <w:szCs w:val="22"/>
        </w:rPr>
      </w:pPr>
      <w:r w:rsidRPr="00A52C51">
        <w:rPr>
          <w:sz w:val="22"/>
          <w:szCs w:val="22"/>
        </w:rPr>
        <w:t xml:space="preserve">In seeking these waivers, I assure that: </w:t>
      </w:r>
    </w:p>
    <w:p w:rsidRPr="00A52C51" w:rsidR="00924CDD" w:rsidP="00924CDD" w:rsidRDefault="00924CDD" w14:paraId="2CCFD140" w14:textId="77777777">
      <w:pPr>
        <w:pStyle w:val="ListParagraph"/>
        <w:rPr>
          <w:sz w:val="22"/>
          <w:szCs w:val="22"/>
        </w:rPr>
      </w:pPr>
    </w:p>
    <w:p w:rsidRPr="00D82D08" w:rsidR="00924CDD" w:rsidP="00924CDD" w:rsidRDefault="00924CDD" w14:paraId="3B9B4956" w14:textId="77777777">
      <w:pPr>
        <w:pStyle w:val="ListParagraph"/>
        <w:numPr>
          <w:ilvl w:val="0"/>
          <w:numId w:val="2"/>
        </w:numPr>
        <w:rPr>
          <w:rFonts w:eastAsiaTheme="minorHAnsi"/>
          <w:sz w:val="22"/>
          <w:szCs w:val="22"/>
        </w:rPr>
      </w:pPr>
      <w:r w:rsidRPr="00D82D08">
        <w:rPr>
          <w:rFonts w:eastAsiaTheme="minorHAnsi"/>
          <w:sz w:val="22"/>
          <w:szCs w:val="22"/>
        </w:rPr>
        <w:t xml:space="preserve">The SEA will </w:t>
      </w:r>
      <w:r w:rsidRPr="00D82D08">
        <w:rPr>
          <w:sz w:val="22"/>
          <w:szCs w:val="22"/>
        </w:rPr>
        <w:t>use, and ensure that its subgrantees will use, funds under the respective programs in accordance with the provisions of all applicable statutes, regulations, program plans, and applications not subject to these waivers;</w:t>
      </w:r>
    </w:p>
    <w:p w:rsidR="00924CDD" w:rsidP="00924CDD" w:rsidRDefault="00924CDD" w14:paraId="4F592DDA" w14:textId="77777777">
      <w:pPr>
        <w:ind w:left="360"/>
        <w:rPr>
          <w:rFonts w:eastAsiaTheme="minorHAnsi"/>
          <w:sz w:val="22"/>
          <w:szCs w:val="22"/>
        </w:rPr>
      </w:pPr>
    </w:p>
    <w:p w:rsidRPr="00D82D08" w:rsidR="00924CDD" w:rsidP="00924CDD" w:rsidRDefault="00924CDD" w14:paraId="2B40D438" w14:textId="77777777">
      <w:pPr>
        <w:pStyle w:val="ListParagraph"/>
        <w:numPr>
          <w:ilvl w:val="0"/>
          <w:numId w:val="2"/>
        </w:numPr>
        <w:rPr>
          <w:rFonts w:eastAsiaTheme="minorHAnsi"/>
          <w:sz w:val="22"/>
          <w:szCs w:val="22"/>
        </w:rPr>
      </w:pPr>
      <w:r w:rsidRPr="00D82D08">
        <w:rPr>
          <w:rFonts w:eastAsiaTheme="minorHAnsi"/>
          <w:sz w:val="22"/>
          <w:szCs w:val="22"/>
        </w:rPr>
        <w:t>The SEA will work to mitigate, and ensure that its subgrantees will work to mitigate, any negative effects, if any, that may occur as a result of the requested waiver(s); and</w:t>
      </w:r>
    </w:p>
    <w:p w:rsidRPr="00A52C51" w:rsidR="00924CDD" w:rsidP="00924CDD" w:rsidRDefault="00924CDD" w14:paraId="711A41E1" w14:textId="77777777">
      <w:pPr>
        <w:rPr>
          <w:rFonts w:eastAsiaTheme="minorHAnsi"/>
          <w:sz w:val="22"/>
          <w:szCs w:val="22"/>
        </w:rPr>
      </w:pPr>
    </w:p>
    <w:p w:rsidRPr="00D82D08" w:rsidR="00924CDD" w:rsidP="00924CDD" w:rsidRDefault="00924CDD" w14:paraId="175E5744" w14:textId="77777777">
      <w:pPr>
        <w:pStyle w:val="ListParagraph"/>
        <w:numPr>
          <w:ilvl w:val="0"/>
          <w:numId w:val="2"/>
        </w:numPr>
        <w:rPr>
          <w:sz w:val="22"/>
          <w:szCs w:val="22"/>
        </w:rPr>
      </w:pPr>
      <w:r w:rsidRPr="00D82D08">
        <w:rPr>
          <w:sz w:val="22"/>
          <w:szCs w:val="22"/>
        </w:rPr>
        <w:t>The SEA will provide the public and all subgrantees in the State with notice of, and the opportunity to comment on, this request by posting information regarding the waiver request and the process for commenting on the State website.</w:t>
      </w:r>
    </w:p>
    <w:p w:rsidRPr="00A52C51" w:rsidR="00924CDD" w:rsidP="00924CDD" w:rsidRDefault="00924CDD" w14:paraId="19468F5E" w14:textId="77777777">
      <w:pPr>
        <w:rPr>
          <w:sz w:val="22"/>
          <w:szCs w:val="22"/>
        </w:rPr>
      </w:pPr>
    </w:p>
    <w:p w:rsidRPr="00A52C51" w:rsidR="00924CDD" w:rsidP="00924CDD" w:rsidRDefault="00924CDD" w14:paraId="42F6BD73" w14:textId="77777777">
      <w:pPr>
        <w:rPr>
          <w:sz w:val="22"/>
          <w:szCs w:val="22"/>
        </w:rPr>
      </w:pPr>
      <w:r w:rsidRPr="00A52C51">
        <w:rPr>
          <w:sz w:val="22"/>
          <w:szCs w:val="22"/>
        </w:rPr>
        <w:t xml:space="preserve">Thank you for your consideration. </w:t>
      </w:r>
    </w:p>
    <w:p w:rsidRPr="00A52C51" w:rsidR="00924CDD" w:rsidP="00924CDD" w:rsidRDefault="00924CDD" w14:paraId="0ECEB661" w14:textId="77777777">
      <w:pPr>
        <w:rPr>
          <w:sz w:val="22"/>
          <w:szCs w:val="22"/>
        </w:rPr>
      </w:pPr>
    </w:p>
    <w:p w:rsidRPr="00A52C51" w:rsidR="00924CDD" w:rsidP="00924CDD" w:rsidRDefault="00924CDD" w14:paraId="2B37534C" w14:textId="77777777">
      <w:pPr>
        <w:ind w:left="3600" w:firstLine="720"/>
        <w:rPr>
          <w:sz w:val="22"/>
          <w:szCs w:val="22"/>
        </w:rPr>
      </w:pPr>
      <w:r w:rsidRPr="00A52C51">
        <w:rPr>
          <w:sz w:val="22"/>
          <w:szCs w:val="22"/>
        </w:rPr>
        <w:t>Sincerely,</w:t>
      </w:r>
    </w:p>
    <w:p w:rsidRPr="00A52C51" w:rsidR="00924CDD" w:rsidP="00924CDD" w:rsidRDefault="00924CDD" w14:paraId="04835CF6" w14:textId="77777777">
      <w:pPr>
        <w:ind w:left="3600" w:firstLine="720"/>
        <w:rPr>
          <w:sz w:val="22"/>
          <w:szCs w:val="22"/>
        </w:rPr>
      </w:pPr>
    </w:p>
    <w:p w:rsidR="00924CDD" w:rsidP="00924CDD" w:rsidRDefault="00924CDD" w14:paraId="3E91EE62" w14:textId="77777777">
      <w:pPr>
        <w:ind w:left="3600"/>
        <w:rPr>
          <w:sz w:val="22"/>
          <w:szCs w:val="22"/>
        </w:rPr>
      </w:pPr>
      <w:r>
        <w:rPr>
          <w:sz w:val="22"/>
          <w:szCs w:val="22"/>
        </w:rPr>
        <w:t>Chief State School Officer</w:t>
      </w:r>
    </w:p>
    <w:p w:rsidR="00924CDD" w:rsidP="00924CDD" w:rsidRDefault="00924CDD" w14:paraId="7F72F519" w14:textId="77777777">
      <w:pPr>
        <w:ind w:left="3600"/>
        <w:rPr>
          <w:sz w:val="22"/>
          <w:szCs w:val="22"/>
        </w:rPr>
      </w:pPr>
      <w:r>
        <w:rPr>
          <w:sz w:val="22"/>
          <w:szCs w:val="22"/>
        </w:rPr>
        <w:t xml:space="preserve"> (or Authorized Representative)</w:t>
      </w:r>
    </w:p>
    <w:p w:rsidR="00924CDD" w:rsidP="00924CDD" w:rsidRDefault="00924CDD" w14:paraId="7831B591" w14:textId="77777777">
      <w:pPr>
        <w:ind w:left="3600"/>
        <w:rPr>
          <w:sz w:val="22"/>
          <w:szCs w:val="22"/>
        </w:rPr>
      </w:pPr>
    </w:p>
    <w:p w:rsidR="00924CDD" w:rsidP="00924CDD" w:rsidRDefault="00924CDD" w14:paraId="260F74B0" w14:textId="77777777">
      <w:pPr>
        <w:ind w:left="1440"/>
        <w:rPr>
          <w:sz w:val="22"/>
          <w:szCs w:val="22"/>
        </w:rPr>
      </w:pPr>
      <w:r w:rsidRPr="00495775">
        <w:rPr>
          <w:noProof/>
          <w:sz w:val="22"/>
          <w:szCs w:val="22"/>
        </w:rPr>
        <mc:AlternateContent>
          <mc:Choice Requires="wps">
            <w:drawing>
              <wp:anchor distT="45720" distB="45720" distL="114300" distR="114300" simplePos="0" relativeHeight="251659264" behindDoc="0" locked="0" layoutInCell="1" allowOverlap="1" wp14:editId="63D9AA24" wp14:anchorId="56B71734">
                <wp:simplePos x="0" y="0"/>
                <wp:positionH relativeFrom="column">
                  <wp:posOffset>2019300</wp:posOffset>
                </wp:positionH>
                <wp:positionV relativeFrom="paragraph">
                  <wp:posOffset>5080</wp:posOffset>
                </wp:positionV>
                <wp:extent cx="2895600" cy="504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04825"/>
                        </a:xfrm>
                        <a:prstGeom prst="rect">
                          <a:avLst/>
                        </a:prstGeom>
                        <a:solidFill>
                          <a:srgbClr val="FFFFFF"/>
                        </a:solidFill>
                        <a:ln w="9525">
                          <a:solidFill>
                            <a:srgbClr val="000000"/>
                          </a:solidFill>
                          <a:miter lim="800000"/>
                          <a:headEnd/>
                          <a:tailEnd/>
                        </a:ln>
                      </wps:spPr>
                      <wps:txbx>
                        <w:txbxContent>
                          <w:p w:rsidR="00924CDD" w:rsidP="00924CDD" w:rsidRDefault="00924CDD" w14:paraId="18F92D0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B71734">
                <v:stroke joinstyle="miter"/>
                <v:path gradientshapeok="t" o:connecttype="rect"/>
              </v:shapetype>
              <v:shape id="Text Box 2" style="position:absolute;left:0;text-align:left;margin-left:159pt;margin-top:.4pt;width:228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CGIgIAAEYEAAAOAAAAZHJzL2Uyb0RvYy54bWysU9tu2zAMfR+wfxD0vtgxkjYx4hRdugwD&#10;ugvQ7gNkWY6FSaImKbG7rx8lu1l2wR6G6UEgReqQPCQ3N4NW5CScl2AqOp/llAjDoZHmUNHPj/tX&#10;K0p8YKZhCoyo6JPw9Gb78sWmt6UooAPVCEcQxPiytxXtQrBllnneCc38DKwwaGzBaRZQdYescaxH&#10;dK2yIs+vsh5cYx1w4T2+3o1Guk34bSt4+Ni2XgSiKoq5hXS7dNfxzrYbVh4cs53kUxrsH7LQTBoM&#10;eoa6Y4GRo5O/QWnJHXhow4yDzqBtJRepBqxmnv9SzUPHrEi1IDnenmny/w+Wfzh9ckQ2FS3m15QY&#10;prFJj2II5DUMpIj89NaX6PZg0TEM+Ix9TrV6ew/8iycGdh0zB3HrHPSdYA3mN48/s4uvI46PIHX/&#10;HhoMw44BEtDQOh3JQzoIomOfns69ialwfCxW6+VVjiaOtmW+WBXLFIKVz7+t8+GtAE2iUFGHvU/o&#10;7HTvQ8yGlc8uMZgHJZu9VCop7lDvlCMnhnOyT2dC/8lNGdJXdL3E2H+HyNP5E4SWAQdeSV3R1dmJ&#10;lZG2N6ZJ4xiYVKOMKSsz8RipG0kMQz1MfamheUJGHYyDjYuIQgfuGyU9DnVF/dcjc4IS9c5gV9bz&#10;xSJuQVIWy+sCFXdpqS8tzHCEqmigZBR3IW1OLN3ALXavlYnY2OYxkylXHNbE97RYcRsu9eT1Y/23&#10;3wEAAP//AwBQSwMEFAAGAAgAAAAhAAGhuxjcAAAABwEAAA8AAABkcnMvZG93bnJldi54bWxMj8FO&#10;wzAQRO9I/IO1SFwQdUqqJoQ4FUICwQ0Kgqsbb5MIex1sNw1/z3KC42hWb97Wm9lZMWGIgycFy0UG&#10;Aqn1ZqBOwdvr/WUJIiZNRltPqOAbI2ya05NaV8Yf6QWnbeoEQyhWWkGf0lhJGdsenY4LPyJxt/fB&#10;6cQxdNIEfWS4s/Iqy9bS6YF4odcj3vXYfm4PTkG5epw+4lP+/N6u9/Y6XRTTw1dQ6vxsvr0BkXBO&#10;f8fwq8/q0LDTzh/IRGEV5MuSf0kMA8F1Uaw47jhmOcimlv/9mx8AAAD//wMAUEsBAi0AFAAGAAgA&#10;AAAhALaDOJL+AAAA4QEAABMAAAAAAAAAAAAAAAAAAAAAAFtDb250ZW50X1R5cGVzXS54bWxQSwEC&#10;LQAUAAYACAAAACEAOP0h/9YAAACUAQAACwAAAAAAAAAAAAAAAAAvAQAAX3JlbHMvLnJlbHNQSwEC&#10;LQAUAAYACAAAACEANlIAhiICAABGBAAADgAAAAAAAAAAAAAAAAAuAgAAZHJzL2Uyb0RvYy54bWxQ&#10;SwECLQAUAAYACAAAACEAAaG7GNwAAAAHAQAADwAAAAAAAAAAAAAAAAB8BAAAZHJzL2Rvd25yZXYu&#10;eG1sUEsFBgAAAAAEAAQA8wAAAIUFAAAAAA==&#10;">
                <v:textbox>
                  <w:txbxContent>
                    <w:p w:rsidR="00924CDD" w:rsidP="00924CDD" w:rsidRDefault="00924CDD" w14:paraId="18F92D09" w14:textId="77777777"/>
                  </w:txbxContent>
                </v:textbox>
                <w10:wrap type="square"/>
              </v:shape>
            </w:pict>
          </mc:Fallback>
        </mc:AlternateContent>
      </w:r>
    </w:p>
    <w:p w:rsidR="00924CDD" w:rsidP="00924CDD" w:rsidRDefault="00924CDD" w14:paraId="39FC44E7" w14:textId="77777777">
      <w:pPr>
        <w:ind w:left="1440"/>
        <w:rPr>
          <w:sz w:val="22"/>
          <w:szCs w:val="22"/>
        </w:rPr>
      </w:pPr>
      <w:r>
        <w:rPr>
          <w:sz w:val="22"/>
          <w:szCs w:val="22"/>
        </w:rPr>
        <w:t xml:space="preserve">              State: </w:t>
      </w:r>
    </w:p>
    <w:p w:rsidR="00924CDD" w:rsidP="00924CDD" w:rsidRDefault="00924CDD" w14:paraId="1DEC17E7" w14:textId="77777777">
      <w:pPr>
        <w:ind w:left="1440"/>
        <w:rPr>
          <w:sz w:val="22"/>
          <w:szCs w:val="22"/>
        </w:rPr>
      </w:pPr>
    </w:p>
    <w:p w:rsidR="00924CDD" w:rsidP="00924CDD" w:rsidRDefault="00924CDD" w14:paraId="055DC56C" w14:textId="77777777">
      <w:pPr>
        <w:ind w:left="1440"/>
        <w:rPr>
          <w:sz w:val="22"/>
          <w:szCs w:val="22"/>
        </w:rPr>
      </w:pPr>
    </w:p>
    <w:p w:rsidR="00924CDD" w:rsidP="00924CDD" w:rsidRDefault="00924CDD" w14:paraId="796B852A" w14:textId="77777777">
      <w:pPr>
        <w:ind w:left="1440"/>
        <w:rPr>
          <w:sz w:val="22"/>
          <w:szCs w:val="22"/>
        </w:rPr>
      </w:pPr>
      <w:r w:rsidRPr="00495775">
        <w:rPr>
          <w:noProof/>
          <w:sz w:val="22"/>
          <w:szCs w:val="22"/>
        </w:rPr>
        <mc:AlternateContent>
          <mc:Choice Requires="wps">
            <w:drawing>
              <wp:anchor distT="45720" distB="45720" distL="114300" distR="114300" simplePos="0" relativeHeight="251660288" behindDoc="0" locked="0" layoutInCell="1" allowOverlap="1" wp14:editId="73528F9E" wp14:anchorId="6C6BFE39">
                <wp:simplePos x="0" y="0"/>
                <wp:positionH relativeFrom="column">
                  <wp:posOffset>2019300</wp:posOffset>
                </wp:positionH>
                <wp:positionV relativeFrom="paragraph">
                  <wp:posOffset>114935</wp:posOffset>
                </wp:positionV>
                <wp:extent cx="2895600" cy="5048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04825"/>
                        </a:xfrm>
                        <a:prstGeom prst="rect">
                          <a:avLst/>
                        </a:prstGeom>
                        <a:solidFill>
                          <a:srgbClr val="FFFFFF"/>
                        </a:solidFill>
                        <a:ln w="9525">
                          <a:solidFill>
                            <a:srgbClr val="000000"/>
                          </a:solidFill>
                          <a:miter lim="800000"/>
                          <a:headEnd/>
                          <a:tailEnd/>
                        </a:ln>
                      </wps:spPr>
                      <wps:txbx>
                        <w:txbxContent>
                          <w:p w:rsidR="00924CDD" w:rsidP="00924CDD" w:rsidRDefault="00924CDD" w14:paraId="2967C7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9pt;margin-top:9.05pt;width:228pt;height:3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1gIgIAAEsEAAAOAAAAZHJzL2Uyb0RvYy54bWysVNuO0zAQfUfiHyy/06RRu7RR09XSpQhp&#10;uUi7fIDjOI2F7TG226R8PWMnWypAPCDyYHk84+MzZ2ayuR20IifhvART0fksp0QYDo00h4p+edq/&#10;WlHiAzMNU2BERc/C09vtyxeb3paigA5UIxxBEOPL3la0C8GWWeZ5JzTzM7DCoLMFp1lA0x2yxrEe&#10;0bXKijy/yXpwjXXAhfd4ej866Tbht63g4VPbehGIqihyC2l1aa3jmm03rDw4ZjvJJxrsH1hoJg0+&#10;eoG6Z4GRo5O/QWnJHXhow4yDzqBtJRcpB8xmnv+SzWPHrEi5oDjeXmTy/w+Wfzx9dkQ2WDtKDNNY&#10;oicxBPIGBlJEdXrrSwx6tBgWBjyOkTFTbx+Af/XEwK5j5iDunIO+E6xBdvN4M7u6OuL4CFL3H6DB&#10;Z9gxQAIaWqcjIIpBEB2rdL5UJlLheFis1subHF0cfct8sSqW6QlWPt+2zod3AjSJm4o6rHxCZ6cH&#10;HyIbVj6HJPagZLOXSiXDHeqdcuTEsEv26ZvQ/XWYMqSv6HqJb/8dIk/fnyC0DNjuSuqKri5BrIyy&#10;vTVNasbApBr3SFmZScco3ShiGOphKthUnhqaMwrrYOxunEbcdOC+U9JjZ1fUfzsyJyhR7w0WZz1f&#10;LOIoJGOxfF2g4a499bWHGY5QFQ2UjNtdSOMTFTBwh0VsZdI3VntkMlHGjk2yT9MVR+LaTlE//wHb&#10;HwAAAP//AwBQSwMEFAAGAAgAAAAhAIZ1XNnfAAAACQEAAA8AAABkcnMvZG93bnJldi54bWxMj8FO&#10;wzAQRO9I/IO1SFwQdUKrJA1xKoQEglspCK5uvE0i4nWw3TT8PcsJjjszmn1TbWY7iAl96B0pSBcJ&#10;CKTGmZ5aBW+vD9cFiBA1GT04QgXfGGBTn59VujTuRC847WIruIRCqRV0MY6llKHp0OqwcCMSewfn&#10;rY58+lYar09cbgd5kySZtLon/tDpEe87bD53R6ugWD1NH+F5uX1vssOwjlf59Pjllbq8mO9uQUSc&#10;418YfvEZHWpm2rsjmSAGBcu04C2RjSIFwYE8X7GwV7DOM5B1Jf8vqH8AAAD//wMAUEsBAi0AFAAG&#10;AAgAAAAhALaDOJL+AAAA4QEAABMAAAAAAAAAAAAAAAAAAAAAAFtDb250ZW50X1R5cGVzXS54bWxQ&#10;SwECLQAUAAYACAAAACEAOP0h/9YAAACUAQAACwAAAAAAAAAAAAAAAAAvAQAAX3JlbHMvLnJlbHNQ&#10;SwECLQAUAAYACAAAACEAJVJ9YCICAABLBAAADgAAAAAAAAAAAAAAAAAuAgAAZHJzL2Uyb0RvYy54&#10;bWxQSwECLQAUAAYACAAAACEAhnVc2d8AAAAJAQAADwAAAAAAAAAAAAAAAAB8BAAAZHJzL2Rvd25y&#10;ZXYueG1sUEsFBgAAAAAEAAQA8wAAAIgFAAAAAA==&#10;" w14:anchorId="6C6BFE39">
                <v:textbox>
                  <w:txbxContent>
                    <w:p w:rsidR="00924CDD" w:rsidP="00924CDD" w:rsidRDefault="00924CDD" w14:paraId="2967C7E1" w14:textId="77777777"/>
                  </w:txbxContent>
                </v:textbox>
                <w10:wrap type="square"/>
              </v:shape>
            </w:pict>
          </mc:Fallback>
        </mc:AlternateContent>
      </w:r>
    </w:p>
    <w:p w:rsidR="00924CDD" w:rsidP="00924CDD" w:rsidRDefault="00924CDD" w14:paraId="56462852" w14:textId="77777777">
      <w:pPr>
        <w:rPr>
          <w:sz w:val="22"/>
          <w:szCs w:val="22"/>
        </w:rPr>
      </w:pPr>
      <w:r>
        <w:rPr>
          <w:sz w:val="22"/>
          <w:szCs w:val="22"/>
        </w:rPr>
        <w:t xml:space="preserve">                     </w:t>
      </w:r>
    </w:p>
    <w:p w:rsidR="00924CDD" w:rsidP="00924CDD" w:rsidRDefault="00924CDD" w14:paraId="2CE0A0A8" w14:textId="350ED39B">
      <w:pPr>
        <w:rPr>
          <w:sz w:val="22"/>
          <w:szCs w:val="22"/>
        </w:rPr>
      </w:pPr>
      <w:r>
        <w:rPr>
          <w:sz w:val="22"/>
          <w:szCs w:val="22"/>
        </w:rPr>
        <w:t xml:space="preserve">                       Digital Signature:</w:t>
      </w:r>
    </w:p>
    <w:p w:rsidR="00924CDD" w:rsidP="00924CDD" w:rsidRDefault="00924CDD" w14:paraId="4080255F" w14:textId="77777777">
      <w:pPr>
        <w:ind w:left="1440"/>
        <w:rPr>
          <w:sz w:val="22"/>
          <w:szCs w:val="22"/>
        </w:rPr>
      </w:pPr>
    </w:p>
    <w:p w:rsidR="00924CDD" w:rsidP="00924CDD" w:rsidRDefault="00924CDD" w14:paraId="0F268D46" w14:textId="77777777">
      <w:pPr>
        <w:ind w:left="1440"/>
        <w:rPr>
          <w:sz w:val="22"/>
          <w:szCs w:val="22"/>
        </w:rPr>
      </w:pPr>
    </w:p>
    <w:p w:rsidR="00924CDD" w:rsidP="00924CDD" w:rsidRDefault="00924CDD" w14:paraId="55066F26" w14:textId="77777777">
      <w:pPr>
        <w:ind w:left="1440"/>
        <w:rPr>
          <w:sz w:val="22"/>
          <w:szCs w:val="22"/>
        </w:rPr>
      </w:pPr>
      <w:r>
        <w:rPr>
          <w:sz w:val="22"/>
          <w:szCs w:val="22"/>
        </w:rPr>
        <w:t xml:space="preserve">       OR</w:t>
      </w:r>
    </w:p>
    <w:p w:rsidR="00924CDD" w:rsidP="00924CDD" w:rsidRDefault="00924CDD" w14:paraId="72E2F1E6" w14:textId="77777777">
      <w:pPr>
        <w:ind w:left="1440"/>
        <w:rPr>
          <w:sz w:val="22"/>
          <w:szCs w:val="22"/>
        </w:rPr>
      </w:pPr>
      <w:r w:rsidRPr="00495775">
        <w:rPr>
          <w:noProof/>
          <w:sz w:val="22"/>
          <w:szCs w:val="22"/>
        </w:rPr>
        <mc:AlternateContent>
          <mc:Choice Requires="wps">
            <w:drawing>
              <wp:anchor distT="45720" distB="45720" distL="114300" distR="114300" simplePos="0" relativeHeight="251661312" behindDoc="0" locked="0" layoutInCell="1" allowOverlap="1" wp14:editId="0BCE96A3" wp14:anchorId="01C98CA7">
                <wp:simplePos x="0" y="0"/>
                <wp:positionH relativeFrom="column">
                  <wp:posOffset>2019300</wp:posOffset>
                </wp:positionH>
                <wp:positionV relativeFrom="paragraph">
                  <wp:posOffset>74930</wp:posOffset>
                </wp:positionV>
                <wp:extent cx="2895600" cy="5048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04825"/>
                        </a:xfrm>
                        <a:prstGeom prst="rect">
                          <a:avLst/>
                        </a:prstGeom>
                        <a:solidFill>
                          <a:srgbClr val="FFFFFF"/>
                        </a:solidFill>
                        <a:ln w="9525">
                          <a:solidFill>
                            <a:srgbClr val="000000"/>
                          </a:solidFill>
                          <a:miter lim="800000"/>
                          <a:headEnd/>
                          <a:tailEnd/>
                        </a:ln>
                      </wps:spPr>
                      <wps:txbx>
                        <w:txbxContent>
                          <w:p w:rsidR="00924CDD" w:rsidP="00924CDD" w:rsidRDefault="00924CDD" w14:paraId="7CF4573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59pt;margin-top:5.9pt;width:228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uyJAIAAEsEAAAOAAAAZHJzL2Uyb0RvYy54bWysVNtu2zAMfR+wfxD0vthxky4x4hRdugwD&#10;ugvQ7gNkWY6FSaImKbGzrx8lp2l2wR6G+UEgReqQPCS9uhm0IgfhvART0ekkp0QYDo00u4p+edy+&#10;WlDiAzMNU2BERY/C05v1yxer3paigA5UIxxBEOPL3la0C8GWWeZ5JzTzE7DCoLEFp1lA1e2yxrEe&#10;0bXKijy/znpwjXXAhfd4ezca6Trht63g4VPbehGIqijmFtLp0lnHM1uvWLlzzHaSn9Jg/5CFZtJg&#10;0DPUHQuM7J38DUpL7sBDGyYcdAZtK7lINWA10/yXah46ZkWqBcnx9kyT/3+w/OPhsyOyqegVJYZp&#10;bNGjGAJ5AwO5iuz01pfo9GDRLQx4jV1OlXp7D/yrJwY2HTM7cesc9J1gDWY3jS+zi6cjjo8gdf8B&#10;GgzD9gES0NA6HalDMgiiY5eO587EVDheFovl/DpHE0fbPJ8tinkKwcqn19b58E6AJlGoqMPOJ3R2&#10;uPchZsPKJ5cYzIOSzVYqlRS3qzfKkQPDKdmm74T+k5sypK/oco6x/w6Rp+9PEFoGHHcldUUXZydW&#10;RtremiYNY2BSjTKmrMyJx0jdSGIY6iE1rIgBIsc1NEck1sE43biNKHTgvlPS42RX1H/bMycoUe8N&#10;Nmc5nc3iKiRlNn9doOIuLfWlhRmOUBUNlIziJqT1iQwYuMUmtjLx+5zJKWWc2ET7abviSlzqyev5&#10;H7D+AQAA//8DAFBLAwQUAAYACAAAACEAM7pz2t8AAAAJAQAADwAAAGRycy9kb3ducmV2LnhtbEyP&#10;wU7DMBBE70j8g7VIXBB1QqomDXEqhASCWykIrm68TSLidbDdNPw9ywmOOzOanVdtZjuICX3oHSlI&#10;FwkIpMaZnloFb68P1wWIEDUZPThCBd8YYFOfn1W6NO5ELzjtYiu4hEKpFXQxjqWUoenQ6rBwIxJ7&#10;B+etjnz6VhqvT1xuB3mTJCtpdU/8odMj3nfYfO6OVkGxfJo+wnO2fW9Wh2Edr/Lp8csrdXkx392C&#10;iDjHvzD8zufpUPOmvTuSCWJQkKUFs0Q2UkbgQJ4vWdgrWKcZyLqS/wnqHwAAAP//AwBQSwECLQAU&#10;AAYACAAAACEAtoM4kv4AAADhAQAAEwAAAAAAAAAAAAAAAAAAAAAAW0NvbnRlbnRfVHlwZXNdLnht&#10;bFBLAQItABQABgAIAAAAIQA4/SH/1gAAAJQBAAALAAAAAAAAAAAAAAAAAC8BAABfcmVscy8ucmVs&#10;c1BLAQItABQABgAIAAAAIQAlKguyJAIAAEsEAAAOAAAAAAAAAAAAAAAAAC4CAABkcnMvZTJvRG9j&#10;LnhtbFBLAQItABQABgAIAAAAIQAzunPa3wAAAAkBAAAPAAAAAAAAAAAAAAAAAH4EAABkcnMvZG93&#10;bnJldi54bWxQSwUGAAAAAAQABADzAAAAigUAAAAA&#10;" w14:anchorId="01C98CA7">
                <v:textbox>
                  <w:txbxContent>
                    <w:p w:rsidR="00924CDD" w:rsidP="00924CDD" w:rsidRDefault="00924CDD" w14:paraId="7CF45734" w14:textId="77777777"/>
                  </w:txbxContent>
                </v:textbox>
                <w10:wrap type="square"/>
              </v:shape>
            </w:pict>
          </mc:Fallback>
        </mc:AlternateContent>
      </w:r>
    </w:p>
    <w:p w:rsidRPr="00495775" w:rsidR="00924CDD" w:rsidP="00924CDD" w:rsidRDefault="00924CDD" w14:paraId="0766F061" w14:textId="77777777">
      <w:pPr>
        <w:ind w:left="1440"/>
        <w:rPr>
          <w:sz w:val="16"/>
          <w:szCs w:val="16"/>
        </w:rPr>
      </w:pPr>
      <w:r w:rsidRPr="00495775">
        <w:rPr>
          <w:sz w:val="16"/>
          <w:szCs w:val="16"/>
        </w:rPr>
        <w:t xml:space="preserve">                     </w:t>
      </w:r>
    </w:p>
    <w:p w:rsidR="00924CDD" w:rsidP="00924CDD" w:rsidRDefault="00924CDD" w14:paraId="13207B67" w14:textId="56ECF0DE">
      <w:pPr>
        <w:rPr>
          <w:sz w:val="22"/>
          <w:szCs w:val="22"/>
        </w:rPr>
      </w:pPr>
      <w:r>
        <w:rPr>
          <w:sz w:val="22"/>
          <w:szCs w:val="22"/>
        </w:rPr>
        <w:t xml:space="preserve">                 Typed Name and Date: </w:t>
      </w:r>
    </w:p>
    <w:p w:rsidR="00924CDD" w:rsidP="00924CDD" w:rsidRDefault="00924CDD" w14:paraId="602AE0CE" w14:textId="77777777">
      <w:pPr>
        <w:ind w:left="1440"/>
        <w:rPr>
          <w:sz w:val="22"/>
          <w:szCs w:val="22"/>
        </w:rPr>
      </w:pPr>
    </w:p>
    <w:p w:rsidR="00924CDD" w:rsidP="00924CDD" w:rsidRDefault="00924CDD" w14:paraId="67FF1620" w14:textId="77777777">
      <w:pPr>
        <w:ind w:left="3600"/>
        <w:rPr>
          <w:sz w:val="22"/>
          <w:szCs w:val="22"/>
        </w:rPr>
      </w:pPr>
    </w:p>
    <w:p w:rsidRPr="00D82D08" w:rsidR="00924CDD" w:rsidP="00924CDD" w:rsidRDefault="00924CDD" w14:paraId="4000BAEB" w14:textId="54C8B6B0">
      <w:pPr>
        <w:rPr>
          <w:sz w:val="22"/>
          <w:szCs w:val="22"/>
        </w:rPr>
      </w:pPr>
      <w:r>
        <w:rPr>
          <w:sz w:val="22"/>
          <w:szCs w:val="22"/>
        </w:rPr>
        <w:t xml:space="preserve">                                                           </w:t>
      </w:r>
      <w:r w:rsidRPr="00D82D08">
        <w:rPr>
          <w:sz w:val="22"/>
          <w:szCs w:val="22"/>
        </w:rPr>
        <w:t>By typing my name here, I am affirming</w:t>
      </w:r>
    </w:p>
    <w:p w:rsidRPr="00A52C51" w:rsidR="00924CDD" w:rsidP="00924CDD" w:rsidRDefault="00924CDD" w14:paraId="770F956C" w14:textId="0B9A6F71">
      <w:pPr>
        <w:rPr>
          <w:sz w:val="22"/>
          <w:szCs w:val="22"/>
        </w:rPr>
      </w:pPr>
      <w:r>
        <w:rPr>
          <w:sz w:val="22"/>
          <w:szCs w:val="22"/>
        </w:rPr>
        <w:t xml:space="preserve">                                                           </w:t>
      </w:r>
      <w:r w:rsidRPr="00D82D08">
        <w:rPr>
          <w:sz w:val="22"/>
          <w:szCs w:val="22"/>
        </w:rPr>
        <w:t>submission of this waiver on behalf of the State.</w:t>
      </w:r>
    </w:p>
    <w:p w:rsidR="00924CDD" w:rsidP="00924CDD" w:rsidRDefault="00924CDD" w14:paraId="2BE43816" w14:textId="77777777">
      <w:pPr>
        <w:rPr>
          <w:sz w:val="22"/>
          <w:szCs w:val="22"/>
        </w:rPr>
      </w:pPr>
    </w:p>
    <w:p w:rsidR="00924CDD" w:rsidP="00924CDD" w:rsidRDefault="00924CDD" w14:paraId="6D48748A" w14:textId="77777777">
      <w:pPr>
        <w:rPr>
          <w:sz w:val="22"/>
          <w:szCs w:val="22"/>
        </w:rPr>
      </w:pPr>
    </w:p>
    <w:p w:rsidR="00924CDD" w:rsidP="00924CDD" w:rsidRDefault="00924CDD" w14:paraId="0FABB617" w14:textId="77777777">
      <w:pPr>
        <w:rPr>
          <w:sz w:val="22"/>
          <w:szCs w:val="22"/>
        </w:rPr>
      </w:pPr>
    </w:p>
    <w:p w:rsidR="00924CDD" w:rsidP="00924CDD" w:rsidRDefault="00924CDD" w14:paraId="63FE7F0A" w14:textId="4D320830">
      <w:pPr>
        <w:pStyle w:val="Title"/>
        <w:rPr>
          <w:b/>
          <w:sz w:val="20"/>
        </w:rPr>
      </w:pPr>
    </w:p>
    <w:p w:rsidR="00934A5A" w:rsidP="00924CDD" w:rsidRDefault="00934A5A" w14:paraId="1370F7AA" w14:textId="6FD9E4DC">
      <w:pPr>
        <w:pStyle w:val="Title"/>
        <w:rPr>
          <w:b/>
          <w:sz w:val="20"/>
        </w:rPr>
      </w:pPr>
    </w:p>
    <w:p w:rsidR="00934A5A" w:rsidP="00924CDD" w:rsidRDefault="00934A5A" w14:paraId="152DBD4B" w14:textId="16C392FB">
      <w:pPr>
        <w:pStyle w:val="Title"/>
        <w:rPr>
          <w:b/>
          <w:sz w:val="20"/>
        </w:rPr>
      </w:pPr>
    </w:p>
    <w:p w:rsidR="00934A5A" w:rsidP="00924CDD" w:rsidRDefault="00934A5A" w14:paraId="67EA6B84" w14:textId="272B99F8">
      <w:pPr>
        <w:pStyle w:val="Title"/>
        <w:rPr>
          <w:b/>
          <w:sz w:val="20"/>
        </w:rPr>
      </w:pPr>
    </w:p>
    <w:p w:rsidR="00934A5A" w:rsidP="00924CDD" w:rsidRDefault="00934A5A" w14:paraId="4EBE91F7" w14:textId="7FF28685">
      <w:pPr>
        <w:pStyle w:val="Title"/>
        <w:rPr>
          <w:b/>
          <w:sz w:val="20"/>
        </w:rPr>
      </w:pPr>
    </w:p>
    <w:p w:rsidR="00934A5A" w:rsidP="00924CDD" w:rsidRDefault="00934A5A" w14:paraId="161F9BB3" w14:textId="55A4CD69">
      <w:pPr>
        <w:pStyle w:val="Title"/>
        <w:rPr>
          <w:b/>
          <w:sz w:val="20"/>
        </w:rPr>
      </w:pPr>
    </w:p>
    <w:p w:rsidR="00934A5A" w:rsidP="00924CDD" w:rsidRDefault="00934A5A" w14:paraId="2E691581" w14:textId="106ABFF8">
      <w:pPr>
        <w:pStyle w:val="Title"/>
        <w:rPr>
          <w:b/>
          <w:sz w:val="20"/>
        </w:rPr>
      </w:pPr>
    </w:p>
    <w:p w:rsidR="00934A5A" w:rsidP="00924CDD" w:rsidRDefault="00934A5A" w14:paraId="6A535938" w14:textId="1A92A82A">
      <w:pPr>
        <w:pStyle w:val="Title"/>
        <w:rPr>
          <w:b/>
          <w:sz w:val="20"/>
        </w:rPr>
      </w:pPr>
    </w:p>
    <w:p w:rsidR="00934A5A" w:rsidP="00924CDD" w:rsidRDefault="00934A5A" w14:paraId="7D3B8C4A" w14:textId="77777777">
      <w:pPr>
        <w:pStyle w:val="Title"/>
        <w:rPr>
          <w:b/>
          <w:sz w:val="20"/>
        </w:rPr>
      </w:pPr>
    </w:p>
    <w:p w:rsidR="00924CDD" w:rsidP="00924CDD" w:rsidRDefault="00924CDD" w14:paraId="395C3167" w14:textId="77777777">
      <w:pPr>
        <w:pStyle w:val="Title"/>
        <w:rPr>
          <w:b/>
          <w:sz w:val="20"/>
        </w:rPr>
      </w:pPr>
    </w:p>
    <w:p w:rsidR="00924CDD" w:rsidP="00924CDD" w:rsidRDefault="00924CDD" w14:paraId="50BFA844" w14:textId="77777777">
      <w:pPr>
        <w:pStyle w:val="Title"/>
        <w:rPr>
          <w:b/>
          <w:sz w:val="20"/>
        </w:rPr>
      </w:pPr>
    </w:p>
    <w:p w:rsidR="00924CDD" w:rsidP="00924CDD" w:rsidRDefault="00924CDD" w14:paraId="1E92CCBC" w14:textId="77777777">
      <w:pPr>
        <w:pStyle w:val="Title"/>
        <w:rPr>
          <w:b/>
          <w:sz w:val="20"/>
        </w:rPr>
      </w:pPr>
    </w:p>
    <w:p w:rsidRPr="00924CDD" w:rsidR="00924CDD" w:rsidP="00924CDD" w:rsidRDefault="00924CDD" w14:paraId="49754FD2" w14:textId="63A72712">
      <w:pPr>
        <w:pStyle w:val="Title"/>
        <w:rPr>
          <w:b/>
          <w:sz w:val="20"/>
        </w:rPr>
      </w:pPr>
      <w:r w:rsidRPr="00924CDD">
        <w:rPr>
          <w:b/>
          <w:sz w:val="20"/>
        </w:rPr>
        <w:t>Public Burden Statement</w:t>
      </w:r>
    </w:p>
    <w:p w:rsidRPr="00924CDD" w:rsidR="00924CDD" w:rsidP="00924CDD" w:rsidRDefault="00924CDD" w14:paraId="3483FF5C" w14:textId="77777777">
      <w:pPr>
        <w:jc w:val="both"/>
        <w:rPr>
          <w:sz w:val="20"/>
          <w:szCs w:val="20"/>
        </w:rPr>
      </w:pPr>
    </w:p>
    <w:p w:rsidRPr="00924CDD" w:rsidR="00924CDD" w:rsidP="00924CDD" w:rsidRDefault="00924CDD" w14:paraId="46E83E9E" w14:textId="55B112BE">
      <w:pPr>
        <w:autoSpaceDE w:val="0"/>
        <w:autoSpaceDN w:val="0"/>
        <w:rPr>
          <w:sz w:val="20"/>
          <w:szCs w:val="20"/>
        </w:rPr>
      </w:pPr>
      <w:r w:rsidRPr="00924CDD">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1830-0580.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w:t>
      </w:r>
      <w:r w:rsidRPr="00924CDD">
        <w:rPr>
          <w:i/>
          <w:iCs/>
          <w:sz w:val="20"/>
          <w:szCs w:val="20"/>
        </w:rPr>
        <w:t>voluntary</w:t>
      </w:r>
      <w:r w:rsidRPr="00924CDD">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directly Braden Goetz, Office of Career, Technical, and Adult Education, </w:t>
      </w:r>
      <w:hyperlink w:history="1" r:id="rId9">
        <w:r w:rsidRPr="00924CDD">
          <w:rPr>
            <w:rStyle w:val="Hyperlink"/>
            <w:sz w:val="20"/>
            <w:szCs w:val="20"/>
          </w:rPr>
          <w:t>Braden.Goetz@ed.gov</w:t>
        </w:r>
      </w:hyperlink>
      <w:r w:rsidRPr="00924CDD">
        <w:rPr>
          <w:sz w:val="20"/>
          <w:szCs w:val="20"/>
        </w:rPr>
        <w:t>, (202) 245-7405.</w:t>
      </w:r>
    </w:p>
    <w:p w:rsidR="00D9691B" w:rsidRDefault="00D9691B" w14:paraId="7BEBFA5F" w14:textId="77777777"/>
    <w:sectPr w:rsidR="00D96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12988"/>
    <w:multiLevelType w:val="hybridMultilevel"/>
    <w:tmpl w:val="D95C1C64"/>
    <w:lvl w:ilvl="0" w:tplc="3F8A0CDA">
      <w:start w:val="1"/>
      <w:numFmt w:val="bullet"/>
      <w:lvlText w:val=""/>
      <w:lvlJc w:val="left"/>
      <w:pPr>
        <w:ind w:left="630" w:hanging="360"/>
      </w:pPr>
      <w:rPr>
        <w:rFonts w:ascii="Wingdings" w:hAnsi="Wingdings" w:hint="default"/>
      </w:rPr>
    </w:lvl>
    <w:lvl w:ilvl="1" w:tplc="3F8A0CDA">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6F82173A"/>
    <w:multiLevelType w:val="hybridMultilevel"/>
    <w:tmpl w:val="5D5296DA"/>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D"/>
    <w:rsid w:val="001D70A4"/>
    <w:rsid w:val="004F43ED"/>
    <w:rsid w:val="00924CDD"/>
    <w:rsid w:val="00934A5A"/>
    <w:rsid w:val="00CF2998"/>
    <w:rsid w:val="00D9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5B79"/>
  <w15:chartTrackingRefBased/>
  <w15:docId w15:val="{95FBED1E-C9B4-47F0-AF2E-EB2D909A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4CDD"/>
    <w:pPr>
      <w:spacing w:after="120"/>
      <w:jc w:val="center"/>
    </w:pPr>
    <w:rPr>
      <w:smallCaps/>
      <w:sz w:val="26"/>
      <w:szCs w:val="20"/>
    </w:rPr>
  </w:style>
  <w:style w:type="character" w:customStyle="1" w:styleId="TitleChar">
    <w:name w:val="Title Char"/>
    <w:basedOn w:val="DefaultParagraphFont"/>
    <w:link w:val="Title"/>
    <w:rsid w:val="00924CDD"/>
    <w:rPr>
      <w:rFonts w:ascii="Times New Roman" w:eastAsia="Times New Roman" w:hAnsi="Times New Roman" w:cs="Times New Roman"/>
      <w:smallCaps/>
      <w:sz w:val="26"/>
      <w:szCs w:val="20"/>
    </w:rPr>
  </w:style>
  <w:style w:type="character" w:styleId="Hyperlink">
    <w:name w:val="Hyperlink"/>
    <w:rsid w:val="00924CDD"/>
    <w:rPr>
      <w:color w:val="0000FF"/>
      <w:u w:val="single"/>
    </w:rPr>
  </w:style>
  <w:style w:type="table" w:styleId="TableGrid">
    <w:name w:val="Table Grid"/>
    <w:basedOn w:val="TableNormal"/>
    <w:uiPriority w:val="59"/>
    <w:rsid w:val="00924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CTAE@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den.Goetz@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2905C-D39B-442F-A2D8-A69A8B248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02B05-0D52-44EB-AA4B-C287C31F1834}">
  <ds:schemaRefs>
    <ds:schemaRef ds:uri="http://schemas.microsoft.com/sharepoint/v3/contenttype/forms"/>
  </ds:schemaRefs>
</ds:datastoreItem>
</file>

<file path=customXml/itemProps3.xml><?xml version="1.0" encoding="utf-8"?>
<ds:datastoreItem xmlns:ds="http://schemas.openxmlformats.org/officeDocument/2006/customXml" ds:itemID="{244DBEE4-3D4C-436D-8380-29DF71CC09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4</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Goetz</dc:creator>
  <cp:keywords/>
  <dc:description/>
  <cp:lastModifiedBy>Mullan, Kate</cp:lastModifiedBy>
  <cp:revision>2</cp:revision>
  <dcterms:created xsi:type="dcterms:W3CDTF">2020-05-18T14:12:00Z</dcterms:created>
  <dcterms:modified xsi:type="dcterms:W3CDTF">2020-05-18T14:12:00Z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