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5A8373EB">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B360E5">
        <w:rPr>
          <w:rFonts w:ascii="Times New Roman" w:hAnsi="Times New Roman"/>
          <w:szCs w:val="24"/>
        </w:rPr>
        <w:t>1840-084</w:t>
      </w:r>
      <w:r w:rsidR="00713CF3">
        <w:rPr>
          <w:rFonts w:ascii="Times New Roman" w:hAnsi="Times New Roman"/>
          <w:szCs w:val="24"/>
        </w:rPr>
        <w:t>3</w:t>
      </w:r>
    </w:p>
    <w:p w:rsidRPr="00196A81" w:rsidR="00EA1767" w:rsidP="00BF1380" w:rsidRDefault="00EA1767" w14:paraId="56DDEF03" w14:textId="4E40B335">
      <w:pPr>
        <w:pStyle w:val="Header"/>
        <w:rPr>
          <w:rFonts w:ascii="Times New Roman" w:hAnsi="Times New Roman"/>
          <w:szCs w:val="24"/>
        </w:rPr>
      </w:pPr>
      <w:r w:rsidRPr="00196A81">
        <w:rPr>
          <w:rFonts w:ascii="Times New Roman" w:hAnsi="Times New Roman"/>
          <w:szCs w:val="24"/>
        </w:rPr>
        <w:t xml:space="preserve">Revised: </w:t>
      </w:r>
      <w:r w:rsidR="00412AD2">
        <w:rPr>
          <w:rFonts w:ascii="Times New Roman" w:hAnsi="Times New Roman"/>
          <w:szCs w:val="24"/>
        </w:rPr>
        <w:t>9/</w:t>
      </w:r>
      <w:r w:rsidR="00896BEA">
        <w:rPr>
          <w:rFonts w:ascii="Times New Roman" w:hAnsi="Times New Roman"/>
          <w:szCs w:val="24"/>
        </w:rPr>
        <w:t>21</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196A81" w:rsidR="0014781D" w:rsidP="00BF1380" w:rsidRDefault="0014781D" w14:paraId="756FF568" w14:textId="77777777">
      <w:pPr>
        <w:rPr>
          <w:rFonts w:ascii="Times New Roman" w:hAnsi="Times New Roman"/>
          <w:szCs w:val="24"/>
        </w:rPr>
      </w:pPr>
    </w:p>
    <w:p w:rsidRPr="001214EE" w:rsidR="00F751AF" w:rsidP="001214EE" w:rsidRDefault="00F751AF" w14:paraId="7445CF0B" w14:textId="1D4E84D5">
      <w:pPr>
        <w:autoSpaceDE w:val="0"/>
        <w:autoSpaceDN w:val="0"/>
        <w:rPr>
          <w:rFonts w:ascii="Times New Roman" w:hAnsi="Times New Roman"/>
          <w:szCs w:val="24"/>
        </w:rPr>
      </w:pPr>
      <w:r w:rsidRPr="001214EE">
        <w:rPr>
          <w:rFonts w:ascii="Times New Roman" w:hAnsi="Times New Roman"/>
          <w:szCs w:val="24"/>
        </w:rPr>
        <w:t>Section 18004(a)(2) of the CARES Act, Pub. L. No. 116-136 (March 27, 2020), authorizes the Secretary to make awards under parts A and B of title III, parts A and B of title V, and subpart 4 of part A of title VII of the Higher Education Act of 1965, as amended (HEA), to address needs directly related to the coronavirus.  These awards are in addition to awards made in Section 18004(a)(1) of the CARES Act.</w:t>
      </w:r>
      <w:r w:rsidRPr="001214EE" w:rsidR="001214EE">
        <w:rPr>
          <w:rFonts w:ascii="Times New Roman" w:hAnsi="Times New Roman"/>
          <w:szCs w:val="24"/>
        </w:rPr>
        <w:t xml:space="preserve">  </w:t>
      </w:r>
      <w:r w:rsidRPr="001214EE">
        <w:rPr>
          <w:rFonts w:ascii="Times New Roman" w:hAnsi="Times New Roman"/>
          <w:szCs w:val="24"/>
        </w:rPr>
        <w:t>Section 18004(a)(3) of the CARES Act, Pub. authorizes the Secretary to allocate funds for part B of Title VII of the HEA, for institutions of higher education</w:t>
      </w:r>
      <w:r w:rsidR="00DA57CA">
        <w:rPr>
          <w:rFonts w:ascii="Times New Roman" w:hAnsi="Times New Roman"/>
          <w:szCs w:val="24"/>
        </w:rPr>
        <w:t xml:space="preserve"> (IHEs)</w:t>
      </w:r>
      <w:r w:rsidRPr="001214EE">
        <w:rPr>
          <w:rFonts w:ascii="Times New Roman" w:hAnsi="Times New Roman"/>
          <w:szCs w:val="24"/>
        </w:rPr>
        <w:t xml:space="preserve"> that the Secretary determines have the greatest unmet needs related to coronavirus.  </w:t>
      </w:r>
    </w:p>
    <w:p w:rsidRPr="001214EE" w:rsidR="0004501A" w:rsidP="00BF1380" w:rsidRDefault="0004501A" w14:paraId="65B5A688" w14:textId="04C29F6E">
      <w:pPr>
        <w:rPr>
          <w:rFonts w:ascii="Times New Roman" w:hAnsi="Times New Roman"/>
          <w:szCs w:val="24"/>
        </w:rPr>
      </w:pPr>
    </w:p>
    <w:p w:rsidRPr="00196A81" w:rsidR="0004501A" w:rsidP="00BF1380" w:rsidRDefault="001616E7" w14:paraId="396AE147" w14:textId="78513BBF">
      <w:pPr>
        <w:rPr>
          <w:rFonts w:ascii="Times New Roman" w:hAnsi="Times New Roman"/>
          <w:szCs w:val="24"/>
        </w:rPr>
      </w:pPr>
      <w:r w:rsidRPr="001616E7">
        <w:rPr>
          <w:rFonts w:ascii="Times New Roman" w:hAnsi="Times New Roman"/>
          <w:szCs w:val="24"/>
        </w:rPr>
        <w:t>This information collection request was previously approved as an emergency clearance in order to comply with the requirements of the CARES Act and expedite the release of funds to IHEs and students with pressing financial needs due to the pandemic.</w:t>
      </w:r>
      <w:r w:rsidR="002149F3">
        <w:rPr>
          <w:rFonts w:ascii="Times New Roman" w:hAnsi="Times New Roman"/>
          <w:szCs w:val="24"/>
        </w:rPr>
        <w:t xml:space="preserve">  The Department of Education is now requesting an extension of that emergency clearance </w:t>
      </w:r>
      <w:r w:rsidR="00B265D8">
        <w:rPr>
          <w:rFonts w:ascii="Times New Roman" w:hAnsi="Times New Roman"/>
          <w:szCs w:val="24"/>
        </w:rPr>
        <w:t>under normal clearance procedures.</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Pr="00DF6F00" w:rsidR="00BA4301" w:rsidP="00BF1380" w:rsidRDefault="00985CB7" w14:paraId="78B0B0D4" w14:textId="3A6CE455">
      <w:pPr>
        <w:rPr>
          <w:rFonts w:ascii="Times New Roman" w:hAnsi="Times New Roman"/>
          <w:szCs w:val="24"/>
        </w:rPr>
      </w:pPr>
      <w:r w:rsidRPr="00985CB7">
        <w:rPr>
          <w:rFonts w:ascii="Times New Roman" w:hAnsi="Times New Roman"/>
          <w:szCs w:val="24"/>
        </w:rPr>
        <w:t xml:space="preserve">This information collection request includes the certifications, and in some cases additional data, that IHEs must submit to request funds allocated under Sections 18004(a)(2) and 18004(a)(3) of the CARES Act.  </w:t>
      </w:r>
      <w:r w:rsidRPr="00DF6F00" w:rsidR="00BA4301">
        <w:rPr>
          <w:rFonts w:ascii="Times New Roman" w:hAnsi="Times New Roman"/>
          <w:szCs w:val="24"/>
        </w:rPr>
        <w:t xml:space="preserve">The Secretary and recipient will agree to the terms for the distribution of the emergency funds </w:t>
      </w:r>
      <w:r w:rsidRPr="00DF6F00" w:rsidR="00F22AA0">
        <w:rPr>
          <w:rFonts w:ascii="Times New Roman" w:hAnsi="Times New Roman"/>
          <w:szCs w:val="24"/>
        </w:rPr>
        <w:t xml:space="preserve">for the purpose of </w:t>
      </w:r>
      <w:r w:rsidR="00241024">
        <w:rPr>
          <w:rFonts w:ascii="Times New Roman" w:hAnsi="Times New Roman"/>
          <w:szCs w:val="24"/>
        </w:rPr>
        <w:t>addressing needs directly related to the</w:t>
      </w:r>
      <w:r w:rsidRPr="00DF6F00" w:rsidR="00F22AA0">
        <w:rPr>
          <w:rFonts w:ascii="Times New Roman" w:hAnsi="Times New Roman"/>
          <w:szCs w:val="24"/>
        </w:rPr>
        <w:t xml:space="preserve"> coronavirus.</w:t>
      </w:r>
      <w:r w:rsidRPr="00DF6F00" w:rsidR="00BA4301">
        <w:rPr>
          <w:rFonts w:ascii="Times New Roman" w:hAnsi="Times New Roman"/>
          <w:szCs w:val="24"/>
        </w:rPr>
        <w:t xml:space="preserve">  </w:t>
      </w:r>
    </w:p>
    <w:p w:rsidRPr="00DF6F00"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w:t>
      </w:r>
      <w:r w:rsidRPr="00196A81" w:rsidR="00A23F26">
        <w:rPr>
          <w:rFonts w:ascii="Times New Roman" w:hAnsi="Times New Roman"/>
          <w:b/>
          <w:szCs w:val="24"/>
        </w:rPr>
        <w:lastRenderedPageBreak/>
        <w:t>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5FB99F98">
      <w:pPr>
        <w:tabs>
          <w:tab w:val="left" w:pos="-720"/>
        </w:tabs>
        <w:suppressAutoHyphens/>
        <w:rPr>
          <w:rFonts w:ascii="Times New Roman" w:hAnsi="Times New Roman"/>
          <w:szCs w:val="24"/>
        </w:rPr>
      </w:pPr>
      <w:r>
        <w:rPr>
          <w:rFonts w:ascii="Times New Roman" w:hAnsi="Times New Roman"/>
          <w:szCs w:val="24"/>
        </w:rPr>
        <w:t>Data collection will be conducted electronically.  IHEs are instructed to submit certifications to the Department using Grants.gov.</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26DF6B0A">
      <w:pPr>
        <w:tabs>
          <w:tab w:val="left" w:pos="-720"/>
        </w:tabs>
        <w:suppressAutoHyphens/>
        <w:rPr>
          <w:rFonts w:ascii="Times New Roman" w:hAnsi="Times New Roman"/>
          <w:szCs w:val="24"/>
        </w:rPr>
      </w:pPr>
      <w:r w:rsidRPr="00196A81">
        <w:rPr>
          <w:rFonts w:ascii="Times New Roman" w:hAnsi="Times New Roman"/>
          <w:szCs w:val="24"/>
        </w:rPr>
        <w:t>If this collection is not allowed to proceed, the Department will not be able to fulfill the mandates of the CARES Act</w:t>
      </w:r>
      <w:r w:rsidR="00794567">
        <w:rPr>
          <w:rFonts w:ascii="Times New Roman" w:hAnsi="Times New Roman"/>
          <w:szCs w:val="24"/>
        </w:rPr>
        <w:t>,</w:t>
      </w:r>
      <w:r w:rsidRPr="00196A81">
        <w:rPr>
          <w:rFonts w:ascii="Times New Roman" w:hAnsi="Times New Roman"/>
          <w:szCs w:val="24"/>
        </w:rPr>
        <w:t xml:space="preserve"> and institutions and their students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lastRenderedPageBreak/>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000243EB" w:rsidP="000243EB" w:rsidRDefault="000243EB" w14:paraId="5A92184B" w14:textId="6596F480">
      <w:pPr>
        <w:tabs>
          <w:tab w:val="left" w:pos="-720"/>
          <w:tab w:val="left" w:pos="0"/>
        </w:tabs>
        <w:suppressAutoHyphens/>
        <w:rPr>
          <w:rFonts w:ascii="Times New Roman" w:hAnsi="Times New Roman"/>
        </w:rPr>
      </w:pPr>
      <w:r w:rsidRPr="005528D6">
        <w:rPr>
          <w:rFonts w:ascii="Times New Roman" w:hAnsi="Times New Roman"/>
        </w:rPr>
        <w:t xml:space="preserve">Due to the CARES Act, the Department previously received emergency approval from OMB for this </w:t>
      </w:r>
      <w:r>
        <w:rPr>
          <w:rFonts w:ascii="Times New Roman" w:hAnsi="Times New Roman"/>
        </w:rPr>
        <w:t>collection</w:t>
      </w:r>
      <w:r w:rsidRPr="005528D6">
        <w:rPr>
          <w:rFonts w:ascii="Times New Roman" w:hAnsi="Times New Roman"/>
        </w:rPr>
        <w:t xml:space="preserve">. </w:t>
      </w:r>
      <w:r>
        <w:rPr>
          <w:rFonts w:ascii="Times New Roman" w:hAnsi="Times New Roman"/>
        </w:rPr>
        <w:t xml:space="preserve"> </w:t>
      </w:r>
      <w:r w:rsidRPr="005528D6">
        <w:rPr>
          <w:rFonts w:ascii="Times New Roman" w:hAnsi="Times New Roman"/>
        </w:rPr>
        <w:t>In an effort to comply with the Paperwork Reduction Act,</w:t>
      </w:r>
      <w:r>
        <w:rPr>
          <w:rFonts w:ascii="Times New Roman" w:hAnsi="Times New Roman"/>
        </w:rPr>
        <w:t xml:space="preserve"> t</w:t>
      </w:r>
      <w:r w:rsidRPr="005528D6">
        <w:rPr>
          <w:rFonts w:ascii="Times New Roman" w:hAnsi="Times New Roman"/>
        </w:rPr>
        <w:t xml:space="preserve">he Department </w:t>
      </w:r>
      <w:r>
        <w:rPr>
          <w:rFonts w:ascii="Times New Roman" w:hAnsi="Times New Roman"/>
        </w:rPr>
        <w:t xml:space="preserve">published a 60 day notice for public comment on </w:t>
      </w:r>
      <w:r w:rsidR="003974EA">
        <w:rPr>
          <w:rFonts w:ascii="Times New Roman" w:hAnsi="Times New Roman"/>
        </w:rPr>
        <w:t>June 2</w:t>
      </w:r>
      <w:r>
        <w:rPr>
          <w:rFonts w:ascii="Times New Roman" w:hAnsi="Times New Roman"/>
        </w:rPr>
        <w:t xml:space="preserve">, 2020.  Two comments were submitted; </w:t>
      </w:r>
      <w:r w:rsidR="003974EA">
        <w:rPr>
          <w:rFonts w:ascii="Times New Roman" w:hAnsi="Times New Roman"/>
        </w:rPr>
        <w:t xml:space="preserve">neither one offered substantive comments on </w:t>
      </w:r>
      <w:r>
        <w:rPr>
          <w:rFonts w:ascii="Times New Roman" w:hAnsi="Times New Roman"/>
        </w:rPr>
        <w:t xml:space="preserve">the collection.  </w:t>
      </w:r>
    </w:p>
    <w:p w:rsidR="000243EB" w:rsidP="000243EB" w:rsidRDefault="000243EB" w14:paraId="31BAE7E3" w14:textId="77777777">
      <w:pPr>
        <w:tabs>
          <w:tab w:val="left" w:pos="-720"/>
          <w:tab w:val="left" w:pos="0"/>
        </w:tabs>
        <w:suppressAutoHyphens/>
        <w:rPr>
          <w:rFonts w:ascii="Times New Roman" w:hAnsi="Times New Roman"/>
        </w:rPr>
      </w:pPr>
    </w:p>
    <w:p w:rsidRPr="005528D6" w:rsidR="000243EB" w:rsidP="000243EB" w:rsidRDefault="000243EB" w14:paraId="6A5EC5DB" w14:textId="77777777">
      <w:pPr>
        <w:tabs>
          <w:tab w:val="left" w:pos="-720"/>
          <w:tab w:val="left" w:pos="0"/>
        </w:tabs>
        <w:suppressAutoHyphens/>
        <w:rPr>
          <w:rFonts w:ascii="Times New Roman" w:hAnsi="Times New Roman"/>
          <w:szCs w:val="24"/>
        </w:rPr>
      </w:pPr>
      <w:r>
        <w:rPr>
          <w:rFonts w:ascii="Times New Roman" w:hAnsi="Times New Roman"/>
        </w:rPr>
        <w:lastRenderedPageBreak/>
        <w:t>A</w:t>
      </w:r>
      <w:r w:rsidRPr="005528D6">
        <w:rPr>
          <w:rFonts w:ascii="Times New Roman" w:hAnsi="Times New Roman"/>
        </w:rPr>
        <w:t xml:space="preserve"> 30 day Federal Register notice for public comment</w:t>
      </w:r>
      <w:r>
        <w:rPr>
          <w:rFonts w:ascii="Times New Roman" w:hAnsi="Times New Roman"/>
        </w:rPr>
        <w:t xml:space="preserve"> will be published</w:t>
      </w:r>
      <w:r w:rsidRPr="005528D6">
        <w:rPr>
          <w:rFonts w:ascii="Times New Roman" w:hAnsi="Times New Roman"/>
        </w:rPr>
        <w:t xml:space="preserve"> as required</w:t>
      </w:r>
      <w:r>
        <w:rPr>
          <w:rFonts w:ascii="Times New Roman" w:hAnsi="Times New Roman"/>
        </w:rPr>
        <w:t xml:space="preserve">.  The Department </w:t>
      </w:r>
      <w:r w:rsidRPr="005528D6">
        <w:rPr>
          <w:rFonts w:ascii="Times New Roman" w:hAnsi="Times New Roman"/>
        </w:rPr>
        <w:t xml:space="preserve">will respond to comments received as a result of </w:t>
      </w:r>
      <w:r>
        <w:rPr>
          <w:rFonts w:ascii="Times New Roman" w:hAnsi="Times New Roman"/>
        </w:rPr>
        <w:t>that notice</w:t>
      </w:r>
      <w:r w:rsidRPr="005528D6">
        <w:rPr>
          <w:rFonts w:ascii="Times New Roman" w:hAnsi="Times New Roman"/>
        </w:rPr>
        <w:t>.</w:t>
      </w:r>
    </w:p>
    <w:p w:rsidRPr="00196A81" w:rsidR="00E66550" w:rsidP="00BF1380" w:rsidRDefault="00E66550" w14:paraId="56DDEF32"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Provide an explanation of how the burden was estimated, including identification of burden type: recordkeeping, reporting or third party disclosure.  Address changes in burden due to the use of technology (if applicable). Generally, </w:t>
      </w:r>
      <w:r w:rsidRPr="00196A81">
        <w:rPr>
          <w:rStyle w:val="a"/>
          <w:rFonts w:ascii="Times New Roman" w:hAnsi="Times New Roman"/>
          <w:b/>
          <w:szCs w:val="24"/>
        </w:rPr>
        <w:lastRenderedPageBreak/>
        <w:t>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135773" w:rsidTr="007A7678" w14:paraId="56DDEF68" w14:textId="77777777">
        <w:tc>
          <w:tcPr>
            <w:tcW w:w="1345" w:type="dxa"/>
          </w:tcPr>
          <w:p w:rsidRPr="00196A81" w:rsidR="00135773" w:rsidP="00135773" w:rsidRDefault="00135773"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135773" w:rsidP="00135773" w:rsidRDefault="00135773"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62" w14:textId="3DF3C997">
            <w:pPr>
              <w:tabs>
                <w:tab w:val="left" w:pos="0"/>
              </w:tabs>
              <w:rPr>
                <w:rFonts w:ascii="Times New Roman" w:hAnsi="Times New Roman"/>
                <w:szCs w:val="24"/>
              </w:rPr>
            </w:pPr>
            <w:r>
              <w:rPr>
                <w:rFonts w:ascii="Times New Roman" w:hAnsi="Times New Roman"/>
                <w:iCs/>
                <w:szCs w:val="24"/>
              </w:rPr>
              <w:t>1,474</w:t>
            </w:r>
          </w:p>
        </w:tc>
        <w:tc>
          <w:tcPr>
            <w:tcW w:w="1249" w:type="dxa"/>
          </w:tcPr>
          <w:p w:rsidRPr="00196A81" w:rsidR="00135773" w:rsidP="00135773" w:rsidRDefault="00135773" w14:paraId="56DDEF63" w14:textId="45E0A9C0">
            <w:pPr>
              <w:tabs>
                <w:tab w:val="left" w:pos="0"/>
              </w:tabs>
              <w:rPr>
                <w:rFonts w:ascii="Times New Roman" w:hAnsi="Times New Roman"/>
                <w:szCs w:val="24"/>
              </w:rPr>
            </w:pPr>
            <w:r>
              <w:rPr>
                <w:rFonts w:ascii="Times New Roman" w:hAnsi="Times New Roman"/>
                <w:iCs/>
                <w:szCs w:val="24"/>
              </w:rPr>
              <w:t>1,474</w:t>
            </w:r>
          </w:p>
        </w:tc>
        <w:tc>
          <w:tcPr>
            <w:tcW w:w="1248" w:type="dxa"/>
          </w:tcPr>
          <w:p w:rsidRPr="00196A81" w:rsidR="00135773" w:rsidP="00135773" w:rsidRDefault="00135773" w14:paraId="56DDEF64" w14:textId="0450C276">
            <w:pPr>
              <w:tabs>
                <w:tab w:val="left" w:pos="0"/>
              </w:tabs>
              <w:rPr>
                <w:rFonts w:ascii="Times New Roman" w:hAnsi="Times New Roman"/>
                <w:szCs w:val="24"/>
              </w:rPr>
            </w:pPr>
            <w:r>
              <w:rPr>
                <w:rFonts w:ascii="Times New Roman" w:hAnsi="Times New Roman"/>
                <w:szCs w:val="24"/>
              </w:rPr>
              <w:t>1</w:t>
            </w:r>
          </w:p>
        </w:tc>
        <w:tc>
          <w:tcPr>
            <w:tcW w:w="1249" w:type="dxa"/>
          </w:tcPr>
          <w:p w:rsidRPr="00196A81" w:rsidR="00135773" w:rsidP="00135773" w:rsidRDefault="00135773" w14:paraId="56DDEF65" w14:textId="36132A8A">
            <w:pPr>
              <w:tabs>
                <w:tab w:val="left" w:pos="0"/>
              </w:tabs>
              <w:rPr>
                <w:rFonts w:ascii="Times New Roman" w:hAnsi="Times New Roman"/>
                <w:szCs w:val="24"/>
              </w:rPr>
            </w:pPr>
            <w:r>
              <w:rPr>
                <w:rFonts w:ascii="Times New Roman" w:hAnsi="Times New Roman"/>
                <w:iCs/>
                <w:szCs w:val="24"/>
              </w:rPr>
              <w:t>1,474</w:t>
            </w:r>
          </w:p>
        </w:tc>
        <w:tc>
          <w:tcPr>
            <w:tcW w:w="1249" w:type="dxa"/>
          </w:tcPr>
          <w:p w:rsidRPr="00196A81" w:rsidR="00135773" w:rsidP="00135773" w:rsidRDefault="00135773"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135773" w:rsidP="00135773" w:rsidRDefault="00135773" w14:paraId="56DDEF67" w14:textId="5458B478">
            <w:pPr>
              <w:tabs>
                <w:tab w:val="left" w:pos="0"/>
              </w:tabs>
              <w:rPr>
                <w:rFonts w:ascii="Times New Roman" w:hAnsi="Times New Roman"/>
                <w:szCs w:val="24"/>
              </w:rPr>
            </w:pPr>
            <w:r>
              <w:rPr>
                <w:rFonts w:ascii="Times New Roman" w:hAnsi="Times New Roman"/>
                <w:iCs/>
                <w:szCs w:val="24"/>
              </w:rPr>
              <w:t>$</w:t>
            </w:r>
            <w:r w:rsidR="00312B86">
              <w:rPr>
                <w:rFonts w:ascii="Times New Roman" w:hAnsi="Times New Roman"/>
                <w:iCs/>
                <w:szCs w:val="24"/>
              </w:rPr>
              <w:t>66,861</w:t>
            </w:r>
          </w:p>
        </w:tc>
      </w:tr>
      <w:tr w:rsidRPr="00196A81" w:rsidR="00135773" w:rsidTr="007A7678" w14:paraId="56DDEF72" w14:textId="77777777">
        <w:tc>
          <w:tcPr>
            <w:tcW w:w="1345" w:type="dxa"/>
          </w:tcPr>
          <w:p w:rsidRPr="00196A81" w:rsidR="00135773" w:rsidP="00135773" w:rsidRDefault="00135773"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135773" w:rsidP="00135773" w:rsidRDefault="00135773"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6C" w14:textId="56C7AC47">
            <w:pPr>
              <w:tabs>
                <w:tab w:val="left" w:pos="0"/>
              </w:tabs>
              <w:rPr>
                <w:rFonts w:ascii="Times New Roman" w:hAnsi="Times New Roman"/>
                <w:szCs w:val="24"/>
              </w:rPr>
            </w:pPr>
            <w:r w:rsidRPr="00196A81">
              <w:rPr>
                <w:rFonts w:ascii="Times New Roman" w:hAnsi="Times New Roman"/>
                <w:iCs/>
                <w:szCs w:val="24"/>
              </w:rPr>
              <w:t>1,</w:t>
            </w:r>
            <w:r>
              <w:rPr>
                <w:rFonts w:ascii="Times New Roman" w:hAnsi="Times New Roman"/>
                <w:iCs/>
                <w:szCs w:val="24"/>
              </w:rPr>
              <w:t>146</w:t>
            </w:r>
          </w:p>
        </w:tc>
        <w:tc>
          <w:tcPr>
            <w:tcW w:w="1249" w:type="dxa"/>
          </w:tcPr>
          <w:p w:rsidRPr="00196A81" w:rsidR="00135773" w:rsidP="00135773" w:rsidRDefault="00135773" w14:paraId="56DDEF6D" w14:textId="7703322A">
            <w:pPr>
              <w:tabs>
                <w:tab w:val="left" w:pos="0"/>
              </w:tabs>
              <w:rPr>
                <w:rFonts w:ascii="Times New Roman" w:hAnsi="Times New Roman"/>
                <w:szCs w:val="24"/>
              </w:rPr>
            </w:pPr>
            <w:r w:rsidRPr="00196A81">
              <w:rPr>
                <w:rFonts w:ascii="Times New Roman" w:hAnsi="Times New Roman"/>
                <w:iCs/>
                <w:szCs w:val="24"/>
              </w:rPr>
              <w:t>1,</w:t>
            </w:r>
            <w:r>
              <w:rPr>
                <w:rFonts w:ascii="Times New Roman" w:hAnsi="Times New Roman"/>
                <w:iCs/>
                <w:szCs w:val="24"/>
              </w:rPr>
              <w:t>146</w:t>
            </w:r>
          </w:p>
        </w:tc>
        <w:tc>
          <w:tcPr>
            <w:tcW w:w="1248" w:type="dxa"/>
          </w:tcPr>
          <w:p w:rsidRPr="00196A81" w:rsidR="00135773" w:rsidP="00135773" w:rsidRDefault="00135773" w14:paraId="56DDEF6E" w14:textId="33265BD0">
            <w:pPr>
              <w:tabs>
                <w:tab w:val="left" w:pos="0"/>
              </w:tabs>
              <w:rPr>
                <w:rFonts w:ascii="Times New Roman" w:hAnsi="Times New Roman"/>
                <w:szCs w:val="24"/>
              </w:rPr>
            </w:pPr>
            <w:r>
              <w:rPr>
                <w:rFonts w:ascii="Times New Roman" w:hAnsi="Times New Roman"/>
                <w:szCs w:val="24"/>
              </w:rPr>
              <w:t>1</w:t>
            </w:r>
          </w:p>
        </w:tc>
        <w:tc>
          <w:tcPr>
            <w:tcW w:w="1249" w:type="dxa"/>
          </w:tcPr>
          <w:p w:rsidRPr="00196A81" w:rsidR="00135773" w:rsidP="00135773" w:rsidRDefault="00135773" w14:paraId="56DDEF6F" w14:textId="5DF74F7A">
            <w:pPr>
              <w:pStyle w:val="EndnoteText"/>
              <w:tabs>
                <w:tab w:val="clear" w:pos="-720"/>
                <w:tab w:val="left" w:pos="0"/>
              </w:tabs>
              <w:suppressAutoHyphens w:val="0"/>
              <w:rPr>
                <w:rFonts w:ascii="Times New Roman" w:hAnsi="Times New Roman"/>
                <w:szCs w:val="24"/>
              </w:rPr>
            </w:pPr>
            <w:r w:rsidRPr="00196A81">
              <w:rPr>
                <w:rFonts w:ascii="Times New Roman" w:hAnsi="Times New Roman"/>
                <w:iCs/>
                <w:szCs w:val="24"/>
              </w:rPr>
              <w:t>1,</w:t>
            </w:r>
            <w:r>
              <w:rPr>
                <w:rFonts w:ascii="Times New Roman" w:hAnsi="Times New Roman"/>
                <w:iCs/>
                <w:szCs w:val="24"/>
              </w:rPr>
              <w:t>146</w:t>
            </w:r>
          </w:p>
        </w:tc>
        <w:tc>
          <w:tcPr>
            <w:tcW w:w="1249" w:type="dxa"/>
          </w:tcPr>
          <w:p w:rsidRPr="00196A81" w:rsidR="00135773" w:rsidP="00135773" w:rsidRDefault="00135773"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135773" w:rsidP="00135773" w:rsidRDefault="00135773" w14:paraId="56DDEF71" w14:textId="7FFE898C">
            <w:pPr>
              <w:tabs>
                <w:tab w:val="left" w:pos="0"/>
              </w:tabs>
              <w:rPr>
                <w:rFonts w:ascii="Times New Roman" w:hAnsi="Times New Roman"/>
                <w:szCs w:val="24"/>
              </w:rPr>
            </w:pPr>
            <w:r>
              <w:rPr>
                <w:rFonts w:ascii="Times New Roman" w:hAnsi="Times New Roman"/>
                <w:iCs/>
                <w:szCs w:val="24"/>
              </w:rPr>
              <w:t>$</w:t>
            </w:r>
            <w:r w:rsidR="00473340">
              <w:rPr>
                <w:rFonts w:ascii="Times New Roman" w:hAnsi="Times New Roman"/>
                <w:iCs/>
                <w:szCs w:val="24"/>
              </w:rPr>
              <w:t>51,983</w:t>
            </w:r>
          </w:p>
        </w:tc>
      </w:tr>
      <w:tr w:rsidRPr="00196A81" w:rsidR="00135773" w:rsidTr="007A7678" w14:paraId="56DDEF90" w14:textId="77777777">
        <w:tc>
          <w:tcPr>
            <w:tcW w:w="1345" w:type="dxa"/>
          </w:tcPr>
          <w:p w:rsidRPr="00196A81" w:rsidR="00135773" w:rsidP="00135773" w:rsidRDefault="00135773" w14:paraId="56DDEF87" w14:textId="77777777">
            <w:pPr>
              <w:tabs>
                <w:tab w:val="left" w:pos="0"/>
              </w:tabs>
              <w:jc w:val="center"/>
              <w:rPr>
                <w:rFonts w:ascii="Times New Roman" w:hAnsi="Times New Roman"/>
                <w:szCs w:val="24"/>
              </w:rPr>
            </w:pPr>
            <w:r w:rsidRPr="00196A81">
              <w:rPr>
                <w:rFonts w:ascii="Times New Roman" w:hAnsi="Times New Roman"/>
                <w:szCs w:val="24"/>
              </w:rPr>
              <w:t>Annualized Totals</w:t>
            </w:r>
          </w:p>
        </w:tc>
        <w:tc>
          <w:tcPr>
            <w:tcW w:w="1248" w:type="dxa"/>
          </w:tcPr>
          <w:p w:rsidRPr="00196A81" w:rsidR="00135773" w:rsidP="00135773" w:rsidRDefault="00135773"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35773" w:rsidP="00135773" w:rsidRDefault="00135773" w14:paraId="56DDEF8A" w14:textId="4B31CD27">
            <w:pPr>
              <w:tabs>
                <w:tab w:val="left" w:pos="0"/>
              </w:tabs>
              <w:rPr>
                <w:rFonts w:ascii="Times New Roman" w:hAnsi="Times New Roman"/>
                <w:szCs w:val="24"/>
              </w:rPr>
            </w:pPr>
            <w:r>
              <w:rPr>
                <w:rFonts w:ascii="Times New Roman" w:hAnsi="Times New Roman"/>
                <w:iCs/>
                <w:szCs w:val="24"/>
              </w:rPr>
              <w:t>2,620</w:t>
            </w:r>
          </w:p>
        </w:tc>
        <w:tc>
          <w:tcPr>
            <w:tcW w:w="1249" w:type="dxa"/>
          </w:tcPr>
          <w:p w:rsidRPr="00196A81" w:rsidR="00135773" w:rsidP="00135773" w:rsidRDefault="00135773" w14:paraId="56DDEF8B" w14:textId="67B51860">
            <w:pPr>
              <w:tabs>
                <w:tab w:val="left" w:pos="0"/>
              </w:tabs>
              <w:rPr>
                <w:rFonts w:ascii="Times New Roman" w:hAnsi="Times New Roman"/>
                <w:szCs w:val="24"/>
              </w:rPr>
            </w:pPr>
            <w:r>
              <w:rPr>
                <w:rFonts w:ascii="Times New Roman" w:hAnsi="Times New Roman"/>
                <w:iCs/>
                <w:szCs w:val="24"/>
              </w:rPr>
              <w:t>2,620</w:t>
            </w:r>
          </w:p>
        </w:tc>
        <w:tc>
          <w:tcPr>
            <w:tcW w:w="1248" w:type="dxa"/>
          </w:tcPr>
          <w:p w:rsidRPr="00196A81" w:rsidR="00135773" w:rsidP="00135773" w:rsidRDefault="00135773"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96A81" w:rsidR="00135773" w:rsidP="00135773" w:rsidRDefault="00135773" w14:paraId="56DDEF8D" w14:textId="64D3F633">
            <w:pPr>
              <w:tabs>
                <w:tab w:val="left" w:pos="0"/>
              </w:tabs>
              <w:rPr>
                <w:rFonts w:ascii="Times New Roman" w:hAnsi="Times New Roman"/>
                <w:szCs w:val="24"/>
              </w:rPr>
            </w:pPr>
            <w:r>
              <w:rPr>
                <w:rFonts w:ascii="Times New Roman" w:hAnsi="Times New Roman"/>
                <w:iCs/>
                <w:szCs w:val="24"/>
              </w:rPr>
              <w:t>2,620</w:t>
            </w:r>
          </w:p>
        </w:tc>
        <w:tc>
          <w:tcPr>
            <w:tcW w:w="1249" w:type="dxa"/>
          </w:tcPr>
          <w:p w:rsidRPr="00196A81" w:rsidR="00135773" w:rsidP="00135773" w:rsidRDefault="00135773"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tcPr>
          <w:p w:rsidRPr="00196A81" w:rsidR="00135773" w:rsidP="00135773" w:rsidRDefault="00135773" w14:paraId="56DDEF8F" w14:textId="00231AA5">
            <w:pPr>
              <w:tabs>
                <w:tab w:val="left" w:pos="0"/>
              </w:tabs>
              <w:rPr>
                <w:rFonts w:ascii="Times New Roman" w:hAnsi="Times New Roman"/>
                <w:szCs w:val="24"/>
              </w:rPr>
            </w:pPr>
            <w:r>
              <w:rPr>
                <w:rFonts w:ascii="Times New Roman" w:hAnsi="Times New Roman"/>
                <w:szCs w:val="24"/>
              </w:rPr>
              <w:t>$</w:t>
            </w:r>
            <w:r w:rsidR="00075560">
              <w:rPr>
                <w:rFonts w:ascii="Times New Roman" w:hAnsi="Times New Roman"/>
                <w:szCs w:val="24"/>
              </w:rPr>
              <w:t>118,844</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891CC1" w:rsidP="00891CC1" w:rsidRDefault="00333021" w14:paraId="03BFAFCF" w14:textId="77777777">
      <w:pPr>
        <w:rPr>
          <w:rFonts w:ascii="Times New Roman" w:hAnsi="Times New Roman"/>
          <w:iCs/>
          <w:szCs w:val="24"/>
        </w:rPr>
      </w:pPr>
      <w:r>
        <w:rPr>
          <w:rFonts w:ascii="Times New Roman" w:hAnsi="Times New Roman"/>
          <w:iCs/>
          <w:szCs w:val="24"/>
        </w:rPr>
        <w:t>We anticipate 2,620 respondents x 1 response per year x 1 hour per response, totaling 2,620 responses and 2,620 burden hours per year.</w:t>
      </w:r>
      <w:r w:rsidR="00891CC1">
        <w:rPr>
          <w:rFonts w:ascii="Times New Roman" w:hAnsi="Times New Roman"/>
          <w:iCs/>
          <w:szCs w:val="24"/>
        </w:rPr>
        <w:t xml:space="preserve">  These numbers match the respondents and burden hours currently on file for this collection.</w:t>
      </w:r>
    </w:p>
    <w:p w:rsidR="00891CC1" w:rsidP="00891CC1" w:rsidRDefault="00891CC1" w14:paraId="6BC83E69" w14:textId="77777777">
      <w:pPr>
        <w:rPr>
          <w:rFonts w:ascii="Times New Roman" w:hAnsi="Times New Roman"/>
          <w:iCs/>
          <w:szCs w:val="24"/>
        </w:rPr>
      </w:pPr>
    </w:p>
    <w:p w:rsidR="00333021" w:rsidP="00333021" w:rsidRDefault="00891CC1" w14:paraId="16AF5388" w14:textId="757F085C">
      <w:pPr>
        <w:rPr>
          <w:rFonts w:ascii="Times New Roman" w:hAnsi="Times New Roman"/>
          <w:iCs/>
          <w:szCs w:val="24"/>
        </w:rPr>
      </w:pPr>
      <w:r>
        <w:rPr>
          <w:rFonts w:ascii="Times New Roman" w:hAnsi="Times New Roman"/>
          <w:iCs/>
          <w:szCs w:val="24"/>
        </w:rPr>
        <w:lastRenderedPageBreak/>
        <w:t>The collection was originally approved for 5,122 responses and 2,561 hours</w:t>
      </w:r>
      <w:r w:rsidR="006A4D68">
        <w:rPr>
          <w:rFonts w:ascii="Times New Roman" w:hAnsi="Times New Roman"/>
          <w:iCs/>
          <w:szCs w:val="24"/>
        </w:rPr>
        <w:t xml:space="preserve">.  Adjustments to the </w:t>
      </w:r>
      <w:r w:rsidR="000A53C8">
        <w:rPr>
          <w:rFonts w:ascii="Times New Roman" w:hAnsi="Times New Roman"/>
          <w:iCs/>
          <w:szCs w:val="24"/>
        </w:rPr>
        <w:t>original</w:t>
      </w:r>
      <w:r w:rsidR="006A4D68">
        <w:rPr>
          <w:rFonts w:ascii="Times New Roman" w:hAnsi="Times New Roman"/>
          <w:iCs/>
          <w:szCs w:val="24"/>
        </w:rPr>
        <w:t xml:space="preserve"> numbers (decreasing respon</w:t>
      </w:r>
      <w:r w:rsidR="00B25775">
        <w:rPr>
          <w:rFonts w:ascii="Times New Roman" w:hAnsi="Times New Roman"/>
          <w:iCs/>
          <w:szCs w:val="24"/>
        </w:rPr>
        <w:t>ses</w:t>
      </w:r>
      <w:r w:rsidR="006A4D68">
        <w:rPr>
          <w:rFonts w:ascii="Times New Roman" w:hAnsi="Times New Roman"/>
          <w:iCs/>
          <w:szCs w:val="24"/>
        </w:rPr>
        <w:t xml:space="preserve"> by </w:t>
      </w:r>
      <w:r w:rsidR="00B6403D">
        <w:rPr>
          <w:rFonts w:ascii="Times New Roman" w:hAnsi="Times New Roman"/>
          <w:iCs/>
          <w:szCs w:val="24"/>
        </w:rPr>
        <w:t xml:space="preserve">2,502 </w:t>
      </w:r>
      <w:r w:rsidR="006A4D68">
        <w:rPr>
          <w:rFonts w:ascii="Times New Roman" w:hAnsi="Times New Roman"/>
          <w:iCs/>
          <w:szCs w:val="24"/>
        </w:rPr>
        <w:t xml:space="preserve">and </w:t>
      </w:r>
      <w:r w:rsidR="00B25775">
        <w:rPr>
          <w:rFonts w:ascii="Times New Roman" w:hAnsi="Times New Roman"/>
          <w:iCs/>
          <w:szCs w:val="24"/>
        </w:rPr>
        <w:t xml:space="preserve">increasing burden hours by </w:t>
      </w:r>
      <w:r w:rsidR="00C5046C">
        <w:rPr>
          <w:rFonts w:ascii="Times New Roman" w:hAnsi="Times New Roman"/>
          <w:iCs/>
          <w:szCs w:val="24"/>
        </w:rPr>
        <w:t xml:space="preserve">59) were approved via a change request </w:t>
      </w:r>
      <w:r w:rsidR="00FC6A36">
        <w:rPr>
          <w:rFonts w:ascii="Times New Roman" w:hAnsi="Times New Roman"/>
          <w:iCs/>
          <w:szCs w:val="24"/>
        </w:rPr>
        <w:t>concluded on 5/14</w:t>
      </w:r>
      <w:r w:rsidR="0027524C">
        <w:rPr>
          <w:rFonts w:ascii="Times New Roman" w:hAnsi="Times New Roman"/>
          <w:iCs/>
          <w:szCs w:val="24"/>
        </w:rPr>
        <w:t xml:space="preserve">, which added </w:t>
      </w:r>
      <w:r w:rsidR="00241E59">
        <w:rPr>
          <w:rFonts w:ascii="Times New Roman" w:hAnsi="Times New Roman"/>
          <w:iCs/>
          <w:szCs w:val="24"/>
        </w:rPr>
        <w:t>respondents</w:t>
      </w:r>
      <w:r w:rsidR="0027524C">
        <w:rPr>
          <w:rFonts w:ascii="Times New Roman" w:hAnsi="Times New Roman"/>
          <w:iCs/>
          <w:szCs w:val="24"/>
        </w:rPr>
        <w:t xml:space="preserve"> from branch campuses and corrected the original number of responses</w:t>
      </w:r>
      <w:r w:rsidR="00FC6A36">
        <w:rPr>
          <w:rFonts w:ascii="Times New Roman" w:hAnsi="Times New Roman"/>
          <w:iCs/>
          <w:szCs w:val="24"/>
        </w:rPr>
        <w:t>.</w:t>
      </w: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196A81" w:rsidR="00043C32" w:rsidP="009D48E2"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196A81">
        <w:rPr>
          <w:rStyle w:val="a"/>
          <w:rFonts w:ascii="Times New Roman" w:hAnsi="Times New Roman"/>
          <w:b/>
          <w:szCs w:val="24"/>
        </w:rPr>
        <w:lastRenderedPageBreak/>
        <w:t>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326CF"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1326CF">
        <w:rPr>
          <w:rFonts w:ascii="Times New Roman" w:hAnsi="Times New Roman"/>
          <w:b/>
          <w:szCs w:val="24"/>
        </w:rPr>
        <w:t>Provide a descriptive narrative for the reasons of any change in addition to completing the table with the burden hour change(s)</w:t>
      </w:r>
      <w:r w:rsidRPr="001326CF" w:rsidR="002A3221">
        <w:rPr>
          <w:rFonts w:ascii="Times New Roman" w:hAnsi="Times New Roman"/>
          <w:b/>
          <w:szCs w:val="24"/>
        </w:rPr>
        <w:t xml:space="preserve"> here</w:t>
      </w:r>
      <w:r w:rsidRPr="001326CF"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AE"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00217E2B" w:rsidP="004A2A46" w:rsidRDefault="00B60D84" w14:paraId="7BCE9FE1" w14:textId="53464826">
      <w:pPr>
        <w:tabs>
          <w:tab w:val="left" w:pos="-720"/>
          <w:tab w:val="left" w:pos="0"/>
        </w:tabs>
        <w:suppressAutoHyphens/>
        <w:rPr>
          <w:rFonts w:ascii="Times New Roman" w:hAnsi="Times New Roman"/>
        </w:rPr>
      </w:pPr>
      <w:r>
        <w:rPr>
          <w:rFonts w:ascii="Times New Roman" w:hAnsi="Times New Roman"/>
        </w:rPr>
        <w:t>There are no changes to the burden estimates currently on file.</w:t>
      </w:r>
    </w:p>
    <w:p w:rsidR="004A2A46" w:rsidP="004A2A46" w:rsidRDefault="004A2A46" w14:paraId="4A4ACA7F" w14:textId="77777777">
      <w:pPr>
        <w:tabs>
          <w:tab w:val="left" w:pos="-720"/>
          <w:tab w:val="left" w:pos="0"/>
        </w:tabs>
        <w:suppressAutoHyphens/>
        <w:rPr>
          <w:rFonts w:ascii="Times New Roman" w:hAnsi="Times New Roman"/>
        </w:rPr>
      </w:pPr>
    </w:p>
    <w:p w:rsidR="004A2A46" w:rsidP="004A2A46" w:rsidRDefault="004A2A46" w14:paraId="0A2285CB" w14:textId="5BE179EE">
      <w:pPr>
        <w:rPr>
          <w:rFonts w:ascii="Times New Roman" w:hAnsi="Times New Roman"/>
          <w:iCs/>
          <w:szCs w:val="24"/>
        </w:rPr>
      </w:pPr>
      <w:r>
        <w:rPr>
          <w:rFonts w:ascii="Times New Roman" w:hAnsi="Times New Roman"/>
        </w:rPr>
        <w:t xml:space="preserve">As explained in question 12, </w:t>
      </w:r>
      <w:r>
        <w:rPr>
          <w:rFonts w:ascii="Times New Roman" w:hAnsi="Times New Roman"/>
          <w:iCs/>
          <w:szCs w:val="24"/>
        </w:rPr>
        <w:t>the collection was originally approved for 5,122 responses and 2,561 hours.  Adjustments to the original numbers (decreasing responses by 2,502 and increasing burden hours by 59) were approved via a change request concluded on 5/14, which added responses from branch campuses and corrected the original number of responses.</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lastRenderedPageBreak/>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590D" w14:textId="77777777" w:rsidR="00883BC2" w:rsidRDefault="00883BC2" w:rsidP="00043C32">
      <w:r>
        <w:separator/>
      </w:r>
    </w:p>
  </w:endnote>
  <w:endnote w:type="continuationSeparator" w:id="0">
    <w:p w14:paraId="2E5027D8" w14:textId="77777777" w:rsidR="00883BC2" w:rsidRDefault="00883BC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E4700E">
    <w:pPr>
      <w:spacing w:before="140" w:line="100" w:lineRule="exact"/>
      <w:rPr>
        <w:sz w:val="10"/>
      </w:rPr>
    </w:pPr>
  </w:p>
  <w:p w14:paraId="56DDEFC9" w14:textId="77777777" w:rsidR="00386054" w:rsidRDefault="00E4700E">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CF5F" w14:textId="77777777" w:rsidR="00883BC2" w:rsidRDefault="00883BC2" w:rsidP="00043C32">
      <w:r>
        <w:separator/>
      </w:r>
    </w:p>
  </w:footnote>
  <w:footnote w:type="continuationSeparator" w:id="0">
    <w:p w14:paraId="6C4F2739" w14:textId="77777777" w:rsidR="00883BC2" w:rsidRDefault="00883BC2"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804"/>
    <w:rsid w:val="000243EB"/>
    <w:rsid w:val="000249FB"/>
    <w:rsid w:val="00035ED5"/>
    <w:rsid w:val="00043C32"/>
    <w:rsid w:val="000446F5"/>
    <w:rsid w:val="0004501A"/>
    <w:rsid w:val="00047953"/>
    <w:rsid w:val="00063A39"/>
    <w:rsid w:val="00075560"/>
    <w:rsid w:val="00093017"/>
    <w:rsid w:val="000A53C8"/>
    <w:rsid w:val="000B123A"/>
    <w:rsid w:val="000B5BBA"/>
    <w:rsid w:val="000C2793"/>
    <w:rsid w:val="001214EE"/>
    <w:rsid w:val="001268CB"/>
    <w:rsid w:val="001326CF"/>
    <w:rsid w:val="00135773"/>
    <w:rsid w:val="0014781D"/>
    <w:rsid w:val="0015687E"/>
    <w:rsid w:val="001616E7"/>
    <w:rsid w:val="001634C5"/>
    <w:rsid w:val="001824F3"/>
    <w:rsid w:val="00196A81"/>
    <w:rsid w:val="001A55BB"/>
    <w:rsid w:val="001A6AE0"/>
    <w:rsid w:val="001B4FCB"/>
    <w:rsid w:val="001B5E30"/>
    <w:rsid w:val="001C73C0"/>
    <w:rsid w:val="001E79BD"/>
    <w:rsid w:val="002149F3"/>
    <w:rsid w:val="00217E2B"/>
    <w:rsid w:val="00221318"/>
    <w:rsid w:val="002225CC"/>
    <w:rsid w:val="00224A3B"/>
    <w:rsid w:val="002313E2"/>
    <w:rsid w:val="00240A39"/>
    <w:rsid w:val="00241024"/>
    <w:rsid w:val="00241E59"/>
    <w:rsid w:val="00242055"/>
    <w:rsid w:val="00246FE9"/>
    <w:rsid w:val="00250100"/>
    <w:rsid w:val="0025791C"/>
    <w:rsid w:val="00262A69"/>
    <w:rsid w:val="00270AF7"/>
    <w:rsid w:val="0027524C"/>
    <w:rsid w:val="00277B6A"/>
    <w:rsid w:val="002A0084"/>
    <w:rsid w:val="002A3221"/>
    <w:rsid w:val="002C3520"/>
    <w:rsid w:val="002E14E0"/>
    <w:rsid w:val="002F0981"/>
    <w:rsid w:val="002F55E5"/>
    <w:rsid w:val="00312B86"/>
    <w:rsid w:val="0032078A"/>
    <w:rsid w:val="0032539E"/>
    <w:rsid w:val="003254B8"/>
    <w:rsid w:val="00333021"/>
    <w:rsid w:val="00335670"/>
    <w:rsid w:val="00337880"/>
    <w:rsid w:val="0035262A"/>
    <w:rsid w:val="003658B8"/>
    <w:rsid w:val="00382E93"/>
    <w:rsid w:val="003860E4"/>
    <w:rsid w:val="003974EA"/>
    <w:rsid w:val="003B1545"/>
    <w:rsid w:val="003C5DAC"/>
    <w:rsid w:val="003F3EA6"/>
    <w:rsid w:val="00400F78"/>
    <w:rsid w:val="00412915"/>
    <w:rsid w:val="00412AD2"/>
    <w:rsid w:val="004237B8"/>
    <w:rsid w:val="00442E07"/>
    <w:rsid w:val="00473340"/>
    <w:rsid w:val="004A2A46"/>
    <w:rsid w:val="004B1AEE"/>
    <w:rsid w:val="004C227C"/>
    <w:rsid w:val="004E13C4"/>
    <w:rsid w:val="004E472C"/>
    <w:rsid w:val="0052073E"/>
    <w:rsid w:val="00534B4A"/>
    <w:rsid w:val="005528D6"/>
    <w:rsid w:val="00575DDA"/>
    <w:rsid w:val="0058188E"/>
    <w:rsid w:val="00581C11"/>
    <w:rsid w:val="005C1165"/>
    <w:rsid w:val="006113D9"/>
    <w:rsid w:val="00616F79"/>
    <w:rsid w:val="00624633"/>
    <w:rsid w:val="00665232"/>
    <w:rsid w:val="0068567A"/>
    <w:rsid w:val="006A292A"/>
    <w:rsid w:val="006A38F7"/>
    <w:rsid w:val="006A4D68"/>
    <w:rsid w:val="006A4EBB"/>
    <w:rsid w:val="006B4172"/>
    <w:rsid w:val="006D32B9"/>
    <w:rsid w:val="006E07A2"/>
    <w:rsid w:val="007118A4"/>
    <w:rsid w:val="00713B69"/>
    <w:rsid w:val="00713CF3"/>
    <w:rsid w:val="00755D99"/>
    <w:rsid w:val="00756FD3"/>
    <w:rsid w:val="00765392"/>
    <w:rsid w:val="00790E3E"/>
    <w:rsid w:val="00794567"/>
    <w:rsid w:val="007A7678"/>
    <w:rsid w:val="007C0A4C"/>
    <w:rsid w:val="007C3424"/>
    <w:rsid w:val="007F6104"/>
    <w:rsid w:val="00800D30"/>
    <w:rsid w:val="00807D1A"/>
    <w:rsid w:val="00842018"/>
    <w:rsid w:val="00860E11"/>
    <w:rsid w:val="00874EFE"/>
    <w:rsid w:val="00882126"/>
    <w:rsid w:val="00883BC2"/>
    <w:rsid w:val="00891CC1"/>
    <w:rsid w:val="008933F1"/>
    <w:rsid w:val="00896BEA"/>
    <w:rsid w:val="008A1394"/>
    <w:rsid w:val="008C0593"/>
    <w:rsid w:val="008D0601"/>
    <w:rsid w:val="008D1F11"/>
    <w:rsid w:val="008E5919"/>
    <w:rsid w:val="008E74C4"/>
    <w:rsid w:val="00905951"/>
    <w:rsid w:val="009073CC"/>
    <w:rsid w:val="00912D2C"/>
    <w:rsid w:val="00916EE4"/>
    <w:rsid w:val="00920F63"/>
    <w:rsid w:val="009243F3"/>
    <w:rsid w:val="0093366B"/>
    <w:rsid w:val="00934185"/>
    <w:rsid w:val="00946126"/>
    <w:rsid w:val="00952DF9"/>
    <w:rsid w:val="0095421D"/>
    <w:rsid w:val="00960C86"/>
    <w:rsid w:val="009767AF"/>
    <w:rsid w:val="00981F58"/>
    <w:rsid w:val="00985CB7"/>
    <w:rsid w:val="00986D0A"/>
    <w:rsid w:val="009B26BD"/>
    <w:rsid w:val="009D48E2"/>
    <w:rsid w:val="009E3E86"/>
    <w:rsid w:val="00A118A2"/>
    <w:rsid w:val="00A23F26"/>
    <w:rsid w:val="00A4001C"/>
    <w:rsid w:val="00A40AAB"/>
    <w:rsid w:val="00A427FC"/>
    <w:rsid w:val="00A46D01"/>
    <w:rsid w:val="00A6459A"/>
    <w:rsid w:val="00A70816"/>
    <w:rsid w:val="00A73590"/>
    <w:rsid w:val="00A7636D"/>
    <w:rsid w:val="00A76C3D"/>
    <w:rsid w:val="00A9138E"/>
    <w:rsid w:val="00AC1C89"/>
    <w:rsid w:val="00AC3695"/>
    <w:rsid w:val="00AD381B"/>
    <w:rsid w:val="00AE5430"/>
    <w:rsid w:val="00AF5B5B"/>
    <w:rsid w:val="00AF5D1A"/>
    <w:rsid w:val="00B017F9"/>
    <w:rsid w:val="00B07213"/>
    <w:rsid w:val="00B10A05"/>
    <w:rsid w:val="00B25775"/>
    <w:rsid w:val="00B265D8"/>
    <w:rsid w:val="00B326A3"/>
    <w:rsid w:val="00B360E5"/>
    <w:rsid w:val="00B5339C"/>
    <w:rsid w:val="00B54167"/>
    <w:rsid w:val="00B60D84"/>
    <w:rsid w:val="00B619C9"/>
    <w:rsid w:val="00B623A1"/>
    <w:rsid w:val="00B62E06"/>
    <w:rsid w:val="00B6403D"/>
    <w:rsid w:val="00B64B1D"/>
    <w:rsid w:val="00B9671B"/>
    <w:rsid w:val="00BA1D31"/>
    <w:rsid w:val="00BA4301"/>
    <w:rsid w:val="00BF1380"/>
    <w:rsid w:val="00C164D3"/>
    <w:rsid w:val="00C20670"/>
    <w:rsid w:val="00C224FD"/>
    <w:rsid w:val="00C41664"/>
    <w:rsid w:val="00C5046C"/>
    <w:rsid w:val="00C86713"/>
    <w:rsid w:val="00C875E8"/>
    <w:rsid w:val="00C92035"/>
    <w:rsid w:val="00C93A2F"/>
    <w:rsid w:val="00C95DBB"/>
    <w:rsid w:val="00CB44DA"/>
    <w:rsid w:val="00CC2A72"/>
    <w:rsid w:val="00CC3FB5"/>
    <w:rsid w:val="00CD2067"/>
    <w:rsid w:val="00CD47BC"/>
    <w:rsid w:val="00D34984"/>
    <w:rsid w:val="00D36C35"/>
    <w:rsid w:val="00D42870"/>
    <w:rsid w:val="00D66A30"/>
    <w:rsid w:val="00D67E1A"/>
    <w:rsid w:val="00D75313"/>
    <w:rsid w:val="00D80B60"/>
    <w:rsid w:val="00D90557"/>
    <w:rsid w:val="00DA57CA"/>
    <w:rsid w:val="00DD1696"/>
    <w:rsid w:val="00DD2C0A"/>
    <w:rsid w:val="00DF11C8"/>
    <w:rsid w:val="00DF6F00"/>
    <w:rsid w:val="00E16ACD"/>
    <w:rsid w:val="00E17134"/>
    <w:rsid w:val="00E22868"/>
    <w:rsid w:val="00E25EBC"/>
    <w:rsid w:val="00E3375E"/>
    <w:rsid w:val="00E4700E"/>
    <w:rsid w:val="00E542AE"/>
    <w:rsid w:val="00E66550"/>
    <w:rsid w:val="00E83DFB"/>
    <w:rsid w:val="00E877BF"/>
    <w:rsid w:val="00EA1767"/>
    <w:rsid w:val="00EB0929"/>
    <w:rsid w:val="00EB0C51"/>
    <w:rsid w:val="00EB0FA5"/>
    <w:rsid w:val="00EC01DD"/>
    <w:rsid w:val="00EC35E3"/>
    <w:rsid w:val="00ED7195"/>
    <w:rsid w:val="00F0414F"/>
    <w:rsid w:val="00F070F3"/>
    <w:rsid w:val="00F22AA0"/>
    <w:rsid w:val="00F27525"/>
    <w:rsid w:val="00F27AAF"/>
    <w:rsid w:val="00F31941"/>
    <w:rsid w:val="00F31BEC"/>
    <w:rsid w:val="00F5782B"/>
    <w:rsid w:val="00F616B1"/>
    <w:rsid w:val="00F72A59"/>
    <w:rsid w:val="00F73131"/>
    <w:rsid w:val="00F751AF"/>
    <w:rsid w:val="00FC669D"/>
    <w:rsid w:val="00FC6A36"/>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1713993516">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www.w3.org/XML/1998/namespace"/>
    <ds:schemaRef ds:uri="http://purl.org/dc/dcmitype/"/>
    <ds:schemaRef ds:uri="http://purl.org/dc/elements/1.1/"/>
    <ds:schemaRef ds:uri="f87c7b8b-c0e7-4b77-a067-2c707fd1239f"/>
    <ds:schemaRef ds:uri="02e41e38-1731-4866-b09a-6257d8bc047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BB41038-551D-4954-860A-88D9BEE1D4F1}">
  <ds:schemaRefs>
    <ds:schemaRef ds:uri="http://schemas.openxmlformats.org/officeDocument/2006/bibliography"/>
  </ds:schemaRefs>
</ds:datastoreItem>
</file>

<file path=customXml/itemProps4.xml><?xml version="1.0" encoding="utf-8"?>
<ds:datastoreItem xmlns:ds="http://schemas.openxmlformats.org/officeDocument/2006/customXml" ds:itemID="{6773A9B0-3C0F-438C-A6B8-228F1C42E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15953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2020-09-22T11:46:00Z</dcterms:created>
  <dcterms:modified xsi:type="dcterms:W3CDTF">2020-09-22T11:46:00Z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