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7B24" w:rsidR="000D45D0" w:rsidP="009C535D" w:rsidRDefault="003F7995" w14:paraId="581C5C7F" w14:textId="77777777">
      <w:pPr>
        <w:spacing w:line="240" w:lineRule="auto"/>
        <w:rPr>
          <w:b/>
          <w:u w:val="single"/>
        </w:rPr>
      </w:pPr>
      <w:r w:rsidRPr="007C7B24">
        <w:rPr>
          <w:b/>
          <w:u w:val="single"/>
        </w:rPr>
        <w:t>2120-0005 (FAR 91 and 107) Instructions</w:t>
      </w:r>
    </w:p>
    <w:p w:rsidRPr="009C535D" w:rsidR="003F7995" w:rsidP="009C535D" w:rsidRDefault="003F7995" w14:paraId="5315529F"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Section 91.3, Responsibility and Authority of the Pilot in Command</w:t>
      </w:r>
      <w:r w:rsidRPr="007C7B24">
        <w:rPr>
          <w:rFonts w:ascii="Times New Roman" w:hAnsi="Times New Roman"/>
          <w:b/>
        </w:rPr>
        <w:t>.</w:t>
      </w:r>
      <w:r w:rsidRPr="009C535D">
        <w:rPr>
          <w:rFonts w:ascii="Times New Roman" w:hAnsi="Times New Roman"/>
        </w:rPr>
        <w:t xml:space="preserve">  </w:t>
      </w:r>
      <w:r w:rsidRPr="009C535D">
        <w:rPr>
          <w:rFonts w:ascii="Times New Roman" w:hAnsi="Times New Roman"/>
        </w:rPr>
        <w:t>Each pilot in command who deviates from a rule under paragraph (b) of this section shall, upon the request of the Administrator, send a written report of that deviation to the Administrator.</w:t>
      </w:r>
    </w:p>
    <w:p w:rsidRPr="009C535D" w:rsidR="003F7995" w:rsidP="009C535D" w:rsidRDefault="003F7995" w14:paraId="740F7979"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91.9, Civil Aircraft Operating Limitations and Marking Requirements</w:t>
      </w:r>
      <w:r w:rsidRPr="007C7B24">
        <w:rPr>
          <w:rFonts w:ascii="Times New Roman" w:hAnsi="Times New Roman"/>
          <w:b/>
        </w:rPr>
        <w:t>.</w:t>
      </w:r>
      <w:r w:rsidRPr="009C535D">
        <w:rPr>
          <w:rFonts w:ascii="Times New Roman" w:hAnsi="Times New Roman"/>
        </w:rPr>
        <w:t xml:space="preserve">  </w:t>
      </w:r>
      <w:r w:rsidRPr="009C535D">
        <w:rPr>
          <w:rFonts w:ascii="Times New Roman" w:hAnsi="Times New Roman"/>
        </w:rPr>
        <w:t>No person may operate a U.S.-registered civil aircraft -</w:t>
      </w:r>
    </w:p>
    <w:p w:rsidRPr="009C535D" w:rsidR="003F7995" w:rsidP="009C535D" w:rsidRDefault="003F7995" w14:paraId="10B3FD63"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For which an Airplane or Rotorcraft Flight Manual is required by § 21.5 of this chapter unless there is available in the aircraft a current, approved Airplane or Rotorcraft Flight Manual or the manual provided for in § 121.141(b); and</w:t>
      </w:r>
    </w:p>
    <w:p w:rsidRPr="009C535D" w:rsidR="003F7995" w:rsidP="009C535D" w:rsidRDefault="003F7995" w14:paraId="640C7E21"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For which an Airplane or Rotorcraft Flight Manual is not required by § 21.5 of this chapter, unless there is available in the aircraft a current approved Airplane or Rotorcraft Flight Manual, approved manual material, markings, and placards, or any combination thereof.</w:t>
      </w:r>
    </w:p>
    <w:p w:rsidRPr="009C535D" w:rsidR="003F7995" w:rsidP="009C535D" w:rsidRDefault="003F7995" w14:paraId="4E4F968C"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(c) No person may operate a U.S.-</w:t>
      </w:r>
      <w:bookmarkStart w:name="_GoBack" w:id="0"/>
      <w:bookmarkEnd w:id="0"/>
      <w:r w:rsidRPr="009C535D">
        <w:rPr>
          <w:rFonts w:ascii="Times New Roman" w:hAnsi="Times New Roman"/>
        </w:rPr>
        <w:t>registered civil aircraft unless that aircraft is identified in accordance with part 45 of this chapter.</w:t>
      </w:r>
    </w:p>
    <w:p w:rsidRPr="009C535D" w:rsidR="003F7995" w:rsidP="009C535D" w:rsidRDefault="003F7995" w14:paraId="5E4F5B8A"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u w:val="single"/>
        </w:rPr>
        <w:t>Section 91.23, Truth-In-Leasing Requirement in Leases and Conditional Sales Contracts</w:t>
      </w:r>
      <w:r w:rsidRPr="009C535D">
        <w:rPr>
          <w:rFonts w:ascii="Times New Roman" w:hAnsi="Times New Roman"/>
        </w:rPr>
        <w:t xml:space="preserve">.  </w:t>
      </w:r>
      <w:r w:rsidRPr="009C535D">
        <w:rPr>
          <w:rFonts w:ascii="Times New Roman" w:hAnsi="Times New Roman"/>
        </w:rPr>
        <w:t>(a) Except as provided in paragraph (b) of this section, the parties to a lease or contract of conditional sale involving a U.S.-registered large civil aircraft and entered into after January 2, 1973, shall execute a written lease or contract and include therein a written truth-in-leasing clause as a concluding paragraph in large print, immediately preceding the space for the signature of the parties, which contains the following with respect to each such aircraft:</w:t>
      </w:r>
    </w:p>
    <w:p w:rsidRPr="009C535D" w:rsidR="003F7995" w:rsidP="009C535D" w:rsidRDefault="003F7995" w14:paraId="25779F71"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Identification of the Federal Aviation Regulations under which the aircraft has been maintained and inspected during the 12 months preceding the execution of the lease or contract of conditional sale, and certification by the parties thereto regarding the aircraft's status of compliance with applicable maintenance and inspection requirements in this part for the operation to be conducted under the lease or contract of conditional sale.</w:t>
      </w:r>
    </w:p>
    <w:p w:rsidRPr="009C535D" w:rsidR="003F7995" w:rsidP="009C535D" w:rsidRDefault="003F7995" w14:paraId="792C7183"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The name and address (printed or typed) and the signature of the person responsible for operational control of the aircraft under the lease or contract of conditional sale, and certification that each person understands that person's responsibilities for compliance with applicable Federal Aviation Regulations.</w:t>
      </w:r>
    </w:p>
    <w:p w:rsidRPr="009C535D" w:rsidR="003F7995" w:rsidP="009C535D" w:rsidRDefault="003F7995" w14:paraId="390BA906"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(3) A statement that an explanation of factors bearing on operational control and pertinent Federal Aviation Regulations can be obtained from the responsible Flight Standards office.</w:t>
      </w:r>
    </w:p>
    <w:p w:rsidRPr="009C535D" w:rsidR="003F7995" w:rsidP="009C535D" w:rsidRDefault="003F7995" w14:paraId="0F601D87"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91.123, Compliance with ATC Clearances and Instructions</w:t>
      </w:r>
      <w:r w:rsidRPr="007C7B24">
        <w:rPr>
          <w:rFonts w:ascii="Times New Roman" w:hAnsi="Times New Roman"/>
          <w:b/>
        </w:rPr>
        <w:t>.</w:t>
      </w:r>
      <w:r w:rsidRPr="009C535D">
        <w:rPr>
          <w:rFonts w:ascii="Times New Roman" w:hAnsi="Times New Roman"/>
        </w:rPr>
        <w:t xml:space="preserve"> (c) Each pilot in command who, in an emergency, or in response to a traffic alert and collision avoidance system resolution advisory, deviates from an ATC clearance or instruction shall notify ATC of that deviation as soo</w:t>
      </w:r>
      <w:r w:rsidRPr="009C535D">
        <w:rPr>
          <w:rFonts w:ascii="Times New Roman" w:hAnsi="Times New Roman"/>
        </w:rPr>
        <w:t>n as possible.</w:t>
      </w:r>
    </w:p>
    <w:p w:rsidRPr="009C535D" w:rsidR="003F7995" w:rsidP="009C535D" w:rsidRDefault="003F7995" w14:paraId="75598F6B"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(d) Each pilot in command who (though not deviating from a rule of this subpart) is given priority by ATC in an emergency, shall submit a detailed report of that emergency within 48 hours to the manager of that ATC facility, if requested by ATC.</w:t>
      </w:r>
    </w:p>
    <w:p w:rsidRPr="009C535D" w:rsidR="003F7995" w:rsidP="009C535D" w:rsidRDefault="003F7995" w14:paraId="07DFF1BD"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rPr>
        <w:t xml:space="preserve"> </w:t>
      </w:r>
      <w:r w:rsidRPr="007C7B24">
        <w:rPr>
          <w:rFonts w:ascii="Times New Roman" w:hAnsi="Times New Roman"/>
          <w:b/>
          <w:u w:val="single"/>
        </w:rPr>
        <w:t>Section 91.133(a)</w:t>
      </w:r>
      <w:r w:rsidRPr="007C7B24">
        <w:rPr>
          <w:rFonts w:ascii="Times New Roman" w:hAnsi="Times New Roman"/>
          <w:b/>
          <w:u w:val="single"/>
        </w:rPr>
        <w:t>, Restricted and prohibited areas</w:t>
      </w:r>
      <w:r w:rsidRPr="007C7B24">
        <w:rPr>
          <w:rFonts w:ascii="Times New Roman" w:hAnsi="Times New Roman"/>
          <w:b/>
        </w:rPr>
        <w:t>.</w:t>
      </w:r>
      <w:r w:rsidRPr="009C535D">
        <w:rPr>
          <w:rFonts w:ascii="Times New Roman" w:hAnsi="Times New Roman"/>
        </w:rPr>
        <w:t xml:space="preserve"> </w:t>
      </w:r>
      <w:r w:rsidRPr="009C535D">
        <w:rPr>
          <w:rFonts w:ascii="Times New Roman" w:hAnsi="Times New Roman"/>
        </w:rPr>
        <w:t>(a) No person may operate an aircraft within a restricted area (designated in part 73) contrary to the restrictions imposed, or within a prohibited area, unless that person has the permission of the using or controlling agency, as appropriate.</w:t>
      </w:r>
    </w:p>
    <w:p w:rsidRPr="009C535D" w:rsidR="003F7995" w:rsidP="009C535D" w:rsidRDefault="003F7995" w14:paraId="3549887F" w14:textId="77777777">
      <w:pPr>
        <w:tabs>
          <w:tab w:val="left" w:pos="-1440"/>
          <w:tab w:val="left" w:pos="-720"/>
          <w:tab w:val="left" w:pos="0"/>
          <w:tab w:val="left" w:pos="576"/>
        </w:tabs>
        <w:suppressAutoHyphens/>
        <w:spacing w:line="240" w:lineRule="auto"/>
      </w:pPr>
    </w:p>
    <w:p w:rsidRPr="009C535D" w:rsidR="003F7995" w:rsidP="009C535D" w:rsidRDefault="003F7995" w14:paraId="610649C0"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91.135(c), Positive Control Areas and Route Segments.</w:t>
      </w:r>
      <w:r w:rsidRPr="009C535D">
        <w:rPr>
          <w:rFonts w:ascii="Times New Roman" w:hAnsi="Times New Roman"/>
        </w:rPr>
        <w:t xml:space="preserve">  </w:t>
      </w:r>
      <w:r w:rsidRPr="009C535D">
        <w:rPr>
          <w:rFonts w:ascii="Times New Roman" w:hAnsi="Times New Roman"/>
        </w:rPr>
        <w:t xml:space="preserve">(c) Equipment requirements. Unless otherwise authorized by ATC, no person may operate an aircraft within Class A airspace unless that </w:t>
      </w:r>
      <w:r w:rsidRPr="009C535D">
        <w:rPr>
          <w:rFonts w:ascii="Times New Roman" w:hAnsi="Times New Roman"/>
        </w:rPr>
        <w:lastRenderedPageBreak/>
        <w:t>aircraft is equipped with the applicable equipment specified in § 91.215, and after January 1, 2020, § 91.225.</w:t>
      </w:r>
    </w:p>
    <w:p w:rsidRPr="009C535D" w:rsidR="003F7995" w:rsidP="009C535D" w:rsidRDefault="003F7995" w14:paraId="49482DE1" w14:textId="77777777">
      <w:pPr>
        <w:tabs>
          <w:tab w:val="left" w:pos="-1440"/>
          <w:tab w:val="left" w:pos="-720"/>
          <w:tab w:val="left" w:pos="0"/>
          <w:tab w:val="left" w:pos="576"/>
        </w:tabs>
        <w:suppressAutoHyphens/>
        <w:spacing w:line="240" w:lineRule="auto"/>
        <w:rPr>
          <w:rFonts w:ascii="Times New Roman" w:hAnsi="Times New Roman"/>
        </w:rPr>
      </w:pPr>
    </w:p>
    <w:p w:rsidRPr="009C535D" w:rsidR="003F7995" w:rsidP="009C535D" w:rsidRDefault="003F7995" w14:paraId="7114F67D"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b/>
          <w:u w:val="single"/>
        </w:rPr>
        <w:t xml:space="preserve">Section 91.137.  </w:t>
      </w:r>
      <w:r w:rsidRPr="009C535D">
        <w:rPr>
          <w:rFonts w:ascii="Times New Roman" w:hAnsi="Times New Roman"/>
          <w:b/>
          <w:u w:val="single"/>
        </w:rPr>
        <w:t>TFRs in Disaster Areas.</w:t>
      </w:r>
      <w:r w:rsidRPr="009C535D">
        <w:rPr>
          <w:rFonts w:ascii="Times New Roman" w:hAnsi="Times New Roman"/>
        </w:rPr>
        <w:t xml:space="preserve"> </w:t>
      </w:r>
      <w:r w:rsidRPr="009C535D">
        <w:rPr>
          <w:rFonts w:ascii="Times New Roman" w:hAnsi="Times New Roman"/>
        </w:rPr>
        <w:t>(e) Flight plans filed and notifications made with an FSS or ATC facility under this section shall include the following information:</w:t>
      </w:r>
    </w:p>
    <w:p w:rsidRPr="009C535D" w:rsidR="003F7995" w:rsidP="009C535D" w:rsidRDefault="003F7995" w14:paraId="4C410CE0"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Aircraft identification, type and color.</w:t>
      </w:r>
    </w:p>
    <w:p w:rsidRPr="009C535D" w:rsidR="003F7995" w:rsidP="009C535D" w:rsidRDefault="003F7995" w14:paraId="7697C3C4"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Radio communications frequencies to be used.</w:t>
      </w:r>
    </w:p>
    <w:p w:rsidRPr="009C535D" w:rsidR="003F7995" w:rsidP="009C535D" w:rsidRDefault="003F7995" w14:paraId="373E209A"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(3) Proposed times of entry of, and exit from, the designated area.</w:t>
      </w:r>
    </w:p>
    <w:p w:rsidRPr="009C535D" w:rsidR="003F7995" w:rsidP="009C535D" w:rsidRDefault="003F7995" w14:paraId="65758B16"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(4) Name of news media or organization and purpose of flight.</w:t>
      </w:r>
    </w:p>
    <w:p w:rsidRPr="009C535D" w:rsidR="003F7995" w:rsidP="009C535D" w:rsidRDefault="003F7995" w14:paraId="6965AE58" w14:textId="77777777">
      <w:pPr>
        <w:tabs>
          <w:tab w:val="left" w:pos="-1440"/>
          <w:tab w:val="left" w:pos="-720"/>
          <w:tab w:val="left" w:pos="0"/>
          <w:tab w:val="left" w:pos="576"/>
        </w:tabs>
        <w:suppressAutoHyphens/>
        <w:spacing w:line="240" w:lineRule="auto"/>
      </w:pPr>
      <w:r w:rsidRPr="009C535D">
        <w:rPr>
          <w:rFonts w:ascii="Times New Roman" w:hAnsi="Times New Roman"/>
        </w:rPr>
        <w:t>(5) Any other information requested by ATC.</w:t>
      </w:r>
    </w:p>
    <w:p w:rsidRPr="009C535D" w:rsidR="003F7995" w:rsidP="009C535D" w:rsidRDefault="003F7995" w14:paraId="7CDE609F"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Section 91.171(d), VOR Equipment Check Required for IFR Operations</w:t>
      </w:r>
      <w:r w:rsidRPr="007C7B24">
        <w:rPr>
          <w:rFonts w:ascii="Times New Roman" w:hAnsi="Times New Roman"/>
          <w:b/>
        </w:rPr>
        <w:t>.</w:t>
      </w:r>
      <w:r w:rsidRPr="009C535D">
        <w:rPr>
          <w:rFonts w:ascii="Times New Roman" w:hAnsi="Times New Roman"/>
        </w:rPr>
        <w:t xml:space="preserve"> </w:t>
      </w:r>
      <w:r w:rsidRPr="009C535D" w:rsidR="00C62FAE">
        <w:rPr>
          <w:rFonts w:ascii="Times New Roman" w:hAnsi="Times New Roman"/>
        </w:rPr>
        <w:t xml:space="preserve"> Each person making the VOR operational check, as specified in paragraph (b) or (c) of this section, shall enter the date, place, bearing error, and sign the aircraft log or other record. In addition, if a test signal radiated by a repair station, as specified in paragraph (b)(1) of this section, is used, an entry must be made in the aircraft log or other record by the repair station certificate holder or the certificate holder's representative certifying to the bearing transmitted by the repair station for the check and the date of transmission.</w:t>
      </w:r>
    </w:p>
    <w:p w:rsidRPr="009C535D" w:rsidR="00C62FAE" w:rsidP="009C535D" w:rsidRDefault="003F7995" w14:paraId="7A2DC139"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Section 91.203(a)(1), Civil Aircraft, certifications required</w:t>
      </w:r>
      <w:r w:rsidRPr="007C7B24">
        <w:rPr>
          <w:rFonts w:ascii="Times New Roman" w:hAnsi="Times New Roman"/>
          <w:b/>
        </w:rPr>
        <w:t>.</w:t>
      </w:r>
      <w:r w:rsidRPr="009C535D">
        <w:rPr>
          <w:rFonts w:ascii="Times New Roman" w:hAnsi="Times New Roman"/>
        </w:rPr>
        <w:t xml:space="preserve"> </w:t>
      </w:r>
      <w:r w:rsidRPr="009C535D" w:rsidR="00C62FAE">
        <w:rPr>
          <w:rFonts w:ascii="Times New Roman" w:hAnsi="Times New Roman"/>
        </w:rPr>
        <w:t>Except as provided in § 91.715, no person may operate a civil aircraft unless it has within it the following:</w:t>
      </w:r>
    </w:p>
    <w:p w:rsidRPr="009C535D" w:rsidR="00C62FAE" w:rsidP="009C535D" w:rsidRDefault="00C62FAE" w14:paraId="485AA58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An appropriate and current airworthiness certificate. Each U.S. airworthiness certificate used to comply with this subparagraph (except a special flight permit, a copy of the applicable operations specifications issued under § 21.197(c) of this chapter, appropriate sections of the air carrier manual required by parts 121 and 135 of this chapter containing that portion of the operations specifications issued under § 21.197(c), or an authorization under § 91.611) must have on it the registration number assigned to the aircraft under part 47 of this chapter. However, the airworthiness certificate need not have on it an assigned special identification number before 10 days after that number is first affixed to the aircraft. A revised airworthiness certificate having on it an assigned special identification number, that has been affixed to an aircraft, may only be obtained upon application to the responsible Flight Standards office.</w:t>
      </w:r>
    </w:p>
    <w:p w:rsidRPr="009C535D" w:rsidR="00C62FAE" w:rsidP="009C535D" w:rsidRDefault="00C62FAE" w14:paraId="588C6B87"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An effective U.S. registration certificate issued to its owner or, for operation within the United States, the second copy of the Aircraft registration Application as provided for in § 47.31(c), a Certificate of Aircraft registration as provided in part 48, or a registration certification issued under the laws of a foreign country</w:t>
      </w:r>
      <w:r w:rsidRPr="009C535D">
        <w:rPr>
          <w:rFonts w:ascii="Times New Roman" w:hAnsi="Times New Roman"/>
        </w:rPr>
        <w:t>.</w:t>
      </w:r>
    </w:p>
    <w:p w:rsidRPr="009C535D" w:rsidR="003F7995" w:rsidP="009C535D" w:rsidRDefault="003F7995" w14:paraId="1E060B30"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Section 91.215, ATC Transponder and Altitude Reporting</w:t>
      </w:r>
      <w:r w:rsidRPr="007C7B24">
        <w:rPr>
          <w:rFonts w:ascii="Times New Roman" w:hAnsi="Times New Roman"/>
          <w:b/>
        </w:rPr>
        <w:t xml:space="preserve"> </w:t>
      </w:r>
      <w:r w:rsidRPr="007C7B24">
        <w:rPr>
          <w:rFonts w:ascii="Times New Roman" w:hAnsi="Times New Roman"/>
          <w:b/>
          <w:u w:val="single"/>
        </w:rPr>
        <w:t>Equipment Section 91.215(a), All Airspace: U.S.-Registered Civil Aircraft</w:t>
      </w:r>
      <w:r w:rsidRPr="007C7B24">
        <w:rPr>
          <w:rFonts w:ascii="Times New Roman" w:hAnsi="Times New Roman"/>
          <w:b/>
        </w:rPr>
        <w:t>.</w:t>
      </w:r>
      <w:r w:rsidRPr="009C535D">
        <w:rPr>
          <w:rFonts w:ascii="Times New Roman" w:hAnsi="Times New Roman"/>
        </w:rPr>
        <w:t xml:space="preserve">  </w:t>
      </w:r>
      <w:r w:rsidRPr="009C535D" w:rsidR="00C62FAE">
        <w:rPr>
          <w:rFonts w:ascii="Times New Roman" w:hAnsi="Times New Roman"/>
        </w:rPr>
        <w:t>All airspace: U.S.-registered civil aircraft. For operations not conducted under part 121 or 135 of this chapter, ATC transponder equipment installed must meet the performance and environmental requirements of any class of TSO-C74b (Mode A) or any class of TSO-C74c (Mode A with altitude reporting capability) as appropriate, or the appropriate class of TSO-C112 (Mode S).</w:t>
      </w:r>
    </w:p>
    <w:p w:rsidRPr="009C535D" w:rsidR="00C62FAE" w:rsidP="009C535D" w:rsidRDefault="003F7995" w14:paraId="68E7EE8D"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Section 91.215(d)(2),(3), ATC Authorized Deviations</w:t>
      </w:r>
      <w:r w:rsidRPr="007C7B24">
        <w:rPr>
          <w:rFonts w:ascii="Times New Roman" w:hAnsi="Times New Roman"/>
          <w:b/>
        </w:rPr>
        <w:t>.</w:t>
      </w:r>
      <w:r w:rsidRPr="009C535D">
        <w:rPr>
          <w:rFonts w:ascii="Times New Roman" w:hAnsi="Times New Roman"/>
        </w:rPr>
        <w:t xml:space="preserve">  </w:t>
      </w:r>
      <w:r w:rsidRPr="009C535D" w:rsidR="00C62FAE">
        <w:rPr>
          <w:rFonts w:ascii="Times New Roman" w:hAnsi="Times New Roman"/>
        </w:rPr>
        <w:t>ATC authorized deviations. Requests for ATC authorized deviations must be made to the ATC facility having jurisdiction over the concerned airspace within the time periods specified as follows:</w:t>
      </w:r>
    </w:p>
    <w:p w:rsidRPr="009C535D" w:rsidR="00C62FAE" w:rsidP="009C535D" w:rsidRDefault="00C62FAE" w14:paraId="24B7875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(1) For operation of an aircraft with an operating transponder but without operating automatic pressure altitude reporting equipment having a Mode C capability, the request may be made at any time.</w:t>
      </w:r>
    </w:p>
    <w:p w:rsidRPr="009C535D" w:rsidR="00C62FAE" w:rsidP="009C535D" w:rsidRDefault="00C62FAE" w14:paraId="2FCEFE1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For operation of an aircraft with an inoperative transponder to the airport of ultimate destination, including any intermediate stops, or to proceed to a place where suitable repairs can be made or both, the request may be made at any time.</w:t>
      </w:r>
    </w:p>
    <w:p w:rsidRPr="009C535D" w:rsidR="003F7995" w:rsidP="009C535D" w:rsidRDefault="00C62FAE" w14:paraId="32F5FBF7"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For operation of an aircraft that is not equipped with a transponder, the request must be made at least one hour before the proposed operation.</w:t>
      </w:r>
    </w:p>
    <w:p w:rsidRPr="009C535D" w:rsidR="003F7995" w:rsidP="009C535D" w:rsidRDefault="003F7995" w14:paraId="21CFFD23" w14:textId="77777777">
      <w:pPr>
        <w:tabs>
          <w:tab w:val="left" w:pos="-1440"/>
          <w:tab w:val="left" w:pos="-720"/>
          <w:tab w:val="left" w:pos="576"/>
        </w:tabs>
        <w:suppressAutoHyphens/>
        <w:spacing w:line="240" w:lineRule="auto"/>
        <w:rPr>
          <w:rFonts w:ascii="Times New Roman" w:hAnsi="Times New Roman"/>
        </w:rPr>
      </w:pPr>
      <w:r w:rsidRPr="007C7B24">
        <w:rPr>
          <w:rFonts w:ascii="Times New Roman" w:hAnsi="Times New Roman"/>
          <w:b/>
          <w:u w:val="single"/>
        </w:rPr>
        <w:t>91.309(a)(4) Towing: Gliders</w:t>
      </w:r>
      <w:r w:rsidRPr="009C535D">
        <w:rPr>
          <w:rFonts w:ascii="Times New Roman" w:hAnsi="Times New Roman"/>
        </w:rPr>
        <w:t xml:space="preserve">  </w:t>
      </w:r>
      <w:r w:rsidRPr="009C535D" w:rsidR="00C62FAE">
        <w:rPr>
          <w:rFonts w:ascii="Times New Roman" w:hAnsi="Times New Roman"/>
        </w:rPr>
        <w:t>Before conducting any towing operation within the lateral boundaries of the surface areas of Class B, Class C, Class D, or Class E airspace designated for an airport, or before making each towing flight within such controlled airspace if required by ATC, the pilot in command notifies the control tower. If a control tower does not exist or is not in operation, the pilot in command must notify the FAA flight service station serving that controlled airspace before conducting any towing operations in that airspace.</w:t>
      </w:r>
    </w:p>
    <w:p w:rsidRPr="009C535D" w:rsidR="003F7995" w:rsidP="009C535D" w:rsidRDefault="003F7995" w14:paraId="432EE95A"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91.317, Provisionally Certificated Civil aircraft; Operating Limitations</w:t>
      </w:r>
      <w:r w:rsidRPr="009C535D">
        <w:rPr>
          <w:rFonts w:ascii="Times New Roman" w:hAnsi="Times New Roman"/>
        </w:rPr>
        <w:t xml:space="preserve">.  </w:t>
      </w:r>
      <w:r w:rsidRPr="009C535D" w:rsidR="00C62FAE">
        <w:rPr>
          <w:rFonts w:ascii="Times New Roman" w:hAnsi="Times New Roman"/>
        </w:rPr>
        <w:t>No person may operate a provisionally certificated civil aircraft outside the United States unless that person has specific authority to do so from the Administrator and each foreign country involved.</w:t>
      </w:r>
    </w:p>
    <w:p w:rsidRPr="009C535D" w:rsidR="003F7995" w:rsidP="009C535D" w:rsidRDefault="003F7995" w14:paraId="79BB0007"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91.319, Aircraft Having Experimental Certificates; Operating Limitations</w:t>
      </w:r>
      <w:r w:rsidRPr="007C7B24">
        <w:rPr>
          <w:rFonts w:ascii="Times New Roman" w:hAnsi="Times New Roman"/>
          <w:b/>
        </w:rPr>
        <w:t>.</w:t>
      </w:r>
      <w:r w:rsidRPr="009C535D">
        <w:rPr>
          <w:rFonts w:ascii="Times New Roman" w:hAnsi="Times New Roman"/>
        </w:rPr>
        <w:t xml:space="preserve">  </w:t>
      </w:r>
      <w:r w:rsidRPr="009C535D" w:rsidR="00C62FAE">
        <w:rPr>
          <w:rFonts w:ascii="Times New Roman" w:hAnsi="Times New Roman"/>
        </w:rPr>
        <w:t>An applicant must submit a request for deviation authority to the FAA at least 60 days before the date of intended operations. A request for deviation authority must contain a complete description of the proposed operation and justification that establishes a level of safety equivalent to that provided under the regulations for the deviation requested.</w:t>
      </w:r>
    </w:p>
    <w:p w:rsidRPr="009C535D" w:rsidR="00C62FAE" w:rsidP="009C535D" w:rsidRDefault="003F7995" w14:paraId="15FD00AF" w14:textId="77777777">
      <w:pPr>
        <w:tabs>
          <w:tab w:val="left" w:pos="-1440"/>
          <w:tab w:val="left" w:pos="-720"/>
          <w:tab w:val="left" w:pos="0"/>
          <w:tab w:val="left" w:pos="576"/>
        </w:tabs>
        <w:suppressAutoHyphens/>
        <w:spacing w:line="240" w:lineRule="auto"/>
        <w:rPr>
          <w:rFonts w:ascii="Times New Roman" w:hAnsi="Times New Roman"/>
        </w:rPr>
      </w:pPr>
      <w:r w:rsidRPr="007C7B24">
        <w:rPr>
          <w:rFonts w:ascii="Times New Roman" w:hAnsi="Times New Roman"/>
          <w:b/>
          <w:u w:val="single"/>
        </w:rPr>
        <w:t>Section 91.409(d) Progressive Inspection</w:t>
      </w:r>
      <w:r w:rsidRPr="009C535D">
        <w:rPr>
          <w:rFonts w:ascii="Times New Roman" w:hAnsi="Times New Roman"/>
        </w:rPr>
        <w:t xml:space="preserve">. </w:t>
      </w:r>
      <w:r w:rsidRPr="009C535D" w:rsidR="00C62FAE">
        <w:rPr>
          <w:rFonts w:ascii="Times New Roman" w:hAnsi="Times New Roman"/>
        </w:rPr>
        <w:t>Each registered owner or operator of an aircraft desiring to use a progressive inspection program must submit a written request to the responsible Flight Standards office, and shall provide -</w:t>
      </w:r>
    </w:p>
    <w:p w:rsidRPr="009C535D" w:rsidR="00C62FAE" w:rsidP="009C535D" w:rsidRDefault="00C62FAE" w14:paraId="26100208"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A certificated mechanic holding an inspection authorization, a certificated airframe repair station, or the manufacturer of the aircraft to supervise or conduct the progressive inspection;</w:t>
      </w:r>
    </w:p>
    <w:p w:rsidRPr="009C535D" w:rsidR="00C62FAE" w:rsidP="009C535D" w:rsidRDefault="00C62FAE" w14:paraId="4F2AB92F"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A current inspection procedures manual available and readily understandable to pilot and maintenance personnel containing, in detail -</w:t>
      </w:r>
    </w:p>
    <w:p w:rsidRPr="009C535D" w:rsidR="00C62FAE" w:rsidP="009C535D" w:rsidRDefault="00C62FAE" w14:paraId="350F1678"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(i) An explanation of the progressive inspection, including the continuity of inspection responsibility, the making of reports, and the keeping of records and technical reference material;</w:t>
      </w:r>
    </w:p>
    <w:p w:rsidRPr="009C535D" w:rsidR="00C62FAE" w:rsidP="009C535D" w:rsidRDefault="00C62FAE" w14:paraId="1EDDBDA2"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(ii) An inspection schedule, specifying the intervals in hours or days when routine and detailed inspections will be performed and including instructions for exceeding an inspection interval by not more than 10 hours while en route and for changing an inspection interval because of service experience;</w:t>
      </w:r>
    </w:p>
    <w:p w:rsidRPr="009C535D" w:rsidR="00C62FAE" w:rsidP="009C535D" w:rsidRDefault="00C62FAE" w14:paraId="3BC0A0A1"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(iii) Sample routine and detailed inspection forms and instructions for their use; and</w:t>
      </w:r>
    </w:p>
    <w:p w:rsidRPr="009C535D" w:rsidR="00C62FAE" w:rsidP="009C535D" w:rsidRDefault="00C62FAE" w14:paraId="67DF23D7"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(iv) Sample reports and records and instructions for their use;</w:t>
      </w:r>
    </w:p>
    <w:p w:rsidRPr="009C535D" w:rsidR="00C62FAE" w:rsidP="009C535D" w:rsidRDefault="00C62FAE" w14:paraId="766EE9C3"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(3) Enough housing and equipment for necessary disassembly and proper inspection of the aircraft; and</w:t>
      </w:r>
    </w:p>
    <w:p w:rsidRPr="009C535D" w:rsidR="00C62FAE" w:rsidP="009C535D" w:rsidRDefault="00C62FAE" w14:paraId="180AC4F2"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(4) Appropriate current technical information for the aircraft.</w:t>
      </w:r>
    </w:p>
    <w:p w:rsidRPr="009C535D" w:rsidR="003F7995" w:rsidP="009C535D" w:rsidRDefault="00C62FAE" w14:paraId="703228FD"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 xml:space="preserve">The frequency and detail of the progressive inspection shall provide for the complete inspection of the aircraft within each 12 calendar months and be consistent with the manufacturer's recommendations, field service experience, and the kind of operation in which the aircraft is engaged. The progressive inspection schedule must ensure that the aircraft, at all times, will be airworthy and will conform to all applicable </w:t>
      </w:r>
      <w:r w:rsidRPr="009C535D">
        <w:rPr>
          <w:rFonts w:ascii="Times New Roman" w:hAnsi="Times New Roman"/>
        </w:rPr>
        <w:lastRenderedPageBreak/>
        <w:t>FAA aircraft specifications, type certificate data sheets, airworthiness directives, and other approved data. If the progressive inspection is discontinued, the owner or operator shall immediately notify the responsible Flight Standards office, in writing, of the discontinuance. After the discontinuance, the first annual inspection under § 91.409(a)(1) is due within 12 calendar months after the last complete inspection of the aircraft under the progressive inspection. The 100-hour inspection under § 91.409(b) is due within 100 hours after that complete inspection. A complete inspection of the aircraft, for the purpose of determining when the annual and 100-hour inspections are due, requires a detailed inspection of the aircraft and all its components in accordance with the progressive inspection. A routine inspection of the aircraft and a detailed inspection of several components is not considered to be a complete inspection.</w:t>
      </w:r>
      <w:r w:rsidRPr="009C535D" w:rsidR="003F7995">
        <w:rPr>
          <w:rFonts w:ascii="Times New Roman" w:hAnsi="Times New Roman"/>
        </w:rPr>
        <w:t xml:space="preserve"> </w:t>
      </w:r>
    </w:p>
    <w:p w:rsidRPr="009C535D" w:rsidR="009D5875" w:rsidP="009C535D" w:rsidRDefault="003F7995" w14:paraId="4F5B7123"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u w:val="single"/>
        </w:rPr>
        <w:t>Section 91.409(f) Inspection Program</w:t>
      </w:r>
      <w:r w:rsidRPr="009C535D">
        <w:rPr>
          <w:rFonts w:ascii="Times New Roman" w:hAnsi="Times New Roman"/>
        </w:rPr>
        <w:t xml:space="preserve">. </w:t>
      </w:r>
      <w:r w:rsidRPr="009C535D" w:rsidR="009D5875">
        <w:rPr>
          <w:rFonts w:ascii="Times New Roman" w:hAnsi="Times New Roman"/>
        </w:rPr>
        <w:t>Selection of inspection program under paragraph (e) of this section. The registered owner or operator of each airplane or turbine-powered rotorcraft described in paragraph (e) of this section must select, identify in the aircraft maintenance records, and use one of the following programs for the inspection of the aircraft:</w:t>
      </w:r>
    </w:p>
    <w:p w:rsidRPr="009C535D" w:rsidR="009D5875" w:rsidP="009C535D" w:rsidRDefault="009D5875" w14:paraId="0210360B"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A continuous airworthiness inspection program that is part of a continuous airworthiness maintenance program currently in use by a person holding an air carrier operating certificate or an operating certificate issued under part 121 or 135 of this chapter and operating that make and model aircraft under part 121 of this chapter or operating that make and model under part 135 of this chapter and maintaining it under § 135.411(a)(2) of this chapter.</w:t>
      </w:r>
    </w:p>
    <w:p w:rsidRPr="009C535D" w:rsidR="009D5875" w:rsidP="009C535D" w:rsidRDefault="009D5875" w14:paraId="42F5EDCE"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An approved aircraft inspection program approved under § 135.419 of this chapter and currently in use by a person holding an operating certificate issued under part 135 of this chapter.</w:t>
      </w:r>
    </w:p>
    <w:p w:rsidRPr="009C535D" w:rsidR="009D5875" w:rsidP="009C535D" w:rsidRDefault="009D5875" w14:paraId="6FB0DF50"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(3) A current inspection program recommended by the manufacturer.</w:t>
      </w:r>
    </w:p>
    <w:p w:rsidRPr="009C535D" w:rsidR="009D5875" w:rsidP="009C535D" w:rsidRDefault="009D5875" w14:paraId="6F73EAFC"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(4) Any other inspection program established by the registered owner or operator of that airplane or turbine-powered rotorcraft and approved by the Administrator under paragraph (g) of this section. However, the Administrator may require revision of this inspection program in accordance with the pro</w:t>
      </w:r>
      <w:r w:rsidRPr="009C535D">
        <w:rPr>
          <w:rFonts w:ascii="Times New Roman" w:hAnsi="Times New Roman"/>
        </w:rPr>
        <w:t>v</w:t>
      </w:r>
      <w:r w:rsidRPr="009C535D">
        <w:rPr>
          <w:rFonts w:ascii="Times New Roman" w:hAnsi="Times New Roman"/>
        </w:rPr>
        <w:t>isions of § 91.415.</w:t>
      </w:r>
    </w:p>
    <w:p w:rsidRPr="009C535D" w:rsidR="003F7995" w:rsidP="009C535D" w:rsidRDefault="009D5875" w14:paraId="4D0AA72E"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Each operator shall include in the selected program the name and address of the person responsible for scheduling the inspections required by the program and make a copy of that program available to the person performing inspections on the aircraft and, upon request, to the Administrator.</w:t>
      </w:r>
      <w:r w:rsidRPr="009C535D" w:rsidR="003F7995">
        <w:rPr>
          <w:rFonts w:ascii="Times New Roman" w:hAnsi="Times New Roman"/>
        </w:rPr>
        <w:t xml:space="preserve"> </w:t>
      </w:r>
    </w:p>
    <w:p w:rsidRPr="009C535D" w:rsidR="00094AA4" w:rsidP="009C535D" w:rsidRDefault="003F7995" w14:paraId="2CBC5D43"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b/>
          <w:u w:val="single"/>
        </w:rPr>
        <w:t>Section 91</w:t>
      </w:r>
      <w:r w:rsidR="007C7B24">
        <w:rPr>
          <w:rFonts w:ascii="Times New Roman" w:hAnsi="Times New Roman"/>
          <w:b/>
          <w:u w:val="single"/>
        </w:rPr>
        <w:t>.9</w:t>
      </w:r>
      <w:r w:rsidRPr="009C535D">
        <w:rPr>
          <w:rFonts w:ascii="Times New Roman" w:hAnsi="Times New Roman"/>
          <w:b/>
        </w:rPr>
        <w:t xml:space="preserve"> </w:t>
      </w:r>
      <w:r w:rsidRPr="009C535D">
        <w:rPr>
          <w:rFonts w:ascii="Times New Roman" w:hAnsi="Times New Roman"/>
          <w:b/>
        </w:rPr>
        <w:t>(manuals)</w:t>
      </w:r>
      <w:r w:rsidRPr="009C535D" w:rsidR="00094AA4">
        <w:rPr>
          <w:rFonts w:ascii="Times New Roman" w:hAnsi="Times New Roman"/>
          <w:b/>
        </w:rPr>
        <w:t xml:space="preserve">: </w:t>
      </w:r>
      <w:r w:rsidRPr="009C535D" w:rsidR="00094AA4">
        <w:rPr>
          <w:rFonts w:ascii="Times New Roman" w:hAnsi="Times New Roman"/>
        </w:rPr>
        <w:t>(a) Except as provided in paragraph (d) of this section, no person may operate a civil aircraft without complying with the operating limitations specified in the approved Airplane or Rotorcraft Flight Manual, markings, and placards, or as otherwise prescribed by the certificating authority of the country of registry.</w:t>
      </w:r>
    </w:p>
    <w:p w:rsidRPr="009C535D" w:rsidR="00094AA4" w:rsidP="009C535D" w:rsidRDefault="00094AA4" w14:paraId="5152AD1A"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(b) No person may operate a U.S.-registered civil aircraft -</w:t>
      </w:r>
    </w:p>
    <w:p w:rsidRPr="009C535D" w:rsidR="00094AA4" w:rsidP="009C535D" w:rsidRDefault="00094AA4" w14:paraId="6BC7AF82"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(1) For which an Airplane or Rotorcraft Flight Manual is required by § 21.5 of this chapter unless there is available in the aircraft a current, approved Airplane or Rotorcraft Flight Manual or the manual provided for in § 121.141(b); and</w:t>
      </w:r>
    </w:p>
    <w:p w:rsidRPr="009C535D" w:rsidR="003F7995" w:rsidP="009C535D" w:rsidRDefault="00094AA4" w14:paraId="66A51219" w14:textId="77777777">
      <w:pPr>
        <w:tabs>
          <w:tab w:val="left" w:pos="-1440"/>
          <w:tab w:val="left" w:pos="-720"/>
          <w:tab w:val="left" w:pos="0"/>
          <w:tab w:val="left" w:pos="576"/>
        </w:tabs>
        <w:suppressAutoHyphens/>
        <w:spacing w:line="240" w:lineRule="auto"/>
        <w:rPr>
          <w:rFonts w:ascii="Times New Roman" w:hAnsi="Times New Roman"/>
        </w:rPr>
      </w:pPr>
      <w:r w:rsidRPr="009C535D">
        <w:rPr>
          <w:rFonts w:ascii="Times New Roman" w:hAnsi="Times New Roman"/>
        </w:rPr>
        <w:t>(2) For which an Airplane or Rotorcraft Flight Manual is not required by § 21.5 of this chapter, unless there is available in the aircraft a current approved Airplane or Rotorcraft Flight Manual, approved manual material, markings, and placards, or any combination thereof.</w:t>
      </w:r>
    </w:p>
    <w:p w:rsidRPr="009C535D" w:rsidR="00094AA4" w:rsidP="009C535D" w:rsidRDefault="003F7995" w14:paraId="65B43D4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u w:val="single"/>
        </w:rPr>
        <w:t>Section 91.417, Maintenance Records</w:t>
      </w:r>
      <w:r w:rsidRPr="009C535D">
        <w:rPr>
          <w:rFonts w:ascii="Times New Roman" w:hAnsi="Times New Roman"/>
        </w:rPr>
        <w:t xml:space="preserve">.  </w:t>
      </w:r>
      <w:r w:rsidRPr="009C535D" w:rsidR="00094AA4">
        <w:rPr>
          <w:rFonts w:ascii="Times New Roman" w:hAnsi="Times New Roman"/>
        </w:rPr>
        <w:t>(a) Except for work performed in accordance with §§ 91.411 and 91.413, each registered owner or operator shall keep the following records for the periods specified in paragraph (b) of this section:</w:t>
      </w:r>
    </w:p>
    <w:p w:rsidRPr="009C535D" w:rsidR="00094AA4" w:rsidP="009C535D" w:rsidRDefault="00094AA4" w14:paraId="4EA05BE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(1) Records of the maintenance, preventive maintenance, and alteration and records of the 100-hour, annual, progressive, and other required or approved inspections, as appropriate, for each aircraft (including the airframe) and each engine, propeller, rotor, and appliance of an aircraft. The records must include -</w:t>
      </w:r>
    </w:p>
    <w:p w:rsidRPr="009C535D" w:rsidR="00094AA4" w:rsidP="009C535D" w:rsidRDefault="00094AA4" w14:paraId="78F1CDA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A description (or reference to data acceptable to the Administrator) of the work performed; and</w:t>
      </w:r>
    </w:p>
    <w:p w:rsidRPr="009C535D" w:rsidR="00094AA4" w:rsidP="009C535D" w:rsidRDefault="00094AA4" w14:paraId="6F6C919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The date of completion of the work performed; and</w:t>
      </w:r>
    </w:p>
    <w:p w:rsidRPr="009C535D" w:rsidR="00094AA4" w:rsidP="009C535D" w:rsidRDefault="00094AA4" w14:paraId="3319E74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The signature, and certificate number of the person approving the aircraft for return to service.</w:t>
      </w:r>
    </w:p>
    <w:p w:rsidRPr="009C535D" w:rsidR="00094AA4" w:rsidP="009C535D" w:rsidRDefault="00094AA4" w14:paraId="03C998A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Records containing the following information:</w:t>
      </w:r>
    </w:p>
    <w:p w:rsidRPr="009C535D" w:rsidR="00094AA4" w:rsidP="009C535D" w:rsidRDefault="00094AA4" w14:paraId="67F1478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The total time in service of the airframe, each engine, each propeller, and each rotor.</w:t>
      </w:r>
    </w:p>
    <w:p w:rsidRPr="009C535D" w:rsidR="00094AA4" w:rsidP="009C535D" w:rsidRDefault="00094AA4" w14:paraId="2E520D97"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The current status of life-limited parts of each airframe, engine, propeller, rotor, and appliance.</w:t>
      </w:r>
    </w:p>
    <w:p w:rsidRPr="009C535D" w:rsidR="00094AA4" w:rsidP="009C535D" w:rsidRDefault="00094AA4" w14:paraId="1CE023E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The time since last overhaul of all items installed on the aircraft which are required to be overhauled on a specified time basis.</w:t>
      </w:r>
    </w:p>
    <w:p w:rsidRPr="009C535D" w:rsidR="00094AA4" w:rsidP="009C535D" w:rsidRDefault="00094AA4" w14:paraId="5DCD809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(iv) The current inspection status of the aircraft, including the time since the last inspection required by the inspection program under which the aircraft and its appliances are maintained.</w:t>
      </w:r>
    </w:p>
    <w:p w:rsidRPr="009C535D" w:rsidR="00094AA4" w:rsidP="009C535D" w:rsidRDefault="00094AA4" w14:paraId="2FCC46B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(v) The current status of applicable airworthiness directives (AD) and safety directives including, for each, the method of compliance, the AD or safety directive number and revision date. If the AD or safety directive involves recurring action, the time and date when the next action is required.</w:t>
      </w:r>
    </w:p>
    <w:p w:rsidRPr="009C535D" w:rsidR="00094AA4" w:rsidP="009C535D" w:rsidRDefault="00094AA4" w14:paraId="4AC1334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(vi) Copies of the forms prescribed by § 43.9(d) of this chapter for each major alteration to the airframe and currently installed engines, rotors, propellers, and appliances.</w:t>
      </w:r>
    </w:p>
    <w:p w:rsidRPr="009C535D" w:rsidR="00094AA4" w:rsidP="009C535D" w:rsidRDefault="00094AA4" w14:paraId="70D99E2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The owner or operator shall retain the following records for the periods prescribed:</w:t>
      </w:r>
    </w:p>
    <w:p w:rsidRPr="009C535D" w:rsidR="00094AA4" w:rsidP="009C535D" w:rsidRDefault="00094AA4" w14:paraId="6795638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records specified in paragraph (a)(1) of this section shall be retained until the work is repeated or superseded by other work or for 1 year after the work is performed.</w:t>
      </w:r>
    </w:p>
    <w:p w:rsidRPr="009C535D" w:rsidR="00094AA4" w:rsidP="009C535D" w:rsidRDefault="00094AA4" w14:paraId="6918541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The records specified in paragraph (a)(2) of this section shall be retained and transferred with the aircraft at the time the aircraft is sold.</w:t>
      </w:r>
    </w:p>
    <w:p w:rsidRPr="009C535D" w:rsidR="00094AA4" w:rsidP="009C535D" w:rsidRDefault="00094AA4" w14:paraId="655FB21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A list of defects furnished to a registered owner or operator under § 43.11 of this chapter shall be retained until the defects are repaired and the aircraft is approved for return to service.</w:t>
      </w:r>
    </w:p>
    <w:p w:rsidRPr="009C535D" w:rsidR="00094AA4" w:rsidP="009C535D" w:rsidRDefault="00094AA4" w14:paraId="234079E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(c) The owner or operator shall make all maintenance records required to be kept by this section available for inspection by the Administrator or any authorized representative of the National Transportation Safety Board (NTSB). In addition, the owner or operator shall present Form 337 described in paragraph (d) of this section for inspection upon request of any law enforcement officer.</w:t>
      </w:r>
    </w:p>
    <w:p w:rsidRPr="009C535D" w:rsidR="003F7995" w:rsidP="009C535D" w:rsidRDefault="00094AA4" w14:paraId="7B920A7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(d) When a fuel tank is installed within the passenger compartment or a baggage compartment pursuant to part 43 of this chapter, a copy of FAA Form 337 shall be kept on board the modified aircraft by the owner or operator.</w:t>
      </w:r>
      <w:r w:rsidRPr="009C535D" w:rsidR="003F7995">
        <w:rPr>
          <w:rFonts w:ascii="Times New Roman" w:hAnsi="Times New Roman"/>
        </w:rPr>
        <w:t xml:space="preserve">                                                       </w:t>
      </w:r>
    </w:p>
    <w:p w:rsidRPr="009C535D" w:rsidR="003F7995" w:rsidP="009C535D" w:rsidRDefault="003F7995" w14:paraId="2CA8EFE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b/>
          <w:u w:val="single"/>
        </w:rPr>
        <w:t>Section 91.706, Operations within airspace designed as Reduced Vertical Separation Minimum Airspace</w:t>
      </w:r>
      <w:r w:rsidRPr="009C535D">
        <w:rPr>
          <w:rFonts w:ascii="Times New Roman" w:hAnsi="Times New Roman"/>
          <w:b/>
        </w:rPr>
        <w:t>.</w:t>
      </w:r>
      <w:r w:rsidRPr="009C535D">
        <w:rPr>
          <w:rFonts w:ascii="Times New Roman" w:hAnsi="Times New Roman"/>
        </w:rPr>
        <w:t xml:space="preserve">  </w:t>
      </w:r>
      <w:r w:rsidRPr="009C535D" w:rsidR="009C535D">
        <w:rPr>
          <w:rFonts w:ascii="Times New Roman" w:hAnsi="Times New Roman"/>
        </w:rPr>
        <w:t>The Administrator may authorize a deviation from the requirements of this section in accordance with Section 5 of appendix G to this part.</w:t>
      </w:r>
    </w:p>
    <w:p w:rsidRPr="009C535D" w:rsidR="009C535D" w:rsidP="009C535D" w:rsidRDefault="003F7995" w14:paraId="6808DF1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 xml:space="preserve"> </w:t>
      </w:r>
      <w:r w:rsidRPr="009C535D">
        <w:rPr>
          <w:rFonts w:ascii="Times New Roman" w:hAnsi="Times New Roman"/>
          <w:b/>
          <w:u w:val="single"/>
        </w:rPr>
        <w:t>Section 91.709, Operating To, or Over, Cuba</w:t>
      </w:r>
      <w:r w:rsidRPr="009C535D">
        <w:rPr>
          <w:rFonts w:ascii="Times New Roman" w:hAnsi="Times New Roman"/>
        </w:rPr>
        <w:t xml:space="preserve">.   </w:t>
      </w:r>
      <w:r w:rsidRPr="009C535D" w:rsidR="009C535D">
        <w:rPr>
          <w:rFonts w:ascii="Times New Roman" w:hAnsi="Times New Roman"/>
        </w:rPr>
        <w:t xml:space="preserve">In the case of departure from any of the 48 contiguous States or the District of Columbia, the pilot in command of the aircraft </w:t>
      </w:r>
      <w:r w:rsidRPr="009C535D" w:rsidR="009C535D">
        <w:rPr>
          <w:rFonts w:ascii="Times New Roman" w:hAnsi="Times New Roman"/>
        </w:rPr>
        <w:t>must</w:t>
      </w:r>
      <w:r w:rsidRPr="009C535D" w:rsidR="009C535D">
        <w:rPr>
          <w:rFonts w:ascii="Times New Roman" w:hAnsi="Times New Roman"/>
        </w:rPr>
        <w:t xml:space="preserve"> file</w:t>
      </w:r>
      <w:r w:rsidRPr="009C535D" w:rsidR="009C535D">
        <w:rPr>
          <w:rFonts w:ascii="Times New Roman" w:hAnsi="Times New Roman"/>
        </w:rPr>
        <w:t>:</w:t>
      </w:r>
      <w:r w:rsidRPr="009C535D" w:rsidR="009C535D">
        <w:rPr>
          <w:rFonts w:ascii="Times New Roman" w:hAnsi="Times New Roman"/>
        </w:rPr>
        <w:t xml:space="preserve"> </w:t>
      </w:r>
    </w:p>
    <w:p w:rsidRPr="009C535D" w:rsidR="009C535D" w:rsidP="009C535D" w:rsidRDefault="009C535D" w14:paraId="3764461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A DVFR or IFR flight plan as prescribed in § 99.11 or § 99.13 of this chapter; and</w:t>
      </w:r>
    </w:p>
    <w:p w:rsidRPr="009C535D" w:rsidR="009C535D" w:rsidP="009C535D" w:rsidRDefault="009C535D" w14:paraId="1CE178B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(2) A written statement, within 1 hour before departure, with the Office of Immigration and Naturalization Service at the airport of departure, containing -</w:t>
      </w:r>
    </w:p>
    <w:p w:rsidRPr="009C535D" w:rsidR="009C535D" w:rsidP="009C535D" w:rsidRDefault="009C535D" w14:paraId="10E092D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All information in the flight plan;</w:t>
      </w:r>
    </w:p>
    <w:p w:rsidRPr="009C535D" w:rsidR="009C535D" w:rsidP="009C535D" w:rsidRDefault="009C535D" w14:paraId="126F23B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The name of each occupant of the aircraft;</w:t>
      </w:r>
    </w:p>
    <w:p w:rsidRPr="009C535D" w:rsidR="009C535D" w:rsidP="009C535D" w:rsidRDefault="009C535D" w14:paraId="4CB91D5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The number of occupants of the aircraft; and</w:t>
      </w:r>
    </w:p>
    <w:p w:rsidRPr="009C535D" w:rsidR="003F7995" w:rsidP="009C535D" w:rsidRDefault="009C535D" w14:paraId="74A8270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(iv) A description of the cargo, if any.</w:t>
      </w:r>
    </w:p>
    <w:p w:rsidRPr="009C535D" w:rsidR="003F7995" w:rsidP="009C535D" w:rsidRDefault="003F7995" w14:paraId="71EDA110" w14:textId="77777777">
      <w:pPr>
        <w:tabs>
          <w:tab w:val="left" w:pos="-1440"/>
          <w:tab w:val="left" w:pos="-720"/>
          <w:tab w:val="left" w:pos="0"/>
          <w:tab w:val="left" w:pos="576"/>
        </w:tabs>
        <w:suppressAutoHyphens/>
        <w:spacing w:line="240" w:lineRule="auto"/>
        <w:rPr>
          <w:rFonts w:ascii="Times New Roman" w:hAnsi="Times New Roman"/>
          <w:b/>
        </w:rPr>
      </w:pPr>
      <w:r w:rsidRPr="009C535D">
        <w:rPr>
          <w:rFonts w:ascii="Times New Roman" w:hAnsi="Times New Roman"/>
          <w:b/>
          <w:u w:val="single"/>
        </w:rPr>
        <w:t>Section 91.715(a), Special Flight Authorizations for Foreign Civil Aircraft</w:t>
      </w:r>
      <w:r w:rsidRPr="009C535D">
        <w:rPr>
          <w:rFonts w:ascii="Times New Roman" w:hAnsi="Times New Roman"/>
          <w:b/>
        </w:rPr>
        <w:t xml:space="preserve">.  </w:t>
      </w:r>
      <w:r w:rsidRPr="009C535D" w:rsidR="009C535D">
        <w:rPr>
          <w:rFonts w:ascii="Times New Roman" w:hAnsi="Times New Roman"/>
        </w:rPr>
        <w:t>Foreign civil aircraft may be operated without airworthiness certificates required under § 91.203 if a special flight authorization for that operation is issued under this section. Application for a special flight authorization must be made to the appropriate Flight Standards Division Manager, or Aircraft Certification Service Division Director. However, in the case of an aircraft to be operated in the U.S. for the purpose of demonstration at an airshow, the application may be made to the appropriate Flight Standards Division Manager or Aircraft Certification Service Division Director responsible for the airshow location.</w:t>
      </w:r>
    </w:p>
    <w:p w:rsidRPr="009C535D" w:rsidR="009C535D" w:rsidP="009C535D" w:rsidRDefault="003F7995" w14:paraId="4448D02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b/>
          <w:u w:val="single"/>
        </w:rPr>
        <w:t>Appendix A</w:t>
      </w:r>
      <w:r w:rsidRPr="009C535D">
        <w:rPr>
          <w:rFonts w:ascii="Times New Roman" w:hAnsi="Times New Roman"/>
          <w:b/>
        </w:rPr>
        <w:t xml:space="preserve">:  </w:t>
      </w:r>
      <w:r w:rsidRPr="009C535D" w:rsidR="009C535D">
        <w:rPr>
          <w:rFonts w:ascii="Times New Roman" w:hAnsi="Times New Roman"/>
        </w:rPr>
        <w:t>1. Category II Manual</w:t>
      </w:r>
    </w:p>
    <w:p w:rsidRPr="009C535D" w:rsidR="009C535D" w:rsidP="009C535D" w:rsidRDefault="009C535D" w14:paraId="386582C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Application for approval. An applicant for approval of a Category II manual or an amendment to an approved Category II manual must submit the proposed manual or amendment to the responsible Flight Standards office. If the application requests an evaluation program, it must include the following:</w:t>
      </w:r>
    </w:p>
    <w:p w:rsidRPr="009C535D" w:rsidR="009C535D" w:rsidP="009C535D" w:rsidRDefault="009C535D" w14:paraId="2957627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location of the aircraft and the place where the demonstrations are to be conducted; and</w:t>
      </w:r>
    </w:p>
    <w:p w:rsidRPr="009C535D" w:rsidR="009C535D" w:rsidP="009C535D" w:rsidRDefault="009C535D" w14:paraId="18684179"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The date the demonstrations are to commence (at least 10 days after filing the application).</w:t>
      </w:r>
    </w:p>
    <w:p w:rsidRPr="009C535D" w:rsidR="009C535D" w:rsidP="009C535D" w:rsidRDefault="009C535D" w14:paraId="72A4902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Contents. Each Category II manual must contain:</w:t>
      </w:r>
    </w:p>
    <w:p w:rsidRPr="009C535D" w:rsidR="009C535D" w:rsidP="009C535D" w:rsidRDefault="009C535D" w14:paraId="2E3C0AA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registration number, make, and model of the aircraft to which it applies;</w:t>
      </w:r>
    </w:p>
    <w:p w:rsidRPr="009C535D" w:rsidR="009C535D" w:rsidP="009C535D" w:rsidRDefault="009C535D" w14:paraId="50718FB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A maintenance program as specified in section 4 of this appendix; and</w:t>
      </w:r>
    </w:p>
    <w:p w:rsidRPr="009C535D" w:rsidR="009C535D" w:rsidP="009C535D" w:rsidRDefault="009C535D" w14:paraId="2FA2702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The procedures and instructions related to recognition of decision height, use of runway visual range information, approach monitoring, the decision region (the region between the middle marker and the decision height), the maximum permissible deviations of the basic ILS indicator within the decision region, a missed approach, use of airborne low approach equipment, minimum altitude for the use of the autopilot, instrument and equipment failure warning systems, instrument failure, and other procedures, instructions, and limitations that may be found necessary by the Administrator.</w:t>
      </w:r>
    </w:p>
    <w:p w:rsidRPr="009C535D" w:rsidR="009C535D" w:rsidP="009C535D" w:rsidRDefault="009C535D" w14:paraId="05B4CBB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Required Instruments and Equipment</w:t>
      </w:r>
    </w:p>
    <w:p w:rsidRPr="009C535D" w:rsidR="009C535D" w:rsidP="009C535D" w:rsidRDefault="009C535D" w14:paraId="03F77BD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The instruments and equipment listed in this section must be installed in each aircraft operated in a Category II operation. This section does not require duplication of instruments and equipment required by § 91.205 or any other provisions of this chapter.</w:t>
      </w:r>
    </w:p>
    <w:p w:rsidRPr="009C535D" w:rsidR="009C535D" w:rsidP="009C535D" w:rsidRDefault="009C535D" w14:paraId="485639C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Group I.</w:t>
      </w:r>
    </w:p>
    <w:p w:rsidRPr="009C535D" w:rsidR="009C535D" w:rsidP="009C535D" w:rsidRDefault="009C535D" w14:paraId="2EF33EE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Two localizer and glide slope receiving systems. Each system must provide a basic ILS display and each side of the instrument panel must have a basic ILS display. However, a single localizer antenna and a single glide slope antenna may be used.</w:t>
      </w:r>
    </w:p>
    <w:p w:rsidRPr="009C535D" w:rsidR="009C535D" w:rsidP="009C535D" w:rsidRDefault="009C535D" w14:paraId="44C0822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A communications system that does not affect the operation of at least one of the ILS systems.</w:t>
      </w:r>
    </w:p>
    <w:p w:rsidRPr="009C535D" w:rsidR="009C535D" w:rsidP="009C535D" w:rsidRDefault="009C535D" w14:paraId="284CE28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A marker beacon receiver that provides distinctive aural and visual indications of the outer and the middle markers.</w:t>
      </w:r>
    </w:p>
    <w:p w:rsidRPr="009C535D" w:rsidR="009C535D" w:rsidP="009C535D" w:rsidRDefault="009C535D" w14:paraId="289B849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(4) Two gyroscopic pitch and bank indicating systems.</w:t>
      </w:r>
    </w:p>
    <w:p w:rsidRPr="009C535D" w:rsidR="009C535D" w:rsidP="009C535D" w:rsidRDefault="009C535D" w14:paraId="713AD1D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(5) Two gyroscopic direction indicating systems.</w:t>
      </w:r>
    </w:p>
    <w:p w:rsidRPr="009C535D" w:rsidR="009C535D" w:rsidP="009C535D" w:rsidRDefault="009C535D" w14:paraId="7890693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(6) Two airspeed indicators.</w:t>
      </w:r>
    </w:p>
    <w:p w:rsidRPr="009C535D" w:rsidR="009C535D" w:rsidP="009C535D" w:rsidRDefault="009C535D" w14:paraId="57221E0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(7) Two sensitive altimeters adjustable for barometric pressure, each having a placarded correction for altimeter scale error and for the wheel height of the aircraft. After June 26, 1979, two sensitive altimeters adjustable for barometric pressure, having markings at 20-foot intervals and each having a placarded correction for altimeter scale error and for the wheel height of the aircraft.</w:t>
      </w:r>
    </w:p>
    <w:p w:rsidRPr="009C535D" w:rsidR="009C535D" w:rsidP="009C535D" w:rsidRDefault="009C535D" w14:paraId="52E7D14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(8) Two vertical speed indicators.</w:t>
      </w:r>
    </w:p>
    <w:p w:rsidRPr="009C535D" w:rsidR="009C535D" w:rsidP="009C535D" w:rsidRDefault="009C535D" w14:paraId="22549AF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(9) A flight control guidance system that consists of either an automatic approach coupler or a flight director system. A flight director system must display computed information as steering command in relation to an ILS localizer and, on the same instrument, either computed information as pitch command in relation to an ILS glide slope or basic ILS glide slope information. An automatic approach coupler must provide at least automatic steering in relation to an ILS localizer. The flight control guidance system may be operated from one of the receiving systems required by subparagraph (1) of this paragraph.</w:t>
      </w:r>
    </w:p>
    <w:p w:rsidRPr="009C535D" w:rsidR="009C535D" w:rsidP="009C535D" w:rsidRDefault="009C535D" w14:paraId="22C9A71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(10) For Category II operations with decision heights below 150 feet either a marker beacon receiver p</w:t>
      </w:r>
      <w:r w:rsidRPr="009C535D">
        <w:rPr>
          <w:rFonts w:ascii="Times New Roman" w:hAnsi="Times New Roman"/>
        </w:rPr>
        <w:t>r</w:t>
      </w:r>
      <w:r w:rsidRPr="009C535D">
        <w:rPr>
          <w:rFonts w:ascii="Times New Roman" w:hAnsi="Times New Roman"/>
        </w:rPr>
        <w:t>oviding aural and visual indications of the inner marker or a radio altimeter.</w:t>
      </w:r>
    </w:p>
    <w:p w:rsidRPr="009C535D" w:rsidR="009C535D" w:rsidP="009C535D" w:rsidRDefault="009C535D" w14:paraId="2D1CAB8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Group II.</w:t>
      </w:r>
    </w:p>
    <w:p w:rsidRPr="009C535D" w:rsidR="009C535D" w:rsidP="009C535D" w:rsidRDefault="009C535D" w14:paraId="3FEDF38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Warning systems for immediate detection by the pilot of system faults in items (1), (4), (5), and (9) of Group I and, if installed for use in Category III operations, the radio altimeter and autothrottle system.</w:t>
      </w:r>
    </w:p>
    <w:p w:rsidRPr="009C535D" w:rsidR="009C535D" w:rsidP="009C535D" w:rsidRDefault="009C535D" w14:paraId="26A52BF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Dual controls.</w:t>
      </w:r>
    </w:p>
    <w:p w:rsidRPr="009C535D" w:rsidR="009C535D" w:rsidP="009C535D" w:rsidRDefault="009C535D" w14:paraId="299437A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An externally vented static pressure system with an alternate static pressure source.</w:t>
      </w:r>
    </w:p>
    <w:p w:rsidRPr="009C535D" w:rsidR="009C535D" w:rsidP="009C535D" w:rsidRDefault="009C535D" w14:paraId="362735B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(4) A windshield wiper or equivalent means of providing adequate cockpit visibility for a safe visual transition by either pilot to touchdown and rollout.</w:t>
      </w:r>
    </w:p>
    <w:p w:rsidRPr="009C535D" w:rsidR="009C535D" w:rsidP="009C535D" w:rsidRDefault="009C535D" w14:paraId="19439A19"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(5) A heat source for each airspeed system pitot tube installed or an equivalent means of preventing malfunctioning due to icing of the pitot system.</w:t>
      </w:r>
    </w:p>
    <w:p w:rsidRPr="009C535D" w:rsidR="009C535D" w:rsidP="009C535D" w:rsidRDefault="009C535D" w14:paraId="517B7FE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Instruments and Equipment Approval</w:t>
      </w:r>
    </w:p>
    <w:p w:rsidRPr="009C535D" w:rsidR="009C535D" w:rsidP="009C535D" w:rsidRDefault="009C535D" w14:paraId="09E6C46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General. The instruments and equipment required by section 2 of this appendix must be approved as provided in this section before being used in Category II operations. Before presenting an aircraft for approval of the instruments and equipment, it must be shown that since the beginning of the 12th calendar month before the date of submission -</w:t>
      </w:r>
    </w:p>
    <w:p w:rsidRPr="009C535D" w:rsidR="009C535D" w:rsidP="009C535D" w:rsidRDefault="009C535D" w14:paraId="750A0E3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ILS localizer and glide slope equipment were bench checked according to the manufacturer's instructions and found to meet those standards specified in RTCA Paper 23-63/DO-117 dated March 14, 1963, “Standard Adjustment Criteria for Airborne Localizer and Glide Slope Receivers,” which may be obtained from the RTCA Secretariat, 1425 K St., NW., Washington, DC 20005.</w:t>
      </w:r>
    </w:p>
    <w:p w:rsidRPr="009C535D" w:rsidR="009C535D" w:rsidP="009C535D" w:rsidRDefault="009C535D" w14:paraId="1DD1446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The altimeters and the static pressure systems were tested and inspected in accordance with appendix E to part 43 of this chapter; and</w:t>
      </w:r>
    </w:p>
    <w:p w:rsidRPr="009C535D" w:rsidR="009C535D" w:rsidP="009C535D" w:rsidRDefault="009C535D" w14:paraId="003A023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All other instruments and items of equipment specified in section 2(a) of this appendix that are listed in the proposed maintenance program were bench checked and found to meet the manufacturer's specifications.</w:t>
      </w:r>
    </w:p>
    <w:p w:rsidRPr="009C535D" w:rsidR="009C535D" w:rsidP="009C535D" w:rsidRDefault="009C535D" w14:paraId="4C73561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(b) Flight control guidance system. All components of the flight control guidance system must be approved as installed by the evaluation program specified in paragraph (e) of this section if they have not been approved for Category III operations under applicable type or supplemental type certification procedures. In addition, subsequent changes to make, model, or design of the components must be approved under this paragraph. Related systems or devices, such as the autothrottle and computed missed approach guidance system, must be approved in the same manner if they are to be used for Category II operations.</w:t>
      </w:r>
    </w:p>
    <w:p w:rsidRPr="009C535D" w:rsidR="009C535D" w:rsidP="009C535D" w:rsidRDefault="009C535D" w14:paraId="7FBB6C7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(c) Radio altimeter. A radio altimeter must meet the performance criteria of this paragraph for original approval and after each subsequent alteration.</w:t>
      </w:r>
    </w:p>
    <w:p w:rsidRPr="009C535D" w:rsidR="009C535D" w:rsidP="009C535D" w:rsidRDefault="009C535D" w14:paraId="543D79A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It must display to the flight crew clearly and positively the wheel height of the main landing gear above the terrain.</w:t>
      </w:r>
    </w:p>
    <w:p w:rsidRPr="009C535D" w:rsidR="009C535D" w:rsidP="009C535D" w:rsidRDefault="009C535D" w14:paraId="55710D4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It must display wheel height above the terrain to an accuracy of plus or minus 5 feet or 5 percent, whichever is greater, under the following conditions:</w:t>
      </w:r>
    </w:p>
    <w:p w:rsidRPr="009C535D" w:rsidR="009C535D" w:rsidP="009C535D" w:rsidRDefault="009C535D" w14:paraId="6D164DA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Pitch angles of zero to plus or minus 5 degrees about the mean approach attitude.</w:t>
      </w:r>
    </w:p>
    <w:p w:rsidRPr="009C535D" w:rsidR="009C535D" w:rsidP="009C535D" w:rsidRDefault="009C535D" w14:paraId="0BAEE89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Roll angles of zero to 20 degrees in either direction.</w:t>
      </w:r>
    </w:p>
    <w:p w:rsidRPr="009C535D" w:rsidR="009C535D" w:rsidP="009C535D" w:rsidRDefault="009C535D" w14:paraId="501E0E12"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w:t>
      </w:r>
      <w:r w:rsidRPr="009C535D">
        <w:rPr>
          <w:rFonts w:ascii="Times New Roman" w:hAnsi="Times New Roman"/>
        </w:rPr>
        <w:t>i</w:t>
      </w:r>
      <w:r w:rsidRPr="009C535D">
        <w:rPr>
          <w:rFonts w:ascii="Times New Roman" w:hAnsi="Times New Roman"/>
        </w:rPr>
        <w:t>ii) Forward velocities from minimum approach speed up to 200 knots.</w:t>
      </w:r>
    </w:p>
    <w:p w:rsidRPr="009C535D" w:rsidR="009C535D" w:rsidP="009C535D" w:rsidRDefault="009C535D" w14:paraId="2C0EB63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(iv) Sink rates from zero to 15 feet per second at altitudes from 100 to 200 feet.</w:t>
      </w:r>
    </w:p>
    <w:p w:rsidRPr="009C535D" w:rsidR="009C535D" w:rsidP="009C535D" w:rsidRDefault="009C535D" w14:paraId="4B71F2A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Over level ground, it must track the actual altitude of the aircraft without significant lag or oscillation.</w:t>
      </w:r>
    </w:p>
    <w:p w:rsidRPr="009C535D" w:rsidR="009C535D" w:rsidP="009C535D" w:rsidRDefault="009C535D" w14:paraId="6D76450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(4) With the aircraft at an altitude of 200 feet or less, any abrupt change in terrain representing no more than 10 percent of the aircraft's altitude must not cause the altimeter to unlock, and indicator response to such changes must not exceed 0.1 seconds and, in addition, if the system unlocks for greater changes, it must reacquire the signal in less than 1 second.</w:t>
      </w:r>
    </w:p>
    <w:p w:rsidRPr="009C535D" w:rsidR="009C535D" w:rsidP="009C535D" w:rsidRDefault="009C535D" w14:paraId="6D44353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(5) Systems that contain a push-to-test feature must test the entire system (with or without an antenna) at a simulated altitude of less than 500 feet.</w:t>
      </w:r>
    </w:p>
    <w:p w:rsidRPr="009C535D" w:rsidR="009C535D" w:rsidP="009C535D" w:rsidRDefault="009C535D" w14:paraId="6CBAD7B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(6) The system must provide to the flight crew a positive failure warning display any time there is a loss of power or an absence of ground return signals within the designed range of operating altitudes.</w:t>
      </w:r>
    </w:p>
    <w:p w:rsidRPr="009C535D" w:rsidR="009C535D" w:rsidP="009C535D" w:rsidRDefault="009C535D" w14:paraId="56F3A6F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(d) Other instruments and equipment. All other instruments and items of equipment required by § 2 of this appendix must be capable of performing as necessary for Category II operations. Approval is also required after each subsequent alteration to these instruments and items of equipment.</w:t>
      </w:r>
    </w:p>
    <w:p w:rsidRPr="009C535D" w:rsidR="009C535D" w:rsidP="009C535D" w:rsidRDefault="009C535D" w14:paraId="5C58E67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(e) Evaluation program -</w:t>
      </w:r>
    </w:p>
    <w:p w:rsidRPr="009C535D" w:rsidR="009C535D" w:rsidP="009C535D" w:rsidRDefault="009C535D" w14:paraId="598F08F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Application. Approval by evaluation is requested as a part of the application for approval of the Category II manual.</w:t>
      </w:r>
    </w:p>
    <w:p w:rsidRPr="009C535D" w:rsidR="009C535D" w:rsidP="009C535D" w:rsidRDefault="009C535D" w14:paraId="5F572D5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Demonstrations. Unless otherwise authorized by the Administrator, the evaluation program for each aircraft requires the demonstrations specified in this paragraph. At least 50 ILS approaches must be flown with at least five approaches on each of three different ILS facilities and no more than one half of the total approaches on any one ILS facility. All approaches shall be flown under simulated instrument conditions to a 100-foot decision height and 90 percent of the total approaches made must be successful. A successful approach is one in which -</w:t>
      </w:r>
    </w:p>
    <w:p w:rsidRPr="009C535D" w:rsidR="009C535D" w:rsidP="009C535D" w:rsidRDefault="009C535D" w14:paraId="2E724A8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At the 100-foot decision height, the indicated airspeed and heading are satisfactory for a normal flare and landing (speed must be plus or minus 5 knots of programmed airspeed, but may not be less than computed threshold speed if autothrottles are used);</w:t>
      </w:r>
    </w:p>
    <w:p w:rsidRPr="009C535D" w:rsidR="009C535D" w:rsidP="009C535D" w:rsidRDefault="009C535D" w14:paraId="71A0F4A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(ii) The aircraft at the 100-foot decision height, is positioned so that the cockpit is within, and tracking so as to remain within, the lateral confines of the runway extended;</w:t>
      </w:r>
    </w:p>
    <w:p w:rsidRPr="009C535D" w:rsidR="009C535D" w:rsidP="009C535D" w:rsidRDefault="009C535D" w14:paraId="46D78B6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Deviation from glide slope after leaving the outer marker does not exceed 50 percent of full-scale deflection as displayed on the ILS indicator;</w:t>
      </w:r>
    </w:p>
    <w:p w:rsidRPr="009C535D" w:rsidR="009C535D" w:rsidP="009C535D" w:rsidRDefault="009C535D" w14:paraId="560CDB1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(iv) No unusual roughness or excessive attitude changes occur after leaving the middle marker; and</w:t>
      </w:r>
    </w:p>
    <w:p w:rsidRPr="009C535D" w:rsidR="009C535D" w:rsidP="009C535D" w:rsidRDefault="009C535D" w14:paraId="463E034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 xml:space="preserve">(v) In the case of an aircraft equipped with an approach coupler, the aircraft is sufficiently in trim when the approach coupler is disconnected at the decision height to allow for the continuation of a normal </w:t>
      </w:r>
      <w:r w:rsidRPr="009C535D">
        <w:rPr>
          <w:rFonts w:ascii="Times New Roman" w:hAnsi="Times New Roman"/>
        </w:rPr>
        <w:t>a</w:t>
      </w:r>
      <w:r w:rsidRPr="009C535D">
        <w:rPr>
          <w:rFonts w:ascii="Times New Roman" w:hAnsi="Times New Roman"/>
        </w:rPr>
        <w:t>pproach and landing.</w:t>
      </w:r>
    </w:p>
    <w:p w:rsidRPr="009C535D" w:rsidR="009C535D" w:rsidP="009C535D" w:rsidRDefault="009C535D" w14:paraId="5410B9A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Records. During the evaluation program the following information must be maintained by the applicant for the aircraft with respect to each approach and made available to the Adninistrator upon request:</w:t>
      </w:r>
    </w:p>
    <w:p w:rsidRPr="009C535D" w:rsidR="009C535D" w:rsidP="009C535D" w:rsidRDefault="009C535D" w14:paraId="20AEDCA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Each deficiency in airborne instruments and equipment that prevented the initiation of an approach.</w:t>
      </w:r>
    </w:p>
    <w:p w:rsidRPr="009C535D" w:rsidR="009C535D" w:rsidP="009C535D" w:rsidRDefault="009C535D" w14:paraId="6F53300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The reasons for discontinuing an approach, including the altitude above the runway at which it was discontinued.</w:t>
      </w:r>
    </w:p>
    <w:p w:rsidRPr="009C535D" w:rsidR="009C535D" w:rsidP="009C535D" w:rsidRDefault="009C535D" w14:paraId="656776E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Speed control at the 100-foot decision height if auto throttles are used.</w:t>
      </w:r>
    </w:p>
    <w:p w:rsidRPr="009C535D" w:rsidR="009C535D" w:rsidP="009C535D" w:rsidRDefault="009C535D" w14:paraId="4D4A6D6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(iv) Trim condition of the aircraft upon disconnecting the auto coupler with respect to continuation to flare and landing.</w:t>
      </w:r>
    </w:p>
    <w:p w:rsidRPr="009C535D" w:rsidR="009C535D" w:rsidP="009C535D" w:rsidRDefault="009C535D" w14:paraId="3B53628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(v) Position of the aircraft at the middle marker and at the decision height indicated both on a diagram of the basic ILS display and a diagram of the runway extended to the middle marker. Estimated touchdown point must be indicated on the runway diagram.</w:t>
      </w:r>
    </w:p>
    <w:p w:rsidRPr="009C535D" w:rsidR="009C535D" w:rsidP="009C535D" w:rsidRDefault="009C535D" w14:paraId="08F6CC27"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(vi) Compatibility of flight director with the auto coupler, if applicable.</w:t>
      </w:r>
    </w:p>
    <w:p w:rsidRPr="009C535D" w:rsidR="009C535D" w:rsidP="009C535D" w:rsidRDefault="009C535D" w14:paraId="7F02AD1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(vii) Quality of overall system performance.</w:t>
      </w:r>
    </w:p>
    <w:p w:rsidRPr="009C535D" w:rsidR="009C535D" w:rsidP="009C535D" w:rsidRDefault="009C535D" w14:paraId="24B80D2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(4) Evaluation. A final evaluation of the flight control guidance system is made upon successful completion of the demonstrations. If no hazardous tendencies have been displayed or are otherwise known to exist, the system is approved as installed.</w:t>
      </w:r>
    </w:p>
    <w:p w:rsidRPr="009C535D" w:rsidR="009C535D" w:rsidP="009C535D" w:rsidRDefault="009C535D" w14:paraId="43DE308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4. Maintenance program</w:t>
      </w:r>
    </w:p>
    <w:p w:rsidRPr="009C535D" w:rsidR="009C535D" w:rsidP="009C535D" w:rsidRDefault="009C535D" w14:paraId="3DF8287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Each maintenance program must contain the following:</w:t>
      </w:r>
    </w:p>
    <w:p w:rsidRPr="009C535D" w:rsidR="009C535D" w:rsidP="009C535D" w:rsidRDefault="009C535D" w14:paraId="7436633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A list of each instrument and item of equipment specified in § 2 of this appendix that is installed in the aircraft and approved for Category II operations, including the make and model of those specified in § 2(a).</w:t>
      </w:r>
    </w:p>
    <w:p w:rsidRPr="009C535D" w:rsidR="009C535D" w:rsidP="009C535D" w:rsidRDefault="009C535D" w14:paraId="6589B921"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A schedule that provides for the performance of inspections under subparagraph (5) of this paragraph within 3 calendar months after the date of the previous inspection. The inspection must be performed by a person authorized by part 43 of this chapter, except that each alternate inspection may be replaced by a functional flight check. This functional flight check must be performed by a pilot holding a Category II pilot authorization for the type aircraft checked.</w:t>
      </w:r>
    </w:p>
    <w:p w:rsidRPr="009C535D" w:rsidR="009C535D" w:rsidP="009C535D" w:rsidRDefault="009C535D" w14:paraId="6F901A0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A schedule that provides for the performance of bench checks for each listed instrument and item of equipment that is specified in section 2(a) within 12 calendar months after the date of the previous bench check.</w:t>
      </w:r>
    </w:p>
    <w:p w:rsidRPr="009C535D" w:rsidR="009C535D" w:rsidP="009C535D" w:rsidRDefault="009C535D" w14:paraId="06426B3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(4) A schedule that provides for the performance of a test and inspection of each static pressure system in accordance with appendix E to part 43 of this chapter within 12 calendar months after the date of the previous test and inspection.</w:t>
      </w:r>
    </w:p>
    <w:p w:rsidRPr="009C535D" w:rsidR="009C535D" w:rsidP="009C535D" w:rsidRDefault="009C535D" w14:paraId="3D18B2BD"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(5) The procedures for the performance of the periodic inspections and functional flight checks to determine the ability of each listed instrument and item of equipment specified in section 2(a) of this appendix to perform as approved for Category II operations including a procedure for recording functional flight checks.</w:t>
      </w:r>
    </w:p>
    <w:p w:rsidRPr="009C535D" w:rsidR="009C535D" w:rsidP="009C535D" w:rsidRDefault="009C535D" w14:paraId="778DE39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(6) A procedure for assuring that the pilot is informed of all defects in listed instruments and items of equipment.</w:t>
      </w:r>
    </w:p>
    <w:p w:rsidRPr="009C535D" w:rsidR="009C535D" w:rsidP="009C535D" w:rsidRDefault="009C535D" w14:paraId="1961C78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(7) A procedure for assuring that the condition of each listed instrument and item of equipment upon which maintenance is performed is at least equal to its Category II approval condition before it is returned to service for Category II operations.</w:t>
      </w:r>
    </w:p>
    <w:p w:rsidRPr="009C535D" w:rsidR="009C535D" w:rsidP="009C535D" w:rsidRDefault="009C535D" w14:paraId="5730DA5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(8) A procedure for an entry in the maintenance records required by § 43.9 of this chapter that shows the date, airport, and reasons for each discontinued Category II operation because of a malfunction of a listed instrument or item of equipment.</w:t>
      </w:r>
    </w:p>
    <w:p w:rsidRPr="009C535D" w:rsidR="009C535D" w:rsidP="009C535D" w:rsidRDefault="009C535D" w14:paraId="08341F7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Bench check. A bench check required by this section must comply with this paragraph.</w:t>
      </w:r>
    </w:p>
    <w:p w:rsidRPr="009C535D" w:rsidR="009C535D" w:rsidP="009C535D" w:rsidRDefault="009C535D" w14:paraId="52A790A9"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It must be performed by a certificated repair station holding one of the following ratings as appropriate to the equipment checked:</w:t>
      </w:r>
    </w:p>
    <w:p w:rsidRPr="009C535D" w:rsidR="009C535D" w:rsidP="009C535D" w:rsidRDefault="009C535D" w14:paraId="01659657"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An instrument rating.</w:t>
      </w:r>
    </w:p>
    <w:p w:rsidRPr="009C535D" w:rsidR="009C535D" w:rsidP="009C535D" w:rsidRDefault="009C535D" w14:paraId="31452D2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A radio rating.</w:t>
      </w:r>
    </w:p>
    <w:p w:rsidRPr="009C535D" w:rsidR="009C535D" w:rsidP="009C535D" w:rsidRDefault="009C535D" w14:paraId="45E1BE5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It must consist of removal of an instrument or item of equipment and performance of the following:</w:t>
      </w:r>
    </w:p>
    <w:p w:rsidRPr="009C535D" w:rsidR="009C535D" w:rsidP="009C535D" w:rsidRDefault="009C535D" w14:paraId="00508D3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 A visual inspection for cleanliness, impending failure, and the need for lubrication, repair, or replacement of parts;</w:t>
      </w:r>
    </w:p>
    <w:p w:rsidRPr="009C535D" w:rsidR="009C535D" w:rsidP="009C535D" w:rsidRDefault="009C535D" w14:paraId="2D45C17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 Correction of items found by that visual inspection; and</w:t>
      </w:r>
    </w:p>
    <w:p w:rsidRPr="009C535D" w:rsidR="009C535D" w:rsidP="009C535D" w:rsidRDefault="009C535D" w14:paraId="681C715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(iii) Calibration to at least the manufacturer's specifications unless otherwise specified in the approved Category II manual for the aircraft in which the instrument or item of equipment is installed.</w:t>
      </w:r>
    </w:p>
    <w:p w:rsidRPr="009C535D" w:rsidR="003F7995" w:rsidP="009C535D" w:rsidRDefault="009C535D" w14:paraId="2635D14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(c) Extensions. After the completion of one maintenance cycle of 12 calendar months, a request to extend the period for checks, tests, and inspections is approved if it is shown that the performance of particular equipment justifies the requested extension.</w:t>
      </w:r>
    </w:p>
    <w:p w:rsidRPr="009C535D" w:rsidR="009C535D" w:rsidP="009C535D" w:rsidRDefault="003F7995" w14:paraId="79AB72FA" w14:textId="77777777">
      <w:pPr>
        <w:tabs>
          <w:tab w:val="left" w:pos="-1440"/>
          <w:tab w:val="left" w:pos="-720"/>
          <w:tab w:val="left" w:pos="576"/>
        </w:tabs>
        <w:suppressAutoHyphens/>
        <w:spacing w:line="240" w:lineRule="auto"/>
        <w:rPr>
          <w:rFonts w:ascii="Times New Roman" w:hAnsi="Times New Roman"/>
          <w:b/>
        </w:rPr>
      </w:pPr>
      <w:r w:rsidRPr="009C535D">
        <w:rPr>
          <w:rFonts w:ascii="Times New Roman" w:hAnsi="Times New Roman"/>
          <w:b/>
          <w:u w:val="single"/>
        </w:rPr>
        <w:t>Appendix B</w:t>
      </w:r>
      <w:r w:rsidRPr="009C535D">
        <w:rPr>
          <w:rFonts w:ascii="Times New Roman" w:hAnsi="Times New Roman"/>
          <w:b/>
        </w:rPr>
        <w:t xml:space="preserve">:  </w:t>
      </w:r>
      <w:r w:rsidRPr="009C535D" w:rsidR="009C535D">
        <w:rPr>
          <w:rFonts w:ascii="Times New Roman" w:hAnsi="Times New Roman"/>
          <w:b/>
        </w:rPr>
        <w:t>Authorizations To Exceed Mach 1 (§ 91.817)</w:t>
      </w:r>
    </w:p>
    <w:p w:rsidRPr="009C535D" w:rsidR="009C535D" w:rsidP="009C535D" w:rsidRDefault="009C535D" w14:paraId="4166D243"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Section 1. Application</w:t>
      </w:r>
    </w:p>
    <w:p w:rsidRPr="009C535D" w:rsidR="009C535D" w:rsidP="009C535D" w:rsidRDefault="009C535D" w14:paraId="209D2E7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An applicant for an authorization to exceed Mach 1 must apply in a form and manner prescribed by the Administrator and must comply with this appendix.</w:t>
      </w:r>
    </w:p>
    <w:p w:rsidRPr="009C535D" w:rsidR="009C535D" w:rsidP="009C535D" w:rsidRDefault="009C535D" w14:paraId="490CEBD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In addition, each application for an authorization to exceed Mach 1 covered by section 2(a) of this appendix must contain all information requested by the Administrator necessary to assist him in determining whether the designation of a particular test area or issuance of a particular authorization is a “major Federal action significantly affecting the quality of the human environment” within the meaning of the National Environmental Policy Act of 1969 (42 U.S.C. 4321 et seq.), and to assist him in complying with that act and with related Executive Orders, guidelines, and orders prior to such action.</w:t>
      </w:r>
    </w:p>
    <w:p w:rsidRPr="009C535D" w:rsidR="009C535D" w:rsidP="009C535D" w:rsidRDefault="009C535D" w14:paraId="0FC16C8F"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lastRenderedPageBreak/>
        <w:t>(c) In addition, each application for an authorization to exceed Mach 1 covered by section 2(a) of this appendix must contain -</w:t>
      </w:r>
    </w:p>
    <w:p w:rsidRPr="009C535D" w:rsidR="009C535D" w:rsidP="009C535D" w:rsidRDefault="009C535D" w14:paraId="0A6E535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Information showing that operation at a speed greater than Mach 1 is necessary to accomplish one or more of the purposes specified in section 2(a) of this appendix, including a showing that the purpose of the test cannot be safely or properly accomplished by overocean testing;</w:t>
      </w:r>
    </w:p>
    <w:p w:rsidRPr="009C535D" w:rsidR="009C535D" w:rsidP="009C535D" w:rsidRDefault="009C535D" w14:paraId="457EE1B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A description of the test area proposed by the applicant, including an environmental analysis of that area meeting the requirements of paragraph (b) of this section; and</w:t>
      </w:r>
    </w:p>
    <w:p w:rsidRPr="009C535D" w:rsidR="009C535D" w:rsidP="009C535D" w:rsidRDefault="009C535D" w14:paraId="2FA6893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Conditions and limitations that will ensure that no measurable sonic boom overpressure will reach the surface outside of the designated test area.</w:t>
      </w:r>
    </w:p>
    <w:p w:rsidRPr="009C535D" w:rsidR="009C535D" w:rsidP="009C535D" w:rsidRDefault="009C535D" w14:paraId="22EAEB5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(d) An application is denied if the Administrator finds that such action is necessary to protect or enhance the environment.</w:t>
      </w:r>
    </w:p>
    <w:p w:rsidRPr="009C535D" w:rsidR="009C535D" w:rsidP="009C535D" w:rsidRDefault="009C535D" w14:paraId="2953DCE0"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Section 2. Issuance</w:t>
      </w:r>
    </w:p>
    <w:p w:rsidRPr="009C535D" w:rsidR="009C535D" w:rsidP="009C535D" w:rsidRDefault="009C535D" w14:paraId="114D368C"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For a flight in a designated test area, an authorization to exceed Mach 1 may be issued when the Administrator has taken the environmental protective actions specified in section 1(b) of this appendix and the applicant shows one or more of the following:</w:t>
      </w:r>
    </w:p>
    <w:p w:rsidRPr="009C535D" w:rsidR="009C535D" w:rsidP="009C535D" w:rsidRDefault="009C535D" w14:paraId="5A32630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flight is necessary to show compliance with airworthiness requirements.</w:t>
      </w:r>
    </w:p>
    <w:p w:rsidRPr="009C535D" w:rsidR="009C535D" w:rsidP="009C535D" w:rsidRDefault="009C535D" w14:paraId="5A0E49BA"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The flight is necessary to determine the sonic boom characteristics of the airplane or to establish means of reducing or eliminating the effects of sonic boom.</w:t>
      </w:r>
    </w:p>
    <w:p w:rsidRPr="009C535D" w:rsidR="009C535D" w:rsidP="009C535D" w:rsidRDefault="009C535D" w14:paraId="712F4F44"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(3) The flight is necessary to demonstrate the conditions and limitations under which speeds greater than a true flight Mach number of 1 will not cause a measurable sonic boom overpressure to reach the surface.</w:t>
      </w:r>
    </w:p>
    <w:p w:rsidRPr="009C535D" w:rsidR="009C535D" w:rsidP="009C535D" w:rsidRDefault="009C535D" w14:paraId="3F00D6B8"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(b) For a flight outside of a designated test area, an authorization to exceed Mach 1 may be issued if the applicant shows conservatively under paragraph (a)(3) of this section that -</w:t>
      </w:r>
    </w:p>
    <w:p w:rsidRPr="009C535D" w:rsidR="009C535D" w:rsidP="009C535D" w:rsidRDefault="009C535D" w14:paraId="1E3A23CB"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(1) The flight will not cause a measurable sonic boom overpressure to reach the surface when the aircraft is operated under conditions and limitations demonstrated under paragraph (a)(3) of this section; and</w:t>
      </w:r>
    </w:p>
    <w:p w:rsidRPr="009C535D" w:rsidR="009C535D" w:rsidP="009C535D" w:rsidRDefault="009C535D" w14:paraId="377BD925"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(2) Those conditions and limitations represent all foreseeable operating conditions.</w:t>
      </w:r>
    </w:p>
    <w:p w:rsidRPr="009C535D" w:rsidR="009C535D" w:rsidP="009C535D" w:rsidRDefault="009C535D" w14:paraId="25463556"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Section 3. Duration</w:t>
      </w:r>
    </w:p>
    <w:p w:rsidRPr="009C535D" w:rsidR="003F7995" w:rsidP="009C535D" w:rsidRDefault="009C535D" w14:paraId="1178F65E" w14:textId="77777777">
      <w:pPr>
        <w:tabs>
          <w:tab w:val="left" w:pos="-1440"/>
          <w:tab w:val="left" w:pos="-720"/>
          <w:tab w:val="left" w:pos="576"/>
        </w:tabs>
        <w:suppressAutoHyphens/>
        <w:spacing w:line="240" w:lineRule="auto"/>
        <w:rPr>
          <w:rFonts w:ascii="Times New Roman" w:hAnsi="Times New Roman"/>
        </w:rPr>
      </w:pPr>
      <w:r w:rsidRPr="009C535D">
        <w:rPr>
          <w:rFonts w:ascii="Times New Roman" w:hAnsi="Times New Roman"/>
        </w:rPr>
        <w:t>(a) An authorization to exceed Mach 1 is effective until it expires or is surrendered, or until it is suspended or terminated by the Administrator. Such an authorization may be amended or suspended by the Administrator at any time if the Administrator finds that such action is necessary to protect the environment. Within 30 days of notification of amendment, the holder of the authorization must request reconsideration or the amendment becomes final. Within 30 days of notification of suspension, the holder of the authorization must request reconsideration or the authorization is automatically terminated. If reconsideration is requested within the 30-day period, the amendment or suspension continues until the holder shows why the authorization should not be amended or terminated. Upon such showing, the Administrator may terminate or amend the authorization if the Administrator finds that such action is necessary to protect the environment, or he may reinstate the authorization without amendment if he finds that termination or amendment is not necessary to protect the environment.</w:t>
      </w:r>
    </w:p>
    <w:p w:rsidRPr="009C535D" w:rsidR="003F7995" w:rsidP="009C535D" w:rsidRDefault="003F7995" w14:paraId="68902A9F" w14:textId="77777777">
      <w:pPr>
        <w:pStyle w:val="paragraph"/>
        <w:spacing w:before="0" w:after="0"/>
        <w:rPr>
          <w:b/>
        </w:rPr>
      </w:pPr>
      <w:r w:rsidRPr="009C535D">
        <w:rPr>
          <w:b/>
          <w:u w:val="single"/>
        </w:rPr>
        <w:t>14 CFR 107.21, In-flight emergency:</w:t>
      </w:r>
      <w:r w:rsidRPr="009C535D">
        <w:rPr>
          <w:b/>
        </w:rPr>
        <w:t xml:space="preserve"> </w:t>
      </w:r>
      <w:r w:rsidRPr="009C535D" w:rsidR="009C535D">
        <w:t>Each remote pilot in command who deviates from a rule under paragraph (a) of this section must, upon request of the Administrator, send a written report of that deviation to the Administrator.</w:t>
      </w:r>
    </w:p>
    <w:p w:rsidRPr="003F7995" w:rsidR="003F7995" w:rsidP="009C535D" w:rsidRDefault="003F7995" w14:paraId="7DBFF19F" w14:textId="77777777">
      <w:pPr>
        <w:spacing w:line="240" w:lineRule="auto"/>
        <w:rPr>
          <w:u w:val="single"/>
        </w:rPr>
      </w:pPr>
    </w:p>
    <w:sectPr w:rsidRPr="003F7995" w:rsidR="003F7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95"/>
    <w:rsid w:val="00094AA4"/>
    <w:rsid w:val="000D45D0"/>
    <w:rsid w:val="003F7995"/>
    <w:rsid w:val="007C7B24"/>
    <w:rsid w:val="009C535D"/>
    <w:rsid w:val="009D5875"/>
    <w:rsid w:val="00C6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60EB"/>
  <w15:chartTrackingRefBased/>
  <w15:docId w15:val="{1A51D178-D760-4C91-9493-E9771F6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F7995"/>
    <w:rPr>
      <w:sz w:val="16"/>
      <w:szCs w:val="16"/>
    </w:rPr>
  </w:style>
  <w:style w:type="paragraph" w:styleId="CommentText">
    <w:name w:val="annotation text"/>
    <w:basedOn w:val="Normal"/>
    <w:link w:val="CommentTextChar"/>
    <w:rsid w:val="003F7995"/>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rsid w:val="003F7995"/>
    <w:rPr>
      <w:rFonts w:ascii="Courier New" w:eastAsia="Times New Roman" w:hAnsi="Courier New" w:cs="Times New Roman"/>
      <w:sz w:val="20"/>
      <w:szCs w:val="20"/>
    </w:rPr>
  </w:style>
  <w:style w:type="paragraph" w:customStyle="1" w:styleId="paragraph">
    <w:name w:val="paragraph"/>
    <w:basedOn w:val="Normal"/>
    <w:rsid w:val="003F7995"/>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F7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565">
      <w:bodyDiv w:val="1"/>
      <w:marLeft w:val="0"/>
      <w:marRight w:val="0"/>
      <w:marTop w:val="0"/>
      <w:marBottom w:val="0"/>
      <w:divBdr>
        <w:top w:val="none" w:sz="0" w:space="0" w:color="auto"/>
        <w:left w:val="none" w:sz="0" w:space="0" w:color="auto"/>
        <w:bottom w:val="none" w:sz="0" w:space="0" w:color="auto"/>
        <w:right w:val="none" w:sz="0" w:space="0" w:color="auto"/>
      </w:divBdr>
    </w:div>
    <w:div w:id="217668567">
      <w:bodyDiv w:val="1"/>
      <w:marLeft w:val="0"/>
      <w:marRight w:val="0"/>
      <w:marTop w:val="0"/>
      <w:marBottom w:val="0"/>
      <w:divBdr>
        <w:top w:val="none" w:sz="0" w:space="0" w:color="auto"/>
        <w:left w:val="none" w:sz="0" w:space="0" w:color="auto"/>
        <w:bottom w:val="none" w:sz="0" w:space="0" w:color="auto"/>
        <w:right w:val="none" w:sz="0" w:space="0" w:color="auto"/>
      </w:divBdr>
    </w:div>
    <w:div w:id="335307163">
      <w:bodyDiv w:val="1"/>
      <w:marLeft w:val="0"/>
      <w:marRight w:val="0"/>
      <w:marTop w:val="0"/>
      <w:marBottom w:val="0"/>
      <w:divBdr>
        <w:top w:val="none" w:sz="0" w:space="0" w:color="auto"/>
        <w:left w:val="none" w:sz="0" w:space="0" w:color="auto"/>
        <w:bottom w:val="none" w:sz="0" w:space="0" w:color="auto"/>
        <w:right w:val="none" w:sz="0" w:space="0" w:color="auto"/>
      </w:divBdr>
      <w:divsChild>
        <w:div w:id="1785035149">
          <w:marLeft w:val="0"/>
          <w:marRight w:val="0"/>
          <w:marTop w:val="240"/>
          <w:marBottom w:val="0"/>
          <w:divBdr>
            <w:top w:val="none" w:sz="0" w:space="0" w:color="auto"/>
            <w:left w:val="none" w:sz="0" w:space="0" w:color="auto"/>
            <w:bottom w:val="none" w:sz="0" w:space="0" w:color="auto"/>
            <w:right w:val="none" w:sz="0" w:space="0" w:color="auto"/>
          </w:divBdr>
        </w:div>
        <w:div w:id="1049304150">
          <w:marLeft w:val="0"/>
          <w:marRight w:val="0"/>
          <w:marTop w:val="240"/>
          <w:marBottom w:val="0"/>
          <w:divBdr>
            <w:top w:val="none" w:sz="0" w:space="0" w:color="auto"/>
            <w:left w:val="none" w:sz="0" w:space="0" w:color="auto"/>
            <w:bottom w:val="none" w:sz="0" w:space="0" w:color="auto"/>
            <w:right w:val="none" w:sz="0" w:space="0" w:color="auto"/>
          </w:divBdr>
        </w:div>
        <w:div w:id="250890682">
          <w:marLeft w:val="0"/>
          <w:marRight w:val="0"/>
          <w:marTop w:val="240"/>
          <w:marBottom w:val="0"/>
          <w:divBdr>
            <w:top w:val="none" w:sz="0" w:space="0" w:color="auto"/>
            <w:left w:val="none" w:sz="0" w:space="0" w:color="auto"/>
            <w:bottom w:val="none" w:sz="0" w:space="0" w:color="auto"/>
            <w:right w:val="none" w:sz="0" w:space="0" w:color="auto"/>
          </w:divBdr>
        </w:div>
        <w:div w:id="1894998390">
          <w:marLeft w:val="0"/>
          <w:marRight w:val="0"/>
          <w:marTop w:val="240"/>
          <w:marBottom w:val="0"/>
          <w:divBdr>
            <w:top w:val="none" w:sz="0" w:space="0" w:color="auto"/>
            <w:left w:val="none" w:sz="0" w:space="0" w:color="auto"/>
            <w:bottom w:val="none" w:sz="0" w:space="0" w:color="auto"/>
            <w:right w:val="none" w:sz="0" w:space="0" w:color="auto"/>
          </w:divBdr>
        </w:div>
      </w:divsChild>
    </w:div>
    <w:div w:id="395208243">
      <w:bodyDiv w:val="1"/>
      <w:marLeft w:val="0"/>
      <w:marRight w:val="0"/>
      <w:marTop w:val="0"/>
      <w:marBottom w:val="0"/>
      <w:divBdr>
        <w:top w:val="none" w:sz="0" w:space="0" w:color="auto"/>
        <w:left w:val="none" w:sz="0" w:space="0" w:color="auto"/>
        <w:bottom w:val="none" w:sz="0" w:space="0" w:color="auto"/>
        <w:right w:val="none" w:sz="0" w:space="0" w:color="auto"/>
      </w:divBdr>
    </w:div>
    <w:div w:id="567230883">
      <w:bodyDiv w:val="1"/>
      <w:marLeft w:val="0"/>
      <w:marRight w:val="0"/>
      <w:marTop w:val="0"/>
      <w:marBottom w:val="0"/>
      <w:divBdr>
        <w:top w:val="none" w:sz="0" w:space="0" w:color="auto"/>
        <w:left w:val="none" w:sz="0" w:space="0" w:color="auto"/>
        <w:bottom w:val="none" w:sz="0" w:space="0" w:color="auto"/>
        <w:right w:val="none" w:sz="0" w:space="0" w:color="auto"/>
      </w:divBdr>
    </w:div>
    <w:div w:id="648171893">
      <w:bodyDiv w:val="1"/>
      <w:marLeft w:val="0"/>
      <w:marRight w:val="0"/>
      <w:marTop w:val="0"/>
      <w:marBottom w:val="0"/>
      <w:divBdr>
        <w:top w:val="none" w:sz="0" w:space="0" w:color="auto"/>
        <w:left w:val="none" w:sz="0" w:space="0" w:color="auto"/>
        <w:bottom w:val="none" w:sz="0" w:space="0" w:color="auto"/>
        <w:right w:val="none" w:sz="0" w:space="0" w:color="auto"/>
      </w:divBdr>
    </w:div>
    <w:div w:id="1176458275">
      <w:bodyDiv w:val="1"/>
      <w:marLeft w:val="0"/>
      <w:marRight w:val="0"/>
      <w:marTop w:val="0"/>
      <w:marBottom w:val="0"/>
      <w:divBdr>
        <w:top w:val="none" w:sz="0" w:space="0" w:color="auto"/>
        <w:left w:val="none" w:sz="0" w:space="0" w:color="auto"/>
        <w:bottom w:val="none" w:sz="0" w:space="0" w:color="auto"/>
        <w:right w:val="none" w:sz="0" w:space="0" w:color="auto"/>
      </w:divBdr>
    </w:div>
    <w:div w:id="1455520392">
      <w:bodyDiv w:val="1"/>
      <w:marLeft w:val="0"/>
      <w:marRight w:val="0"/>
      <w:marTop w:val="0"/>
      <w:marBottom w:val="0"/>
      <w:divBdr>
        <w:top w:val="none" w:sz="0" w:space="0" w:color="auto"/>
        <w:left w:val="none" w:sz="0" w:space="0" w:color="auto"/>
        <w:bottom w:val="none" w:sz="0" w:space="0" w:color="auto"/>
        <w:right w:val="none" w:sz="0" w:space="0" w:color="auto"/>
      </w:divBdr>
      <w:divsChild>
        <w:div w:id="1367635869">
          <w:marLeft w:val="0"/>
          <w:marRight w:val="0"/>
          <w:marTop w:val="0"/>
          <w:marBottom w:val="0"/>
          <w:divBdr>
            <w:top w:val="none" w:sz="0" w:space="0" w:color="auto"/>
            <w:left w:val="none" w:sz="0" w:space="0" w:color="auto"/>
            <w:bottom w:val="none" w:sz="0" w:space="0" w:color="auto"/>
            <w:right w:val="none" w:sz="0" w:space="0" w:color="auto"/>
          </w:divBdr>
        </w:div>
        <w:div w:id="1626083655">
          <w:marLeft w:val="0"/>
          <w:marRight w:val="0"/>
          <w:marTop w:val="240"/>
          <w:marBottom w:val="0"/>
          <w:divBdr>
            <w:top w:val="none" w:sz="0" w:space="0" w:color="auto"/>
            <w:left w:val="none" w:sz="0" w:space="0" w:color="auto"/>
            <w:bottom w:val="none" w:sz="0" w:space="0" w:color="auto"/>
            <w:right w:val="none" w:sz="0" w:space="0" w:color="auto"/>
          </w:divBdr>
        </w:div>
        <w:div w:id="1741101469">
          <w:marLeft w:val="0"/>
          <w:marRight w:val="0"/>
          <w:marTop w:val="240"/>
          <w:marBottom w:val="0"/>
          <w:divBdr>
            <w:top w:val="none" w:sz="0" w:space="0" w:color="auto"/>
            <w:left w:val="none" w:sz="0" w:space="0" w:color="auto"/>
            <w:bottom w:val="none" w:sz="0" w:space="0" w:color="auto"/>
            <w:right w:val="none" w:sz="0" w:space="0" w:color="auto"/>
          </w:divBdr>
        </w:div>
        <w:div w:id="481704202">
          <w:marLeft w:val="0"/>
          <w:marRight w:val="0"/>
          <w:marTop w:val="240"/>
          <w:marBottom w:val="0"/>
          <w:divBdr>
            <w:top w:val="none" w:sz="0" w:space="0" w:color="auto"/>
            <w:left w:val="none" w:sz="0" w:space="0" w:color="auto"/>
            <w:bottom w:val="none" w:sz="0" w:space="0" w:color="auto"/>
            <w:right w:val="none" w:sz="0" w:space="0" w:color="auto"/>
          </w:divBdr>
        </w:div>
      </w:divsChild>
    </w:div>
    <w:div w:id="16367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b08faa67fb8efbb0b8cd3de4176e4a55">
  <xsd:schema xmlns:xsd="http://www.w3.org/2001/XMLSchema" xmlns:xs="http://www.w3.org/2001/XMLSchema" xmlns:p="http://schemas.microsoft.com/office/2006/metadata/properties" xmlns:ns3="71f32d46-6d44-42df-9bf9-b69fba183449" targetNamespace="http://schemas.microsoft.com/office/2006/metadata/properties" ma:root="true" ma:fieldsID="e71dacc1116d4d9090ceb40be951c1e0"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EE6AF-39D8-4372-B123-6D1AE6B70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45BA3-8063-4E54-8D3F-8110BECB60C6}">
  <ds:schemaRefs>
    <ds:schemaRef ds:uri="http://schemas.microsoft.com/sharepoint/v3/contenttype/forms"/>
  </ds:schemaRefs>
</ds:datastoreItem>
</file>

<file path=customXml/itemProps3.xml><?xml version="1.0" encoding="utf-8"?>
<ds:datastoreItem xmlns:ds="http://schemas.openxmlformats.org/officeDocument/2006/customXml" ds:itemID="{8EF3249E-1B0D-40B4-B56C-C6662E309725}">
  <ds:schemaRefs>
    <ds:schemaRef ds:uri="http://purl.org/dc/elements/1.1/"/>
    <ds:schemaRef ds:uri="71f32d46-6d44-42df-9bf9-b69fba183449"/>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 (FAA)</dc:creator>
  <cp:keywords/>
  <dc:description/>
  <cp:lastModifiedBy>Morris, Chris (FAA)</cp:lastModifiedBy>
  <cp:revision>1</cp:revision>
  <dcterms:created xsi:type="dcterms:W3CDTF">2020-05-15T14:11:00Z</dcterms:created>
  <dcterms:modified xsi:type="dcterms:W3CDTF">2020-05-15T15:35:00Z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