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3D2E96" w:rsidRDefault="00F06866" w14:paraId="4F6AB134" w14:textId="49C56ED1">
      <w:pPr>
        <w:pStyle w:val="Heading2"/>
        <w:tabs>
          <w:tab w:val="left" w:pos="900"/>
        </w:tabs>
        <w:ind w:right="-180"/>
      </w:pPr>
      <w:r w:rsidRPr="2BD1B826">
        <w:rPr>
          <w:sz w:val="28"/>
          <w:szCs w:val="28"/>
        </w:rPr>
        <w:t>Request for Approval under the “</w:t>
      </w:r>
      <w:r w:rsidRPr="2BD1B826" w:rsidR="2BFB57A1">
        <w:rPr>
          <w:sz w:val="28"/>
          <w:szCs w:val="28"/>
        </w:rPr>
        <w:t>Fast Track Generic Clearance for the Collection of Qualitative Feedback on Agency Service Delivery</w:t>
      </w:r>
      <w:r w:rsidRPr="2BD1B826">
        <w:rPr>
          <w:sz w:val="28"/>
          <w:szCs w:val="28"/>
        </w:rPr>
        <w:t xml:space="preserve">” (OMB Control Number: </w:t>
      </w:r>
      <w:r w:rsidRPr="2BD1B826" w:rsidR="7963CBD2">
        <w:rPr>
          <w:sz w:val="28"/>
          <w:szCs w:val="28"/>
        </w:rPr>
        <w:t>2137</w:t>
      </w:r>
      <w:r w:rsidRPr="2BD1B826" w:rsidR="00877B7D">
        <w:rPr>
          <w:sz w:val="28"/>
          <w:szCs w:val="28"/>
        </w:rPr>
        <w:t>-</w:t>
      </w:r>
      <w:r w:rsidRPr="00AD5CB2" w:rsidR="73FD13CE">
        <w:rPr>
          <w:sz w:val="28"/>
          <w:szCs w:val="28"/>
        </w:rPr>
        <w:t>xxxx</w:t>
      </w:r>
      <w:r w:rsidRPr="2BD1B826">
        <w:rPr>
          <w:sz w:val="28"/>
          <w:szCs w:val="28"/>
        </w:rPr>
        <w:t>)</w:t>
      </w:r>
    </w:p>
    <w:p w:rsidRPr="009239AA" w:rsidR="00E50293" w:rsidP="2BD1B826" w:rsidRDefault="00702D36" w14:paraId="4B1D06EF" w14:textId="49750681">
      <w:pPr>
        <w:rPr>
          <w:b/>
          <w:bCs/>
        </w:rPr>
      </w:pPr>
      <w:r>
        <w:rPr>
          <w:b/>
        </w:rPr>
        <w:br/>
      </w:r>
      <w:r w:rsidR="00877B7D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46A78D9A" wp14:anchorId="1A799D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93DD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1204F785" w:rsidR="005E714A">
        <w:rPr>
          <w:b/>
          <w:bCs/>
        </w:rPr>
        <w:t>TITLE OF INFORMATION COLLECTION:</w:t>
      </w:r>
      <w:r w:rsidR="005E714A">
        <w:t xml:space="preserve"> </w:t>
      </w:r>
      <w:r w:rsidRPr="00D40D6E" w:rsidR="008E7BEA">
        <w:t xml:space="preserve">Generic Clearance for the Collection of Qualitative </w:t>
      </w:r>
      <w:r w:rsidR="25025D4A">
        <w:t>Fast Track Generic Clearance for the Collection of Qualitative Feedback on Agency Service Delivery</w:t>
      </w:r>
      <w:r w:rsidR="00FC291F">
        <w:t>.</w:t>
      </w:r>
    </w:p>
    <w:p w:rsidR="005E714A" w:rsidRDefault="005E714A" w14:paraId="339FE002" w14:textId="77777777"/>
    <w:p w:rsidR="00EE23C2" w:rsidP="00EE23C2" w:rsidRDefault="00F15956" w14:paraId="176176C2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FB7318" w:rsidP="00AD5CB2" w:rsidRDefault="00FB7318" w14:paraId="1F005478" w14:textId="1E208427">
      <w:r w:rsidRPr="77305CFC">
        <w:rPr>
          <w:lang w:bidi="en-US"/>
        </w:rPr>
        <w:t>The Pipeline and Hazardous Materials Safety Adm</w:t>
      </w:r>
      <w:bookmarkStart w:name="_GoBack" w:id="0"/>
      <w:bookmarkEnd w:id="0"/>
      <w:r w:rsidRPr="77305CFC">
        <w:rPr>
          <w:lang w:bidi="en-US"/>
        </w:rPr>
        <w:t>inistration (</w:t>
      </w:r>
      <w:r>
        <w:t>PHMSA) is seeking approval of an information collection request to help it better understand the effectiveness of its training sessions.  Knowledge gained from this customer feedback will help shape future training sessions.</w:t>
      </w:r>
    </w:p>
    <w:p w:rsidRPr="00FC2DD2" w:rsidR="00FB7318" w:rsidP="00AD5CB2" w:rsidRDefault="00FB7318" w14:paraId="65173026" w14:textId="77777777"/>
    <w:p w:rsidRPr="0085295D" w:rsidR="00EE23C2" w:rsidRDefault="3D8D7609" w14:paraId="79D309A5" w14:textId="5A471833">
      <w:pPr>
        <w:rPr>
          <w:lang w:bidi="en-US"/>
        </w:rPr>
      </w:pPr>
      <w:r w:rsidRPr="77305CFC">
        <w:rPr>
          <w:lang w:bidi="en-US"/>
        </w:rPr>
        <w:t>PHMSA</w:t>
      </w:r>
      <w:r w:rsidRPr="77305CFC" w:rsidR="00FC2DD2">
        <w:rPr>
          <w:lang w:bidi="en-US"/>
        </w:rPr>
        <w:t xml:space="preserve"> is responsible for </w:t>
      </w:r>
      <w:r w:rsidRPr="77305CFC" w:rsidR="744C779A">
        <w:rPr>
          <w:color w:val="222222"/>
        </w:rPr>
        <w:t>protecting people and the environment by advancing the safe transportation of energy and other hazardous materials that are essential to our daily lives.</w:t>
      </w:r>
      <w:r w:rsidRPr="77305CFC" w:rsidR="78D83FC5">
        <w:rPr>
          <w:color w:val="222222"/>
        </w:rPr>
        <w:t xml:space="preserve">  </w:t>
      </w:r>
      <w:r w:rsidRPr="77305CFC" w:rsidR="00EE23C2">
        <w:rPr>
          <w:lang w:bidi="en-US"/>
        </w:rPr>
        <w:t xml:space="preserve">Greater public awareness and engagement are vital to create additional inputs to </w:t>
      </w:r>
      <w:r w:rsidR="71DC922E">
        <w:t>PHMSA</w:t>
      </w:r>
      <w:r w:rsidRPr="77305CFC" w:rsidR="00EE23C2">
        <w:rPr>
          <w:lang w:bidi="en-US"/>
        </w:rPr>
        <w:t xml:space="preserve"> that will help</w:t>
      </w:r>
      <w:r w:rsidRPr="77305CFC" w:rsidR="32EE6219">
        <w:rPr>
          <w:lang w:bidi="en-US"/>
        </w:rPr>
        <w:t xml:space="preserve"> to </w:t>
      </w:r>
      <w:r w:rsidRPr="77305CFC" w:rsidR="00E6678B">
        <w:rPr>
          <w:lang w:bidi="en-US"/>
        </w:rPr>
        <w:t>develop</w:t>
      </w:r>
      <w:r w:rsidRPr="77305CFC" w:rsidR="23B71B08">
        <w:rPr>
          <w:lang w:bidi="en-US"/>
        </w:rPr>
        <w:t xml:space="preserve"> training </w:t>
      </w:r>
      <w:r w:rsidRPr="77305CFC" w:rsidR="3C96AA51">
        <w:rPr>
          <w:lang w:bidi="en-US"/>
        </w:rPr>
        <w:t xml:space="preserve">for </w:t>
      </w:r>
      <w:r w:rsidRPr="77305CFC" w:rsidR="23B71B08">
        <w:rPr>
          <w:lang w:bidi="en-US"/>
        </w:rPr>
        <w:t xml:space="preserve">the regulated community on the </w:t>
      </w:r>
      <w:r w:rsidRPr="77305CFC" w:rsidR="24DF0B6A">
        <w:rPr>
          <w:lang w:bidi="en-US"/>
        </w:rPr>
        <w:t xml:space="preserve">transportation </w:t>
      </w:r>
      <w:r w:rsidRPr="77305CFC" w:rsidR="23B71B08">
        <w:rPr>
          <w:lang w:bidi="en-US"/>
        </w:rPr>
        <w:t xml:space="preserve">of </w:t>
      </w:r>
      <w:r w:rsidRPr="77305CFC" w:rsidR="00E6678B">
        <w:rPr>
          <w:lang w:bidi="en-US"/>
        </w:rPr>
        <w:t>hazardous</w:t>
      </w:r>
      <w:r w:rsidRPr="77305CFC" w:rsidR="23B71B08">
        <w:rPr>
          <w:lang w:bidi="en-US"/>
        </w:rPr>
        <w:t xml:space="preserve"> materials in commerce.</w:t>
      </w:r>
    </w:p>
    <w:p w:rsidRPr="00E37623" w:rsidR="00C8488C" w:rsidRDefault="00C8488C" w14:paraId="2EC25646" w14:textId="77777777"/>
    <w:p w:rsidRPr="009B576C" w:rsidR="00434E33" w:rsidP="00434E33" w:rsidRDefault="00434E33" w14:paraId="7074992A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9B576C">
        <w:rPr>
          <w:b/>
        </w:rPr>
        <w:t>DESCRIPTION OF RESPONDENTS</w:t>
      </w:r>
      <w:r w:rsidRPr="009B576C">
        <w:t xml:space="preserve">: </w:t>
      </w:r>
    </w:p>
    <w:p w:rsidRPr="009B576C" w:rsidR="00C8488C" w:rsidRDefault="0068797C" w14:paraId="64C1FA49" w14:textId="2A2008EE">
      <w:r>
        <w:t xml:space="preserve">The respondents </w:t>
      </w:r>
      <w:r w:rsidR="6A9D941F">
        <w:t xml:space="preserve">to this </w:t>
      </w:r>
      <w:r w:rsidR="00E6678B">
        <w:t>questionnaire</w:t>
      </w:r>
      <w:r w:rsidR="4576574B">
        <w:t xml:space="preserve"> will </w:t>
      </w:r>
      <w:r w:rsidR="009624DF">
        <w:t>have</w:t>
      </w:r>
      <w:r w:rsidR="4576574B">
        <w:t xml:space="preserve"> </w:t>
      </w:r>
      <w:r w:rsidR="00E6678B">
        <w:t>participate</w:t>
      </w:r>
      <w:r w:rsidR="009624DF">
        <w:t>d</w:t>
      </w:r>
      <w:r w:rsidR="4576574B">
        <w:t xml:space="preserve"> in </w:t>
      </w:r>
      <w:r w:rsidR="00B917BA">
        <w:t xml:space="preserve">a </w:t>
      </w:r>
      <w:r w:rsidR="14F7FBF8">
        <w:t xml:space="preserve">PHMSA-led </w:t>
      </w:r>
      <w:r w:rsidR="4576574B">
        <w:t>training session.</w:t>
      </w:r>
      <w:r w:rsidR="00FB7318">
        <w:t xml:space="preserve">  Respondents vary based on training content, but they may include: persons who offer hazmat into transportation, carriers, members of trade associations, local, state, or federal government employees, first responders or packaging manufacturers.  Respondents will be able to complete</w:t>
      </w:r>
      <w:r w:rsidR="5AF1DB69">
        <w:t xml:space="preserve"> customer feedback </w:t>
      </w:r>
      <w:r w:rsidR="00FB7318">
        <w:t xml:space="preserve">questions </w:t>
      </w:r>
      <w:r w:rsidR="5AF1DB69">
        <w:t>to inform PHMSA about the usefulness of</w:t>
      </w:r>
      <w:r w:rsidR="00FB7318">
        <w:t xml:space="preserve"> the</w:t>
      </w:r>
      <w:r w:rsidR="5AF1DB69">
        <w:t xml:space="preserve"> training sessions.</w:t>
      </w:r>
      <w:r w:rsidR="00FB7318">
        <w:t xml:space="preserve"> </w:t>
      </w:r>
    </w:p>
    <w:p w:rsidR="15F4B2A0" w:rsidP="15F4B2A0" w:rsidRDefault="15F4B2A0" w14:paraId="4208FABE" w14:textId="7DE3A5EE"/>
    <w:p w:rsidRPr="0085295D" w:rsidR="00F06866" w:rsidRDefault="00F06866" w14:paraId="00ABB444" w14:textId="1E485F43">
      <w:pPr>
        <w:rPr>
          <w:b/>
        </w:rPr>
      </w:pPr>
      <w:r w:rsidRPr="007569D5">
        <w:rPr>
          <w:b/>
        </w:rPr>
        <w:t>TYPE OF COLLECTION:</w:t>
      </w:r>
      <w:r w:rsidRPr="007569D5">
        <w:t xml:space="preserve"> (Check one)</w:t>
      </w:r>
    </w:p>
    <w:p w:rsidRPr="0085295D" w:rsidR="00441434" w:rsidP="0096108F" w:rsidRDefault="00441434" w14:paraId="562F3D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85295D" w:rsidR="00F06866" w:rsidP="15F4B2A0" w:rsidRDefault="0096108F" w14:paraId="6D64303A" w14:textId="046BECBD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15F4B2A0">
        <w:rPr>
          <w:sz w:val="24"/>
          <w:szCs w:val="24"/>
        </w:rPr>
        <w:t xml:space="preserve">[ ] </w:t>
      </w:r>
      <w:r w:rsidRPr="15F4B2A0" w:rsidR="00F06866">
        <w:rPr>
          <w:sz w:val="24"/>
          <w:szCs w:val="24"/>
        </w:rPr>
        <w:t>Customer Comment Card/Complaint Form</w:t>
      </w:r>
      <w:r w:rsidRPr="15F4B2A0">
        <w:rPr>
          <w:sz w:val="24"/>
          <w:szCs w:val="24"/>
        </w:rPr>
        <w:t xml:space="preserve"> </w:t>
      </w:r>
      <w:r w:rsidRPr="0085295D">
        <w:rPr>
          <w:bCs/>
          <w:sz w:val="24"/>
        </w:rPr>
        <w:tab/>
      </w:r>
      <w:r w:rsidRPr="15F4B2A0">
        <w:rPr>
          <w:sz w:val="24"/>
          <w:szCs w:val="24"/>
        </w:rPr>
        <w:t>[</w:t>
      </w:r>
      <w:r w:rsidRPr="15F4B2A0" w:rsidR="336353BD">
        <w:rPr>
          <w:sz w:val="24"/>
          <w:szCs w:val="24"/>
        </w:rPr>
        <w:t>X</w:t>
      </w:r>
      <w:r w:rsidRPr="15F4B2A0">
        <w:rPr>
          <w:sz w:val="24"/>
          <w:szCs w:val="24"/>
        </w:rPr>
        <w:t xml:space="preserve">] </w:t>
      </w:r>
      <w:r w:rsidRPr="15F4B2A0" w:rsidR="00F06866">
        <w:rPr>
          <w:sz w:val="24"/>
          <w:szCs w:val="24"/>
        </w:rPr>
        <w:t>Customer Satisfaction Survey</w:t>
      </w:r>
      <w:r w:rsidRPr="15F4B2A0">
        <w:rPr>
          <w:sz w:val="24"/>
          <w:szCs w:val="24"/>
        </w:rPr>
        <w:t xml:space="preserve"> </w:t>
      </w:r>
      <w:r w:rsidRPr="15F4B2A0" w:rsidR="00CA2650">
        <w:rPr>
          <w:sz w:val="24"/>
          <w:szCs w:val="24"/>
        </w:rPr>
        <w:t xml:space="preserve">  </w:t>
      </w:r>
      <w:r w:rsidRPr="15F4B2A0">
        <w:rPr>
          <w:sz w:val="24"/>
          <w:szCs w:val="24"/>
        </w:rPr>
        <w:t xml:space="preserve"> </w:t>
      </w:r>
    </w:p>
    <w:p w:rsidRPr="0085295D" w:rsidR="0096108F" w:rsidP="0096108F" w:rsidRDefault="0096108F" w14:paraId="379B258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85295D">
        <w:rPr>
          <w:bCs/>
          <w:sz w:val="24"/>
        </w:rPr>
        <w:t xml:space="preserve">[ ] </w:t>
      </w:r>
      <w:r w:rsidRPr="0085295D" w:rsidR="00F06866">
        <w:rPr>
          <w:bCs/>
          <w:sz w:val="24"/>
        </w:rPr>
        <w:t>Usability</w:t>
      </w:r>
      <w:r w:rsidRPr="0085295D" w:rsidR="009239AA">
        <w:rPr>
          <w:bCs/>
          <w:sz w:val="24"/>
        </w:rPr>
        <w:t xml:space="preserve"> Testing (e.g., Website or Software</w:t>
      </w:r>
      <w:r w:rsidRPr="0085295D" w:rsidR="00F06866">
        <w:rPr>
          <w:bCs/>
          <w:sz w:val="24"/>
        </w:rPr>
        <w:tab/>
        <w:t>[ ] Small Discussion Group</w:t>
      </w:r>
    </w:p>
    <w:p w:rsidRPr="0085295D" w:rsidR="00F06866" w:rsidP="15F4B2A0" w:rsidRDefault="00935ADA" w14:paraId="55FC24BB" w14:textId="729FEE78">
      <w:pPr>
        <w:pStyle w:val="BodyTextIndent"/>
        <w:tabs>
          <w:tab w:val="left" w:pos="360"/>
        </w:tabs>
        <w:ind w:left="0"/>
        <w:rPr>
          <w:sz w:val="24"/>
          <w:szCs w:val="24"/>
          <w:u w:val="single"/>
        </w:rPr>
      </w:pPr>
      <w:r w:rsidRPr="15F4B2A0">
        <w:rPr>
          <w:sz w:val="24"/>
          <w:szCs w:val="24"/>
        </w:rPr>
        <w:t>[</w:t>
      </w:r>
      <w:r w:rsidRPr="15F4B2A0" w:rsidR="00CF6542">
        <w:rPr>
          <w:sz w:val="24"/>
          <w:szCs w:val="24"/>
        </w:rPr>
        <w:t xml:space="preserve"> </w:t>
      </w:r>
      <w:r w:rsidRPr="15F4B2A0">
        <w:rPr>
          <w:sz w:val="24"/>
          <w:szCs w:val="24"/>
        </w:rPr>
        <w:t xml:space="preserve">] Focus Group  </w:t>
      </w:r>
      <w:r w:rsidRPr="0085295D">
        <w:rPr>
          <w:bCs/>
          <w:sz w:val="24"/>
        </w:rPr>
        <w:tab/>
      </w:r>
      <w:r w:rsidRPr="0085295D">
        <w:rPr>
          <w:bCs/>
          <w:sz w:val="24"/>
        </w:rPr>
        <w:tab/>
      </w:r>
      <w:r w:rsidRPr="0085295D">
        <w:rPr>
          <w:bCs/>
          <w:sz w:val="24"/>
        </w:rPr>
        <w:tab/>
      </w:r>
      <w:r w:rsidRPr="0085295D">
        <w:rPr>
          <w:bCs/>
          <w:sz w:val="24"/>
        </w:rPr>
        <w:tab/>
      </w:r>
      <w:r w:rsidRPr="0085295D">
        <w:rPr>
          <w:bCs/>
          <w:sz w:val="24"/>
        </w:rPr>
        <w:tab/>
      </w:r>
      <w:r w:rsidRPr="15F4B2A0" w:rsidR="00F06866">
        <w:rPr>
          <w:sz w:val="24"/>
          <w:szCs w:val="24"/>
        </w:rPr>
        <w:t>[</w:t>
      </w:r>
      <w:r w:rsidR="00B917BA">
        <w:rPr>
          <w:sz w:val="24"/>
          <w:szCs w:val="24"/>
        </w:rPr>
        <w:t xml:space="preserve"> </w:t>
      </w:r>
      <w:r w:rsidRPr="15F4B2A0" w:rsidR="00F06866">
        <w:rPr>
          <w:sz w:val="24"/>
          <w:szCs w:val="24"/>
        </w:rPr>
        <w:t>] Other:</w:t>
      </w:r>
      <w:r w:rsidRPr="15F4B2A0" w:rsidR="00D578C9">
        <w:rPr>
          <w:sz w:val="24"/>
          <w:szCs w:val="24"/>
        </w:rPr>
        <w:t xml:space="preserve"> </w:t>
      </w:r>
    </w:p>
    <w:p w:rsidRPr="009B576C" w:rsidR="00224B6F" w:rsidRDefault="00224B6F" w14:paraId="45ED96E1" w14:textId="77777777">
      <w:pPr>
        <w:rPr>
          <w:b/>
        </w:rPr>
      </w:pPr>
    </w:p>
    <w:p w:rsidRPr="0085295D" w:rsidR="00CA2650" w:rsidRDefault="00441434" w14:paraId="46C2107A" w14:textId="77777777">
      <w:pPr>
        <w:rPr>
          <w:b/>
        </w:rPr>
      </w:pPr>
      <w:r w:rsidRPr="007569D5">
        <w:rPr>
          <w:b/>
        </w:rPr>
        <w:t>C</w:t>
      </w:r>
      <w:r w:rsidRPr="007569D5" w:rsidR="009C13B9">
        <w:rPr>
          <w:b/>
        </w:rPr>
        <w:t>ERTIFICATION:</w:t>
      </w:r>
    </w:p>
    <w:p w:rsidRPr="0085295D" w:rsidR="00441434" w:rsidRDefault="00441434" w14:paraId="1DFEF0E3" w14:textId="77777777">
      <w:pPr>
        <w:rPr>
          <w:sz w:val="16"/>
          <w:szCs w:val="16"/>
        </w:rPr>
      </w:pPr>
    </w:p>
    <w:p w:rsidRPr="0085295D" w:rsidR="008101A5" w:rsidP="008101A5" w:rsidRDefault="008101A5" w14:paraId="586C02C4" w14:textId="77777777">
      <w:r w:rsidRPr="0085295D">
        <w:t xml:space="preserve">I certify the following to be true: </w:t>
      </w:r>
    </w:p>
    <w:p w:rsidRPr="0085295D" w:rsidR="008101A5" w:rsidP="008101A5" w:rsidRDefault="008101A5" w14:paraId="42B2EBED" w14:textId="77777777">
      <w:pPr>
        <w:pStyle w:val="LightGrid-Accent31"/>
        <w:numPr>
          <w:ilvl w:val="0"/>
          <w:numId w:val="14"/>
        </w:numPr>
      </w:pPr>
      <w:r w:rsidRPr="0085295D">
        <w:t xml:space="preserve">The collection is voluntary. </w:t>
      </w:r>
    </w:p>
    <w:p w:rsidRPr="0085295D" w:rsidR="008101A5" w:rsidP="008101A5" w:rsidRDefault="008101A5" w14:paraId="6511AAF4" w14:textId="77777777">
      <w:pPr>
        <w:pStyle w:val="LightGrid-Accent31"/>
        <w:numPr>
          <w:ilvl w:val="0"/>
          <w:numId w:val="14"/>
        </w:numPr>
      </w:pPr>
      <w:r w:rsidRPr="0085295D">
        <w:t>The collection is low-burden for respondents and low-cost for the Federal Government.</w:t>
      </w:r>
    </w:p>
    <w:p w:rsidRPr="0085295D" w:rsidR="008101A5" w:rsidP="008101A5" w:rsidRDefault="008101A5" w14:paraId="71D833E5" w14:textId="77777777">
      <w:pPr>
        <w:pStyle w:val="LightGrid-Accent31"/>
        <w:numPr>
          <w:ilvl w:val="0"/>
          <w:numId w:val="14"/>
        </w:numPr>
      </w:pPr>
      <w:r w:rsidRPr="0085295D">
        <w:t xml:space="preserve">The collection is non-controversial and does </w:t>
      </w:r>
      <w:r w:rsidRPr="0085295D">
        <w:rPr>
          <w:u w:val="single"/>
        </w:rPr>
        <w:t>not</w:t>
      </w:r>
      <w:r w:rsidRPr="0085295D">
        <w:t xml:space="preserve"> raise issues of concern to other federal agencies.</w:t>
      </w:r>
      <w:r w:rsidRPr="0085295D">
        <w:tab/>
      </w:r>
      <w:r w:rsidRPr="0085295D">
        <w:tab/>
      </w:r>
      <w:r w:rsidRPr="0085295D">
        <w:tab/>
      </w:r>
      <w:r w:rsidRPr="0085295D">
        <w:tab/>
      </w:r>
      <w:r w:rsidRPr="0085295D">
        <w:tab/>
      </w:r>
      <w:r w:rsidRPr="0085295D">
        <w:tab/>
      </w:r>
      <w:r w:rsidRPr="0085295D">
        <w:tab/>
      </w:r>
      <w:r w:rsidRPr="0085295D">
        <w:tab/>
      </w:r>
      <w:r w:rsidRPr="0085295D">
        <w:tab/>
      </w:r>
    </w:p>
    <w:p w:rsidRPr="0085295D" w:rsidR="008101A5" w:rsidP="008101A5" w:rsidRDefault="008101A5" w14:paraId="0E4BCF8E" w14:textId="77777777">
      <w:pPr>
        <w:pStyle w:val="LightGrid-Accent31"/>
        <w:numPr>
          <w:ilvl w:val="0"/>
          <w:numId w:val="14"/>
        </w:numPr>
      </w:pPr>
      <w:r w:rsidRPr="0085295D">
        <w:t xml:space="preserve">The results are </w:t>
      </w:r>
      <w:r w:rsidRPr="0085295D">
        <w:rPr>
          <w:u w:val="single"/>
        </w:rPr>
        <w:t>not</w:t>
      </w:r>
      <w:r w:rsidRPr="0085295D">
        <w:t xml:space="preserve"> intended to be disseminated to the public.</w:t>
      </w:r>
      <w:r w:rsidRPr="0085295D">
        <w:tab/>
      </w:r>
      <w:r w:rsidRPr="0085295D">
        <w:tab/>
      </w:r>
    </w:p>
    <w:p w:rsidRPr="0085295D" w:rsidR="008101A5" w:rsidP="008101A5" w:rsidRDefault="008101A5" w14:paraId="0D663BB4" w14:textId="77777777">
      <w:pPr>
        <w:pStyle w:val="LightGrid-Accent31"/>
        <w:numPr>
          <w:ilvl w:val="0"/>
          <w:numId w:val="14"/>
        </w:numPr>
      </w:pPr>
      <w:r w:rsidRPr="0085295D">
        <w:t xml:space="preserve">Information gathered will not be used for the purpose of </w:t>
      </w:r>
      <w:r w:rsidRPr="0085295D">
        <w:rPr>
          <w:u w:val="single"/>
        </w:rPr>
        <w:t>substantially</w:t>
      </w:r>
      <w:r w:rsidRPr="0085295D">
        <w:t xml:space="preserve"> informing </w:t>
      </w:r>
      <w:r w:rsidRPr="0085295D">
        <w:rPr>
          <w:u w:val="single"/>
        </w:rPr>
        <w:t xml:space="preserve">influential </w:t>
      </w:r>
      <w:r w:rsidRPr="0085295D">
        <w:t xml:space="preserve">policy decisions. </w:t>
      </w:r>
    </w:p>
    <w:p w:rsidRPr="0085295D" w:rsidR="008101A5" w:rsidP="008101A5" w:rsidRDefault="008101A5" w14:paraId="260D15F3" w14:textId="77777777">
      <w:pPr>
        <w:pStyle w:val="LightGrid-Accent31"/>
        <w:numPr>
          <w:ilvl w:val="0"/>
          <w:numId w:val="14"/>
        </w:numPr>
      </w:pPr>
      <w:r w:rsidRPr="0085295D">
        <w:t>The collection is targeted to the solicitation of opinions from respondents who have experience with the program or may have experience with the program in the future.</w:t>
      </w:r>
    </w:p>
    <w:p w:rsidRPr="00FC2DD2" w:rsidR="009C13B9" w:rsidP="009C13B9" w:rsidRDefault="009C13B9" w14:paraId="5F0FCF89" w14:textId="77777777"/>
    <w:p w:rsidRPr="00E57F55" w:rsidR="009C13B9" w:rsidP="009C13B9" w:rsidRDefault="009C13B9" w14:paraId="7C99A6D0" w14:textId="473A8870">
      <w:pPr>
        <w:rPr>
          <w:u w:val="single"/>
        </w:rPr>
      </w:pPr>
      <w:r>
        <w:t>Name</w:t>
      </w:r>
      <w:r w:rsidR="00310D9E">
        <w:t xml:space="preserve">: </w:t>
      </w:r>
      <w:r w:rsidRPr="77305CFC" w:rsidR="00310D9E">
        <w:rPr>
          <w:u w:val="single"/>
        </w:rPr>
        <w:t>S</w:t>
      </w:r>
      <w:r w:rsidRPr="77305CFC" w:rsidR="54F09152">
        <w:rPr>
          <w:u w:val="single"/>
        </w:rPr>
        <w:t>teven Andrews</w:t>
      </w:r>
      <w:r w:rsidR="00FB7318">
        <w:rPr>
          <w:u w:val="single"/>
        </w:rPr>
        <w:t>; steven.andrews@dot.gov</w:t>
      </w:r>
    </w:p>
    <w:p w:rsidRPr="00FC2DD2" w:rsidR="009C13B9" w:rsidP="009C13B9" w:rsidRDefault="009C13B9" w14:paraId="2DA176EB" w14:textId="77777777">
      <w:pPr>
        <w:pStyle w:val="LightGrid-Accent31"/>
        <w:ind w:left="360"/>
      </w:pPr>
    </w:p>
    <w:p w:rsidR="008407B0" w:rsidP="009C13B9" w:rsidRDefault="008407B0" w14:paraId="6B102576" w14:textId="77777777"/>
    <w:p w:rsidR="008407B0" w:rsidP="009C13B9" w:rsidRDefault="008407B0" w14:paraId="18F0C714" w14:textId="77777777"/>
    <w:p w:rsidR="008407B0" w:rsidP="009C13B9" w:rsidRDefault="008407B0" w14:paraId="18BE2B7A" w14:textId="77777777"/>
    <w:p w:rsidR="008407B0" w:rsidP="009C13B9" w:rsidRDefault="008407B0" w14:paraId="7A130F5E" w14:textId="77777777"/>
    <w:p w:rsidR="008407B0" w:rsidP="009C13B9" w:rsidRDefault="008407B0" w14:paraId="15BAADF5" w14:textId="77777777"/>
    <w:p w:rsidRPr="009B576C" w:rsidR="009C13B9" w:rsidP="009C13B9" w:rsidRDefault="009C13B9" w14:paraId="265BEADE" w14:textId="48418C93">
      <w:r w:rsidRPr="00E37623">
        <w:t>To assis</w:t>
      </w:r>
      <w:r w:rsidRPr="009B576C">
        <w:t>t review, please provide answers to the following question:</w:t>
      </w:r>
    </w:p>
    <w:p w:rsidRPr="009B576C" w:rsidR="009C13B9" w:rsidP="009C13B9" w:rsidRDefault="009C13B9" w14:paraId="2F4E03CB" w14:textId="77777777">
      <w:pPr>
        <w:pStyle w:val="LightGrid-Accent31"/>
        <w:ind w:left="360"/>
      </w:pPr>
    </w:p>
    <w:p w:rsidRPr="007569D5" w:rsidR="009C13B9" w:rsidP="00C86E91" w:rsidRDefault="00C86E91" w14:paraId="5EF43E9D" w14:textId="77777777">
      <w:pPr>
        <w:rPr>
          <w:b/>
        </w:rPr>
      </w:pPr>
      <w:r w:rsidRPr="007569D5">
        <w:rPr>
          <w:b/>
        </w:rPr>
        <w:t>Personally Identifiable Information:</w:t>
      </w:r>
    </w:p>
    <w:p w:rsidRPr="0085295D" w:rsidR="00C86E91" w:rsidP="15F4B2A0" w:rsidRDefault="009C13B9" w14:paraId="5B12EBE5" w14:textId="2FE047C6">
      <w:pPr>
        <w:pStyle w:val="LightGrid-Accent3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</w:t>
      </w:r>
      <w:r w:rsidR="009239AA">
        <w:t>[</w:t>
      </w:r>
      <w:r w:rsidR="009624DF">
        <w:t xml:space="preserve"> </w:t>
      </w:r>
      <w:r w:rsidR="009239AA">
        <w:t>] Yes  [</w:t>
      </w:r>
      <w:r w:rsidRPr="15F4B2A0" w:rsidR="3398F5E3">
        <w:t>X</w:t>
      </w:r>
      <w:r w:rsidR="009239AA">
        <w:t xml:space="preserve">]  No </w:t>
      </w:r>
    </w:p>
    <w:p w:rsidRPr="0085295D" w:rsidR="00C86E91" w:rsidP="00C86E91" w:rsidRDefault="009C13B9" w14:paraId="49ACE96C" w14:textId="77777777">
      <w:pPr>
        <w:pStyle w:val="LightGrid-Accent3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D578C9">
        <w:t>ivacy Act of 1974? [  ] Yes [</w:t>
      </w:r>
      <w:r w:rsidR="00D858A2">
        <w:t>X</w:t>
      </w:r>
      <w:r w:rsidR="009239AA">
        <w:t>] No</w:t>
      </w:r>
      <w:r w:rsidR="00C86E91">
        <w:t xml:space="preserve">   </w:t>
      </w:r>
    </w:p>
    <w:p w:rsidRPr="0085295D" w:rsidR="00C86E91" w:rsidP="00C86E91" w:rsidRDefault="00C86E91" w14:paraId="0983BB90" w14:textId="77777777">
      <w:pPr>
        <w:pStyle w:val="LightGrid-Accent3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D578C9">
        <w:t xml:space="preserve"> been published? [  ] Yes  [</w:t>
      </w:r>
      <w:r w:rsidR="00D858A2">
        <w:t>X</w:t>
      </w:r>
      <w:r>
        <w:t>] No</w:t>
      </w:r>
    </w:p>
    <w:p w:rsidRPr="00FC2DD2" w:rsidR="00CF6542" w:rsidP="00C86E91" w:rsidRDefault="00CF6542" w14:paraId="1DBF494C" w14:textId="77777777">
      <w:pPr>
        <w:pStyle w:val="LightGrid-Accent31"/>
        <w:ind w:left="0"/>
        <w:rPr>
          <w:b/>
        </w:rPr>
      </w:pPr>
    </w:p>
    <w:p w:rsidRPr="009B576C" w:rsidR="00C86E91" w:rsidP="00C86E91" w:rsidRDefault="00CB1078" w14:paraId="4E6BB51C" w14:textId="0C025B0A">
      <w:pPr>
        <w:pStyle w:val="LightGrid-Accent31"/>
        <w:ind w:left="0"/>
        <w:rPr>
          <w:b/>
        </w:rPr>
      </w:pPr>
      <w:r w:rsidRPr="00E37623">
        <w:rPr>
          <w:b/>
        </w:rPr>
        <w:t>Gifts or Payments</w:t>
      </w:r>
      <w:r w:rsidRPr="009B576C" w:rsidR="00C86E91">
        <w:rPr>
          <w:b/>
        </w:rPr>
        <w:t>:</w:t>
      </w:r>
    </w:p>
    <w:p w:rsidRPr="0085295D" w:rsidR="00C86E91" w:rsidP="15F4B2A0" w:rsidRDefault="00C86E91" w14:paraId="150FDE79" w14:textId="529A5F38">
      <w:r>
        <w:t>Is an incentive (e.g., money or reimbursement of expenses, token of appreciatio</w:t>
      </w:r>
      <w:r w:rsidR="00D578C9">
        <w:t>n) provided to participants? [</w:t>
      </w:r>
      <w:r w:rsidR="34980AEF">
        <w:t xml:space="preserve"> </w:t>
      </w:r>
      <w:r>
        <w:t>] Yes [</w:t>
      </w:r>
      <w:r w:rsidRPr="15F4B2A0" w:rsidR="1F065D83">
        <w:t>X</w:t>
      </w:r>
      <w:r>
        <w:t xml:space="preserve">] No  </w:t>
      </w:r>
    </w:p>
    <w:p w:rsidRPr="00E37623" w:rsidR="00C86E91" w:rsidRDefault="00C86E91" w14:paraId="6BEB1BC0" w14:textId="77777777">
      <w:pPr>
        <w:rPr>
          <w:b/>
        </w:rPr>
      </w:pPr>
    </w:p>
    <w:p w:rsidRPr="009B576C" w:rsidR="005E714A" w:rsidP="00C86E91" w:rsidRDefault="005E714A" w14:paraId="359493E7" w14:textId="77777777">
      <w:pPr>
        <w:rPr>
          <w:i/>
        </w:rPr>
      </w:pPr>
      <w:r w:rsidRPr="009B576C">
        <w:rPr>
          <w:b/>
        </w:rPr>
        <w:t>BURDEN HOUR</w:t>
      </w:r>
      <w:r w:rsidRPr="009B576C" w:rsidR="00441434">
        <w:rPr>
          <w:b/>
        </w:rPr>
        <w:t>S</w:t>
      </w:r>
      <w:r w:rsidRPr="009B576C">
        <w:t xml:space="preserve"> </w:t>
      </w:r>
    </w:p>
    <w:p w:rsidRPr="0085295D" w:rsidR="00F3170F" w:rsidP="00F3170F" w:rsidRDefault="00F3170F" w14:paraId="1FFAE833" w14:textId="77777777"/>
    <w:tbl>
      <w:tblPr>
        <w:tblW w:w="10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1913"/>
        <w:gridCol w:w="1620"/>
        <w:gridCol w:w="1530"/>
      </w:tblGrid>
      <w:tr w:rsidR="00A51455" w:rsidTr="003D2E96" w14:paraId="6EACDE94" w14:textId="77777777">
        <w:trPr>
          <w:trHeight w:val="274"/>
        </w:trPr>
        <w:tc>
          <w:tcPr>
            <w:tcW w:w="4945" w:type="dxa"/>
          </w:tcPr>
          <w:p w:rsidR="00A51455" w:rsidP="00863F70" w:rsidRDefault="00A51455" w14:paraId="77AAB9DA" w14:textId="77777777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Category of Respondent </w:t>
            </w:r>
          </w:p>
        </w:tc>
        <w:tc>
          <w:tcPr>
            <w:tcW w:w="1913" w:type="dxa"/>
          </w:tcPr>
          <w:p w:rsidR="00A51455" w:rsidP="00863F70" w:rsidRDefault="00A51455" w14:paraId="6BA8CB6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No. of Respondents</w:t>
            </w:r>
          </w:p>
        </w:tc>
        <w:tc>
          <w:tcPr>
            <w:tcW w:w="1620" w:type="dxa"/>
          </w:tcPr>
          <w:p w:rsidR="00A51455" w:rsidP="00863F70" w:rsidRDefault="00A51455" w14:paraId="45909F03" w14:textId="77777777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Participation Time</w:t>
            </w:r>
          </w:p>
        </w:tc>
        <w:tc>
          <w:tcPr>
            <w:tcW w:w="1530" w:type="dxa"/>
          </w:tcPr>
          <w:p w:rsidR="00A51455" w:rsidP="00863F70" w:rsidRDefault="00A51455" w14:paraId="58311985" w14:textId="77777777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Burden</w:t>
            </w:r>
          </w:p>
        </w:tc>
      </w:tr>
      <w:tr w:rsidR="00A51455" w:rsidTr="003D2E96" w14:paraId="1027C45B" w14:textId="77777777">
        <w:trPr>
          <w:trHeight w:val="274"/>
        </w:trPr>
        <w:tc>
          <w:tcPr>
            <w:tcW w:w="4945" w:type="dxa"/>
          </w:tcPr>
          <w:p w:rsidR="00A51455" w:rsidP="15F4B2A0" w:rsidRDefault="265CAA5A" w14:paraId="78E3B6BE" w14:textId="674D7A1D">
            <w:pPr>
              <w:spacing w:line="259" w:lineRule="auto"/>
            </w:pPr>
            <w:r w:rsidRPr="15F4B2A0">
              <w:rPr>
                <w:b/>
                <w:bCs/>
                <w:color w:val="000000" w:themeColor="text1"/>
              </w:rPr>
              <w:t>Post Training Customer Satisfaction Survey</w:t>
            </w:r>
            <w:r w:rsidR="009624DF">
              <w:rPr>
                <w:b/>
                <w:bCs/>
                <w:color w:val="000000" w:themeColor="text1"/>
              </w:rPr>
              <w:t xml:space="preserve"> (PHMSA estimates 60 trainings per year)</w:t>
            </w:r>
          </w:p>
        </w:tc>
        <w:tc>
          <w:tcPr>
            <w:tcW w:w="1913" w:type="dxa"/>
          </w:tcPr>
          <w:p w:rsidR="009624DF" w:rsidP="00863F70" w:rsidRDefault="009624DF" w14:paraId="35F694C5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3,000 </w:t>
            </w:r>
          </w:p>
          <w:p w:rsidR="009624DF" w:rsidP="00863F70" w:rsidRDefault="009624DF" w14:paraId="52E69547" w14:textId="7A65CCC9">
            <w:pPr>
              <w:rPr>
                <w:color w:val="000000"/>
              </w:rPr>
            </w:pPr>
            <w:r>
              <w:rPr>
                <w:color w:val="000000"/>
              </w:rPr>
              <w:t>(50 respondents for each training)</w:t>
            </w:r>
          </w:p>
        </w:tc>
        <w:tc>
          <w:tcPr>
            <w:tcW w:w="1620" w:type="dxa"/>
          </w:tcPr>
          <w:p w:rsidR="00A51455" w:rsidP="00863F70" w:rsidRDefault="009624DF" w14:paraId="72F9A12D" w14:textId="13449580">
            <w:pPr>
              <w:rPr>
                <w:color w:val="000000"/>
              </w:rPr>
            </w:pPr>
            <w:r>
              <w:rPr>
                <w:color w:val="000000"/>
              </w:rPr>
              <w:t>5 minutes</w:t>
            </w:r>
          </w:p>
        </w:tc>
        <w:tc>
          <w:tcPr>
            <w:tcW w:w="1530" w:type="dxa"/>
          </w:tcPr>
          <w:p w:rsidR="00A51455" w:rsidP="00863F70" w:rsidRDefault="009624DF" w14:paraId="6DA93A20" w14:textId="2F4F89FF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A51455" w:rsidTr="15F4B2A0" w14:paraId="39D36659" w14:textId="77777777">
        <w:trPr>
          <w:trHeight w:val="289"/>
        </w:trPr>
        <w:tc>
          <w:tcPr>
            <w:tcW w:w="8478" w:type="dxa"/>
            <w:gridSpan w:val="3"/>
          </w:tcPr>
          <w:p w:rsidR="00A51455" w:rsidP="00863F70" w:rsidRDefault="00A51455" w14:paraId="2D81D7C4" w14:textId="77777777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GRAND TOTAL BURDEN HOURS</w:t>
            </w:r>
          </w:p>
        </w:tc>
        <w:tc>
          <w:tcPr>
            <w:tcW w:w="1530" w:type="dxa"/>
          </w:tcPr>
          <w:p w:rsidR="00A51455" w:rsidP="00863F70" w:rsidRDefault="009624DF" w14:paraId="693F3B50" w14:textId="2E778809">
            <w:pPr>
              <w:rPr>
                <w:color w:val="000000"/>
              </w:rPr>
            </w:pPr>
            <w:r>
              <w:rPr>
                <w:b/>
                <w:bCs/>
                <w:color w:val="000000" w:themeColor="text1"/>
              </w:rPr>
              <w:t>250</w:t>
            </w:r>
            <w:r w:rsidR="00B917BA">
              <w:rPr>
                <w:b/>
                <w:bCs/>
                <w:color w:val="000000" w:themeColor="text1"/>
              </w:rPr>
              <w:t xml:space="preserve"> </w:t>
            </w:r>
            <w:r w:rsidRPr="15F4B2A0" w:rsidR="4AAEE911">
              <w:rPr>
                <w:b/>
                <w:bCs/>
                <w:color w:val="000000" w:themeColor="text1"/>
              </w:rPr>
              <w:t>hours</w:t>
            </w:r>
          </w:p>
        </w:tc>
      </w:tr>
    </w:tbl>
    <w:p w:rsidRPr="0085295D" w:rsidR="00D578C9" w:rsidRDefault="00D578C9" w14:paraId="7E0A2897" w14:textId="77777777">
      <w:pPr>
        <w:rPr>
          <w:b/>
        </w:rPr>
      </w:pPr>
    </w:p>
    <w:p w:rsidRPr="00FC2DD2" w:rsidR="005E714A" w:rsidP="15F4B2A0" w:rsidRDefault="001C39F7" w14:paraId="66C414E6" w14:textId="58F9F5F7">
      <w:pPr>
        <w:rPr>
          <w:u w:val="single"/>
        </w:rPr>
      </w:pPr>
      <w:r w:rsidRPr="15F4B2A0">
        <w:rPr>
          <w:b/>
          <w:bCs/>
        </w:rPr>
        <w:t xml:space="preserve">FEDERAL </w:t>
      </w:r>
      <w:r w:rsidRPr="15F4B2A0" w:rsidR="009F5923">
        <w:rPr>
          <w:b/>
          <w:bCs/>
        </w:rPr>
        <w:t>COST</w:t>
      </w:r>
      <w:r w:rsidRPr="15F4B2A0" w:rsidR="00F06866">
        <w:rPr>
          <w:b/>
          <w:bCs/>
        </w:rPr>
        <w:t>:</w:t>
      </w:r>
      <w:r w:rsidRPr="15F4B2A0" w:rsidR="00895229">
        <w:rPr>
          <w:b/>
          <w:bCs/>
        </w:rPr>
        <w:t xml:space="preserve"> </w:t>
      </w:r>
      <w:r w:rsidR="00C86E91">
        <w:t>The estimated annual cos</w:t>
      </w:r>
      <w:r w:rsidR="00D578C9">
        <w:t xml:space="preserve">t to the Federal government is </w:t>
      </w:r>
      <w:r w:rsidRPr="15F4B2A0" w:rsidR="00593EB8">
        <w:rPr>
          <w:u w:val="single"/>
        </w:rPr>
        <w:t>$</w:t>
      </w:r>
      <w:r w:rsidR="009624DF">
        <w:rPr>
          <w:u w:val="single"/>
        </w:rPr>
        <w:t>1,037.44</w:t>
      </w:r>
    </w:p>
    <w:p w:rsidRPr="00E37623" w:rsidR="00ED6492" w:rsidRDefault="00ED6492" w14:paraId="0B62B910" w14:textId="77777777">
      <w:pPr>
        <w:rPr>
          <w:b/>
          <w:bCs/>
          <w:u w:val="single"/>
        </w:rPr>
      </w:pPr>
    </w:p>
    <w:p w:rsidRPr="009B576C" w:rsidR="0069403B" w:rsidP="77305CFC" w:rsidRDefault="00ED6492" w14:paraId="656257CD" w14:textId="4DFEA900">
      <w:pPr>
        <w:rPr>
          <w:b/>
          <w:bCs/>
        </w:rPr>
      </w:pPr>
      <w:r w:rsidRPr="77305CFC">
        <w:rPr>
          <w:b/>
          <w:bCs/>
          <w:u w:val="single"/>
        </w:rPr>
        <w:t xml:space="preserve">If you are conducting a focus group, survey, or plan to employ statistical methods, please </w:t>
      </w:r>
      <w:r w:rsidRPr="77305CFC" w:rsidR="0069403B">
        <w:rPr>
          <w:b/>
          <w:bCs/>
          <w:u w:val="single"/>
        </w:rPr>
        <w:t>provide answers to the following questions:</w:t>
      </w:r>
      <w:r w:rsidR="009624DF">
        <w:rPr>
          <w:bCs/>
        </w:rPr>
        <w:t xml:space="preserve"> This is a survey, but it will </w:t>
      </w:r>
      <w:r w:rsidR="009624DF">
        <w:rPr>
          <w:bCs/>
          <w:u w:val="single"/>
        </w:rPr>
        <w:t>not</w:t>
      </w:r>
      <w:r w:rsidR="009624DF">
        <w:rPr>
          <w:bCs/>
        </w:rPr>
        <w:t xml:space="preserve"> employ statistical methods.</w:t>
      </w:r>
    </w:p>
    <w:p w:rsidRPr="009B576C" w:rsidR="0069403B" w:rsidP="00F06866" w:rsidRDefault="0069403B" w14:paraId="08CF4E22" w14:textId="77777777">
      <w:pPr>
        <w:rPr>
          <w:b/>
        </w:rPr>
      </w:pPr>
    </w:p>
    <w:p w:rsidRPr="009B576C" w:rsidR="00A403BB" w:rsidP="00A403BB" w:rsidRDefault="00A403BB" w14:paraId="6652EF2F" w14:textId="61C45200">
      <w:pPr>
        <w:rPr>
          <w:b/>
        </w:rPr>
      </w:pPr>
      <w:r w:rsidRPr="009B576C">
        <w:rPr>
          <w:b/>
        </w:rPr>
        <w:t>Administration of the Instrument</w:t>
      </w:r>
    </w:p>
    <w:p w:rsidRPr="009B576C" w:rsidR="00A403BB" w:rsidP="00A403BB" w:rsidRDefault="001B0AAA" w14:paraId="16AECCF9" w14:textId="77777777">
      <w:pPr>
        <w:pStyle w:val="LightGrid-Accent31"/>
        <w:numPr>
          <w:ilvl w:val="0"/>
          <w:numId w:val="17"/>
        </w:numPr>
      </w:pPr>
      <w:r w:rsidRPr="009B576C">
        <w:t>H</w:t>
      </w:r>
      <w:r w:rsidRPr="009B576C" w:rsidR="00A403BB">
        <w:t>ow will you collect the information? (Check all that apply)</w:t>
      </w:r>
    </w:p>
    <w:p w:rsidRPr="0085295D" w:rsidR="001B0AAA" w:rsidP="001B0AAA" w:rsidRDefault="000618D1" w14:paraId="4AFA1957" w14:textId="77777777">
      <w:pPr>
        <w:ind w:left="720"/>
      </w:pPr>
      <w:r w:rsidRPr="0085295D">
        <w:t>[X</w:t>
      </w:r>
      <w:r w:rsidRPr="0085295D" w:rsidR="00A403BB">
        <w:t>] Web-based</w:t>
      </w:r>
      <w:r w:rsidRPr="0085295D" w:rsidR="001B0AAA">
        <w:t xml:space="preserve"> or other forms of Social Media </w:t>
      </w:r>
    </w:p>
    <w:p w:rsidRPr="0085295D" w:rsidR="001B0AAA" w:rsidP="001B0AAA" w:rsidRDefault="00A403BB" w14:paraId="77AAF0E0" w14:textId="77777777">
      <w:pPr>
        <w:ind w:left="720"/>
      </w:pPr>
      <w:r w:rsidRPr="0085295D">
        <w:t xml:space="preserve">[ </w:t>
      </w:r>
      <w:r w:rsidRPr="0085295D" w:rsidR="001B0AAA">
        <w:t xml:space="preserve"> </w:t>
      </w:r>
      <w:r w:rsidRPr="0085295D">
        <w:t>] Telephone</w:t>
      </w:r>
      <w:r w:rsidRPr="0085295D">
        <w:tab/>
      </w:r>
    </w:p>
    <w:p w:rsidRPr="0085295D" w:rsidR="001B0AAA" w:rsidP="001B0AAA" w:rsidRDefault="00A403BB" w14:paraId="73E7AC25" w14:textId="4F765F9B">
      <w:pPr>
        <w:ind w:left="720"/>
      </w:pPr>
      <w:r w:rsidRPr="0085295D">
        <w:t>[</w:t>
      </w:r>
      <w:r w:rsidRPr="0085295D" w:rsidR="00E6678B">
        <w:t>X</w:t>
      </w:r>
      <w:r w:rsidRPr="0085295D">
        <w:t>] In-person</w:t>
      </w:r>
      <w:r w:rsidRPr="0085295D">
        <w:tab/>
      </w:r>
    </w:p>
    <w:p w:rsidRPr="0085295D" w:rsidR="001B0AAA" w:rsidP="001B0AAA" w:rsidRDefault="00A403BB" w14:paraId="19C40181" w14:textId="77777777">
      <w:pPr>
        <w:ind w:left="720"/>
      </w:pPr>
      <w:r w:rsidRPr="0085295D">
        <w:t xml:space="preserve">[ </w:t>
      </w:r>
      <w:r w:rsidRPr="0085295D" w:rsidR="001B0AAA">
        <w:t xml:space="preserve"> </w:t>
      </w:r>
      <w:r w:rsidRPr="0085295D">
        <w:t>] Mail</w:t>
      </w:r>
      <w:r w:rsidRPr="0085295D" w:rsidR="001B0AAA">
        <w:t xml:space="preserve"> </w:t>
      </w:r>
    </w:p>
    <w:p w:rsidRPr="0085295D" w:rsidR="001B0AAA" w:rsidP="001B0AAA" w:rsidRDefault="00A403BB" w14:paraId="0F7A614C" w14:textId="77777777">
      <w:pPr>
        <w:ind w:left="720"/>
      </w:pPr>
      <w:r w:rsidRPr="0085295D">
        <w:t xml:space="preserve">[ </w:t>
      </w:r>
      <w:r w:rsidRPr="0085295D" w:rsidR="001B0AAA">
        <w:t xml:space="preserve"> </w:t>
      </w:r>
      <w:r w:rsidRPr="0085295D">
        <w:t>] Other, Explain</w:t>
      </w:r>
    </w:p>
    <w:p w:rsidRPr="0085295D" w:rsidR="00F24CFC" w:rsidP="00F24CFC" w:rsidRDefault="00F24CFC" w14:paraId="64F35342" w14:textId="30E4ABD3">
      <w:pPr>
        <w:pStyle w:val="LightGrid-Accent31"/>
        <w:numPr>
          <w:ilvl w:val="0"/>
          <w:numId w:val="17"/>
        </w:numPr>
      </w:pPr>
      <w:r w:rsidRPr="0085295D">
        <w:t>Will interviewers or facilitators be used? [</w:t>
      </w:r>
      <w:r w:rsidR="00B917BA">
        <w:t xml:space="preserve"> </w:t>
      </w:r>
      <w:r w:rsidRPr="0085295D">
        <w:t xml:space="preserve">] Yes </w:t>
      </w:r>
      <w:r w:rsidRPr="0085295D" w:rsidR="00B917BA">
        <w:t>[</w:t>
      </w:r>
      <w:r w:rsidR="00B917BA">
        <w:t>X</w:t>
      </w:r>
      <w:r w:rsidRPr="0085295D">
        <w:t>] No</w:t>
      </w:r>
    </w:p>
    <w:p w:rsidRPr="00FC2DD2" w:rsidR="00F24CFC" w:rsidP="00F24CFC" w:rsidRDefault="00F24CFC" w14:paraId="65CE0316" w14:textId="77777777">
      <w:pPr>
        <w:pStyle w:val="LightGrid-Accent31"/>
        <w:ind w:left="360"/>
      </w:pPr>
      <w:r w:rsidRPr="00FC2DD2">
        <w:t xml:space="preserve"> </w:t>
      </w:r>
    </w:p>
    <w:p w:rsidRPr="00F24CFC" w:rsidR="0024521E" w:rsidP="0024521E" w:rsidRDefault="00F24CFC" w14:paraId="2B59435A" w14:textId="77777777">
      <w:pPr>
        <w:rPr>
          <w:b/>
        </w:rPr>
      </w:pPr>
      <w:r w:rsidRPr="00E37623">
        <w:rPr>
          <w:b/>
        </w:rPr>
        <w:t xml:space="preserve">Please make sure </w:t>
      </w:r>
      <w:r w:rsidRPr="009B576C">
        <w:rPr>
          <w:b/>
        </w:rPr>
        <w:t>that all instruments, instructions, and scripts are submitted with the request.</w:t>
      </w:r>
    </w:p>
    <w:sectPr w:rsidRPr="00F24CFC" w:rsidR="0024521E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C7436" w14:textId="77777777" w:rsidR="00CF55A9" w:rsidRDefault="00CF55A9">
      <w:r>
        <w:separator/>
      </w:r>
    </w:p>
  </w:endnote>
  <w:endnote w:type="continuationSeparator" w:id="0">
    <w:p w14:paraId="0D764900" w14:textId="77777777" w:rsidR="00CF55A9" w:rsidRDefault="00CF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0203F" w14:textId="0F9DC30F" w:rsidR="00810425" w:rsidRDefault="0081042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8008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E64D8" w14:textId="77777777" w:rsidR="00CF55A9" w:rsidRDefault="00CF55A9">
      <w:r>
        <w:separator/>
      </w:r>
    </w:p>
  </w:footnote>
  <w:footnote w:type="continuationSeparator" w:id="0">
    <w:p w14:paraId="26611FFA" w14:textId="77777777" w:rsidR="00CF55A9" w:rsidRDefault="00CF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79D9C" w14:textId="77777777" w:rsidR="00810425" w:rsidRDefault="00810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5661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040C1"/>
    <w:multiLevelType w:val="multilevel"/>
    <w:tmpl w:val="E2E881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0EA7"/>
    <w:multiLevelType w:val="multilevel"/>
    <w:tmpl w:val="7E8AF9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0"/>
  </w:num>
  <w:num w:numId="5">
    <w:abstractNumId w:val="5"/>
  </w:num>
  <w:num w:numId="6">
    <w:abstractNumId w:val="2"/>
  </w:num>
  <w:num w:numId="7">
    <w:abstractNumId w:val="10"/>
  </w:num>
  <w:num w:numId="8">
    <w:abstractNumId w:val="16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17"/>
  </w:num>
  <w:num w:numId="15">
    <w:abstractNumId w:val="15"/>
  </w:num>
  <w:num w:numId="16">
    <w:abstractNumId w:val="14"/>
  </w:num>
  <w:num w:numId="17">
    <w:abstractNumId w:val="6"/>
  </w:num>
  <w:num w:numId="18">
    <w:abstractNumId w:val="7"/>
  </w:num>
  <w:num w:numId="19">
    <w:abstractNumId w:val="0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26D2"/>
    <w:rsid w:val="0001027E"/>
    <w:rsid w:val="00023A57"/>
    <w:rsid w:val="00032A9B"/>
    <w:rsid w:val="000474CA"/>
    <w:rsid w:val="00047A64"/>
    <w:rsid w:val="000618D1"/>
    <w:rsid w:val="00067329"/>
    <w:rsid w:val="000B2838"/>
    <w:rsid w:val="000B7868"/>
    <w:rsid w:val="000D44CA"/>
    <w:rsid w:val="000E200B"/>
    <w:rsid w:val="000F4CA7"/>
    <w:rsid w:val="000F68BE"/>
    <w:rsid w:val="00100BCA"/>
    <w:rsid w:val="001061F2"/>
    <w:rsid w:val="00132173"/>
    <w:rsid w:val="001325D4"/>
    <w:rsid w:val="00156859"/>
    <w:rsid w:val="00157525"/>
    <w:rsid w:val="001927A4"/>
    <w:rsid w:val="00194AC6"/>
    <w:rsid w:val="0019691E"/>
    <w:rsid w:val="001A23B0"/>
    <w:rsid w:val="001A25CC"/>
    <w:rsid w:val="001B0AAA"/>
    <w:rsid w:val="001B4E4F"/>
    <w:rsid w:val="001C39F7"/>
    <w:rsid w:val="001D029A"/>
    <w:rsid w:val="001E72C8"/>
    <w:rsid w:val="001F2FDF"/>
    <w:rsid w:val="00224B6F"/>
    <w:rsid w:val="00225FB5"/>
    <w:rsid w:val="00237B48"/>
    <w:rsid w:val="0024521E"/>
    <w:rsid w:val="00260F37"/>
    <w:rsid w:val="00263C3D"/>
    <w:rsid w:val="002739AE"/>
    <w:rsid w:val="00274D0B"/>
    <w:rsid w:val="00290B66"/>
    <w:rsid w:val="002A19EB"/>
    <w:rsid w:val="002B052D"/>
    <w:rsid w:val="002B2BD8"/>
    <w:rsid w:val="002B34CD"/>
    <w:rsid w:val="002B3C95"/>
    <w:rsid w:val="002C6A98"/>
    <w:rsid w:val="002D0B92"/>
    <w:rsid w:val="002D7D32"/>
    <w:rsid w:val="002E3A23"/>
    <w:rsid w:val="00310D9E"/>
    <w:rsid w:val="00331605"/>
    <w:rsid w:val="00353E39"/>
    <w:rsid w:val="003C19E8"/>
    <w:rsid w:val="003C5E17"/>
    <w:rsid w:val="003D2E96"/>
    <w:rsid w:val="003D5BBE"/>
    <w:rsid w:val="003E1CA7"/>
    <w:rsid w:val="003E3C61"/>
    <w:rsid w:val="003F1C5B"/>
    <w:rsid w:val="0043485C"/>
    <w:rsid w:val="00434E33"/>
    <w:rsid w:val="00441434"/>
    <w:rsid w:val="0045264C"/>
    <w:rsid w:val="00454B98"/>
    <w:rsid w:val="00484505"/>
    <w:rsid w:val="00484930"/>
    <w:rsid w:val="004876EC"/>
    <w:rsid w:val="004A75F7"/>
    <w:rsid w:val="004D497A"/>
    <w:rsid w:val="004D6E14"/>
    <w:rsid w:val="004D7A3B"/>
    <w:rsid w:val="005009B0"/>
    <w:rsid w:val="00501259"/>
    <w:rsid w:val="0054485F"/>
    <w:rsid w:val="00593EB8"/>
    <w:rsid w:val="00596EA5"/>
    <w:rsid w:val="005A1006"/>
    <w:rsid w:val="005A13E8"/>
    <w:rsid w:val="005B20F6"/>
    <w:rsid w:val="005B6B5A"/>
    <w:rsid w:val="005E714A"/>
    <w:rsid w:val="005F693D"/>
    <w:rsid w:val="006140A0"/>
    <w:rsid w:val="00626B7E"/>
    <w:rsid w:val="006355F4"/>
    <w:rsid w:val="00636621"/>
    <w:rsid w:val="00642B49"/>
    <w:rsid w:val="00682CC4"/>
    <w:rsid w:val="006832D9"/>
    <w:rsid w:val="0068797C"/>
    <w:rsid w:val="0069403B"/>
    <w:rsid w:val="006E6991"/>
    <w:rsid w:val="006F3DDE"/>
    <w:rsid w:val="00702D36"/>
    <w:rsid w:val="00704678"/>
    <w:rsid w:val="007425E7"/>
    <w:rsid w:val="007569D5"/>
    <w:rsid w:val="00775730"/>
    <w:rsid w:val="007D6AE9"/>
    <w:rsid w:val="007E0EA6"/>
    <w:rsid w:val="007E38A2"/>
    <w:rsid w:val="007F7080"/>
    <w:rsid w:val="00802607"/>
    <w:rsid w:val="008101A5"/>
    <w:rsid w:val="00810425"/>
    <w:rsid w:val="00822664"/>
    <w:rsid w:val="008407B0"/>
    <w:rsid w:val="00843796"/>
    <w:rsid w:val="0085295D"/>
    <w:rsid w:val="00863F70"/>
    <w:rsid w:val="00877B7D"/>
    <w:rsid w:val="0089471C"/>
    <w:rsid w:val="00895229"/>
    <w:rsid w:val="008B2EB3"/>
    <w:rsid w:val="008B5216"/>
    <w:rsid w:val="008E7BEA"/>
    <w:rsid w:val="008F0203"/>
    <w:rsid w:val="008F50D4"/>
    <w:rsid w:val="009239AA"/>
    <w:rsid w:val="00935ADA"/>
    <w:rsid w:val="00941075"/>
    <w:rsid w:val="00946B6C"/>
    <w:rsid w:val="00955A71"/>
    <w:rsid w:val="0096108F"/>
    <w:rsid w:val="009624DF"/>
    <w:rsid w:val="00984B64"/>
    <w:rsid w:val="009A19FE"/>
    <w:rsid w:val="009B576C"/>
    <w:rsid w:val="009C13B9"/>
    <w:rsid w:val="009D01A2"/>
    <w:rsid w:val="009D2178"/>
    <w:rsid w:val="009D51E3"/>
    <w:rsid w:val="009F5923"/>
    <w:rsid w:val="00A30D60"/>
    <w:rsid w:val="00A32339"/>
    <w:rsid w:val="00A403BB"/>
    <w:rsid w:val="00A51455"/>
    <w:rsid w:val="00A674DF"/>
    <w:rsid w:val="00A83AA6"/>
    <w:rsid w:val="00A934D6"/>
    <w:rsid w:val="00AB172A"/>
    <w:rsid w:val="00AD5CB2"/>
    <w:rsid w:val="00AE1809"/>
    <w:rsid w:val="00AE5A87"/>
    <w:rsid w:val="00AF26EB"/>
    <w:rsid w:val="00AF6F2D"/>
    <w:rsid w:val="00B579FB"/>
    <w:rsid w:val="00B660B0"/>
    <w:rsid w:val="00B733B7"/>
    <w:rsid w:val="00B80D76"/>
    <w:rsid w:val="00B87464"/>
    <w:rsid w:val="00B917BA"/>
    <w:rsid w:val="00B96BCB"/>
    <w:rsid w:val="00BA2105"/>
    <w:rsid w:val="00BA7E06"/>
    <w:rsid w:val="00BB43B5"/>
    <w:rsid w:val="00BB49C8"/>
    <w:rsid w:val="00BB6219"/>
    <w:rsid w:val="00BD1765"/>
    <w:rsid w:val="00BD290F"/>
    <w:rsid w:val="00BD54A1"/>
    <w:rsid w:val="00C002BD"/>
    <w:rsid w:val="00C14CC4"/>
    <w:rsid w:val="00C33C52"/>
    <w:rsid w:val="00C40D8B"/>
    <w:rsid w:val="00C80080"/>
    <w:rsid w:val="00C830D2"/>
    <w:rsid w:val="00C8407A"/>
    <w:rsid w:val="00C8488C"/>
    <w:rsid w:val="00C86E91"/>
    <w:rsid w:val="00C96555"/>
    <w:rsid w:val="00CA2650"/>
    <w:rsid w:val="00CB1078"/>
    <w:rsid w:val="00CC1F5F"/>
    <w:rsid w:val="00CC5236"/>
    <w:rsid w:val="00CC6FAF"/>
    <w:rsid w:val="00CF55A9"/>
    <w:rsid w:val="00CF6542"/>
    <w:rsid w:val="00D24698"/>
    <w:rsid w:val="00D40D6E"/>
    <w:rsid w:val="00D40FD0"/>
    <w:rsid w:val="00D578C9"/>
    <w:rsid w:val="00D6383F"/>
    <w:rsid w:val="00D81340"/>
    <w:rsid w:val="00D858A2"/>
    <w:rsid w:val="00DA1B99"/>
    <w:rsid w:val="00DB59D0"/>
    <w:rsid w:val="00DC297E"/>
    <w:rsid w:val="00DC33D3"/>
    <w:rsid w:val="00E07539"/>
    <w:rsid w:val="00E10646"/>
    <w:rsid w:val="00E25D91"/>
    <w:rsid w:val="00E26329"/>
    <w:rsid w:val="00E319E5"/>
    <w:rsid w:val="00E37623"/>
    <w:rsid w:val="00E378F6"/>
    <w:rsid w:val="00E40B50"/>
    <w:rsid w:val="00E50293"/>
    <w:rsid w:val="00E57F55"/>
    <w:rsid w:val="00E65FFC"/>
    <w:rsid w:val="00E6678B"/>
    <w:rsid w:val="00E744EA"/>
    <w:rsid w:val="00E80951"/>
    <w:rsid w:val="00E84487"/>
    <w:rsid w:val="00E85140"/>
    <w:rsid w:val="00E86CC6"/>
    <w:rsid w:val="00EB56B3"/>
    <w:rsid w:val="00ED6492"/>
    <w:rsid w:val="00EE23C2"/>
    <w:rsid w:val="00EF2095"/>
    <w:rsid w:val="00EF31F1"/>
    <w:rsid w:val="00F06866"/>
    <w:rsid w:val="00F15956"/>
    <w:rsid w:val="00F17B10"/>
    <w:rsid w:val="00F24CFC"/>
    <w:rsid w:val="00F27336"/>
    <w:rsid w:val="00F3170F"/>
    <w:rsid w:val="00F6427C"/>
    <w:rsid w:val="00F865FB"/>
    <w:rsid w:val="00F874F3"/>
    <w:rsid w:val="00F90653"/>
    <w:rsid w:val="00F976B0"/>
    <w:rsid w:val="00FA6DE7"/>
    <w:rsid w:val="00FB7318"/>
    <w:rsid w:val="00FC0A8E"/>
    <w:rsid w:val="00FC291F"/>
    <w:rsid w:val="00FC2DD2"/>
    <w:rsid w:val="00FE2FA6"/>
    <w:rsid w:val="00FE3680"/>
    <w:rsid w:val="00FE3DF2"/>
    <w:rsid w:val="00FF7A09"/>
    <w:rsid w:val="078219EC"/>
    <w:rsid w:val="0868D6EE"/>
    <w:rsid w:val="0D55E49F"/>
    <w:rsid w:val="10021DFE"/>
    <w:rsid w:val="107998B6"/>
    <w:rsid w:val="1204F785"/>
    <w:rsid w:val="13872F46"/>
    <w:rsid w:val="14218532"/>
    <w:rsid w:val="14F7FBF8"/>
    <w:rsid w:val="15F4B2A0"/>
    <w:rsid w:val="19D235C1"/>
    <w:rsid w:val="1B222F40"/>
    <w:rsid w:val="1F065D83"/>
    <w:rsid w:val="23B71B08"/>
    <w:rsid w:val="24DF0B6A"/>
    <w:rsid w:val="25025D4A"/>
    <w:rsid w:val="265CAA5A"/>
    <w:rsid w:val="27237783"/>
    <w:rsid w:val="2AEC088A"/>
    <w:rsid w:val="2BD1B826"/>
    <w:rsid w:val="2BFB57A1"/>
    <w:rsid w:val="2BFCB198"/>
    <w:rsid w:val="2D71E66E"/>
    <w:rsid w:val="32EE6219"/>
    <w:rsid w:val="336353BD"/>
    <w:rsid w:val="3398F5E3"/>
    <w:rsid w:val="34980AEF"/>
    <w:rsid w:val="3B6D5A75"/>
    <w:rsid w:val="3C96AA51"/>
    <w:rsid w:val="3D8D7609"/>
    <w:rsid w:val="3EADA53E"/>
    <w:rsid w:val="3FC3865C"/>
    <w:rsid w:val="4576574B"/>
    <w:rsid w:val="4964751A"/>
    <w:rsid w:val="4A71C45F"/>
    <w:rsid w:val="4AAEE911"/>
    <w:rsid w:val="4B1170F7"/>
    <w:rsid w:val="4B17FE78"/>
    <w:rsid w:val="4B8A826B"/>
    <w:rsid w:val="4BE04853"/>
    <w:rsid w:val="50DEA637"/>
    <w:rsid w:val="547CF6DE"/>
    <w:rsid w:val="54F09152"/>
    <w:rsid w:val="55608BE7"/>
    <w:rsid w:val="5AF1DB69"/>
    <w:rsid w:val="5D6CED7F"/>
    <w:rsid w:val="5FBB8692"/>
    <w:rsid w:val="5FEC0F4A"/>
    <w:rsid w:val="5FF40C4E"/>
    <w:rsid w:val="614417AC"/>
    <w:rsid w:val="62A509B3"/>
    <w:rsid w:val="69145C4A"/>
    <w:rsid w:val="6A9D941F"/>
    <w:rsid w:val="6DF63847"/>
    <w:rsid w:val="70C20819"/>
    <w:rsid w:val="71DC922E"/>
    <w:rsid w:val="7264437C"/>
    <w:rsid w:val="73FD13CE"/>
    <w:rsid w:val="744C779A"/>
    <w:rsid w:val="77305CFC"/>
    <w:rsid w:val="78D83FC5"/>
    <w:rsid w:val="795EF1EE"/>
    <w:rsid w:val="7963CBD2"/>
    <w:rsid w:val="7AD91868"/>
    <w:rsid w:val="7BF7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3AE3B31"/>
  <w15:chartTrackingRefBased/>
  <w15:docId w15:val="{53F44D2A-78EC-4E19-A928-3F11360A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LightGrid-Accent31">
    <w:name w:val="Light Grid - Accent 31"/>
    <w:basedOn w:val="Normal"/>
    <w:uiPriority w:val="34"/>
    <w:qFormat/>
    <w:rsid w:val="00C14CC4"/>
    <w:pPr>
      <w:ind w:left="720"/>
      <w:contextualSpacing/>
    </w:pPr>
  </w:style>
  <w:style w:type="paragraph" w:customStyle="1" w:styleId="paragraph">
    <w:name w:val="paragraph"/>
    <w:basedOn w:val="Normal"/>
    <w:rsid w:val="00FB731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B7318"/>
  </w:style>
  <w:style w:type="character" w:customStyle="1" w:styleId="eop">
    <w:name w:val="eop"/>
    <w:basedOn w:val="DefaultParagraphFont"/>
    <w:rsid w:val="00FB7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2C590C5B0E548BBB80B30B4757BD0" ma:contentTypeVersion="16" ma:contentTypeDescription="Create a new document." ma:contentTypeScope="" ma:versionID="5f9698f9de303dd2c3ea1a59372e54df">
  <xsd:schema xmlns:xsd="http://www.w3.org/2001/XMLSchema" xmlns:xs="http://www.w3.org/2001/XMLSchema" xmlns:p="http://schemas.microsoft.com/office/2006/metadata/properties" xmlns:ns2="63ed583d-7590-47b9-98bc-2af72f9646ac" xmlns:ns3="b3ce6949-99fe-4549-b75a-2322037c47c1" targetNamespace="http://schemas.microsoft.com/office/2006/metadata/properties" ma:root="true" ma:fieldsID="9803e47f73ae9f1eec2ccffd3f3149bf" ns2:_="" ns3:_="">
    <xsd:import namespace="63ed583d-7590-47b9-98bc-2af72f9646ac"/>
    <xsd:import namespace="b3ce6949-99fe-4549-b75a-2322037c4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d583d-7590-47b9-98bc-2af72f964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e6949-99fe-4549-b75a-2322037c4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E5DCC-A2B6-4F92-8E96-1C920BEA0ED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b3ce6949-99fe-4549-b75a-2322037c47c1"/>
    <ds:schemaRef ds:uri="http://schemas.microsoft.com/office/2006/documentManagement/types"/>
    <ds:schemaRef ds:uri="63ed583d-7590-47b9-98bc-2af72f9646a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B7E751-AFE0-4411-879B-36E2983A2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d583d-7590-47b9-98bc-2af72f9646ac"/>
    <ds:schemaRef ds:uri="b3ce6949-99fe-4549-b75a-2322037c4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BEE3B3-B448-4C66-B0A9-76707E98D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Andrews, Steven (PHMSA)</cp:lastModifiedBy>
  <cp:revision>2</cp:revision>
  <cp:lastPrinted>2010-10-04T15:59:00Z</cp:lastPrinted>
  <dcterms:created xsi:type="dcterms:W3CDTF">2020-06-12T13:38:00Z</dcterms:created>
  <dcterms:modified xsi:type="dcterms:W3CDTF">2020-06-12T13:38:00Z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0x010100FEB2C590C5B0E548BBB80B30B4757BD0</vt:lpwstr>
  </property>
</Properties>
</file>