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83"/>
        <w:tblW w:w="8635" w:type="dxa"/>
        <w:tblInd w:w="0" w:type="dxa"/>
        <w:tblLook w:val="04A0" w:firstRow="1" w:lastRow="0" w:firstColumn="1" w:lastColumn="0" w:noHBand="0" w:noVBand="1"/>
      </w:tblPr>
      <w:tblGrid>
        <w:gridCol w:w="1679"/>
        <w:gridCol w:w="6956"/>
      </w:tblGrid>
      <w:tr w:rsidR="006B3F1E" w:rsidTr="00FA397C" w14:paraId="24402119" w14:textId="77777777">
        <w:trPr>
          <w:trHeight w:val="347"/>
        </w:trPr>
        <w:tc>
          <w:tcPr>
            <w:tcW w:w="167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C328A" w:rsidR="006B3F1E" w:rsidP="00FA397C" w:rsidRDefault="006B3F1E" w14:paraId="268EAF06" w14:textId="77777777">
            <w:pPr>
              <w:pStyle w:val="Heading1"/>
              <w:jc w:val="center"/>
              <w:outlineLvl w:val="0"/>
              <w:rPr>
                <w:rFonts w:ascii="Times New Roman" w:hAnsi="Times New Roman"/>
              </w:rPr>
            </w:pPr>
            <w:r w:rsidRPr="006C328A">
              <w:rPr>
                <w:rFonts w:ascii="Times New Roman" w:hAnsi="Times New Roman"/>
                <w:sz w:val="24"/>
                <w:szCs w:val="22"/>
              </w:rPr>
              <w:t>VA Form #</w:t>
            </w:r>
          </w:p>
        </w:tc>
        <w:tc>
          <w:tcPr>
            <w:tcW w:w="695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6C328A" w:rsidR="006B3F1E" w:rsidP="00FA397C" w:rsidRDefault="006B3F1E" w14:paraId="4ADD3B7E" w14:textId="77777777">
            <w:pPr>
              <w:pStyle w:val="Heading1"/>
              <w:jc w:val="center"/>
              <w:outlineLvl w:val="0"/>
              <w:rPr>
                <w:rFonts w:ascii="Times New Roman" w:hAnsi="Times New Roman"/>
              </w:rPr>
            </w:pPr>
            <w:r w:rsidRPr="006C328A">
              <w:rPr>
                <w:rFonts w:ascii="Times New Roman" w:hAnsi="Times New Roman"/>
                <w:sz w:val="24"/>
                <w:szCs w:val="22"/>
              </w:rPr>
              <w:t>Title</w:t>
            </w:r>
          </w:p>
        </w:tc>
      </w:tr>
      <w:tr w:rsidR="006B3F1E" w:rsidTr="00FA397C" w14:paraId="0543EEEB" w14:textId="77777777">
        <w:trPr>
          <w:trHeight w:val="257"/>
        </w:trPr>
        <w:tc>
          <w:tcPr>
            <w:tcW w:w="1679" w:type="dxa"/>
            <w:tcBorders>
              <w:top w:val="single" w:color="auto" w:sz="4" w:space="0"/>
              <w:left w:val="single" w:color="auto" w:sz="4" w:space="0"/>
              <w:bottom w:val="single" w:color="auto" w:sz="4" w:space="0"/>
              <w:right w:val="single" w:color="auto" w:sz="4" w:space="0"/>
            </w:tcBorders>
            <w:hideMark/>
          </w:tcPr>
          <w:p w:rsidRPr="006C328A" w:rsidR="006B3F1E" w:rsidP="00FA397C" w:rsidRDefault="006B3F1E" w14:paraId="4B428B22" w14:textId="50D381F7">
            <w:pPr>
              <w:pStyle w:val="Heading1"/>
              <w:jc w:val="center"/>
              <w:outlineLvl w:val="0"/>
              <w:rPr>
                <w:rFonts w:ascii="Times New Roman" w:hAnsi="Times New Roman"/>
                <w:b w:val="0"/>
                <w:sz w:val="24"/>
                <w:szCs w:val="24"/>
              </w:rPr>
            </w:pPr>
            <w:r w:rsidRPr="3F40D338">
              <w:rPr>
                <w:rFonts w:ascii="Times New Roman" w:hAnsi="Times New Roman"/>
                <w:b w:val="0"/>
                <w:sz w:val="24"/>
                <w:szCs w:val="24"/>
              </w:rPr>
              <w:t>21P-</w:t>
            </w:r>
            <w:r>
              <w:rPr>
                <w:rFonts w:ascii="Times New Roman" w:hAnsi="Times New Roman"/>
                <w:b w:val="0"/>
                <w:sz w:val="24"/>
                <w:szCs w:val="24"/>
              </w:rPr>
              <w:t>535</w:t>
            </w:r>
          </w:p>
        </w:tc>
        <w:tc>
          <w:tcPr>
            <w:tcW w:w="6956" w:type="dxa"/>
            <w:tcBorders>
              <w:top w:val="single" w:color="auto" w:sz="4" w:space="0"/>
              <w:left w:val="single" w:color="auto" w:sz="4" w:space="0"/>
              <w:bottom w:val="single" w:color="auto" w:sz="4" w:space="0"/>
              <w:right w:val="single" w:color="auto" w:sz="4" w:space="0"/>
            </w:tcBorders>
          </w:tcPr>
          <w:p w:rsidRPr="00B03131" w:rsidR="006B3F1E" w:rsidP="00FA397C" w:rsidRDefault="00B03131" w14:paraId="52E06307" w14:textId="60BC3026">
            <w:pPr>
              <w:pStyle w:val="Heading1"/>
              <w:spacing w:line="259" w:lineRule="auto"/>
              <w:outlineLvl w:val="0"/>
              <w:rPr>
                <w:rFonts w:ascii="Times New Roman" w:hAnsi="Times New Roman"/>
                <w:b w:val="0"/>
                <w:bCs/>
                <w:sz w:val="24"/>
                <w:szCs w:val="22"/>
              </w:rPr>
            </w:pPr>
            <w:r w:rsidRPr="00B03131">
              <w:rPr>
                <w:rFonts w:ascii="Times New Roman" w:hAnsi="Times New Roman"/>
                <w:b w:val="0"/>
                <w:bCs/>
                <w:sz w:val="24"/>
                <w:szCs w:val="22"/>
              </w:rPr>
              <w:t xml:space="preserve">Application </w:t>
            </w:r>
            <w:r>
              <w:rPr>
                <w:rFonts w:ascii="Times New Roman" w:hAnsi="Times New Roman"/>
                <w:b w:val="0"/>
                <w:bCs/>
                <w:sz w:val="24"/>
                <w:szCs w:val="22"/>
              </w:rPr>
              <w:t>f</w:t>
            </w:r>
            <w:r w:rsidRPr="00B03131">
              <w:rPr>
                <w:rFonts w:ascii="Times New Roman" w:hAnsi="Times New Roman"/>
                <w:b w:val="0"/>
                <w:bCs/>
                <w:sz w:val="24"/>
                <w:szCs w:val="22"/>
              </w:rPr>
              <w:t xml:space="preserve">or Dependency and Indemnity Compensation by Parent(s) (Including Accrued Benefits and Death Compensation when Applicable) </w:t>
            </w:r>
          </w:p>
        </w:tc>
      </w:tr>
    </w:tbl>
    <w:p w:rsidR="006B3F1E" w:rsidP="006B3F1E" w:rsidRDefault="006B3F1E" w14:paraId="1A316C04" w14:textId="77777777">
      <w:pPr>
        <w:tabs>
          <w:tab w:val="left" w:pos="4875"/>
        </w:tabs>
        <w:ind w:left="360" w:right="684" w:hanging="360"/>
        <w:rPr>
          <w:b/>
          <w:sz w:val="24"/>
          <w:szCs w:val="24"/>
        </w:rPr>
      </w:pPr>
      <w:r>
        <w:tab/>
      </w:r>
      <w:r>
        <w:tab/>
      </w:r>
      <w:r>
        <w:rPr>
          <w:b/>
          <w:sz w:val="24"/>
          <w:szCs w:val="24"/>
        </w:rPr>
        <w:t xml:space="preserve">  </w:t>
      </w:r>
    </w:p>
    <w:p w:rsidR="006B3F1E" w:rsidP="006B3F1E" w:rsidRDefault="006B3F1E" w14:paraId="7509833B" w14:textId="77777777">
      <w:pPr>
        <w:pStyle w:val="ListParagraph"/>
        <w:tabs>
          <w:tab w:val="left" w:pos="480"/>
          <w:tab w:val="right" w:pos="8640"/>
        </w:tabs>
        <w:ind w:left="360" w:right="684"/>
        <w:rPr>
          <w:b/>
          <w:sz w:val="24"/>
          <w:szCs w:val="24"/>
        </w:rPr>
      </w:pPr>
    </w:p>
    <w:p w:rsidRPr="00495C22" w:rsidR="006B3F1E" w:rsidP="006B3F1E" w:rsidRDefault="006B3F1E" w14:paraId="08FC6DF7" w14:textId="77777777">
      <w:pPr>
        <w:pStyle w:val="ListParagraph"/>
        <w:numPr>
          <w:ilvl w:val="0"/>
          <w:numId w:val="2"/>
        </w:numPr>
        <w:tabs>
          <w:tab w:val="left" w:pos="480"/>
          <w:tab w:val="right" w:pos="8640"/>
        </w:tabs>
        <w:ind w:right="684"/>
        <w:rPr>
          <w:b/>
          <w:sz w:val="24"/>
          <w:szCs w:val="24"/>
        </w:rPr>
      </w:pPr>
      <w:r w:rsidRPr="00495C22">
        <w:rPr>
          <w:b/>
          <w:sz w:val="24"/>
          <w:szCs w:val="24"/>
        </w:rPr>
        <w:t>JUSTIFICATION:</w:t>
      </w:r>
    </w:p>
    <w:p w:rsidRPr="00495C22" w:rsidR="006B3F1E" w:rsidP="006B3F1E" w:rsidRDefault="006B3F1E" w14:paraId="57135633" w14:textId="77777777">
      <w:pPr>
        <w:rPr>
          <w:b/>
          <w:sz w:val="24"/>
          <w:szCs w:val="24"/>
        </w:rPr>
      </w:pPr>
    </w:p>
    <w:p w:rsidRPr="00495C22" w:rsidR="006B3F1E" w:rsidP="006B3F1E" w:rsidRDefault="006B3F1E" w14:paraId="1BDEC895" w14:textId="77777777">
      <w:pPr>
        <w:pStyle w:val="ListParagraph"/>
        <w:numPr>
          <w:ilvl w:val="0"/>
          <w:numId w:val="1"/>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B3F1E" w:rsidP="006B3F1E" w:rsidRDefault="006B3F1E" w14:paraId="4CC1BEBD" w14:textId="77777777">
      <w:pPr>
        <w:pStyle w:val="ListParagraph"/>
        <w:ind w:left="360"/>
        <w:rPr>
          <w:sz w:val="24"/>
          <w:szCs w:val="24"/>
        </w:rPr>
      </w:pPr>
    </w:p>
    <w:p w:rsidRPr="002C1B81" w:rsidR="002C1B81" w:rsidP="002C1B81" w:rsidRDefault="002C1B81" w14:paraId="29494A18" w14:textId="7BAC463E">
      <w:pPr>
        <w:ind w:left="360"/>
        <w:rPr>
          <w:sz w:val="24"/>
          <w:szCs w:val="24"/>
        </w:rPr>
      </w:pPr>
      <w:r w:rsidRPr="002C1B81">
        <w:rPr>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38 U.S.C. §§ 1121 and 1310 provide for payment of Dependency and Indemnity Compensation (DIC) or death compensation to parents of a Veteran whose death is service-connected.  Parents must also meet income limitations to be eligible for benefits. 38 U.S.C. § 5121 provides for payment of accrued benefits.  </w:t>
      </w:r>
    </w:p>
    <w:p w:rsidR="006B3F1E" w:rsidP="006B3F1E" w:rsidRDefault="006B3F1E" w14:paraId="27C16A7D" w14:textId="77777777">
      <w:pPr>
        <w:ind w:left="360" w:right="540"/>
        <w:rPr>
          <w:sz w:val="24"/>
          <w:szCs w:val="24"/>
        </w:rPr>
      </w:pPr>
    </w:p>
    <w:p w:rsidRPr="007C1C85" w:rsidR="006B3F1E" w:rsidP="006B3F1E" w:rsidRDefault="006B3F1E" w14:paraId="421F0A96" w14:textId="77777777">
      <w:pPr>
        <w:ind w:left="360" w:right="540"/>
        <w:rPr>
          <w:sz w:val="24"/>
          <w:szCs w:val="24"/>
          <w:highlight w:val="cyan"/>
        </w:rPr>
      </w:pPr>
      <w:r>
        <w:rPr>
          <w:sz w:val="24"/>
          <w:szCs w:val="24"/>
        </w:rPr>
        <w:t xml:space="preserve">No substantive changes have been made to this form.  </w:t>
      </w:r>
    </w:p>
    <w:p w:rsidRPr="00495C22" w:rsidR="006B3F1E" w:rsidP="006B3F1E" w:rsidRDefault="006B3F1E" w14:paraId="3BE5F9C7" w14:textId="77777777">
      <w:pPr>
        <w:rPr>
          <w:color w:val="000000"/>
          <w:sz w:val="24"/>
          <w:szCs w:val="24"/>
        </w:rPr>
      </w:pPr>
    </w:p>
    <w:p w:rsidRPr="00495C22" w:rsidR="006B3F1E" w:rsidP="006B3F1E" w:rsidRDefault="006B3F1E" w14:paraId="00AC269B" w14:textId="77777777">
      <w:pPr>
        <w:pStyle w:val="ListParagraph"/>
        <w:numPr>
          <w:ilvl w:val="0"/>
          <w:numId w:val="1"/>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6B3F1E" w:rsidP="006B3F1E" w:rsidRDefault="006B3F1E" w14:paraId="6751BD95" w14:textId="77777777">
      <w:pPr>
        <w:tabs>
          <w:tab w:val="left" w:pos="480"/>
          <w:tab w:val="right" w:pos="8640"/>
        </w:tabs>
        <w:ind w:right="684"/>
        <w:rPr>
          <w:sz w:val="24"/>
          <w:szCs w:val="24"/>
        </w:rPr>
      </w:pPr>
    </w:p>
    <w:p w:rsidRPr="00B03131" w:rsidR="00B03131" w:rsidP="00B03131" w:rsidRDefault="00B03131" w14:paraId="0D787D7A" w14:textId="77777777">
      <w:pPr>
        <w:ind w:left="360"/>
        <w:rPr>
          <w:sz w:val="24"/>
          <w:szCs w:val="24"/>
        </w:rPr>
      </w:pPr>
      <w:bookmarkStart w:name="_Hlk49172341" w:id="0"/>
      <w:bookmarkEnd w:id="0"/>
      <w:r w:rsidRPr="00B03131">
        <w:rPr>
          <w:sz w:val="24"/>
          <w:szCs w:val="24"/>
        </w:rPr>
        <w:t xml:space="preserve">VBA uses 21P-535 to collect the information necessary to determine a surviving parent’s eligibility to Parents’ DIC benefits.  </w:t>
      </w:r>
    </w:p>
    <w:p w:rsidRPr="00495C22" w:rsidR="006B3F1E" w:rsidP="006B3F1E" w:rsidRDefault="006B3F1E" w14:paraId="2B355B8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ight="540"/>
        <w:rPr>
          <w:sz w:val="24"/>
          <w:szCs w:val="24"/>
        </w:rPr>
      </w:pPr>
    </w:p>
    <w:p w:rsidRPr="00495C22" w:rsidR="006B3F1E" w:rsidP="006B3F1E" w:rsidRDefault="006B3F1E" w14:paraId="39053F9B" w14:textId="77777777">
      <w:pPr>
        <w:pStyle w:val="ListParagraph"/>
        <w:numPr>
          <w:ilvl w:val="0"/>
          <w:numId w:val="1"/>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495C22" w:rsidR="006B3F1E" w:rsidP="006B3F1E" w:rsidRDefault="006B3F1E" w14:paraId="1965F6ED" w14:textId="77777777">
      <w:pPr>
        <w:pStyle w:val="BodyText2"/>
        <w:rPr>
          <w:rFonts w:ascii="Times New Roman" w:hAnsi="Times New Roman"/>
          <w:sz w:val="24"/>
          <w:szCs w:val="24"/>
        </w:rPr>
      </w:pPr>
    </w:p>
    <w:p w:rsidRPr="00617D2B" w:rsidR="006B3F1E" w:rsidP="006B3F1E" w:rsidRDefault="006B3F1E" w14:paraId="77BE9EDD" w14:textId="156D88B1">
      <w:pPr>
        <w:tabs>
          <w:tab w:val="left" w:pos="630"/>
        </w:tabs>
        <w:ind w:left="360"/>
        <w:rPr>
          <w:sz w:val="24"/>
          <w:szCs w:val="24"/>
          <w:highlight w:val="yellow"/>
        </w:rPr>
      </w:pPr>
      <w:r w:rsidRPr="4CE9B40C">
        <w:rPr>
          <w:color w:val="000000" w:themeColor="text1"/>
          <w:sz w:val="24"/>
          <w:szCs w:val="24"/>
        </w:rPr>
        <w:t>VA Form 21P-</w:t>
      </w:r>
      <w:r w:rsidR="00B03131">
        <w:rPr>
          <w:color w:val="000000" w:themeColor="text1"/>
          <w:sz w:val="24"/>
          <w:szCs w:val="24"/>
        </w:rPr>
        <w:t>535</w:t>
      </w:r>
      <w:r w:rsidRPr="4CE9B40C">
        <w:rPr>
          <w:color w:val="000000" w:themeColor="text1"/>
          <w:sz w:val="24"/>
          <w:szCs w:val="24"/>
        </w:rPr>
        <w:t xml:space="preserve"> </w:t>
      </w:r>
      <w:r>
        <w:rPr>
          <w:color w:val="000000" w:themeColor="text1"/>
          <w:sz w:val="24"/>
          <w:szCs w:val="24"/>
        </w:rPr>
        <w:t>is</w:t>
      </w:r>
      <w:r w:rsidRPr="4CE9B40C">
        <w:rPr>
          <w:color w:val="000000" w:themeColor="text1"/>
          <w:sz w:val="24"/>
          <w:szCs w:val="24"/>
        </w:rPr>
        <w:t xml:space="preserve"> 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Pr="00495C22" w:rsidR="006B3F1E" w:rsidP="006B3F1E" w:rsidRDefault="006B3F1E" w14:paraId="66E16A09" w14:textId="77777777">
      <w:pPr>
        <w:rPr>
          <w:sz w:val="24"/>
          <w:szCs w:val="24"/>
        </w:rPr>
      </w:pPr>
    </w:p>
    <w:p w:rsidRPr="00495C22" w:rsidR="006B3F1E" w:rsidP="006B3F1E" w:rsidRDefault="006B3F1E" w14:paraId="70ADCEE2" w14:textId="77777777">
      <w:pPr>
        <w:pStyle w:val="Header"/>
        <w:numPr>
          <w:ilvl w:val="0"/>
          <w:numId w:val="1"/>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6B3F1E" w:rsidP="006B3F1E" w:rsidRDefault="006B3F1E" w14:paraId="56E6985B"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6B3F1E" w:rsidP="006B3F1E" w:rsidRDefault="006B3F1E" w14:paraId="676FB665"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lastRenderedPageBreak/>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6B3F1E" w:rsidP="006B3F1E" w:rsidRDefault="006B3F1E" w14:paraId="43B52AA4"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6B3F1E" w:rsidP="006B3F1E" w:rsidRDefault="006B3F1E" w14:paraId="1831A947" w14:textId="77777777">
      <w:pPr>
        <w:pStyle w:val="ListParagraph"/>
        <w:numPr>
          <w:ilvl w:val="0"/>
          <w:numId w:val="1"/>
        </w:numPr>
        <w:tabs>
          <w:tab w:val="left" w:pos="547"/>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6B3F1E" w:rsidP="006B3F1E" w:rsidRDefault="006B3F1E" w14:paraId="4437B826" w14:textId="77777777">
      <w:pPr>
        <w:pStyle w:val="ListParagraph"/>
        <w:tabs>
          <w:tab w:val="left" w:pos="547"/>
          <w:tab w:val="left" w:pos="1080"/>
          <w:tab w:val="left" w:pos="1627"/>
          <w:tab w:val="left" w:pos="2160"/>
          <w:tab w:val="left" w:pos="2880"/>
        </w:tabs>
        <w:ind w:left="360"/>
        <w:rPr>
          <w:b/>
          <w:sz w:val="24"/>
          <w:szCs w:val="24"/>
        </w:rPr>
      </w:pPr>
    </w:p>
    <w:p w:rsidRPr="00726753" w:rsidR="006B3F1E" w:rsidP="006B3F1E" w:rsidRDefault="006B3F1E" w14:paraId="28A05BDA" w14:textId="77777777">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6B3F1E" w:rsidP="006B3F1E" w:rsidRDefault="006B3F1E" w14:paraId="2AF09011" w14:textId="77777777">
      <w:pPr>
        <w:tabs>
          <w:tab w:val="left" w:pos="480"/>
          <w:tab w:val="right" w:pos="8640"/>
        </w:tabs>
        <w:ind w:right="684"/>
        <w:rPr>
          <w:sz w:val="24"/>
          <w:szCs w:val="24"/>
        </w:rPr>
      </w:pPr>
    </w:p>
    <w:p w:rsidRPr="00495C22" w:rsidR="006B3F1E" w:rsidP="006B3F1E" w:rsidRDefault="006B3F1E" w14:paraId="69D395CB" w14:textId="77777777">
      <w:pPr>
        <w:pStyle w:val="ListParagraph"/>
        <w:numPr>
          <w:ilvl w:val="0"/>
          <w:numId w:val="1"/>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6B3F1E" w:rsidP="006B3F1E" w:rsidRDefault="006B3F1E" w14:paraId="752680BB" w14:textId="77777777">
      <w:pPr>
        <w:pStyle w:val="ListParagraph"/>
        <w:tabs>
          <w:tab w:val="left" w:pos="547"/>
          <w:tab w:val="left" w:pos="1080"/>
          <w:tab w:val="left" w:pos="1627"/>
          <w:tab w:val="left" w:pos="2160"/>
          <w:tab w:val="left" w:pos="2880"/>
        </w:tabs>
        <w:ind w:left="360"/>
        <w:rPr>
          <w:b/>
          <w:sz w:val="24"/>
          <w:szCs w:val="24"/>
        </w:rPr>
      </w:pPr>
    </w:p>
    <w:p w:rsidRPr="00F2635F" w:rsidR="006B3F1E" w:rsidP="006B3F1E" w:rsidRDefault="006B3F1E" w14:paraId="61258D07" w14:textId="3A9932A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ight="540"/>
        <w:rPr>
          <w:sz w:val="24"/>
          <w:szCs w:val="24"/>
        </w:rPr>
      </w:pPr>
      <w:r w:rsidRPr="00F2635F">
        <w:rPr>
          <w:sz w:val="24"/>
          <w:szCs w:val="24"/>
        </w:rPr>
        <w:t>VA Form 21P-</w:t>
      </w:r>
      <w:r w:rsidR="00B03131">
        <w:rPr>
          <w:sz w:val="24"/>
          <w:szCs w:val="24"/>
        </w:rPr>
        <w:t>535</w:t>
      </w:r>
      <w:r w:rsidRPr="00F2635F">
        <w:rPr>
          <w:sz w:val="24"/>
          <w:szCs w:val="24"/>
        </w:rPr>
        <w:t xml:space="preserve"> is the prescribed form used by VBA as a legal contract between the VA and a federal fiduciary. The form outlines the roles and responsibilities of the fiduciary with respect to the uses of VA funds. Without this agreement, disbursement of funds to the fiduciary would not be possible.</w:t>
      </w:r>
    </w:p>
    <w:p w:rsidRPr="00495C22" w:rsidR="006B3F1E" w:rsidP="006B3F1E" w:rsidRDefault="006B3F1E" w14:paraId="78A0328F" w14:textId="77777777">
      <w:pPr>
        <w:rPr>
          <w:sz w:val="24"/>
          <w:szCs w:val="24"/>
        </w:rPr>
      </w:pPr>
    </w:p>
    <w:p w:rsidR="006B3F1E" w:rsidP="006B3F1E" w:rsidRDefault="006B3F1E" w14:paraId="34C0A32B" w14:textId="77777777">
      <w:pPr>
        <w:pStyle w:val="ListParagraph"/>
        <w:numPr>
          <w:ilvl w:val="0"/>
          <w:numId w:val="1"/>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6B3F1E" w:rsidP="006B3F1E" w:rsidRDefault="006B3F1E" w14:paraId="5D406EFA"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6B3F1E" w:rsidP="006B3F1E" w:rsidRDefault="006B3F1E" w14:paraId="0BEE5C2B" w14:textId="3365FD6A">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r w:rsidR="00B03131">
        <w:rPr>
          <w:sz w:val="24"/>
          <w:szCs w:val="24"/>
        </w:rPr>
        <w:t xml:space="preserve"> </w:t>
      </w:r>
    </w:p>
    <w:p w:rsidRPr="00495C22" w:rsidR="006B3F1E" w:rsidP="006B3F1E" w:rsidRDefault="006B3F1E" w14:paraId="52528DF3"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B3F1E" w:rsidP="006B3F1E" w:rsidRDefault="006B3F1E" w14:paraId="441C8330" w14:textId="77777777">
      <w:pPr>
        <w:pStyle w:val="ListParagraph"/>
        <w:numPr>
          <w:ilvl w:val="0"/>
          <w:numId w:val="1"/>
        </w:numPr>
        <w:tabs>
          <w:tab w:val="left" w:pos="547"/>
          <w:tab w:val="left" w:pos="1080"/>
          <w:tab w:val="left" w:pos="1627"/>
          <w:tab w:val="left" w:pos="2160"/>
          <w:tab w:val="left" w:pos="2880"/>
        </w:tabs>
        <w:rPr>
          <w:b/>
          <w:sz w:val="24"/>
          <w:szCs w:val="24"/>
        </w:rPr>
      </w:pPr>
      <w:r w:rsidRPr="00495C22">
        <w:rPr>
          <w:b/>
          <w:sz w:val="24"/>
          <w:szCs w:val="24"/>
        </w:rPr>
        <w:t>If applicable, provide a copy and identify the date and page number of publication</w:t>
      </w:r>
      <w:r>
        <w:rPr>
          <w:b/>
          <w:sz w:val="24"/>
          <w:szCs w:val="24"/>
        </w:rPr>
        <w:t>s</w:t>
      </w:r>
      <w:r w:rsidRPr="00495C22">
        <w:rPr>
          <w:b/>
          <w:sz w:val="24"/>
          <w:szCs w:val="24"/>
        </w:rPr>
        <w:t xml:space="preserve"> in </w:t>
      </w:r>
    </w:p>
    <w:p w:rsidR="006B3F1E" w:rsidP="006B3F1E" w:rsidRDefault="006B3F1E" w14:paraId="14E18F19"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D160FE" w:rsidR="006B3F1E" w:rsidP="006B3F1E" w:rsidRDefault="006B3F1E" w14:paraId="2C3B7093" w14:textId="77777777">
      <w:pPr>
        <w:pStyle w:val="ListParagraph"/>
        <w:tabs>
          <w:tab w:val="left" w:pos="547"/>
          <w:tab w:val="left" w:pos="1080"/>
          <w:tab w:val="left" w:pos="1627"/>
          <w:tab w:val="left" w:pos="2160"/>
          <w:tab w:val="left" w:pos="2880"/>
        </w:tabs>
        <w:ind w:left="360"/>
        <w:rPr>
          <w:b/>
          <w:bCs/>
          <w:sz w:val="24"/>
          <w:szCs w:val="24"/>
        </w:rPr>
      </w:pPr>
    </w:p>
    <w:p w:rsidRPr="00D160FE" w:rsidR="006B3F1E" w:rsidP="006B3F1E" w:rsidRDefault="006B3F1E" w14:paraId="7F5A7D9B" w14:textId="2804F7A0">
      <w:pPr>
        <w:ind w:left="360"/>
        <w:rPr>
          <w:sz w:val="24"/>
          <w:szCs w:val="24"/>
        </w:rPr>
      </w:pPr>
      <w:r w:rsidRPr="00D160FE">
        <w:rPr>
          <w:sz w:val="24"/>
          <w:szCs w:val="24"/>
        </w:rPr>
        <w:t xml:space="preserve">The Department notice was published in the Federal Register on </w:t>
      </w:r>
      <w:r w:rsidR="00B03131">
        <w:rPr>
          <w:sz w:val="24"/>
          <w:szCs w:val="24"/>
        </w:rPr>
        <w:t>April</w:t>
      </w:r>
      <w:r w:rsidRPr="00D160FE">
        <w:rPr>
          <w:sz w:val="24"/>
          <w:szCs w:val="24"/>
        </w:rPr>
        <w:t xml:space="preserve"> 2, 2021, Volume 86, No. </w:t>
      </w:r>
      <w:r w:rsidR="00B03131">
        <w:rPr>
          <w:sz w:val="24"/>
          <w:szCs w:val="24"/>
        </w:rPr>
        <w:t>62</w:t>
      </w:r>
      <w:r w:rsidRPr="00D160FE">
        <w:rPr>
          <w:sz w:val="24"/>
          <w:szCs w:val="24"/>
        </w:rPr>
        <w:t xml:space="preserve">, pages </w:t>
      </w:r>
      <w:r w:rsidR="00B03131">
        <w:rPr>
          <w:sz w:val="24"/>
          <w:szCs w:val="24"/>
        </w:rPr>
        <w:t>17456</w:t>
      </w:r>
      <w:r w:rsidRPr="00D160FE">
        <w:rPr>
          <w:sz w:val="24"/>
          <w:szCs w:val="24"/>
        </w:rPr>
        <w:t>.  No comments were received in response to this notice.</w:t>
      </w:r>
    </w:p>
    <w:p w:rsidRPr="00F81B22" w:rsidR="006B3F1E" w:rsidP="006B3F1E" w:rsidRDefault="006B3F1E" w14:paraId="4D91AB14" w14:textId="77777777">
      <w:pPr>
        <w:tabs>
          <w:tab w:val="left" w:pos="547"/>
          <w:tab w:val="left" w:pos="1080"/>
          <w:tab w:val="left" w:pos="1627"/>
          <w:tab w:val="left" w:pos="2160"/>
          <w:tab w:val="left" w:pos="2880"/>
        </w:tabs>
        <w:rPr>
          <w:b/>
          <w:sz w:val="24"/>
          <w:szCs w:val="24"/>
        </w:rPr>
      </w:pPr>
    </w:p>
    <w:p w:rsidRPr="00495C22" w:rsidR="006B3F1E" w:rsidP="006B3F1E" w:rsidRDefault="006B3F1E" w14:paraId="685CFD33" w14:textId="77777777">
      <w:pPr>
        <w:pStyle w:val="ListParagraph"/>
        <w:numPr>
          <w:ilvl w:val="0"/>
          <w:numId w:val="1"/>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6B3F1E" w:rsidP="006B3F1E" w:rsidRDefault="006B3F1E" w14:paraId="526A6CAF" w14:textId="77777777">
      <w:pPr>
        <w:pStyle w:val="ListParagraph"/>
        <w:tabs>
          <w:tab w:val="left" w:pos="547"/>
          <w:tab w:val="left" w:pos="1080"/>
          <w:tab w:val="left" w:pos="1627"/>
          <w:tab w:val="left" w:pos="2160"/>
          <w:tab w:val="left" w:pos="2880"/>
        </w:tabs>
        <w:ind w:left="360"/>
        <w:rPr>
          <w:b/>
          <w:sz w:val="24"/>
          <w:szCs w:val="24"/>
        </w:rPr>
      </w:pPr>
    </w:p>
    <w:p w:rsidRPr="00495C22" w:rsidR="006B3F1E" w:rsidP="006B3F1E" w:rsidRDefault="006B3F1E" w14:paraId="57D869A3" w14:textId="77777777">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6B3F1E" w:rsidP="006B3F1E" w:rsidRDefault="006B3F1E" w14:paraId="245979EB" w14:textId="77777777">
      <w:pPr>
        <w:pStyle w:val="ListParagraph"/>
        <w:tabs>
          <w:tab w:val="left" w:pos="547"/>
          <w:tab w:val="left" w:pos="1080"/>
          <w:tab w:val="left" w:pos="1627"/>
          <w:tab w:val="left" w:pos="2160"/>
          <w:tab w:val="left" w:pos="2880"/>
        </w:tabs>
        <w:ind w:left="360"/>
        <w:rPr>
          <w:b/>
          <w:sz w:val="24"/>
          <w:szCs w:val="24"/>
        </w:rPr>
      </w:pPr>
    </w:p>
    <w:p w:rsidRPr="00726753" w:rsidR="006B3F1E" w:rsidP="006B3F1E" w:rsidRDefault="006B3F1E" w14:paraId="17A6EED6" w14:textId="77777777">
      <w:pPr>
        <w:pStyle w:val="ListParagraph"/>
        <w:numPr>
          <w:ilvl w:val="0"/>
          <w:numId w:val="1"/>
        </w:numPr>
        <w:rPr>
          <w:sz w:val="24"/>
          <w:szCs w:val="24"/>
        </w:rPr>
      </w:pPr>
      <w:r w:rsidRPr="00495C22">
        <w:rPr>
          <w:b/>
          <w:color w:val="000000"/>
          <w:sz w:val="24"/>
          <w:szCs w:val="24"/>
        </w:rPr>
        <w:lastRenderedPageBreak/>
        <w:t>Describe any assurance of privacy to the extent permitted by law provided to respondents and the basis for the assurance in statute, regulation, or agency policy.</w:t>
      </w:r>
    </w:p>
    <w:p w:rsidR="006B3F1E" w:rsidP="006B3F1E" w:rsidRDefault="006B3F1E" w14:paraId="7A253FA3" w14:textId="77777777">
      <w:pPr>
        <w:pStyle w:val="ListParagraph"/>
        <w:ind w:left="360"/>
        <w:rPr>
          <w:b/>
          <w:color w:val="000000"/>
          <w:sz w:val="24"/>
          <w:szCs w:val="24"/>
        </w:rPr>
      </w:pPr>
    </w:p>
    <w:p w:rsidR="006B3F1E" w:rsidP="006B3F1E" w:rsidRDefault="006B3F1E" w14:paraId="02073D64"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amended </w:t>
      </w:r>
      <w:r w:rsidRPr="009F4403">
        <w:rPr>
          <w:sz w:val="24"/>
          <w:szCs w:val="24"/>
        </w:rPr>
        <w:t>at 84 FR 4138 (February 14, 2019).</w:t>
      </w:r>
    </w:p>
    <w:p w:rsidRPr="00495C22" w:rsidR="006B3F1E" w:rsidP="006B3F1E" w:rsidRDefault="006B3F1E" w14:paraId="6ACACB77" w14:textId="77777777">
      <w:pPr>
        <w:tabs>
          <w:tab w:val="left" w:pos="480"/>
          <w:tab w:val="right" w:pos="8640"/>
        </w:tabs>
        <w:ind w:right="684"/>
        <w:rPr>
          <w:sz w:val="24"/>
          <w:szCs w:val="24"/>
        </w:rPr>
      </w:pPr>
    </w:p>
    <w:p w:rsidR="006B3F1E" w:rsidP="006B3F1E" w:rsidRDefault="006B3F1E" w14:paraId="00EC7F89" w14:textId="77777777">
      <w:pPr>
        <w:pStyle w:val="NormalWeb"/>
        <w:numPr>
          <w:ilvl w:val="0"/>
          <w:numId w:val="1"/>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B3F1E" w:rsidP="006B3F1E" w:rsidRDefault="006B3F1E" w14:paraId="0BE55329" w14:textId="77777777">
      <w:pPr>
        <w:pStyle w:val="NormalWeb"/>
        <w:spacing w:before="0" w:beforeAutospacing="0" w:after="0" w:afterAutospacing="0"/>
        <w:ind w:left="360"/>
        <w:rPr>
          <w:b/>
          <w:sz w:val="24"/>
          <w:szCs w:val="24"/>
        </w:rPr>
      </w:pPr>
    </w:p>
    <w:p w:rsidR="006B3F1E" w:rsidP="006B3F1E" w:rsidRDefault="006B3F1E" w14:paraId="77B3FBB2" w14:textId="77777777">
      <w:pPr>
        <w:pStyle w:val="NormalWeb"/>
        <w:spacing w:before="0" w:beforeAutospacing="0" w:after="0" w:afterAutospacing="0"/>
        <w:ind w:left="360"/>
        <w:rPr>
          <w:sz w:val="24"/>
          <w:szCs w:val="24"/>
        </w:rPr>
      </w:pPr>
      <w:r w:rsidRPr="00726753">
        <w:rPr>
          <w:sz w:val="24"/>
          <w:szCs w:val="24"/>
        </w:rPr>
        <w:t>There are no questions of a sensitive nature.</w:t>
      </w:r>
    </w:p>
    <w:p w:rsidRPr="00495C22" w:rsidR="006B3F1E" w:rsidP="006B3F1E" w:rsidRDefault="006B3F1E" w14:paraId="4ECBE305" w14:textId="77777777">
      <w:pPr>
        <w:tabs>
          <w:tab w:val="left" w:pos="480"/>
          <w:tab w:val="right" w:pos="8640"/>
        </w:tabs>
        <w:ind w:right="684"/>
        <w:rPr>
          <w:sz w:val="24"/>
          <w:szCs w:val="24"/>
        </w:rPr>
      </w:pPr>
    </w:p>
    <w:p w:rsidRPr="003B6D49" w:rsidR="006B3F1E" w:rsidP="006B3F1E" w:rsidRDefault="006B3F1E" w14:paraId="7ED12914" w14:textId="77777777">
      <w:pPr>
        <w:pStyle w:val="ListParagraph"/>
        <w:numPr>
          <w:ilvl w:val="0"/>
          <w:numId w:val="1"/>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6B3F1E" w:rsidP="006B3F1E" w:rsidRDefault="006B3F1E" w14:paraId="3921E48B" w14:textId="77777777">
      <w:pPr>
        <w:tabs>
          <w:tab w:val="left" w:pos="480"/>
          <w:tab w:val="right" w:pos="8640"/>
        </w:tabs>
        <w:ind w:right="684"/>
        <w:rPr>
          <w:sz w:val="24"/>
          <w:szCs w:val="24"/>
        </w:rPr>
      </w:pPr>
    </w:p>
    <w:p w:rsidRPr="00D96510" w:rsidR="006B3F1E" w:rsidP="006B3F1E" w:rsidRDefault="006B3F1E" w14:paraId="64498122" w14:textId="273C56FA">
      <w:pPr>
        <w:pStyle w:val="ListParagraph"/>
        <w:numPr>
          <w:ilvl w:val="0"/>
          <w:numId w:val="3"/>
        </w:numPr>
        <w:tabs>
          <w:tab w:val="left" w:pos="480"/>
          <w:tab w:val="right" w:pos="8640"/>
        </w:tabs>
        <w:ind w:right="684"/>
        <w:rPr>
          <w:sz w:val="24"/>
          <w:szCs w:val="24"/>
        </w:rPr>
      </w:pPr>
      <w:r w:rsidRPr="4CE9B40C">
        <w:rPr>
          <w:sz w:val="24"/>
          <w:szCs w:val="24"/>
        </w:rPr>
        <w:t xml:space="preserve">Number of Respondents is estimated at </w:t>
      </w:r>
      <w:r w:rsidR="00B03131">
        <w:rPr>
          <w:sz w:val="24"/>
          <w:szCs w:val="24"/>
        </w:rPr>
        <w:t>3,600</w:t>
      </w:r>
      <w:r>
        <w:rPr>
          <w:sz w:val="24"/>
          <w:szCs w:val="24"/>
        </w:rPr>
        <w:t xml:space="preserve"> </w:t>
      </w:r>
      <w:r w:rsidRPr="4CE9B40C">
        <w:rPr>
          <w:sz w:val="24"/>
          <w:szCs w:val="24"/>
        </w:rPr>
        <w:t xml:space="preserve">per year. </w:t>
      </w:r>
    </w:p>
    <w:p w:rsidRPr="00A411DD" w:rsidR="006B3F1E" w:rsidP="006B3F1E" w:rsidRDefault="006B3F1E" w14:paraId="72EBF0FB" w14:textId="77777777">
      <w:pPr>
        <w:pStyle w:val="ListParagraph"/>
        <w:tabs>
          <w:tab w:val="left" w:pos="480"/>
          <w:tab w:val="right" w:pos="8640"/>
        </w:tabs>
        <w:ind w:right="684"/>
        <w:rPr>
          <w:sz w:val="24"/>
          <w:szCs w:val="24"/>
        </w:rPr>
      </w:pPr>
    </w:p>
    <w:p w:rsidRPr="00A411DD" w:rsidR="006B3F1E" w:rsidP="006B3F1E" w:rsidRDefault="006B3F1E" w14:paraId="6088C225" w14:textId="77777777">
      <w:pPr>
        <w:pStyle w:val="ListParagraph"/>
        <w:numPr>
          <w:ilvl w:val="0"/>
          <w:numId w:val="3"/>
        </w:numPr>
        <w:tabs>
          <w:tab w:val="left" w:pos="480"/>
          <w:tab w:val="right" w:pos="8640"/>
        </w:tabs>
        <w:ind w:right="684"/>
        <w:rPr>
          <w:sz w:val="24"/>
          <w:szCs w:val="24"/>
        </w:rPr>
      </w:pPr>
      <w:r w:rsidRPr="4CE9B40C">
        <w:rPr>
          <w:sz w:val="24"/>
          <w:szCs w:val="24"/>
        </w:rPr>
        <w:t xml:space="preserve">Frequency of Response is </w:t>
      </w:r>
      <w:r>
        <w:rPr>
          <w:sz w:val="24"/>
          <w:szCs w:val="24"/>
        </w:rPr>
        <w:t>once</w:t>
      </w:r>
      <w:r w:rsidRPr="4CE9B40C">
        <w:rPr>
          <w:sz w:val="24"/>
          <w:szCs w:val="24"/>
        </w:rPr>
        <w:t xml:space="preserve">.  </w:t>
      </w:r>
    </w:p>
    <w:p w:rsidRPr="00A411DD" w:rsidR="006B3F1E" w:rsidP="006B3F1E" w:rsidRDefault="006B3F1E" w14:paraId="798CF41B" w14:textId="77777777">
      <w:pPr>
        <w:pStyle w:val="ListParagraph"/>
        <w:rPr>
          <w:sz w:val="24"/>
          <w:szCs w:val="24"/>
        </w:rPr>
      </w:pPr>
    </w:p>
    <w:p w:rsidRPr="00A411DD" w:rsidR="006B3F1E" w:rsidP="006B3F1E" w:rsidRDefault="006B3F1E" w14:paraId="2F7DBAE0" w14:textId="35BF0422">
      <w:pPr>
        <w:pStyle w:val="ListParagraph"/>
        <w:numPr>
          <w:ilvl w:val="0"/>
          <w:numId w:val="3"/>
        </w:numPr>
        <w:tabs>
          <w:tab w:val="left" w:pos="480"/>
          <w:tab w:val="right" w:pos="8640"/>
        </w:tabs>
        <w:ind w:right="684"/>
        <w:rPr>
          <w:sz w:val="24"/>
          <w:szCs w:val="24"/>
        </w:rPr>
      </w:pPr>
      <w:r w:rsidRPr="4CE9B40C">
        <w:rPr>
          <w:sz w:val="24"/>
          <w:szCs w:val="24"/>
        </w:rPr>
        <w:t xml:space="preserve">Annual burden hours are </w:t>
      </w:r>
      <w:r w:rsidR="00B03131">
        <w:rPr>
          <w:sz w:val="24"/>
          <w:szCs w:val="24"/>
        </w:rPr>
        <w:t>4,320</w:t>
      </w:r>
      <w:r w:rsidRPr="4CE9B40C">
        <w:rPr>
          <w:sz w:val="24"/>
          <w:szCs w:val="24"/>
        </w:rPr>
        <w:t xml:space="preserve"> hours.</w:t>
      </w:r>
    </w:p>
    <w:p w:rsidRPr="00A411DD" w:rsidR="006B3F1E" w:rsidP="006B3F1E" w:rsidRDefault="006B3F1E" w14:paraId="05770203" w14:textId="77777777">
      <w:pPr>
        <w:tabs>
          <w:tab w:val="left" w:pos="480"/>
          <w:tab w:val="right" w:pos="8640"/>
        </w:tabs>
        <w:ind w:right="684"/>
        <w:rPr>
          <w:sz w:val="24"/>
          <w:szCs w:val="24"/>
        </w:rPr>
      </w:pPr>
    </w:p>
    <w:p w:rsidRPr="00A411DD" w:rsidR="006B3F1E" w:rsidP="006B3F1E" w:rsidRDefault="006B3F1E" w14:paraId="4194F060" w14:textId="1835F9F0">
      <w:pPr>
        <w:pStyle w:val="ListParagraph"/>
        <w:numPr>
          <w:ilvl w:val="0"/>
          <w:numId w:val="3"/>
        </w:numPr>
        <w:tabs>
          <w:tab w:val="left" w:pos="480"/>
          <w:tab w:val="right" w:pos="8640"/>
        </w:tabs>
        <w:ind w:right="684"/>
        <w:rPr>
          <w:sz w:val="24"/>
          <w:szCs w:val="24"/>
        </w:rPr>
      </w:pPr>
      <w:r w:rsidRPr="4CE9B40C">
        <w:rPr>
          <w:sz w:val="24"/>
          <w:szCs w:val="24"/>
        </w:rPr>
        <w:t xml:space="preserve">The estimated completion time for each form is </w:t>
      </w:r>
      <w:r w:rsidR="00B03131">
        <w:rPr>
          <w:sz w:val="24"/>
          <w:szCs w:val="24"/>
        </w:rPr>
        <w:t>72</w:t>
      </w:r>
      <w:r w:rsidRPr="4CE9B40C">
        <w:rPr>
          <w:sz w:val="24"/>
          <w:szCs w:val="24"/>
        </w:rPr>
        <w:t xml:space="preserve"> minutes.</w:t>
      </w:r>
    </w:p>
    <w:p w:rsidRPr="00A411DD" w:rsidR="006B3F1E" w:rsidP="006B3F1E" w:rsidRDefault="006B3F1E" w14:paraId="09D67110" w14:textId="77777777">
      <w:pPr>
        <w:pStyle w:val="ListParagraph"/>
        <w:rPr>
          <w:sz w:val="24"/>
          <w:szCs w:val="24"/>
        </w:rPr>
      </w:pPr>
    </w:p>
    <w:p w:rsidRPr="00782C13" w:rsidR="006B3F1E" w:rsidP="006B3F1E" w:rsidRDefault="006B3F1E" w14:paraId="02BC32A8" w14:textId="524B5CF6">
      <w:pPr>
        <w:pStyle w:val="ListParagraph"/>
        <w:numPr>
          <w:ilvl w:val="0"/>
          <w:numId w:val="3"/>
        </w:numPr>
        <w:tabs>
          <w:tab w:val="left" w:pos="480"/>
          <w:tab w:val="right" w:pos="720"/>
        </w:tabs>
        <w:ind w:right="684"/>
        <w:rPr>
          <w:sz w:val="24"/>
          <w:szCs w:val="24"/>
        </w:rPr>
      </w:pPr>
      <w:r w:rsidRPr="4CE9B40C">
        <w:rPr>
          <w:sz w:val="24"/>
          <w:szCs w:val="24"/>
        </w:rPr>
        <w:t xml:space="preserve">The respondent population for </w:t>
      </w:r>
      <w:r w:rsidRPr="4CE9B40C">
        <w:rPr>
          <w:color w:val="000000" w:themeColor="text1"/>
          <w:sz w:val="24"/>
          <w:szCs w:val="24"/>
        </w:rPr>
        <w:t>VA Form 21P-</w:t>
      </w:r>
      <w:r w:rsidR="00B03131">
        <w:rPr>
          <w:color w:val="000000" w:themeColor="text1"/>
          <w:sz w:val="24"/>
          <w:szCs w:val="24"/>
        </w:rPr>
        <w:t>535</w:t>
      </w:r>
      <w:r w:rsidRPr="4CE9B40C">
        <w:rPr>
          <w:color w:val="000000" w:themeColor="text1"/>
          <w:sz w:val="24"/>
          <w:szCs w:val="24"/>
        </w:rPr>
        <w:t xml:space="preserve"> are</w:t>
      </w:r>
      <w:r w:rsidRPr="4CE9B40C">
        <w:rPr>
          <w:sz w:val="24"/>
          <w:szCs w:val="24"/>
        </w:rPr>
        <w:t xml:space="preserve"> composed of individuals who </w:t>
      </w:r>
      <w:r>
        <w:rPr>
          <w:sz w:val="24"/>
          <w:szCs w:val="24"/>
        </w:rPr>
        <w:t xml:space="preserve">acting as fiduciary’s </w:t>
      </w:r>
      <w:r w:rsidRPr="4CE9B40C">
        <w:rPr>
          <w:sz w:val="24"/>
          <w:szCs w:val="24"/>
        </w:rPr>
        <w:t xml:space="preserve">for VA benefits.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143AA5" w:rsidR="006B3F1E" w:rsidP="006B3F1E" w:rsidRDefault="006B3F1E" w14:paraId="08F00138" w14:textId="77777777">
      <w:pPr>
        <w:tabs>
          <w:tab w:val="right" w:pos="720"/>
        </w:tabs>
        <w:ind w:left="720"/>
        <w:rPr>
          <w:sz w:val="24"/>
          <w:szCs w:val="24"/>
        </w:rPr>
      </w:pPr>
    </w:p>
    <w:p w:rsidRPr="00FF30CC" w:rsidR="006B3F1E" w:rsidP="006B3F1E" w:rsidRDefault="006B3F1E" w14:paraId="7A6B7EEF" w14:textId="77777777">
      <w:pPr>
        <w:tabs>
          <w:tab w:val="left" w:pos="480"/>
          <w:tab w:val="right" w:pos="8640"/>
          <w:tab w:val="left" w:pos="9504"/>
        </w:tabs>
        <w:ind w:left="720" w:right="54"/>
        <w:rPr>
          <w:sz w:val="24"/>
          <w:szCs w:val="24"/>
        </w:rPr>
      </w:pPr>
      <w:bookmarkStart w:name="_Hlk2954761" w:id="1"/>
      <w:r w:rsidRPr="00823C3C">
        <w:rPr>
          <w:sz w:val="24"/>
          <w:szCs w:val="24"/>
        </w:rPr>
        <w:t xml:space="preserve">The Bureau of Labor Statistics (BLS) gathers information on full-time wage and salary workers.  According to the latest available BLS data, </w:t>
      </w:r>
      <w:r w:rsidRPr="00FF30CC">
        <w:rPr>
          <w:sz w:val="24"/>
          <w:szCs w:val="24"/>
        </w:rPr>
        <w:t xml:space="preserve">the mean hourly wage is $27.07 based on the BLS wage code – “00-0000 All Occupations.”  This information was taken from the following website: </w:t>
      </w:r>
      <w:hyperlink w:history="1" r:id="rId7">
        <w:r w:rsidRPr="00FF30CC">
          <w:rPr>
            <w:rStyle w:val="Hyperlink"/>
            <w:sz w:val="24"/>
            <w:szCs w:val="24"/>
          </w:rPr>
          <w:t>https://www.bls.gov/oes/current/oes_nat.htm</w:t>
        </w:r>
      </w:hyperlink>
      <w:r w:rsidRPr="00FF30CC">
        <w:rPr>
          <w:sz w:val="24"/>
          <w:szCs w:val="24"/>
        </w:rPr>
        <w:t xml:space="preserve">.   </w:t>
      </w:r>
    </w:p>
    <w:p w:rsidRPr="00FF30CC" w:rsidR="006B3F1E" w:rsidP="006B3F1E" w:rsidRDefault="006B3F1E" w14:paraId="08F19380" w14:textId="77777777">
      <w:pPr>
        <w:tabs>
          <w:tab w:val="left" w:pos="480"/>
          <w:tab w:val="right" w:pos="8640"/>
          <w:tab w:val="left" w:pos="9504"/>
        </w:tabs>
        <w:ind w:left="720" w:right="54"/>
        <w:rPr>
          <w:sz w:val="24"/>
          <w:szCs w:val="24"/>
        </w:rPr>
      </w:pPr>
    </w:p>
    <w:p w:rsidRPr="00FF30CC" w:rsidR="006B3F1E" w:rsidP="006B3F1E" w:rsidRDefault="006B3F1E" w14:paraId="36B4436F" w14:textId="28459FFD">
      <w:pPr>
        <w:tabs>
          <w:tab w:val="left" w:pos="480"/>
          <w:tab w:val="right" w:pos="8640"/>
        </w:tabs>
        <w:ind w:left="720" w:right="684"/>
        <w:rPr>
          <w:sz w:val="24"/>
          <w:szCs w:val="24"/>
        </w:rPr>
      </w:pPr>
      <w:r w:rsidRPr="00FF30CC">
        <w:rPr>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009F4CA6">
        <w:rPr>
          <w:sz w:val="24"/>
          <w:szCs w:val="24"/>
        </w:rPr>
        <w:t>116,942.40</w:t>
      </w:r>
      <w:r w:rsidRPr="00FF30CC">
        <w:rPr>
          <w:sz w:val="24"/>
          <w:szCs w:val="24"/>
        </w:rPr>
        <w:t xml:space="preserve"> (</w:t>
      </w:r>
      <w:r w:rsidR="009F4CA6">
        <w:rPr>
          <w:sz w:val="24"/>
          <w:szCs w:val="24"/>
        </w:rPr>
        <w:t>4,320</w:t>
      </w:r>
      <w:r w:rsidRPr="00FF30CC">
        <w:rPr>
          <w:sz w:val="24"/>
          <w:szCs w:val="24"/>
        </w:rPr>
        <w:t xml:space="preserve"> burden hours x $27.07 per hour).</w:t>
      </w:r>
      <w:bookmarkEnd w:id="1"/>
      <w:r w:rsidRPr="00FF30CC">
        <w:rPr>
          <w:sz w:val="24"/>
          <w:szCs w:val="24"/>
        </w:rPr>
        <w:t xml:space="preserve">  </w:t>
      </w:r>
    </w:p>
    <w:p w:rsidRPr="00C17C77" w:rsidR="006B3F1E" w:rsidP="006B3F1E" w:rsidRDefault="006B3F1E" w14:paraId="3C8BBA10" w14:textId="77777777">
      <w:pPr>
        <w:tabs>
          <w:tab w:val="left" w:pos="480"/>
          <w:tab w:val="right" w:pos="8640"/>
        </w:tabs>
        <w:ind w:right="684"/>
        <w:rPr>
          <w:sz w:val="24"/>
          <w:szCs w:val="24"/>
        </w:rPr>
      </w:pPr>
    </w:p>
    <w:p w:rsidR="006B3F1E" w:rsidP="006B3F1E" w:rsidRDefault="006B3F1E" w14:paraId="576DCF41" w14:textId="77777777">
      <w:pPr>
        <w:pStyle w:val="BodyText3"/>
        <w:numPr>
          <w:ilvl w:val="0"/>
          <w:numId w:val="1"/>
        </w:numPr>
        <w:tabs>
          <w:tab w:val="left" w:pos="547"/>
          <w:tab w:val="left" w:pos="1627"/>
        </w:tabs>
        <w:rPr>
          <w:b/>
          <w:sz w:val="24"/>
          <w:szCs w:val="24"/>
        </w:rPr>
      </w:pPr>
      <w:bookmarkStart w:name="_Hlk2954995" w:id="2"/>
      <w:r w:rsidRPr="00495C22">
        <w:rPr>
          <w:b/>
          <w:sz w:val="24"/>
          <w:szCs w:val="24"/>
        </w:rPr>
        <w:lastRenderedPageBreak/>
        <w:t>Provide an estimate of the total annual cost burden to respondents or recordkeepers resulting from the collection of information.  (Do not include the cost of any hour burden shown in Items 12 and 14).</w:t>
      </w:r>
    </w:p>
    <w:p w:rsidR="006B3F1E" w:rsidP="006B3F1E" w:rsidRDefault="006B3F1E" w14:paraId="2AB4C97B" w14:textId="77777777">
      <w:pPr>
        <w:pStyle w:val="NoSpacing"/>
        <w:ind w:left="360"/>
      </w:pPr>
      <w:r>
        <w:t>This submission does not involve any recordkeeping costs.</w:t>
      </w:r>
    </w:p>
    <w:bookmarkEnd w:id="2"/>
    <w:p w:rsidR="006B3F1E" w:rsidP="006B3F1E" w:rsidRDefault="006B3F1E" w14:paraId="74A2377E" w14:textId="77777777">
      <w:pPr>
        <w:pStyle w:val="BodyText3"/>
        <w:tabs>
          <w:tab w:val="left" w:pos="547"/>
          <w:tab w:val="left" w:pos="1627"/>
        </w:tabs>
        <w:rPr>
          <w:b/>
          <w:sz w:val="24"/>
          <w:szCs w:val="24"/>
        </w:rPr>
      </w:pPr>
    </w:p>
    <w:p w:rsidRPr="004D09F8" w:rsidR="006B3F1E" w:rsidP="006B3F1E" w:rsidRDefault="006B3F1E" w14:paraId="0E37C560" w14:textId="77777777">
      <w:pPr>
        <w:pStyle w:val="NoSpacing"/>
        <w:numPr>
          <w:ilvl w:val="0"/>
          <w:numId w:val="1"/>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6B3F1E" w:rsidP="006B3F1E" w:rsidRDefault="006B3F1E" w14:paraId="0C9BBD3C" w14:textId="77777777">
      <w:pPr>
        <w:tabs>
          <w:tab w:val="left" w:pos="480"/>
          <w:tab w:val="right" w:pos="8640"/>
        </w:tabs>
        <w:ind w:left="360" w:right="684"/>
        <w:rPr>
          <w:sz w:val="24"/>
        </w:rPr>
      </w:pPr>
    </w:p>
    <w:p w:rsidR="006B3F1E" w:rsidP="006B3F1E" w:rsidRDefault="006B3F1E" w14:paraId="4DB7539A" w14:textId="77777777">
      <w:pPr>
        <w:tabs>
          <w:tab w:val="left" w:pos="480"/>
          <w:tab w:val="right" w:pos="8640"/>
        </w:tabs>
        <w:ind w:left="360" w:right="684"/>
        <w:rPr>
          <w:sz w:val="24"/>
        </w:rPr>
      </w:pPr>
      <w:r w:rsidRPr="00D96510">
        <w:rPr>
          <w:sz w:val="24"/>
        </w:rPr>
        <w:t>Estimated Costs to the Federal Government:</w:t>
      </w:r>
    </w:p>
    <w:p w:rsidR="006B3F1E" w:rsidP="006B3F1E" w:rsidRDefault="006B3F1E" w14:paraId="0D0F2C9D" w14:textId="77777777">
      <w:pPr>
        <w:tabs>
          <w:tab w:val="left" w:pos="480"/>
          <w:tab w:val="right" w:pos="8640"/>
        </w:tabs>
        <w:ind w:left="360" w:right="684"/>
        <w:rPr>
          <w:sz w:val="24"/>
        </w:rPr>
      </w:pPr>
    </w:p>
    <w:tbl>
      <w:tblPr>
        <w:tblW w:w="7460" w:type="dxa"/>
        <w:jc w:val="center"/>
        <w:tblCellMar>
          <w:top w:w="15" w:type="dxa"/>
          <w:bottom w:w="15" w:type="dxa"/>
        </w:tblCellMar>
        <w:tblLook w:val="04A0" w:firstRow="1" w:lastRow="0" w:firstColumn="1" w:lastColumn="0" w:noHBand="0" w:noVBand="1"/>
      </w:tblPr>
      <w:tblGrid>
        <w:gridCol w:w="706"/>
        <w:gridCol w:w="557"/>
        <w:gridCol w:w="797"/>
        <w:gridCol w:w="1059"/>
        <w:gridCol w:w="821"/>
        <w:gridCol w:w="937"/>
        <w:gridCol w:w="1028"/>
        <w:gridCol w:w="1555"/>
      </w:tblGrid>
      <w:tr w:rsidRPr="00BD4A43" w:rsidR="00BD4A43" w:rsidTr="00BD4A43" w14:paraId="43B9F253" w14:textId="77777777">
        <w:trPr>
          <w:trHeight w:val="765"/>
          <w:jc w:val="center"/>
        </w:trPr>
        <w:tc>
          <w:tcPr>
            <w:tcW w:w="638" w:type="dxa"/>
            <w:tcBorders>
              <w:top w:val="single" w:color="auto" w:sz="8" w:space="0"/>
              <w:left w:val="single" w:color="auto" w:sz="8" w:space="0"/>
              <w:bottom w:val="single" w:color="auto" w:sz="8" w:space="0"/>
              <w:right w:val="single" w:color="auto" w:sz="8" w:space="0"/>
            </w:tcBorders>
            <w:shd w:val="clear" w:color="000000" w:fill="FFFF00"/>
            <w:vAlign w:val="center"/>
            <w:hideMark/>
          </w:tcPr>
          <w:p w:rsidRPr="00BD4A43" w:rsidR="00BD4A43" w:rsidP="00BD4A43" w:rsidRDefault="00BD4A43" w14:paraId="442A692A" w14:textId="77777777">
            <w:pPr>
              <w:jc w:val="center"/>
              <w:rPr>
                <w:b/>
                <w:bCs/>
                <w:color w:val="000000"/>
                <w:sz w:val="18"/>
                <w:szCs w:val="18"/>
              </w:rPr>
            </w:pPr>
            <w:r w:rsidRPr="00BD4A43">
              <w:rPr>
                <w:b/>
                <w:bCs/>
                <w:color w:val="000000"/>
                <w:sz w:val="18"/>
                <w:szCs w:val="18"/>
              </w:rPr>
              <w:t>Grade</w:t>
            </w:r>
          </w:p>
        </w:tc>
        <w:tc>
          <w:tcPr>
            <w:tcW w:w="497" w:type="dxa"/>
            <w:tcBorders>
              <w:top w:val="single" w:color="auto" w:sz="8" w:space="0"/>
              <w:left w:val="single" w:color="auto" w:sz="8" w:space="0"/>
              <w:bottom w:val="single" w:color="auto" w:sz="8" w:space="0"/>
              <w:right w:val="single" w:color="auto" w:sz="8" w:space="0"/>
            </w:tcBorders>
            <w:shd w:val="clear" w:color="000000" w:fill="B7DEE8"/>
            <w:vAlign w:val="center"/>
            <w:hideMark/>
          </w:tcPr>
          <w:p w:rsidRPr="00BD4A43" w:rsidR="00BD4A43" w:rsidP="00BD4A43" w:rsidRDefault="00BD4A43" w14:paraId="2A1155B7" w14:textId="77777777">
            <w:pPr>
              <w:jc w:val="center"/>
              <w:rPr>
                <w:b/>
                <w:bCs/>
                <w:color w:val="000000"/>
                <w:sz w:val="18"/>
                <w:szCs w:val="18"/>
              </w:rPr>
            </w:pPr>
            <w:r w:rsidRPr="00BD4A43">
              <w:rPr>
                <w:b/>
                <w:bCs/>
                <w:color w:val="000000"/>
                <w:sz w:val="18"/>
                <w:szCs w:val="18"/>
              </w:rPr>
              <w:t>Step</w:t>
            </w:r>
          </w:p>
        </w:tc>
        <w:tc>
          <w:tcPr>
            <w:tcW w:w="757" w:type="dxa"/>
            <w:tcBorders>
              <w:top w:val="single" w:color="auto" w:sz="8" w:space="0"/>
              <w:left w:val="single" w:color="auto" w:sz="8" w:space="0"/>
              <w:bottom w:val="single" w:color="auto" w:sz="8" w:space="0"/>
              <w:right w:val="single" w:color="auto" w:sz="8" w:space="0"/>
            </w:tcBorders>
            <w:shd w:val="clear" w:color="000000" w:fill="FFFF00"/>
            <w:vAlign w:val="center"/>
            <w:hideMark/>
          </w:tcPr>
          <w:p w:rsidRPr="00BD4A43" w:rsidR="00BD4A43" w:rsidP="00BD4A43" w:rsidRDefault="00BD4A43" w14:paraId="761215B5" w14:textId="77777777">
            <w:pPr>
              <w:jc w:val="center"/>
              <w:rPr>
                <w:b/>
                <w:bCs/>
                <w:color w:val="000000"/>
                <w:sz w:val="18"/>
                <w:szCs w:val="18"/>
              </w:rPr>
            </w:pPr>
            <w:r w:rsidRPr="00BD4A43">
              <w:rPr>
                <w:b/>
                <w:bCs/>
                <w:color w:val="000000"/>
                <w:sz w:val="18"/>
                <w:szCs w:val="18"/>
              </w:rPr>
              <w:t>Burden Time</w:t>
            </w:r>
          </w:p>
        </w:tc>
        <w:tc>
          <w:tcPr>
            <w:tcW w:w="1131" w:type="dxa"/>
            <w:tcBorders>
              <w:top w:val="single" w:color="auto" w:sz="8" w:space="0"/>
              <w:left w:val="single" w:color="auto" w:sz="8" w:space="0"/>
              <w:bottom w:val="single" w:color="auto" w:sz="8" w:space="0"/>
              <w:right w:val="single" w:color="auto" w:sz="8" w:space="0"/>
            </w:tcBorders>
            <w:shd w:val="clear" w:color="000000" w:fill="B7DEE8"/>
            <w:vAlign w:val="center"/>
            <w:hideMark/>
          </w:tcPr>
          <w:p w:rsidRPr="00BD4A43" w:rsidR="00BD4A43" w:rsidP="00BD4A43" w:rsidRDefault="00BD4A43" w14:paraId="2ED7C4DB" w14:textId="77777777">
            <w:pPr>
              <w:jc w:val="center"/>
              <w:rPr>
                <w:b/>
                <w:bCs/>
                <w:color w:val="000000"/>
                <w:sz w:val="18"/>
                <w:szCs w:val="18"/>
              </w:rPr>
            </w:pPr>
            <w:r w:rsidRPr="00BD4A43">
              <w:rPr>
                <w:b/>
                <w:bCs/>
                <w:color w:val="000000"/>
                <w:sz w:val="18"/>
                <w:szCs w:val="18"/>
              </w:rPr>
              <w:t>Fraction of Hour</w:t>
            </w:r>
          </w:p>
        </w:tc>
        <w:tc>
          <w:tcPr>
            <w:tcW w:w="816" w:type="dxa"/>
            <w:tcBorders>
              <w:top w:val="single" w:color="auto" w:sz="8" w:space="0"/>
              <w:left w:val="single" w:color="auto" w:sz="8" w:space="0"/>
              <w:bottom w:val="single" w:color="auto" w:sz="8" w:space="0"/>
              <w:right w:val="single" w:color="auto" w:sz="8" w:space="0"/>
            </w:tcBorders>
            <w:shd w:val="clear" w:color="000000" w:fill="FFFF00"/>
            <w:vAlign w:val="center"/>
            <w:hideMark/>
          </w:tcPr>
          <w:p w:rsidRPr="00BD4A43" w:rsidR="00BD4A43" w:rsidP="00BD4A43" w:rsidRDefault="00BD4A43" w14:paraId="26A7C207" w14:textId="77777777">
            <w:pPr>
              <w:jc w:val="center"/>
              <w:rPr>
                <w:b/>
                <w:bCs/>
                <w:color w:val="000000"/>
                <w:sz w:val="18"/>
                <w:szCs w:val="18"/>
              </w:rPr>
            </w:pPr>
            <w:r w:rsidRPr="00BD4A43">
              <w:rPr>
                <w:b/>
                <w:bCs/>
                <w:color w:val="000000"/>
                <w:sz w:val="18"/>
                <w:szCs w:val="18"/>
              </w:rPr>
              <w:t>Hourly Rate</w:t>
            </w:r>
          </w:p>
        </w:tc>
        <w:tc>
          <w:tcPr>
            <w:tcW w:w="936" w:type="dxa"/>
            <w:tcBorders>
              <w:top w:val="single" w:color="auto" w:sz="8" w:space="0"/>
              <w:left w:val="single" w:color="auto" w:sz="8" w:space="0"/>
              <w:bottom w:val="single" w:color="auto" w:sz="8" w:space="0"/>
              <w:right w:val="single" w:color="auto" w:sz="8" w:space="0"/>
            </w:tcBorders>
            <w:shd w:val="clear" w:color="000000" w:fill="B7DEE8"/>
            <w:vAlign w:val="center"/>
            <w:hideMark/>
          </w:tcPr>
          <w:p w:rsidRPr="00BD4A43" w:rsidR="00BD4A43" w:rsidP="00BD4A43" w:rsidRDefault="00BD4A43" w14:paraId="0CCB506D" w14:textId="77777777">
            <w:pPr>
              <w:jc w:val="center"/>
              <w:rPr>
                <w:b/>
                <w:bCs/>
                <w:color w:val="000000"/>
                <w:sz w:val="18"/>
                <w:szCs w:val="18"/>
              </w:rPr>
            </w:pPr>
            <w:r w:rsidRPr="00BD4A43">
              <w:rPr>
                <w:b/>
                <w:bCs/>
                <w:color w:val="000000"/>
                <w:sz w:val="18"/>
                <w:szCs w:val="18"/>
              </w:rPr>
              <w:t>Cost Per Response</w:t>
            </w:r>
          </w:p>
        </w:tc>
        <w:tc>
          <w:tcPr>
            <w:tcW w:w="1036" w:type="dxa"/>
            <w:tcBorders>
              <w:top w:val="single" w:color="auto" w:sz="8" w:space="0"/>
              <w:left w:val="single" w:color="auto" w:sz="8" w:space="0"/>
              <w:bottom w:val="single" w:color="auto" w:sz="8" w:space="0"/>
              <w:right w:val="single" w:color="auto" w:sz="8" w:space="0"/>
            </w:tcBorders>
            <w:shd w:val="clear" w:color="000000" w:fill="FFFF00"/>
            <w:vAlign w:val="center"/>
            <w:hideMark/>
          </w:tcPr>
          <w:p w:rsidRPr="00BD4A43" w:rsidR="00BD4A43" w:rsidP="00BD4A43" w:rsidRDefault="00BD4A43" w14:paraId="6ED91CD1" w14:textId="77777777">
            <w:pPr>
              <w:jc w:val="center"/>
              <w:rPr>
                <w:b/>
                <w:bCs/>
                <w:color w:val="000000"/>
                <w:sz w:val="18"/>
                <w:szCs w:val="18"/>
              </w:rPr>
            </w:pPr>
            <w:r w:rsidRPr="00BD4A43">
              <w:rPr>
                <w:b/>
                <w:bCs/>
                <w:color w:val="000000"/>
                <w:sz w:val="18"/>
                <w:szCs w:val="18"/>
              </w:rPr>
              <w:t>Total Responses</w:t>
            </w:r>
          </w:p>
        </w:tc>
        <w:tc>
          <w:tcPr>
            <w:tcW w:w="1649" w:type="dxa"/>
            <w:tcBorders>
              <w:top w:val="single" w:color="auto" w:sz="8" w:space="0"/>
              <w:left w:val="single" w:color="auto" w:sz="8" w:space="0"/>
              <w:bottom w:val="single" w:color="auto" w:sz="8" w:space="0"/>
              <w:right w:val="single" w:color="auto" w:sz="8" w:space="0"/>
            </w:tcBorders>
            <w:shd w:val="clear" w:color="000000" w:fill="B7DEE8"/>
            <w:vAlign w:val="center"/>
            <w:hideMark/>
          </w:tcPr>
          <w:p w:rsidRPr="00BD4A43" w:rsidR="00BD4A43" w:rsidP="00BD4A43" w:rsidRDefault="00BD4A43" w14:paraId="1A33791C" w14:textId="77777777">
            <w:pPr>
              <w:jc w:val="center"/>
              <w:rPr>
                <w:b/>
                <w:bCs/>
                <w:color w:val="000000"/>
                <w:sz w:val="18"/>
                <w:szCs w:val="18"/>
              </w:rPr>
            </w:pPr>
            <w:r w:rsidRPr="00BD4A43">
              <w:rPr>
                <w:b/>
                <w:bCs/>
                <w:color w:val="000000"/>
                <w:sz w:val="18"/>
                <w:szCs w:val="18"/>
              </w:rPr>
              <w:t>Total</w:t>
            </w:r>
          </w:p>
        </w:tc>
      </w:tr>
      <w:tr w:rsidRPr="00BD4A43" w:rsidR="00BD4A43" w:rsidTr="00BD4A43" w14:paraId="3B43E554" w14:textId="77777777">
        <w:trPr>
          <w:trHeight w:val="300"/>
          <w:jc w:val="center"/>
        </w:trPr>
        <w:tc>
          <w:tcPr>
            <w:tcW w:w="638" w:type="dxa"/>
            <w:tcBorders>
              <w:top w:val="single" w:color="auto" w:sz="4" w:space="0"/>
              <w:left w:val="single" w:color="auto" w:sz="8" w:space="0"/>
              <w:bottom w:val="single" w:color="auto" w:sz="4" w:space="0"/>
              <w:right w:val="single" w:color="auto" w:sz="4" w:space="0"/>
            </w:tcBorders>
            <w:vAlign w:val="bottom"/>
            <w:hideMark/>
          </w:tcPr>
          <w:p w:rsidRPr="00BD4A43" w:rsidR="00BD4A43" w:rsidP="00BD4A43" w:rsidRDefault="00BD4A43" w14:paraId="4F923B1C" w14:textId="77777777">
            <w:pPr>
              <w:jc w:val="center"/>
              <w:rPr>
                <w:color w:val="000000"/>
                <w:sz w:val="22"/>
                <w:szCs w:val="22"/>
              </w:rPr>
            </w:pPr>
            <w:r w:rsidRPr="00BD4A43">
              <w:rPr>
                <w:color w:val="000000"/>
                <w:sz w:val="22"/>
                <w:szCs w:val="22"/>
              </w:rPr>
              <w:t>9</w:t>
            </w:r>
          </w:p>
        </w:tc>
        <w:tc>
          <w:tcPr>
            <w:tcW w:w="497" w:type="dxa"/>
            <w:tcBorders>
              <w:top w:val="single" w:color="auto" w:sz="4" w:space="0"/>
              <w:left w:val="single" w:color="auto" w:sz="4" w:space="0"/>
              <w:bottom w:val="single" w:color="auto" w:sz="4" w:space="0"/>
              <w:right w:val="single" w:color="auto" w:sz="4" w:space="0"/>
            </w:tcBorders>
            <w:vAlign w:val="bottom"/>
            <w:hideMark/>
          </w:tcPr>
          <w:p w:rsidRPr="00BD4A43" w:rsidR="00BD4A43" w:rsidP="00BD4A43" w:rsidRDefault="00BD4A43" w14:paraId="37F27CA9" w14:textId="77777777">
            <w:pPr>
              <w:jc w:val="center"/>
              <w:rPr>
                <w:color w:val="000000"/>
                <w:sz w:val="22"/>
                <w:szCs w:val="22"/>
              </w:rPr>
            </w:pPr>
            <w:r w:rsidRPr="00BD4A43">
              <w:rPr>
                <w:color w:val="000000"/>
                <w:sz w:val="22"/>
                <w:szCs w:val="22"/>
              </w:rPr>
              <w:t>3</w:t>
            </w:r>
          </w:p>
        </w:tc>
        <w:tc>
          <w:tcPr>
            <w:tcW w:w="757" w:type="dxa"/>
            <w:tcBorders>
              <w:top w:val="single" w:color="auto" w:sz="4" w:space="0"/>
              <w:left w:val="single" w:color="auto" w:sz="4" w:space="0"/>
              <w:bottom w:val="single" w:color="auto" w:sz="4" w:space="0"/>
              <w:right w:val="single" w:color="auto" w:sz="4" w:space="0"/>
            </w:tcBorders>
            <w:vAlign w:val="bottom"/>
            <w:hideMark/>
          </w:tcPr>
          <w:p w:rsidRPr="00BD4A43" w:rsidR="00BD4A43" w:rsidP="00BD4A43" w:rsidRDefault="00BD4A43" w14:paraId="6CA530EA" w14:textId="77777777">
            <w:pPr>
              <w:jc w:val="center"/>
              <w:rPr>
                <w:color w:val="000000"/>
                <w:sz w:val="22"/>
                <w:szCs w:val="22"/>
              </w:rPr>
            </w:pPr>
            <w:r w:rsidRPr="00BD4A43">
              <w:rPr>
                <w:color w:val="000000"/>
                <w:sz w:val="22"/>
                <w:szCs w:val="22"/>
              </w:rPr>
              <w:t>45</w:t>
            </w:r>
          </w:p>
        </w:tc>
        <w:tc>
          <w:tcPr>
            <w:tcW w:w="1131" w:type="dxa"/>
            <w:tcBorders>
              <w:top w:val="single" w:color="auto" w:sz="4" w:space="0"/>
              <w:left w:val="single" w:color="auto" w:sz="4" w:space="0"/>
              <w:bottom w:val="single" w:color="auto" w:sz="4" w:space="0"/>
              <w:right w:val="single" w:color="auto" w:sz="4" w:space="0"/>
            </w:tcBorders>
            <w:vAlign w:val="bottom"/>
            <w:hideMark/>
          </w:tcPr>
          <w:p w:rsidRPr="00BD4A43" w:rsidR="00BD4A43" w:rsidP="00BD4A43" w:rsidRDefault="00BD4A43" w14:paraId="185272D4" w14:textId="77777777">
            <w:pPr>
              <w:jc w:val="center"/>
              <w:rPr>
                <w:color w:val="000000"/>
                <w:sz w:val="22"/>
                <w:szCs w:val="22"/>
              </w:rPr>
            </w:pPr>
            <w:r w:rsidRPr="00BD4A43">
              <w:rPr>
                <w:color w:val="000000"/>
                <w:sz w:val="22"/>
                <w:szCs w:val="22"/>
              </w:rPr>
              <w:t>0.75</w:t>
            </w:r>
          </w:p>
        </w:tc>
        <w:tc>
          <w:tcPr>
            <w:tcW w:w="816" w:type="dxa"/>
            <w:tcBorders>
              <w:top w:val="single" w:color="auto" w:sz="4" w:space="0"/>
              <w:left w:val="single" w:color="auto" w:sz="4" w:space="0"/>
              <w:bottom w:val="single" w:color="auto" w:sz="4" w:space="0"/>
              <w:right w:val="single" w:color="auto" w:sz="4" w:space="0"/>
            </w:tcBorders>
            <w:vAlign w:val="bottom"/>
            <w:hideMark/>
          </w:tcPr>
          <w:p w:rsidRPr="00BD4A43" w:rsidR="00BD4A43" w:rsidP="00BD4A43" w:rsidRDefault="00BD4A43" w14:paraId="2E0BDF32" w14:textId="77777777">
            <w:pPr>
              <w:jc w:val="center"/>
              <w:rPr>
                <w:color w:val="000000"/>
                <w:sz w:val="22"/>
                <w:szCs w:val="22"/>
              </w:rPr>
            </w:pPr>
            <w:r w:rsidRPr="00BD4A43">
              <w:rPr>
                <w:color w:val="000000"/>
                <w:sz w:val="22"/>
                <w:szCs w:val="22"/>
              </w:rPr>
              <w:t xml:space="preserve"> $23.55 </w:t>
            </w:r>
          </w:p>
        </w:tc>
        <w:tc>
          <w:tcPr>
            <w:tcW w:w="936" w:type="dxa"/>
            <w:tcBorders>
              <w:top w:val="single" w:color="auto" w:sz="4" w:space="0"/>
              <w:left w:val="single" w:color="auto" w:sz="4" w:space="0"/>
              <w:bottom w:val="single" w:color="auto" w:sz="4" w:space="0"/>
              <w:right w:val="single" w:color="auto" w:sz="4" w:space="0"/>
            </w:tcBorders>
            <w:vAlign w:val="bottom"/>
            <w:hideMark/>
          </w:tcPr>
          <w:p w:rsidRPr="00BD4A43" w:rsidR="00BD4A43" w:rsidP="00BD4A43" w:rsidRDefault="00BD4A43" w14:paraId="187E5323" w14:textId="77777777">
            <w:pPr>
              <w:jc w:val="center"/>
              <w:rPr>
                <w:color w:val="000000"/>
                <w:sz w:val="22"/>
                <w:szCs w:val="22"/>
              </w:rPr>
            </w:pPr>
            <w:r w:rsidRPr="00BD4A43">
              <w:rPr>
                <w:color w:val="000000"/>
                <w:sz w:val="22"/>
                <w:szCs w:val="22"/>
              </w:rPr>
              <w:t>17.663</w:t>
            </w:r>
          </w:p>
        </w:tc>
        <w:tc>
          <w:tcPr>
            <w:tcW w:w="1036" w:type="dxa"/>
            <w:tcBorders>
              <w:top w:val="single" w:color="auto" w:sz="4" w:space="0"/>
              <w:left w:val="single" w:color="auto" w:sz="4" w:space="0"/>
              <w:bottom w:val="single" w:color="auto" w:sz="4" w:space="0"/>
              <w:right w:val="single" w:color="auto" w:sz="4" w:space="0"/>
            </w:tcBorders>
            <w:vAlign w:val="bottom"/>
            <w:hideMark/>
          </w:tcPr>
          <w:p w:rsidRPr="00BD4A43" w:rsidR="00BD4A43" w:rsidP="00BD4A43" w:rsidRDefault="00BD4A43" w14:paraId="4148349D" w14:textId="77777777">
            <w:pPr>
              <w:jc w:val="center"/>
              <w:rPr>
                <w:color w:val="000000"/>
                <w:sz w:val="22"/>
                <w:szCs w:val="22"/>
              </w:rPr>
            </w:pPr>
            <w:r w:rsidRPr="00BD4A43">
              <w:rPr>
                <w:color w:val="000000"/>
                <w:sz w:val="22"/>
                <w:szCs w:val="22"/>
              </w:rPr>
              <w:t xml:space="preserve"> 3,600 </w:t>
            </w:r>
          </w:p>
        </w:tc>
        <w:tc>
          <w:tcPr>
            <w:tcW w:w="1649" w:type="dxa"/>
            <w:tcBorders>
              <w:top w:val="single" w:color="auto" w:sz="4" w:space="0"/>
              <w:left w:val="single" w:color="auto" w:sz="4" w:space="0"/>
              <w:bottom w:val="single" w:color="auto" w:sz="4" w:space="0"/>
              <w:right w:val="single" w:color="auto" w:sz="8" w:space="0"/>
            </w:tcBorders>
            <w:vAlign w:val="bottom"/>
            <w:hideMark/>
          </w:tcPr>
          <w:p w:rsidRPr="00BD4A43" w:rsidR="00BD4A43" w:rsidP="00BD4A43" w:rsidRDefault="00BD4A43" w14:paraId="0A174F25" w14:textId="77777777">
            <w:pPr>
              <w:jc w:val="center"/>
              <w:rPr>
                <w:color w:val="000000"/>
                <w:sz w:val="22"/>
                <w:szCs w:val="22"/>
              </w:rPr>
            </w:pPr>
            <w:r w:rsidRPr="00BD4A43">
              <w:rPr>
                <w:color w:val="000000"/>
                <w:sz w:val="22"/>
                <w:szCs w:val="22"/>
              </w:rPr>
              <w:t xml:space="preserve"> $63,585.00 </w:t>
            </w:r>
          </w:p>
        </w:tc>
      </w:tr>
      <w:tr w:rsidRPr="00BD4A43" w:rsidR="00BD4A43" w:rsidTr="00BD4A43" w14:paraId="521CEB20" w14:textId="77777777">
        <w:trPr>
          <w:trHeight w:val="285"/>
          <w:jc w:val="center"/>
        </w:trPr>
        <w:tc>
          <w:tcPr>
            <w:tcW w:w="5811" w:type="dxa"/>
            <w:gridSpan w:val="7"/>
            <w:tcBorders>
              <w:top w:val="single" w:color="auto" w:sz="4" w:space="0"/>
              <w:left w:val="single" w:color="auto" w:sz="8" w:space="0"/>
              <w:bottom w:val="single" w:color="auto" w:sz="4" w:space="0"/>
              <w:right w:val="nil"/>
            </w:tcBorders>
            <w:vAlign w:val="bottom"/>
            <w:hideMark/>
          </w:tcPr>
          <w:p w:rsidRPr="00BD4A43" w:rsidR="00BD4A43" w:rsidP="00BD4A43" w:rsidRDefault="00BD4A43" w14:paraId="36C1ABC5" w14:textId="77777777">
            <w:pPr>
              <w:rPr>
                <w:color w:val="000000"/>
                <w:sz w:val="22"/>
                <w:szCs w:val="22"/>
              </w:rPr>
            </w:pPr>
            <w:r w:rsidRPr="00BD4A43">
              <w:rPr>
                <w:color w:val="000000"/>
                <w:sz w:val="22"/>
                <w:szCs w:val="22"/>
              </w:rPr>
              <w:t>Overhead at 100% Salary</w:t>
            </w:r>
          </w:p>
        </w:tc>
        <w:tc>
          <w:tcPr>
            <w:tcW w:w="1649" w:type="dxa"/>
            <w:tcBorders>
              <w:top w:val="single" w:color="auto" w:sz="4" w:space="0"/>
              <w:left w:val="single" w:color="auto" w:sz="4" w:space="0"/>
              <w:bottom w:val="single" w:color="auto" w:sz="4" w:space="0"/>
              <w:right w:val="single" w:color="auto" w:sz="8" w:space="0"/>
            </w:tcBorders>
            <w:vAlign w:val="bottom"/>
            <w:hideMark/>
          </w:tcPr>
          <w:p w:rsidRPr="00BD4A43" w:rsidR="00BD4A43" w:rsidP="00BD4A43" w:rsidRDefault="00BD4A43" w14:paraId="3EE77FC1" w14:textId="77777777">
            <w:pPr>
              <w:jc w:val="center"/>
              <w:rPr>
                <w:color w:val="000000"/>
                <w:sz w:val="22"/>
                <w:szCs w:val="22"/>
              </w:rPr>
            </w:pPr>
            <w:r w:rsidRPr="00BD4A43">
              <w:rPr>
                <w:color w:val="000000"/>
                <w:sz w:val="22"/>
                <w:szCs w:val="22"/>
              </w:rPr>
              <w:t xml:space="preserve"> $63,585.00 </w:t>
            </w:r>
          </w:p>
        </w:tc>
      </w:tr>
      <w:tr w:rsidRPr="00BD4A43" w:rsidR="00BD4A43" w:rsidTr="00BD4A43" w14:paraId="0DEF1D9B" w14:textId="77777777">
        <w:trPr>
          <w:trHeight w:val="300"/>
          <w:jc w:val="center"/>
        </w:trPr>
        <w:tc>
          <w:tcPr>
            <w:tcW w:w="638" w:type="dxa"/>
            <w:tcBorders>
              <w:top w:val="single" w:color="auto" w:sz="4" w:space="0"/>
              <w:left w:val="single" w:color="auto" w:sz="8" w:space="0"/>
              <w:bottom w:val="single" w:color="auto" w:sz="4" w:space="0"/>
              <w:right w:val="single" w:color="auto" w:sz="4" w:space="0"/>
            </w:tcBorders>
            <w:vAlign w:val="bottom"/>
            <w:hideMark/>
          </w:tcPr>
          <w:p w:rsidRPr="00BD4A43" w:rsidR="00BD4A43" w:rsidP="00BD4A43" w:rsidRDefault="00BD4A43" w14:paraId="3A750690" w14:textId="77777777">
            <w:pPr>
              <w:jc w:val="center"/>
              <w:rPr>
                <w:color w:val="000000"/>
                <w:sz w:val="22"/>
                <w:szCs w:val="22"/>
              </w:rPr>
            </w:pPr>
            <w:r w:rsidRPr="00BD4A43">
              <w:rPr>
                <w:color w:val="000000"/>
                <w:sz w:val="22"/>
                <w:szCs w:val="22"/>
              </w:rPr>
              <w:t>11</w:t>
            </w:r>
          </w:p>
        </w:tc>
        <w:tc>
          <w:tcPr>
            <w:tcW w:w="497" w:type="dxa"/>
            <w:tcBorders>
              <w:top w:val="single" w:color="auto" w:sz="4" w:space="0"/>
              <w:left w:val="single" w:color="auto" w:sz="4" w:space="0"/>
              <w:bottom w:val="single" w:color="auto" w:sz="4" w:space="0"/>
              <w:right w:val="single" w:color="auto" w:sz="4" w:space="0"/>
            </w:tcBorders>
            <w:vAlign w:val="bottom"/>
            <w:hideMark/>
          </w:tcPr>
          <w:p w:rsidRPr="00BD4A43" w:rsidR="00BD4A43" w:rsidP="00BD4A43" w:rsidRDefault="00BD4A43" w14:paraId="36899748" w14:textId="77777777">
            <w:pPr>
              <w:jc w:val="center"/>
              <w:rPr>
                <w:color w:val="000000"/>
                <w:sz w:val="22"/>
                <w:szCs w:val="22"/>
              </w:rPr>
            </w:pPr>
            <w:r w:rsidRPr="00BD4A43">
              <w:rPr>
                <w:color w:val="000000"/>
                <w:sz w:val="22"/>
                <w:szCs w:val="22"/>
              </w:rPr>
              <w:t>3</w:t>
            </w:r>
          </w:p>
        </w:tc>
        <w:tc>
          <w:tcPr>
            <w:tcW w:w="757" w:type="dxa"/>
            <w:tcBorders>
              <w:top w:val="single" w:color="auto" w:sz="4" w:space="0"/>
              <w:left w:val="single" w:color="auto" w:sz="4" w:space="0"/>
              <w:bottom w:val="single" w:color="auto" w:sz="4" w:space="0"/>
              <w:right w:val="single" w:color="auto" w:sz="4" w:space="0"/>
            </w:tcBorders>
            <w:vAlign w:val="bottom"/>
            <w:hideMark/>
          </w:tcPr>
          <w:p w:rsidRPr="00BD4A43" w:rsidR="00BD4A43" w:rsidP="00BD4A43" w:rsidRDefault="00BD4A43" w14:paraId="577D7E3F" w14:textId="77777777">
            <w:pPr>
              <w:jc w:val="center"/>
              <w:rPr>
                <w:color w:val="000000"/>
                <w:sz w:val="22"/>
                <w:szCs w:val="22"/>
              </w:rPr>
            </w:pPr>
            <w:r w:rsidRPr="00BD4A43">
              <w:rPr>
                <w:color w:val="000000"/>
                <w:sz w:val="22"/>
                <w:szCs w:val="22"/>
              </w:rPr>
              <w:t>15</w:t>
            </w:r>
          </w:p>
        </w:tc>
        <w:tc>
          <w:tcPr>
            <w:tcW w:w="1131" w:type="dxa"/>
            <w:tcBorders>
              <w:top w:val="single" w:color="auto" w:sz="4" w:space="0"/>
              <w:left w:val="single" w:color="auto" w:sz="4" w:space="0"/>
              <w:bottom w:val="single" w:color="auto" w:sz="4" w:space="0"/>
              <w:right w:val="single" w:color="auto" w:sz="4" w:space="0"/>
            </w:tcBorders>
            <w:vAlign w:val="bottom"/>
            <w:hideMark/>
          </w:tcPr>
          <w:p w:rsidRPr="00BD4A43" w:rsidR="00BD4A43" w:rsidP="00BD4A43" w:rsidRDefault="00BD4A43" w14:paraId="04610F9B" w14:textId="77777777">
            <w:pPr>
              <w:jc w:val="center"/>
              <w:rPr>
                <w:color w:val="000000"/>
                <w:sz w:val="22"/>
                <w:szCs w:val="22"/>
              </w:rPr>
            </w:pPr>
            <w:r w:rsidRPr="00BD4A43">
              <w:rPr>
                <w:color w:val="000000"/>
                <w:sz w:val="22"/>
                <w:szCs w:val="22"/>
              </w:rPr>
              <w:t>0.25</w:t>
            </w:r>
          </w:p>
        </w:tc>
        <w:tc>
          <w:tcPr>
            <w:tcW w:w="816" w:type="dxa"/>
            <w:tcBorders>
              <w:top w:val="single" w:color="auto" w:sz="4" w:space="0"/>
              <w:left w:val="single" w:color="auto" w:sz="4" w:space="0"/>
              <w:bottom w:val="single" w:color="auto" w:sz="4" w:space="0"/>
              <w:right w:val="single" w:color="auto" w:sz="4" w:space="0"/>
            </w:tcBorders>
            <w:vAlign w:val="bottom"/>
            <w:hideMark/>
          </w:tcPr>
          <w:p w:rsidRPr="00BD4A43" w:rsidR="00BD4A43" w:rsidP="00BD4A43" w:rsidRDefault="00BD4A43" w14:paraId="1AA0632F" w14:textId="77777777">
            <w:pPr>
              <w:jc w:val="center"/>
              <w:rPr>
                <w:color w:val="000000"/>
                <w:sz w:val="22"/>
                <w:szCs w:val="22"/>
              </w:rPr>
            </w:pPr>
            <w:r w:rsidRPr="00BD4A43">
              <w:rPr>
                <w:color w:val="000000"/>
                <w:sz w:val="22"/>
                <w:szCs w:val="22"/>
              </w:rPr>
              <w:t xml:space="preserve"> $28.50 </w:t>
            </w:r>
          </w:p>
        </w:tc>
        <w:tc>
          <w:tcPr>
            <w:tcW w:w="936" w:type="dxa"/>
            <w:tcBorders>
              <w:top w:val="single" w:color="auto" w:sz="4" w:space="0"/>
              <w:left w:val="single" w:color="auto" w:sz="4" w:space="0"/>
              <w:bottom w:val="single" w:color="auto" w:sz="4" w:space="0"/>
              <w:right w:val="single" w:color="auto" w:sz="4" w:space="0"/>
            </w:tcBorders>
            <w:vAlign w:val="bottom"/>
            <w:hideMark/>
          </w:tcPr>
          <w:p w:rsidRPr="00BD4A43" w:rsidR="00BD4A43" w:rsidP="00BD4A43" w:rsidRDefault="00BD4A43" w14:paraId="1609CC8E" w14:textId="77777777">
            <w:pPr>
              <w:jc w:val="center"/>
              <w:rPr>
                <w:color w:val="000000"/>
                <w:sz w:val="22"/>
                <w:szCs w:val="22"/>
              </w:rPr>
            </w:pPr>
            <w:r w:rsidRPr="00BD4A43">
              <w:rPr>
                <w:color w:val="000000"/>
                <w:sz w:val="22"/>
                <w:szCs w:val="22"/>
              </w:rPr>
              <w:t>7.125</w:t>
            </w:r>
          </w:p>
        </w:tc>
        <w:tc>
          <w:tcPr>
            <w:tcW w:w="1036" w:type="dxa"/>
            <w:tcBorders>
              <w:top w:val="single" w:color="auto" w:sz="4" w:space="0"/>
              <w:left w:val="single" w:color="auto" w:sz="4" w:space="0"/>
              <w:bottom w:val="single" w:color="auto" w:sz="4" w:space="0"/>
              <w:right w:val="single" w:color="auto" w:sz="4" w:space="0"/>
            </w:tcBorders>
            <w:vAlign w:val="bottom"/>
            <w:hideMark/>
          </w:tcPr>
          <w:p w:rsidRPr="00BD4A43" w:rsidR="00BD4A43" w:rsidP="00BD4A43" w:rsidRDefault="00BD4A43" w14:paraId="10F92C32" w14:textId="77777777">
            <w:pPr>
              <w:jc w:val="center"/>
              <w:rPr>
                <w:color w:val="000000"/>
                <w:sz w:val="22"/>
                <w:szCs w:val="22"/>
              </w:rPr>
            </w:pPr>
            <w:r w:rsidRPr="00BD4A43">
              <w:rPr>
                <w:color w:val="000000"/>
                <w:sz w:val="22"/>
                <w:szCs w:val="22"/>
              </w:rPr>
              <w:t xml:space="preserve"> 3,600 </w:t>
            </w:r>
          </w:p>
        </w:tc>
        <w:tc>
          <w:tcPr>
            <w:tcW w:w="1649" w:type="dxa"/>
            <w:tcBorders>
              <w:top w:val="single" w:color="auto" w:sz="4" w:space="0"/>
              <w:left w:val="single" w:color="auto" w:sz="4" w:space="0"/>
              <w:bottom w:val="single" w:color="auto" w:sz="4" w:space="0"/>
              <w:right w:val="single" w:color="auto" w:sz="8" w:space="0"/>
            </w:tcBorders>
            <w:vAlign w:val="bottom"/>
            <w:hideMark/>
          </w:tcPr>
          <w:p w:rsidRPr="00BD4A43" w:rsidR="00BD4A43" w:rsidP="00BD4A43" w:rsidRDefault="00BD4A43" w14:paraId="42212E04" w14:textId="77777777">
            <w:pPr>
              <w:jc w:val="center"/>
              <w:rPr>
                <w:color w:val="000000"/>
                <w:sz w:val="22"/>
                <w:szCs w:val="22"/>
              </w:rPr>
            </w:pPr>
            <w:r w:rsidRPr="00BD4A43">
              <w:rPr>
                <w:color w:val="000000"/>
                <w:sz w:val="22"/>
                <w:szCs w:val="22"/>
              </w:rPr>
              <w:t xml:space="preserve"> $25,650.00 </w:t>
            </w:r>
          </w:p>
        </w:tc>
      </w:tr>
      <w:tr w:rsidRPr="00BD4A43" w:rsidR="00BD4A43" w:rsidTr="00BD4A43" w14:paraId="7E6BC26E" w14:textId="77777777">
        <w:trPr>
          <w:trHeight w:val="285"/>
          <w:jc w:val="center"/>
        </w:trPr>
        <w:tc>
          <w:tcPr>
            <w:tcW w:w="5811" w:type="dxa"/>
            <w:gridSpan w:val="7"/>
            <w:tcBorders>
              <w:top w:val="single" w:color="auto" w:sz="4" w:space="0"/>
              <w:left w:val="single" w:color="auto" w:sz="8" w:space="0"/>
              <w:bottom w:val="single" w:color="auto" w:sz="4" w:space="0"/>
              <w:right w:val="nil"/>
            </w:tcBorders>
            <w:vAlign w:val="bottom"/>
            <w:hideMark/>
          </w:tcPr>
          <w:p w:rsidRPr="00BD4A43" w:rsidR="00BD4A43" w:rsidP="00BD4A43" w:rsidRDefault="00BD4A43" w14:paraId="294F8818" w14:textId="77777777">
            <w:pPr>
              <w:rPr>
                <w:color w:val="000000"/>
                <w:sz w:val="22"/>
                <w:szCs w:val="22"/>
              </w:rPr>
            </w:pPr>
            <w:r w:rsidRPr="00BD4A43">
              <w:rPr>
                <w:color w:val="000000"/>
                <w:sz w:val="22"/>
                <w:szCs w:val="22"/>
              </w:rPr>
              <w:t>Overhead at 100% Salary</w:t>
            </w:r>
          </w:p>
        </w:tc>
        <w:tc>
          <w:tcPr>
            <w:tcW w:w="1649" w:type="dxa"/>
            <w:tcBorders>
              <w:top w:val="single" w:color="auto" w:sz="4" w:space="0"/>
              <w:left w:val="single" w:color="auto" w:sz="4" w:space="0"/>
              <w:bottom w:val="single" w:color="auto" w:sz="4" w:space="0"/>
              <w:right w:val="single" w:color="auto" w:sz="8" w:space="0"/>
            </w:tcBorders>
            <w:vAlign w:val="bottom"/>
            <w:hideMark/>
          </w:tcPr>
          <w:p w:rsidRPr="00BD4A43" w:rsidR="00BD4A43" w:rsidP="00BD4A43" w:rsidRDefault="00BD4A43" w14:paraId="6B24D0D1" w14:textId="77777777">
            <w:pPr>
              <w:jc w:val="center"/>
              <w:rPr>
                <w:color w:val="000000"/>
                <w:sz w:val="22"/>
                <w:szCs w:val="22"/>
              </w:rPr>
            </w:pPr>
            <w:r w:rsidRPr="00BD4A43">
              <w:rPr>
                <w:color w:val="000000"/>
                <w:sz w:val="22"/>
                <w:szCs w:val="22"/>
              </w:rPr>
              <w:t xml:space="preserve"> $25,650.00 </w:t>
            </w:r>
          </w:p>
        </w:tc>
      </w:tr>
      <w:tr w:rsidRPr="00BD4A43" w:rsidR="00BD4A43" w:rsidTr="00BD4A43" w14:paraId="110FC859" w14:textId="77777777">
        <w:trPr>
          <w:trHeight w:val="285"/>
          <w:jc w:val="center"/>
        </w:trPr>
        <w:tc>
          <w:tcPr>
            <w:tcW w:w="5811" w:type="dxa"/>
            <w:gridSpan w:val="7"/>
            <w:tcBorders>
              <w:top w:val="single" w:color="auto" w:sz="4" w:space="0"/>
              <w:left w:val="single" w:color="auto" w:sz="8" w:space="0"/>
              <w:bottom w:val="single" w:color="auto" w:sz="4" w:space="0"/>
              <w:right w:val="nil"/>
            </w:tcBorders>
            <w:vAlign w:val="bottom"/>
            <w:hideMark/>
          </w:tcPr>
          <w:p w:rsidRPr="00BD4A43" w:rsidR="00BD4A43" w:rsidP="00BD4A43" w:rsidRDefault="00BD4A43" w14:paraId="070EF45E" w14:textId="77777777">
            <w:pPr>
              <w:jc w:val="center"/>
              <w:rPr>
                <w:color w:val="000000"/>
                <w:sz w:val="22"/>
                <w:szCs w:val="22"/>
              </w:rPr>
            </w:pPr>
          </w:p>
        </w:tc>
        <w:tc>
          <w:tcPr>
            <w:tcW w:w="1649" w:type="dxa"/>
            <w:tcBorders>
              <w:top w:val="single" w:color="auto" w:sz="4" w:space="0"/>
              <w:left w:val="single" w:color="auto" w:sz="4" w:space="0"/>
              <w:bottom w:val="single" w:color="auto" w:sz="4" w:space="0"/>
              <w:right w:val="single" w:color="auto" w:sz="8" w:space="0"/>
            </w:tcBorders>
            <w:vAlign w:val="bottom"/>
            <w:hideMark/>
          </w:tcPr>
          <w:p w:rsidRPr="00BD4A43" w:rsidR="00BD4A43" w:rsidP="00BD4A43" w:rsidRDefault="00BD4A43" w14:paraId="63C17E1B" w14:textId="77777777">
            <w:pPr>
              <w:jc w:val="center"/>
            </w:pPr>
          </w:p>
        </w:tc>
      </w:tr>
      <w:tr w:rsidRPr="00BD4A43" w:rsidR="00BD4A43" w:rsidTr="00BD4A43" w14:paraId="1A934381" w14:textId="77777777">
        <w:trPr>
          <w:trHeight w:val="285"/>
          <w:jc w:val="center"/>
        </w:trPr>
        <w:tc>
          <w:tcPr>
            <w:tcW w:w="5811" w:type="dxa"/>
            <w:gridSpan w:val="7"/>
            <w:tcBorders>
              <w:top w:val="single" w:color="auto" w:sz="4" w:space="0"/>
              <w:left w:val="single" w:color="auto" w:sz="8" w:space="0"/>
              <w:bottom w:val="single" w:color="auto" w:sz="4" w:space="0"/>
              <w:right w:val="nil"/>
            </w:tcBorders>
            <w:vAlign w:val="bottom"/>
            <w:hideMark/>
          </w:tcPr>
          <w:p w:rsidRPr="00BD4A43" w:rsidR="00BD4A43" w:rsidP="00BD4A43" w:rsidRDefault="00BD4A43" w14:paraId="2585BF72" w14:textId="77777777">
            <w:pPr>
              <w:rPr>
                <w:color w:val="000000"/>
                <w:sz w:val="22"/>
                <w:szCs w:val="22"/>
              </w:rPr>
            </w:pPr>
            <w:r w:rsidRPr="00BD4A43">
              <w:rPr>
                <w:color w:val="000000"/>
                <w:sz w:val="22"/>
                <w:szCs w:val="22"/>
              </w:rPr>
              <w:t>Processing / Analyzing Costs</w:t>
            </w:r>
          </w:p>
        </w:tc>
        <w:tc>
          <w:tcPr>
            <w:tcW w:w="1649" w:type="dxa"/>
            <w:tcBorders>
              <w:top w:val="single" w:color="auto" w:sz="4" w:space="0"/>
              <w:left w:val="single" w:color="auto" w:sz="4" w:space="0"/>
              <w:bottom w:val="single" w:color="auto" w:sz="4" w:space="0"/>
              <w:right w:val="single" w:color="auto" w:sz="8" w:space="0"/>
            </w:tcBorders>
            <w:vAlign w:val="bottom"/>
            <w:hideMark/>
          </w:tcPr>
          <w:p w:rsidRPr="00BD4A43" w:rsidR="00BD4A43" w:rsidP="00BD4A43" w:rsidRDefault="00BD4A43" w14:paraId="170E4C56" w14:textId="77777777">
            <w:pPr>
              <w:jc w:val="center"/>
              <w:rPr>
                <w:color w:val="000000"/>
                <w:sz w:val="22"/>
                <w:szCs w:val="22"/>
              </w:rPr>
            </w:pPr>
            <w:r w:rsidRPr="00BD4A43">
              <w:rPr>
                <w:color w:val="000000"/>
                <w:sz w:val="22"/>
                <w:szCs w:val="22"/>
              </w:rPr>
              <w:t xml:space="preserve"> $178,470.00 </w:t>
            </w:r>
          </w:p>
        </w:tc>
      </w:tr>
      <w:tr w:rsidRPr="00BD4A43" w:rsidR="00BD4A43" w:rsidTr="00BD4A43" w14:paraId="2B1B269D" w14:textId="77777777">
        <w:trPr>
          <w:trHeight w:val="285"/>
          <w:jc w:val="center"/>
        </w:trPr>
        <w:tc>
          <w:tcPr>
            <w:tcW w:w="5811" w:type="dxa"/>
            <w:gridSpan w:val="7"/>
            <w:tcBorders>
              <w:top w:val="single" w:color="auto" w:sz="4" w:space="0"/>
              <w:left w:val="single" w:color="auto" w:sz="8" w:space="0"/>
              <w:bottom w:val="single" w:color="auto" w:sz="4" w:space="0"/>
              <w:right w:val="nil"/>
            </w:tcBorders>
            <w:vAlign w:val="bottom"/>
            <w:hideMark/>
          </w:tcPr>
          <w:p w:rsidRPr="00BD4A43" w:rsidR="00BD4A43" w:rsidP="00BD4A43" w:rsidRDefault="00BD4A43" w14:paraId="1E91718D" w14:textId="77777777">
            <w:pPr>
              <w:rPr>
                <w:color w:val="000000"/>
                <w:sz w:val="22"/>
                <w:szCs w:val="22"/>
              </w:rPr>
            </w:pPr>
            <w:r w:rsidRPr="00BD4A43">
              <w:rPr>
                <w:color w:val="000000"/>
                <w:sz w:val="22"/>
                <w:szCs w:val="22"/>
              </w:rPr>
              <w:t>Printing and Production Cost</w:t>
            </w:r>
          </w:p>
        </w:tc>
        <w:tc>
          <w:tcPr>
            <w:tcW w:w="1649" w:type="dxa"/>
            <w:tcBorders>
              <w:top w:val="single" w:color="auto" w:sz="4" w:space="0"/>
              <w:left w:val="single" w:color="auto" w:sz="4" w:space="0"/>
              <w:bottom w:val="single" w:color="auto" w:sz="4" w:space="0"/>
              <w:right w:val="single" w:color="auto" w:sz="8" w:space="0"/>
            </w:tcBorders>
            <w:vAlign w:val="bottom"/>
            <w:hideMark/>
          </w:tcPr>
          <w:p w:rsidRPr="00BD4A43" w:rsidR="00BD4A43" w:rsidP="00BD4A43" w:rsidRDefault="00BD4A43" w14:paraId="4CBDDEDA" w14:textId="77777777">
            <w:pPr>
              <w:jc w:val="center"/>
              <w:rPr>
                <w:color w:val="000000"/>
                <w:sz w:val="22"/>
                <w:szCs w:val="22"/>
              </w:rPr>
            </w:pPr>
            <w:r w:rsidRPr="00BD4A43">
              <w:rPr>
                <w:color w:val="000000"/>
                <w:sz w:val="22"/>
                <w:szCs w:val="22"/>
              </w:rPr>
              <w:t xml:space="preserve"> $1,983.00 </w:t>
            </w:r>
          </w:p>
        </w:tc>
      </w:tr>
      <w:tr w:rsidRPr="00BD4A43" w:rsidR="00BD4A43" w:rsidTr="00BD4A43" w14:paraId="09289ED1" w14:textId="77777777">
        <w:trPr>
          <w:trHeight w:val="300"/>
          <w:jc w:val="center"/>
        </w:trPr>
        <w:tc>
          <w:tcPr>
            <w:tcW w:w="5811" w:type="dxa"/>
            <w:gridSpan w:val="7"/>
            <w:tcBorders>
              <w:top w:val="single" w:color="auto" w:sz="4" w:space="0"/>
              <w:left w:val="single" w:color="auto" w:sz="8" w:space="0"/>
              <w:bottom w:val="single" w:color="auto" w:sz="8" w:space="0"/>
              <w:right w:val="nil"/>
            </w:tcBorders>
            <w:vAlign w:val="bottom"/>
            <w:hideMark/>
          </w:tcPr>
          <w:p w:rsidRPr="00BD4A43" w:rsidR="00BD4A43" w:rsidP="00BD4A43" w:rsidRDefault="00BD4A43" w14:paraId="4BA53192" w14:textId="77777777">
            <w:pPr>
              <w:rPr>
                <w:color w:val="000000"/>
                <w:sz w:val="22"/>
                <w:szCs w:val="22"/>
              </w:rPr>
            </w:pPr>
            <w:r w:rsidRPr="00BD4A43">
              <w:rPr>
                <w:color w:val="000000"/>
                <w:sz w:val="22"/>
                <w:szCs w:val="22"/>
              </w:rPr>
              <w:t>Total Cost to Government</w:t>
            </w:r>
          </w:p>
        </w:tc>
        <w:tc>
          <w:tcPr>
            <w:tcW w:w="1649" w:type="dxa"/>
            <w:tcBorders>
              <w:top w:val="single" w:color="auto" w:sz="4" w:space="0"/>
              <w:left w:val="single" w:color="auto" w:sz="4" w:space="0"/>
              <w:bottom w:val="single" w:color="auto" w:sz="8" w:space="0"/>
              <w:right w:val="single" w:color="auto" w:sz="8" w:space="0"/>
            </w:tcBorders>
            <w:vAlign w:val="bottom"/>
            <w:hideMark/>
          </w:tcPr>
          <w:p w:rsidRPr="00BD4A43" w:rsidR="00BD4A43" w:rsidP="00BD4A43" w:rsidRDefault="00BD4A43" w14:paraId="1B6B9465" w14:textId="77777777">
            <w:pPr>
              <w:jc w:val="center"/>
              <w:rPr>
                <w:color w:val="000000"/>
                <w:sz w:val="22"/>
                <w:szCs w:val="22"/>
              </w:rPr>
            </w:pPr>
            <w:r w:rsidRPr="00BD4A43">
              <w:rPr>
                <w:color w:val="000000"/>
                <w:sz w:val="22"/>
                <w:szCs w:val="22"/>
              </w:rPr>
              <w:t xml:space="preserve"> $180,453.00 </w:t>
            </w:r>
          </w:p>
        </w:tc>
      </w:tr>
    </w:tbl>
    <w:p w:rsidR="006B3F1E" w:rsidP="006B3F1E" w:rsidRDefault="006B3F1E" w14:paraId="4BC94C4C" w14:textId="77777777">
      <w:pPr>
        <w:pStyle w:val="ListParagraph"/>
        <w:tabs>
          <w:tab w:val="right" w:pos="8370"/>
        </w:tabs>
        <w:ind w:left="360" w:right="576"/>
        <w:jc w:val="both"/>
        <w:rPr>
          <w:sz w:val="24"/>
          <w:szCs w:val="24"/>
        </w:rPr>
      </w:pPr>
    </w:p>
    <w:p w:rsidR="006B3F1E" w:rsidP="006B3F1E" w:rsidRDefault="006B3F1E" w14:paraId="0480E85D" w14:textId="77777777">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6B3F1E" w:rsidP="006B3F1E" w:rsidRDefault="006B3F1E" w14:paraId="605EE8B6" w14:textId="77777777">
      <w:pPr>
        <w:pStyle w:val="ListParagraph"/>
        <w:tabs>
          <w:tab w:val="right" w:pos="8370"/>
        </w:tabs>
        <w:ind w:left="360" w:right="576"/>
        <w:jc w:val="both"/>
        <w:rPr>
          <w:sz w:val="24"/>
          <w:szCs w:val="24"/>
        </w:rPr>
      </w:pPr>
    </w:p>
    <w:p w:rsidR="006B3F1E" w:rsidP="006B3F1E" w:rsidRDefault="006B3F1E" w14:paraId="34127F69" w14:textId="77777777">
      <w:pPr>
        <w:pStyle w:val="ListParagraph"/>
        <w:tabs>
          <w:tab w:val="right" w:pos="8370"/>
        </w:tabs>
        <w:ind w:left="360" w:right="576"/>
        <w:jc w:val="both"/>
        <w:rPr>
          <w:sz w:val="24"/>
          <w:szCs w:val="24"/>
        </w:rPr>
      </w:pPr>
      <w:r>
        <w:rPr>
          <w:sz w:val="24"/>
          <w:szCs w:val="24"/>
        </w:rPr>
        <w:t>Printing and production costs approximates the cost of printing this information collection per year.  (Processing/Analyzing Cost total divided by $90).</w:t>
      </w:r>
    </w:p>
    <w:p w:rsidRPr="0061385F" w:rsidR="006B3F1E" w:rsidP="006B3F1E" w:rsidRDefault="006B3F1E" w14:paraId="44AEAB32" w14:textId="77777777">
      <w:pPr>
        <w:pStyle w:val="ListParagraph"/>
        <w:tabs>
          <w:tab w:val="right" w:pos="8370"/>
        </w:tabs>
        <w:ind w:left="0" w:right="576"/>
        <w:jc w:val="both"/>
        <w:rPr>
          <w:sz w:val="24"/>
          <w:szCs w:val="24"/>
        </w:rPr>
      </w:pPr>
    </w:p>
    <w:p w:rsidR="006B3F1E" w:rsidP="006B3F1E" w:rsidRDefault="006B3F1E" w14:paraId="7BEA8503" w14:textId="77777777">
      <w:pPr>
        <w:ind w:left="360"/>
        <w:rPr>
          <w:sz w:val="24"/>
          <w:szCs w:val="24"/>
        </w:rPr>
      </w:pPr>
      <w:bookmarkStart w:name="_Hlk29579534" w:id="3"/>
      <w:r>
        <w:rPr>
          <w:sz w:val="24"/>
          <w:szCs w:val="24"/>
        </w:rPr>
        <w:t>Note: The hourly wage information above is based on the hourly 2021 General Schedule (Base) Pay (</w:t>
      </w:r>
      <w:hyperlink w:history="1" r:id="rId8">
        <w:r>
          <w:rPr>
            <w:rStyle w:val="Hyperlink"/>
            <w:sz w:val="24"/>
            <w:szCs w:val="24"/>
          </w:rPr>
          <w:t>https://www.opm.gov/policy-data-oversight/pay-leave/salaries-wages/salary-tables/pdf/2021/GS_h.pdf</w:t>
        </w:r>
      </w:hyperlink>
      <w:r>
        <w:rPr>
          <w:sz w:val="24"/>
          <w:szCs w:val="24"/>
        </w:rPr>
        <w:t>). This rate does not include any locality adjustment as applicable.</w:t>
      </w:r>
    </w:p>
    <w:bookmarkEnd w:id="3"/>
    <w:p w:rsidRPr="0061385F" w:rsidR="006B3F1E" w:rsidP="006B3F1E" w:rsidRDefault="006B3F1E" w14:paraId="6EFDBAD9" w14:textId="77777777">
      <w:pPr>
        <w:ind w:left="360"/>
        <w:rPr>
          <w:sz w:val="24"/>
          <w:szCs w:val="24"/>
        </w:rPr>
      </w:pPr>
    </w:p>
    <w:p w:rsidR="006B3F1E" w:rsidP="006B3F1E" w:rsidRDefault="006B3F1E" w14:paraId="16F6134A" w14:textId="77777777">
      <w:pPr>
        <w:tabs>
          <w:tab w:val="left" w:pos="480"/>
          <w:tab w:val="right" w:pos="8640"/>
        </w:tabs>
        <w:ind w:left="360" w:right="684"/>
        <w:rPr>
          <w:sz w:val="24"/>
          <w:szCs w:val="24"/>
        </w:rPr>
      </w:pPr>
      <w:r w:rsidRPr="0061385F">
        <w:rPr>
          <w:sz w:val="24"/>
          <w:szCs w:val="24"/>
        </w:rPr>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Pr="00495C22" w:rsidR="006B3F1E" w:rsidP="006B3F1E" w:rsidRDefault="006B3F1E" w14:paraId="794ECC7B" w14:textId="77777777">
      <w:pPr>
        <w:tabs>
          <w:tab w:val="left" w:pos="480"/>
          <w:tab w:val="right" w:pos="8640"/>
        </w:tabs>
        <w:ind w:right="684"/>
        <w:rPr>
          <w:sz w:val="24"/>
          <w:szCs w:val="24"/>
        </w:rPr>
      </w:pPr>
    </w:p>
    <w:p w:rsidRPr="008C254F" w:rsidR="006B3F1E" w:rsidP="006B3F1E" w:rsidRDefault="006B3F1E" w14:paraId="5F077947" w14:textId="77777777">
      <w:pPr>
        <w:pStyle w:val="ListParagraph"/>
        <w:numPr>
          <w:ilvl w:val="0"/>
          <w:numId w:val="1"/>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6B3F1E" w:rsidP="006B3F1E" w:rsidRDefault="006B3F1E" w14:paraId="3CC47687" w14:textId="77777777">
      <w:pPr>
        <w:pStyle w:val="OmniPage9"/>
        <w:tabs>
          <w:tab w:val="clear" w:pos="100"/>
          <w:tab w:val="clear" w:pos="9162"/>
          <w:tab w:val="left" w:pos="540"/>
          <w:tab w:val="left" w:pos="1080"/>
        </w:tabs>
        <w:rPr>
          <w:rFonts w:ascii="Times New Roman" w:hAnsi="Times New Roman"/>
          <w:sz w:val="24"/>
          <w:szCs w:val="24"/>
        </w:rPr>
      </w:pPr>
    </w:p>
    <w:p w:rsidR="001D2D7C" w:rsidP="002B2631" w:rsidRDefault="006B3F1E" w14:paraId="656924B9" w14:textId="77777777">
      <w:pPr>
        <w:ind w:left="360" w:right="540"/>
        <w:rPr>
          <w:sz w:val="24"/>
          <w:szCs w:val="24"/>
        </w:rPr>
      </w:pPr>
      <w:r w:rsidRPr="4CE9B40C">
        <w:rPr>
          <w:sz w:val="24"/>
          <w:szCs w:val="24"/>
        </w:rPr>
        <w:t xml:space="preserve">The respondent burden has not changed.  </w:t>
      </w:r>
    </w:p>
    <w:p w:rsidR="006B3F1E" w:rsidP="006B3F1E" w:rsidRDefault="006B3F1E" w14:paraId="74C0D224" w14:textId="77777777">
      <w:pPr>
        <w:pStyle w:val="BodyText3"/>
        <w:tabs>
          <w:tab w:val="left" w:pos="547"/>
          <w:tab w:val="left" w:pos="1627"/>
        </w:tabs>
        <w:ind w:left="360"/>
        <w:rPr>
          <w:b/>
          <w:sz w:val="24"/>
          <w:szCs w:val="24"/>
        </w:rPr>
      </w:pPr>
    </w:p>
    <w:p w:rsidR="006B3F1E" w:rsidP="006B3F1E" w:rsidRDefault="006B3F1E" w14:paraId="244AA41E" w14:textId="77777777">
      <w:pPr>
        <w:pStyle w:val="BodyText3"/>
        <w:numPr>
          <w:ilvl w:val="0"/>
          <w:numId w:val="1"/>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6B3F1E" w:rsidP="006B3F1E" w:rsidRDefault="006B3F1E" w14:paraId="5E86E23F" w14:textId="77777777">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6B3F1E" w:rsidP="006B3F1E" w:rsidRDefault="006B3F1E" w14:paraId="77A2726F" w14:textId="77777777">
      <w:pPr>
        <w:tabs>
          <w:tab w:val="left" w:pos="480"/>
          <w:tab w:val="right" w:pos="8640"/>
        </w:tabs>
        <w:ind w:right="684"/>
        <w:rPr>
          <w:sz w:val="24"/>
          <w:szCs w:val="24"/>
        </w:rPr>
      </w:pPr>
    </w:p>
    <w:p w:rsidR="006B3F1E" w:rsidP="006B3F1E" w:rsidRDefault="006B3F1E" w14:paraId="2E0D0D94" w14:textId="77777777">
      <w:pPr>
        <w:pStyle w:val="BodyText3"/>
        <w:numPr>
          <w:ilvl w:val="0"/>
          <w:numId w:val="1"/>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6B3F1E" w:rsidP="006B3F1E" w:rsidRDefault="006B3F1E" w14:paraId="45CEA6FB" w14:textId="77777777">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6B3F1E" w:rsidP="006B3F1E" w:rsidRDefault="006B3F1E" w14:paraId="23E8B836" w14:textId="77777777">
      <w:pPr>
        <w:tabs>
          <w:tab w:val="left" w:pos="480"/>
          <w:tab w:val="right" w:pos="8640"/>
        </w:tabs>
        <w:ind w:right="684"/>
        <w:rPr>
          <w:b/>
          <w:sz w:val="24"/>
          <w:szCs w:val="24"/>
        </w:rPr>
      </w:pPr>
    </w:p>
    <w:p w:rsidR="006B3F1E" w:rsidP="006B3F1E" w:rsidRDefault="006B3F1E" w14:paraId="31EFBEF8" w14:textId="77777777">
      <w:pPr>
        <w:pStyle w:val="BodyText3"/>
        <w:numPr>
          <w:ilvl w:val="0"/>
          <w:numId w:val="1"/>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6B3F1E" w:rsidP="006B3F1E" w:rsidRDefault="006B3F1E" w14:paraId="557DF148" w14:textId="77777777">
      <w:pPr>
        <w:pStyle w:val="BodyText3"/>
        <w:rPr>
          <w:b/>
          <w:sz w:val="24"/>
          <w:szCs w:val="24"/>
        </w:rPr>
      </w:pPr>
      <w:r>
        <w:rPr>
          <w:sz w:val="24"/>
          <w:szCs w:val="24"/>
        </w:rPr>
        <w:t xml:space="preserve">      </w:t>
      </w:r>
      <w:r w:rsidRPr="008C254F">
        <w:rPr>
          <w:sz w:val="24"/>
          <w:szCs w:val="24"/>
        </w:rPr>
        <w:t>This submission does not contain any exceptions to the certification statement.</w:t>
      </w:r>
    </w:p>
    <w:p w:rsidRPr="008C254F" w:rsidR="006B3F1E" w:rsidP="006B3F1E" w:rsidRDefault="006B3F1E" w14:paraId="5B9E320B" w14:textId="77777777">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6B3F1E" w:rsidP="006B3F1E" w:rsidRDefault="006B3F1E" w14:paraId="5EF2B67F" w14:textId="77777777">
      <w:pPr>
        <w:rPr>
          <w:sz w:val="24"/>
          <w:szCs w:val="24"/>
        </w:rPr>
      </w:pPr>
    </w:p>
    <w:p w:rsidRPr="00495C22" w:rsidR="006B3F1E" w:rsidP="006B3F1E" w:rsidRDefault="006B3F1E" w14:paraId="2050128F" w14:textId="77777777">
      <w:pPr>
        <w:autoSpaceDE w:val="0"/>
        <w:autoSpaceDN w:val="0"/>
        <w:adjustRightInd w:val="0"/>
        <w:jc w:val="both"/>
        <w:rPr>
          <w:sz w:val="24"/>
          <w:szCs w:val="24"/>
        </w:rPr>
      </w:pPr>
      <w:r w:rsidRPr="00B449BB">
        <w:rPr>
          <w:sz w:val="24"/>
          <w:szCs w:val="24"/>
        </w:rPr>
        <w:t>No statistical methods are used in this data collection.</w:t>
      </w:r>
    </w:p>
    <w:p w:rsidR="00595535" w:rsidRDefault="00595535" w14:paraId="1D232822" w14:textId="77777777"/>
    <w:sectPr w:rsidR="00595535" w:rsidSect="00606AD2">
      <w:headerReference w:type="default" r:id="rId9"/>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3A26D" w14:textId="77777777" w:rsidR="005F2F9B" w:rsidRDefault="005F2F9B" w:rsidP="00B03131">
      <w:r>
        <w:separator/>
      </w:r>
    </w:p>
  </w:endnote>
  <w:endnote w:type="continuationSeparator" w:id="0">
    <w:p w14:paraId="68AB79BD" w14:textId="77777777" w:rsidR="005F2F9B" w:rsidRDefault="005F2F9B" w:rsidP="00B0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F1116" w14:textId="77777777" w:rsidR="005F2F9B" w:rsidRDefault="005F2F9B" w:rsidP="00B03131">
      <w:r>
        <w:separator/>
      </w:r>
    </w:p>
  </w:footnote>
  <w:footnote w:type="continuationSeparator" w:id="0">
    <w:p w14:paraId="75A5999D" w14:textId="77777777" w:rsidR="005F2F9B" w:rsidRDefault="005F2F9B" w:rsidP="00B0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4CB6C" w14:textId="77777777" w:rsidR="007272C0" w:rsidRDefault="00E54D58" w:rsidP="00F81B22">
    <w:pPr>
      <w:jc w:val="center"/>
      <w:rPr>
        <w:sz w:val="24"/>
        <w:szCs w:val="24"/>
      </w:rPr>
    </w:pPr>
    <w:r w:rsidRPr="00F81B22">
      <w:rPr>
        <w:sz w:val="24"/>
        <w:szCs w:val="24"/>
      </w:rPr>
      <w:t>Supporting Statement for</w:t>
    </w:r>
    <w:r>
      <w:rPr>
        <w:sz w:val="24"/>
        <w:szCs w:val="24"/>
      </w:rPr>
      <w:t>:</w:t>
    </w:r>
  </w:p>
  <w:p w14:paraId="765CAF0B" w14:textId="77777777" w:rsidR="00F81B22" w:rsidRPr="00F81B22" w:rsidRDefault="00E54D58" w:rsidP="00F81B22">
    <w:pPr>
      <w:jc w:val="center"/>
      <w:rPr>
        <w:b/>
        <w:sz w:val="24"/>
        <w:szCs w:val="24"/>
      </w:rPr>
    </w:pPr>
    <w:r w:rsidRPr="00F81B22">
      <w:rPr>
        <w:sz w:val="24"/>
        <w:szCs w:val="24"/>
      </w:rPr>
      <w:t xml:space="preserve"> </w:t>
    </w:r>
  </w:p>
  <w:p w14:paraId="5CB43DC5" w14:textId="4806809A" w:rsidR="00726753" w:rsidRPr="00F81B22" w:rsidRDefault="00E54D58" w:rsidP="00F81B22">
    <w:pPr>
      <w:jc w:val="center"/>
      <w:rPr>
        <w:sz w:val="24"/>
        <w:szCs w:val="24"/>
      </w:rPr>
    </w:pPr>
    <w:r>
      <w:rPr>
        <w:sz w:val="24"/>
        <w:szCs w:val="24"/>
      </w:rPr>
      <w:t>OMB #</w:t>
    </w:r>
    <w:r w:rsidRPr="00F81B22">
      <w:rPr>
        <w:sz w:val="24"/>
        <w:szCs w:val="24"/>
      </w:rPr>
      <w:t>2900-</w:t>
    </w:r>
    <w:r w:rsidR="00B03131">
      <w:rPr>
        <w:sz w:val="24"/>
        <w:szCs w:val="24"/>
      </w:rPr>
      <w:t>0005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25DEE"/>
    <w:multiLevelType w:val="hybridMultilevel"/>
    <w:tmpl w:val="3A006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1E"/>
    <w:rsid w:val="001D2D7C"/>
    <w:rsid w:val="002B2631"/>
    <w:rsid w:val="002C1B81"/>
    <w:rsid w:val="00336B17"/>
    <w:rsid w:val="00595535"/>
    <w:rsid w:val="005F2F9B"/>
    <w:rsid w:val="006B3F1E"/>
    <w:rsid w:val="009F4CA6"/>
    <w:rsid w:val="00B03131"/>
    <w:rsid w:val="00BD4A43"/>
    <w:rsid w:val="00C75DC6"/>
    <w:rsid w:val="00E5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720C"/>
  <w15:chartTrackingRefBased/>
  <w15:docId w15:val="{807B4ED6-AE87-4CAD-B075-3457E2E3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F1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B3F1E"/>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F1E"/>
    <w:rPr>
      <w:rFonts w:ascii="Arial" w:eastAsia="Times New Roman" w:hAnsi="Arial" w:cs="Times New Roman"/>
      <w:b/>
      <w:szCs w:val="20"/>
    </w:rPr>
  </w:style>
  <w:style w:type="character" w:styleId="Hyperlink">
    <w:name w:val="Hyperlink"/>
    <w:basedOn w:val="DefaultParagraphFont"/>
    <w:rsid w:val="006B3F1E"/>
    <w:rPr>
      <w:color w:val="0000FF"/>
      <w:u w:val="single"/>
    </w:rPr>
  </w:style>
  <w:style w:type="paragraph" w:styleId="BodyText2">
    <w:name w:val="Body Text 2"/>
    <w:basedOn w:val="Normal"/>
    <w:link w:val="BodyText2Char"/>
    <w:semiHidden/>
    <w:rsid w:val="006B3F1E"/>
    <w:pPr>
      <w:tabs>
        <w:tab w:val="left" w:pos="480"/>
        <w:tab w:val="right" w:pos="8640"/>
      </w:tabs>
      <w:ind w:right="684"/>
    </w:pPr>
    <w:rPr>
      <w:rFonts w:ascii="Arial" w:hAnsi="Arial"/>
      <w:sz w:val="22"/>
    </w:rPr>
  </w:style>
  <w:style w:type="character" w:customStyle="1" w:styleId="BodyText2Char">
    <w:name w:val="Body Text 2 Char"/>
    <w:basedOn w:val="DefaultParagraphFont"/>
    <w:link w:val="BodyText2"/>
    <w:semiHidden/>
    <w:rsid w:val="006B3F1E"/>
    <w:rPr>
      <w:rFonts w:ascii="Arial" w:eastAsia="Times New Roman" w:hAnsi="Arial" w:cs="Times New Roman"/>
      <w:szCs w:val="20"/>
    </w:rPr>
  </w:style>
  <w:style w:type="paragraph" w:customStyle="1" w:styleId="OmniPage9">
    <w:name w:val="OmniPage #9"/>
    <w:rsid w:val="006B3F1E"/>
    <w:pPr>
      <w:tabs>
        <w:tab w:val="left" w:pos="100"/>
        <w:tab w:val="right" w:pos="9162"/>
      </w:tabs>
      <w:spacing w:after="0" w:line="240" w:lineRule="auto"/>
    </w:pPr>
    <w:rPr>
      <w:rFonts w:ascii="CG Times" w:eastAsia="Times New Roman" w:hAnsi="CG Times" w:cs="Times New Roman"/>
      <w:sz w:val="20"/>
      <w:szCs w:val="20"/>
    </w:rPr>
  </w:style>
  <w:style w:type="paragraph" w:styleId="Header">
    <w:name w:val="header"/>
    <w:basedOn w:val="Normal"/>
    <w:link w:val="HeaderChar"/>
    <w:unhideWhenUsed/>
    <w:rsid w:val="006B3F1E"/>
    <w:pPr>
      <w:tabs>
        <w:tab w:val="center" w:pos="4680"/>
        <w:tab w:val="right" w:pos="9360"/>
      </w:tabs>
    </w:pPr>
  </w:style>
  <w:style w:type="character" w:customStyle="1" w:styleId="HeaderChar">
    <w:name w:val="Header Char"/>
    <w:basedOn w:val="DefaultParagraphFont"/>
    <w:link w:val="Header"/>
    <w:rsid w:val="006B3F1E"/>
    <w:rPr>
      <w:rFonts w:ascii="Times New Roman" w:eastAsia="Times New Roman" w:hAnsi="Times New Roman" w:cs="Times New Roman"/>
      <w:sz w:val="20"/>
      <w:szCs w:val="20"/>
    </w:rPr>
  </w:style>
  <w:style w:type="paragraph" w:styleId="ListParagraph">
    <w:name w:val="List Paragraph"/>
    <w:basedOn w:val="Normal"/>
    <w:uiPriority w:val="34"/>
    <w:qFormat/>
    <w:rsid w:val="006B3F1E"/>
    <w:pPr>
      <w:ind w:left="720"/>
      <w:contextualSpacing/>
    </w:pPr>
  </w:style>
  <w:style w:type="paragraph" w:styleId="NormalWeb">
    <w:name w:val="Normal (Web)"/>
    <w:basedOn w:val="Normal"/>
    <w:rsid w:val="006B3F1E"/>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6B3F1E"/>
    <w:pPr>
      <w:spacing w:after="120"/>
    </w:pPr>
    <w:rPr>
      <w:sz w:val="16"/>
      <w:szCs w:val="16"/>
    </w:rPr>
  </w:style>
  <w:style w:type="character" w:customStyle="1" w:styleId="BodyText3Char">
    <w:name w:val="Body Text 3 Char"/>
    <w:basedOn w:val="DefaultParagraphFont"/>
    <w:link w:val="BodyText3"/>
    <w:uiPriority w:val="99"/>
    <w:rsid w:val="006B3F1E"/>
    <w:rPr>
      <w:rFonts w:ascii="Times New Roman" w:eastAsia="Times New Roman" w:hAnsi="Times New Roman" w:cs="Times New Roman"/>
      <w:sz w:val="16"/>
      <w:szCs w:val="16"/>
    </w:rPr>
  </w:style>
  <w:style w:type="paragraph" w:styleId="NoSpacing">
    <w:name w:val="No Spacing"/>
    <w:uiPriority w:val="1"/>
    <w:qFormat/>
    <w:rsid w:val="006B3F1E"/>
    <w:pPr>
      <w:spacing w:after="0" w:line="240" w:lineRule="auto"/>
    </w:pPr>
    <w:rPr>
      <w:rFonts w:ascii="Times New Roman" w:eastAsia="Times New Roman" w:hAnsi="Times New Roman" w:cs="Times New Roman"/>
      <w:sz w:val="24"/>
      <w:szCs w:val="20"/>
    </w:rPr>
  </w:style>
  <w:style w:type="table" w:styleId="TableGrid">
    <w:name w:val="Table Grid"/>
    <w:basedOn w:val="TableNormal"/>
    <w:rsid w:val="006B3F1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03131"/>
    <w:pPr>
      <w:tabs>
        <w:tab w:val="center" w:pos="4680"/>
        <w:tab w:val="right" w:pos="9360"/>
      </w:tabs>
    </w:pPr>
  </w:style>
  <w:style w:type="character" w:customStyle="1" w:styleId="FooterChar">
    <w:name w:val="Footer Char"/>
    <w:basedOn w:val="DefaultParagraphFont"/>
    <w:link w:val="Footer"/>
    <w:uiPriority w:val="99"/>
    <w:rsid w:val="00B0313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9F4C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3950">
      <w:bodyDiv w:val="1"/>
      <w:marLeft w:val="0"/>
      <w:marRight w:val="0"/>
      <w:marTop w:val="0"/>
      <w:marBottom w:val="0"/>
      <w:divBdr>
        <w:top w:val="none" w:sz="0" w:space="0" w:color="auto"/>
        <w:left w:val="none" w:sz="0" w:space="0" w:color="auto"/>
        <w:bottom w:val="none" w:sz="0" w:space="0" w:color="auto"/>
        <w:right w:val="none" w:sz="0" w:space="0" w:color="auto"/>
      </w:divBdr>
    </w:div>
    <w:div w:id="639501979">
      <w:bodyDiv w:val="1"/>
      <w:marLeft w:val="0"/>
      <w:marRight w:val="0"/>
      <w:marTop w:val="0"/>
      <w:marBottom w:val="0"/>
      <w:divBdr>
        <w:top w:val="none" w:sz="0" w:space="0" w:color="auto"/>
        <w:left w:val="none" w:sz="0" w:space="0" w:color="auto"/>
        <w:bottom w:val="none" w:sz="0" w:space="0" w:color="auto"/>
        <w:right w:val="none" w:sz="0" w:space="0" w:color="auto"/>
      </w:divBdr>
    </w:div>
    <w:div w:id="989286116">
      <w:bodyDiv w:val="1"/>
      <w:marLeft w:val="0"/>
      <w:marRight w:val="0"/>
      <w:marTop w:val="0"/>
      <w:marBottom w:val="0"/>
      <w:divBdr>
        <w:top w:val="none" w:sz="0" w:space="0" w:color="auto"/>
        <w:left w:val="none" w:sz="0" w:space="0" w:color="auto"/>
        <w:bottom w:val="none" w:sz="0" w:space="0" w:color="auto"/>
        <w:right w:val="none" w:sz="0" w:space="0" w:color="auto"/>
      </w:divBdr>
    </w:div>
    <w:div w:id="1080643523">
      <w:bodyDiv w:val="1"/>
      <w:marLeft w:val="0"/>
      <w:marRight w:val="0"/>
      <w:marTop w:val="0"/>
      <w:marBottom w:val="0"/>
      <w:divBdr>
        <w:top w:val="none" w:sz="0" w:space="0" w:color="auto"/>
        <w:left w:val="none" w:sz="0" w:space="0" w:color="auto"/>
        <w:bottom w:val="none" w:sz="0" w:space="0" w:color="auto"/>
        <w:right w:val="none" w:sz="0" w:space="0" w:color="auto"/>
      </w:divBdr>
    </w:div>
    <w:div w:id="1246258913">
      <w:bodyDiv w:val="1"/>
      <w:marLeft w:val="0"/>
      <w:marRight w:val="0"/>
      <w:marTop w:val="0"/>
      <w:marBottom w:val="0"/>
      <w:divBdr>
        <w:top w:val="none" w:sz="0" w:space="0" w:color="auto"/>
        <w:left w:val="none" w:sz="0" w:space="0" w:color="auto"/>
        <w:bottom w:val="none" w:sz="0" w:space="0" w:color="auto"/>
        <w:right w:val="none" w:sz="0" w:space="0" w:color="auto"/>
      </w:divBdr>
    </w:div>
    <w:div w:id="14867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Sheba Akridge</dc:creator>
  <cp:keywords/>
  <dc:description/>
  <cp:lastModifiedBy>Sheba Akridge</cp:lastModifiedBy>
  <cp:revision>4</cp:revision>
  <dcterms:created xsi:type="dcterms:W3CDTF">2021-06-08T18:22:00Z</dcterms:created>
  <dcterms:modified xsi:type="dcterms:W3CDTF">2021-06-09T18:45:00Z</dcterms:modified>
</cp:coreProperties>
</file>