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Pr="006649B1" w:rsidR="00C83515" w:rsidP="006649B1" w:rsidRDefault="00C83515" w14:paraId="00000001" w14:textId="77777777">
      <w:pPr>
        <w:pStyle w:val="Heading2"/>
        <w:contextualSpacing/>
      </w:pPr>
      <w:bookmarkStart w:name="_heading=h.gjdgxs" w:colFirst="0" w:colLast="0" w:id="0"/>
      <w:bookmarkEnd w:id="0"/>
    </w:p>
    <w:p w:rsidRPr="006649B1" w:rsidR="00C83515" w:rsidP="006649B1" w:rsidRDefault="00737A23" w14:paraId="00000002" w14:textId="77777777">
      <w:pPr>
        <w:pStyle w:val="Heading2"/>
        <w:contextualSpacing/>
      </w:pPr>
      <w:r w:rsidRPr="006649B1">
        <w:t>A.  Justification</w:t>
      </w:r>
    </w:p>
    <w:p w:rsidRPr="006649B1" w:rsidR="00C83515" w:rsidP="006649B1" w:rsidRDefault="00C83515" w14:paraId="00000003" w14:textId="77777777">
      <w:pPr>
        <w:contextualSpacing/>
        <w:rPr>
          <w:sz w:val="24"/>
          <w:szCs w:val="24"/>
        </w:rPr>
      </w:pPr>
    </w:p>
    <w:p w:rsidRPr="006649B1" w:rsidR="00C83515" w:rsidP="006649B1" w:rsidRDefault="00737A23" w14:paraId="00000004" w14:textId="77777777">
      <w:pPr>
        <w:contextualSpacing/>
        <w:rPr>
          <w:b/>
          <w:sz w:val="24"/>
          <w:szCs w:val="24"/>
        </w:rPr>
      </w:pPr>
      <w:r w:rsidRPr="006649B1">
        <w:rPr>
          <w:b/>
          <w:sz w:val="24"/>
          <w:szCs w:val="24"/>
        </w:rPr>
        <w:t xml:space="preserve">1.  Explain the circumstances that make the collection of information necessary. Identify any legal or administrative requirements that necessitate the collection. </w:t>
      </w:r>
    </w:p>
    <w:p w:rsidRPr="006649B1" w:rsidR="00C83515" w:rsidP="006649B1" w:rsidRDefault="00C83515" w14:paraId="00000005" w14:textId="77777777">
      <w:pPr>
        <w:contextualSpacing/>
        <w:rPr>
          <w:sz w:val="24"/>
          <w:szCs w:val="24"/>
        </w:rPr>
      </w:pPr>
    </w:p>
    <w:p w:rsidRPr="00FE4787" w:rsidR="0010445B" w:rsidP="006649B1" w:rsidRDefault="00737A23" w14:paraId="173D3DC1" w14:textId="3CD12A0D">
      <w:pPr>
        <w:contextualSpacing/>
        <w:rPr>
          <w:sz w:val="24"/>
          <w:szCs w:val="24"/>
        </w:rPr>
      </w:pPr>
      <w:bookmarkStart w:name="_heading=h.30j0zll" w:colFirst="0" w:colLast="0" w:id="1"/>
      <w:bookmarkEnd w:id="1"/>
      <w:r w:rsidRPr="006649B1">
        <w:rPr>
          <w:sz w:val="24"/>
          <w:szCs w:val="24"/>
        </w:rPr>
        <w:t xml:space="preserve">In December 2015, Title 41 of the Fixing America’s Surface Transportation (FAST-41) Act (codified at 42 U.S.C §4370m </w:t>
      </w:r>
      <w:r w:rsidRPr="00EE6B36">
        <w:rPr>
          <w:i/>
          <w:sz w:val="24"/>
          <w:szCs w:val="24"/>
        </w:rPr>
        <w:t>et seq</w:t>
      </w:r>
      <w:r w:rsidRPr="00EE6B36" w:rsidR="00BE6EEB">
        <w:rPr>
          <w:sz w:val="24"/>
          <w:szCs w:val="24"/>
        </w:rPr>
        <w:t>.</w:t>
      </w:r>
      <w:r w:rsidRPr="00EE6B36">
        <w:rPr>
          <w:sz w:val="24"/>
          <w:szCs w:val="24"/>
        </w:rPr>
        <w:t xml:space="preserve">) outlined a set of fundamental requirements designed to change the way Federal agencies carry out their environmental review </w:t>
      </w:r>
      <w:r w:rsidRPr="00FE4787" w:rsidR="00BE6EEB">
        <w:rPr>
          <w:sz w:val="24"/>
          <w:szCs w:val="24"/>
        </w:rPr>
        <w:t xml:space="preserve">and authorization </w:t>
      </w:r>
      <w:r w:rsidRPr="00EE6B36">
        <w:rPr>
          <w:sz w:val="24"/>
          <w:szCs w:val="24"/>
        </w:rPr>
        <w:t xml:space="preserve">responsibilities for </w:t>
      </w:r>
      <w:r w:rsidRPr="00FE4787" w:rsidR="00BE6EEB">
        <w:rPr>
          <w:sz w:val="24"/>
          <w:szCs w:val="24"/>
        </w:rPr>
        <w:t xml:space="preserve">large, complex </w:t>
      </w:r>
      <w:r w:rsidRPr="00EE6B36">
        <w:rPr>
          <w:sz w:val="24"/>
          <w:szCs w:val="24"/>
        </w:rPr>
        <w:t xml:space="preserve">infrastructure projects.  </w:t>
      </w:r>
      <w:r w:rsidRPr="00FE4787" w:rsidR="00FE4787">
        <w:rPr>
          <w:sz w:val="24"/>
          <w:szCs w:val="24"/>
        </w:rPr>
        <w:t>§</w:t>
      </w:r>
      <w:r w:rsidRPr="006C4F3E">
        <w:rPr>
          <w:sz w:val="24"/>
          <w:szCs w:val="24"/>
        </w:rPr>
        <w:t>4370m-2(a</w:t>
      </w:r>
      <w:proofErr w:type="gramStart"/>
      <w:r w:rsidRPr="006C4F3E">
        <w:rPr>
          <w:sz w:val="24"/>
          <w:szCs w:val="24"/>
        </w:rPr>
        <w:t>)(</w:t>
      </w:r>
      <w:proofErr w:type="gramEnd"/>
      <w:r w:rsidRPr="006C4F3E">
        <w:rPr>
          <w:sz w:val="24"/>
          <w:szCs w:val="24"/>
        </w:rPr>
        <w:t>1)(A)</w:t>
      </w:r>
      <w:r w:rsidRPr="00EE6B36">
        <w:rPr>
          <w:sz w:val="24"/>
          <w:szCs w:val="24"/>
        </w:rPr>
        <w:t xml:space="preserve"> of FAST-41 states that a “project sponsor of a covered project shall submit to the Executive Director and the facilitating agency notice of the initiation of a proposed covered project.”  The statute further</w:t>
      </w:r>
      <w:r w:rsidRPr="00FE4787" w:rsidR="0010445B">
        <w:rPr>
          <w:sz w:val="24"/>
          <w:szCs w:val="24"/>
        </w:rPr>
        <w:t xml:space="preserve"> </w:t>
      </w:r>
      <w:r w:rsidRPr="00EE6B36">
        <w:rPr>
          <w:sz w:val="24"/>
          <w:szCs w:val="24"/>
        </w:rPr>
        <w:t xml:space="preserve">describes the required information to be contained in the </w:t>
      </w:r>
      <w:r w:rsidRPr="00FE4787" w:rsidR="00BE6EEB">
        <w:rPr>
          <w:sz w:val="24"/>
          <w:szCs w:val="24"/>
        </w:rPr>
        <w:t xml:space="preserve">FAST-41 </w:t>
      </w:r>
      <w:r w:rsidRPr="00EE6B36">
        <w:rPr>
          <w:sz w:val="24"/>
          <w:szCs w:val="24"/>
        </w:rPr>
        <w:t>notice of initiation</w:t>
      </w:r>
      <w:r w:rsidRPr="00FE4787" w:rsidR="00BE6EEB">
        <w:rPr>
          <w:sz w:val="24"/>
          <w:szCs w:val="24"/>
        </w:rPr>
        <w:t xml:space="preserve"> (FIN)</w:t>
      </w:r>
      <w:r w:rsidRPr="00FE4787" w:rsidR="004C1C50">
        <w:rPr>
          <w:sz w:val="24"/>
          <w:szCs w:val="24"/>
        </w:rPr>
        <w:t xml:space="preserve"> (</w:t>
      </w:r>
      <w:r w:rsidRPr="00EE6B36" w:rsidR="004C1C50">
        <w:rPr>
          <w:sz w:val="24"/>
          <w:szCs w:val="24"/>
        </w:rPr>
        <w:t>4370m-2(a</w:t>
      </w:r>
      <w:proofErr w:type="gramStart"/>
      <w:r w:rsidRPr="00EE6B36" w:rsidR="004C1C50">
        <w:rPr>
          <w:sz w:val="24"/>
          <w:szCs w:val="24"/>
        </w:rPr>
        <w:t>)(</w:t>
      </w:r>
      <w:proofErr w:type="gramEnd"/>
      <w:r w:rsidRPr="00EE6B36" w:rsidR="004C1C50">
        <w:rPr>
          <w:sz w:val="24"/>
          <w:szCs w:val="24"/>
        </w:rPr>
        <w:t>1)(C))</w:t>
      </w:r>
      <w:r w:rsidRPr="00EE6B36">
        <w:rPr>
          <w:sz w:val="24"/>
          <w:szCs w:val="24"/>
        </w:rPr>
        <w:t xml:space="preserve">.  </w:t>
      </w:r>
    </w:p>
    <w:p w:rsidRPr="00FE4787" w:rsidR="0010445B" w:rsidP="006649B1" w:rsidRDefault="0010445B" w14:paraId="6F85B4BC" w14:textId="77777777">
      <w:pPr>
        <w:contextualSpacing/>
        <w:rPr>
          <w:sz w:val="24"/>
          <w:szCs w:val="24"/>
        </w:rPr>
      </w:pPr>
    </w:p>
    <w:p w:rsidRPr="00EE6B36" w:rsidR="00C83515" w:rsidP="006649B1" w:rsidRDefault="00737A23" w14:paraId="00000006" w14:textId="21C4B5FB">
      <w:pPr>
        <w:contextualSpacing/>
        <w:rPr>
          <w:sz w:val="24"/>
          <w:szCs w:val="24"/>
        </w:rPr>
      </w:pPr>
      <w:r w:rsidRPr="00EE6B36">
        <w:rPr>
          <w:sz w:val="24"/>
          <w:szCs w:val="24"/>
        </w:rPr>
        <w:t>In order to accommodate this statutory requirement, the Federal Permitting Improvement Steering Council (FPISC or Permitting Council)</w:t>
      </w:r>
      <w:r w:rsidRPr="00FE4787" w:rsidR="00BE6EEB">
        <w:rPr>
          <w:sz w:val="24"/>
          <w:szCs w:val="24"/>
        </w:rPr>
        <w:t>,</w:t>
      </w:r>
      <w:r w:rsidRPr="00EE6B36">
        <w:rPr>
          <w:sz w:val="24"/>
          <w:szCs w:val="24"/>
        </w:rPr>
        <w:t xml:space="preserve"> Office of Executive Director (FPISC-OED) is seeking to collect the following information consistent with its authority under FAST-41 </w:t>
      </w:r>
      <w:r w:rsidRPr="00FE4787" w:rsidR="008A4413">
        <w:rPr>
          <w:sz w:val="24"/>
          <w:szCs w:val="24"/>
        </w:rPr>
        <w:t>(§</w:t>
      </w:r>
      <w:r w:rsidRPr="00EE6B36" w:rsidR="008A4413">
        <w:rPr>
          <w:sz w:val="24"/>
          <w:szCs w:val="24"/>
        </w:rPr>
        <w:t xml:space="preserve">4370m-2(a)(1)(C)) </w:t>
      </w:r>
      <w:r w:rsidRPr="00FE4787" w:rsidR="008A4413">
        <w:rPr>
          <w:sz w:val="24"/>
          <w:szCs w:val="24"/>
        </w:rPr>
        <w:t xml:space="preserve"> </w:t>
      </w:r>
      <w:r w:rsidRPr="00EE6B36">
        <w:rPr>
          <w:sz w:val="24"/>
          <w:szCs w:val="24"/>
        </w:rPr>
        <w:t>which together serves as an applicant’s FIN:</w:t>
      </w:r>
    </w:p>
    <w:p w:rsidRPr="00EE6B36" w:rsidR="00C83515" w:rsidP="006649B1" w:rsidRDefault="00C83515" w14:paraId="00000007" w14:textId="77777777">
      <w:pPr>
        <w:contextualSpacing/>
        <w:rPr>
          <w:sz w:val="24"/>
          <w:szCs w:val="24"/>
        </w:rPr>
      </w:pPr>
    </w:p>
    <w:p w:rsidRPr="00EE6B36" w:rsidR="00C83515" w:rsidP="006649B1" w:rsidRDefault="00737A23" w14:paraId="00000008" w14:textId="77777777">
      <w:pPr>
        <w:numPr>
          <w:ilvl w:val="0"/>
          <w:numId w:val="1"/>
        </w:numPr>
        <w:pBdr>
          <w:top w:val="nil"/>
          <w:left w:val="nil"/>
          <w:bottom w:val="nil"/>
          <w:right w:val="nil"/>
          <w:between w:val="nil"/>
        </w:pBdr>
        <w:spacing w:line="259" w:lineRule="auto"/>
        <w:contextualSpacing/>
        <w:rPr>
          <w:sz w:val="24"/>
          <w:szCs w:val="24"/>
        </w:rPr>
      </w:pPr>
      <w:r w:rsidRPr="00EE6B36">
        <w:rPr>
          <w:rFonts w:eastAsia="Calibri"/>
          <w:color w:val="000000"/>
          <w:sz w:val="24"/>
          <w:szCs w:val="24"/>
        </w:rPr>
        <w:t>Project Information: Title, Sector, Type, Location;</w:t>
      </w:r>
    </w:p>
    <w:p w:rsidRPr="00EE6B36" w:rsidR="00C83515" w:rsidP="006649B1" w:rsidRDefault="00737A23" w14:paraId="00000009" w14:textId="77777777">
      <w:pPr>
        <w:numPr>
          <w:ilvl w:val="0"/>
          <w:numId w:val="1"/>
        </w:numPr>
        <w:pBdr>
          <w:top w:val="nil"/>
          <w:left w:val="nil"/>
          <w:bottom w:val="nil"/>
          <w:right w:val="nil"/>
          <w:between w:val="nil"/>
        </w:pBdr>
        <w:spacing w:line="259" w:lineRule="auto"/>
        <w:contextualSpacing/>
        <w:rPr>
          <w:sz w:val="24"/>
          <w:szCs w:val="24"/>
        </w:rPr>
      </w:pPr>
      <w:r w:rsidRPr="00EE6B36">
        <w:rPr>
          <w:rFonts w:eastAsia="Calibri"/>
          <w:color w:val="000000"/>
          <w:sz w:val="24"/>
          <w:szCs w:val="24"/>
        </w:rPr>
        <w:t>Project Sponsor Name and Contact Information;</w:t>
      </w:r>
    </w:p>
    <w:p w:rsidRPr="00EE6B36" w:rsidR="00C83515" w:rsidP="006649B1" w:rsidRDefault="00737A23" w14:paraId="0000000A" w14:textId="77777777">
      <w:pPr>
        <w:numPr>
          <w:ilvl w:val="0"/>
          <w:numId w:val="1"/>
        </w:numPr>
        <w:pBdr>
          <w:top w:val="nil"/>
          <w:left w:val="nil"/>
          <w:bottom w:val="nil"/>
          <w:right w:val="nil"/>
          <w:between w:val="nil"/>
        </w:pBdr>
        <w:spacing w:line="259" w:lineRule="auto"/>
        <w:contextualSpacing/>
        <w:rPr>
          <w:sz w:val="24"/>
          <w:szCs w:val="24"/>
        </w:rPr>
      </w:pPr>
      <w:r w:rsidRPr="00EE6B36">
        <w:rPr>
          <w:rFonts w:eastAsia="Calibri"/>
          <w:color w:val="000000"/>
          <w:sz w:val="24"/>
          <w:szCs w:val="24"/>
        </w:rPr>
        <w:t>Statement of the purposes and objectives of the project;</w:t>
      </w:r>
    </w:p>
    <w:p w:rsidRPr="00EE6B36" w:rsidR="00C83515" w:rsidP="006649B1" w:rsidRDefault="00737A23" w14:paraId="0000000B" w14:textId="77777777">
      <w:pPr>
        <w:numPr>
          <w:ilvl w:val="0"/>
          <w:numId w:val="1"/>
        </w:numPr>
        <w:pBdr>
          <w:top w:val="nil"/>
          <w:left w:val="nil"/>
          <w:bottom w:val="nil"/>
          <w:right w:val="nil"/>
          <w:between w:val="nil"/>
        </w:pBdr>
        <w:spacing w:line="259" w:lineRule="auto"/>
        <w:contextualSpacing/>
        <w:rPr>
          <w:sz w:val="24"/>
          <w:szCs w:val="24"/>
        </w:rPr>
      </w:pPr>
      <w:r w:rsidRPr="00EE6B36">
        <w:rPr>
          <w:rFonts w:eastAsia="Calibri"/>
          <w:color w:val="000000"/>
          <w:sz w:val="24"/>
          <w:szCs w:val="24"/>
        </w:rPr>
        <w:t>Concise description including general location and/or a summary of geospatial information, if available, and the locations, if any, of environmental, cultural, and historic resources;</w:t>
      </w:r>
    </w:p>
    <w:p w:rsidRPr="00EE6B36" w:rsidR="00C83515" w:rsidP="006649B1" w:rsidRDefault="00737A23" w14:paraId="0000000C" w14:textId="77777777">
      <w:pPr>
        <w:numPr>
          <w:ilvl w:val="0"/>
          <w:numId w:val="1"/>
        </w:numPr>
        <w:pBdr>
          <w:top w:val="nil"/>
          <w:left w:val="nil"/>
          <w:bottom w:val="nil"/>
          <w:right w:val="nil"/>
          <w:between w:val="nil"/>
        </w:pBdr>
        <w:spacing w:line="259" w:lineRule="auto"/>
        <w:contextualSpacing/>
        <w:rPr>
          <w:sz w:val="24"/>
          <w:szCs w:val="24"/>
        </w:rPr>
      </w:pPr>
      <w:r w:rsidRPr="00EE6B36">
        <w:rPr>
          <w:rFonts w:eastAsia="Calibri"/>
          <w:color w:val="000000"/>
          <w:sz w:val="24"/>
          <w:szCs w:val="24"/>
        </w:rPr>
        <w:t>Statement regarding the technical and financial ability of the project sponsor to construct the proposed project;</w:t>
      </w:r>
    </w:p>
    <w:p w:rsidRPr="00EE6B36" w:rsidR="00C83515" w:rsidP="006649B1" w:rsidRDefault="00737A23" w14:paraId="0000000D" w14:textId="3FB60BA8">
      <w:pPr>
        <w:numPr>
          <w:ilvl w:val="0"/>
          <w:numId w:val="1"/>
        </w:numPr>
        <w:pBdr>
          <w:top w:val="nil"/>
          <w:left w:val="nil"/>
          <w:bottom w:val="nil"/>
          <w:right w:val="nil"/>
          <w:between w:val="nil"/>
        </w:pBdr>
        <w:spacing w:line="259" w:lineRule="auto"/>
        <w:contextualSpacing/>
        <w:rPr>
          <w:sz w:val="24"/>
          <w:szCs w:val="24"/>
        </w:rPr>
      </w:pPr>
      <w:r w:rsidRPr="00EE6B36">
        <w:rPr>
          <w:rFonts w:eastAsia="Calibri"/>
          <w:color w:val="000000"/>
          <w:sz w:val="24"/>
          <w:szCs w:val="24"/>
        </w:rPr>
        <w:t xml:space="preserve">Statement of any </w:t>
      </w:r>
      <w:r w:rsidRPr="00FE4787" w:rsidR="00BE6EEB">
        <w:rPr>
          <w:rFonts w:eastAsia="Calibri"/>
          <w:color w:val="000000"/>
          <w:sz w:val="24"/>
          <w:szCs w:val="24"/>
        </w:rPr>
        <w:t>f</w:t>
      </w:r>
      <w:r w:rsidRPr="00EE6B36">
        <w:rPr>
          <w:rFonts w:eastAsia="Calibri"/>
          <w:color w:val="000000"/>
          <w:sz w:val="24"/>
          <w:szCs w:val="24"/>
        </w:rPr>
        <w:t xml:space="preserve">ederal </w:t>
      </w:r>
      <w:r w:rsidRPr="00FE4787" w:rsidR="00BE6EEB">
        <w:rPr>
          <w:rFonts w:eastAsia="Calibri"/>
          <w:color w:val="000000"/>
          <w:sz w:val="24"/>
          <w:szCs w:val="24"/>
        </w:rPr>
        <w:t>f</w:t>
      </w:r>
      <w:r w:rsidRPr="00EE6B36">
        <w:rPr>
          <w:rFonts w:eastAsia="Calibri"/>
          <w:color w:val="000000"/>
          <w:sz w:val="24"/>
          <w:szCs w:val="24"/>
        </w:rPr>
        <w:t>inancing, environmental reviews, and authorizations anticipated to be required; and</w:t>
      </w:r>
    </w:p>
    <w:p w:rsidRPr="00EE6B36" w:rsidR="00C83515" w:rsidP="00776438" w:rsidRDefault="00737A23" w14:paraId="0000000E" w14:textId="027CD030">
      <w:pPr>
        <w:numPr>
          <w:ilvl w:val="0"/>
          <w:numId w:val="1"/>
        </w:numPr>
        <w:pBdr>
          <w:top w:val="nil"/>
          <w:left w:val="nil"/>
          <w:bottom w:val="nil"/>
          <w:right w:val="nil"/>
          <w:between w:val="nil"/>
        </w:pBdr>
        <w:spacing w:line="259" w:lineRule="auto"/>
        <w:contextualSpacing/>
        <w:rPr>
          <w:sz w:val="24"/>
          <w:szCs w:val="24"/>
        </w:rPr>
      </w:pPr>
      <w:r w:rsidRPr="00EE6B36">
        <w:rPr>
          <w:rFonts w:eastAsia="Calibri"/>
          <w:color w:val="000000"/>
          <w:sz w:val="24"/>
          <w:szCs w:val="24"/>
        </w:rPr>
        <w:t xml:space="preserve">Assessment that the project meets the definition of a covered project as </w:t>
      </w:r>
      <w:r w:rsidRPr="00776438">
        <w:rPr>
          <w:rFonts w:eastAsia="Calibri"/>
          <w:color w:val="000000"/>
          <w:sz w:val="24"/>
          <w:szCs w:val="24"/>
        </w:rPr>
        <w:t>defi</w:t>
      </w:r>
      <w:r w:rsidR="00FE4787">
        <w:rPr>
          <w:rFonts w:eastAsia="Calibri"/>
          <w:color w:val="000000"/>
          <w:sz w:val="24"/>
          <w:szCs w:val="24"/>
        </w:rPr>
        <w:t>ned</w:t>
      </w:r>
      <w:r w:rsidRPr="0065158D">
        <w:rPr>
          <w:rFonts w:eastAsia="Calibri"/>
          <w:color w:val="000000"/>
          <w:sz w:val="24"/>
          <w:szCs w:val="24"/>
        </w:rPr>
        <w:t xml:space="preserve"> </w:t>
      </w:r>
      <w:r w:rsidRPr="0065158D" w:rsidR="00776438">
        <w:rPr>
          <w:rFonts w:eastAsia="Calibri"/>
          <w:color w:val="000000"/>
          <w:sz w:val="24"/>
          <w:szCs w:val="24"/>
        </w:rPr>
        <w:t xml:space="preserve">in </w:t>
      </w:r>
      <w:r w:rsidRPr="0065158D">
        <w:rPr>
          <w:rFonts w:eastAsia="Calibri"/>
          <w:color w:val="000000"/>
          <w:sz w:val="24"/>
          <w:szCs w:val="24"/>
        </w:rPr>
        <w:t>§4370m</w:t>
      </w:r>
      <w:r w:rsidRPr="0065158D" w:rsidR="00FE4787">
        <w:rPr>
          <w:rFonts w:eastAsia="Calibri"/>
          <w:color w:val="000000"/>
          <w:sz w:val="24"/>
          <w:szCs w:val="24"/>
        </w:rPr>
        <w:t>-2</w:t>
      </w:r>
      <w:r w:rsidRPr="0065158D">
        <w:rPr>
          <w:rFonts w:eastAsia="Calibri"/>
          <w:color w:val="000000"/>
          <w:sz w:val="24"/>
          <w:szCs w:val="24"/>
        </w:rPr>
        <w:t>(6</w:t>
      </w:r>
      <w:proofErr w:type="gramStart"/>
      <w:r w:rsidRPr="0065158D">
        <w:rPr>
          <w:rFonts w:eastAsia="Calibri"/>
          <w:color w:val="000000"/>
          <w:sz w:val="24"/>
          <w:szCs w:val="24"/>
        </w:rPr>
        <w:t>)(</w:t>
      </w:r>
      <w:proofErr w:type="gramEnd"/>
      <w:r w:rsidRPr="0065158D">
        <w:rPr>
          <w:rFonts w:eastAsia="Calibri"/>
          <w:color w:val="000000"/>
          <w:sz w:val="24"/>
          <w:szCs w:val="24"/>
        </w:rPr>
        <w:t>A)</w:t>
      </w:r>
      <w:r w:rsidRPr="00776438">
        <w:rPr>
          <w:rFonts w:eastAsia="Calibri"/>
          <w:color w:val="000000"/>
          <w:sz w:val="24"/>
          <w:szCs w:val="24"/>
        </w:rPr>
        <w:t> </w:t>
      </w:r>
      <w:r w:rsidRPr="00EE6B36">
        <w:rPr>
          <w:rFonts w:eastAsia="Calibri"/>
          <w:color w:val="000000"/>
          <w:sz w:val="24"/>
          <w:szCs w:val="24"/>
        </w:rPr>
        <w:t>and a statement of reasons supporting the assessment.</w:t>
      </w:r>
    </w:p>
    <w:p w:rsidRPr="00FE4787" w:rsidR="00BE6EEB" w:rsidP="00EE6B36" w:rsidRDefault="00BE6EEB" w14:paraId="4F91672D" w14:textId="77777777">
      <w:pPr>
        <w:contextualSpacing/>
        <w:rPr>
          <w:sz w:val="24"/>
          <w:szCs w:val="24"/>
        </w:rPr>
      </w:pPr>
    </w:p>
    <w:p w:rsidRPr="00EE6B36" w:rsidR="00C83515" w:rsidP="00EE6B36" w:rsidRDefault="00737A23" w14:paraId="0000000F" w14:textId="23E4A353">
      <w:pPr>
        <w:contextualSpacing/>
        <w:rPr>
          <w:sz w:val="24"/>
          <w:szCs w:val="24"/>
        </w:rPr>
      </w:pPr>
      <w:r w:rsidRPr="00EE6B36">
        <w:rPr>
          <w:sz w:val="24"/>
          <w:szCs w:val="24"/>
        </w:rPr>
        <w:t>The information that FPSIC-OED seeks to collect is the exact same information set out in</w:t>
      </w:r>
      <w:r w:rsidRPr="00EE6B36">
        <w:rPr>
          <w:sz w:val="24"/>
          <w:szCs w:val="24"/>
          <w:highlight w:val="yellow"/>
        </w:rPr>
        <w:t xml:space="preserve"> </w:t>
      </w:r>
      <w:r w:rsidRPr="0065158D">
        <w:rPr>
          <w:sz w:val="24"/>
          <w:szCs w:val="24"/>
        </w:rPr>
        <w:t>§4370m-2(a</w:t>
      </w:r>
      <w:proofErr w:type="gramStart"/>
      <w:r w:rsidRPr="0065158D">
        <w:rPr>
          <w:sz w:val="24"/>
          <w:szCs w:val="24"/>
        </w:rPr>
        <w:t>)(</w:t>
      </w:r>
      <w:proofErr w:type="gramEnd"/>
      <w:r w:rsidRPr="0065158D">
        <w:rPr>
          <w:sz w:val="24"/>
          <w:szCs w:val="24"/>
        </w:rPr>
        <w:t>1)(</w:t>
      </w:r>
      <w:r w:rsidRPr="0065158D" w:rsidR="009C5DE7">
        <w:rPr>
          <w:sz w:val="24"/>
          <w:szCs w:val="24"/>
        </w:rPr>
        <w:t>C</w:t>
      </w:r>
      <w:r w:rsidRPr="00FE4787" w:rsidR="00BC651A">
        <w:rPr>
          <w:sz w:val="24"/>
          <w:szCs w:val="24"/>
        </w:rPr>
        <w:t>)</w:t>
      </w:r>
      <w:r w:rsidRPr="00EE6B36">
        <w:rPr>
          <w:sz w:val="24"/>
          <w:szCs w:val="24"/>
        </w:rPr>
        <w:t xml:space="preserve"> of the statute.  FPISC-OED understands that a rulemaking may be necessary to collect information not explicitly set out in FAST-41.</w:t>
      </w:r>
    </w:p>
    <w:p w:rsidRPr="00EE6B36" w:rsidR="00C83515" w:rsidP="00EE6B36" w:rsidRDefault="00C83515" w14:paraId="00000010" w14:textId="77777777">
      <w:pPr>
        <w:contextualSpacing/>
        <w:rPr>
          <w:sz w:val="24"/>
          <w:szCs w:val="24"/>
        </w:rPr>
      </w:pPr>
    </w:p>
    <w:p w:rsidRPr="00EE6B36" w:rsidR="00C83515" w:rsidP="00EE6B36" w:rsidRDefault="00737A23" w14:paraId="00000011" w14:textId="261AE2D6">
      <w:pPr>
        <w:contextualSpacing/>
        <w:rPr>
          <w:sz w:val="24"/>
          <w:szCs w:val="24"/>
        </w:rPr>
      </w:pPr>
      <w:r w:rsidRPr="00EE6B36">
        <w:rPr>
          <w:sz w:val="24"/>
          <w:szCs w:val="24"/>
        </w:rPr>
        <w:t xml:space="preserve">FPISC-OED will notify the public of the need to submit this information by posting the list above on its dedicated website.  The information will need to be submitted to FPISC-OED via a web-form automatically submitted through the </w:t>
      </w:r>
      <w:r w:rsidR="00FE6170">
        <w:rPr>
          <w:sz w:val="24"/>
          <w:szCs w:val="24"/>
        </w:rPr>
        <w:t>P</w:t>
      </w:r>
      <w:r w:rsidRPr="00EE6B36">
        <w:rPr>
          <w:sz w:val="24"/>
          <w:szCs w:val="24"/>
        </w:rPr>
        <w:t>ermitting Dashboard.  A dedicated email address will be included if an applicant prefers to submit a FIN through email.</w:t>
      </w:r>
    </w:p>
    <w:p w:rsidRPr="00EE6B36" w:rsidR="00C83515" w:rsidP="00EE6B36" w:rsidRDefault="00C83515" w14:paraId="00000012" w14:textId="77777777">
      <w:pPr>
        <w:contextualSpacing/>
        <w:rPr>
          <w:sz w:val="24"/>
          <w:szCs w:val="24"/>
        </w:rPr>
      </w:pPr>
    </w:p>
    <w:p w:rsidRPr="00EE6B36" w:rsidR="00C83515" w:rsidP="00EE6B36" w:rsidRDefault="00737A23" w14:paraId="00000013" w14:textId="77777777">
      <w:pPr>
        <w:contextualSpacing/>
        <w:rPr>
          <w:sz w:val="24"/>
          <w:szCs w:val="24"/>
        </w:rPr>
      </w:pPr>
      <w:r w:rsidRPr="00EE6B36">
        <w:rPr>
          <w:b/>
          <w:sz w:val="24"/>
          <w:szCs w:val="24"/>
        </w:rPr>
        <w:lastRenderedPageBreak/>
        <w:t xml:space="preserve">2.  Indicate how, by whom, and for what purpose the information is to be used. </w:t>
      </w:r>
    </w:p>
    <w:p w:rsidRPr="00EE6B36" w:rsidR="00C83515" w:rsidP="00EE6B36" w:rsidRDefault="00C83515" w14:paraId="00000014" w14:textId="77777777">
      <w:pPr>
        <w:widowControl w:val="0"/>
        <w:tabs>
          <w:tab w:val="left" w:pos="3440"/>
        </w:tabs>
        <w:contextualSpacing/>
        <w:rPr>
          <w:sz w:val="24"/>
          <w:szCs w:val="24"/>
        </w:rPr>
      </w:pPr>
    </w:p>
    <w:p w:rsidRPr="00EE6B36" w:rsidR="00C83515" w:rsidP="00EE6B36" w:rsidRDefault="00737A23" w14:paraId="00000015" w14:textId="60A79218">
      <w:pPr>
        <w:pBdr>
          <w:top w:val="nil"/>
          <w:left w:val="nil"/>
          <w:bottom w:val="nil"/>
          <w:right w:val="nil"/>
          <w:between w:val="nil"/>
        </w:pBdr>
        <w:spacing w:line="259" w:lineRule="auto"/>
        <w:contextualSpacing/>
        <w:rPr>
          <w:color w:val="000000"/>
          <w:sz w:val="24"/>
          <w:szCs w:val="24"/>
        </w:rPr>
      </w:pPr>
      <w:r w:rsidRPr="00EE6B36">
        <w:rPr>
          <w:color w:val="000000"/>
          <w:sz w:val="24"/>
          <w:szCs w:val="24"/>
        </w:rPr>
        <w:t xml:space="preserve">The information collected by FPISC-OED will be shared with and reviewed by the facilitating agency, as identified for the particular type of project under consideration, as well as the Executive Director of the FPISC in order to verify that the project in question qualifies to be considered a “covered project” as defined by </w:t>
      </w:r>
      <w:r w:rsidRPr="00FE4787" w:rsidR="00BC651A">
        <w:rPr>
          <w:color w:val="000000"/>
          <w:sz w:val="24"/>
          <w:szCs w:val="24"/>
        </w:rPr>
        <w:t>FAST-41</w:t>
      </w:r>
      <w:r w:rsidRPr="00EE6B36">
        <w:rPr>
          <w:color w:val="000000"/>
          <w:sz w:val="24"/>
          <w:szCs w:val="24"/>
        </w:rPr>
        <w:t xml:space="preserve">. </w:t>
      </w:r>
    </w:p>
    <w:p w:rsidRPr="00EE6B36" w:rsidR="00C83515" w:rsidP="00EE6B36" w:rsidRDefault="00C83515" w14:paraId="00000016" w14:textId="77777777">
      <w:pPr>
        <w:pBdr>
          <w:top w:val="nil"/>
          <w:left w:val="nil"/>
          <w:bottom w:val="nil"/>
          <w:right w:val="nil"/>
          <w:between w:val="nil"/>
        </w:pBdr>
        <w:spacing w:line="259" w:lineRule="auto"/>
        <w:ind w:hanging="720"/>
        <w:contextualSpacing/>
        <w:rPr>
          <w:color w:val="000000"/>
          <w:sz w:val="24"/>
          <w:szCs w:val="24"/>
        </w:rPr>
      </w:pPr>
    </w:p>
    <w:p w:rsidRPr="00EE6B36" w:rsidR="00C83515" w:rsidP="00EE6B36" w:rsidRDefault="00737A23" w14:paraId="00000017" w14:textId="7341729D">
      <w:pPr>
        <w:pBdr>
          <w:top w:val="nil"/>
          <w:left w:val="nil"/>
          <w:bottom w:val="nil"/>
          <w:right w:val="nil"/>
          <w:between w:val="nil"/>
        </w:pBdr>
        <w:spacing w:line="259" w:lineRule="auto"/>
        <w:contextualSpacing/>
        <w:rPr>
          <w:color w:val="000000"/>
          <w:sz w:val="24"/>
          <w:szCs w:val="24"/>
        </w:rPr>
      </w:pPr>
      <w:r w:rsidRPr="00EE6B36">
        <w:rPr>
          <w:color w:val="000000"/>
          <w:sz w:val="24"/>
          <w:szCs w:val="24"/>
        </w:rPr>
        <w:t xml:space="preserve">A project may qualify as a covered project because it is an infrastructure project that fits in one of the eligible project sectors, is subject to </w:t>
      </w:r>
      <w:r w:rsidRPr="00FE4787" w:rsidR="00BC651A">
        <w:rPr>
          <w:color w:val="000000"/>
          <w:sz w:val="24"/>
          <w:szCs w:val="24"/>
        </w:rPr>
        <w:t>National Environmental Policy Act (</w:t>
      </w:r>
      <w:r w:rsidRPr="00EE6B36">
        <w:rPr>
          <w:color w:val="000000"/>
          <w:sz w:val="24"/>
          <w:szCs w:val="24"/>
        </w:rPr>
        <w:t>NEPA</w:t>
      </w:r>
      <w:r w:rsidRPr="00FE4787" w:rsidR="00BC651A">
        <w:rPr>
          <w:color w:val="000000"/>
          <w:sz w:val="24"/>
          <w:szCs w:val="24"/>
        </w:rPr>
        <w:t>)</w:t>
      </w:r>
      <w:r w:rsidRPr="00EE6B36">
        <w:rPr>
          <w:color w:val="000000"/>
          <w:sz w:val="24"/>
          <w:szCs w:val="24"/>
        </w:rPr>
        <w:t>, appears likely to require a total investment of more than $200,000,000, and does not appear to qualify for an abbreviated authorization or environmental review process.  FAST</w:t>
      </w:r>
      <w:r w:rsidRPr="00FE4787" w:rsidR="00DF316C">
        <w:rPr>
          <w:color w:val="000000"/>
          <w:sz w:val="24"/>
          <w:szCs w:val="24"/>
        </w:rPr>
        <w:t>-41</w:t>
      </w:r>
      <w:r w:rsidRPr="00EE6B36">
        <w:rPr>
          <w:color w:val="000000"/>
          <w:sz w:val="24"/>
          <w:szCs w:val="24"/>
        </w:rPr>
        <w:t xml:space="preserve"> states that project proponents from the following sectors are eligible to submit a FIN: surface transportation, including roadways, bridges, railroads, and transit; aviation; ports, including navigational channels; water resources projects; energy production and generation, including from fossil, renewable, nuclear, and hydro sources; electricity transmission; broadband Internet; pipelines; storm water and sewer infrastructure; drinking water infrastructure; and other sectors as may be determined by the </w:t>
      </w:r>
      <w:r w:rsidRPr="00FE4787" w:rsidR="00DF316C">
        <w:rPr>
          <w:color w:val="000000"/>
          <w:sz w:val="24"/>
          <w:szCs w:val="24"/>
        </w:rPr>
        <w:t>Permitting Council.</w:t>
      </w:r>
    </w:p>
    <w:p w:rsidRPr="00EE6B36" w:rsidR="00C83515" w:rsidP="00EE6B36" w:rsidRDefault="00C83515" w14:paraId="00000018" w14:textId="77777777">
      <w:pPr>
        <w:pBdr>
          <w:top w:val="nil"/>
          <w:left w:val="nil"/>
          <w:bottom w:val="nil"/>
          <w:right w:val="nil"/>
          <w:between w:val="nil"/>
        </w:pBdr>
        <w:spacing w:line="259" w:lineRule="auto"/>
        <w:ind w:hanging="720"/>
        <w:contextualSpacing/>
        <w:rPr>
          <w:color w:val="000000"/>
          <w:sz w:val="24"/>
          <w:szCs w:val="24"/>
        </w:rPr>
      </w:pPr>
    </w:p>
    <w:p w:rsidRPr="00EE6B36" w:rsidR="00C83515" w:rsidP="00EE6B36" w:rsidRDefault="00737A23" w14:paraId="00000019" w14:textId="376B06E9">
      <w:pPr>
        <w:pBdr>
          <w:top w:val="nil"/>
          <w:left w:val="nil"/>
          <w:bottom w:val="nil"/>
          <w:right w:val="nil"/>
          <w:between w:val="nil"/>
        </w:pBdr>
        <w:tabs>
          <w:tab w:val="left" w:pos="990"/>
        </w:tabs>
        <w:spacing w:line="259" w:lineRule="auto"/>
        <w:contextualSpacing/>
        <w:rPr>
          <w:color w:val="000000"/>
          <w:sz w:val="24"/>
          <w:szCs w:val="24"/>
        </w:rPr>
      </w:pPr>
      <w:r w:rsidRPr="00EE6B36">
        <w:rPr>
          <w:color w:val="000000"/>
          <w:sz w:val="24"/>
          <w:szCs w:val="24"/>
          <w:highlight w:val="white"/>
        </w:rPr>
        <w:t>If applicants continue to have questions, they will be able to email them to an address that will be provided on the website</w:t>
      </w:r>
      <w:r w:rsidRPr="00EE6B36">
        <w:rPr>
          <w:color w:val="000000"/>
          <w:sz w:val="24"/>
          <w:szCs w:val="24"/>
        </w:rPr>
        <w:t xml:space="preserve">. </w:t>
      </w:r>
      <w:r w:rsidRPr="00FE4787" w:rsidR="0010445B">
        <w:rPr>
          <w:color w:val="000000"/>
          <w:sz w:val="24"/>
          <w:szCs w:val="24"/>
        </w:rPr>
        <w:t xml:space="preserve"> </w:t>
      </w:r>
      <w:r w:rsidRPr="00EE6B36">
        <w:rPr>
          <w:color w:val="000000"/>
          <w:sz w:val="24"/>
          <w:szCs w:val="24"/>
        </w:rPr>
        <w:t xml:space="preserve">The website will also provide contact information for each of the facilitating agencies which applicants may choose to contact as well. </w:t>
      </w:r>
    </w:p>
    <w:p w:rsidRPr="00EE6B36" w:rsidR="00C83515" w:rsidP="00EE6B36" w:rsidRDefault="00C83515" w14:paraId="0000001A" w14:textId="77777777">
      <w:pPr>
        <w:pBdr>
          <w:top w:val="nil"/>
          <w:left w:val="nil"/>
          <w:bottom w:val="nil"/>
          <w:right w:val="nil"/>
          <w:between w:val="nil"/>
        </w:pBdr>
        <w:spacing w:line="259" w:lineRule="auto"/>
        <w:ind w:hanging="720"/>
        <w:contextualSpacing/>
        <w:rPr>
          <w:rFonts w:eastAsia="Calibri"/>
          <w:color w:val="000000"/>
          <w:sz w:val="24"/>
          <w:szCs w:val="24"/>
        </w:rPr>
      </w:pPr>
    </w:p>
    <w:p w:rsidRPr="00EE6B36" w:rsidR="00C83515" w:rsidP="00EE6B36" w:rsidRDefault="00737A23" w14:paraId="0000001B" w14:textId="77777777">
      <w:pPr>
        <w:contextualSpacing/>
        <w:rPr>
          <w:sz w:val="24"/>
          <w:szCs w:val="24"/>
        </w:rPr>
      </w:pPr>
      <w:r w:rsidRPr="00EE6B36">
        <w:rPr>
          <w:b/>
          <w:sz w:val="24"/>
          <w:szCs w:val="24"/>
        </w:rPr>
        <w:t xml:space="preserve">3. </w:t>
      </w:r>
      <w:r w:rsidRPr="00EE6B36">
        <w:rPr>
          <w:sz w:val="24"/>
          <w:szCs w:val="24"/>
        </w:rPr>
        <w:t xml:space="preserve"> </w:t>
      </w:r>
      <w:r w:rsidRPr="00EE6B36">
        <w:rPr>
          <w:b/>
          <w:sz w:val="24"/>
          <w:szCs w:val="24"/>
        </w:rPr>
        <w:t>Describe whether, and to what extent, the collection of information involves the use of automated, electronic, mechanical, or other technological collection techniques or other forms of information technology.</w:t>
      </w:r>
    </w:p>
    <w:p w:rsidRPr="00EE6B36" w:rsidR="00C83515" w:rsidP="00EE6B36" w:rsidRDefault="00C83515" w14:paraId="0000001C" w14:textId="77777777">
      <w:pPr>
        <w:contextualSpacing/>
        <w:rPr>
          <w:sz w:val="24"/>
          <w:szCs w:val="24"/>
        </w:rPr>
      </w:pPr>
    </w:p>
    <w:p w:rsidRPr="00EE6B36" w:rsidR="00C83515" w:rsidP="00EE6B36" w:rsidRDefault="00737A23" w14:paraId="0000001D" w14:textId="5631C8B9">
      <w:pPr>
        <w:contextualSpacing/>
        <w:rPr>
          <w:sz w:val="24"/>
          <w:szCs w:val="24"/>
        </w:rPr>
      </w:pPr>
      <w:r w:rsidRPr="00EE6B36">
        <w:rPr>
          <w:sz w:val="24"/>
          <w:szCs w:val="24"/>
        </w:rPr>
        <w:t xml:space="preserve">The Permitting Council will deploy an electronic form that will automatically populate a record </w:t>
      </w:r>
      <w:r w:rsidRPr="00FE4787" w:rsidR="002B6DF2">
        <w:rPr>
          <w:sz w:val="24"/>
          <w:szCs w:val="24"/>
        </w:rPr>
        <w:t xml:space="preserve">with the requested statutory information </w:t>
      </w:r>
      <w:r w:rsidRPr="00EE6B36">
        <w:rPr>
          <w:sz w:val="24"/>
          <w:szCs w:val="24"/>
        </w:rPr>
        <w:t>in the Permitting Dashboard database</w:t>
      </w:r>
      <w:r w:rsidR="00FE6170">
        <w:rPr>
          <w:sz w:val="24"/>
          <w:szCs w:val="24"/>
        </w:rPr>
        <w:t>,</w:t>
      </w:r>
      <w:bookmarkStart w:name="_GoBack" w:id="2"/>
      <w:bookmarkEnd w:id="2"/>
      <w:r w:rsidRPr="00EE6B36">
        <w:rPr>
          <w:sz w:val="24"/>
          <w:szCs w:val="24"/>
        </w:rPr>
        <w:t xml:space="preserve"> which will provide clarity and ease in the process for project proponents.  Applicants are encouraged to submit through this form statutorily required information that will allow the facilitating agency to determine if a project meeting the requirements to be “covered” under FAST-41.     </w:t>
      </w:r>
    </w:p>
    <w:p w:rsidRPr="00EE6B36" w:rsidR="00C83515" w:rsidP="00EE6B36" w:rsidRDefault="00C83515" w14:paraId="0000001E" w14:textId="77777777">
      <w:pPr>
        <w:contextualSpacing/>
        <w:rPr>
          <w:sz w:val="24"/>
          <w:szCs w:val="24"/>
        </w:rPr>
      </w:pPr>
    </w:p>
    <w:p w:rsidRPr="00EE6B36" w:rsidR="00C83515" w:rsidP="00EE6B36" w:rsidRDefault="00737A23" w14:paraId="0000001F" w14:textId="77777777">
      <w:pPr>
        <w:contextualSpacing/>
        <w:rPr>
          <w:sz w:val="24"/>
          <w:szCs w:val="24"/>
        </w:rPr>
      </w:pPr>
      <w:r w:rsidRPr="00EE6B36">
        <w:rPr>
          <w:b/>
          <w:sz w:val="24"/>
          <w:szCs w:val="24"/>
        </w:rPr>
        <w:t xml:space="preserve">4. </w:t>
      </w:r>
      <w:r w:rsidRPr="00EE6B36">
        <w:rPr>
          <w:sz w:val="24"/>
          <w:szCs w:val="24"/>
        </w:rPr>
        <w:t xml:space="preserve"> </w:t>
      </w:r>
      <w:r w:rsidRPr="00EE6B36">
        <w:rPr>
          <w:b/>
          <w:sz w:val="24"/>
          <w:szCs w:val="24"/>
        </w:rPr>
        <w:t xml:space="preserve">Describe efforts to identify duplication.  </w:t>
      </w:r>
    </w:p>
    <w:p w:rsidRPr="00EE6B36" w:rsidR="00C83515" w:rsidP="00EE6B36" w:rsidRDefault="00C83515" w14:paraId="00000020" w14:textId="77777777">
      <w:pPr>
        <w:pBdr>
          <w:top w:val="nil"/>
          <w:left w:val="nil"/>
          <w:bottom w:val="nil"/>
          <w:right w:val="nil"/>
          <w:between w:val="nil"/>
        </w:pBdr>
        <w:spacing w:line="259" w:lineRule="auto"/>
        <w:ind w:hanging="720"/>
        <w:contextualSpacing/>
        <w:rPr>
          <w:sz w:val="24"/>
          <w:szCs w:val="24"/>
        </w:rPr>
      </w:pPr>
    </w:p>
    <w:p w:rsidRPr="00FE4787" w:rsidR="00C83515" w:rsidP="00EE6B36" w:rsidRDefault="00737A23" w14:paraId="00000021" w14:textId="155A6BA4">
      <w:pPr>
        <w:pBdr>
          <w:top w:val="nil"/>
          <w:left w:val="nil"/>
          <w:bottom w:val="nil"/>
          <w:right w:val="nil"/>
          <w:between w:val="nil"/>
        </w:pBdr>
        <w:spacing w:line="259" w:lineRule="auto"/>
        <w:contextualSpacing/>
        <w:rPr>
          <w:color w:val="000000"/>
          <w:sz w:val="24"/>
          <w:szCs w:val="24"/>
        </w:rPr>
      </w:pPr>
      <w:r w:rsidRPr="00EE6B36">
        <w:rPr>
          <w:color w:val="000000"/>
          <w:sz w:val="24"/>
          <w:szCs w:val="24"/>
        </w:rPr>
        <w:t>FPISC</w:t>
      </w:r>
      <w:r w:rsidRPr="00EE6B36">
        <w:rPr>
          <w:sz w:val="24"/>
          <w:szCs w:val="24"/>
        </w:rPr>
        <w:t xml:space="preserve">-OED </w:t>
      </w:r>
      <w:r w:rsidRPr="00EE6B36">
        <w:rPr>
          <w:color w:val="000000"/>
          <w:sz w:val="24"/>
          <w:szCs w:val="24"/>
        </w:rPr>
        <w:t xml:space="preserve">reviewed existing forms related to the initiation of Federal infrastructure permitting and found that none of them captured the information required by </w:t>
      </w:r>
      <w:r w:rsidRPr="0065158D" w:rsidR="008B42E9">
        <w:rPr>
          <w:sz w:val="24"/>
          <w:szCs w:val="24"/>
        </w:rPr>
        <w:t>§4370m-2(a</w:t>
      </w:r>
      <w:proofErr w:type="gramStart"/>
      <w:r w:rsidRPr="0065158D" w:rsidR="008B42E9">
        <w:rPr>
          <w:sz w:val="24"/>
          <w:szCs w:val="24"/>
        </w:rPr>
        <w:t>)(</w:t>
      </w:r>
      <w:proofErr w:type="gramEnd"/>
      <w:r w:rsidRPr="0065158D" w:rsidR="008B42E9">
        <w:rPr>
          <w:sz w:val="24"/>
          <w:szCs w:val="24"/>
        </w:rPr>
        <w:t>1)(C)</w:t>
      </w:r>
      <w:r w:rsidRPr="00EE6B36">
        <w:rPr>
          <w:color w:val="000000"/>
          <w:sz w:val="24"/>
          <w:szCs w:val="24"/>
        </w:rPr>
        <w:t xml:space="preserve"> o</w:t>
      </w:r>
      <w:r w:rsidR="0065158D">
        <w:rPr>
          <w:color w:val="000000"/>
          <w:sz w:val="24"/>
          <w:szCs w:val="24"/>
        </w:rPr>
        <w:t>f</w:t>
      </w:r>
      <w:r w:rsidRPr="00EE6B36">
        <w:rPr>
          <w:color w:val="000000"/>
          <w:sz w:val="24"/>
          <w:szCs w:val="24"/>
        </w:rPr>
        <w:t xml:space="preserve"> FAST</w:t>
      </w:r>
      <w:r w:rsidR="0065158D">
        <w:rPr>
          <w:color w:val="000000"/>
          <w:sz w:val="24"/>
          <w:szCs w:val="24"/>
        </w:rPr>
        <w:t>-</w:t>
      </w:r>
      <w:r w:rsidRPr="00FE4787" w:rsidR="008B42E9">
        <w:rPr>
          <w:color w:val="000000"/>
          <w:sz w:val="24"/>
          <w:szCs w:val="24"/>
        </w:rPr>
        <w:t>41</w:t>
      </w:r>
      <w:r w:rsidR="0065158D">
        <w:rPr>
          <w:color w:val="000000"/>
          <w:sz w:val="24"/>
          <w:szCs w:val="24"/>
        </w:rPr>
        <w:t>.</w:t>
      </w:r>
    </w:p>
    <w:p w:rsidRPr="00EE6B36" w:rsidR="00DF316C" w:rsidP="00EE6B36" w:rsidRDefault="00DF316C" w14:paraId="51F1EB88" w14:textId="77777777">
      <w:pPr>
        <w:pBdr>
          <w:top w:val="nil"/>
          <w:left w:val="nil"/>
          <w:bottom w:val="nil"/>
          <w:right w:val="nil"/>
          <w:between w:val="nil"/>
        </w:pBdr>
        <w:spacing w:line="259" w:lineRule="auto"/>
        <w:ind w:hanging="720"/>
        <w:contextualSpacing/>
        <w:rPr>
          <w:color w:val="000000"/>
          <w:sz w:val="24"/>
          <w:szCs w:val="24"/>
        </w:rPr>
      </w:pPr>
    </w:p>
    <w:p w:rsidRPr="00EE6B36" w:rsidR="00C83515" w:rsidP="00EE6B36" w:rsidRDefault="00737A23" w14:paraId="00000022" w14:textId="77777777">
      <w:pPr>
        <w:contextualSpacing/>
        <w:rPr>
          <w:sz w:val="24"/>
          <w:szCs w:val="24"/>
        </w:rPr>
      </w:pPr>
      <w:r w:rsidRPr="00EE6B36">
        <w:rPr>
          <w:b/>
          <w:sz w:val="24"/>
          <w:szCs w:val="24"/>
        </w:rPr>
        <w:t>5.  If the collection of information impacts small businesses or other small entities, describe any methods used to minimize burden.</w:t>
      </w:r>
    </w:p>
    <w:p w:rsidRPr="00EE6B36" w:rsidR="00C83515" w:rsidP="00EE6B36" w:rsidRDefault="00C83515" w14:paraId="00000023" w14:textId="77777777">
      <w:pPr>
        <w:contextualSpacing/>
        <w:rPr>
          <w:sz w:val="24"/>
          <w:szCs w:val="24"/>
        </w:rPr>
      </w:pPr>
    </w:p>
    <w:p w:rsidRPr="00EE6B36" w:rsidR="00C83515" w:rsidP="00EE6B36" w:rsidRDefault="00737A23" w14:paraId="00000024" w14:textId="7D479C90">
      <w:pPr>
        <w:contextualSpacing/>
        <w:rPr>
          <w:sz w:val="24"/>
          <w:szCs w:val="24"/>
        </w:rPr>
      </w:pPr>
      <w:r w:rsidRPr="00EE6B36">
        <w:rPr>
          <w:sz w:val="24"/>
          <w:szCs w:val="24"/>
        </w:rPr>
        <w:t>The FPISC does not anticipate any impact on small businesses</w:t>
      </w:r>
      <w:r w:rsidRPr="00FE4787" w:rsidR="000B5EF4">
        <w:rPr>
          <w:sz w:val="24"/>
          <w:szCs w:val="24"/>
        </w:rPr>
        <w:t>, as</w:t>
      </w:r>
      <w:r w:rsidRPr="00EE6B36">
        <w:rPr>
          <w:sz w:val="24"/>
          <w:szCs w:val="24"/>
        </w:rPr>
        <w:t xml:space="preserve"> the expected project costs for covered projects, which would use this form</w:t>
      </w:r>
      <w:r w:rsidRPr="00FE4787" w:rsidR="000B5EF4">
        <w:rPr>
          <w:sz w:val="24"/>
          <w:szCs w:val="24"/>
        </w:rPr>
        <w:t>,</w:t>
      </w:r>
      <w:r w:rsidRPr="00EE6B36">
        <w:rPr>
          <w:sz w:val="24"/>
          <w:szCs w:val="24"/>
        </w:rPr>
        <w:t xml:space="preserve"> is $200 million</w:t>
      </w:r>
      <w:r w:rsidRPr="00FE4787" w:rsidR="000B5EF4">
        <w:rPr>
          <w:sz w:val="24"/>
          <w:szCs w:val="24"/>
        </w:rPr>
        <w:t>.</w:t>
      </w:r>
      <w:r w:rsidRPr="00EE6B36">
        <w:rPr>
          <w:sz w:val="24"/>
          <w:szCs w:val="24"/>
        </w:rPr>
        <w:t xml:space="preserve"> Additionally, the burden associated with completion of the form is minimal.  </w:t>
      </w:r>
    </w:p>
    <w:p w:rsidRPr="00EE6B36" w:rsidR="00C83515" w:rsidP="00EE6B36" w:rsidRDefault="00C83515" w14:paraId="00000025" w14:textId="77777777">
      <w:pPr>
        <w:widowControl w:val="0"/>
        <w:contextualSpacing/>
        <w:rPr>
          <w:sz w:val="24"/>
          <w:szCs w:val="24"/>
        </w:rPr>
      </w:pPr>
    </w:p>
    <w:p w:rsidRPr="00EE6B36" w:rsidR="00C83515" w:rsidP="00EE6B36" w:rsidRDefault="00737A23" w14:paraId="00000026" w14:textId="77777777">
      <w:pPr>
        <w:contextualSpacing/>
        <w:rPr>
          <w:sz w:val="24"/>
          <w:szCs w:val="24"/>
        </w:rPr>
      </w:pPr>
      <w:r w:rsidRPr="00EE6B36">
        <w:rPr>
          <w:b/>
          <w:sz w:val="24"/>
          <w:szCs w:val="24"/>
        </w:rPr>
        <w:t>6.  Describe the consequence to Federal program or policy activities if the collection is not conducted or is conducted less frequently, as well as any technical or legal obstacles to reducing burden.</w:t>
      </w:r>
    </w:p>
    <w:p w:rsidRPr="00EE6B36" w:rsidR="00C83515" w:rsidP="00EE6B36" w:rsidRDefault="00C83515" w14:paraId="00000027" w14:textId="77777777">
      <w:pPr>
        <w:contextualSpacing/>
        <w:rPr>
          <w:sz w:val="24"/>
          <w:szCs w:val="24"/>
        </w:rPr>
      </w:pPr>
    </w:p>
    <w:p w:rsidRPr="00EE6B36" w:rsidR="00C83515" w:rsidP="00EE6B36" w:rsidRDefault="00737A23" w14:paraId="00000028" w14:textId="77777777">
      <w:pPr>
        <w:contextualSpacing/>
        <w:rPr>
          <w:sz w:val="24"/>
          <w:szCs w:val="24"/>
        </w:rPr>
      </w:pPr>
      <w:r w:rsidRPr="00EE6B36">
        <w:rPr>
          <w:sz w:val="24"/>
          <w:szCs w:val="24"/>
        </w:rPr>
        <w:t xml:space="preserve">The collection of this information is mandated by statute, so the consequence for failure to collect it would be a violation of law for FPISC.  </w:t>
      </w:r>
    </w:p>
    <w:p w:rsidRPr="00EE6B36" w:rsidR="00C83515" w:rsidP="00EE6B36" w:rsidRDefault="00C83515" w14:paraId="00000029" w14:textId="77777777">
      <w:pPr>
        <w:contextualSpacing/>
        <w:rPr>
          <w:sz w:val="24"/>
          <w:szCs w:val="24"/>
        </w:rPr>
      </w:pPr>
    </w:p>
    <w:p w:rsidRPr="00EE6B36" w:rsidR="00C83515" w:rsidP="00EE6B36" w:rsidRDefault="00737A23" w14:paraId="0000002A" w14:textId="47E56186">
      <w:pPr>
        <w:contextualSpacing/>
        <w:rPr>
          <w:sz w:val="24"/>
          <w:szCs w:val="24"/>
        </w:rPr>
      </w:pPr>
      <w:r w:rsidRPr="00EE6B36">
        <w:rPr>
          <w:b/>
          <w:sz w:val="24"/>
          <w:szCs w:val="24"/>
        </w:rPr>
        <w:t>7.  Ex</w:t>
      </w:r>
      <w:r w:rsidRPr="00EE6B36" w:rsidR="002A61C3">
        <w:rPr>
          <w:b/>
          <w:sz w:val="24"/>
          <w:szCs w:val="24"/>
        </w:rPr>
        <w:t>plain any special circumstances</w:t>
      </w:r>
      <w:r w:rsidRPr="00EE6B36">
        <w:rPr>
          <w:b/>
          <w:sz w:val="24"/>
          <w:szCs w:val="24"/>
        </w:rPr>
        <w:t>.</w:t>
      </w:r>
    </w:p>
    <w:p w:rsidRPr="00EE6B36" w:rsidR="00C83515" w:rsidP="00EE6B36" w:rsidRDefault="00C83515" w14:paraId="0000002B" w14:textId="77777777">
      <w:pPr>
        <w:contextualSpacing/>
        <w:rPr>
          <w:sz w:val="24"/>
          <w:szCs w:val="24"/>
        </w:rPr>
      </w:pPr>
    </w:p>
    <w:p w:rsidRPr="00EE6B36" w:rsidR="00C83515" w:rsidP="00EE6B36" w:rsidRDefault="00737A23" w14:paraId="0000002C" w14:textId="77777777">
      <w:pPr>
        <w:contextualSpacing/>
        <w:rPr>
          <w:sz w:val="24"/>
          <w:szCs w:val="24"/>
        </w:rPr>
      </w:pPr>
      <w:r w:rsidRPr="00EE6B36">
        <w:rPr>
          <w:sz w:val="24"/>
          <w:szCs w:val="24"/>
        </w:rPr>
        <w:t>Not applicable</w:t>
      </w:r>
    </w:p>
    <w:p w:rsidRPr="00EE6B36" w:rsidR="00C83515" w:rsidP="00EE6B36" w:rsidRDefault="00C83515" w14:paraId="0000002D" w14:textId="77777777">
      <w:pPr>
        <w:contextualSpacing/>
        <w:rPr>
          <w:sz w:val="24"/>
          <w:szCs w:val="24"/>
        </w:rPr>
      </w:pPr>
    </w:p>
    <w:p w:rsidRPr="00EE6B36" w:rsidR="00C83515" w:rsidP="00EE6B36" w:rsidRDefault="00737A23" w14:paraId="0000002E" w14:textId="77777777">
      <w:pPr>
        <w:contextualSpacing/>
        <w:rPr>
          <w:b/>
          <w:sz w:val="24"/>
          <w:szCs w:val="24"/>
        </w:rPr>
      </w:pPr>
      <w:r w:rsidRPr="00EE6B36">
        <w:rPr>
          <w:sz w:val="24"/>
          <w:szCs w:val="24"/>
        </w:rPr>
        <w:t>8.</w:t>
      </w:r>
      <w:r w:rsidRPr="00EE6B36">
        <w:rPr>
          <w:b/>
          <w:sz w:val="24"/>
          <w:szCs w:val="24"/>
        </w:rPr>
        <w:t xml:space="preserve">  Describe efforts to consult with persons outside the agency. </w:t>
      </w:r>
    </w:p>
    <w:p w:rsidRPr="00EE6B36" w:rsidR="00C83515" w:rsidP="00EE6B36" w:rsidRDefault="00C83515" w14:paraId="0000002F" w14:textId="77777777">
      <w:pPr>
        <w:contextualSpacing/>
        <w:rPr>
          <w:sz w:val="24"/>
          <w:szCs w:val="24"/>
        </w:rPr>
      </w:pPr>
    </w:p>
    <w:p w:rsidRPr="00EE6B36" w:rsidR="00C83515" w:rsidP="00EE6B36" w:rsidRDefault="00737A23" w14:paraId="00000030" w14:textId="4B584CAF">
      <w:pPr>
        <w:contextualSpacing/>
        <w:rPr>
          <w:sz w:val="24"/>
          <w:szCs w:val="24"/>
        </w:rPr>
      </w:pPr>
      <w:r w:rsidRPr="00EE6B36">
        <w:rPr>
          <w:sz w:val="24"/>
          <w:szCs w:val="24"/>
        </w:rPr>
        <w:t xml:space="preserve">A notice was published in the </w:t>
      </w:r>
      <w:r w:rsidRPr="00EE6B36">
        <w:rPr>
          <w:i/>
          <w:sz w:val="24"/>
          <w:szCs w:val="24"/>
        </w:rPr>
        <w:t>Federal Register</w:t>
      </w:r>
      <w:r w:rsidRPr="00EE6B36">
        <w:rPr>
          <w:sz w:val="24"/>
          <w:szCs w:val="24"/>
        </w:rPr>
        <w:t xml:space="preserve"> </w:t>
      </w:r>
      <w:r w:rsidRPr="0065158D">
        <w:rPr>
          <w:sz w:val="24"/>
          <w:szCs w:val="24"/>
        </w:rPr>
        <w:t>at 81 FR 52692</w:t>
      </w:r>
      <w:r w:rsidRPr="00EE6B36">
        <w:rPr>
          <w:sz w:val="24"/>
          <w:szCs w:val="24"/>
        </w:rPr>
        <w:t xml:space="preserve"> on August 9, 2016. </w:t>
      </w:r>
      <w:r w:rsidRPr="00FE4787" w:rsidR="0010445B">
        <w:rPr>
          <w:sz w:val="24"/>
          <w:szCs w:val="24"/>
        </w:rPr>
        <w:t xml:space="preserve"> </w:t>
      </w:r>
      <w:r w:rsidRPr="00EE6B36">
        <w:rPr>
          <w:sz w:val="24"/>
          <w:szCs w:val="24"/>
        </w:rPr>
        <w:t xml:space="preserve">No comments were received. </w:t>
      </w:r>
      <w:r w:rsidRPr="00FE4787" w:rsidR="0010445B">
        <w:rPr>
          <w:sz w:val="24"/>
          <w:szCs w:val="24"/>
        </w:rPr>
        <w:t xml:space="preserve"> </w:t>
      </w:r>
      <w:r w:rsidRPr="00EE6B36">
        <w:rPr>
          <w:sz w:val="24"/>
          <w:szCs w:val="24"/>
        </w:rPr>
        <w:t xml:space="preserve">A 30-day notice was published in the </w:t>
      </w:r>
      <w:r w:rsidRPr="00EE6B36">
        <w:rPr>
          <w:i/>
          <w:sz w:val="24"/>
          <w:szCs w:val="24"/>
        </w:rPr>
        <w:t>Federal Register</w:t>
      </w:r>
      <w:r w:rsidRPr="00EE6B36">
        <w:rPr>
          <w:sz w:val="24"/>
          <w:szCs w:val="24"/>
        </w:rPr>
        <w:t xml:space="preserve"> at </w:t>
      </w:r>
      <w:r w:rsidRPr="0065158D">
        <w:rPr>
          <w:sz w:val="24"/>
          <w:szCs w:val="24"/>
        </w:rPr>
        <w:t>82 FR 45849</w:t>
      </w:r>
      <w:r w:rsidRPr="00EE6B36">
        <w:rPr>
          <w:sz w:val="24"/>
          <w:szCs w:val="24"/>
        </w:rPr>
        <w:t xml:space="preserve"> on October 2, 2017.</w:t>
      </w:r>
      <w:r w:rsidRPr="00FE4787" w:rsidR="000B5EF4">
        <w:rPr>
          <w:sz w:val="24"/>
          <w:szCs w:val="24"/>
        </w:rPr>
        <w:t xml:space="preserve"> </w:t>
      </w:r>
      <w:r w:rsidRPr="00EE6B36">
        <w:rPr>
          <w:sz w:val="24"/>
          <w:szCs w:val="24"/>
        </w:rPr>
        <w:t xml:space="preserve"> No comments were received. </w:t>
      </w:r>
    </w:p>
    <w:p w:rsidRPr="00EE6B36" w:rsidR="00C83515" w:rsidP="00EE6B36" w:rsidRDefault="00C83515" w14:paraId="00000031" w14:textId="77777777">
      <w:pPr>
        <w:contextualSpacing/>
        <w:rPr>
          <w:sz w:val="24"/>
          <w:szCs w:val="24"/>
        </w:rPr>
      </w:pPr>
    </w:p>
    <w:p w:rsidRPr="00EE6B36" w:rsidR="00C83515" w:rsidP="00EE6B36" w:rsidRDefault="00737A23" w14:paraId="00000032" w14:textId="77777777">
      <w:pPr>
        <w:contextualSpacing/>
        <w:rPr>
          <w:sz w:val="24"/>
          <w:szCs w:val="24"/>
        </w:rPr>
      </w:pPr>
      <w:r w:rsidRPr="00EE6B36">
        <w:rPr>
          <w:b/>
          <w:sz w:val="24"/>
          <w:szCs w:val="24"/>
        </w:rPr>
        <w:t>9.</w:t>
      </w:r>
      <w:r w:rsidRPr="00EE6B36">
        <w:rPr>
          <w:sz w:val="24"/>
          <w:szCs w:val="24"/>
        </w:rPr>
        <w:t xml:space="preserve">  </w:t>
      </w:r>
      <w:r w:rsidRPr="00EE6B36">
        <w:rPr>
          <w:b/>
          <w:sz w:val="24"/>
          <w:szCs w:val="24"/>
        </w:rPr>
        <w:t>Explain any decision to provide any payment or gift to respondents, other than remuneration of contractors or grantees.</w:t>
      </w:r>
    </w:p>
    <w:p w:rsidRPr="00EE6B36" w:rsidR="00C83515" w:rsidP="00EE6B36" w:rsidRDefault="00C83515" w14:paraId="00000033" w14:textId="77777777">
      <w:pPr>
        <w:contextualSpacing/>
        <w:rPr>
          <w:sz w:val="24"/>
          <w:szCs w:val="24"/>
        </w:rPr>
      </w:pPr>
    </w:p>
    <w:p w:rsidRPr="00EE6B36" w:rsidR="00C83515" w:rsidP="00EE6B36" w:rsidRDefault="00737A23" w14:paraId="00000034" w14:textId="77777777">
      <w:pPr>
        <w:contextualSpacing/>
        <w:rPr>
          <w:sz w:val="24"/>
          <w:szCs w:val="24"/>
        </w:rPr>
      </w:pPr>
      <w:r w:rsidRPr="00EE6B36">
        <w:rPr>
          <w:sz w:val="24"/>
          <w:szCs w:val="24"/>
        </w:rPr>
        <w:t>Not applicable.</w:t>
      </w:r>
    </w:p>
    <w:p w:rsidRPr="00EE6B36" w:rsidR="00C83515" w:rsidP="00EE6B36" w:rsidRDefault="00C83515" w14:paraId="00000035" w14:textId="77777777">
      <w:pPr>
        <w:contextualSpacing/>
        <w:rPr>
          <w:sz w:val="24"/>
          <w:szCs w:val="24"/>
        </w:rPr>
      </w:pPr>
    </w:p>
    <w:p w:rsidRPr="00EE6B36" w:rsidR="00C83515" w:rsidP="00EE6B36" w:rsidRDefault="00737A23" w14:paraId="00000036" w14:textId="77777777">
      <w:pPr>
        <w:contextualSpacing/>
        <w:rPr>
          <w:sz w:val="24"/>
          <w:szCs w:val="24"/>
        </w:rPr>
      </w:pPr>
      <w:r w:rsidRPr="00EE6B36">
        <w:rPr>
          <w:b/>
          <w:sz w:val="24"/>
          <w:szCs w:val="24"/>
        </w:rPr>
        <w:t>10.  Describe any assurance of confidentiality provided to respondents and the basis for assurance in statute, regulation, or agency policy.</w:t>
      </w:r>
    </w:p>
    <w:p w:rsidRPr="00EE6B36" w:rsidR="00C83515" w:rsidP="00EE6B36" w:rsidRDefault="00C83515" w14:paraId="00000037" w14:textId="77777777">
      <w:pPr>
        <w:contextualSpacing/>
        <w:rPr>
          <w:sz w:val="24"/>
          <w:szCs w:val="24"/>
        </w:rPr>
      </w:pPr>
    </w:p>
    <w:p w:rsidRPr="00EE6B36" w:rsidR="00C83515" w:rsidP="00EE6B36" w:rsidRDefault="00737A23" w14:paraId="00000038" w14:textId="265E3FA2">
      <w:pPr>
        <w:contextualSpacing/>
        <w:rPr>
          <w:sz w:val="24"/>
          <w:szCs w:val="24"/>
        </w:rPr>
      </w:pPr>
      <w:r w:rsidRPr="00EE6B36">
        <w:rPr>
          <w:sz w:val="24"/>
          <w:szCs w:val="24"/>
        </w:rPr>
        <w:t xml:space="preserve">All information submitted to the </w:t>
      </w:r>
      <w:r w:rsidRPr="00FE4787" w:rsidR="000B5EF4">
        <w:rPr>
          <w:sz w:val="24"/>
          <w:szCs w:val="24"/>
        </w:rPr>
        <w:t>a</w:t>
      </w:r>
      <w:r w:rsidRPr="00EE6B36">
        <w:rPr>
          <w:sz w:val="24"/>
          <w:szCs w:val="24"/>
        </w:rPr>
        <w:t xml:space="preserve">gency under this collection will be made publicly available on the Permitting Dashboard as required by </w:t>
      </w:r>
      <w:r w:rsidRPr="0065158D" w:rsidR="008B42E9">
        <w:rPr>
          <w:rFonts w:eastAsia="Calibri"/>
          <w:color w:val="000000"/>
          <w:sz w:val="24"/>
          <w:szCs w:val="24"/>
        </w:rPr>
        <w:t>§4370m</w:t>
      </w:r>
      <w:r w:rsidRPr="0065158D" w:rsidR="004C1C50">
        <w:rPr>
          <w:sz w:val="24"/>
          <w:szCs w:val="24"/>
        </w:rPr>
        <w:t>2</w:t>
      </w:r>
      <w:r w:rsidRPr="0065158D">
        <w:rPr>
          <w:sz w:val="24"/>
          <w:szCs w:val="24"/>
        </w:rPr>
        <w:t>(b</w:t>
      </w:r>
      <w:proofErr w:type="gramStart"/>
      <w:r w:rsidRPr="0065158D">
        <w:rPr>
          <w:sz w:val="24"/>
          <w:szCs w:val="24"/>
        </w:rPr>
        <w:t>)(</w:t>
      </w:r>
      <w:proofErr w:type="gramEnd"/>
      <w:r w:rsidRPr="0065158D">
        <w:rPr>
          <w:sz w:val="24"/>
          <w:szCs w:val="24"/>
        </w:rPr>
        <w:t>3)(A)(</w:t>
      </w:r>
      <w:proofErr w:type="spellStart"/>
      <w:r w:rsidRPr="0065158D">
        <w:rPr>
          <w:sz w:val="24"/>
          <w:szCs w:val="24"/>
        </w:rPr>
        <w:t>i</w:t>
      </w:r>
      <w:proofErr w:type="spellEnd"/>
      <w:r w:rsidRPr="0065158D">
        <w:rPr>
          <w:sz w:val="24"/>
          <w:szCs w:val="24"/>
        </w:rPr>
        <w:t>)(I).</w:t>
      </w:r>
      <w:r w:rsidRPr="00EE6B36">
        <w:rPr>
          <w:sz w:val="24"/>
          <w:szCs w:val="24"/>
        </w:rPr>
        <w:t xml:space="preserve">  FPISC worked with </w:t>
      </w:r>
      <w:r w:rsidRPr="00FE4787" w:rsidR="000B5EF4">
        <w:rPr>
          <w:sz w:val="24"/>
          <w:szCs w:val="24"/>
        </w:rPr>
        <w:t>the General Services Administration</w:t>
      </w:r>
      <w:r w:rsidRPr="00EE6B36">
        <w:rPr>
          <w:sz w:val="24"/>
          <w:szCs w:val="24"/>
        </w:rPr>
        <w:t>’s Regulatory Secretariat to determine that a S</w:t>
      </w:r>
      <w:r w:rsidRPr="00FE4787" w:rsidR="000B5EF4">
        <w:rPr>
          <w:sz w:val="24"/>
          <w:szCs w:val="24"/>
        </w:rPr>
        <w:t xml:space="preserve">ystem of </w:t>
      </w:r>
      <w:r w:rsidRPr="00EE6B36">
        <w:rPr>
          <w:sz w:val="24"/>
          <w:szCs w:val="24"/>
        </w:rPr>
        <w:t>R</w:t>
      </w:r>
      <w:r w:rsidRPr="00FE4787" w:rsidR="000B5EF4">
        <w:rPr>
          <w:sz w:val="24"/>
          <w:szCs w:val="24"/>
        </w:rPr>
        <w:t xml:space="preserve">ecords </w:t>
      </w:r>
      <w:r w:rsidRPr="00EE6B36">
        <w:rPr>
          <w:sz w:val="24"/>
          <w:szCs w:val="24"/>
        </w:rPr>
        <w:t>N</w:t>
      </w:r>
      <w:r w:rsidRPr="00FE4787" w:rsidR="000B5EF4">
        <w:rPr>
          <w:sz w:val="24"/>
          <w:szCs w:val="24"/>
        </w:rPr>
        <w:t>otice</w:t>
      </w:r>
      <w:r w:rsidRPr="00EE6B36">
        <w:rPr>
          <w:sz w:val="24"/>
          <w:szCs w:val="24"/>
        </w:rPr>
        <w:t xml:space="preserve"> is not needed as this effort will not collect sensitive, confidential or P</w:t>
      </w:r>
      <w:r w:rsidRPr="00FE4787" w:rsidR="000B5EF4">
        <w:rPr>
          <w:sz w:val="24"/>
          <w:szCs w:val="24"/>
        </w:rPr>
        <w:t xml:space="preserve">ersonally </w:t>
      </w:r>
      <w:r w:rsidRPr="00EE6B36">
        <w:rPr>
          <w:sz w:val="24"/>
          <w:szCs w:val="24"/>
        </w:rPr>
        <w:t>I</w:t>
      </w:r>
      <w:r w:rsidRPr="00FE4787" w:rsidR="000B5EF4">
        <w:rPr>
          <w:sz w:val="24"/>
          <w:szCs w:val="24"/>
        </w:rPr>
        <w:t xml:space="preserve">dentifiable </w:t>
      </w:r>
      <w:r w:rsidRPr="00EE6B36">
        <w:rPr>
          <w:sz w:val="24"/>
          <w:szCs w:val="24"/>
        </w:rPr>
        <w:t>I</w:t>
      </w:r>
      <w:r w:rsidRPr="00FE4787" w:rsidR="000B5EF4">
        <w:rPr>
          <w:sz w:val="24"/>
          <w:szCs w:val="24"/>
        </w:rPr>
        <w:t>nformation</w:t>
      </w:r>
      <w:r w:rsidRPr="00EE6B36">
        <w:rPr>
          <w:sz w:val="24"/>
          <w:szCs w:val="24"/>
        </w:rPr>
        <w:t>.</w:t>
      </w:r>
      <w:r w:rsidRPr="00FE4787" w:rsidR="002B6DF2">
        <w:rPr>
          <w:sz w:val="24"/>
          <w:szCs w:val="24"/>
        </w:rPr>
        <w:t xml:space="preserve">  A system of records is a group of any records under the control of any agency from which information is retrieved by the name of the individual or by some identifying number, symbol, or other identifier assigned to the individual</w:t>
      </w:r>
      <w:r w:rsidR="00E64268">
        <w:rPr>
          <w:sz w:val="24"/>
          <w:szCs w:val="24"/>
        </w:rPr>
        <w:t>.</w:t>
      </w:r>
    </w:p>
    <w:p w:rsidRPr="00EE6B36" w:rsidR="00C83515" w:rsidP="00EE6B36" w:rsidRDefault="00737A23" w14:paraId="00000039" w14:textId="77777777">
      <w:pPr>
        <w:tabs>
          <w:tab w:val="left" w:pos="1050"/>
        </w:tabs>
        <w:contextualSpacing/>
        <w:rPr>
          <w:sz w:val="24"/>
          <w:szCs w:val="24"/>
        </w:rPr>
      </w:pPr>
      <w:r w:rsidRPr="00EE6B36">
        <w:rPr>
          <w:sz w:val="24"/>
          <w:szCs w:val="24"/>
        </w:rPr>
        <w:tab/>
      </w:r>
    </w:p>
    <w:p w:rsidRPr="00EE6B36" w:rsidR="00C83515" w:rsidP="00EE6B36" w:rsidRDefault="00737A23" w14:paraId="0000003B" w14:textId="77777777">
      <w:pPr>
        <w:contextualSpacing/>
        <w:rPr>
          <w:sz w:val="24"/>
          <w:szCs w:val="24"/>
        </w:rPr>
      </w:pPr>
      <w:r w:rsidRPr="00EE6B36">
        <w:rPr>
          <w:b/>
          <w:sz w:val="24"/>
          <w:szCs w:val="24"/>
        </w:rPr>
        <w:t>11.  Provide additional justification for any questions of a sensitive nature.</w:t>
      </w:r>
    </w:p>
    <w:p w:rsidRPr="00EE6B36" w:rsidR="00C83515" w:rsidP="00EE6B36" w:rsidRDefault="00C83515" w14:paraId="0000003C" w14:textId="77777777">
      <w:pPr>
        <w:contextualSpacing/>
        <w:rPr>
          <w:sz w:val="24"/>
          <w:szCs w:val="24"/>
        </w:rPr>
      </w:pPr>
    </w:p>
    <w:p w:rsidRPr="00EE6B36" w:rsidR="00C83515" w:rsidP="00EE6B36" w:rsidRDefault="00737A23" w14:paraId="0000003D" w14:textId="77777777">
      <w:pPr>
        <w:contextualSpacing/>
        <w:rPr>
          <w:sz w:val="24"/>
          <w:szCs w:val="24"/>
        </w:rPr>
      </w:pPr>
      <w:r w:rsidRPr="00EE6B36">
        <w:rPr>
          <w:sz w:val="24"/>
          <w:szCs w:val="24"/>
        </w:rPr>
        <w:t>Not applicable</w:t>
      </w:r>
    </w:p>
    <w:p w:rsidRPr="00EE6B36" w:rsidR="00C83515" w:rsidP="00EE6B36" w:rsidRDefault="00C83515" w14:paraId="0000003E" w14:textId="77777777">
      <w:pPr>
        <w:ind w:left="720" w:hanging="720"/>
        <w:contextualSpacing/>
        <w:rPr>
          <w:sz w:val="24"/>
          <w:szCs w:val="24"/>
        </w:rPr>
      </w:pPr>
    </w:p>
    <w:p w:rsidRPr="00EE6B36" w:rsidR="00C83515" w:rsidP="00EE6B36" w:rsidRDefault="00737A23" w14:paraId="0000003F" w14:textId="77777777">
      <w:pPr>
        <w:contextualSpacing/>
        <w:rPr>
          <w:sz w:val="24"/>
          <w:szCs w:val="24"/>
        </w:rPr>
      </w:pPr>
      <w:r w:rsidRPr="00EE6B36">
        <w:rPr>
          <w:b/>
          <w:sz w:val="24"/>
          <w:szCs w:val="24"/>
        </w:rPr>
        <w:t xml:space="preserve">12.  Provide estimates of the hour burden of the collection of information.  </w:t>
      </w:r>
    </w:p>
    <w:p w:rsidRPr="00EE6B36" w:rsidR="00C83515" w:rsidP="00EE6B36" w:rsidRDefault="00C83515" w14:paraId="00000040" w14:textId="77777777">
      <w:pPr>
        <w:tabs>
          <w:tab w:val="left" w:pos="657"/>
        </w:tabs>
        <w:contextualSpacing/>
        <w:rPr>
          <w:sz w:val="24"/>
          <w:szCs w:val="24"/>
        </w:rPr>
      </w:pPr>
    </w:p>
    <w:p w:rsidRPr="00EE6B36" w:rsidR="00C83515" w:rsidP="00EE6B36" w:rsidRDefault="00737A23" w14:paraId="00000041" w14:textId="77777777">
      <w:pPr>
        <w:ind w:firstLine="720"/>
        <w:contextualSpacing/>
        <w:rPr>
          <w:sz w:val="24"/>
          <w:szCs w:val="24"/>
        </w:rPr>
      </w:pPr>
      <w:r w:rsidRPr="00EE6B36">
        <w:rPr>
          <w:sz w:val="24"/>
          <w:szCs w:val="24"/>
        </w:rPr>
        <w:t>Respondents……………………………………………………………….. 48</w:t>
      </w:r>
    </w:p>
    <w:p w:rsidRPr="00EE6B36" w:rsidR="00C83515" w:rsidP="00EE6B36" w:rsidRDefault="00737A23" w14:paraId="00000042" w14:textId="77777777">
      <w:pPr>
        <w:contextualSpacing/>
        <w:rPr>
          <w:sz w:val="24"/>
          <w:szCs w:val="24"/>
        </w:rPr>
      </w:pPr>
      <w:r w:rsidRPr="00EE6B36">
        <w:rPr>
          <w:sz w:val="24"/>
          <w:szCs w:val="24"/>
        </w:rPr>
        <w:tab/>
        <w:t xml:space="preserve">Responses </w:t>
      </w:r>
      <w:proofErr w:type="gramStart"/>
      <w:r w:rsidRPr="00EE6B36">
        <w:rPr>
          <w:sz w:val="24"/>
          <w:szCs w:val="24"/>
        </w:rPr>
        <w:t>Per</w:t>
      </w:r>
      <w:proofErr w:type="gramEnd"/>
      <w:r w:rsidRPr="00EE6B36">
        <w:rPr>
          <w:sz w:val="24"/>
          <w:szCs w:val="24"/>
        </w:rPr>
        <w:t xml:space="preserve"> Respondent………………………………………………</w:t>
      </w:r>
      <w:r w:rsidRPr="00EE6B36">
        <w:rPr>
          <w:sz w:val="24"/>
          <w:szCs w:val="24"/>
          <w:u w:val="single"/>
        </w:rPr>
        <w:t>x    1</w:t>
      </w:r>
    </w:p>
    <w:p w:rsidRPr="00EE6B36" w:rsidR="00C83515" w:rsidP="00EE6B36" w:rsidRDefault="00737A23" w14:paraId="00000043" w14:textId="77777777">
      <w:pPr>
        <w:contextualSpacing/>
        <w:rPr>
          <w:sz w:val="24"/>
          <w:szCs w:val="24"/>
        </w:rPr>
      </w:pPr>
      <w:r w:rsidRPr="00EE6B36">
        <w:rPr>
          <w:sz w:val="24"/>
          <w:szCs w:val="24"/>
        </w:rPr>
        <w:tab/>
        <w:t>Total Annual Responses…………………………………………………….48</w:t>
      </w:r>
    </w:p>
    <w:p w:rsidRPr="00EE6B36" w:rsidR="00C83515" w:rsidP="00EE6B36" w:rsidRDefault="00737A23" w14:paraId="00000044" w14:textId="77777777">
      <w:pPr>
        <w:contextualSpacing/>
        <w:rPr>
          <w:sz w:val="24"/>
          <w:szCs w:val="24"/>
        </w:rPr>
      </w:pPr>
      <w:r w:rsidRPr="00EE6B36">
        <w:rPr>
          <w:sz w:val="24"/>
          <w:szCs w:val="24"/>
        </w:rPr>
        <w:tab/>
        <w:t xml:space="preserve">Hours </w:t>
      </w:r>
      <w:proofErr w:type="gramStart"/>
      <w:r w:rsidRPr="00EE6B36">
        <w:rPr>
          <w:sz w:val="24"/>
          <w:szCs w:val="24"/>
        </w:rPr>
        <w:t>Per</w:t>
      </w:r>
      <w:proofErr w:type="gramEnd"/>
      <w:r w:rsidRPr="00EE6B36">
        <w:rPr>
          <w:sz w:val="24"/>
          <w:szCs w:val="24"/>
        </w:rPr>
        <w:t xml:space="preserve"> Responses…………………………………………………….</w:t>
      </w:r>
      <w:r w:rsidRPr="00EE6B36">
        <w:rPr>
          <w:sz w:val="24"/>
          <w:szCs w:val="24"/>
          <w:u w:val="single"/>
        </w:rPr>
        <w:t>x     3</w:t>
      </w:r>
    </w:p>
    <w:p w:rsidRPr="00EE6B36" w:rsidR="00C83515" w:rsidP="00EE6B36" w:rsidRDefault="00737A23" w14:paraId="00000045" w14:textId="77777777">
      <w:pPr>
        <w:contextualSpacing/>
        <w:rPr>
          <w:sz w:val="24"/>
          <w:szCs w:val="24"/>
        </w:rPr>
      </w:pPr>
      <w:r w:rsidRPr="00EE6B36">
        <w:rPr>
          <w:sz w:val="24"/>
          <w:szCs w:val="24"/>
        </w:rPr>
        <w:tab/>
        <w:t>Total Burden Hours………………………………………………………..144</w:t>
      </w:r>
    </w:p>
    <w:p w:rsidRPr="00EE6B36" w:rsidR="00C83515" w:rsidP="00EE6B36" w:rsidRDefault="00C83515" w14:paraId="00000046" w14:textId="77777777">
      <w:pPr>
        <w:contextualSpacing/>
        <w:rPr>
          <w:sz w:val="24"/>
          <w:szCs w:val="24"/>
        </w:rPr>
      </w:pPr>
    </w:p>
    <w:p w:rsidRPr="00FE4787" w:rsidR="00C83515" w:rsidP="00EE6B36" w:rsidRDefault="00737A23" w14:paraId="00000047" w14:textId="3F4F14F2">
      <w:pPr>
        <w:contextualSpacing/>
        <w:rPr>
          <w:color w:val="000000"/>
          <w:sz w:val="24"/>
          <w:szCs w:val="24"/>
        </w:rPr>
      </w:pPr>
      <w:r w:rsidRPr="00EE6B36">
        <w:rPr>
          <w:color w:val="333333"/>
          <w:sz w:val="24"/>
          <w:szCs w:val="24"/>
        </w:rPr>
        <w:t xml:space="preserve">Based on consultation with the four project sponsors who submitted the requested information at the time of </w:t>
      </w:r>
      <w:r w:rsidRPr="00FE4787" w:rsidR="000B5EF4">
        <w:rPr>
          <w:color w:val="333333"/>
          <w:sz w:val="24"/>
          <w:szCs w:val="24"/>
        </w:rPr>
        <w:t xml:space="preserve">the </w:t>
      </w:r>
      <w:r w:rsidRPr="00EE6B36">
        <w:rPr>
          <w:color w:val="333333"/>
          <w:sz w:val="24"/>
          <w:szCs w:val="24"/>
        </w:rPr>
        <w:t>Support Statement’s approval, FPISC-OED estimated the burden for this collection to be three hours.  This estimate has not changed.</w:t>
      </w:r>
      <w:r w:rsidRPr="00EE6B36">
        <w:rPr>
          <w:color w:val="000000"/>
          <w:sz w:val="24"/>
          <w:szCs w:val="24"/>
        </w:rPr>
        <w:t xml:space="preserve">  As of January 2020, FPISC manages 47 projects, which is </w:t>
      </w:r>
      <w:r w:rsidRPr="00EE6B36">
        <w:rPr>
          <w:sz w:val="24"/>
          <w:szCs w:val="24"/>
        </w:rPr>
        <w:t>in</w:t>
      </w:r>
      <w:r w:rsidRPr="00FE4787" w:rsidR="000B5EF4">
        <w:rPr>
          <w:sz w:val="24"/>
          <w:szCs w:val="24"/>
        </w:rPr>
        <w:t xml:space="preserve"> </w:t>
      </w:r>
      <w:r w:rsidRPr="00EE6B36">
        <w:rPr>
          <w:sz w:val="24"/>
          <w:szCs w:val="24"/>
        </w:rPr>
        <w:t>li</w:t>
      </w:r>
      <w:r w:rsidRPr="00EE6B36">
        <w:rPr>
          <w:color w:val="000000"/>
          <w:sz w:val="24"/>
          <w:szCs w:val="24"/>
        </w:rPr>
        <w:t>ne with covered project projections made at the time of the Support Statement’s approval.  FPISC-OED estimates it will continue to manage overall 48 projects per year</w:t>
      </w:r>
      <w:r w:rsidRPr="00EE6B36" w:rsidR="00CB6E63">
        <w:rPr>
          <w:color w:val="000000"/>
          <w:sz w:val="24"/>
          <w:szCs w:val="24"/>
        </w:rPr>
        <w:t>.</w:t>
      </w:r>
    </w:p>
    <w:p w:rsidRPr="00EE6B36" w:rsidR="000B5EF4" w:rsidP="00EE6B36" w:rsidRDefault="000B5EF4" w14:paraId="75654268" w14:textId="77777777">
      <w:pPr>
        <w:contextualSpacing/>
        <w:rPr>
          <w:color w:val="000000"/>
          <w:sz w:val="24"/>
          <w:szCs w:val="24"/>
        </w:rPr>
      </w:pPr>
    </w:p>
    <w:p w:rsidRPr="00EE6B36" w:rsidR="00C83515" w:rsidP="00EE6B36" w:rsidRDefault="00737A23" w14:paraId="0000004B" w14:textId="4832E607">
      <w:pPr>
        <w:contextualSpacing/>
        <w:rPr>
          <w:sz w:val="24"/>
          <w:szCs w:val="24"/>
        </w:rPr>
      </w:pPr>
      <w:r w:rsidRPr="00EE6B36">
        <w:rPr>
          <w:b/>
          <w:sz w:val="24"/>
          <w:szCs w:val="24"/>
        </w:rPr>
        <w:t xml:space="preserve">13.  Provide an estimate for the total annual cost burden to respondents or </w:t>
      </w:r>
      <w:r w:rsidRPr="00EE6B36" w:rsidR="002A61C3">
        <w:rPr>
          <w:b/>
          <w:sz w:val="24"/>
          <w:szCs w:val="24"/>
        </w:rPr>
        <w:t>record-keepers</w:t>
      </w:r>
      <w:r w:rsidRPr="00EE6B36">
        <w:rPr>
          <w:b/>
          <w:sz w:val="24"/>
          <w:szCs w:val="24"/>
        </w:rPr>
        <w:t xml:space="preserve"> resulting from the collection of information. </w:t>
      </w:r>
    </w:p>
    <w:p w:rsidRPr="00EE6B36" w:rsidR="00C83515" w:rsidP="00EE6B36" w:rsidRDefault="00C83515" w14:paraId="0000004C" w14:textId="77777777">
      <w:pPr>
        <w:ind w:left="160" w:right="139"/>
        <w:contextualSpacing/>
        <w:rPr>
          <w:sz w:val="24"/>
          <w:szCs w:val="24"/>
        </w:rPr>
      </w:pPr>
    </w:p>
    <w:p w:rsidRPr="00EE6B36" w:rsidR="00C83515" w:rsidP="00EE6B36" w:rsidRDefault="00CB6E63" w14:paraId="0000004D" w14:textId="6AD0B799">
      <w:pPr>
        <w:contextualSpacing/>
        <w:rPr>
          <w:sz w:val="24"/>
          <w:szCs w:val="24"/>
        </w:rPr>
      </w:pPr>
      <w:r w:rsidRPr="00EE6B36">
        <w:rPr>
          <w:sz w:val="24"/>
          <w:szCs w:val="24"/>
        </w:rPr>
        <w:t>The</w:t>
      </w:r>
      <w:r w:rsidRPr="00EE6B36" w:rsidR="00737A23">
        <w:rPr>
          <w:sz w:val="24"/>
          <w:szCs w:val="24"/>
        </w:rPr>
        <w:t xml:space="preserve">re will be a negligible cost to respondents given the minimal time needed to complete the FIN.  Participation in this program is voluntary and no firm is required to submit a FIN in order to receive a federal environmental review or authorization.  </w:t>
      </w:r>
    </w:p>
    <w:p w:rsidRPr="00EE6B36" w:rsidR="00C83515" w:rsidP="00EE6B36" w:rsidRDefault="00C83515" w14:paraId="0000004E" w14:textId="77777777">
      <w:pPr>
        <w:ind w:left="160" w:right="139"/>
        <w:contextualSpacing/>
        <w:rPr>
          <w:sz w:val="24"/>
          <w:szCs w:val="24"/>
        </w:rPr>
      </w:pPr>
    </w:p>
    <w:p w:rsidRPr="00EE6B36" w:rsidR="00C83515" w:rsidP="00EE6B36" w:rsidRDefault="00737A23" w14:paraId="0000004F" w14:textId="77777777">
      <w:pPr>
        <w:contextualSpacing/>
        <w:rPr>
          <w:sz w:val="24"/>
          <w:szCs w:val="24"/>
        </w:rPr>
      </w:pPr>
      <w:r w:rsidRPr="00EE6B36">
        <w:rPr>
          <w:b/>
          <w:sz w:val="24"/>
          <w:szCs w:val="24"/>
        </w:rPr>
        <w:t xml:space="preserve">14.  Provide estimates of annualized costs to the Federal Government. </w:t>
      </w:r>
    </w:p>
    <w:p w:rsidRPr="00EE6B36" w:rsidR="00C83515" w:rsidP="00EE6B36" w:rsidRDefault="00C83515" w14:paraId="00000050" w14:textId="77777777">
      <w:pPr>
        <w:contextualSpacing/>
        <w:rPr>
          <w:sz w:val="24"/>
          <w:szCs w:val="24"/>
        </w:rPr>
      </w:pPr>
    </w:p>
    <w:p w:rsidRPr="00EE6B36" w:rsidR="00C83515" w:rsidP="00EE6B36" w:rsidRDefault="00737A23" w14:paraId="00000051" w14:textId="26860458">
      <w:pPr>
        <w:contextualSpacing/>
        <w:rPr>
          <w:sz w:val="24"/>
          <w:szCs w:val="24"/>
        </w:rPr>
      </w:pPr>
      <w:r w:rsidRPr="00EE6B36">
        <w:rPr>
          <w:sz w:val="24"/>
          <w:szCs w:val="24"/>
        </w:rPr>
        <w:t>The government anticipates no development costs as the content needed for the website is already developed.  No additional costs are anticipated</w:t>
      </w:r>
      <w:r w:rsidRPr="00FE4787" w:rsidR="00E8133D">
        <w:rPr>
          <w:sz w:val="24"/>
          <w:szCs w:val="24"/>
        </w:rPr>
        <w:t>,</w:t>
      </w:r>
      <w:r w:rsidRPr="00EE6B36">
        <w:rPr>
          <w:sz w:val="24"/>
          <w:szCs w:val="24"/>
        </w:rPr>
        <w:t xml:space="preserve"> as processing of the forms received will not require dedicated staff or equipment.  </w:t>
      </w:r>
    </w:p>
    <w:p w:rsidRPr="00EE6B36" w:rsidR="00C83515" w:rsidP="00EE6B36" w:rsidRDefault="00C83515" w14:paraId="00000053" w14:textId="77777777">
      <w:pPr>
        <w:contextualSpacing/>
        <w:rPr>
          <w:b/>
          <w:sz w:val="24"/>
          <w:szCs w:val="24"/>
        </w:rPr>
      </w:pPr>
    </w:p>
    <w:p w:rsidRPr="00EE6B36" w:rsidR="00C83515" w:rsidP="00EE6B36" w:rsidRDefault="00737A23" w14:paraId="00000054" w14:textId="77777777">
      <w:pPr>
        <w:contextualSpacing/>
        <w:rPr>
          <w:b/>
          <w:sz w:val="24"/>
          <w:szCs w:val="24"/>
        </w:rPr>
      </w:pPr>
      <w:r w:rsidRPr="00EE6B36">
        <w:rPr>
          <w:b/>
          <w:sz w:val="24"/>
          <w:szCs w:val="24"/>
        </w:rPr>
        <w:t>15.  Explain the reasons for any program changes or adjustments reported in Items 13 or 14.</w:t>
      </w:r>
    </w:p>
    <w:p w:rsidRPr="00EE6B36" w:rsidR="00C83515" w:rsidP="00EE6B36" w:rsidRDefault="00C83515" w14:paraId="00000055" w14:textId="77777777">
      <w:pPr>
        <w:contextualSpacing/>
        <w:rPr>
          <w:sz w:val="24"/>
          <w:szCs w:val="24"/>
        </w:rPr>
      </w:pPr>
    </w:p>
    <w:p w:rsidRPr="00EE6B36" w:rsidR="00C83515" w:rsidP="00EE6B36" w:rsidRDefault="00737A23" w14:paraId="00000056" w14:textId="77777777">
      <w:pPr>
        <w:contextualSpacing/>
        <w:rPr>
          <w:sz w:val="24"/>
          <w:szCs w:val="24"/>
        </w:rPr>
      </w:pPr>
      <w:r w:rsidRPr="00EE6B36">
        <w:rPr>
          <w:sz w:val="24"/>
          <w:szCs w:val="24"/>
        </w:rPr>
        <w:t xml:space="preserve">This is a new information collection. </w:t>
      </w:r>
    </w:p>
    <w:p w:rsidRPr="00EE6B36" w:rsidR="00C83515" w:rsidP="00EE6B36" w:rsidRDefault="00C83515" w14:paraId="00000057" w14:textId="77777777">
      <w:pPr>
        <w:contextualSpacing/>
        <w:rPr>
          <w:sz w:val="24"/>
          <w:szCs w:val="24"/>
        </w:rPr>
      </w:pPr>
    </w:p>
    <w:p w:rsidRPr="00EE6B36" w:rsidR="00C83515" w:rsidP="00EE6B36" w:rsidRDefault="00737A23" w14:paraId="00000058" w14:textId="77777777">
      <w:pPr>
        <w:contextualSpacing/>
        <w:rPr>
          <w:b/>
          <w:sz w:val="24"/>
          <w:szCs w:val="24"/>
        </w:rPr>
      </w:pPr>
      <w:r w:rsidRPr="00EE6B36">
        <w:rPr>
          <w:b/>
          <w:sz w:val="24"/>
          <w:szCs w:val="24"/>
        </w:rPr>
        <w:t xml:space="preserve">16.  For collections of information whose results will be published, outline plans for tabulation and publication. </w:t>
      </w:r>
    </w:p>
    <w:p w:rsidRPr="00EE6B36" w:rsidR="00C83515" w:rsidP="00EE6B36" w:rsidRDefault="00C83515" w14:paraId="00000059" w14:textId="77777777">
      <w:pPr>
        <w:contextualSpacing/>
        <w:rPr>
          <w:b/>
          <w:sz w:val="24"/>
          <w:szCs w:val="24"/>
        </w:rPr>
      </w:pPr>
    </w:p>
    <w:p w:rsidRPr="00EE6B36" w:rsidR="00C83515" w:rsidP="00EE6B36" w:rsidRDefault="00737A23" w14:paraId="0000005A" w14:textId="5C9A3B5F">
      <w:pPr>
        <w:contextualSpacing/>
        <w:rPr>
          <w:sz w:val="24"/>
          <w:szCs w:val="24"/>
        </w:rPr>
      </w:pPr>
      <w:r w:rsidRPr="00EE6B36">
        <w:rPr>
          <w:sz w:val="24"/>
          <w:szCs w:val="24"/>
        </w:rPr>
        <w:t>All information collected by FPISC-OED under this request will be published on the Permitting Dashboard as required by</w:t>
      </w:r>
      <w:r w:rsidRPr="00FE4787" w:rsidR="004C1C50">
        <w:rPr>
          <w:sz w:val="24"/>
          <w:szCs w:val="24"/>
        </w:rPr>
        <w:t xml:space="preserve"> </w:t>
      </w:r>
      <w:r w:rsidRPr="006A7D32" w:rsidR="004C1C50">
        <w:rPr>
          <w:rFonts w:eastAsia="Calibri"/>
          <w:color w:val="000000"/>
          <w:sz w:val="24"/>
          <w:szCs w:val="24"/>
        </w:rPr>
        <w:t>§4370m-2</w:t>
      </w:r>
      <w:r w:rsidRPr="006A7D32" w:rsidR="004C1C50">
        <w:rPr>
          <w:sz w:val="24"/>
          <w:szCs w:val="24"/>
        </w:rPr>
        <w:t>(b</w:t>
      </w:r>
      <w:proofErr w:type="gramStart"/>
      <w:r w:rsidRPr="006A7D32" w:rsidR="004C1C50">
        <w:rPr>
          <w:sz w:val="24"/>
          <w:szCs w:val="24"/>
        </w:rPr>
        <w:t>)(</w:t>
      </w:r>
      <w:proofErr w:type="gramEnd"/>
      <w:r w:rsidRPr="006A7D32" w:rsidR="004C1C50">
        <w:rPr>
          <w:sz w:val="24"/>
          <w:szCs w:val="24"/>
        </w:rPr>
        <w:t>3)(A)(</w:t>
      </w:r>
      <w:proofErr w:type="spellStart"/>
      <w:r w:rsidRPr="006A7D32" w:rsidR="004C1C50">
        <w:rPr>
          <w:sz w:val="24"/>
          <w:szCs w:val="24"/>
        </w:rPr>
        <w:t>i</w:t>
      </w:r>
      <w:proofErr w:type="spellEnd"/>
      <w:r w:rsidRPr="006A7D32" w:rsidR="004C1C50">
        <w:rPr>
          <w:sz w:val="24"/>
          <w:szCs w:val="24"/>
        </w:rPr>
        <w:t>)(I)</w:t>
      </w:r>
      <w:r w:rsidRPr="006A7D32">
        <w:rPr>
          <w:sz w:val="24"/>
          <w:szCs w:val="24"/>
        </w:rPr>
        <w:t>.</w:t>
      </w:r>
    </w:p>
    <w:p w:rsidRPr="00EE6B36" w:rsidR="00C83515" w:rsidP="00EE6B36" w:rsidRDefault="00C83515" w14:paraId="0000005B" w14:textId="77777777">
      <w:pPr>
        <w:widowControl w:val="0"/>
        <w:tabs>
          <w:tab w:val="left" w:pos="3440"/>
        </w:tabs>
        <w:ind w:left="-200" w:right="200"/>
        <w:contextualSpacing/>
        <w:rPr>
          <w:sz w:val="24"/>
          <w:szCs w:val="24"/>
        </w:rPr>
      </w:pPr>
    </w:p>
    <w:p w:rsidRPr="00EE6B36" w:rsidR="00C83515" w:rsidP="00EE6B36" w:rsidRDefault="00737A23" w14:paraId="0000005C" w14:textId="77777777">
      <w:pPr>
        <w:contextualSpacing/>
        <w:rPr>
          <w:sz w:val="24"/>
          <w:szCs w:val="24"/>
        </w:rPr>
      </w:pPr>
      <w:r w:rsidRPr="00EE6B36">
        <w:rPr>
          <w:b/>
          <w:sz w:val="24"/>
          <w:szCs w:val="24"/>
        </w:rPr>
        <w:t>17.  If seeking approval to not display the expiration date for OMB approval of the information collection, explain the reasons that display would be inappropriate.</w:t>
      </w:r>
    </w:p>
    <w:p w:rsidRPr="00EE6B36" w:rsidR="00C83515" w:rsidP="00EE6B36" w:rsidRDefault="00C83515" w14:paraId="0000005D" w14:textId="77777777">
      <w:pPr>
        <w:contextualSpacing/>
        <w:rPr>
          <w:sz w:val="24"/>
          <w:szCs w:val="24"/>
        </w:rPr>
      </w:pPr>
    </w:p>
    <w:p w:rsidRPr="00FE4787" w:rsidR="00C83515" w:rsidP="00EE6B36" w:rsidRDefault="00737A23" w14:paraId="0000005E" w14:textId="3764CED6">
      <w:pPr>
        <w:widowControl w:val="0"/>
        <w:pBdr>
          <w:top w:val="nil"/>
          <w:left w:val="nil"/>
          <w:bottom w:val="nil"/>
          <w:right w:val="nil"/>
          <w:between w:val="nil"/>
        </w:pBdr>
        <w:ind w:right="173"/>
        <w:contextualSpacing/>
        <w:rPr>
          <w:color w:val="000000"/>
          <w:sz w:val="24"/>
          <w:szCs w:val="24"/>
        </w:rPr>
      </w:pPr>
      <w:r w:rsidRPr="00FE4787">
        <w:rPr>
          <w:color w:val="000000"/>
          <w:sz w:val="24"/>
          <w:szCs w:val="24"/>
        </w:rPr>
        <w:t>If the collection consists of a paper form, the agency may request exemption from printing the expiration date and O</w:t>
      </w:r>
      <w:r w:rsidRPr="00FE4787" w:rsidR="00E8133D">
        <w:rPr>
          <w:color w:val="000000"/>
          <w:sz w:val="24"/>
          <w:szCs w:val="24"/>
        </w:rPr>
        <w:t xml:space="preserve">ffice of </w:t>
      </w:r>
      <w:r w:rsidRPr="00FE4787">
        <w:rPr>
          <w:color w:val="000000"/>
          <w:sz w:val="24"/>
          <w:szCs w:val="24"/>
        </w:rPr>
        <w:t>M</w:t>
      </w:r>
      <w:r w:rsidRPr="00FE4787" w:rsidR="00E8133D">
        <w:rPr>
          <w:color w:val="000000"/>
          <w:sz w:val="24"/>
          <w:szCs w:val="24"/>
        </w:rPr>
        <w:t xml:space="preserve">anagement and </w:t>
      </w:r>
      <w:r w:rsidRPr="00FE4787">
        <w:rPr>
          <w:color w:val="000000"/>
          <w:sz w:val="24"/>
          <w:szCs w:val="24"/>
        </w:rPr>
        <w:t>B</w:t>
      </w:r>
      <w:r w:rsidRPr="00FE4787" w:rsidR="00E8133D">
        <w:rPr>
          <w:color w:val="000000"/>
          <w:sz w:val="24"/>
          <w:szCs w:val="24"/>
        </w:rPr>
        <w:t>udget-</w:t>
      </w:r>
      <w:r w:rsidRPr="00FE4787">
        <w:rPr>
          <w:color w:val="000000"/>
          <w:sz w:val="24"/>
          <w:szCs w:val="24"/>
        </w:rPr>
        <w:t xml:space="preserve">approved control numbers on the forms, based on the high cost of reprinting.  However, since the use of </w:t>
      </w:r>
      <w:r w:rsidRPr="00FE4787">
        <w:rPr>
          <w:color w:val="000000"/>
          <w:sz w:val="24"/>
          <w:szCs w:val="24"/>
        </w:rPr>
        <w:lastRenderedPageBreak/>
        <w:t>an electronic application has been implemented, FPISC may not claim this exemption.</w:t>
      </w:r>
    </w:p>
    <w:p w:rsidRPr="00EE6B36" w:rsidR="00C83515" w:rsidP="00EE6B36" w:rsidRDefault="00C83515" w14:paraId="0000005F" w14:textId="77777777">
      <w:pPr>
        <w:contextualSpacing/>
        <w:rPr>
          <w:sz w:val="24"/>
          <w:szCs w:val="24"/>
        </w:rPr>
      </w:pPr>
    </w:p>
    <w:p w:rsidRPr="00EE6B36" w:rsidR="00C83515" w:rsidP="00EE6B36" w:rsidRDefault="00737A23" w14:paraId="00000060" w14:textId="77777777">
      <w:pPr>
        <w:contextualSpacing/>
        <w:rPr>
          <w:sz w:val="24"/>
          <w:szCs w:val="24"/>
        </w:rPr>
      </w:pPr>
      <w:r w:rsidRPr="00EE6B36">
        <w:rPr>
          <w:b/>
          <w:sz w:val="24"/>
          <w:szCs w:val="24"/>
        </w:rPr>
        <w:t xml:space="preserve">18.  Explain each exception to the certification statement identified in Item 19, </w:t>
      </w:r>
    </w:p>
    <w:p w:rsidRPr="00EE6B36" w:rsidR="00C83515" w:rsidP="00EE6B36" w:rsidRDefault="00737A23" w14:paraId="00000061" w14:textId="77777777">
      <w:pPr>
        <w:contextualSpacing/>
        <w:rPr>
          <w:b/>
          <w:sz w:val="24"/>
          <w:szCs w:val="24"/>
        </w:rPr>
      </w:pPr>
      <w:proofErr w:type="gramStart"/>
      <w:r w:rsidRPr="00EE6B36">
        <w:rPr>
          <w:b/>
          <w:sz w:val="24"/>
          <w:szCs w:val="24"/>
        </w:rPr>
        <w:t>“Certification for Paperwork Reduction Act Submissions”.</w:t>
      </w:r>
      <w:proofErr w:type="gramEnd"/>
    </w:p>
    <w:p w:rsidRPr="00EE6B36" w:rsidR="00C83515" w:rsidP="00EE6B36" w:rsidRDefault="00C83515" w14:paraId="00000062" w14:textId="77777777">
      <w:pPr>
        <w:contextualSpacing/>
        <w:rPr>
          <w:b/>
          <w:sz w:val="24"/>
          <w:szCs w:val="24"/>
        </w:rPr>
      </w:pPr>
    </w:p>
    <w:p w:rsidRPr="00EE6B36" w:rsidR="00C83515" w:rsidP="00EE6B36" w:rsidRDefault="00737A23" w14:paraId="00000063" w14:textId="77777777">
      <w:pPr>
        <w:contextualSpacing/>
        <w:rPr>
          <w:sz w:val="24"/>
          <w:szCs w:val="24"/>
        </w:rPr>
      </w:pPr>
      <w:r w:rsidRPr="00EE6B36">
        <w:rPr>
          <w:sz w:val="24"/>
          <w:szCs w:val="24"/>
        </w:rPr>
        <w:t>Not applicable.</w:t>
      </w:r>
    </w:p>
    <w:p w:rsidRPr="00EE6B36" w:rsidR="00C83515" w:rsidP="00EE6B36" w:rsidRDefault="00C83515" w14:paraId="00000065" w14:textId="77777777">
      <w:pPr>
        <w:contextualSpacing/>
        <w:rPr>
          <w:sz w:val="24"/>
          <w:szCs w:val="24"/>
        </w:rPr>
      </w:pPr>
    </w:p>
    <w:p w:rsidRPr="00EE6B36" w:rsidR="00C83515" w:rsidP="00EE6B36" w:rsidRDefault="00737A23" w14:paraId="00000066" w14:textId="77777777">
      <w:pPr>
        <w:contextualSpacing/>
        <w:rPr>
          <w:sz w:val="24"/>
          <w:szCs w:val="24"/>
        </w:rPr>
      </w:pPr>
      <w:r w:rsidRPr="00EE6B36">
        <w:rPr>
          <w:b/>
          <w:sz w:val="24"/>
          <w:szCs w:val="24"/>
        </w:rPr>
        <w:t>B. Collections of Information Employing Statistical Methods</w:t>
      </w:r>
    </w:p>
    <w:p w:rsidRPr="00EE6B36" w:rsidR="00C83515" w:rsidP="00EE6B36" w:rsidRDefault="00C83515" w14:paraId="00000067" w14:textId="77777777">
      <w:pPr>
        <w:contextualSpacing/>
        <w:rPr>
          <w:sz w:val="24"/>
          <w:szCs w:val="24"/>
        </w:rPr>
      </w:pPr>
    </w:p>
    <w:p w:rsidRPr="00EE6B36" w:rsidR="00C83515" w:rsidP="00EE6B36" w:rsidRDefault="00737A23" w14:paraId="00000068" w14:textId="77777777">
      <w:pPr>
        <w:contextualSpacing/>
        <w:rPr>
          <w:sz w:val="24"/>
          <w:szCs w:val="24"/>
        </w:rPr>
      </w:pPr>
      <w:r w:rsidRPr="00EE6B36">
        <w:rPr>
          <w:sz w:val="24"/>
          <w:szCs w:val="24"/>
        </w:rPr>
        <w:t>Statistical methods are not used in this information collection.</w:t>
      </w:r>
    </w:p>
    <w:p w:rsidRPr="00EE6B36" w:rsidR="00C83515" w:rsidP="00EE6B36" w:rsidRDefault="00C83515" w14:paraId="00000069" w14:textId="77777777">
      <w:pPr>
        <w:contextualSpacing/>
        <w:rPr>
          <w:sz w:val="24"/>
          <w:szCs w:val="24"/>
        </w:rPr>
      </w:pPr>
    </w:p>
    <w:sectPr w:rsidRPr="00EE6B36" w:rsidR="00C83515">
      <w:headerReference w:type="default" r:id="rId9"/>
      <w:footerReference w:type="default" r:id="rId10"/>
      <w:headerReference w:type="first" r:id="rId11"/>
      <w:footerReference w:type="first" r:id="rId12"/>
      <w:pgSz w:w="12240" w:h="15840"/>
      <w:pgMar w:top="1440" w:right="1800" w:bottom="1008"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7A400" w14:textId="77777777" w:rsidR="00DE75A9" w:rsidRDefault="00DE75A9">
      <w:r>
        <w:separator/>
      </w:r>
    </w:p>
  </w:endnote>
  <w:endnote w:type="continuationSeparator" w:id="0">
    <w:p w14:paraId="72487027" w14:textId="77777777" w:rsidR="00DE75A9" w:rsidRDefault="00DE7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71" w14:textId="77777777" w:rsidR="00C83515" w:rsidRDefault="009C5DE7">
    <w:pPr>
      <w:tabs>
        <w:tab w:val="center" w:pos="4320"/>
        <w:tab w:val="right" w:pos="8640"/>
      </w:tabs>
      <w:spacing w:after="720"/>
      <w:jc w:val="right"/>
    </w:pPr>
    <w:r>
      <w:rPr>
        <w:noProof/>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F" w14:textId="77777777" w:rsidR="00C83515" w:rsidRDefault="00C83515">
    <w:pPr>
      <w:pBdr>
        <w:top w:val="nil"/>
        <w:left w:val="nil"/>
        <w:bottom w:val="nil"/>
        <w:right w:val="nil"/>
        <w:between w:val="nil"/>
      </w:pBdr>
      <w:tabs>
        <w:tab w:val="center" w:pos="4680"/>
        <w:tab w:val="right" w:pos="9360"/>
      </w:tabs>
      <w:jc w:val="center"/>
      <w:rPr>
        <w:color w:val="000000"/>
      </w:rPr>
    </w:pPr>
  </w:p>
  <w:p w14:paraId="00000070" w14:textId="77777777" w:rsidR="00C83515" w:rsidRDefault="00C83515">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BEDBD" w14:textId="77777777" w:rsidR="00DE75A9" w:rsidRDefault="00DE75A9">
      <w:r>
        <w:separator/>
      </w:r>
    </w:p>
  </w:footnote>
  <w:footnote w:type="continuationSeparator" w:id="0">
    <w:p w14:paraId="562EB1C3" w14:textId="77777777" w:rsidR="00DE75A9" w:rsidRDefault="00DE7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C" w14:textId="77777777" w:rsidR="00C83515" w:rsidRDefault="00737A23">
    <w:pPr>
      <w:tabs>
        <w:tab w:val="center" w:pos="4320"/>
        <w:tab w:val="right" w:pos="8640"/>
      </w:tabs>
      <w:jc w:val="center"/>
    </w:pPr>
    <w:r>
      <w:rPr>
        <w:b/>
        <w:sz w:val="24"/>
        <w:szCs w:val="24"/>
      </w:rPr>
      <w:t xml:space="preserve">SUPPORTING STATEMENT </w:t>
    </w:r>
    <w:r>
      <w:rPr>
        <w:b/>
        <w:sz w:val="24"/>
        <w:szCs w:val="24"/>
      </w:rPr>
      <w:br/>
      <w:t>FOR PAPERWORK REDUCTION ACT SUBMISSION</w:t>
    </w:r>
  </w:p>
  <w:p w14:paraId="0000006D" w14:textId="77777777" w:rsidR="00C83515" w:rsidRDefault="00737A23">
    <w:pPr>
      <w:widowControl w:val="0"/>
      <w:jc w:val="center"/>
    </w:pPr>
    <w:r>
      <w:rPr>
        <w:b/>
        <w:sz w:val="24"/>
        <w:szCs w:val="24"/>
      </w:rPr>
      <w:t xml:space="preserve">3090-0316, PERMITTING NOTICE OF INITIATION </w:t>
    </w:r>
  </w:p>
  <w:p w14:paraId="0000006E" w14:textId="77777777" w:rsidR="00C83515" w:rsidRDefault="00C83515">
    <w:pPr>
      <w:tabs>
        <w:tab w:val="center" w:pos="4320"/>
        <w:tab w:val="right" w:pos="8640"/>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A" w14:textId="77777777" w:rsidR="00C83515" w:rsidRDefault="00737A23">
    <w:pPr>
      <w:tabs>
        <w:tab w:val="center" w:pos="4320"/>
        <w:tab w:val="right" w:pos="8640"/>
      </w:tabs>
      <w:jc w:val="center"/>
    </w:pPr>
    <w:r>
      <w:rPr>
        <w:b/>
        <w:sz w:val="24"/>
        <w:szCs w:val="24"/>
      </w:rPr>
      <w:t xml:space="preserve">SUPPORTING STATEMENT </w:t>
    </w:r>
    <w:r>
      <w:rPr>
        <w:b/>
        <w:sz w:val="24"/>
        <w:szCs w:val="24"/>
      </w:rPr>
      <w:br/>
      <w:t>FOR PAPERWORK REDUCTION ACT SUBMISSION</w:t>
    </w:r>
  </w:p>
  <w:p w14:paraId="0000006B" w14:textId="77777777" w:rsidR="00C83515" w:rsidRDefault="00737A23">
    <w:pPr>
      <w:widowControl w:val="0"/>
      <w:jc w:val="center"/>
    </w:pPr>
    <w:r>
      <w:rPr>
        <w:b/>
        <w:sz w:val="24"/>
        <w:szCs w:val="24"/>
      </w:rPr>
      <w:t xml:space="preserve">3090-0316, PERMITTING NOTICE OF INITIATION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163CCE"/>
    <w:multiLevelType w:val="multilevel"/>
    <w:tmpl w:val="B860DC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83515"/>
    <w:rsid w:val="000B5EF4"/>
    <w:rsid w:val="0010445B"/>
    <w:rsid w:val="002A61C3"/>
    <w:rsid w:val="002B6DF2"/>
    <w:rsid w:val="003E1338"/>
    <w:rsid w:val="004C1C50"/>
    <w:rsid w:val="004E23BD"/>
    <w:rsid w:val="005166FB"/>
    <w:rsid w:val="005B7670"/>
    <w:rsid w:val="0065158D"/>
    <w:rsid w:val="006649B1"/>
    <w:rsid w:val="00672587"/>
    <w:rsid w:val="006A7D32"/>
    <w:rsid w:val="006C4F3E"/>
    <w:rsid w:val="00737A23"/>
    <w:rsid w:val="00776438"/>
    <w:rsid w:val="007D2E43"/>
    <w:rsid w:val="008A4413"/>
    <w:rsid w:val="008A6F37"/>
    <w:rsid w:val="008B42E9"/>
    <w:rsid w:val="009273B3"/>
    <w:rsid w:val="009C5DE7"/>
    <w:rsid w:val="009E3CD1"/>
    <w:rsid w:val="00AB3053"/>
    <w:rsid w:val="00AF3CF1"/>
    <w:rsid w:val="00BC651A"/>
    <w:rsid w:val="00BD0C17"/>
    <w:rsid w:val="00BE6EEB"/>
    <w:rsid w:val="00C83515"/>
    <w:rsid w:val="00CB6E63"/>
    <w:rsid w:val="00D10716"/>
    <w:rsid w:val="00DC78E5"/>
    <w:rsid w:val="00DE75A9"/>
    <w:rsid w:val="00DF316C"/>
    <w:rsid w:val="00E330A9"/>
    <w:rsid w:val="00E64268"/>
    <w:rsid w:val="00E8133D"/>
    <w:rsid w:val="00EE6B36"/>
    <w:rsid w:val="00F7361C"/>
    <w:rsid w:val="00FE4787"/>
    <w:rsid w:val="00FE6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b/>
      <w:sz w:val="24"/>
      <w:szCs w:val="24"/>
      <w:u w:val="single"/>
    </w:rPr>
  </w:style>
  <w:style w:type="paragraph" w:styleId="Heading2">
    <w:name w:val="heading 2"/>
    <w:basedOn w:val="Normal"/>
    <w:next w:val="Normal"/>
    <w:pPr>
      <w:keepNext/>
      <w:keepLines/>
      <w:outlineLvl w:val="1"/>
    </w:pPr>
    <w:rPr>
      <w:b/>
      <w:sz w:val="24"/>
      <w:szCs w:val="24"/>
    </w:rPr>
  </w:style>
  <w:style w:type="paragraph" w:styleId="Heading3">
    <w:name w:val="heading 3"/>
    <w:basedOn w:val="Normal"/>
    <w:next w:val="Normal"/>
    <w:pPr>
      <w:keepNext/>
      <w:keepLines/>
      <w:outlineLvl w:val="2"/>
    </w:pPr>
    <w:rPr>
      <w:sz w:val="24"/>
      <w:szCs w:val="24"/>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8">
    <w:name w:val="28"/>
    <w:basedOn w:val="TableNormal"/>
    <w:tblPr>
      <w:tblStyleRowBandSize w:val="1"/>
      <w:tblStyleColBandSize w:val="1"/>
    </w:tblPr>
  </w:style>
  <w:style w:type="table" w:customStyle="1" w:styleId="27">
    <w:name w:val="27"/>
    <w:basedOn w:val="TableNormal"/>
    <w:tblPr>
      <w:tblStyleRowBandSize w:val="1"/>
      <w:tblStyleColBandSize w:val="1"/>
    </w:tblPr>
  </w:style>
  <w:style w:type="table" w:customStyle="1" w:styleId="26">
    <w:name w:val="26"/>
    <w:basedOn w:val="TableNormal"/>
    <w:tblPr>
      <w:tblStyleRowBandSize w:val="1"/>
      <w:tblStyleColBandSize w:val="1"/>
    </w:tblPr>
  </w:style>
  <w:style w:type="table" w:customStyle="1" w:styleId="25">
    <w:name w:val="25"/>
    <w:basedOn w:val="TableNormal"/>
    <w:tblPr>
      <w:tblStyleRowBandSize w:val="1"/>
      <w:tblStyleColBandSize w:val="1"/>
    </w:tblPr>
  </w:style>
  <w:style w:type="table" w:customStyle="1" w:styleId="24">
    <w:name w:val="24"/>
    <w:basedOn w:val="TableNormal"/>
    <w:tblPr>
      <w:tblStyleRowBandSize w:val="1"/>
      <w:tblStyleColBandSize w:val="1"/>
    </w:tblPr>
  </w:style>
  <w:style w:type="table" w:customStyle="1" w:styleId="23">
    <w:name w:val="23"/>
    <w:basedOn w:val="TableNormal"/>
    <w:tblPr>
      <w:tblStyleRowBandSize w:val="1"/>
      <w:tblStyleColBandSize w:val="1"/>
    </w:tblPr>
  </w:style>
  <w:style w:type="table" w:customStyle="1" w:styleId="22">
    <w:name w:val="22"/>
    <w:basedOn w:val="TableNormal"/>
    <w:tblPr>
      <w:tblStyleRowBandSize w:val="1"/>
      <w:tblStyleColBandSize w:val="1"/>
    </w:tblPr>
  </w:style>
  <w:style w:type="table" w:customStyle="1" w:styleId="21">
    <w:name w:val="21"/>
    <w:basedOn w:val="TableNormal"/>
    <w:tblPr>
      <w:tblStyleRowBandSize w:val="1"/>
      <w:tblStyleColBandSize w:val="1"/>
    </w:tblPr>
  </w:style>
  <w:style w:type="table" w:customStyle="1" w:styleId="20">
    <w:name w:val="20"/>
    <w:basedOn w:val="TableNormal"/>
    <w:tblPr>
      <w:tblStyleRowBandSize w:val="1"/>
      <w:tblStyleColBandSize w:val="1"/>
    </w:tblPr>
  </w:style>
  <w:style w:type="table" w:customStyle="1" w:styleId="19">
    <w:name w:val="19"/>
    <w:basedOn w:val="TableNormal"/>
    <w:tblPr>
      <w:tblStyleRowBandSize w:val="1"/>
      <w:tblStyleColBandSize w:val="1"/>
    </w:tblPr>
  </w:style>
  <w:style w:type="table" w:customStyle="1" w:styleId="18">
    <w:name w:val="18"/>
    <w:basedOn w:val="TableNormal"/>
    <w:tblPr>
      <w:tblStyleRowBandSize w:val="1"/>
      <w:tblStyleColBandSize w:val="1"/>
    </w:tbl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rsid w:val="00784F7F"/>
    <w:pPr>
      <w:tabs>
        <w:tab w:val="center" w:pos="4680"/>
        <w:tab w:val="right" w:pos="9360"/>
      </w:tabs>
    </w:pPr>
  </w:style>
  <w:style w:type="character" w:customStyle="1" w:styleId="HeaderChar">
    <w:name w:val="Header Char"/>
    <w:basedOn w:val="DefaultParagraphFont"/>
    <w:link w:val="Header"/>
    <w:uiPriority w:val="99"/>
    <w:rsid w:val="00784F7F"/>
  </w:style>
  <w:style w:type="paragraph" w:styleId="Footer">
    <w:name w:val="footer"/>
    <w:basedOn w:val="Normal"/>
    <w:link w:val="FooterChar"/>
    <w:uiPriority w:val="99"/>
    <w:unhideWhenUsed/>
    <w:rsid w:val="00784F7F"/>
    <w:pPr>
      <w:tabs>
        <w:tab w:val="center" w:pos="4680"/>
        <w:tab w:val="right" w:pos="9360"/>
      </w:tabs>
    </w:pPr>
  </w:style>
  <w:style w:type="character" w:customStyle="1" w:styleId="FooterChar">
    <w:name w:val="Footer Char"/>
    <w:basedOn w:val="DefaultParagraphFont"/>
    <w:link w:val="Footer"/>
    <w:uiPriority w:val="99"/>
    <w:rsid w:val="00784F7F"/>
  </w:style>
  <w:style w:type="paragraph" w:styleId="BalloonText">
    <w:name w:val="Balloon Text"/>
    <w:basedOn w:val="Normal"/>
    <w:link w:val="BalloonTextChar"/>
    <w:uiPriority w:val="99"/>
    <w:semiHidden/>
    <w:unhideWhenUsed/>
    <w:rsid w:val="00AC0BD2"/>
    <w:rPr>
      <w:rFonts w:ascii="Tahoma" w:hAnsi="Tahoma" w:cs="Tahoma"/>
      <w:sz w:val="16"/>
      <w:szCs w:val="16"/>
    </w:rPr>
  </w:style>
  <w:style w:type="character" w:customStyle="1" w:styleId="BalloonTextChar">
    <w:name w:val="Balloon Text Char"/>
    <w:basedOn w:val="DefaultParagraphFont"/>
    <w:link w:val="BalloonText"/>
    <w:uiPriority w:val="99"/>
    <w:semiHidden/>
    <w:rsid w:val="00AC0BD2"/>
    <w:rPr>
      <w:rFonts w:ascii="Tahoma" w:hAnsi="Tahoma" w:cs="Tahoma"/>
      <w:sz w:val="16"/>
      <w:szCs w:val="16"/>
    </w:rPr>
  </w:style>
  <w:style w:type="paragraph" w:styleId="ListParagraph">
    <w:name w:val="List Paragraph"/>
    <w:basedOn w:val="Normal"/>
    <w:uiPriority w:val="34"/>
    <w:qFormat/>
    <w:rsid w:val="00D13C58"/>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64663E"/>
    <w:rPr>
      <w:color w:val="0000FF"/>
      <w:u w:val="single"/>
    </w:rPr>
  </w:style>
  <w:style w:type="character" w:customStyle="1" w:styleId="apple-converted-space">
    <w:name w:val="apple-converted-space"/>
    <w:basedOn w:val="DefaultParagraphFont"/>
    <w:rsid w:val="0064663E"/>
  </w:style>
  <w:style w:type="character" w:styleId="CommentReference">
    <w:name w:val="annotation reference"/>
    <w:basedOn w:val="DefaultParagraphFont"/>
    <w:uiPriority w:val="99"/>
    <w:semiHidden/>
    <w:unhideWhenUsed/>
    <w:rsid w:val="0064663E"/>
    <w:rPr>
      <w:sz w:val="16"/>
      <w:szCs w:val="16"/>
    </w:rPr>
  </w:style>
  <w:style w:type="paragraph" w:styleId="CommentText">
    <w:name w:val="annotation text"/>
    <w:basedOn w:val="Normal"/>
    <w:link w:val="CommentTextChar"/>
    <w:uiPriority w:val="99"/>
    <w:semiHidden/>
    <w:unhideWhenUsed/>
    <w:rsid w:val="0064663E"/>
  </w:style>
  <w:style w:type="character" w:customStyle="1" w:styleId="CommentTextChar">
    <w:name w:val="Comment Text Char"/>
    <w:basedOn w:val="DefaultParagraphFont"/>
    <w:link w:val="CommentText"/>
    <w:uiPriority w:val="99"/>
    <w:semiHidden/>
    <w:rsid w:val="0064663E"/>
  </w:style>
  <w:style w:type="paragraph" w:styleId="CommentSubject">
    <w:name w:val="annotation subject"/>
    <w:basedOn w:val="CommentText"/>
    <w:next w:val="CommentText"/>
    <w:link w:val="CommentSubjectChar"/>
    <w:uiPriority w:val="99"/>
    <w:semiHidden/>
    <w:unhideWhenUsed/>
    <w:rsid w:val="0064663E"/>
    <w:rPr>
      <w:b/>
      <w:bCs/>
    </w:rPr>
  </w:style>
  <w:style w:type="character" w:customStyle="1" w:styleId="CommentSubjectChar">
    <w:name w:val="Comment Subject Char"/>
    <w:basedOn w:val="CommentTextChar"/>
    <w:link w:val="CommentSubject"/>
    <w:uiPriority w:val="99"/>
    <w:semiHidden/>
    <w:rsid w:val="0064663E"/>
    <w:rPr>
      <w:b/>
      <w:bCs/>
    </w:rPr>
  </w:style>
  <w:style w:type="character" w:styleId="Strong">
    <w:name w:val="Strong"/>
    <w:basedOn w:val="DefaultParagraphFont"/>
    <w:uiPriority w:val="22"/>
    <w:qFormat/>
    <w:rsid w:val="00130F4D"/>
    <w:rPr>
      <w:b/>
      <w:bCs/>
    </w:rPr>
  </w:style>
  <w:style w:type="paragraph" w:styleId="Revision">
    <w:name w:val="Revision"/>
    <w:hidden/>
    <w:uiPriority w:val="99"/>
    <w:semiHidden/>
    <w:rsid w:val="002B062E"/>
  </w:style>
  <w:style w:type="paragraph" w:styleId="BodyText">
    <w:name w:val="Body Text"/>
    <w:basedOn w:val="Normal"/>
    <w:link w:val="BodyTextChar"/>
    <w:uiPriority w:val="1"/>
    <w:qFormat/>
    <w:rsid w:val="00380416"/>
    <w:pPr>
      <w:widowControl w:val="0"/>
      <w:ind w:left="100"/>
    </w:pPr>
    <w:rPr>
      <w:rFonts w:cstheme="minorBidi"/>
      <w:sz w:val="24"/>
      <w:szCs w:val="24"/>
    </w:rPr>
  </w:style>
  <w:style w:type="character" w:customStyle="1" w:styleId="BodyTextChar">
    <w:name w:val="Body Text Char"/>
    <w:basedOn w:val="DefaultParagraphFont"/>
    <w:link w:val="BodyText"/>
    <w:uiPriority w:val="1"/>
    <w:rsid w:val="00380416"/>
    <w:rPr>
      <w:rFonts w:cstheme="minorBidi"/>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b/>
      <w:sz w:val="24"/>
      <w:szCs w:val="24"/>
      <w:u w:val="single"/>
    </w:rPr>
  </w:style>
  <w:style w:type="paragraph" w:styleId="Heading2">
    <w:name w:val="heading 2"/>
    <w:basedOn w:val="Normal"/>
    <w:next w:val="Normal"/>
    <w:pPr>
      <w:keepNext/>
      <w:keepLines/>
      <w:outlineLvl w:val="1"/>
    </w:pPr>
    <w:rPr>
      <w:b/>
      <w:sz w:val="24"/>
      <w:szCs w:val="24"/>
    </w:rPr>
  </w:style>
  <w:style w:type="paragraph" w:styleId="Heading3">
    <w:name w:val="heading 3"/>
    <w:basedOn w:val="Normal"/>
    <w:next w:val="Normal"/>
    <w:pPr>
      <w:keepNext/>
      <w:keepLines/>
      <w:outlineLvl w:val="2"/>
    </w:pPr>
    <w:rPr>
      <w:sz w:val="24"/>
      <w:szCs w:val="24"/>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8">
    <w:name w:val="28"/>
    <w:basedOn w:val="TableNormal"/>
    <w:tblPr>
      <w:tblStyleRowBandSize w:val="1"/>
      <w:tblStyleColBandSize w:val="1"/>
    </w:tblPr>
  </w:style>
  <w:style w:type="table" w:customStyle="1" w:styleId="27">
    <w:name w:val="27"/>
    <w:basedOn w:val="TableNormal"/>
    <w:tblPr>
      <w:tblStyleRowBandSize w:val="1"/>
      <w:tblStyleColBandSize w:val="1"/>
    </w:tblPr>
  </w:style>
  <w:style w:type="table" w:customStyle="1" w:styleId="26">
    <w:name w:val="26"/>
    <w:basedOn w:val="TableNormal"/>
    <w:tblPr>
      <w:tblStyleRowBandSize w:val="1"/>
      <w:tblStyleColBandSize w:val="1"/>
    </w:tblPr>
  </w:style>
  <w:style w:type="table" w:customStyle="1" w:styleId="25">
    <w:name w:val="25"/>
    <w:basedOn w:val="TableNormal"/>
    <w:tblPr>
      <w:tblStyleRowBandSize w:val="1"/>
      <w:tblStyleColBandSize w:val="1"/>
    </w:tblPr>
  </w:style>
  <w:style w:type="table" w:customStyle="1" w:styleId="24">
    <w:name w:val="24"/>
    <w:basedOn w:val="TableNormal"/>
    <w:tblPr>
      <w:tblStyleRowBandSize w:val="1"/>
      <w:tblStyleColBandSize w:val="1"/>
    </w:tblPr>
  </w:style>
  <w:style w:type="table" w:customStyle="1" w:styleId="23">
    <w:name w:val="23"/>
    <w:basedOn w:val="TableNormal"/>
    <w:tblPr>
      <w:tblStyleRowBandSize w:val="1"/>
      <w:tblStyleColBandSize w:val="1"/>
    </w:tblPr>
  </w:style>
  <w:style w:type="table" w:customStyle="1" w:styleId="22">
    <w:name w:val="22"/>
    <w:basedOn w:val="TableNormal"/>
    <w:tblPr>
      <w:tblStyleRowBandSize w:val="1"/>
      <w:tblStyleColBandSize w:val="1"/>
    </w:tblPr>
  </w:style>
  <w:style w:type="table" w:customStyle="1" w:styleId="21">
    <w:name w:val="21"/>
    <w:basedOn w:val="TableNormal"/>
    <w:tblPr>
      <w:tblStyleRowBandSize w:val="1"/>
      <w:tblStyleColBandSize w:val="1"/>
    </w:tblPr>
  </w:style>
  <w:style w:type="table" w:customStyle="1" w:styleId="20">
    <w:name w:val="20"/>
    <w:basedOn w:val="TableNormal"/>
    <w:tblPr>
      <w:tblStyleRowBandSize w:val="1"/>
      <w:tblStyleColBandSize w:val="1"/>
    </w:tblPr>
  </w:style>
  <w:style w:type="table" w:customStyle="1" w:styleId="19">
    <w:name w:val="19"/>
    <w:basedOn w:val="TableNormal"/>
    <w:tblPr>
      <w:tblStyleRowBandSize w:val="1"/>
      <w:tblStyleColBandSize w:val="1"/>
    </w:tblPr>
  </w:style>
  <w:style w:type="table" w:customStyle="1" w:styleId="18">
    <w:name w:val="18"/>
    <w:basedOn w:val="TableNormal"/>
    <w:tblPr>
      <w:tblStyleRowBandSize w:val="1"/>
      <w:tblStyleColBandSize w:val="1"/>
    </w:tbl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rsid w:val="00784F7F"/>
    <w:pPr>
      <w:tabs>
        <w:tab w:val="center" w:pos="4680"/>
        <w:tab w:val="right" w:pos="9360"/>
      </w:tabs>
    </w:pPr>
  </w:style>
  <w:style w:type="character" w:customStyle="1" w:styleId="HeaderChar">
    <w:name w:val="Header Char"/>
    <w:basedOn w:val="DefaultParagraphFont"/>
    <w:link w:val="Header"/>
    <w:uiPriority w:val="99"/>
    <w:rsid w:val="00784F7F"/>
  </w:style>
  <w:style w:type="paragraph" w:styleId="Footer">
    <w:name w:val="footer"/>
    <w:basedOn w:val="Normal"/>
    <w:link w:val="FooterChar"/>
    <w:uiPriority w:val="99"/>
    <w:unhideWhenUsed/>
    <w:rsid w:val="00784F7F"/>
    <w:pPr>
      <w:tabs>
        <w:tab w:val="center" w:pos="4680"/>
        <w:tab w:val="right" w:pos="9360"/>
      </w:tabs>
    </w:pPr>
  </w:style>
  <w:style w:type="character" w:customStyle="1" w:styleId="FooterChar">
    <w:name w:val="Footer Char"/>
    <w:basedOn w:val="DefaultParagraphFont"/>
    <w:link w:val="Footer"/>
    <w:uiPriority w:val="99"/>
    <w:rsid w:val="00784F7F"/>
  </w:style>
  <w:style w:type="paragraph" w:styleId="BalloonText">
    <w:name w:val="Balloon Text"/>
    <w:basedOn w:val="Normal"/>
    <w:link w:val="BalloonTextChar"/>
    <w:uiPriority w:val="99"/>
    <w:semiHidden/>
    <w:unhideWhenUsed/>
    <w:rsid w:val="00AC0BD2"/>
    <w:rPr>
      <w:rFonts w:ascii="Tahoma" w:hAnsi="Tahoma" w:cs="Tahoma"/>
      <w:sz w:val="16"/>
      <w:szCs w:val="16"/>
    </w:rPr>
  </w:style>
  <w:style w:type="character" w:customStyle="1" w:styleId="BalloonTextChar">
    <w:name w:val="Balloon Text Char"/>
    <w:basedOn w:val="DefaultParagraphFont"/>
    <w:link w:val="BalloonText"/>
    <w:uiPriority w:val="99"/>
    <w:semiHidden/>
    <w:rsid w:val="00AC0BD2"/>
    <w:rPr>
      <w:rFonts w:ascii="Tahoma" w:hAnsi="Tahoma" w:cs="Tahoma"/>
      <w:sz w:val="16"/>
      <w:szCs w:val="16"/>
    </w:rPr>
  </w:style>
  <w:style w:type="paragraph" w:styleId="ListParagraph">
    <w:name w:val="List Paragraph"/>
    <w:basedOn w:val="Normal"/>
    <w:uiPriority w:val="34"/>
    <w:qFormat/>
    <w:rsid w:val="00D13C58"/>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64663E"/>
    <w:rPr>
      <w:color w:val="0000FF"/>
      <w:u w:val="single"/>
    </w:rPr>
  </w:style>
  <w:style w:type="character" w:customStyle="1" w:styleId="apple-converted-space">
    <w:name w:val="apple-converted-space"/>
    <w:basedOn w:val="DefaultParagraphFont"/>
    <w:rsid w:val="0064663E"/>
  </w:style>
  <w:style w:type="character" w:styleId="CommentReference">
    <w:name w:val="annotation reference"/>
    <w:basedOn w:val="DefaultParagraphFont"/>
    <w:uiPriority w:val="99"/>
    <w:semiHidden/>
    <w:unhideWhenUsed/>
    <w:rsid w:val="0064663E"/>
    <w:rPr>
      <w:sz w:val="16"/>
      <w:szCs w:val="16"/>
    </w:rPr>
  </w:style>
  <w:style w:type="paragraph" w:styleId="CommentText">
    <w:name w:val="annotation text"/>
    <w:basedOn w:val="Normal"/>
    <w:link w:val="CommentTextChar"/>
    <w:uiPriority w:val="99"/>
    <w:semiHidden/>
    <w:unhideWhenUsed/>
    <w:rsid w:val="0064663E"/>
  </w:style>
  <w:style w:type="character" w:customStyle="1" w:styleId="CommentTextChar">
    <w:name w:val="Comment Text Char"/>
    <w:basedOn w:val="DefaultParagraphFont"/>
    <w:link w:val="CommentText"/>
    <w:uiPriority w:val="99"/>
    <w:semiHidden/>
    <w:rsid w:val="0064663E"/>
  </w:style>
  <w:style w:type="paragraph" w:styleId="CommentSubject">
    <w:name w:val="annotation subject"/>
    <w:basedOn w:val="CommentText"/>
    <w:next w:val="CommentText"/>
    <w:link w:val="CommentSubjectChar"/>
    <w:uiPriority w:val="99"/>
    <w:semiHidden/>
    <w:unhideWhenUsed/>
    <w:rsid w:val="0064663E"/>
    <w:rPr>
      <w:b/>
      <w:bCs/>
    </w:rPr>
  </w:style>
  <w:style w:type="character" w:customStyle="1" w:styleId="CommentSubjectChar">
    <w:name w:val="Comment Subject Char"/>
    <w:basedOn w:val="CommentTextChar"/>
    <w:link w:val="CommentSubject"/>
    <w:uiPriority w:val="99"/>
    <w:semiHidden/>
    <w:rsid w:val="0064663E"/>
    <w:rPr>
      <w:b/>
      <w:bCs/>
    </w:rPr>
  </w:style>
  <w:style w:type="character" w:styleId="Strong">
    <w:name w:val="Strong"/>
    <w:basedOn w:val="DefaultParagraphFont"/>
    <w:uiPriority w:val="22"/>
    <w:qFormat/>
    <w:rsid w:val="00130F4D"/>
    <w:rPr>
      <w:b/>
      <w:bCs/>
    </w:rPr>
  </w:style>
  <w:style w:type="paragraph" w:styleId="Revision">
    <w:name w:val="Revision"/>
    <w:hidden/>
    <w:uiPriority w:val="99"/>
    <w:semiHidden/>
    <w:rsid w:val="002B062E"/>
  </w:style>
  <w:style w:type="paragraph" w:styleId="BodyText">
    <w:name w:val="Body Text"/>
    <w:basedOn w:val="Normal"/>
    <w:link w:val="BodyTextChar"/>
    <w:uiPriority w:val="1"/>
    <w:qFormat/>
    <w:rsid w:val="00380416"/>
    <w:pPr>
      <w:widowControl w:val="0"/>
      <w:ind w:left="100"/>
    </w:pPr>
    <w:rPr>
      <w:rFonts w:cstheme="minorBidi"/>
      <w:sz w:val="24"/>
      <w:szCs w:val="24"/>
    </w:rPr>
  </w:style>
  <w:style w:type="character" w:customStyle="1" w:styleId="BodyTextChar">
    <w:name w:val="Body Text Char"/>
    <w:basedOn w:val="DefaultParagraphFont"/>
    <w:link w:val="BodyText"/>
    <w:uiPriority w:val="1"/>
    <w:rsid w:val="00380416"/>
    <w:rPr>
      <w:rFonts w:cstheme="minorBidi"/>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nkWShYkl9k1oimrcsmsnlAUxg==">AMUW2mUGtrHR4ifUsw6GYlDjwIfJ4O6dbnPYSbmtmZqUFsqrreRhkxjuwVESasK5puoYiWrOue/f4i65D9pmA9Vwu6UT36tjLKIOXIeiwj+1R88Unj2RYK3LCbtZdDI5f9GSJdB3xzL+DeQCwF5w4MoqUWRH89KRZx5ZkNl6bFtLw0YQmg+WuYDblriVMmDYh9J6uXwJ6OvEi/9fDqByH4PXDa7fG5dJM93RNB51x+pLI0kkNaALP873fWp75IqHjU6QWXL3hIELdyWdqDm13VSmsUialbsIFqrUbDx9xYVlZ9t7lTY/W1uFQsM1oCKdb19SgerP9EDMRVbAvN75AquKSq8zUVolTPfWA3s8pn/lGhvrcryxrKk2vBtMmRvhs2IrW8wO7w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MatthewMcFarland</dc:creator>
  <cp:lastModifiedBy>OED</cp:lastModifiedBy>
  <cp:revision>2</cp:revision>
  <dcterms:created xsi:type="dcterms:W3CDTF">2020-05-07T02:33:00Z</dcterms:created>
  <dcterms:modified xsi:type="dcterms:W3CDTF">2020-05-07T02:33:00Z</dcterms:modified>
</cp:coreProperties>
</file>