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385F" w:rsidR="00C224D1" w:rsidP="00C224D1" w:rsidRDefault="00C224D1" w14:paraId="7746C943" w14:textId="6960CF42">
      <w:pPr>
        <w:jc w:val="center"/>
        <w:rPr>
          <w:b/>
          <w:smallCaps/>
          <w:szCs w:val="24"/>
        </w:rPr>
      </w:pPr>
      <w:r w:rsidRPr="0055385F">
        <w:rPr>
          <w:b/>
          <w:smallCaps/>
          <w:szCs w:val="24"/>
        </w:rPr>
        <w:t xml:space="preserve">Paperwork Reduction Act Submission </w:t>
      </w:r>
    </w:p>
    <w:p w:rsidRPr="0055385F" w:rsidR="00885D50" w:rsidP="00EE66B8" w:rsidRDefault="00553ECE" w14:paraId="71A409EB" w14:textId="77777777">
      <w:pPr>
        <w:tabs>
          <w:tab w:val="left" w:pos="270"/>
        </w:tabs>
        <w:jc w:val="center"/>
        <w:rPr>
          <w:b/>
          <w:szCs w:val="24"/>
        </w:rPr>
      </w:pPr>
      <w:r w:rsidRPr="0055385F">
        <w:rPr>
          <w:b/>
          <w:szCs w:val="24"/>
        </w:rPr>
        <w:t>Supporting Statement for</w:t>
      </w:r>
    </w:p>
    <w:p w:rsidRPr="0055385F" w:rsidR="00885D50" w:rsidP="00EE66B8" w:rsidRDefault="00885D50" w14:paraId="3D1D82DE" w14:textId="77777777">
      <w:pPr>
        <w:tabs>
          <w:tab w:val="left" w:pos="270"/>
        </w:tabs>
        <w:jc w:val="center"/>
        <w:rPr>
          <w:b/>
          <w:szCs w:val="24"/>
        </w:rPr>
      </w:pPr>
      <w:r w:rsidRPr="0055385F">
        <w:rPr>
          <w:b/>
          <w:szCs w:val="24"/>
        </w:rPr>
        <w:t>U.S. Small Business Administration</w:t>
      </w:r>
    </w:p>
    <w:p w:rsidRPr="0055385F" w:rsidR="00677369" w:rsidP="00EE66B8" w:rsidRDefault="00885D50" w14:paraId="30325A49" w14:textId="77777777">
      <w:pPr>
        <w:tabs>
          <w:tab w:val="left" w:pos="270"/>
        </w:tabs>
        <w:jc w:val="center"/>
        <w:rPr>
          <w:b/>
          <w:szCs w:val="24"/>
        </w:rPr>
      </w:pPr>
      <w:r w:rsidRPr="0055385F">
        <w:rPr>
          <w:b/>
          <w:szCs w:val="24"/>
        </w:rPr>
        <w:t>Application for Section 504 Loans</w:t>
      </w:r>
    </w:p>
    <w:p w:rsidRPr="0055385F" w:rsidR="00EE66B8" w:rsidP="00EE66B8" w:rsidRDefault="00EE66B8" w14:paraId="16BE81FB" w14:textId="77777777">
      <w:pPr>
        <w:tabs>
          <w:tab w:val="left" w:pos="270"/>
        </w:tabs>
        <w:jc w:val="center"/>
        <w:rPr>
          <w:b/>
          <w:szCs w:val="24"/>
        </w:rPr>
      </w:pPr>
      <w:r w:rsidRPr="0055385F">
        <w:rPr>
          <w:b/>
          <w:szCs w:val="24"/>
        </w:rPr>
        <w:t>(</w:t>
      </w:r>
      <w:r w:rsidRPr="0055385F" w:rsidR="00885D50">
        <w:rPr>
          <w:b/>
          <w:szCs w:val="24"/>
        </w:rPr>
        <w:t xml:space="preserve">OMB Control Number </w:t>
      </w:r>
      <w:r w:rsidRPr="0055385F">
        <w:rPr>
          <w:b/>
          <w:szCs w:val="24"/>
        </w:rPr>
        <w:t>3245-0071)</w:t>
      </w:r>
    </w:p>
    <w:p w:rsidRPr="0055385F" w:rsidR="0080407B" w:rsidP="00B8432E" w:rsidRDefault="0080407B" w14:paraId="367922E9" w14:textId="77777777">
      <w:pPr>
        <w:tabs>
          <w:tab w:val="left" w:pos="270"/>
        </w:tabs>
        <w:jc w:val="center"/>
        <w:rPr>
          <w:szCs w:val="24"/>
        </w:rPr>
      </w:pPr>
    </w:p>
    <w:p w:rsidRPr="0055385F" w:rsidR="00501A7E" w:rsidP="00105240" w:rsidRDefault="00553ECE" w14:paraId="603D089A" w14:textId="77777777">
      <w:pPr>
        <w:tabs>
          <w:tab w:val="left" w:pos="270"/>
        </w:tabs>
        <w:rPr>
          <w:szCs w:val="24"/>
        </w:rPr>
      </w:pPr>
      <w:r w:rsidRPr="0055385F">
        <w:rPr>
          <w:b/>
          <w:szCs w:val="24"/>
          <w:u w:val="single"/>
        </w:rPr>
        <w:t>Justification</w:t>
      </w:r>
    </w:p>
    <w:p w:rsidRPr="0055385F" w:rsidR="00501A7E" w:rsidP="00796339" w:rsidRDefault="00501A7E" w14:paraId="207FF27C" w14:textId="77777777">
      <w:pPr>
        <w:tabs>
          <w:tab w:val="left" w:pos="270"/>
        </w:tabs>
        <w:rPr>
          <w:b/>
          <w:szCs w:val="24"/>
          <w:u w:val="single"/>
        </w:rPr>
      </w:pPr>
    </w:p>
    <w:p w:rsidRPr="0055385F" w:rsidR="0074447E" w:rsidP="003C0B21" w:rsidRDefault="0074447E" w14:paraId="4B326ACA" w14:textId="454DDA35">
      <w:pPr>
        <w:autoSpaceDE w:val="0"/>
        <w:autoSpaceDN w:val="0"/>
        <w:adjustRightInd w:val="0"/>
        <w:ind w:left="360"/>
        <w:rPr>
          <w:szCs w:val="24"/>
        </w:rPr>
      </w:pPr>
      <w:r w:rsidRPr="0055385F">
        <w:rPr>
          <w:szCs w:val="24"/>
        </w:rPr>
        <w:t xml:space="preserve">The SBA recognizes that its forms need to be modernized to meet the needs of its applicants and its </w:t>
      </w:r>
      <w:r w:rsidRPr="0055385F" w:rsidR="00C87D18">
        <w:rPr>
          <w:szCs w:val="24"/>
        </w:rPr>
        <w:t>Certified Development Companies (</w:t>
      </w:r>
      <w:r w:rsidRPr="0055385F">
        <w:rPr>
          <w:szCs w:val="24"/>
        </w:rPr>
        <w:t>CDCs</w:t>
      </w:r>
      <w:r w:rsidRPr="0055385F" w:rsidR="00C87D18">
        <w:rPr>
          <w:szCs w:val="24"/>
        </w:rPr>
        <w:t>)</w:t>
      </w:r>
      <w:r w:rsidRPr="0055385F">
        <w:rPr>
          <w:szCs w:val="24"/>
        </w:rPr>
        <w:t xml:space="preserve">. Since 2014, the last time </w:t>
      </w:r>
      <w:r w:rsidRPr="0055385F" w:rsidR="00C87D18">
        <w:rPr>
          <w:szCs w:val="24"/>
        </w:rPr>
        <w:t xml:space="preserve">the Form 1244 underwent </w:t>
      </w:r>
      <w:r w:rsidRPr="0055385F">
        <w:rPr>
          <w:szCs w:val="24"/>
        </w:rPr>
        <w:t xml:space="preserve">a significant content overhaul, the SBA has </w:t>
      </w:r>
      <w:r w:rsidRPr="0055385F" w:rsidR="00C87D18">
        <w:rPr>
          <w:szCs w:val="24"/>
        </w:rPr>
        <w:t>experienced</w:t>
      </w:r>
      <w:r w:rsidRPr="0055385F" w:rsidR="00BF31B6">
        <w:rPr>
          <w:szCs w:val="24"/>
        </w:rPr>
        <w:t xml:space="preserve"> significant</w:t>
      </w:r>
      <w:r w:rsidRPr="0055385F">
        <w:rPr>
          <w:szCs w:val="24"/>
        </w:rPr>
        <w:t xml:space="preserve"> changes to its loan program</w:t>
      </w:r>
      <w:r w:rsidRPr="0055385F" w:rsidR="00BF31B6">
        <w:rPr>
          <w:szCs w:val="24"/>
        </w:rPr>
        <w:t>s,</w:t>
      </w:r>
      <w:r w:rsidRPr="0055385F">
        <w:rPr>
          <w:szCs w:val="24"/>
        </w:rPr>
        <w:t xml:space="preserve"> standard operating procedures (SOP)</w:t>
      </w:r>
      <w:r w:rsidRPr="0055385F" w:rsidR="00BF31B6">
        <w:rPr>
          <w:szCs w:val="24"/>
        </w:rPr>
        <w:t>,</w:t>
      </w:r>
      <w:r w:rsidRPr="0055385F">
        <w:rPr>
          <w:szCs w:val="24"/>
        </w:rPr>
        <w:t xml:space="preserve"> and loan submission processes. As such, multiple current forms used in the 504 </w:t>
      </w:r>
      <w:proofErr w:type="gramStart"/>
      <w:r w:rsidRPr="0055385F">
        <w:rPr>
          <w:szCs w:val="24"/>
        </w:rPr>
        <w:t>program</w:t>
      </w:r>
      <w:proofErr w:type="gramEnd"/>
      <w:r w:rsidRPr="0055385F">
        <w:rPr>
          <w:szCs w:val="24"/>
        </w:rPr>
        <w:t xml:space="preserve"> are out-of-date, redundant, </w:t>
      </w:r>
      <w:r w:rsidRPr="0055385F" w:rsidR="003A0DF7">
        <w:rPr>
          <w:szCs w:val="24"/>
        </w:rPr>
        <w:t xml:space="preserve">and can be </w:t>
      </w:r>
      <w:r w:rsidRPr="0055385F" w:rsidR="000B491C">
        <w:rPr>
          <w:szCs w:val="24"/>
        </w:rPr>
        <w:t>cancelled without</w:t>
      </w:r>
      <w:r w:rsidRPr="0055385F">
        <w:rPr>
          <w:szCs w:val="24"/>
        </w:rPr>
        <w:t xml:space="preserve"> </w:t>
      </w:r>
      <w:r w:rsidRPr="0055385F" w:rsidR="003A0DF7">
        <w:rPr>
          <w:szCs w:val="24"/>
        </w:rPr>
        <w:t xml:space="preserve">the agency </w:t>
      </w:r>
      <w:r w:rsidRPr="0055385F">
        <w:rPr>
          <w:szCs w:val="24"/>
        </w:rPr>
        <w:t xml:space="preserve">losing any ability to collect pertinent data. Specifically, </w:t>
      </w:r>
      <w:r w:rsidRPr="0055385F" w:rsidR="003A0DF7">
        <w:rPr>
          <w:szCs w:val="24"/>
        </w:rPr>
        <w:t xml:space="preserve">SBA has identified duplication between </w:t>
      </w:r>
      <w:r w:rsidRPr="0055385F" w:rsidR="00FC3D82">
        <w:rPr>
          <w:szCs w:val="24"/>
        </w:rPr>
        <w:t xml:space="preserve">the two forms (Form 1244 and Form 2450) that are currently approved under this information collection. SBA has also identified duplication between </w:t>
      </w:r>
      <w:r w:rsidRPr="0055385F">
        <w:rPr>
          <w:szCs w:val="24"/>
        </w:rPr>
        <w:t xml:space="preserve">Form 1244 and </w:t>
      </w:r>
      <w:r w:rsidRPr="0055385F" w:rsidR="004603F8">
        <w:rPr>
          <w:szCs w:val="24"/>
        </w:rPr>
        <w:t xml:space="preserve">Form 2234:  (Part A), Premier Certified Lenders Program (PCLP) Guarantee Request; (Part B), Supplemental Information for Premier Certified Lender Program (PCLP) Processing; and (Part C), Eligibility Information Required for 504 Submission (PCLP). Form 2234 is </w:t>
      </w:r>
      <w:r w:rsidRPr="0055385F" w:rsidR="00FC3D82">
        <w:rPr>
          <w:szCs w:val="24"/>
        </w:rPr>
        <w:t>currently approved under OMB Control Number 3245-034</w:t>
      </w:r>
      <w:r w:rsidRPr="0055385F" w:rsidR="00CE5D6D">
        <w:rPr>
          <w:szCs w:val="24"/>
        </w:rPr>
        <w:t>6</w:t>
      </w:r>
      <w:r w:rsidRPr="0055385F" w:rsidR="004603F8">
        <w:rPr>
          <w:szCs w:val="24"/>
        </w:rPr>
        <w:t>, which is also being revised</w:t>
      </w:r>
      <w:r w:rsidR="00884748">
        <w:rPr>
          <w:szCs w:val="24"/>
        </w:rPr>
        <w:t xml:space="preserve"> to re</w:t>
      </w:r>
      <w:r w:rsidR="00BB7B3F">
        <w:rPr>
          <w:szCs w:val="24"/>
        </w:rPr>
        <w:t xml:space="preserve">flect changes. </w:t>
      </w:r>
      <w:r w:rsidRPr="0055385F" w:rsidR="004603F8">
        <w:rPr>
          <w:szCs w:val="24"/>
        </w:rPr>
        <w:t xml:space="preserve">  In order to remove the various duplicative request for information, SBA has </w:t>
      </w:r>
      <w:r w:rsidRPr="0055385F" w:rsidR="009B3BBB">
        <w:rPr>
          <w:szCs w:val="24"/>
        </w:rPr>
        <w:t>made the</w:t>
      </w:r>
      <w:r w:rsidRPr="0055385F" w:rsidR="004603F8">
        <w:rPr>
          <w:szCs w:val="24"/>
        </w:rPr>
        <w:t xml:space="preserve"> changes described  below.</w:t>
      </w:r>
    </w:p>
    <w:p w:rsidRPr="0055385F" w:rsidR="004603F8" w:rsidP="004603F8" w:rsidRDefault="004603F8" w14:paraId="42CA4959" w14:textId="77777777">
      <w:pPr>
        <w:autoSpaceDE w:val="0"/>
        <w:autoSpaceDN w:val="0"/>
        <w:adjustRightInd w:val="0"/>
        <w:rPr>
          <w:szCs w:val="24"/>
        </w:rPr>
      </w:pPr>
    </w:p>
    <w:p w:rsidRPr="0055385F" w:rsidR="004603F8" w:rsidP="00092A93" w:rsidRDefault="00CE5D6D" w14:paraId="4F12EE59" w14:textId="75D52873">
      <w:pPr>
        <w:pStyle w:val="ListParagraph"/>
        <w:numPr>
          <w:ilvl w:val="0"/>
          <w:numId w:val="15"/>
        </w:numPr>
        <w:autoSpaceDE w:val="0"/>
        <w:autoSpaceDN w:val="0"/>
        <w:adjustRightInd w:val="0"/>
        <w:rPr>
          <w:szCs w:val="24"/>
        </w:rPr>
      </w:pPr>
      <w:r w:rsidRPr="0055385F">
        <w:rPr>
          <w:szCs w:val="24"/>
        </w:rPr>
        <w:t xml:space="preserve">Form 2234 </w:t>
      </w:r>
      <w:r w:rsidRPr="0055385F" w:rsidR="004603F8">
        <w:rPr>
          <w:szCs w:val="24"/>
        </w:rPr>
        <w:t>(</w:t>
      </w:r>
      <w:r w:rsidRPr="0055385F">
        <w:rPr>
          <w:szCs w:val="24"/>
        </w:rPr>
        <w:t xml:space="preserve">Parts A,B, and C). </w:t>
      </w:r>
      <w:r w:rsidRPr="0055385F" w:rsidR="004603F8">
        <w:rPr>
          <w:szCs w:val="24"/>
        </w:rPr>
        <w:t>As stated in the PRA submission for OMB Control Number 3245-0346, this form is being cancelled and the non-duplicative contents</w:t>
      </w:r>
      <w:r w:rsidRPr="0055385F" w:rsidR="00323CB7">
        <w:rPr>
          <w:szCs w:val="24"/>
        </w:rPr>
        <w:t xml:space="preserve">, including the following has been </w:t>
      </w:r>
      <w:r w:rsidRPr="0055385F" w:rsidR="004603F8">
        <w:rPr>
          <w:szCs w:val="24"/>
        </w:rPr>
        <w:t>added to Form 1244.</w:t>
      </w:r>
    </w:p>
    <w:p w:rsidRPr="0055385F" w:rsidR="00092A93" w:rsidP="00092A93" w:rsidRDefault="00092A93" w14:paraId="0D7DC51B" w14:textId="77777777">
      <w:pPr>
        <w:pStyle w:val="ListParagraph"/>
        <w:autoSpaceDE w:val="0"/>
        <w:autoSpaceDN w:val="0"/>
        <w:adjustRightInd w:val="0"/>
        <w:rPr>
          <w:szCs w:val="24"/>
        </w:rPr>
      </w:pPr>
    </w:p>
    <w:p w:rsidRPr="0055385F" w:rsidR="00521EB8" w:rsidP="00323CB7" w:rsidRDefault="00521EB8" w14:paraId="0D26E8D1" w14:textId="6F055F41">
      <w:pPr>
        <w:pStyle w:val="ListParagraph"/>
        <w:numPr>
          <w:ilvl w:val="0"/>
          <w:numId w:val="18"/>
        </w:numPr>
        <w:autoSpaceDE w:val="0"/>
        <w:autoSpaceDN w:val="0"/>
        <w:adjustRightInd w:val="0"/>
        <w:rPr>
          <w:szCs w:val="24"/>
        </w:rPr>
      </w:pPr>
      <w:r w:rsidRPr="0055385F">
        <w:rPr>
          <w:szCs w:val="24"/>
        </w:rPr>
        <w:t>PCLP-specific information fields</w:t>
      </w:r>
    </w:p>
    <w:p w:rsidRPr="0055385F" w:rsidR="00323CB7" w:rsidP="00323CB7" w:rsidRDefault="00CA6748" w14:paraId="6D5016ED" w14:textId="38C8DF2F">
      <w:pPr>
        <w:pStyle w:val="ListParagraph"/>
        <w:numPr>
          <w:ilvl w:val="0"/>
          <w:numId w:val="18"/>
        </w:numPr>
        <w:autoSpaceDE w:val="0"/>
        <w:autoSpaceDN w:val="0"/>
        <w:adjustRightInd w:val="0"/>
        <w:rPr>
          <w:szCs w:val="24"/>
        </w:rPr>
      </w:pPr>
      <w:r w:rsidRPr="0055385F">
        <w:rPr>
          <w:szCs w:val="24"/>
        </w:rPr>
        <w:t>Potential export information</w:t>
      </w:r>
    </w:p>
    <w:p w:rsidRPr="0055385F" w:rsidR="00CA6748" w:rsidP="00323CB7" w:rsidRDefault="00CA6748" w14:paraId="6272B139" w14:textId="461F7794">
      <w:pPr>
        <w:pStyle w:val="ListParagraph"/>
        <w:numPr>
          <w:ilvl w:val="0"/>
          <w:numId w:val="18"/>
        </w:numPr>
        <w:autoSpaceDE w:val="0"/>
        <w:autoSpaceDN w:val="0"/>
        <w:adjustRightInd w:val="0"/>
        <w:rPr>
          <w:szCs w:val="24"/>
        </w:rPr>
      </w:pPr>
      <w:r w:rsidRPr="0055385F">
        <w:rPr>
          <w:szCs w:val="24"/>
        </w:rPr>
        <w:t>Special-purpose asset information</w:t>
      </w:r>
    </w:p>
    <w:p w:rsidRPr="0055385F" w:rsidR="00CA6748" w:rsidP="00323CB7" w:rsidRDefault="00D1255D" w14:paraId="499C5550" w14:textId="071F2810">
      <w:pPr>
        <w:pStyle w:val="ListParagraph"/>
        <w:numPr>
          <w:ilvl w:val="0"/>
          <w:numId w:val="18"/>
        </w:numPr>
        <w:autoSpaceDE w:val="0"/>
        <w:autoSpaceDN w:val="0"/>
        <w:adjustRightInd w:val="0"/>
        <w:rPr>
          <w:szCs w:val="24"/>
        </w:rPr>
      </w:pPr>
      <w:r w:rsidRPr="0055385F">
        <w:rPr>
          <w:szCs w:val="24"/>
        </w:rPr>
        <w:t xml:space="preserve">Business category eligibility information </w:t>
      </w:r>
    </w:p>
    <w:p w:rsidRPr="0055385F" w:rsidR="00092A93" w:rsidP="00323CB7" w:rsidRDefault="00092A93" w14:paraId="5150A269" w14:textId="31F3C726">
      <w:pPr>
        <w:pStyle w:val="ListParagraph"/>
        <w:numPr>
          <w:ilvl w:val="0"/>
          <w:numId w:val="18"/>
        </w:numPr>
        <w:autoSpaceDE w:val="0"/>
        <w:autoSpaceDN w:val="0"/>
        <w:adjustRightInd w:val="0"/>
        <w:rPr>
          <w:szCs w:val="24"/>
        </w:rPr>
      </w:pPr>
      <w:r w:rsidRPr="0055385F">
        <w:rPr>
          <w:szCs w:val="24"/>
        </w:rPr>
        <w:t>Ethical requirements of Lenders</w:t>
      </w:r>
    </w:p>
    <w:p w:rsidRPr="0055385F" w:rsidR="00323CB7" w:rsidP="00323CB7" w:rsidRDefault="00323CB7" w14:paraId="5BB6A24F" w14:textId="3E05530E">
      <w:pPr>
        <w:pStyle w:val="ListParagraph"/>
        <w:autoSpaceDE w:val="0"/>
        <w:autoSpaceDN w:val="0"/>
        <w:adjustRightInd w:val="0"/>
        <w:ind w:left="1440"/>
        <w:rPr>
          <w:szCs w:val="24"/>
        </w:rPr>
      </w:pPr>
      <w:r w:rsidRPr="0055385F">
        <w:rPr>
          <w:szCs w:val="24"/>
        </w:rPr>
        <w:t xml:space="preserve"> </w:t>
      </w:r>
    </w:p>
    <w:p w:rsidRPr="0055385F" w:rsidR="0074447E" w:rsidP="004603F8" w:rsidRDefault="0074447E" w14:paraId="6837AB43" w14:textId="109EC13B">
      <w:pPr>
        <w:pStyle w:val="ListParagraph"/>
        <w:numPr>
          <w:ilvl w:val="0"/>
          <w:numId w:val="15"/>
        </w:numPr>
        <w:autoSpaceDE w:val="0"/>
        <w:autoSpaceDN w:val="0"/>
        <w:adjustRightInd w:val="0"/>
        <w:rPr>
          <w:szCs w:val="24"/>
        </w:rPr>
      </w:pPr>
      <w:r w:rsidRPr="0055385F">
        <w:rPr>
          <w:szCs w:val="24"/>
        </w:rPr>
        <w:t xml:space="preserve">Form 2450: This </w:t>
      </w:r>
      <w:r w:rsidRPr="0055385F" w:rsidR="004603F8">
        <w:rPr>
          <w:szCs w:val="24"/>
        </w:rPr>
        <w:t>f</w:t>
      </w:r>
      <w:r w:rsidRPr="0055385F">
        <w:rPr>
          <w:szCs w:val="24"/>
        </w:rPr>
        <w:t xml:space="preserve">orm </w:t>
      </w:r>
      <w:r w:rsidRPr="0055385F" w:rsidR="002334A7">
        <w:rPr>
          <w:szCs w:val="24"/>
        </w:rPr>
        <w:t xml:space="preserve">is used by </w:t>
      </w:r>
      <w:r w:rsidRPr="0055385F">
        <w:rPr>
          <w:szCs w:val="24"/>
        </w:rPr>
        <w:t xml:space="preserve">non-PCLP CDCs </w:t>
      </w:r>
      <w:r w:rsidRPr="0055385F" w:rsidR="002334A7">
        <w:rPr>
          <w:szCs w:val="24"/>
        </w:rPr>
        <w:t>as a checklist to help determine applicant eligibility for a 504 loan. It is</w:t>
      </w:r>
      <w:r w:rsidRPr="0055385F">
        <w:rPr>
          <w:szCs w:val="24"/>
        </w:rPr>
        <w:t xml:space="preserve"> filled out in conjunction with the Form 1244</w:t>
      </w:r>
      <w:r w:rsidRPr="0055385F" w:rsidR="002334A7">
        <w:rPr>
          <w:szCs w:val="24"/>
        </w:rPr>
        <w:t xml:space="preserve"> and is submitted to the Sacramento Loan Processing Center as part of </w:t>
      </w:r>
      <w:r w:rsidRPr="0055385F" w:rsidR="00C87D18">
        <w:rPr>
          <w:szCs w:val="24"/>
        </w:rPr>
        <w:t xml:space="preserve">a 504 loan </w:t>
      </w:r>
      <w:r w:rsidRPr="0055385F" w:rsidR="002334A7">
        <w:rPr>
          <w:szCs w:val="24"/>
        </w:rPr>
        <w:t xml:space="preserve">application. Many of the questions on </w:t>
      </w:r>
      <w:r w:rsidRPr="0055385F" w:rsidR="00C87D18">
        <w:rPr>
          <w:szCs w:val="24"/>
        </w:rPr>
        <w:t xml:space="preserve">Form </w:t>
      </w:r>
      <w:r w:rsidRPr="0055385F" w:rsidR="002334A7">
        <w:rPr>
          <w:szCs w:val="24"/>
        </w:rPr>
        <w:t>2450 are duplicative of those on Form 1244</w:t>
      </w:r>
      <w:r w:rsidR="00884748">
        <w:rPr>
          <w:szCs w:val="24"/>
        </w:rPr>
        <w:t>. A</w:t>
      </w:r>
      <w:r w:rsidRPr="0055385F" w:rsidR="003A0DF7">
        <w:rPr>
          <w:szCs w:val="24"/>
        </w:rPr>
        <w:t xml:space="preserve">s a result, </w:t>
      </w:r>
      <w:r w:rsidRPr="0055385F" w:rsidR="002334A7">
        <w:rPr>
          <w:szCs w:val="24"/>
        </w:rPr>
        <w:t xml:space="preserve"> </w:t>
      </w:r>
      <w:r w:rsidRPr="0055385F" w:rsidR="0000395A">
        <w:rPr>
          <w:szCs w:val="24"/>
        </w:rPr>
        <w:t xml:space="preserve"> the Form 2450 is rarely used in </w:t>
      </w:r>
      <w:r w:rsidRPr="0055385F" w:rsidR="006C77C6">
        <w:rPr>
          <w:szCs w:val="24"/>
        </w:rPr>
        <w:t>the actual determination</w:t>
      </w:r>
      <w:r w:rsidRPr="0055385F" w:rsidR="0086407D">
        <w:rPr>
          <w:szCs w:val="24"/>
        </w:rPr>
        <w:t>-</w:t>
      </w:r>
      <w:r w:rsidRPr="0055385F" w:rsidR="006C77C6">
        <w:rPr>
          <w:szCs w:val="24"/>
        </w:rPr>
        <w:t xml:space="preserve">making process. As such, the SBA is recommending that the Form </w:t>
      </w:r>
      <w:r w:rsidRPr="0055385F" w:rsidR="00C87D18">
        <w:rPr>
          <w:szCs w:val="24"/>
        </w:rPr>
        <w:t xml:space="preserve">2450 </w:t>
      </w:r>
      <w:r w:rsidRPr="0055385F" w:rsidR="006C77C6">
        <w:rPr>
          <w:szCs w:val="24"/>
        </w:rPr>
        <w:t>be discontinued, and its questions be migrated to the new Form 1244.</w:t>
      </w:r>
    </w:p>
    <w:p w:rsidRPr="0055385F" w:rsidR="0074447E" w:rsidP="0074447E" w:rsidRDefault="0074447E" w14:paraId="5785ADDE" w14:textId="77777777">
      <w:pPr>
        <w:autoSpaceDE w:val="0"/>
        <w:autoSpaceDN w:val="0"/>
        <w:adjustRightInd w:val="0"/>
        <w:rPr>
          <w:szCs w:val="24"/>
        </w:rPr>
      </w:pPr>
    </w:p>
    <w:p w:rsidRPr="0055385F" w:rsidR="006C77C6" w:rsidP="0074447E" w:rsidRDefault="0074447E" w14:paraId="19E6FD10" w14:textId="3567BA6B">
      <w:pPr>
        <w:pStyle w:val="ListParagraph"/>
        <w:numPr>
          <w:ilvl w:val="0"/>
          <w:numId w:val="15"/>
        </w:numPr>
        <w:autoSpaceDE w:val="0"/>
        <w:autoSpaceDN w:val="0"/>
        <w:adjustRightInd w:val="0"/>
        <w:rPr>
          <w:szCs w:val="24"/>
        </w:rPr>
      </w:pPr>
      <w:r w:rsidRPr="0055385F">
        <w:rPr>
          <w:szCs w:val="24"/>
        </w:rPr>
        <w:t>Form 1244</w:t>
      </w:r>
      <w:r w:rsidRPr="0055385F" w:rsidR="002334A7">
        <w:rPr>
          <w:szCs w:val="24"/>
        </w:rPr>
        <w:t>:</w:t>
      </w:r>
      <w:r w:rsidRPr="0055385F">
        <w:rPr>
          <w:szCs w:val="24"/>
        </w:rPr>
        <w:t xml:space="preserve"> </w:t>
      </w:r>
      <w:r w:rsidRPr="0055385F" w:rsidR="006C77C6">
        <w:rPr>
          <w:szCs w:val="24"/>
        </w:rPr>
        <w:t xml:space="preserve">This form is central to the 504 loan process. All 208 CDCs use it to gather information from their </w:t>
      </w:r>
      <w:r w:rsidRPr="0055385F" w:rsidR="003A0DF7">
        <w:rPr>
          <w:szCs w:val="24"/>
        </w:rPr>
        <w:t>loan a</w:t>
      </w:r>
      <w:r w:rsidRPr="0055385F" w:rsidR="006C77C6">
        <w:rPr>
          <w:szCs w:val="24"/>
        </w:rPr>
        <w:t xml:space="preserve">pplicants and enter their responses into E-TRAN before it is submitted to the SLPC for processing. There are multiple submissions methods for 504 loans: </w:t>
      </w:r>
      <w:r w:rsidRPr="0055385F" w:rsidR="00007F34">
        <w:rPr>
          <w:szCs w:val="24"/>
        </w:rPr>
        <w:t>The Premier Certified Lenders Program (</w:t>
      </w:r>
      <w:r w:rsidRPr="0055385F" w:rsidR="006C77C6">
        <w:rPr>
          <w:szCs w:val="24"/>
        </w:rPr>
        <w:t>PCLP</w:t>
      </w:r>
      <w:r w:rsidRPr="0055385F" w:rsidR="00007F34">
        <w:rPr>
          <w:szCs w:val="24"/>
        </w:rPr>
        <w:t>) process</w:t>
      </w:r>
      <w:r w:rsidRPr="0055385F" w:rsidR="006C77C6">
        <w:rPr>
          <w:szCs w:val="24"/>
        </w:rPr>
        <w:t xml:space="preserve">, </w:t>
      </w:r>
      <w:r w:rsidRPr="0055385F" w:rsidR="00007F34">
        <w:rPr>
          <w:szCs w:val="24"/>
        </w:rPr>
        <w:t>the Abridged Submission Method (</w:t>
      </w:r>
      <w:r w:rsidRPr="0055385F" w:rsidR="006C77C6">
        <w:rPr>
          <w:szCs w:val="24"/>
        </w:rPr>
        <w:t>ASM</w:t>
      </w:r>
      <w:r w:rsidRPr="0055385F" w:rsidR="00007F34">
        <w:rPr>
          <w:szCs w:val="24"/>
        </w:rPr>
        <w:t>)</w:t>
      </w:r>
      <w:r w:rsidRPr="0055385F" w:rsidR="006C77C6">
        <w:rPr>
          <w:szCs w:val="24"/>
        </w:rPr>
        <w:t xml:space="preserve">, and </w:t>
      </w:r>
      <w:r w:rsidRPr="0055385F" w:rsidR="00007F34">
        <w:rPr>
          <w:szCs w:val="24"/>
        </w:rPr>
        <w:t xml:space="preserve">the </w:t>
      </w:r>
      <w:r w:rsidRPr="0055385F" w:rsidR="006C77C6">
        <w:rPr>
          <w:szCs w:val="24"/>
        </w:rPr>
        <w:t>non-PCLP</w:t>
      </w:r>
      <w:r w:rsidRPr="0055385F" w:rsidR="00007F34">
        <w:rPr>
          <w:szCs w:val="24"/>
        </w:rPr>
        <w:t xml:space="preserve"> method</w:t>
      </w:r>
      <w:r w:rsidRPr="0055385F" w:rsidR="006C77C6">
        <w:rPr>
          <w:szCs w:val="24"/>
        </w:rPr>
        <w:t xml:space="preserve">, all of which have different submission </w:t>
      </w:r>
      <w:r w:rsidRPr="0055385F" w:rsidR="006C77C6">
        <w:rPr>
          <w:szCs w:val="24"/>
        </w:rPr>
        <w:lastRenderedPageBreak/>
        <w:t xml:space="preserve">requirements and have, </w:t>
      </w:r>
      <w:r w:rsidRPr="0055385F" w:rsidR="00007F34">
        <w:rPr>
          <w:szCs w:val="24"/>
        </w:rPr>
        <w:t>up to this point</w:t>
      </w:r>
      <w:r w:rsidRPr="0055385F" w:rsidR="006C77C6">
        <w:rPr>
          <w:szCs w:val="24"/>
        </w:rPr>
        <w:t xml:space="preserve">, </w:t>
      </w:r>
      <w:r w:rsidRPr="0055385F" w:rsidR="00007F34">
        <w:rPr>
          <w:szCs w:val="24"/>
        </w:rPr>
        <w:t xml:space="preserve"> </w:t>
      </w:r>
      <w:r w:rsidRPr="0055385F" w:rsidR="006C77C6">
        <w:rPr>
          <w:szCs w:val="24"/>
        </w:rPr>
        <w:t xml:space="preserve">used separate forms for their specific </w:t>
      </w:r>
      <w:r w:rsidRPr="0055385F" w:rsidR="00007F34">
        <w:rPr>
          <w:szCs w:val="24"/>
        </w:rPr>
        <w:t xml:space="preserve">submission </w:t>
      </w:r>
      <w:r w:rsidRPr="0055385F" w:rsidR="00586524">
        <w:rPr>
          <w:szCs w:val="24"/>
        </w:rPr>
        <w:t xml:space="preserve">methods. </w:t>
      </w:r>
      <w:r w:rsidRPr="0055385F" w:rsidR="006C77C6">
        <w:rPr>
          <w:szCs w:val="24"/>
        </w:rPr>
        <w:t xml:space="preserve">. </w:t>
      </w:r>
      <w:r w:rsidRPr="0055385F" w:rsidR="00586524">
        <w:rPr>
          <w:szCs w:val="24"/>
        </w:rPr>
        <w:t xml:space="preserve">As  part of the revision of this form </w:t>
      </w:r>
      <w:r w:rsidRPr="0055385F" w:rsidR="006C77C6">
        <w:rPr>
          <w:szCs w:val="24"/>
        </w:rPr>
        <w:t xml:space="preserve">, the SBA is seeking to standardize the 504 process by having all submission methods (PCLP, ASM, and non-PCLP) use </w:t>
      </w:r>
      <w:r w:rsidRPr="0055385F" w:rsidR="00007F34">
        <w:rPr>
          <w:szCs w:val="24"/>
        </w:rPr>
        <w:t>the F</w:t>
      </w:r>
      <w:r w:rsidRPr="0055385F" w:rsidR="006C77C6">
        <w:rPr>
          <w:szCs w:val="24"/>
        </w:rPr>
        <w:t xml:space="preserve">orm </w:t>
      </w:r>
      <w:r w:rsidRPr="0055385F" w:rsidR="00007F34">
        <w:rPr>
          <w:szCs w:val="24"/>
        </w:rPr>
        <w:t xml:space="preserve">1244 </w:t>
      </w:r>
      <w:r w:rsidRPr="0055385F" w:rsidR="006C77C6">
        <w:rPr>
          <w:szCs w:val="24"/>
        </w:rPr>
        <w:t>with specific instruction</w:t>
      </w:r>
      <w:r w:rsidRPr="0055385F" w:rsidR="00007F34">
        <w:rPr>
          <w:szCs w:val="24"/>
        </w:rPr>
        <w:t>s</w:t>
      </w:r>
      <w:r w:rsidRPr="0055385F" w:rsidR="006C77C6">
        <w:rPr>
          <w:szCs w:val="24"/>
        </w:rPr>
        <w:t xml:space="preserve"> for each</w:t>
      </w:r>
      <w:r w:rsidRPr="0055385F" w:rsidR="00007F34">
        <w:rPr>
          <w:szCs w:val="24"/>
        </w:rPr>
        <w:t>, thus eliminating the need for separate checklists like the Form 2450</w:t>
      </w:r>
      <w:r w:rsidRPr="0055385F" w:rsidR="006C77C6">
        <w:rPr>
          <w:szCs w:val="24"/>
        </w:rPr>
        <w:t xml:space="preserve">. Additionally, while not an exhaustive list, the following changes have been </w:t>
      </w:r>
      <w:r w:rsidRPr="0055385F" w:rsidR="00586524">
        <w:rPr>
          <w:szCs w:val="24"/>
        </w:rPr>
        <w:t xml:space="preserve">made </w:t>
      </w:r>
      <w:r w:rsidRPr="0055385F" w:rsidR="00007F34">
        <w:rPr>
          <w:szCs w:val="24"/>
        </w:rPr>
        <w:t>to the Form 1244</w:t>
      </w:r>
      <w:r w:rsidRPr="0055385F" w:rsidR="006C77C6">
        <w:rPr>
          <w:szCs w:val="24"/>
        </w:rPr>
        <w:t>:</w:t>
      </w:r>
    </w:p>
    <w:p w:rsidRPr="0055385F" w:rsidR="006C77C6" w:rsidP="006C77C6" w:rsidRDefault="006C77C6" w14:paraId="4D871E76" w14:textId="77777777">
      <w:pPr>
        <w:pStyle w:val="ListParagraph"/>
        <w:rPr>
          <w:szCs w:val="24"/>
        </w:rPr>
      </w:pPr>
    </w:p>
    <w:p w:rsidRPr="0055385F" w:rsidR="006C77C6" w:rsidP="0074447E" w:rsidRDefault="0074447E" w14:paraId="702117BA" w14:textId="60B4627F">
      <w:pPr>
        <w:pStyle w:val="ListParagraph"/>
        <w:numPr>
          <w:ilvl w:val="1"/>
          <w:numId w:val="15"/>
        </w:numPr>
        <w:autoSpaceDE w:val="0"/>
        <w:autoSpaceDN w:val="0"/>
        <w:adjustRightInd w:val="0"/>
        <w:rPr>
          <w:szCs w:val="24"/>
        </w:rPr>
      </w:pPr>
      <w:r w:rsidRPr="0055385F">
        <w:rPr>
          <w:szCs w:val="24"/>
        </w:rPr>
        <w:t>Formatting: Breaking from the current two</w:t>
      </w:r>
      <w:r w:rsidRPr="0055385F" w:rsidR="0086407D">
        <w:rPr>
          <w:szCs w:val="24"/>
        </w:rPr>
        <w:t>-</w:t>
      </w:r>
      <w:r w:rsidRPr="0055385F">
        <w:rPr>
          <w:szCs w:val="24"/>
        </w:rPr>
        <w:t xml:space="preserve">section format, the </w:t>
      </w:r>
      <w:r w:rsidRPr="0055385F" w:rsidR="00586524">
        <w:rPr>
          <w:szCs w:val="24"/>
        </w:rPr>
        <w:t xml:space="preserve">revised version form has been </w:t>
      </w:r>
      <w:r w:rsidRPr="0055385F">
        <w:rPr>
          <w:szCs w:val="24"/>
        </w:rPr>
        <w:t xml:space="preserve"> reorganized into </w:t>
      </w:r>
      <w:r w:rsidRPr="0055385F" w:rsidR="003E54C1">
        <w:rPr>
          <w:szCs w:val="24"/>
        </w:rPr>
        <w:t>5</w:t>
      </w:r>
      <w:r w:rsidRPr="0055385F">
        <w:rPr>
          <w:szCs w:val="24"/>
        </w:rPr>
        <w:t xml:space="preserve"> sections: 1) Applicant Business Information</w:t>
      </w:r>
      <w:r w:rsidRPr="0055385F" w:rsidR="00586524">
        <w:rPr>
          <w:szCs w:val="24"/>
        </w:rPr>
        <w:t>,</w:t>
      </w:r>
      <w:r w:rsidRPr="0055385F">
        <w:rPr>
          <w:szCs w:val="24"/>
        </w:rPr>
        <w:t xml:space="preserve"> </w:t>
      </w:r>
      <w:r w:rsidRPr="0055385F" w:rsidR="00586524">
        <w:rPr>
          <w:szCs w:val="24"/>
        </w:rPr>
        <w:t>(</w:t>
      </w:r>
      <w:r w:rsidRPr="0055385F">
        <w:rPr>
          <w:szCs w:val="24"/>
        </w:rPr>
        <w:t>2) Principal Information</w:t>
      </w:r>
      <w:r w:rsidRPr="0055385F" w:rsidR="00586524">
        <w:rPr>
          <w:szCs w:val="24"/>
        </w:rPr>
        <w:t>, (</w:t>
      </w:r>
      <w:r w:rsidRPr="0055385F">
        <w:rPr>
          <w:szCs w:val="24"/>
        </w:rPr>
        <w:t>3) Statements Required by Law</w:t>
      </w:r>
      <w:r w:rsidRPr="0055385F" w:rsidR="003E54C1">
        <w:rPr>
          <w:szCs w:val="24"/>
        </w:rPr>
        <w:t>s</w:t>
      </w:r>
      <w:r w:rsidRPr="0055385F">
        <w:rPr>
          <w:szCs w:val="24"/>
        </w:rPr>
        <w:t xml:space="preserve"> and Executive Order</w:t>
      </w:r>
      <w:r w:rsidRPr="0055385F" w:rsidR="003E54C1">
        <w:rPr>
          <w:szCs w:val="24"/>
        </w:rPr>
        <w:t>s</w:t>
      </w:r>
      <w:r w:rsidRPr="0055385F">
        <w:rPr>
          <w:szCs w:val="24"/>
        </w:rPr>
        <w:t xml:space="preserve"> </w:t>
      </w:r>
      <w:r w:rsidRPr="0055385F" w:rsidR="00007F34">
        <w:rPr>
          <w:szCs w:val="24"/>
        </w:rPr>
        <w:t>and Certification</w:t>
      </w:r>
      <w:r w:rsidRPr="0055385F" w:rsidR="00586524">
        <w:rPr>
          <w:szCs w:val="24"/>
        </w:rPr>
        <w:t>, (</w:t>
      </w:r>
      <w:r w:rsidRPr="0055385F">
        <w:rPr>
          <w:szCs w:val="24"/>
        </w:rPr>
        <w:t>4) CDC information and require</w:t>
      </w:r>
      <w:r w:rsidRPr="0055385F" w:rsidR="003E54C1">
        <w:rPr>
          <w:szCs w:val="24"/>
        </w:rPr>
        <w:t>d</w:t>
      </w:r>
      <w:r w:rsidRPr="0055385F">
        <w:rPr>
          <w:szCs w:val="24"/>
        </w:rPr>
        <w:t xml:space="preserve"> exhibits</w:t>
      </w:r>
      <w:r w:rsidRPr="0055385F" w:rsidR="00586524">
        <w:rPr>
          <w:szCs w:val="24"/>
        </w:rPr>
        <w:t>,</w:t>
      </w:r>
      <w:r w:rsidRPr="0055385F">
        <w:rPr>
          <w:szCs w:val="24"/>
        </w:rPr>
        <w:t xml:space="preserve"> </w:t>
      </w:r>
      <w:r w:rsidRPr="0055385F" w:rsidR="003E54C1">
        <w:rPr>
          <w:szCs w:val="24"/>
        </w:rPr>
        <w:t xml:space="preserve">and </w:t>
      </w:r>
      <w:r w:rsidRPr="0055385F" w:rsidR="00586524">
        <w:rPr>
          <w:szCs w:val="24"/>
        </w:rPr>
        <w:t>(</w:t>
      </w:r>
      <w:r w:rsidRPr="0055385F">
        <w:rPr>
          <w:szCs w:val="24"/>
        </w:rPr>
        <w:t>5) CDC Agreements and Certifications</w:t>
      </w:r>
      <w:r w:rsidRPr="0055385F" w:rsidR="00A01684">
        <w:rPr>
          <w:szCs w:val="24"/>
        </w:rPr>
        <w:t>;</w:t>
      </w:r>
    </w:p>
    <w:p w:rsidRPr="0055385F" w:rsidR="006C77C6" w:rsidP="0074447E" w:rsidRDefault="0074447E" w14:paraId="6742D055" w14:textId="691ED2CA">
      <w:pPr>
        <w:pStyle w:val="ListParagraph"/>
        <w:numPr>
          <w:ilvl w:val="1"/>
          <w:numId w:val="15"/>
        </w:numPr>
        <w:autoSpaceDE w:val="0"/>
        <w:autoSpaceDN w:val="0"/>
        <w:adjustRightInd w:val="0"/>
        <w:rPr>
          <w:szCs w:val="24"/>
        </w:rPr>
      </w:pPr>
      <w:r w:rsidRPr="0055385F">
        <w:rPr>
          <w:szCs w:val="24"/>
        </w:rPr>
        <w:t>Instructions: Page 1</w:t>
      </w:r>
      <w:r w:rsidRPr="0055385F" w:rsidR="00586524">
        <w:rPr>
          <w:szCs w:val="24"/>
        </w:rPr>
        <w:t xml:space="preserve"> of the revised </w:t>
      </w:r>
      <w:r w:rsidRPr="0055385F" w:rsidR="00F33330">
        <w:rPr>
          <w:szCs w:val="24"/>
        </w:rPr>
        <w:t>form includes</w:t>
      </w:r>
      <w:r w:rsidRPr="0055385F">
        <w:rPr>
          <w:szCs w:val="24"/>
        </w:rPr>
        <w:t xml:space="preserve"> form structure and instructions for how the form is to be filled out</w:t>
      </w:r>
      <w:r w:rsidRPr="0055385F" w:rsidR="003E54C1">
        <w:rPr>
          <w:szCs w:val="24"/>
        </w:rPr>
        <w:t xml:space="preserve"> depending on </w:t>
      </w:r>
      <w:r w:rsidRPr="0055385F" w:rsidR="0086407D">
        <w:rPr>
          <w:szCs w:val="24"/>
        </w:rPr>
        <w:t xml:space="preserve">the </w:t>
      </w:r>
      <w:r w:rsidRPr="0055385F" w:rsidR="003E54C1">
        <w:rPr>
          <w:szCs w:val="24"/>
        </w:rPr>
        <w:t xml:space="preserve">submission </w:t>
      </w:r>
      <w:r w:rsidRPr="0055385F" w:rsidR="00F33330">
        <w:rPr>
          <w:szCs w:val="24"/>
        </w:rPr>
        <w:t>method;</w:t>
      </w:r>
    </w:p>
    <w:p w:rsidRPr="0055385F" w:rsidR="006C77C6" w:rsidP="0074447E" w:rsidRDefault="0074447E" w14:paraId="70381F92" w14:textId="1C5EC768">
      <w:pPr>
        <w:pStyle w:val="ListParagraph"/>
        <w:numPr>
          <w:ilvl w:val="1"/>
          <w:numId w:val="15"/>
        </w:numPr>
        <w:autoSpaceDE w:val="0"/>
        <w:autoSpaceDN w:val="0"/>
        <w:adjustRightInd w:val="0"/>
        <w:rPr>
          <w:szCs w:val="24"/>
        </w:rPr>
      </w:pPr>
      <w:r w:rsidRPr="0055385F">
        <w:rPr>
          <w:szCs w:val="24"/>
        </w:rPr>
        <w:t xml:space="preserve">Ownership Tables: The </w:t>
      </w:r>
      <w:r w:rsidRPr="0055385F" w:rsidR="00586524">
        <w:rPr>
          <w:szCs w:val="24"/>
        </w:rPr>
        <w:t xml:space="preserve">revised </w:t>
      </w:r>
      <w:r w:rsidRPr="0055385F" w:rsidR="00F33330">
        <w:rPr>
          <w:szCs w:val="24"/>
        </w:rPr>
        <w:t>form includes</w:t>
      </w:r>
      <w:r w:rsidRPr="0055385F">
        <w:rPr>
          <w:szCs w:val="24"/>
        </w:rPr>
        <w:t xml:space="preserve"> ownership tables in which the applicant </w:t>
      </w:r>
      <w:r w:rsidRPr="0055385F" w:rsidR="00A01684">
        <w:rPr>
          <w:szCs w:val="24"/>
        </w:rPr>
        <w:t xml:space="preserve">will </w:t>
      </w:r>
      <w:r w:rsidRPr="0055385F">
        <w:rPr>
          <w:szCs w:val="24"/>
        </w:rPr>
        <w:t>list all owners and associates of the operating company and eligible passive company (if applicable)</w:t>
      </w:r>
      <w:r w:rsidRPr="0055385F" w:rsidR="00A01684">
        <w:rPr>
          <w:szCs w:val="24"/>
        </w:rPr>
        <w:t>’</w:t>
      </w:r>
    </w:p>
    <w:p w:rsidR="00461F72" w:rsidP="00A01684" w:rsidRDefault="0074447E" w14:paraId="0BAE070F" w14:textId="77777777">
      <w:pPr>
        <w:pStyle w:val="ListParagraph"/>
        <w:numPr>
          <w:ilvl w:val="1"/>
          <w:numId w:val="15"/>
        </w:numPr>
        <w:autoSpaceDE w:val="0"/>
        <w:autoSpaceDN w:val="0"/>
        <w:adjustRightInd w:val="0"/>
        <w:rPr>
          <w:szCs w:val="24"/>
        </w:rPr>
      </w:pPr>
      <w:r w:rsidRPr="0055385F">
        <w:rPr>
          <w:szCs w:val="24"/>
        </w:rPr>
        <w:t xml:space="preserve">Large Financial Statement Tables Removed: Due to duplication with the credit memorandum, the balance sheet, income statement, cash flow table, and project collateral breakdown have been removed from the </w:t>
      </w:r>
      <w:r w:rsidRPr="0055385F" w:rsidR="00A01684">
        <w:rPr>
          <w:szCs w:val="24"/>
        </w:rPr>
        <w:t xml:space="preserve">revised form; </w:t>
      </w:r>
    </w:p>
    <w:p w:rsidRPr="0055385F" w:rsidR="006C77C6" w:rsidP="00A01684" w:rsidRDefault="0074447E" w14:paraId="70F284B6" w14:textId="06F7383E">
      <w:pPr>
        <w:pStyle w:val="ListParagraph"/>
        <w:numPr>
          <w:ilvl w:val="1"/>
          <w:numId w:val="15"/>
        </w:numPr>
        <w:autoSpaceDE w:val="0"/>
        <w:autoSpaceDN w:val="0"/>
        <w:adjustRightInd w:val="0"/>
        <w:rPr>
          <w:szCs w:val="24"/>
        </w:rPr>
      </w:pPr>
      <w:r w:rsidRPr="0055385F">
        <w:rPr>
          <w:szCs w:val="24"/>
        </w:rPr>
        <w:t xml:space="preserve">New Required </w:t>
      </w:r>
      <w:r w:rsidRPr="0055385F" w:rsidR="00754EBF">
        <w:rPr>
          <w:szCs w:val="24"/>
        </w:rPr>
        <w:t>Exhibits:</w:t>
      </w:r>
      <w:r w:rsidRPr="0055385F">
        <w:rPr>
          <w:szCs w:val="24"/>
        </w:rPr>
        <w:t xml:space="preserve"> Specific instructions were added concerning licensure requirements, historic property certifications, pending lawsuits, and plans for business exports</w:t>
      </w:r>
      <w:r w:rsidRPr="0055385F" w:rsidR="00A01684">
        <w:rPr>
          <w:szCs w:val="24"/>
        </w:rPr>
        <w:t>;</w:t>
      </w:r>
    </w:p>
    <w:p w:rsidR="006C77C6" w:rsidP="0074447E" w:rsidRDefault="0074447E" w14:paraId="3CB06731" w14:textId="09ABD8F2">
      <w:pPr>
        <w:pStyle w:val="ListParagraph"/>
        <w:numPr>
          <w:ilvl w:val="1"/>
          <w:numId w:val="15"/>
        </w:numPr>
        <w:autoSpaceDE w:val="0"/>
        <w:autoSpaceDN w:val="0"/>
        <w:adjustRightInd w:val="0"/>
        <w:rPr>
          <w:szCs w:val="24"/>
        </w:rPr>
      </w:pPr>
      <w:r w:rsidRPr="0055385F">
        <w:rPr>
          <w:szCs w:val="24"/>
        </w:rPr>
        <w:t>ESOP, 401(k), and Worker Co-op</w:t>
      </w:r>
      <w:r w:rsidRPr="0055385F" w:rsidR="00A01684">
        <w:rPr>
          <w:szCs w:val="24"/>
        </w:rPr>
        <w:t xml:space="preserve">: </w:t>
      </w:r>
      <w:r w:rsidRPr="0055385F">
        <w:rPr>
          <w:szCs w:val="24"/>
        </w:rPr>
        <w:t xml:space="preserve"> Instructions</w:t>
      </w:r>
      <w:r w:rsidRPr="0055385F" w:rsidR="00A01684">
        <w:rPr>
          <w:szCs w:val="24"/>
        </w:rPr>
        <w:t xml:space="preserve"> regarding h</w:t>
      </w:r>
      <w:r w:rsidRPr="0055385F">
        <w:rPr>
          <w:szCs w:val="24"/>
        </w:rPr>
        <w:t xml:space="preserve">ow these entities should be </w:t>
      </w:r>
      <w:r w:rsidRPr="0055385F" w:rsidR="00DB22DB">
        <w:rPr>
          <w:szCs w:val="24"/>
        </w:rPr>
        <w:t xml:space="preserve">reported </w:t>
      </w:r>
      <w:r w:rsidRPr="0055385F">
        <w:rPr>
          <w:szCs w:val="24"/>
        </w:rPr>
        <w:t>and the required documents ha</w:t>
      </w:r>
      <w:r w:rsidRPr="0055385F" w:rsidR="00DB22DB">
        <w:rPr>
          <w:szCs w:val="24"/>
        </w:rPr>
        <w:t>ve</w:t>
      </w:r>
      <w:r w:rsidRPr="0055385F">
        <w:rPr>
          <w:szCs w:val="24"/>
        </w:rPr>
        <w:t xml:space="preserve"> been added</w:t>
      </w:r>
      <w:r w:rsidRPr="0055385F" w:rsidR="00A01684">
        <w:rPr>
          <w:szCs w:val="24"/>
        </w:rPr>
        <w:t>;</w:t>
      </w:r>
      <w:r w:rsidRPr="0055385F">
        <w:rPr>
          <w:szCs w:val="24"/>
        </w:rPr>
        <w:t xml:space="preserve"> </w:t>
      </w:r>
    </w:p>
    <w:p w:rsidRPr="00754EBF" w:rsidR="006C77C6" w:rsidP="0074447E" w:rsidRDefault="0074447E" w14:paraId="24C6E326" w14:textId="6D42F2DF">
      <w:pPr>
        <w:pStyle w:val="ListParagraph"/>
        <w:numPr>
          <w:ilvl w:val="1"/>
          <w:numId w:val="15"/>
        </w:numPr>
        <w:autoSpaceDE w:val="0"/>
        <w:autoSpaceDN w:val="0"/>
        <w:adjustRightInd w:val="0"/>
        <w:rPr>
          <w:szCs w:val="24"/>
        </w:rPr>
      </w:pPr>
      <w:r w:rsidRPr="00754EBF">
        <w:rPr>
          <w:szCs w:val="24"/>
        </w:rPr>
        <w:t>Third</w:t>
      </w:r>
      <w:r w:rsidRPr="00754EBF" w:rsidR="00030688">
        <w:rPr>
          <w:szCs w:val="24"/>
        </w:rPr>
        <w:t>-</w:t>
      </w:r>
      <w:r w:rsidRPr="00754EBF">
        <w:rPr>
          <w:szCs w:val="24"/>
        </w:rPr>
        <w:t>Party Lender Certification</w:t>
      </w:r>
      <w:r w:rsidRPr="00754EBF" w:rsidR="00E37921">
        <w:rPr>
          <w:szCs w:val="24"/>
        </w:rPr>
        <w:t>.</w:t>
      </w:r>
      <w:r w:rsidRPr="00754EBF">
        <w:rPr>
          <w:szCs w:val="24"/>
        </w:rPr>
        <w:t xml:space="preserve"> The instructions for “Third Party Lender Certification for Loans Made </w:t>
      </w:r>
      <w:r w:rsidRPr="00754EBF" w:rsidR="006C77C6">
        <w:rPr>
          <w:szCs w:val="24"/>
        </w:rPr>
        <w:t>for</w:t>
      </w:r>
      <w:r w:rsidRPr="00754EBF">
        <w:rPr>
          <w:szCs w:val="24"/>
        </w:rPr>
        <w:t xml:space="preserve"> Debt Refinancing” has been removed</w:t>
      </w:r>
      <w:r w:rsidRPr="00754EBF" w:rsidR="007445F6">
        <w:rPr>
          <w:szCs w:val="24"/>
        </w:rPr>
        <w:t xml:space="preserve">  </w:t>
      </w:r>
      <w:r w:rsidRPr="00754EBF" w:rsidR="00D20456">
        <w:rPr>
          <w:szCs w:val="24"/>
        </w:rPr>
        <w:t>and</w:t>
      </w:r>
      <w:r w:rsidRPr="00754EBF" w:rsidR="00A44C61">
        <w:rPr>
          <w:szCs w:val="24"/>
        </w:rPr>
        <w:t xml:space="preserve"> </w:t>
      </w:r>
      <w:r w:rsidRPr="00754EBF">
        <w:rPr>
          <w:szCs w:val="24"/>
        </w:rPr>
        <w:t xml:space="preserve"> </w:t>
      </w:r>
      <w:r w:rsidRPr="00754EBF" w:rsidR="000142E8">
        <w:rPr>
          <w:szCs w:val="24"/>
        </w:rPr>
        <w:t>will be</w:t>
      </w:r>
      <w:r w:rsidRPr="00754EBF" w:rsidR="007445F6">
        <w:rPr>
          <w:szCs w:val="24"/>
        </w:rPr>
        <w:t xml:space="preserve"> included </w:t>
      </w:r>
      <w:r w:rsidRPr="00754EBF">
        <w:rPr>
          <w:szCs w:val="24"/>
        </w:rPr>
        <w:t>in SOP 50 10</w:t>
      </w:r>
      <w:r w:rsidRPr="00754EBF" w:rsidR="007445F6">
        <w:rPr>
          <w:szCs w:val="24"/>
        </w:rPr>
        <w:t>.</w:t>
      </w:r>
    </w:p>
    <w:p w:rsidRPr="0055385F" w:rsidR="00225B29" w:rsidP="0074447E" w:rsidRDefault="0074447E" w14:paraId="5DBC55E7" w14:textId="67781D38">
      <w:pPr>
        <w:pStyle w:val="ListParagraph"/>
        <w:numPr>
          <w:ilvl w:val="1"/>
          <w:numId w:val="15"/>
        </w:numPr>
        <w:autoSpaceDE w:val="0"/>
        <w:autoSpaceDN w:val="0"/>
        <w:adjustRightInd w:val="0"/>
        <w:rPr>
          <w:szCs w:val="24"/>
        </w:rPr>
      </w:pPr>
      <w:r w:rsidRPr="0055385F">
        <w:rPr>
          <w:szCs w:val="24"/>
        </w:rPr>
        <w:t xml:space="preserve">508 Compliance: Tables and information collection fields have been simplified </w:t>
      </w:r>
      <w:r w:rsidRPr="0055385F" w:rsidR="00DB22DB">
        <w:rPr>
          <w:szCs w:val="24"/>
        </w:rPr>
        <w:t>for</w:t>
      </w:r>
      <w:r w:rsidRPr="0055385F">
        <w:rPr>
          <w:szCs w:val="24"/>
        </w:rPr>
        <w:t xml:space="preserve"> the document to be made 508 compliant more easily</w:t>
      </w:r>
    </w:p>
    <w:p w:rsidRPr="0055385F" w:rsidR="003C0B21" w:rsidP="003C0B21" w:rsidRDefault="003C0B21" w14:paraId="2E7DE491" w14:textId="77777777">
      <w:pPr>
        <w:pStyle w:val="ListParagraph"/>
        <w:autoSpaceDE w:val="0"/>
        <w:autoSpaceDN w:val="0"/>
        <w:adjustRightInd w:val="0"/>
        <w:ind w:left="1440"/>
        <w:rPr>
          <w:szCs w:val="24"/>
        </w:rPr>
      </w:pPr>
    </w:p>
    <w:p w:rsidRPr="0055385F" w:rsidR="00553ECE" w:rsidP="003C0B21" w:rsidRDefault="00553ECE" w14:paraId="39B7705B" w14:textId="4ED9EF31">
      <w:pPr>
        <w:pStyle w:val="ListParagraph"/>
        <w:numPr>
          <w:ilvl w:val="0"/>
          <w:numId w:val="17"/>
        </w:numPr>
        <w:tabs>
          <w:tab w:val="left" w:pos="270"/>
        </w:tabs>
        <w:spacing w:before="120" w:after="120"/>
        <w:rPr>
          <w:b/>
          <w:szCs w:val="24"/>
          <w:u w:val="single"/>
        </w:rPr>
      </w:pPr>
      <w:r w:rsidRPr="0055385F">
        <w:rPr>
          <w:b/>
          <w:szCs w:val="24"/>
          <w:u w:val="single"/>
        </w:rPr>
        <w:t>Circumstances necessitating the collection of information.</w:t>
      </w:r>
    </w:p>
    <w:p w:rsidRPr="0055385F" w:rsidR="00796339" w:rsidP="003C0B21" w:rsidRDefault="00553ECE" w14:paraId="4D5E1A8A" w14:textId="4505FD98">
      <w:pPr>
        <w:ind w:left="360"/>
        <w:rPr>
          <w:i/>
          <w:szCs w:val="24"/>
        </w:rPr>
      </w:pPr>
      <w:r w:rsidRPr="0055385F">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sidRPr="0055385F" w:rsidR="00796339">
        <w:rPr>
          <w:i/>
          <w:szCs w:val="24"/>
        </w:rPr>
        <w:t xml:space="preserve"> the collection of information.</w:t>
      </w:r>
    </w:p>
    <w:p w:rsidRPr="0055385F" w:rsidR="00FD4667" w:rsidP="003C0B21" w:rsidRDefault="00FD4667" w14:paraId="11DE7F45" w14:textId="1FC545BF">
      <w:pPr>
        <w:ind w:left="360"/>
        <w:rPr>
          <w:i/>
          <w:szCs w:val="24"/>
        </w:rPr>
      </w:pPr>
    </w:p>
    <w:p w:rsidRPr="0055385F" w:rsidR="00FD4667" w:rsidP="003C0B21" w:rsidRDefault="00FD4667" w14:paraId="6E117565" w14:textId="4CA46990">
      <w:pPr>
        <w:ind w:left="360"/>
        <w:rPr>
          <w:i/>
          <w:szCs w:val="24"/>
        </w:rPr>
      </w:pPr>
      <w:r w:rsidRPr="0055385F">
        <w:rPr>
          <w:szCs w:val="24"/>
        </w:rPr>
        <w:t xml:space="preserve">Section 503 of the Small Business Investment Act of 1958, as amended (15 U.S.C. 697), authorizes SBA to guarantee a debenture issued by a Certified Development Company (CDC) participating in the SBA’s 504 Loan Program. The proceeds from each debenture are used to fund loans to eligible small business concerns (SBCs). The Small Business Act, the Small Business Investment Act and loan program regulations impose certain requirements that SBA and program participants must meet before the Agency can guarantee the debenture. </w:t>
      </w:r>
      <w:r w:rsidRPr="0055385F">
        <w:rPr>
          <w:i/>
          <w:szCs w:val="24"/>
        </w:rPr>
        <w:t>See</w:t>
      </w:r>
      <w:r w:rsidRPr="0055385F">
        <w:rPr>
          <w:szCs w:val="24"/>
        </w:rPr>
        <w:t xml:space="preserve"> 15 U.S.C. §§636(a) (6) and 687(f) and 13 C.F.R. §120.150. </w:t>
      </w:r>
    </w:p>
    <w:p w:rsidRPr="0055385F" w:rsidR="00796339" w:rsidP="003C0B21" w:rsidRDefault="00796339" w14:paraId="2E2D04EA" w14:textId="77777777">
      <w:pPr>
        <w:ind w:left="360"/>
        <w:rPr>
          <w:i/>
          <w:szCs w:val="24"/>
        </w:rPr>
      </w:pPr>
    </w:p>
    <w:p w:rsidRPr="0055385F" w:rsidR="00553ECE" w:rsidP="00E054F6" w:rsidRDefault="00553ECE" w14:paraId="46FA65DB" w14:textId="669D2816">
      <w:pPr>
        <w:pStyle w:val="ListParagraph"/>
        <w:numPr>
          <w:ilvl w:val="0"/>
          <w:numId w:val="17"/>
        </w:numPr>
        <w:tabs>
          <w:tab w:val="left" w:pos="270"/>
        </w:tabs>
        <w:spacing w:before="120" w:after="120"/>
        <w:rPr>
          <w:b/>
          <w:szCs w:val="24"/>
        </w:rPr>
      </w:pPr>
      <w:r w:rsidRPr="0055385F">
        <w:rPr>
          <w:b/>
          <w:szCs w:val="24"/>
          <w:u w:val="single"/>
        </w:rPr>
        <w:t xml:space="preserve">How, by whom and for what purpose information will be used. </w:t>
      </w:r>
    </w:p>
    <w:p w:rsidRPr="0055385F" w:rsidR="00796339" w:rsidP="00E054F6" w:rsidRDefault="00553ECE" w14:paraId="0F2264F1" w14:textId="77777777">
      <w:pPr>
        <w:tabs>
          <w:tab w:val="left" w:pos="0"/>
        </w:tabs>
        <w:ind w:left="360"/>
        <w:rPr>
          <w:i/>
          <w:szCs w:val="24"/>
        </w:rPr>
      </w:pPr>
      <w:r w:rsidRPr="0055385F">
        <w:rPr>
          <w:i/>
          <w:szCs w:val="24"/>
        </w:rPr>
        <w:lastRenderedPageBreak/>
        <w:t>Indicate how, by whom, and for what purpose the information is to be used.  Except for a new collection, indicate the actual use the agency has made of the information receiv</w:t>
      </w:r>
      <w:r w:rsidRPr="0055385F" w:rsidR="00796339">
        <w:rPr>
          <w:i/>
          <w:szCs w:val="24"/>
        </w:rPr>
        <w:t>ed from the current collection.</w:t>
      </w:r>
    </w:p>
    <w:p w:rsidRPr="0055385F" w:rsidR="006E122E" w:rsidP="00E054F6" w:rsidRDefault="006E122E" w14:paraId="358737FC" w14:textId="77777777">
      <w:pPr>
        <w:ind w:left="360"/>
        <w:rPr>
          <w:szCs w:val="24"/>
        </w:rPr>
      </w:pPr>
    </w:p>
    <w:p w:rsidRPr="0055385F" w:rsidR="002E5B1A" w:rsidP="002E5B1A" w:rsidRDefault="002E5B1A" w14:paraId="4A853B9B" w14:textId="77777777">
      <w:pPr>
        <w:ind w:left="360"/>
        <w:rPr>
          <w:i/>
          <w:szCs w:val="24"/>
        </w:rPr>
      </w:pPr>
      <w:r w:rsidRPr="0055385F">
        <w:rPr>
          <w:szCs w:val="24"/>
        </w:rPr>
        <w:t>In general, the information requested helps SBA to assess compliance with the requirements set forth in these statutory and regulatory sections, and facilitates the 504 loan financing process, including approving of the CDC’s request for guarantee of the debentures</w:t>
      </w:r>
    </w:p>
    <w:p w:rsidRPr="0055385F" w:rsidR="00553ECE" w:rsidP="00E054F6" w:rsidRDefault="00C65E15" w14:paraId="1F7B8E7F" w14:textId="742F377F">
      <w:pPr>
        <w:ind w:left="360"/>
        <w:rPr>
          <w:szCs w:val="24"/>
        </w:rPr>
      </w:pPr>
      <w:r w:rsidRPr="0055385F">
        <w:rPr>
          <w:szCs w:val="24"/>
        </w:rPr>
        <w:t xml:space="preserve">The </w:t>
      </w:r>
      <w:r w:rsidRPr="0055385F" w:rsidR="00553ECE">
        <w:rPr>
          <w:szCs w:val="24"/>
        </w:rPr>
        <w:t xml:space="preserve">SBA uses the information to review the creditworthiness and repayment ability of the </w:t>
      </w:r>
      <w:r w:rsidRPr="0055385F" w:rsidR="004935F1">
        <w:rPr>
          <w:szCs w:val="24"/>
        </w:rPr>
        <w:t>Applicant</w:t>
      </w:r>
      <w:r w:rsidRPr="0055385F" w:rsidR="00553ECE">
        <w:rPr>
          <w:szCs w:val="24"/>
        </w:rPr>
        <w:t xml:space="preserve">, the eligibility of the </w:t>
      </w:r>
      <w:r w:rsidRPr="0055385F" w:rsidR="004935F1">
        <w:rPr>
          <w:szCs w:val="24"/>
        </w:rPr>
        <w:t>Applicant</w:t>
      </w:r>
      <w:r w:rsidRPr="0055385F" w:rsidR="00553ECE">
        <w:rPr>
          <w:szCs w:val="24"/>
        </w:rPr>
        <w:t xml:space="preserve"> for SBA financial </w:t>
      </w:r>
      <w:r w:rsidRPr="0055385F" w:rsidR="00DB2551">
        <w:rPr>
          <w:szCs w:val="24"/>
        </w:rPr>
        <w:t>assistance and</w:t>
      </w:r>
      <w:r w:rsidRPr="0055385F" w:rsidR="00553ECE">
        <w:rPr>
          <w:szCs w:val="24"/>
        </w:rPr>
        <w:t xml:space="preserve"> the terms and conditions of the 504 loan for which the </w:t>
      </w:r>
      <w:r w:rsidRPr="0055385F" w:rsidR="004935F1">
        <w:rPr>
          <w:szCs w:val="24"/>
        </w:rPr>
        <w:t>Applicant</w:t>
      </w:r>
      <w:r w:rsidRPr="0055385F" w:rsidR="00553ECE">
        <w:rPr>
          <w:szCs w:val="24"/>
        </w:rPr>
        <w:t xml:space="preserve"> is applying.  The form is also used by CDCs</w:t>
      </w:r>
      <w:r w:rsidRPr="0055385F" w:rsidR="00D75DEE">
        <w:rPr>
          <w:szCs w:val="24"/>
        </w:rPr>
        <w:t xml:space="preserve"> </w:t>
      </w:r>
      <w:r w:rsidRPr="0055385F" w:rsidR="00553ECE">
        <w:rPr>
          <w:szCs w:val="24"/>
        </w:rPr>
        <w:t>to request debenture guarantee.</w:t>
      </w:r>
      <w:r w:rsidRPr="0055385F" w:rsidR="008012B6">
        <w:rPr>
          <w:szCs w:val="24"/>
        </w:rPr>
        <w:t xml:space="preserve">  </w:t>
      </w:r>
    </w:p>
    <w:p w:rsidRPr="0055385F" w:rsidR="002A0342" w:rsidP="00E054F6" w:rsidRDefault="002A0342" w14:paraId="629D8602" w14:textId="77777777">
      <w:pPr>
        <w:ind w:left="360"/>
        <w:rPr>
          <w:szCs w:val="24"/>
        </w:rPr>
      </w:pPr>
    </w:p>
    <w:p w:rsidRPr="0055385F" w:rsidR="00553ECE" w:rsidP="00E054F6" w:rsidRDefault="00553ECE" w14:paraId="11EEB00A" w14:textId="4823AE5A">
      <w:pPr>
        <w:pStyle w:val="ListParagraph"/>
        <w:numPr>
          <w:ilvl w:val="0"/>
          <w:numId w:val="17"/>
        </w:numPr>
        <w:tabs>
          <w:tab w:val="left" w:pos="270"/>
        </w:tabs>
        <w:spacing w:before="120" w:after="120"/>
        <w:rPr>
          <w:b/>
          <w:szCs w:val="24"/>
        </w:rPr>
      </w:pPr>
      <w:r w:rsidRPr="0055385F">
        <w:rPr>
          <w:b/>
          <w:szCs w:val="24"/>
          <w:u w:val="single"/>
        </w:rPr>
        <w:t>Technological collection techniques.</w:t>
      </w:r>
    </w:p>
    <w:p w:rsidRPr="0055385F" w:rsidR="00796339" w:rsidP="00E054F6" w:rsidRDefault="00553ECE" w14:paraId="0CE432C6" w14:textId="21947C9D">
      <w:pPr>
        <w:ind w:left="360"/>
        <w:rPr>
          <w:i/>
          <w:szCs w:val="24"/>
        </w:rPr>
      </w:pPr>
      <w:r w:rsidRPr="0055385F">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55385F" w:rsidR="00030688">
        <w:rPr>
          <w:i/>
          <w:szCs w:val="24"/>
        </w:rPr>
        <w:t>,</w:t>
      </w:r>
      <w:r w:rsidRPr="0055385F">
        <w:rPr>
          <w:i/>
          <w:szCs w:val="24"/>
        </w:rPr>
        <w:t xml:space="preserve"> describe any consideration of using information t</w:t>
      </w:r>
      <w:r w:rsidRPr="0055385F" w:rsidR="00796339">
        <w:rPr>
          <w:i/>
          <w:szCs w:val="24"/>
        </w:rPr>
        <w:t>echnology to reduce the burden.</w:t>
      </w:r>
    </w:p>
    <w:p w:rsidRPr="0055385F" w:rsidR="00796339" w:rsidP="00E054F6" w:rsidRDefault="00796339" w14:paraId="297C7FD1" w14:textId="77777777">
      <w:pPr>
        <w:ind w:left="360"/>
        <w:rPr>
          <w:i/>
          <w:szCs w:val="24"/>
        </w:rPr>
      </w:pPr>
    </w:p>
    <w:p w:rsidRPr="0055385F" w:rsidR="00553ECE" w:rsidP="00E054F6" w:rsidRDefault="00217603" w14:paraId="28403D02" w14:textId="2CB74F6C">
      <w:pPr>
        <w:ind w:left="360"/>
        <w:rPr>
          <w:szCs w:val="24"/>
        </w:rPr>
      </w:pPr>
      <w:r w:rsidRPr="0055385F">
        <w:rPr>
          <w:szCs w:val="24"/>
        </w:rPr>
        <w:t xml:space="preserve">SBA Form 1244 </w:t>
      </w:r>
      <w:r w:rsidRPr="0055385F" w:rsidR="00FB5930">
        <w:rPr>
          <w:szCs w:val="24"/>
        </w:rPr>
        <w:t>is</w:t>
      </w:r>
      <w:r w:rsidRPr="0055385F" w:rsidR="0071158E">
        <w:rPr>
          <w:szCs w:val="24"/>
        </w:rPr>
        <w:t xml:space="preserve"> </w:t>
      </w:r>
      <w:r w:rsidRPr="0055385F" w:rsidR="009B72D5">
        <w:rPr>
          <w:szCs w:val="24"/>
        </w:rPr>
        <w:t>available electronically</w:t>
      </w:r>
      <w:r w:rsidRPr="0055385F" w:rsidR="0009655A">
        <w:rPr>
          <w:szCs w:val="24"/>
        </w:rPr>
        <w:t xml:space="preserve"> to the general public</w:t>
      </w:r>
      <w:r w:rsidRPr="0055385F" w:rsidR="009B72D5">
        <w:rPr>
          <w:szCs w:val="24"/>
        </w:rPr>
        <w:t xml:space="preserve"> from SBA’s website, </w:t>
      </w:r>
      <w:r w:rsidRPr="0055385F" w:rsidR="00F4225C">
        <w:rPr>
          <w:szCs w:val="24"/>
        </w:rPr>
        <w:t>www.sba.gov</w:t>
      </w:r>
      <w:r w:rsidRPr="0055385F" w:rsidR="009B72D5">
        <w:rPr>
          <w:szCs w:val="24"/>
        </w:rPr>
        <w:t xml:space="preserve"> </w:t>
      </w:r>
      <w:r w:rsidRPr="0055385F" w:rsidR="002C1D89">
        <w:rPr>
          <w:szCs w:val="24"/>
        </w:rPr>
        <w:t xml:space="preserve">in a </w:t>
      </w:r>
      <w:r w:rsidRPr="0055385F" w:rsidR="00207256">
        <w:rPr>
          <w:szCs w:val="24"/>
        </w:rPr>
        <w:t>fillable PDF</w:t>
      </w:r>
      <w:r w:rsidRPr="0055385F" w:rsidR="0009655A">
        <w:rPr>
          <w:szCs w:val="24"/>
        </w:rPr>
        <w:t xml:space="preserve"> form</w:t>
      </w:r>
      <w:r w:rsidRPr="0055385F" w:rsidR="002C1D89">
        <w:rPr>
          <w:szCs w:val="24"/>
        </w:rPr>
        <w:t>at</w:t>
      </w:r>
      <w:r w:rsidRPr="0055385F" w:rsidR="00553ECE">
        <w:rPr>
          <w:szCs w:val="24"/>
        </w:rPr>
        <w:t>.</w:t>
      </w:r>
      <w:r w:rsidRPr="0055385F" w:rsidR="0069505B">
        <w:rPr>
          <w:szCs w:val="24"/>
        </w:rPr>
        <w:t xml:space="preserve">  </w:t>
      </w:r>
      <w:r w:rsidRPr="0055385F" w:rsidR="009E3DA0">
        <w:rPr>
          <w:szCs w:val="24"/>
        </w:rPr>
        <w:t xml:space="preserve">The </w:t>
      </w:r>
      <w:r w:rsidRPr="0055385F" w:rsidR="0069505B">
        <w:rPr>
          <w:szCs w:val="24"/>
        </w:rPr>
        <w:t xml:space="preserve">SBA collects </w:t>
      </w:r>
      <w:r w:rsidRPr="0055385F" w:rsidR="003240B6">
        <w:rPr>
          <w:szCs w:val="24"/>
        </w:rPr>
        <w:t>100</w:t>
      </w:r>
      <w:r w:rsidRPr="0055385F" w:rsidR="0069505B">
        <w:rPr>
          <w:szCs w:val="24"/>
        </w:rPr>
        <w:t xml:space="preserve"> percent of </w:t>
      </w:r>
      <w:r w:rsidRPr="0055385F" w:rsidR="000450FD">
        <w:rPr>
          <w:szCs w:val="24"/>
        </w:rPr>
        <w:t xml:space="preserve">this </w:t>
      </w:r>
      <w:r w:rsidRPr="0055385F" w:rsidR="0069505B">
        <w:rPr>
          <w:szCs w:val="24"/>
        </w:rPr>
        <w:t>application</w:t>
      </w:r>
      <w:r w:rsidRPr="0055385F" w:rsidR="000450FD">
        <w:rPr>
          <w:szCs w:val="24"/>
        </w:rPr>
        <w:t xml:space="preserve"> </w:t>
      </w:r>
      <w:r w:rsidRPr="0055385F" w:rsidR="002450F9">
        <w:rPr>
          <w:szCs w:val="24"/>
        </w:rPr>
        <w:t>form through</w:t>
      </w:r>
      <w:r w:rsidRPr="0055385F" w:rsidR="0069505B">
        <w:rPr>
          <w:szCs w:val="24"/>
        </w:rPr>
        <w:t xml:space="preserve"> E-</w:t>
      </w:r>
      <w:r w:rsidRPr="0055385F" w:rsidR="003214DA">
        <w:rPr>
          <w:szCs w:val="24"/>
        </w:rPr>
        <w:t>T</w:t>
      </w:r>
      <w:r w:rsidRPr="0055385F" w:rsidR="0069505B">
        <w:rPr>
          <w:szCs w:val="24"/>
        </w:rPr>
        <w:t>ran</w:t>
      </w:r>
      <w:r w:rsidRPr="0055385F" w:rsidR="00F5445B">
        <w:rPr>
          <w:szCs w:val="24"/>
        </w:rPr>
        <w:t>.</w:t>
      </w:r>
    </w:p>
    <w:p w:rsidRPr="0055385F" w:rsidR="002A0342" w:rsidP="00E054F6" w:rsidRDefault="002A0342" w14:paraId="16DBC855" w14:textId="77777777">
      <w:pPr>
        <w:ind w:left="360"/>
        <w:rPr>
          <w:szCs w:val="24"/>
        </w:rPr>
      </w:pPr>
    </w:p>
    <w:p w:rsidRPr="0055385F" w:rsidR="00553ECE" w:rsidP="00E054F6" w:rsidRDefault="00553ECE" w14:paraId="43714586" w14:textId="49733646">
      <w:pPr>
        <w:pStyle w:val="ListParagraph"/>
        <w:numPr>
          <w:ilvl w:val="0"/>
          <w:numId w:val="17"/>
        </w:numPr>
        <w:tabs>
          <w:tab w:val="left" w:pos="270"/>
        </w:tabs>
        <w:spacing w:before="120" w:after="120"/>
        <w:rPr>
          <w:b/>
          <w:szCs w:val="24"/>
          <w:u w:val="single"/>
        </w:rPr>
      </w:pPr>
      <w:r w:rsidRPr="0055385F">
        <w:rPr>
          <w:b/>
          <w:szCs w:val="24"/>
          <w:u w:val="single"/>
        </w:rPr>
        <w:t>Avoidance of duplication.</w:t>
      </w:r>
    </w:p>
    <w:p w:rsidRPr="0055385F" w:rsidR="00553ECE" w:rsidP="00E054F6" w:rsidRDefault="00553ECE" w14:paraId="6B8510AD" w14:textId="77777777">
      <w:pPr>
        <w:ind w:left="360"/>
        <w:rPr>
          <w:i/>
          <w:szCs w:val="24"/>
        </w:rPr>
      </w:pPr>
      <w:r w:rsidRPr="0055385F">
        <w:rPr>
          <w:i/>
          <w:szCs w:val="24"/>
        </w:rPr>
        <w:t>Describe efforts to identify duplication.  Show specifically why any similar information already available cannot be used or modified for use for the purposes described in item 2 above.</w:t>
      </w:r>
    </w:p>
    <w:p w:rsidRPr="0055385F" w:rsidR="002A0342" w:rsidP="002A0342" w:rsidRDefault="000450FD" w14:paraId="171323FC" w14:textId="32CBD38B">
      <w:pPr>
        <w:spacing w:before="120" w:after="120"/>
        <w:ind w:left="360"/>
        <w:rPr>
          <w:szCs w:val="24"/>
        </w:rPr>
      </w:pPr>
      <w:r w:rsidRPr="0055385F">
        <w:rPr>
          <w:szCs w:val="24"/>
        </w:rPr>
        <w:t xml:space="preserve">As described above, SBA has made a concerted effort to identify and remove duplicative request for information.  In light of the </w:t>
      </w:r>
      <w:proofErr w:type="gramStart"/>
      <w:r w:rsidRPr="0055385F" w:rsidR="002F0ACF">
        <w:rPr>
          <w:szCs w:val="24"/>
        </w:rPr>
        <w:t>changes</w:t>
      </w:r>
      <w:proofErr w:type="gramEnd"/>
      <w:r w:rsidR="003C682A">
        <w:rPr>
          <w:szCs w:val="24"/>
        </w:rPr>
        <w:t xml:space="preserve"> SBA had made, </w:t>
      </w:r>
      <w:r w:rsidRPr="0055385F" w:rsidR="009B72D5">
        <w:rPr>
          <w:szCs w:val="24"/>
        </w:rPr>
        <w:t xml:space="preserve">except for minimal identifying data, the information </w:t>
      </w:r>
      <w:r w:rsidRPr="0055385F">
        <w:rPr>
          <w:szCs w:val="24"/>
        </w:rPr>
        <w:t xml:space="preserve">now </w:t>
      </w:r>
      <w:r w:rsidRPr="0055385F" w:rsidR="009B72D5">
        <w:rPr>
          <w:szCs w:val="24"/>
        </w:rPr>
        <w:t xml:space="preserve">being requested </w:t>
      </w:r>
      <w:r w:rsidRPr="0055385F">
        <w:rPr>
          <w:szCs w:val="24"/>
        </w:rPr>
        <w:t xml:space="preserve">represents the minimum necessary to make prudent decisions on loan applications. That information is unique to each loan and </w:t>
      </w:r>
      <w:r w:rsidRPr="0055385F" w:rsidR="009B72D5">
        <w:rPr>
          <w:szCs w:val="24"/>
        </w:rPr>
        <w:t>is not obtainable through other means</w:t>
      </w:r>
      <w:r w:rsidRPr="0055385F">
        <w:rPr>
          <w:szCs w:val="24"/>
        </w:rPr>
        <w:t xml:space="preserve"> or from other sources</w:t>
      </w:r>
      <w:r w:rsidRPr="0055385F" w:rsidR="009B72D5">
        <w:rPr>
          <w:szCs w:val="24"/>
        </w:rPr>
        <w:t xml:space="preserve">.  </w:t>
      </w:r>
      <w:r w:rsidRPr="0055385F" w:rsidR="002A0342">
        <w:rPr>
          <w:szCs w:val="24"/>
        </w:rPr>
        <w:t xml:space="preserve"> </w:t>
      </w:r>
    </w:p>
    <w:p w:rsidRPr="0055385F" w:rsidR="002A0342" w:rsidP="002A0342" w:rsidRDefault="002A0342" w14:paraId="4181ABB1" w14:textId="77777777">
      <w:pPr>
        <w:pStyle w:val="ListParagraph"/>
        <w:tabs>
          <w:tab w:val="left" w:pos="270"/>
        </w:tabs>
        <w:spacing w:after="120"/>
        <w:ind w:left="360"/>
        <w:rPr>
          <w:b/>
          <w:szCs w:val="24"/>
          <w:u w:val="single"/>
        </w:rPr>
      </w:pPr>
    </w:p>
    <w:p w:rsidRPr="0055385F" w:rsidR="00553ECE" w:rsidP="002A0342" w:rsidRDefault="00553ECE" w14:paraId="541E1656" w14:textId="260CA0FB">
      <w:pPr>
        <w:pStyle w:val="ListParagraph"/>
        <w:numPr>
          <w:ilvl w:val="0"/>
          <w:numId w:val="17"/>
        </w:numPr>
        <w:tabs>
          <w:tab w:val="left" w:pos="270"/>
        </w:tabs>
        <w:spacing w:after="120"/>
        <w:rPr>
          <w:b/>
          <w:szCs w:val="24"/>
          <w:u w:val="single"/>
        </w:rPr>
      </w:pPr>
      <w:r w:rsidRPr="0055385F">
        <w:rPr>
          <w:b/>
          <w:szCs w:val="24"/>
          <w:u w:val="single"/>
        </w:rPr>
        <w:t>Impact on small businesses or other small entities.</w:t>
      </w:r>
    </w:p>
    <w:p w:rsidRPr="0055385F" w:rsidR="00796339" w:rsidP="00E054F6" w:rsidRDefault="00553ECE" w14:paraId="214BBF94" w14:textId="77777777">
      <w:pPr>
        <w:ind w:left="360"/>
        <w:rPr>
          <w:i/>
          <w:szCs w:val="24"/>
        </w:rPr>
      </w:pPr>
      <w:r w:rsidRPr="0055385F">
        <w:rPr>
          <w:i/>
          <w:szCs w:val="24"/>
        </w:rPr>
        <w:t>If the collection of information impacts small businesses or other small entities (Item 5 of OMB Form 83-I), describe any m</w:t>
      </w:r>
      <w:r w:rsidRPr="0055385F" w:rsidR="00796339">
        <w:rPr>
          <w:i/>
          <w:szCs w:val="24"/>
        </w:rPr>
        <w:t>ethods used to minimize burden.</w:t>
      </w:r>
    </w:p>
    <w:p w:rsidRPr="0055385F" w:rsidR="00796339" w:rsidP="00E054F6" w:rsidRDefault="00796339" w14:paraId="72015E8A" w14:textId="77777777">
      <w:pPr>
        <w:ind w:left="360"/>
        <w:rPr>
          <w:i/>
          <w:szCs w:val="24"/>
        </w:rPr>
      </w:pPr>
    </w:p>
    <w:p w:rsidRPr="0055385F" w:rsidR="00553ECE" w:rsidP="00E054F6" w:rsidRDefault="00553ECE" w14:paraId="3994C2CD" w14:textId="507F4F44">
      <w:pPr>
        <w:spacing w:after="120"/>
        <w:ind w:left="360"/>
        <w:rPr>
          <w:szCs w:val="24"/>
        </w:rPr>
      </w:pPr>
      <w:r w:rsidRPr="0055385F">
        <w:rPr>
          <w:szCs w:val="24"/>
        </w:rPr>
        <w:t xml:space="preserve">The collection </w:t>
      </w:r>
      <w:r w:rsidRPr="0055385F" w:rsidR="00207256">
        <w:rPr>
          <w:szCs w:val="24"/>
        </w:rPr>
        <w:t>of information impacts</w:t>
      </w:r>
      <w:r w:rsidRPr="0055385F">
        <w:rPr>
          <w:szCs w:val="24"/>
        </w:rPr>
        <w:t xml:space="preserve"> </w:t>
      </w:r>
      <w:r w:rsidRPr="0055385F" w:rsidR="000450FD">
        <w:rPr>
          <w:szCs w:val="24"/>
        </w:rPr>
        <w:t xml:space="preserve">an estimated 5800 small </w:t>
      </w:r>
      <w:r w:rsidRPr="0055385F" w:rsidR="00A21E3A">
        <w:rPr>
          <w:szCs w:val="24"/>
        </w:rPr>
        <w:t>businesses that</w:t>
      </w:r>
      <w:r w:rsidRPr="0055385F" w:rsidR="00207256">
        <w:rPr>
          <w:szCs w:val="24"/>
        </w:rPr>
        <w:t xml:space="preserve"> apply for</w:t>
      </w:r>
      <w:r w:rsidRPr="0055385F">
        <w:rPr>
          <w:szCs w:val="24"/>
        </w:rPr>
        <w:t xml:space="preserve"> 504 loan financing</w:t>
      </w:r>
      <w:r w:rsidRPr="0055385F" w:rsidR="00A21E3A">
        <w:rPr>
          <w:szCs w:val="24"/>
        </w:rPr>
        <w:t xml:space="preserve"> and the 208 CDCs </w:t>
      </w:r>
      <w:r w:rsidR="003C682A">
        <w:rPr>
          <w:szCs w:val="24"/>
        </w:rPr>
        <w:t xml:space="preserve">that </w:t>
      </w:r>
      <w:r w:rsidRPr="0055385F" w:rsidR="00A21E3A">
        <w:rPr>
          <w:szCs w:val="24"/>
        </w:rPr>
        <w:t>process and submit their applications</w:t>
      </w:r>
      <w:r w:rsidRPr="0055385F">
        <w:rPr>
          <w:szCs w:val="24"/>
        </w:rPr>
        <w:t xml:space="preserve">.  Only the minimum information necessary for the SBA to make an eligibility determination as well as to ensure that the loan meets </w:t>
      </w:r>
      <w:r w:rsidRPr="0055385F" w:rsidR="009E3DA0">
        <w:rPr>
          <w:szCs w:val="24"/>
        </w:rPr>
        <w:t xml:space="preserve">the </w:t>
      </w:r>
      <w:r w:rsidRPr="0055385F">
        <w:rPr>
          <w:szCs w:val="24"/>
        </w:rPr>
        <w:t xml:space="preserve">SBA’s credit standards is required.  The financial data required should be readily available from the </w:t>
      </w:r>
      <w:r w:rsidRPr="0055385F" w:rsidR="002C1D89">
        <w:rPr>
          <w:szCs w:val="24"/>
        </w:rPr>
        <w:t>Applicant’</w:t>
      </w:r>
      <w:r w:rsidRPr="0055385F">
        <w:rPr>
          <w:szCs w:val="24"/>
        </w:rPr>
        <w:t>s bookkeeping or accounting systems.</w:t>
      </w:r>
      <w:r w:rsidRPr="0055385F" w:rsidR="009F58AF">
        <w:rPr>
          <w:szCs w:val="24"/>
        </w:rPr>
        <w:t xml:space="preserve">  </w:t>
      </w:r>
    </w:p>
    <w:p w:rsidRPr="0055385F" w:rsidR="00553ECE" w:rsidP="00E054F6" w:rsidRDefault="00553ECE" w14:paraId="3A42D7DA" w14:textId="260D934E">
      <w:pPr>
        <w:pStyle w:val="ListParagraph"/>
        <w:numPr>
          <w:ilvl w:val="0"/>
          <w:numId w:val="17"/>
        </w:numPr>
        <w:tabs>
          <w:tab w:val="left" w:pos="270"/>
        </w:tabs>
        <w:spacing w:after="120"/>
        <w:rPr>
          <w:b/>
          <w:szCs w:val="24"/>
        </w:rPr>
      </w:pPr>
      <w:r w:rsidRPr="0055385F">
        <w:rPr>
          <w:b/>
          <w:szCs w:val="24"/>
          <w:u w:val="single"/>
        </w:rPr>
        <w:lastRenderedPageBreak/>
        <w:t xml:space="preserve">Consequences if </w:t>
      </w:r>
      <w:r w:rsidRPr="0055385F" w:rsidR="00030688">
        <w:rPr>
          <w:b/>
          <w:szCs w:val="24"/>
          <w:u w:val="single"/>
        </w:rPr>
        <w:t xml:space="preserve">the </w:t>
      </w:r>
      <w:r w:rsidRPr="0055385F">
        <w:rPr>
          <w:b/>
          <w:szCs w:val="24"/>
          <w:u w:val="single"/>
        </w:rPr>
        <w:t>collection of information is not conducted.</w:t>
      </w:r>
    </w:p>
    <w:p w:rsidRPr="0055385F" w:rsidR="00796339" w:rsidP="00E054F6" w:rsidRDefault="00553ECE" w14:paraId="315FABB9" w14:textId="77777777">
      <w:pPr>
        <w:ind w:left="360"/>
        <w:rPr>
          <w:i/>
          <w:szCs w:val="24"/>
        </w:rPr>
      </w:pPr>
      <w:r w:rsidRPr="0055385F">
        <w:rPr>
          <w:i/>
          <w:szCs w:val="24"/>
        </w:rPr>
        <w:t>Describe the consequence to the Federal program or policy activities if the collection is not conducted or is conducted less frequently, as well as any technical or lega</w:t>
      </w:r>
      <w:r w:rsidRPr="0055385F" w:rsidR="00796339">
        <w:rPr>
          <w:i/>
          <w:szCs w:val="24"/>
        </w:rPr>
        <w:t>l obstacles to reducing burden.</w:t>
      </w:r>
    </w:p>
    <w:p w:rsidRPr="0055385F" w:rsidR="00796339" w:rsidP="00E054F6" w:rsidRDefault="00796339" w14:paraId="3E4BB6C4" w14:textId="77777777">
      <w:pPr>
        <w:ind w:left="360"/>
        <w:rPr>
          <w:i/>
          <w:szCs w:val="24"/>
        </w:rPr>
      </w:pPr>
    </w:p>
    <w:p w:rsidRPr="0055385F" w:rsidR="00553ECE" w:rsidP="00E054F6" w:rsidRDefault="00650D8C" w14:paraId="79AF5FE1" w14:textId="6F095B51">
      <w:pPr>
        <w:ind w:left="360"/>
        <w:rPr>
          <w:szCs w:val="24"/>
        </w:rPr>
      </w:pPr>
      <w:r w:rsidRPr="0055385F">
        <w:rPr>
          <w:szCs w:val="24"/>
        </w:rPr>
        <w:t xml:space="preserve">The </w:t>
      </w:r>
      <w:r w:rsidRPr="0055385F" w:rsidR="00553ECE">
        <w:rPr>
          <w:szCs w:val="24"/>
        </w:rPr>
        <w:t xml:space="preserve">SBA has </w:t>
      </w:r>
      <w:r w:rsidRPr="0055385F" w:rsidR="00207256">
        <w:rPr>
          <w:szCs w:val="24"/>
        </w:rPr>
        <w:t>a</w:t>
      </w:r>
      <w:r w:rsidRPr="0055385F" w:rsidR="00553ECE">
        <w:rPr>
          <w:szCs w:val="24"/>
        </w:rPr>
        <w:t xml:space="preserve"> statutory obligation to ensure that SBA’s eligibility and credit criteria are met.  The data requested is necessary to determine the viability and eligibility of the </w:t>
      </w:r>
      <w:r w:rsidRPr="0055385F">
        <w:rPr>
          <w:szCs w:val="24"/>
        </w:rPr>
        <w:t>A</w:t>
      </w:r>
      <w:r w:rsidRPr="0055385F" w:rsidR="00553ECE">
        <w:rPr>
          <w:szCs w:val="24"/>
        </w:rPr>
        <w:t>pplicant.  If the information were not collected, SBA could not fulfill its statutory duties and</w:t>
      </w:r>
      <w:r w:rsidRPr="0055385F" w:rsidR="00207256">
        <w:rPr>
          <w:szCs w:val="24"/>
        </w:rPr>
        <w:t xml:space="preserve"> </w:t>
      </w:r>
      <w:r w:rsidRPr="0055385F" w:rsidR="000B67A7">
        <w:rPr>
          <w:szCs w:val="24"/>
        </w:rPr>
        <w:t xml:space="preserve">would </w:t>
      </w:r>
      <w:r w:rsidRPr="0055385F" w:rsidR="00207256">
        <w:rPr>
          <w:szCs w:val="24"/>
        </w:rPr>
        <w:t xml:space="preserve">likely provide assistance to </w:t>
      </w:r>
      <w:r w:rsidRPr="0055385F" w:rsidR="00FD4667">
        <w:rPr>
          <w:szCs w:val="24"/>
        </w:rPr>
        <w:t>a</w:t>
      </w:r>
      <w:r w:rsidRPr="0055385F" w:rsidR="009E3DA0">
        <w:rPr>
          <w:szCs w:val="24"/>
        </w:rPr>
        <w:t>pplicants</w:t>
      </w:r>
      <w:r w:rsidRPr="0055385F" w:rsidR="00207256">
        <w:rPr>
          <w:szCs w:val="24"/>
        </w:rPr>
        <w:t xml:space="preserve"> that </w:t>
      </w:r>
      <w:r w:rsidRPr="0055385F" w:rsidR="00D75DEE">
        <w:rPr>
          <w:szCs w:val="24"/>
        </w:rPr>
        <w:t>are</w:t>
      </w:r>
      <w:r w:rsidRPr="0055385F" w:rsidR="00207256">
        <w:rPr>
          <w:szCs w:val="24"/>
        </w:rPr>
        <w:t xml:space="preserve"> ineligible or pose a greater financial risk to the Agency.</w:t>
      </w:r>
    </w:p>
    <w:p w:rsidRPr="0055385F" w:rsidR="00796339" w:rsidP="00796339" w:rsidRDefault="00796339" w14:paraId="57FE4368" w14:textId="77777777">
      <w:pPr>
        <w:ind w:left="180"/>
        <w:rPr>
          <w:i/>
          <w:szCs w:val="24"/>
        </w:rPr>
      </w:pPr>
    </w:p>
    <w:p w:rsidRPr="0055385F" w:rsidR="00553ECE" w:rsidP="00E054F6" w:rsidRDefault="00553ECE" w14:paraId="506CD29C" w14:textId="6558369D">
      <w:pPr>
        <w:pStyle w:val="ListParagraph"/>
        <w:numPr>
          <w:ilvl w:val="0"/>
          <w:numId w:val="17"/>
        </w:numPr>
        <w:spacing w:after="120"/>
        <w:rPr>
          <w:b/>
          <w:szCs w:val="24"/>
          <w:u w:val="single"/>
        </w:rPr>
      </w:pPr>
      <w:r w:rsidRPr="0055385F">
        <w:rPr>
          <w:b/>
          <w:szCs w:val="24"/>
          <w:u w:val="single"/>
        </w:rPr>
        <w:t>Existence of special circumstances.</w:t>
      </w:r>
    </w:p>
    <w:p w:rsidRPr="0055385F" w:rsidR="00553ECE" w:rsidP="00191D66" w:rsidRDefault="00553ECE" w14:paraId="79D87EBD" w14:textId="77777777">
      <w:pPr>
        <w:ind w:left="360"/>
        <w:rPr>
          <w:i/>
          <w:szCs w:val="24"/>
        </w:rPr>
      </w:pPr>
      <w:r w:rsidRPr="0055385F">
        <w:rPr>
          <w:i/>
          <w:szCs w:val="24"/>
        </w:rPr>
        <w:t>Explain any special circumstances that would cause an information collection to be conducted in a manner, etc.</w:t>
      </w:r>
    </w:p>
    <w:p w:rsidR="00553ECE" w:rsidP="00191D66" w:rsidRDefault="00553ECE" w14:paraId="01831139" w14:textId="6F12F5FC">
      <w:pPr>
        <w:spacing w:before="120" w:after="120"/>
        <w:ind w:left="360"/>
        <w:rPr>
          <w:szCs w:val="24"/>
        </w:rPr>
      </w:pPr>
      <w:r w:rsidRPr="0055385F">
        <w:rPr>
          <w:szCs w:val="24"/>
        </w:rPr>
        <w:t xml:space="preserve">There are no special circumstances. </w:t>
      </w:r>
    </w:p>
    <w:p w:rsidRPr="0055385F" w:rsidR="00736A25" w:rsidP="00191D66" w:rsidRDefault="00736A25" w14:paraId="4573C174" w14:textId="77777777">
      <w:pPr>
        <w:spacing w:before="120" w:after="120"/>
        <w:ind w:left="360"/>
        <w:rPr>
          <w:szCs w:val="24"/>
        </w:rPr>
      </w:pPr>
    </w:p>
    <w:p w:rsidRPr="0055385F" w:rsidR="00553ECE" w:rsidP="00191D66" w:rsidRDefault="00553ECE" w14:paraId="3CF5EA6B" w14:textId="2CE052E5">
      <w:pPr>
        <w:pStyle w:val="ListParagraph"/>
        <w:numPr>
          <w:ilvl w:val="0"/>
          <w:numId w:val="17"/>
        </w:numPr>
        <w:tabs>
          <w:tab w:val="left" w:pos="270"/>
        </w:tabs>
        <w:spacing w:after="120"/>
        <w:rPr>
          <w:b/>
          <w:szCs w:val="24"/>
          <w:u w:val="single"/>
        </w:rPr>
      </w:pPr>
      <w:r w:rsidRPr="0055385F">
        <w:rPr>
          <w:b/>
          <w:szCs w:val="24"/>
          <w:u w:val="single"/>
        </w:rPr>
        <w:t>Solicitation of public comments.</w:t>
      </w:r>
    </w:p>
    <w:p w:rsidRPr="0055385F" w:rsidR="00330842" w:rsidP="00191D66" w:rsidRDefault="00553ECE" w14:paraId="412EE0A0" w14:textId="77777777">
      <w:pPr>
        <w:ind w:left="360"/>
        <w:rPr>
          <w:i/>
          <w:szCs w:val="24"/>
        </w:rPr>
      </w:pPr>
      <w:r w:rsidRPr="0055385F">
        <w:rPr>
          <w:i/>
          <w:szCs w:val="24"/>
        </w:rPr>
        <w:t xml:space="preserve">If applicable, provide a copy and identify the date and page number of </w:t>
      </w:r>
      <w:proofErr w:type="gramStart"/>
      <w:r w:rsidRPr="0055385F">
        <w:rPr>
          <w:i/>
          <w:szCs w:val="24"/>
        </w:rPr>
        <w:t>publication</w:t>
      </w:r>
      <w:proofErr w:type="gramEnd"/>
      <w:r w:rsidRPr="0055385F">
        <w:rPr>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Pr="0055385F" w:rsidR="006741C5">
        <w:rPr>
          <w:i/>
          <w:szCs w:val="24"/>
        </w:rPr>
        <w:t>lection, clarity of instructions.</w:t>
      </w:r>
    </w:p>
    <w:p w:rsidRPr="0055385F" w:rsidR="00330842" w:rsidP="00191D66" w:rsidRDefault="00330842" w14:paraId="3E6C42E0" w14:textId="77777777">
      <w:pPr>
        <w:ind w:left="360"/>
        <w:rPr>
          <w:color w:val="000000"/>
          <w:szCs w:val="24"/>
        </w:rPr>
      </w:pPr>
    </w:p>
    <w:p w:rsidRPr="0055385F" w:rsidR="00745FD0" w:rsidP="00191D66" w:rsidRDefault="00FD4667" w14:paraId="0C2C050E" w14:textId="3A543F39">
      <w:pPr>
        <w:tabs>
          <w:tab w:val="left" w:pos="360"/>
        </w:tabs>
        <w:ind w:left="360"/>
        <w:rPr>
          <w:color w:val="000000"/>
          <w:szCs w:val="24"/>
        </w:rPr>
      </w:pPr>
      <w:r w:rsidRPr="0055385F">
        <w:rPr>
          <w:color w:val="000000"/>
          <w:szCs w:val="24"/>
        </w:rPr>
        <w:t xml:space="preserve">The required 60-day comment notice was published in the Federal Register on February 13, 2020, at 85 FR 8331.  </w:t>
      </w:r>
      <w:r w:rsidRPr="0055385F" w:rsidR="00570092">
        <w:rPr>
          <w:color w:val="000000"/>
          <w:szCs w:val="24"/>
        </w:rPr>
        <w:t xml:space="preserve">The public comment </w:t>
      </w:r>
      <w:r w:rsidRPr="0055385F" w:rsidR="009E3DA0">
        <w:rPr>
          <w:color w:val="000000"/>
          <w:szCs w:val="24"/>
        </w:rPr>
        <w:t xml:space="preserve">period </w:t>
      </w:r>
      <w:r w:rsidRPr="0055385F" w:rsidR="00F06FB3">
        <w:rPr>
          <w:color w:val="000000"/>
          <w:szCs w:val="24"/>
        </w:rPr>
        <w:t>concluded on</w:t>
      </w:r>
      <w:r w:rsidRPr="0055385F" w:rsidR="00570092">
        <w:rPr>
          <w:color w:val="000000"/>
          <w:szCs w:val="24"/>
        </w:rPr>
        <w:t xml:space="preserve"> April 13, 2020</w:t>
      </w:r>
      <w:r w:rsidRPr="0055385F" w:rsidR="00A45DA5">
        <w:rPr>
          <w:color w:val="000000"/>
          <w:szCs w:val="24"/>
        </w:rPr>
        <w:t xml:space="preserve">. </w:t>
      </w:r>
      <w:r w:rsidRPr="0055385F" w:rsidR="00166BCD">
        <w:rPr>
          <w:color w:val="000000"/>
          <w:szCs w:val="24"/>
        </w:rPr>
        <w:t>T</w:t>
      </w:r>
      <w:r w:rsidRPr="0055385F" w:rsidR="00570092">
        <w:rPr>
          <w:color w:val="000000"/>
          <w:szCs w:val="24"/>
        </w:rPr>
        <w:t xml:space="preserve">he SBA received </w:t>
      </w:r>
      <w:r w:rsidRPr="0055385F" w:rsidR="00166BCD">
        <w:rPr>
          <w:color w:val="000000"/>
          <w:szCs w:val="24"/>
        </w:rPr>
        <w:t>two</w:t>
      </w:r>
      <w:r w:rsidRPr="0055385F" w:rsidR="005E6666">
        <w:rPr>
          <w:color w:val="000000"/>
          <w:szCs w:val="24"/>
        </w:rPr>
        <w:t xml:space="preserve"> </w:t>
      </w:r>
      <w:r w:rsidRPr="0055385F" w:rsidR="00570092">
        <w:rPr>
          <w:color w:val="000000"/>
          <w:szCs w:val="24"/>
        </w:rPr>
        <w:t>public comment</w:t>
      </w:r>
      <w:r w:rsidRPr="0055385F" w:rsidR="00166BCD">
        <w:rPr>
          <w:color w:val="000000"/>
          <w:szCs w:val="24"/>
        </w:rPr>
        <w:t xml:space="preserve">s: one from </w:t>
      </w:r>
      <w:r w:rsidRPr="0055385F">
        <w:rPr>
          <w:color w:val="000000"/>
          <w:szCs w:val="24"/>
        </w:rPr>
        <w:t xml:space="preserve">the </w:t>
      </w:r>
      <w:r w:rsidRPr="0055385F">
        <w:rPr>
          <w:color w:val="3C4043"/>
          <w:szCs w:val="24"/>
          <w:shd w:val="clear" w:color="auto" w:fill="FFFFFF"/>
        </w:rPr>
        <w:t xml:space="preserve">National Association of Development Companies </w:t>
      </w:r>
      <w:r w:rsidRPr="0055385F" w:rsidR="008B17F3">
        <w:rPr>
          <w:color w:val="000000"/>
          <w:szCs w:val="24"/>
        </w:rPr>
        <w:t>and one from C</w:t>
      </w:r>
      <w:r w:rsidRPr="0055385F" w:rsidR="004F63A7">
        <w:rPr>
          <w:color w:val="000000"/>
          <w:szCs w:val="24"/>
        </w:rPr>
        <w:t>SRA Business</w:t>
      </w:r>
      <w:r w:rsidRPr="0055385F" w:rsidR="003117DE">
        <w:rPr>
          <w:color w:val="000000"/>
          <w:szCs w:val="24"/>
        </w:rPr>
        <w:t xml:space="preserve">, both of which were </w:t>
      </w:r>
      <w:r w:rsidRPr="0055385F" w:rsidR="001138BD">
        <w:rPr>
          <w:color w:val="000000"/>
          <w:szCs w:val="24"/>
        </w:rPr>
        <w:t xml:space="preserve">supportive of the changes being proposed. </w:t>
      </w:r>
    </w:p>
    <w:p w:rsidRPr="0055385F" w:rsidR="002A0342" w:rsidP="00191D66" w:rsidRDefault="002A0342" w14:paraId="4F8AA543" w14:textId="77777777">
      <w:pPr>
        <w:tabs>
          <w:tab w:val="left" w:pos="360"/>
        </w:tabs>
        <w:ind w:left="360"/>
        <w:rPr>
          <w:color w:val="000000"/>
          <w:szCs w:val="24"/>
        </w:rPr>
      </w:pPr>
    </w:p>
    <w:p w:rsidRPr="0055385F" w:rsidR="00553ECE" w:rsidP="00191D66" w:rsidRDefault="00553ECE" w14:paraId="0FCA8FC7" w14:textId="2703B3BB">
      <w:pPr>
        <w:pStyle w:val="ListParagraph"/>
        <w:numPr>
          <w:ilvl w:val="0"/>
          <w:numId w:val="17"/>
        </w:numPr>
        <w:tabs>
          <w:tab w:val="left" w:pos="270"/>
        </w:tabs>
        <w:spacing w:before="120" w:after="120"/>
        <w:rPr>
          <w:b/>
          <w:szCs w:val="24"/>
          <w:u w:val="single"/>
        </w:rPr>
      </w:pPr>
      <w:r w:rsidRPr="0055385F">
        <w:rPr>
          <w:b/>
          <w:szCs w:val="24"/>
          <w:u w:val="single"/>
        </w:rPr>
        <w:t>Payment or gifts.</w:t>
      </w:r>
    </w:p>
    <w:p w:rsidRPr="0055385F" w:rsidR="00796339" w:rsidP="00191D66" w:rsidRDefault="00553ECE" w14:paraId="68FA86C7" w14:textId="77777777">
      <w:pPr>
        <w:ind w:left="360"/>
        <w:rPr>
          <w:i/>
          <w:szCs w:val="24"/>
        </w:rPr>
      </w:pPr>
      <w:r w:rsidRPr="0055385F">
        <w:rPr>
          <w:i/>
          <w:szCs w:val="24"/>
        </w:rPr>
        <w:t xml:space="preserve">Explain any decision to provide any payment or gift to respondents, other than </w:t>
      </w:r>
      <w:r w:rsidRPr="0055385F" w:rsidR="000879BD">
        <w:rPr>
          <w:i/>
          <w:szCs w:val="24"/>
        </w:rPr>
        <w:t>remuneration of</w:t>
      </w:r>
      <w:r w:rsidRPr="0055385F" w:rsidR="00796339">
        <w:rPr>
          <w:i/>
          <w:szCs w:val="24"/>
        </w:rPr>
        <w:t xml:space="preserve"> contractors or grantees.</w:t>
      </w:r>
    </w:p>
    <w:p w:rsidRPr="0055385F" w:rsidR="00796339" w:rsidP="00191D66" w:rsidRDefault="00796339" w14:paraId="6E11770D" w14:textId="77777777">
      <w:pPr>
        <w:ind w:left="360"/>
        <w:rPr>
          <w:i/>
          <w:szCs w:val="24"/>
        </w:rPr>
      </w:pPr>
    </w:p>
    <w:p w:rsidRPr="00736A25" w:rsidR="003C682A" w:rsidP="00736A25" w:rsidRDefault="00302DE6" w14:paraId="735228FD" w14:textId="76A4B102">
      <w:pPr>
        <w:pStyle w:val="ListParagraph"/>
        <w:tabs>
          <w:tab w:val="left" w:pos="270"/>
        </w:tabs>
        <w:spacing w:before="120" w:after="120"/>
        <w:ind w:left="360"/>
        <w:rPr>
          <w:b/>
          <w:szCs w:val="24"/>
        </w:rPr>
      </w:pPr>
      <w:r w:rsidRPr="0055385F">
        <w:rPr>
          <w:szCs w:val="24"/>
        </w:rPr>
        <w:t>T</w:t>
      </w:r>
      <w:r w:rsidRPr="0055385F" w:rsidR="00553ECE">
        <w:rPr>
          <w:szCs w:val="24"/>
        </w:rPr>
        <w:t xml:space="preserve">here </w:t>
      </w:r>
      <w:r w:rsidRPr="0055385F">
        <w:rPr>
          <w:szCs w:val="24"/>
        </w:rPr>
        <w:t xml:space="preserve">are </w:t>
      </w:r>
      <w:r w:rsidRPr="0055385F" w:rsidR="00553ECE">
        <w:rPr>
          <w:szCs w:val="24"/>
        </w:rPr>
        <w:t>no payments or gifts to respondents.</w:t>
      </w:r>
    </w:p>
    <w:p w:rsidRPr="00736A25" w:rsidR="003C682A" w:rsidP="00736A25" w:rsidRDefault="003C682A" w14:paraId="1DAD817F" w14:textId="77777777">
      <w:pPr>
        <w:pStyle w:val="ListParagraph"/>
        <w:tabs>
          <w:tab w:val="left" w:pos="270"/>
        </w:tabs>
        <w:spacing w:before="120" w:after="120"/>
        <w:ind w:left="360"/>
        <w:rPr>
          <w:b/>
          <w:szCs w:val="24"/>
        </w:rPr>
      </w:pPr>
    </w:p>
    <w:p w:rsidRPr="0055385F" w:rsidR="00037C5B" w:rsidP="00191D66" w:rsidRDefault="00553ECE" w14:paraId="66057C88" w14:textId="046E7C91">
      <w:pPr>
        <w:pStyle w:val="ListParagraph"/>
        <w:numPr>
          <w:ilvl w:val="0"/>
          <w:numId w:val="17"/>
        </w:numPr>
        <w:tabs>
          <w:tab w:val="left" w:pos="270"/>
        </w:tabs>
        <w:spacing w:before="120" w:after="120"/>
        <w:rPr>
          <w:b/>
          <w:szCs w:val="24"/>
        </w:rPr>
      </w:pPr>
      <w:r w:rsidRPr="0055385F">
        <w:rPr>
          <w:b/>
          <w:szCs w:val="24"/>
          <w:u w:val="single"/>
        </w:rPr>
        <w:t>Assurance of confidentiality.</w:t>
      </w:r>
    </w:p>
    <w:p w:rsidRPr="0055385F" w:rsidR="00037C5B" w:rsidP="00191D66" w:rsidRDefault="00553ECE" w14:paraId="7B874EE2" w14:textId="77777777">
      <w:pPr>
        <w:ind w:left="360"/>
        <w:rPr>
          <w:i/>
          <w:szCs w:val="24"/>
        </w:rPr>
      </w:pPr>
      <w:r w:rsidRPr="0055385F">
        <w:rPr>
          <w:i/>
          <w:szCs w:val="24"/>
        </w:rPr>
        <w:t>Describe any assurance of confidentiality provided to respondents and the basis for the</w:t>
      </w:r>
      <w:r w:rsidRPr="0055385F" w:rsidR="00037C5B">
        <w:rPr>
          <w:i/>
          <w:szCs w:val="24"/>
        </w:rPr>
        <w:t xml:space="preserve"> </w:t>
      </w:r>
    </w:p>
    <w:p w:rsidRPr="0055385F" w:rsidR="00796339" w:rsidP="00191D66" w:rsidRDefault="00553ECE" w14:paraId="10EA405F" w14:textId="77777777">
      <w:pPr>
        <w:ind w:left="360"/>
        <w:rPr>
          <w:i/>
          <w:szCs w:val="24"/>
        </w:rPr>
      </w:pPr>
      <w:r w:rsidRPr="0055385F">
        <w:rPr>
          <w:i/>
          <w:szCs w:val="24"/>
        </w:rPr>
        <w:t>assurance in statute</w:t>
      </w:r>
      <w:r w:rsidRPr="0055385F" w:rsidR="00796339">
        <w:rPr>
          <w:i/>
          <w:szCs w:val="24"/>
        </w:rPr>
        <w:t>, regulation, or agency policy.</w:t>
      </w:r>
    </w:p>
    <w:p w:rsidRPr="0055385F" w:rsidR="00796339" w:rsidP="00191D66" w:rsidRDefault="00796339" w14:paraId="05B43131" w14:textId="77777777">
      <w:pPr>
        <w:ind w:left="360"/>
        <w:rPr>
          <w:i/>
          <w:szCs w:val="24"/>
        </w:rPr>
      </w:pPr>
    </w:p>
    <w:p w:rsidRPr="0055385F" w:rsidR="00BB41A2" w:rsidP="0055385F" w:rsidRDefault="00D75DEE" w14:paraId="567BD6DC" w14:textId="5FC045B5">
      <w:pPr>
        <w:spacing w:after="240"/>
        <w:ind w:left="360"/>
        <w:rPr>
          <w:szCs w:val="24"/>
        </w:rPr>
      </w:pPr>
      <w:r w:rsidRPr="0055385F">
        <w:rPr>
          <w:szCs w:val="24"/>
        </w:rPr>
        <w:t>Form 1244 includes a section entitled</w:t>
      </w:r>
      <w:r w:rsidRPr="0055385F" w:rsidR="00553ECE">
        <w:rPr>
          <w:szCs w:val="24"/>
        </w:rPr>
        <w:t>, “Statements Required by Law</w:t>
      </w:r>
      <w:r w:rsidRPr="0055385F" w:rsidR="00570092">
        <w:rPr>
          <w:szCs w:val="24"/>
        </w:rPr>
        <w:t>s</w:t>
      </w:r>
      <w:r w:rsidRPr="0055385F" w:rsidR="00553ECE">
        <w:rPr>
          <w:szCs w:val="24"/>
        </w:rPr>
        <w:t xml:space="preserve"> and Executive Order</w:t>
      </w:r>
      <w:r w:rsidRPr="0055385F" w:rsidR="00570092">
        <w:rPr>
          <w:szCs w:val="24"/>
        </w:rPr>
        <w:t>s</w:t>
      </w:r>
      <w:r w:rsidRPr="0055385F">
        <w:rPr>
          <w:szCs w:val="24"/>
        </w:rPr>
        <w:t>.</w:t>
      </w:r>
      <w:r w:rsidRPr="0055385F" w:rsidR="00553ECE">
        <w:rPr>
          <w:szCs w:val="24"/>
        </w:rPr>
        <w:t>”</w:t>
      </w:r>
      <w:r w:rsidRPr="0055385F">
        <w:rPr>
          <w:szCs w:val="24"/>
        </w:rPr>
        <w:t xml:space="preserve">  This section </w:t>
      </w:r>
      <w:r w:rsidRPr="0055385F" w:rsidR="00553ECE">
        <w:rPr>
          <w:szCs w:val="24"/>
        </w:rPr>
        <w:t>advises each respondent of, among other things, the protections against disclosure of sensitive and confidential information under the Freedom of Information Act</w:t>
      </w:r>
      <w:r w:rsidRPr="0055385F" w:rsidR="005078C7">
        <w:rPr>
          <w:szCs w:val="24"/>
        </w:rPr>
        <w:t>,</w:t>
      </w:r>
      <w:r w:rsidRPr="0055385F" w:rsidR="00553ECE">
        <w:rPr>
          <w:szCs w:val="24"/>
        </w:rPr>
        <w:t xml:space="preserve"> </w:t>
      </w:r>
      <w:r w:rsidRPr="0055385F" w:rsidR="00553ECE">
        <w:rPr>
          <w:szCs w:val="24"/>
        </w:rPr>
        <w:lastRenderedPageBreak/>
        <w:t xml:space="preserve">(5 U.S.C. 552), Privacy Act (5 U.S.C. 555a), the Right to Financial Privacy Act of 1978 (12 U.S.C. 3401), and other </w:t>
      </w:r>
      <w:r w:rsidRPr="0055385F" w:rsidR="00DB0848">
        <w:rPr>
          <w:szCs w:val="24"/>
        </w:rPr>
        <w:t xml:space="preserve">statutes or </w:t>
      </w:r>
      <w:r w:rsidRPr="0055385F" w:rsidR="00553ECE">
        <w:rPr>
          <w:szCs w:val="24"/>
        </w:rPr>
        <w:t xml:space="preserve">executive orders related to financial assistance from the Federal government.  </w:t>
      </w:r>
      <w:r w:rsidRPr="0055385F" w:rsidR="00BB41A2">
        <w:rPr>
          <w:szCs w:val="24"/>
        </w:rPr>
        <w:t xml:space="preserve"> </w:t>
      </w:r>
    </w:p>
    <w:p w:rsidRPr="0055385F" w:rsidR="00127F46" w:rsidP="00191D66" w:rsidRDefault="00553ECE" w14:paraId="2AEF2681" w14:textId="71365CD4">
      <w:pPr>
        <w:pStyle w:val="ListParagraph"/>
        <w:numPr>
          <w:ilvl w:val="0"/>
          <w:numId w:val="17"/>
        </w:numPr>
        <w:tabs>
          <w:tab w:val="left" w:pos="270"/>
        </w:tabs>
        <w:spacing w:before="120" w:after="120"/>
        <w:rPr>
          <w:b/>
          <w:szCs w:val="24"/>
          <w:u w:val="single"/>
        </w:rPr>
      </w:pPr>
      <w:r w:rsidRPr="0055385F">
        <w:rPr>
          <w:b/>
          <w:szCs w:val="24"/>
          <w:u w:val="single"/>
        </w:rPr>
        <w:t>Questions of a sensitive nature</w:t>
      </w:r>
    </w:p>
    <w:p w:rsidRPr="0055385F" w:rsidR="00796339" w:rsidP="00191D66" w:rsidRDefault="00553ECE" w14:paraId="33A4E194" w14:textId="77777777">
      <w:pPr>
        <w:ind w:left="360"/>
        <w:rPr>
          <w:i/>
          <w:szCs w:val="24"/>
        </w:rPr>
      </w:pPr>
      <w:r w:rsidRPr="0055385F">
        <w:rPr>
          <w:i/>
          <w:szCs w:val="24"/>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Pr="0055385F" w:rsidR="00F92DDA">
        <w:rPr>
          <w:i/>
          <w:szCs w:val="24"/>
        </w:rPr>
        <w:t xml:space="preserve">information </w:t>
      </w:r>
      <w:r w:rsidRPr="0055385F">
        <w:rPr>
          <w:i/>
          <w:szCs w:val="24"/>
        </w:rPr>
        <w:t xml:space="preserve">necessary, </w:t>
      </w:r>
      <w:r w:rsidRPr="0055385F" w:rsidR="00F92DDA">
        <w:rPr>
          <w:i/>
          <w:szCs w:val="24"/>
        </w:rPr>
        <w:t>sp</w:t>
      </w:r>
      <w:r w:rsidRPr="0055385F">
        <w:rPr>
          <w:i/>
          <w:szCs w:val="24"/>
        </w:rPr>
        <w:t xml:space="preserve">ecific uses </w:t>
      </w:r>
      <w:r w:rsidRPr="0055385F" w:rsidR="00F92DDA">
        <w:rPr>
          <w:i/>
          <w:szCs w:val="24"/>
        </w:rPr>
        <w:t xml:space="preserve">for </w:t>
      </w:r>
      <w:r w:rsidRPr="0055385F">
        <w:rPr>
          <w:i/>
          <w:szCs w:val="24"/>
        </w:rPr>
        <w:t>the information, the explanation to be given to persons from whom the information is requested, and any steps to be taken to obtain their consent.</w:t>
      </w:r>
    </w:p>
    <w:p w:rsidRPr="0055385F" w:rsidR="00796339" w:rsidP="00191D66" w:rsidRDefault="00796339" w14:paraId="576EC5E1" w14:textId="77777777">
      <w:pPr>
        <w:ind w:left="360"/>
        <w:rPr>
          <w:i/>
          <w:szCs w:val="24"/>
        </w:rPr>
      </w:pPr>
    </w:p>
    <w:p w:rsidRPr="0055385F" w:rsidR="00515B38" w:rsidP="00191D66" w:rsidRDefault="009E3DA0" w14:paraId="4FAA1DC8" w14:textId="6AD7F66C">
      <w:pPr>
        <w:tabs>
          <w:tab w:val="center" w:pos="0"/>
        </w:tabs>
        <w:ind w:left="360"/>
        <w:rPr>
          <w:szCs w:val="24"/>
        </w:rPr>
      </w:pPr>
      <w:r w:rsidRPr="0055385F">
        <w:rPr>
          <w:szCs w:val="24"/>
        </w:rPr>
        <w:t xml:space="preserve">The </w:t>
      </w:r>
      <w:r w:rsidRPr="0055385F" w:rsidR="00515B38">
        <w:rPr>
          <w:szCs w:val="24"/>
        </w:rPr>
        <w:t xml:space="preserve">SBA collects social security numbers and information on a borrower’s ethnicity, race, and criminal records.  The social security number is the unique identifier associating a person with a specific loan.  </w:t>
      </w:r>
      <w:r w:rsidRPr="0055385F" w:rsidR="00DB0848">
        <w:rPr>
          <w:szCs w:val="24"/>
        </w:rPr>
        <w:t xml:space="preserve">The Debt Collection Improvement Act requires any </w:t>
      </w:r>
      <w:r w:rsidRPr="0055385F" w:rsidR="00DB0848">
        <w:rPr>
          <w:szCs w:val="24"/>
          <w:lang w:val="en"/>
        </w:rPr>
        <w:t xml:space="preserve">agency administering a Federal loan program to require persons applying for a loan to provide their taxpayer identifying number. 31 U.S.C. 7701(b). </w:t>
      </w:r>
      <w:r w:rsidRPr="0055385F" w:rsidR="00CA0E37">
        <w:rPr>
          <w:szCs w:val="24"/>
          <w:lang w:val="en"/>
        </w:rPr>
        <w:t>The</w:t>
      </w:r>
      <w:r w:rsidRPr="0055385F" w:rsidR="00DB0848">
        <w:rPr>
          <w:szCs w:val="24"/>
          <w:lang w:val="en"/>
        </w:rPr>
        <w:t xml:space="preserve"> </w:t>
      </w:r>
      <w:r w:rsidRPr="0055385F" w:rsidR="00CA0E37">
        <w:rPr>
          <w:szCs w:val="24"/>
        </w:rPr>
        <w:t xml:space="preserve">SBA </w:t>
      </w:r>
      <w:r w:rsidRPr="0055385F" w:rsidR="002A0342">
        <w:rPr>
          <w:szCs w:val="24"/>
        </w:rPr>
        <w:t xml:space="preserve">also </w:t>
      </w:r>
      <w:r w:rsidRPr="0055385F" w:rsidR="00CA0E37">
        <w:rPr>
          <w:szCs w:val="24"/>
        </w:rPr>
        <w:t>uses</w:t>
      </w:r>
      <w:r w:rsidRPr="0055385F" w:rsidR="00515B38">
        <w:rPr>
          <w:szCs w:val="24"/>
        </w:rPr>
        <w:t xml:space="preserve"> social security numbers to facilitate </w:t>
      </w:r>
      <w:r w:rsidRPr="0055385F" w:rsidR="002F0ACF">
        <w:rPr>
          <w:szCs w:val="24"/>
        </w:rPr>
        <w:t>critical searches</w:t>
      </w:r>
      <w:r w:rsidRPr="0055385F" w:rsidR="00515B38">
        <w:rPr>
          <w:szCs w:val="24"/>
        </w:rPr>
        <w:t xml:space="preserve"> in the federal databases listing defaulted loans, in consumer credit databases and in fraud detection systems</w:t>
      </w:r>
      <w:r w:rsidRPr="0055385F" w:rsidR="002A0342">
        <w:rPr>
          <w:szCs w:val="24"/>
        </w:rPr>
        <w:t>,</w:t>
      </w:r>
      <w:r w:rsidRPr="0055385F" w:rsidR="00DB0848">
        <w:rPr>
          <w:spacing w:val="-2"/>
          <w:szCs w:val="24"/>
        </w:rPr>
        <w:t xml:space="preserve"> and </w:t>
      </w:r>
      <w:r w:rsidRPr="0055385F" w:rsidR="00DB0848">
        <w:rPr>
          <w:szCs w:val="24"/>
          <w:lang w:val="en"/>
        </w:rPr>
        <w:t>to aid in the collection and reporting of any de</w:t>
      </w:r>
      <w:r w:rsidRPr="0055385F" w:rsidR="00FE04BF">
        <w:rPr>
          <w:szCs w:val="24"/>
          <w:lang w:val="en"/>
        </w:rPr>
        <w:t>faulted</w:t>
      </w:r>
      <w:r w:rsidRPr="0055385F" w:rsidR="00DB0848">
        <w:rPr>
          <w:szCs w:val="24"/>
          <w:lang w:val="en"/>
        </w:rPr>
        <w:t xml:space="preserve"> loans.</w:t>
      </w:r>
      <w:r w:rsidRPr="0055385F" w:rsidR="00515B38">
        <w:rPr>
          <w:szCs w:val="24"/>
        </w:rPr>
        <w:t xml:space="preserve">  </w:t>
      </w:r>
      <w:r w:rsidRPr="0055385F" w:rsidR="00CA0E37">
        <w:rPr>
          <w:szCs w:val="24"/>
        </w:rPr>
        <w:t xml:space="preserve">The </w:t>
      </w:r>
      <w:r w:rsidRPr="0055385F" w:rsidR="00515B38">
        <w:rPr>
          <w:szCs w:val="24"/>
        </w:rPr>
        <w:t xml:space="preserve">SBA </w:t>
      </w:r>
      <w:r w:rsidRPr="0055385F" w:rsidR="00FE04BF">
        <w:rPr>
          <w:szCs w:val="24"/>
        </w:rPr>
        <w:t xml:space="preserve">uses </w:t>
      </w:r>
      <w:r w:rsidRPr="0055385F" w:rsidR="00CA0E37">
        <w:rPr>
          <w:szCs w:val="24"/>
        </w:rPr>
        <w:t>the demographic</w:t>
      </w:r>
      <w:r w:rsidRPr="0055385F" w:rsidR="00515B38">
        <w:rPr>
          <w:szCs w:val="24"/>
        </w:rPr>
        <w:t xml:space="preserve"> information to assess the extent to which SBA’s loan programs assist all demographics.  </w:t>
      </w:r>
      <w:r w:rsidRPr="0055385F" w:rsidR="00CA0E37">
        <w:rPr>
          <w:szCs w:val="24"/>
        </w:rPr>
        <w:t xml:space="preserve">The </w:t>
      </w:r>
      <w:r w:rsidRPr="0055385F" w:rsidR="00515B38">
        <w:rPr>
          <w:szCs w:val="24"/>
        </w:rPr>
        <w:t>SBA maintains a Privacy Act System of Records governing the disclosure of an individual’s loan related personal information.  See attached Federal Register Notice for SBA-21, Loan System, at 74 FR 14890 (</w:t>
      </w:r>
      <w:r w:rsidRPr="0055385F" w:rsidR="00FE04BF">
        <w:rPr>
          <w:szCs w:val="24"/>
        </w:rPr>
        <w:t>4/1/2009</w:t>
      </w:r>
      <w:r w:rsidRPr="0055385F" w:rsidR="00515B38">
        <w:rPr>
          <w:szCs w:val="24"/>
        </w:rPr>
        <w:t>) as amended by notices published at 77 FR 15835 (3/16</w:t>
      </w:r>
      <w:r w:rsidRPr="0055385F" w:rsidR="00B73E3A">
        <w:rPr>
          <w:szCs w:val="24"/>
        </w:rPr>
        <w:t>/</w:t>
      </w:r>
      <w:r w:rsidRPr="0055385F" w:rsidR="00515B38">
        <w:rPr>
          <w:szCs w:val="24"/>
        </w:rPr>
        <w:t>2012) and 77 FR 61467 (10/9/2012).</w:t>
      </w:r>
    </w:p>
    <w:p w:rsidRPr="0055385F" w:rsidR="00454A6B" w:rsidP="00191D66" w:rsidRDefault="00454A6B" w14:paraId="617F85DA" w14:textId="743EE564">
      <w:pPr>
        <w:tabs>
          <w:tab w:val="center" w:pos="0"/>
        </w:tabs>
        <w:ind w:left="360"/>
        <w:rPr>
          <w:szCs w:val="24"/>
        </w:rPr>
      </w:pPr>
    </w:p>
    <w:p w:rsidRPr="0055385F" w:rsidR="00553ECE" w:rsidP="00191D66" w:rsidRDefault="00553ECE" w14:paraId="6C6B7B83" w14:textId="3429F12C">
      <w:pPr>
        <w:pStyle w:val="ListParagraph"/>
        <w:numPr>
          <w:ilvl w:val="0"/>
          <w:numId w:val="17"/>
        </w:numPr>
        <w:spacing w:before="120" w:after="120"/>
        <w:rPr>
          <w:b/>
          <w:szCs w:val="24"/>
          <w:u w:val="single"/>
        </w:rPr>
      </w:pPr>
      <w:r w:rsidRPr="0055385F">
        <w:rPr>
          <w:b/>
          <w:szCs w:val="24"/>
          <w:u w:val="single"/>
        </w:rPr>
        <w:t>Estimates of hourly burden of the collection of information.</w:t>
      </w:r>
    </w:p>
    <w:p w:rsidRPr="0055385F" w:rsidR="00796339" w:rsidP="00191D66" w:rsidRDefault="00553ECE" w14:paraId="726E3DE8" w14:textId="5BA3B8B1">
      <w:pPr>
        <w:ind w:left="360"/>
        <w:rPr>
          <w:i/>
          <w:szCs w:val="24"/>
        </w:rPr>
      </w:pPr>
      <w:r w:rsidRPr="0055385F">
        <w:rPr>
          <w:i/>
          <w:szCs w:val="24"/>
        </w:rPr>
        <w:t>Provide estimates of the hour burden of the collection of information.  Indicate the number of respondents, frequency of response, annual hour burden, and an explanation o</w:t>
      </w:r>
      <w:r w:rsidRPr="0055385F" w:rsidR="00796339">
        <w:rPr>
          <w:i/>
          <w:szCs w:val="24"/>
        </w:rPr>
        <w:t>f how the burden was estimated</w:t>
      </w:r>
      <w:r w:rsidRPr="0055385F" w:rsidR="006069EC">
        <w:rPr>
          <w:i/>
          <w:szCs w:val="24"/>
        </w:rPr>
        <w:t xml:space="preserve">. Also provide estimates of annual costs to respondents for the hour burden for the information collection; identifying and using appropriate wage rate categories. </w:t>
      </w:r>
    </w:p>
    <w:p w:rsidRPr="0055385F" w:rsidR="004E15D9" w:rsidP="00191D66" w:rsidRDefault="004E15D9" w14:paraId="0A49EE16" w14:textId="77777777">
      <w:pPr>
        <w:ind w:left="360"/>
        <w:rPr>
          <w:i/>
          <w:szCs w:val="24"/>
        </w:rPr>
      </w:pPr>
    </w:p>
    <w:p w:rsidRPr="0055385F" w:rsidR="00CC059F" w:rsidP="00191D66" w:rsidRDefault="003C682A" w14:paraId="42935DB4" w14:textId="66FA07B6">
      <w:pPr>
        <w:ind w:left="360"/>
        <w:rPr>
          <w:szCs w:val="24"/>
        </w:rPr>
      </w:pPr>
      <w:r>
        <w:rPr>
          <w:szCs w:val="24"/>
        </w:rPr>
        <w:t xml:space="preserve">SBA estimates that the </w:t>
      </w:r>
      <w:r w:rsidRPr="0055385F" w:rsidR="009E3DA0">
        <w:rPr>
          <w:szCs w:val="24"/>
        </w:rPr>
        <w:t>Form 1244</w:t>
      </w:r>
      <w:r w:rsidRPr="0055385F" w:rsidR="00FA4649">
        <w:rPr>
          <w:szCs w:val="24"/>
        </w:rPr>
        <w:t xml:space="preserve"> </w:t>
      </w:r>
      <w:r>
        <w:rPr>
          <w:szCs w:val="24"/>
        </w:rPr>
        <w:t xml:space="preserve">will be submitted by </w:t>
      </w:r>
      <w:r w:rsidRPr="0055385F" w:rsidR="00FA4649">
        <w:rPr>
          <w:szCs w:val="24"/>
        </w:rPr>
        <w:t xml:space="preserve">approximately 5,800 small businesses </w:t>
      </w:r>
      <w:r w:rsidRPr="0055385F" w:rsidR="0076705F">
        <w:rPr>
          <w:szCs w:val="24"/>
        </w:rPr>
        <w:t xml:space="preserve">(via 208 CDCs) </w:t>
      </w:r>
      <w:r w:rsidRPr="0055385F" w:rsidR="00FA4649">
        <w:rPr>
          <w:szCs w:val="24"/>
        </w:rPr>
        <w:t xml:space="preserve">based on the number of applications received by SBA in FY19. </w:t>
      </w:r>
      <w:r w:rsidRPr="0055385F" w:rsidR="00F163A3">
        <w:rPr>
          <w:szCs w:val="24"/>
        </w:rPr>
        <w:t xml:space="preserve">Of the 5,800 applications, </w:t>
      </w:r>
      <w:r>
        <w:rPr>
          <w:szCs w:val="24"/>
        </w:rPr>
        <w:t xml:space="preserve">an estimated </w:t>
      </w:r>
      <w:r w:rsidRPr="0055385F" w:rsidR="00FA4649">
        <w:rPr>
          <w:szCs w:val="24"/>
        </w:rPr>
        <w:t xml:space="preserve">23 or 0.39% </w:t>
      </w:r>
      <w:r w:rsidRPr="0055385F" w:rsidR="00F163A3">
        <w:rPr>
          <w:szCs w:val="24"/>
        </w:rPr>
        <w:t>w</w:t>
      </w:r>
      <w:r>
        <w:rPr>
          <w:szCs w:val="24"/>
        </w:rPr>
        <w:t xml:space="preserve">ill be </w:t>
      </w:r>
      <w:r w:rsidRPr="0055385F" w:rsidR="00FA4649">
        <w:rPr>
          <w:szCs w:val="24"/>
        </w:rPr>
        <w:t xml:space="preserve">PCLP processed, 4,621 or 80% </w:t>
      </w:r>
      <w:r>
        <w:rPr>
          <w:szCs w:val="24"/>
        </w:rPr>
        <w:t xml:space="preserve">using the </w:t>
      </w:r>
      <w:r w:rsidRPr="0055385F" w:rsidR="00FA4649">
        <w:rPr>
          <w:szCs w:val="24"/>
        </w:rPr>
        <w:t xml:space="preserve">ASM, and 1,156 or 20% </w:t>
      </w:r>
      <w:r>
        <w:rPr>
          <w:szCs w:val="24"/>
        </w:rPr>
        <w:t xml:space="preserve">using the </w:t>
      </w:r>
      <w:r w:rsidRPr="0055385F" w:rsidR="00FA4649">
        <w:rPr>
          <w:szCs w:val="24"/>
        </w:rPr>
        <w:t>non-PCLP/ASM.</w:t>
      </w:r>
      <w:r w:rsidRPr="0055385F" w:rsidR="00F163A3">
        <w:rPr>
          <w:szCs w:val="24"/>
        </w:rPr>
        <w:t xml:space="preserve"> </w:t>
      </w:r>
      <w:r w:rsidRPr="0055385F" w:rsidR="0060495D">
        <w:rPr>
          <w:szCs w:val="24"/>
        </w:rPr>
        <w:t xml:space="preserve"> </w:t>
      </w:r>
    </w:p>
    <w:p w:rsidRPr="0055385F" w:rsidR="00CC059F" w:rsidP="00191D66" w:rsidRDefault="00CC059F" w14:paraId="5784065C" w14:textId="77777777">
      <w:pPr>
        <w:ind w:left="360"/>
        <w:rPr>
          <w:szCs w:val="24"/>
        </w:rPr>
      </w:pPr>
    </w:p>
    <w:p w:rsidRPr="0055385F" w:rsidR="00CC059F" w:rsidP="00191D66" w:rsidRDefault="00F163A3" w14:paraId="1122FFEB" w14:textId="2EAC4548">
      <w:pPr>
        <w:ind w:left="360"/>
        <w:rPr>
          <w:szCs w:val="24"/>
        </w:rPr>
      </w:pPr>
      <w:r w:rsidRPr="0055385F">
        <w:rPr>
          <w:szCs w:val="24"/>
        </w:rPr>
        <w:t xml:space="preserve">Due to the different submission method requirements, each has a </w:t>
      </w:r>
      <w:r w:rsidRPr="0055385F" w:rsidR="00CC059F">
        <w:rPr>
          <w:szCs w:val="24"/>
        </w:rPr>
        <w:t>different time estimate to complete:</w:t>
      </w:r>
    </w:p>
    <w:p w:rsidRPr="0055385F" w:rsidR="00CC059F" w:rsidP="00191D66" w:rsidRDefault="00CC059F" w14:paraId="21EAAF14" w14:textId="77777777">
      <w:pPr>
        <w:ind w:left="360"/>
        <w:rPr>
          <w:szCs w:val="24"/>
        </w:rPr>
      </w:pPr>
    </w:p>
    <w:p w:rsidRPr="0055385F" w:rsidR="00CC059F" w:rsidP="00454A6B" w:rsidRDefault="00CC059F" w14:paraId="27FAEA80" w14:textId="77777777">
      <w:pPr>
        <w:pStyle w:val="ListParagraph"/>
        <w:numPr>
          <w:ilvl w:val="0"/>
          <w:numId w:val="16"/>
        </w:numPr>
        <w:ind w:left="360" w:firstLine="0"/>
        <w:rPr>
          <w:szCs w:val="24"/>
        </w:rPr>
      </w:pPr>
      <w:r w:rsidRPr="0055385F">
        <w:rPr>
          <w:szCs w:val="24"/>
        </w:rPr>
        <w:t xml:space="preserve">Submission through the PCLP---23 x 3.25 hours = 74.75 burden hours. </w:t>
      </w:r>
    </w:p>
    <w:p w:rsidRPr="0055385F" w:rsidR="00CC059F" w:rsidP="00454A6B" w:rsidRDefault="00CC059F" w14:paraId="69575F4A" w14:textId="77777777">
      <w:pPr>
        <w:pStyle w:val="ListParagraph"/>
        <w:numPr>
          <w:ilvl w:val="0"/>
          <w:numId w:val="16"/>
        </w:numPr>
        <w:ind w:left="360" w:firstLine="0"/>
        <w:rPr>
          <w:szCs w:val="24"/>
        </w:rPr>
      </w:pPr>
      <w:r w:rsidRPr="0055385F">
        <w:rPr>
          <w:szCs w:val="24"/>
        </w:rPr>
        <w:t xml:space="preserve">Submission through the ASM—4,621 × 2.25 hours = 10,397 burden hours. </w:t>
      </w:r>
    </w:p>
    <w:p w:rsidRPr="0055385F" w:rsidR="00CC059F" w:rsidP="00454A6B" w:rsidRDefault="00CC059F" w14:paraId="630D8014" w14:textId="660B0F5A">
      <w:pPr>
        <w:pStyle w:val="ListParagraph"/>
        <w:numPr>
          <w:ilvl w:val="0"/>
          <w:numId w:val="16"/>
        </w:numPr>
        <w:ind w:left="360" w:firstLine="0"/>
        <w:rPr>
          <w:szCs w:val="24"/>
        </w:rPr>
      </w:pPr>
      <w:r w:rsidRPr="0055385F">
        <w:rPr>
          <w:szCs w:val="24"/>
        </w:rPr>
        <w:t xml:space="preserve">Submission through non-PCLP/ASM —1,156 × 2.45 hours = 2,832 burden hours. </w:t>
      </w:r>
    </w:p>
    <w:p w:rsidRPr="0055385F" w:rsidR="00CC059F" w:rsidP="00454A6B" w:rsidRDefault="00CC059F" w14:paraId="5158DCCB" w14:textId="79D00753">
      <w:pPr>
        <w:ind w:left="360"/>
        <w:rPr>
          <w:szCs w:val="24"/>
        </w:rPr>
      </w:pPr>
    </w:p>
    <w:p w:rsidRPr="0055385F" w:rsidR="00CC059F" w:rsidP="00454A6B" w:rsidRDefault="00CC059F" w14:paraId="178D9C27" w14:textId="3A8DC8DE">
      <w:pPr>
        <w:ind w:left="360"/>
        <w:rPr>
          <w:szCs w:val="24"/>
        </w:rPr>
      </w:pPr>
      <w:r w:rsidRPr="0055385F">
        <w:rPr>
          <w:szCs w:val="24"/>
        </w:rPr>
        <w:t>The total estimated annual hour burden is 13,334 hours</w:t>
      </w:r>
    </w:p>
    <w:p w:rsidRPr="0055385F" w:rsidR="00CC059F" w:rsidP="00CC059F" w:rsidRDefault="00CC059F" w14:paraId="3CB5F8BC" w14:textId="2E00B57F">
      <w:pPr>
        <w:rPr>
          <w:szCs w:val="24"/>
        </w:rPr>
      </w:pPr>
    </w:p>
    <w:p w:rsidRPr="0055385F" w:rsidR="000E290D" w:rsidP="000E290D" w:rsidRDefault="000E290D" w14:paraId="36E41642" w14:textId="77777777">
      <w:pPr>
        <w:ind w:left="360"/>
        <w:rPr>
          <w:szCs w:val="24"/>
        </w:rPr>
      </w:pPr>
      <w:r w:rsidRPr="0055385F">
        <w:rPr>
          <w:szCs w:val="24"/>
        </w:rPr>
        <w:t xml:space="preserve">Due to the wide range of Applicants, it is difficult to accurately assess the value of the time required to fill out Form 1244. In order to be conservative, the $43.75 hourly rate of a Washington D.C.-based GS 12/13 is used. </w:t>
      </w:r>
    </w:p>
    <w:p w:rsidRPr="0055385F" w:rsidR="000E290D" w:rsidP="000E290D" w:rsidRDefault="000E290D" w14:paraId="6736BFDC" w14:textId="77777777">
      <w:pPr>
        <w:ind w:left="360"/>
        <w:rPr>
          <w:szCs w:val="24"/>
        </w:rPr>
      </w:pPr>
    </w:p>
    <w:p w:rsidRPr="0055385F" w:rsidR="000E290D" w:rsidP="000E290D" w:rsidRDefault="000E290D" w14:paraId="3A6B4B9D" w14:textId="77777777">
      <w:pPr>
        <w:ind w:left="360"/>
        <w:rPr>
          <w:szCs w:val="24"/>
        </w:rPr>
      </w:pPr>
      <w:r w:rsidRPr="0055385F">
        <w:rPr>
          <w:szCs w:val="24"/>
        </w:rPr>
        <w:t>•</w:t>
      </w:r>
      <w:r w:rsidRPr="0055385F">
        <w:rPr>
          <w:szCs w:val="24"/>
        </w:rPr>
        <w:tab/>
        <w:t>Submission through the PCLP - 74.75 burden hours x $43.75 = $3,270</w:t>
      </w:r>
    </w:p>
    <w:p w:rsidRPr="0055385F" w:rsidR="000E290D" w:rsidP="000E290D" w:rsidRDefault="000E290D" w14:paraId="4140A711" w14:textId="77777777">
      <w:pPr>
        <w:ind w:left="360"/>
        <w:rPr>
          <w:szCs w:val="24"/>
        </w:rPr>
      </w:pPr>
      <w:r w:rsidRPr="0055385F">
        <w:rPr>
          <w:szCs w:val="24"/>
        </w:rPr>
        <w:t>•</w:t>
      </w:r>
      <w:r w:rsidRPr="0055385F">
        <w:rPr>
          <w:szCs w:val="24"/>
        </w:rPr>
        <w:tab/>
        <w:t>Submission through the ASM - 10,397 burden hours x $43.75 = $454,868</w:t>
      </w:r>
    </w:p>
    <w:p w:rsidRPr="0055385F" w:rsidR="000E290D" w:rsidP="000E290D" w:rsidRDefault="000E290D" w14:paraId="685619A1" w14:textId="77777777">
      <w:pPr>
        <w:ind w:left="360"/>
        <w:rPr>
          <w:szCs w:val="24"/>
        </w:rPr>
      </w:pPr>
      <w:r w:rsidRPr="0055385F">
        <w:rPr>
          <w:szCs w:val="24"/>
        </w:rPr>
        <w:t>•</w:t>
      </w:r>
      <w:r w:rsidRPr="0055385F">
        <w:rPr>
          <w:szCs w:val="24"/>
        </w:rPr>
        <w:tab/>
        <w:t>Submission through non-PCLP/ASM - 2,832 burden hours x $43.75 = $123,900</w:t>
      </w:r>
    </w:p>
    <w:p w:rsidRPr="0055385F" w:rsidR="00FF25E1" w:rsidP="000E290D" w:rsidRDefault="00FF25E1" w14:paraId="0A73394E" w14:textId="77777777">
      <w:pPr>
        <w:ind w:left="360"/>
        <w:rPr>
          <w:szCs w:val="24"/>
        </w:rPr>
      </w:pPr>
    </w:p>
    <w:p w:rsidRPr="0055385F" w:rsidR="000E290D" w:rsidP="0055385F" w:rsidRDefault="000E290D" w14:paraId="7E9B0B02" w14:textId="3C3CFAED">
      <w:pPr>
        <w:spacing w:after="240"/>
        <w:ind w:left="360"/>
        <w:rPr>
          <w:szCs w:val="24"/>
        </w:rPr>
      </w:pPr>
      <w:r w:rsidRPr="0055385F">
        <w:rPr>
          <w:szCs w:val="24"/>
        </w:rPr>
        <w:t>The total estimated cost burden is $582,038</w:t>
      </w:r>
    </w:p>
    <w:p w:rsidRPr="0055385F" w:rsidR="00553ECE" w:rsidP="0055385F" w:rsidRDefault="00553ECE" w14:paraId="39CD283E" w14:textId="068BED10">
      <w:pPr>
        <w:pStyle w:val="ListParagraph"/>
        <w:numPr>
          <w:ilvl w:val="0"/>
          <w:numId w:val="17"/>
        </w:numPr>
        <w:tabs>
          <w:tab w:val="left" w:pos="270"/>
        </w:tabs>
        <w:spacing w:after="120"/>
        <w:rPr>
          <w:b/>
          <w:szCs w:val="24"/>
          <w:u w:val="single"/>
        </w:rPr>
      </w:pPr>
      <w:r w:rsidRPr="0055385F">
        <w:rPr>
          <w:b/>
          <w:szCs w:val="24"/>
          <w:u w:val="single"/>
        </w:rPr>
        <w:t>Estimate of total annual cost burden for submission.</w:t>
      </w:r>
    </w:p>
    <w:p w:rsidRPr="0055385F" w:rsidR="00796339" w:rsidP="00191D66" w:rsidRDefault="00553ECE" w14:paraId="0E8D9C08" w14:textId="156091D9">
      <w:pPr>
        <w:ind w:left="360"/>
        <w:rPr>
          <w:i/>
          <w:szCs w:val="24"/>
        </w:rPr>
      </w:pPr>
      <w:r w:rsidRPr="0055385F">
        <w:rPr>
          <w:i/>
          <w:szCs w:val="24"/>
        </w:rPr>
        <w:t xml:space="preserve">Provide an estimate for the total annual cost burden to respondents or </w:t>
      </w:r>
      <w:r w:rsidRPr="0055385F" w:rsidR="001100F5">
        <w:rPr>
          <w:i/>
          <w:szCs w:val="24"/>
        </w:rPr>
        <w:t>recordkeepers</w:t>
      </w:r>
      <w:r w:rsidRPr="0055385F">
        <w:rPr>
          <w:i/>
          <w:szCs w:val="24"/>
        </w:rPr>
        <w:t xml:space="preserve"> resulting from</w:t>
      </w:r>
      <w:r w:rsidRPr="0055385F" w:rsidR="00796339">
        <w:rPr>
          <w:i/>
          <w:szCs w:val="24"/>
        </w:rPr>
        <w:t xml:space="preserve"> the collection of information.</w:t>
      </w:r>
      <w:r w:rsidRPr="0055385F" w:rsidR="000E290D">
        <w:rPr>
          <w:i/>
          <w:szCs w:val="24"/>
        </w:rPr>
        <w:t xml:space="preserve"> ( Do not include the cost of any hour burden shown in items 12 and 14). </w:t>
      </w:r>
    </w:p>
    <w:p w:rsidRPr="0055385F" w:rsidR="00796339" w:rsidP="00191D66" w:rsidRDefault="00796339" w14:paraId="69A799A6" w14:textId="77777777">
      <w:pPr>
        <w:ind w:left="360"/>
        <w:rPr>
          <w:i/>
          <w:szCs w:val="24"/>
        </w:rPr>
      </w:pPr>
    </w:p>
    <w:p w:rsidRPr="0055385F" w:rsidR="009417E9" w:rsidP="00191D66" w:rsidRDefault="009417E9" w14:paraId="3E0A03D8" w14:textId="79A9E2D1">
      <w:pPr>
        <w:ind w:left="360"/>
        <w:rPr>
          <w:szCs w:val="24"/>
        </w:rPr>
      </w:pPr>
      <w:r w:rsidRPr="0055385F">
        <w:rPr>
          <w:szCs w:val="24"/>
        </w:rPr>
        <w:t>The SBA’s E</w:t>
      </w:r>
      <w:r w:rsidRPr="0055385F" w:rsidR="009E3DA0">
        <w:rPr>
          <w:szCs w:val="24"/>
        </w:rPr>
        <w:t>-T</w:t>
      </w:r>
      <w:r w:rsidRPr="0055385F">
        <w:rPr>
          <w:szCs w:val="24"/>
        </w:rPr>
        <w:t xml:space="preserve">ran submission process eliminates duplication and shipping costs for CDCs.  Currently, 100% of applications are submitted by CDCs electronically.  </w:t>
      </w:r>
    </w:p>
    <w:p w:rsidRPr="0055385F" w:rsidR="009417E9" w:rsidP="00191D66" w:rsidRDefault="009417E9" w14:paraId="40775BD0" w14:textId="77777777">
      <w:pPr>
        <w:ind w:left="360"/>
        <w:rPr>
          <w:szCs w:val="24"/>
        </w:rPr>
      </w:pPr>
    </w:p>
    <w:p w:rsidRPr="0055385F" w:rsidR="00553ECE" w:rsidP="00191D66" w:rsidRDefault="00553ECE" w14:paraId="10C82C64" w14:textId="41DC452C">
      <w:pPr>
        <w:pStyle w:val="ListParagraph"/>
        <w:numPr>
          <w:ilvl w:val="0"/>
          <w:numId w:val="17"/>
        </w:numPr>
        <w:tabs>
          <w:tab w:val="left" w:pos="270"/>
        </w:tabs>
        <w:spacing w:before="120" w:after="120"/>
        <w:rPr>
          <w:b/>
          <w:szCs w:val="24"/>
        </w:rPr>
      </w:pPr>
      <w:r w:rsidRPr="0055385F">
        <w:rPr>
          <w:b/>
          <w:szCs w:val="24"/>
          <w:u w:val="single"/>
        </w:rPr>
        <w:t>Estimated annualized costs to the Federal government.</w:t>
      </w:r>
    </w:p>
    <w:p w:rsidRPr="0055385F" w:rsidR="00553ECE" w:rsidP="00191D66" w:rsidRDefault="00553ECE" w14:paraId="6A5BB7F1" w14:textId="77777777">
      <w:pPr>
        <w:ind w:left="360"/>
        <w:rPr>
          <w:i/>
          <w:noProof/>
          <w:szCs w:val="24"/>
        </w:rPr>
      </w:pPr>
      <w:r w:rsidRPr="0055385F">
        <w:rPr>
          <w:i/>
          <w:noProof/>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5385F" w:rsidR="00553ECE" w:rsidP="00191D66" w:rsidRDefault="00553ECE" w14:paraId="5BAC7A8E" w14:textId="77777777">
      <w:pPr>
        <w:ind w:left="360"/>
        <w:rPr>
          <w:szCs w:val="24"/>
        </w:rPr>
      </w:pPr>
    </w:p>
    <w:p w:rsidRPr="0055385F" w:rsidR="00796339" w:rsidP="00191D66" w:rsidRDefault="00553ECE" w14:paraId="02E689E8" w14:textId="77777777">
      <w:pPr>
        <w:tabs>
          <w:tab w:val="center" w:pos="180"/>
        </w:tabs>
        <w:ind w:left="360"/>
        <w:rPr>
          <w:szCs w:val="24"/>
        </w:rPr>
      </w:pPr>
      <w:r w:rsidRPr="0055385F">
        <w:rPr>
          <w:szCs w:val="24"/>
        </w:rPr>
        <w:t>The following is the estimated annual cost to the Federal Government</w:t>
      </w:r>
      <w:r w:rsidRPr="0055385F" w:rsidR="00796339">
        <w:rPr>
          <w:szCs w:val="24"/>
        </w:rPr>
        <w:t>/SBA:</w:t>
      </w:r>
    </w:p>
    <w:p w:rsidRPr="0055385F" w:rsidR="00796339" w:rsidP="00191D66" w:rsidRDefault="00796339" w14:paraId="61454778" w14:textId="77777777">
      <w:pPr>
        <w:tabs>
          <w:tab w:val="center" w:pos="180"/>
        </w:tabs>
        <w:ind w:left="360"/>
        <w:rPr>
          <w:szCs w:val="24"/>
        </w:rPr>
      </w:pPr>
    </w:p>
    <w:p w:rsidR="00461F72" w:rsidP="00461F72" w:rsidRDefault="009E3DA0" w14:paraId="740E1263" w14:textId="305432B7">
      <w:pPr>
        <w:rPr>
          <w:b/>
          <w:szCs w:val="24"/>
          <w:u w:val="single"/>
        </w:rPr>
      </w:pPr>
      <w:r w:rsidRPr="0055385F">
        <w:rPr>
          <w:szCs w:val="24"/>
        </w:rPr>
        <w:t xml:space="preserve">The </w:t>
      </w:r>
      <w:r w:rsidRPr="0055385F" w:rsidR="00553ECE">
        <w:rPr>
          <w:szCs w:val="24"/>
        </w:rPr>
        <w:t>Form 1244</w:t>
      </w:r>
      <w:r w:rsidRPr="0055385F" w:rsidR="00D81609">
        <w:rPr>
          <w:szCs w:val="24"/>
        </w:rPr>
        <w:t xml:space="preserve"> </w:t>
      </w:r>
      <w:r w:rsidRPr="0055385F" w:rsidR="00553ECE">
        <w:rPr>
          <w:szCs w:val="24"/>
        </w:rPr>
        <w:t>requires a</w:t>
      </w:r>
      <w:r w:rsidRPr="0055385F" w:rsidR="00870590">
        <w:rPr>
          <w:szCs w:val="24"/>
        </w:rPr>
        <w:t>n estimated</w:t>
      </w:r>
      <w:r w:rsidRPr="0055385F" w:rsidR="00F86364">
        <w:rPr>
          <w:szCs w:val="24"/>
        </w:rPr>
        <w:t xml:space="preserve"> </w:t>
      </w:r>
      <w:r w:rsidRPr="0055385F" w:rsidR="00553ECE">
        <w:rPr>
          <w:szCs w:val="24"/>
        </w:rPr>
        <w:t xml:space="preserve">average of </w:t>
      </w:r>
      <w:r w:rsidRPr="0055385F" w:rsidR="002F2485">
        <w:rPr>
          <w:szCs w:val="24"/>
        </w:rPr>
        <w:t>2</w:t>
      </w:r>
      <w:r w:rsidRPr="0055385F" w:rsidR="00AB199C">
        <w:rPr>
          <w:szCs w:val="24"/>
        </w:rPr>
        <w:t xml:space="preserve"> </w:t>
      </w:r>
      <w:r w:rsidRPr="0055385F" w:rsidR="00553ECE">
        <w:rPr>
          <w:szCs w:val="24"/>
        </w:rPr>
        <w:t>hours to review</w:t>
      </w:r>
      <w:r w:rsidRPr="0055385F" w:rsidR="002F2485">
        <w:rPr>
          <w:szCs w:val="24"/>
        </w:rPr>
        <w:t>.</w:t>
      </w:r>
      <w:r w:rsidRPr="0055385F" w:rsidR="00F55014">
        <w:rPr>
          <w:szCs w:val="24"/>
        </w:rPr>
        <w:t xml:space="preserve"> </w:t>
      </w:r>
      <w:r w:rsidRPr="0055385F" w:rsidR="00553ECE">
        <w:rPr>
          <w:szCs w:val="24"/>
        </w:rPr>
        <w:t xml:space="preserve">SBA estimates it will receive about </w:t>
      </w:r>
      <w:r w:rsidRPr="0055385F" w:rsidR="00E53D6B">
        <w:rPr>
          <w:szCs w:val="24"/>
        </w:rPr>
        <w:t>5800</w:t>
      </w:r>
      <w:r w:rsidRPr="0055385F" w:rsidR="00553ECE">
        <w:rPr>
          <w:szCs w:val="24"/>
        </w:rPr>
        <w:t xml:space="preserve"> annually, and approximately </w:t>
      </w:r>
      <w:r w:rsidRPr="0055385F" w:rsidR="00AB199C">
        <w:rPr>
          <w:szCs w:val="24"/>
        </w:rPr>
        <w:t>2</w:t>
      </w:r>
      <w:r w:rsidRPr="0055385F" w:rsidR="00553ECE">
        <w:rPr>
          <w:szCs w:val="24"/>
        </w:rPr>
        <w:t xml:space="preserve"> hours to review an application</w:t>
      </w:r>
      <w:r w:rsidRPr="0055385F" w:rsidR="009B25C9">
        <w:rPr>
          <w:szCs w:val="24"/>
        </w:rPr>
        <w:t>.</w:t>
      </w:r>
      <w:r w:rsidR="00461F72">
        <w:rPr>
          <w:szCs w:val="24"/>
        </w:rPr>
        <w:t xml:space="preserve"> Estimated annual cost (58</w:t>
      </w:r>
      <w:r w:rsidRPr="0055385F" w:rsidR="00E53D6B">
        <w:rPr>
          <w:szCs w:val="24"/>
        </w:rPr>
        <w:t>00</w:t>
      </w:r>
      <w:r w:rsidRPr="0055385F" w:rsidR="00553ECE">
        <w:rPr>
          <w:szCs w:val="24"/>
        </w:rPr>
        <w:t xml:space="preserve"> applications x </w:t>
      </w:r>
      <w:r w:rsidRPr="0055385F" w:rsidR="00FA35D5">
        <w:rPr>
          <w:szCs w:val="24"/>
        </w:rPr>
        <w:t>2</w:t>
      </w:r>
      <w:r w:rsidRPr="0055385F" w:rsidR="00553ECE">
        <w:rPr>
          <w:szCs w:val="24"/>
        </w:rPr>
        <w:t xml:space="preserve"> h</w:t>
      </w:r>
      <w:r w:rsidR="00AB0424">
        <w:rPr>
          <w:szCs w:val="24"/>
        </w:rPr>
        <w:t>ou</w:t>
      </w:r>
      <w:r w:rsidRPr="0055385F" w:rsidR="00553ECE">
        <w:rPr>
          <w:szCs w:val="24"/>
        </w:rPr>
        <w:t>rs x $</w:t>
      </w:r>
      <w:r w:rsidRPr="0055385F" w:rsidR="00FA35D5">
        <w:rPr>
          <w:szCs w:val="24"/>
        </w:rPr>
        <w:t>43.75</w:t>
      </w:r>
      <w:r w:rsidRPr="0055385F" w:rsidR="00553ECE">
        <w:rPr>
          <w:szCs w:val="24"/>
        </w:rPr>
        <w:t>/h</w:t>
      </w:r>
      <w:r w:rsidR="00AB0424">
        <w:rPr>
          <w:szCs w:val="24"/>
        </w:rPr>
        <w:t>ou</w:t>
      </w:r>
      <w:r w:rsidRPr="0055385F" w:rsidR="00553ECE">
        <w:rPr>
          <w:szCs w:val="24"/>
        </w:rPr>
        <w:t>r</w:t>
      </w:r>
      <w:r w:rsidR="00461F72">
        <w:rPr>
          <w:szCs w:val="24"/>
        </w:rPr>
        <w:t xml:space="preserve">) </w:t>
      </w:r>
      <w:r w:rsidRPr="0055385F" w:rsidR="00553ECE">
        <w:rPr>
          <w:szCs w:val="24"/>
        </w:rPr>
        <w:t xml:space="preserve">= </w:t>
      </w:r>
      <w:r w:rsidRPr="0055385F" w:rsidR="00581D2B">
        <w:rPr>
          <w:szCs w:val="24"/>
        </w:rPr>
        <w:t>$</w:t>
      </w:r>
      <w:r w:rsidRPr="0055385F" w:rsidR="00E53D6B">
        <w:rPr>
          <w:szCs w:val="24"/>
        </w:rPr>
        <w:t>527,500</w:t>
      </w:r>
      <w:r w:rsidRPr="0055385F" w:rsidR="00B55D7C">
        <w:rPr>
          <w:szCs w:val="24"/>
        </w:rPr>
        <w:t xml:space="preserve"> </w:t>
      </w:r>
      <w:r w:rsidRPr="0055385F" w:rsidR="00553ECE">
        <w:rPr>
          <w:szCs w:val="24"/>
        </w:rPr>
        <w:t>(The form is reviewed by employees with average grades of a GS-12/GS-13 whose salaries are averaged at approximately $</w:t>
      </w:r>
      <w:r w:rsidRPr="0055385F" w:rsidR="00581D2B">
        <w:rPr>
          <w:szCs w:val="24"/>
        </w:rPr>
        <w:t>43.75</w:t>
      </w:r>
      <w:r w:rsidRPr="0055385F" w:rsidR="00553ECE">
        <w:rPr>
          <w:szCs w:val="24"/>
        </w:rPr>
        <w:t xml:space="preserve"> per hour.)</w:t>
      </w:r>
      <w:r w:rsidR="00461F72">
        <w:rPr>
          <w:szCs w:val="24"/>
        </w:rPr>
        <w:t xml:space="preserve"> </w:t>
      </w:r>
    </w:p>
    <w:p w:rsidR="00461F72" w:rsidP="00461F72" w:rsidRDefault="00461F72" w14:paraId="6A329125" w14:textId="77777777">
      <w:pPr>
        <w:pStyle w:val="ListParagraph"/>
        <w:tabs>
          <w:tab w:val="left" w:pos="270"/>
        </w:tabs>
        <w:spacing w:after="120"/>
        <w:ind w:left="360"/>
        <w:rPr>
          <w:b/>
          <w:szCs w:val="24"/>
          <w:u w:val="single"/>
        </w:rPr>
      </w:pPr>
    </w:p>
    <w:p w:rsidRPr="0055385F" w:rsidR="00553ECE" w:rsidP="00191D66" w:rsidRDefault="00553ECE" w14:paraId="5ACA4327" w14:textId="0938FC45">
      <w:pPr>
        <w:pStyle w:val="ListParagraph"/>
        <w:numPr>
          <w:ilvl w:val="0"/>
          <w:numId w:val="17"/>
        </w:numPr>
        <w:tabs>
          <w:tab w:val="left" w:pos="270"/>
        </w:tabs>
        <w:spacing w:after="120"/>
        <w:rPr>
          <w:b/>
          <w:szCs w:val="24"/>
          <w:u w:val="single"/>
        </w:rPr>
      </w:pPr>
      <w:r w:rsidRPr="0055385F">
        <w:rPr>
          <w:b/>
          <w:szCs w:val="24"/>
          <w:u w:val="single"/>
        </w:rPr>
        <w:t>Explanation of program changes in Items 13 or 14 on Form 83-I.</w:t>
      </w:r>
    </w:p>
    <w:p w:rsidRPr="0055385F" w:rsidR="00796339" w:rsidP="00191D66" w:rsidRDefault="00553ECE" w14:paraId="1C7F100E" w14:textId="77777777">
      <w:pPr>
        <w:ind w:left="360"/>
        <w:rPr>
          <w:i/>
          <w:szCs w:val="24"/>
        </w:rPr>
      </w:pPr>
      <w:r w:rsidRPr="0055385F">
        <w:rPr>
          <w:i/>
          <w:szCs w:val="24"/>
        </w:rPr>
        <w:t>Explain reasons for any program changes or adjustments reported in Items</w:t>
      </w:r>
      <w:r w:rsidRPr="0055385F" w:rsidR="00796339">
        <w:rPr>
          <w:i/>
          <w:szCs w:val="24"/>
        </w:rPr>
        <w:t xml:space="preserve"> 13 or 14 of the OMB Form 83-I.</w:t>
      </w:r>
    </w:p>
    <w:p w:rsidRPr="0055385F" w:rsidR="00F22C6D" w:rsidP="00191D66" w:rsidRDefault="00F22C6D" w14:paraId="5197973E" w14:textId="77777777">
      <w:pPr>
        <w:ind w:left="360"/>
        <w:rPr>
          <w:i/>
          <w:szCs w:val="24"/>
        </w:rPr>
      </w:pPr>
    </w:p>
    <w:p w:rsidRPr="0055385F" w:rsidR="00F4225C" w:rsidP="00191D66" w:rsidRDefault="009E3DA0" w14:paraId="3F91FB2B" w14:textId="12144016">
      <w:pPr>
        <w:ind w:left="360"/>
        <w:rPr>
          <w:szCs w:val="24"/>
        </w:rPr>
      </w:pPr>
      <w:r w:rsidRPr="0055385F">
        <w:rPr>
          <w:szCs w:val="24"/>
        </w:rPr>
        <w:t xml:space="preserve">The </w:t>
      </w:r>
      <w:r w:rsidRPr="0055385F" w:rsidR="00A80DD8">
        <w:rPr>
          <w:szCs w:val="24"/>
        </w:rPr>
        <w:t xml:space="preserve">decrease </w:t>
      </w:r>
      <w:r w:rsidRPr="0055385F" w:rsidR="00FC3AF3">
        <w:rPr>
          <w:szCs w:val="24"/>
        </w:rPr>
        <w:t xml:space="preserve">comes from the </w:t>
      </w:r>
      <w:r w:rsidRPr="0055385F" w:rsidR="00472CF1">
        <w:rPr>
          <w:szCs w:val="24"/>
        </w:rPr>
        <w:t xml:space="preserve">SBA </w:t>
      </w:r>
      <w:r w:rsidRPr="0055385F" w:rsidR="00FC3AF3">
        <w:rPr>
          <w:szCs w:val="24"/>
        </w:rPr>
        <w:t xml:space="preserve">receiving fewer Form 1244 submissions year-over-year and the SBA deciding to retire the </w:t>
      </w:r>
      <w:r w:rsidRPr="0055385F" w:rsidR="00317A90">
        <w:rPr>
          <w:szCs w:val="24"/>
        </w:rPr>
        <w:t>Form 2450.</w:t>
      </w:r>
    </w:p>
    <w:p w:rsidRPr="0055385F" w:rsidR="00133D82" w:rsidP="00F22C6D" w:rsidRDefault="00133D82" w14:paraId="5E5D6BB3" w14:textId="77777777">
      <w:pPr>
        <w:ind w:left="180"/>
        <w:rPr>
          <w:szCs w:val="24"/>
        </w:rPr>
      </w:pPr>
    </w:p>
    <w:p w:rsidRPr="0055385F" w:rsidR="00553ECE" w:rsidP="00191D66" w:rsidRDefault="00553ECE" w14:paraId="40F98C04" w14:textId="427E8D59">
      <w:pPr>
        <w:pStyle w:val="ListParagraph"/>
        <w:numPr>
          <w:ilvl w:val="0"/>
          <w:numId w:val="17"/>
        </w:numPr>
        <w:tabs>
          <w:tab w:val="left" w:pos="270"/>
        </w:tabs>
        <w:spacing w:after="120"/>
        <w:rPr>
          <w:b/>
          <w:szCs w:val="24"/>
          <w:u w:val="single"/>
        </w:rPr>
      </w:pPr>
      <w:r w:rsidRPr="0055385F">
        <w:rPr>
          <w:b/>
          <w:szCs w:val="24"/>
          <w:u w:val="single"/>
        </w:rPr>
        <w:t>Collection of information whose results will be published.</w:t>
      </w:r>
    </w:p>
    <w:p w:rsidRPr="0055385F" w:rsidR="00553ECE" w:rsidP="00191D66" w:rsidRDefault="00553ECE" w14:paraId="407D5510" w14:textId="77777777">
      <w:pPr>
        <w:ind w:left="360"/>
        <w:rPr>
          <w:i/>
          <w:szCs w:val="24"/>
        </w:rPr>
      </w:pPr>
      <w:r w:rsidRPr="0055385F">
        <w:rPr>
          <w:i/>
          <w:szCs w:val="24"/>
        </w:rPr>
        <w:t>For collection of information whose results will be published, outline plans for tabulation and publication.  Address complex analytical techniques.  Provide time schedules for the entire project.</w:t>
      </w:r>
    </w:p>
    <w:p w:rsidRPr="0055385F" w:rsidR="00553ECE" w:rsidP="00191D66" w:rsidRDefault="00553ECE" w14:paraId="233517F6" w14:textId="77777777">
      <w:pPr>
        <w:pStyle w:val="BodyText"/>
        <w:ind w:left="360"/>
        <w:rPr>
          <w:szCs w:val="24"/>
        </w:rPr>
      </w:pPr>
    </w:p>
    <w:p w:rsidRPr="0055385F" w:rsidR="00553ECE" w:rsidP="00191D66" w:rsidRDefault="00781A8A" w14:paraId="46E50757" w14:textId="71E5E329">
      <w:pPr>
        <w:pStyle w:val="BodyText"/>
        <w:ind w:left="360"/>
        <w:rPr>
          <w:szCs w:val="24"/>
        </w:rPr>
      </w:pPr>
      <w:r w:rsidRPr="0055385F">
        <w:rPr>
          <w:szCs w:val="24"/>
        </w:rPr>
        <w:t xml:space="preserve">From time to time or as part of annual program performance reporting, </w:t>
      </w:r>
      <w:r w:rsidRPr="0055385F" w:rsidR="009E3DA0">
        <w:rPr>
          <w:szCs w:val="24"/>
        </w:rPr>
        <w:t xml:space="preserve">the </w:t>
      </w:r>
      <w:r w:rsidRPr="0055385F">
        <w:rPr>
          <w:szCs w:val="24"/>
        </w:rPr>
        <w:t xml:space="preserve">SBA publishes aggregated data (e.g., number of loans approved; total dollar value of </w:t>
      </w:r>
      <w:r w:rsidRPr="0055385F" w:rsidR="00B61D9B">
        <w:rPr>
          <w:szCs w:val="24"/>
        </w:rPr>
        <w:t>loans</w:t>
      </w:r>
      <w:r w:rsidRPr="0055385F">
        <w:rPr>
          <w:szCs w:val="24"/>
        </w:rPr>
        <w:t xml:space="preserve"> approved) based on this information </w:t>
      </w:r>
      <w:r w:rsidRPr="0055385F" w:rsidR="0000395A">
        <w:rPr>
          <w:szCs w:val="24"/>
        </w:rPr>
        <w:t>collection.</w:t>
      </w:r>
    </w:p>
    <w:p w:rsidRPr="0055385F" w:rsidR="008012B6" w:rsidP="00553ECE" w:rsidRDefault="008012B6" w14:paraId="5B577FAD" w14:textId="77777777">
      <w:pPr>
        <w:pStyle w:val="BodyText"/>
        <w:rPr>
          <w:szCs w:val="24"/>
        </w:rPr>
      </w:pPr>
    </w:p>
    <w:p w:rsidRPr="0055385F" w:rsidR="00553ECE" w:rsidP="00191D66" w:rsidRDefault="00553ECE" w14:paraId="46C9FF57" w14:textId="275659AC">
      <w:pPr>
        <w:pStyle w:val="ListParagraph"/>
        <w:numPr>
          <w:ilvl w:val="0"/>
          <w:numId w:val="17"/>
        </w:numPr>
        <w:tabs>
          <w:tab w:val="left" w:pos="270"/>
        </w:tabs>
        <w:spacing w:after="120"/>
        <w:rPr>
          <w:b/>
          <w:szCs w:val="24"/>
          <w:u w:val="single"/>
        </w:rPr>
      </w:pPr>
      <w:r w:rsidRPr="0055385F">
        <w:rPr>
          <w:b/>
          <w:szCs w:val="24"/>
          <w:u w:val="single"/>
        </w:rPr>
        <w:t>Expiration date for collection of information.</w:t>
      </w:r>
    </w:p>
    <w:p w:rsidRPr="0055385F" w:rsidR="00796339" w:rsidP="00191D66" w:rsidRDefault="00553ECE" w14:paraId="4E55913C" w14:textId="77777777">
      <w:pPr>
        <w:pStyle w:val="BodyText"/>
        <w:ind w:left="360"/>
        <w:rPr>
          <w:b/>
          <w:szCs w:val="24"/>
        </w:rPr>
      </w:pPr>
      <w:r w:rsidRPr="0055385F">
        <w:rPr>
          <w:i/>
          <w:noProof/>
          <w:szCs w:val="24"/>
        </w:rPr>
        <w:t>If seeking approval to not display the expiration date for OMB approval of the information collection, explain the reasons why the display would be inappropriate</w:t>
      </w:r>
      <w:r w:rsidRPr="0055385F">
        <w:rPr>
          <w:b/>
          <w:noProof/>
          <w:szCs w:val="24"/>
        </w:rPr>
        <w:t>.</w:t>
      </w:r>
    </w:p>
    <w:p w:rsidRPr="0055385F" w:rsidR="00796339" w:rsidP="00191D66" w:rsidRDefault="00796339" w14:paraId="43B18277" w14:textId="77777777">
      <w:pPr>
        <w:pStyle w:val="BodyText"/>
        <w:ind w:left="360"/>
        <w:rPr>
          <w:b/>
          <w:szCs w:val="24"/>
        </w:rPr>
      </w:pPr>
    </w:p>
    <w:p w:rsidRPr="0055385F" w:rsidR="00553ECE" w:rsidP="00191D66" w:rsidRDefault="003B4F51" w14:paraId="0BE6D6A4" w14:textId="77777777">
      <w:pPr>
        <w:pStyle w:val="BodyText"/>
        <w:ind w:left="360"/>
        <w:rPr>
          <w:b/>
          <w:szCs w:val="24"/>
        </w:rPr>
      </w:pPr>
      <w:r w:rsidRPr="0055385F">
        <w:rPr>
          <w:szCs w:val="24"/>
        </w:rPr>
        <w:t>N</w:t>
      </w:r>
      <w:r w:rsidRPr="0055385F" w:rsidR="00553ECE">
        <w:rPr>
          <w:szCs w:val="24"/>
        </w:rPr>
        <w:t>o such approval sought.</w:t>
      </w:r>
    </w:p>
    <w:p w:rsidRPr="0055385F" w:rsidR="002E4D9B" w:rsidP="00553ECE" w:rsidRDefault="002E4D9B" w14:paraId="31C50907" w14:textId="77777777">
      <w:pPr>
        <w:pStyle w:val="BodyText"/>
        <w:ind w:left="180"/>
        <w:rPr>
          <w:szCs w:val="24"/>
        </w:rPr>
      </w:pPr>
    </w:p>
    <w:p w:rsidRPr="0055385F" w:rsidR="00553ECE" w:rsidP="00191D66" w:rsidRDefault="00553ECE" w14:paraId="6EF814E7" w14:textId="158512B2">
      <w:pPr>
        <w:pStyle w:val="ListParagraph"/>
        <w:numPr>
          <w:ilvl w:val="0"/>
          <w:numId w:val="17"/>
        </w:numPr>
        <w:tabs>
          <w:tab w:val="left" w:pos="270"/>
        </w:tabs>
        <w:spacing w:after="120"/>
        <w:rPr>
          <w:b/>
          <w:szCs w:val="24"/>
          <w:u w:val="single"/>
        </w:rPr>
      </w:pPr>
      <w:r w:rsidRPr="0055385F">
        <w:rPr>
          <w:b/>
          <w:szCs w:val="24"/>
          <w:u w:val="single"/>
        </w:rPr>
        <w:t>Exceptions to certifications in Block 19 on OMB form 83-I.</w:t>
      </w:r>
    </w:p>
    <w:p w:rsidRPr="0055385F" w:rsidR="00796339" w:rsidP="00191D66" w:rsidRDefault="00553ECE" w14:paraId="3E46C712" w14:textId="77777777">
      <w:pPr>
        <w:pStyle w:val="BodyText"/>
        <w:ind w:left="360"/>
        <w:rPr>
          <w:i/>
          <w:szCs w:val="24"/>
        </w:rPr>
      </w:pPr>
      <w:r w:rsidRPr="0055385F">
        <w:rPr>
          <w:i/>
          <w:szCs w:val="24"/>
        </w:rPr>
        <w:t>Explain each exception to the certification statement identified in Item 19, “Certification for Paperwork Reduction Act</w:t>
      </w:r>
      <w:r w:rsidRPr="0055385F" w:rsidR="00796339">
        <w:rPr>
          <w:i/>
          <w:szCs w:val="24"/>
        </w:rPr>
        <w:t xml:space="preserve"> Submission,” of OMB Form 83-I.</w:t>
      </w:r>
    </w:p>
    <w:p w:rsidRPr="0055385F" w:rsidR="00796339" w:rsidP="00191D66" w:rsidRDefault="00796339" w14:paraId="3C4FDFC5" w14:textId="77777777">
      <w:pPr>
        <w:pStyle w:val="BodyText"/>
        <w:ind w:left="360"/>
        <w:rPr>
          <w:i/>
          <w:szCs w:val="24"/>
        </w:rPr>
      </w:pPr>
    </w:p>
    <w:p w:rsidRPr="0055385F" w:rsidR="00553ECE" w:rsidP="00191D66" w:rsidRDefault="002E4D9B" w14:paraId="5F48676D" w14:textId="77777777">
      <w:pPr>
        <w:pStyle w:val="BodyText"/>
        <w:ind w:left="360"/>
        <w:rPr>
          <w:i/>
          <w:szCs w:val="24"/>
        </w:rPr>
      </w:pPr>
      <w:r w:rsidRPr="0055385F">
        <w:rPr>
          <w:szCs w:val="24"/>
        </w:rPr>
        <w:t>There are no exceptions</w:t>
      </w:r>
      <w:r w:rsidRPr="0055385F" w:rsidR="00553ECE">
        <w:rPr>
          <w:szCs w:val="24"/>
        </w:rPr>
        <w:t>.</w:t>
      </w:r>
    </w:p>
    <w:p w:rsidRPr="0055385F" w:rsidR="00553ECE" w:rsidP="00553ECE" w:rsidRDefault="00553ECE" w14:paraId="77B498C9" w14:textId="77777777">
      <w:pPr>
        <w:pStyle w:val="BodyText"/>
        <w:rPr>
          <w:szCs w:val="24"/>
        </w:rPr>
      </w:pPr>
    </w:p>
    <w:p w:rsidRPr="0055385F" w:rsidR="00553ECE" w:rsidP="00191D66" w:rsidRDefault="00553ECE" w14:paraId="66564F34" w14:textId="3428C4A4">
      <w:pPr>
        <w:pStyle w:val="ListParagraph"/>
        <w:numPr>
          <w:ilvl w:val="0"/>
          <w:numId w:val="17"/>
        </w:numPr>
        <w:tabs>
          <w:tab w:val="left" w:pos="270"/>
        </w:tabs>
        <w:spacing w:after="120"/>
        <w:rPr>
          <w:b/>
          <w:szCs w:val="24"/>
        </w:rPr>
      </w:pPr>
      <w:r w:rsidRPr="0055385F">
        <w:rPr>
          <w:b/>
          <w:szCs w:val="24"/>
          <w:u w:val="single"/>
        </w:rPr>
        <w:t>Collection of Information Employing Statistical Methods</w:t>
      </w:r>
    </w:p>
    <w:p w:rsidRPr="0055385F" w:rsidR="00553ECE" w:rsidP="00191D66" w:rsidRDefault="00553ECE" w14:paraId="18296538" w14:textId="77777777">
      <w:pPr>
        <w:ind w:left="360"/>
        <w:rPr>
          <w:i/>
          <w:szCs w:val="24"/>
        </w:rPr>
      </w:pPr>
      <w:r w:rsidRPr="0055385F">
        <w:rPr>
          <w:i/>
          <w:szCs w:val="24"/>
        </w:rPr>
        <w:t xml:space="preserve">Describe (including a numerical estimate) the potential respondent universe and any sampling or other respondent selection method to be used. </w:t>
      </w:r>
    </w:p>
    <w:p w:rsidRPr="0055385F" w:rsidR="00553ECE" w:rsidP="00191D66" w:rsidRDefault="00553ECE" w14:paraId="071CDB55" w14:textId="77777777">
      <w:pPr>
        <w:pStyle w:val="Heading2"/>
        <w:numPr>
          <w:ilvl w:val="0"/>
          <w:numId w:val="0"/>
        </w:numPr>
        <w:ind w:left="360"/>
        <w:rPr>
          <w:szCs w:val="24"/>
        </w:rPr>
      </w:pPr>
      <w:r w:rsidRPr="0055385F">
        <w:rPr>
          <w:szCs w:val="24"/>
        </w:rPr>
        <w:t xml:space="preserve">  </w:t>
      </w:r>
    </w:p>
    <w:p w:rsidRPr="0055385F" w:rsidR="00553ECE" w:rsidP="00191D66" w:rsidRDefault="00553ECE" w14:paraId="7916F204" w14:textId="77777777">
      <w:pPr>
        <w:tabs>
          <w:tab w:val="left" w:pos="90"/>
        </w:tabs>
        <w:ind w:left="360"/>
        <w:rPr>
          <w:szCs w:val="24"/>
        </w:rPr>
      </w:pPr>
      <w:r w:rsidRPr="0055385F">
        <w:rPr>
          <w:szCs w:val="24"/>
        </w:rPr>
        <w:t>This collection of information does not employ statistical methods.</w:t>
      </w:r>
    </w:p>
    <w:p w:rsidRPr="0055385F" w:rsidR="00553ECE" w:rsidP="00553ECE" w:rsidRDefault="00553ECE" w14:paraId="004F6EC1" w14:textId="77777777">
      <w:pPr>
        <w:pStyle w:val="BodyText"/>
        <w:rPr>
          <w:szCs w:val="24"/>
        </w:rPr>
      </w:pPr>
    </w:p>
    <w:p w:rsidRPr="0055385F" w:rsidR="00553ECE" w:rsidP="00553ECE" w:rsidRDefault="00553ECE" w14:paraId="025899CA" w14:textId="77777777">
      <w:pPr>
        <w:ind w:left="810"/>
        <w:rPr>
          <w:szCs w:val="24"/>
        </w:rPr>
      </w:pPr>
    </w:p>
    <w:p w:rsidRPr="0055385F" w:rsidR="00553ECE" w:rsidP="00553ECE" w:rsidRDefault="00553ECE" w14:paraId="1C108C4A" w14:textId="77777777">
      <w:pPr>
        <w:rPr>
          <w:szCs w:val="24"/>
        </w:rPr>
      </w:pPr>
    </w:p>
    <w:p w:rsidRPr="0055385F" w:rsidR="00553ECE" w:rsidP="00553ECE" w:rsidRDefault="00553ECE" w14:paraId="41E2B3AF" w14:textId="77777777">
      <w:pPr>
        <w:jc w:val="center"/>
        <w:rPr>
          <w:szCs w:val="24"/>
        </w:rPr>
      </w:pPr>
    </w:p>
    <w:sectPr w:rsidRPr="0055385F" w:rsidR="00553ECE" w:rsidSect="00BB4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96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73712" w14:textId="77777777" w:rsidR="00284C68" w:rsidRDefault="00284C68">
      <w:r>
        <w:separator/>
      </w:r>
    </w:p>
  </w:endnote>
  <w:endnote w:type="continuationSeparator" w:id="0">
    <w:p w14:paraId="3D2A3643" w14:textId="77777777" w:rsidR="00284C68" w:rsidRDefault="0028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FBE1"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14:paraId="3EA69DBD" w14:textId="77777777" w:rsidR="00C8596C" w:rsidRDefault="00C8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6ECBE"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AD095E">
      <w:rPr>
        <w:rStyle w:val="PageNumber"/>
        <w:noProof/>
      </w:rPr>
      <w:t>3</w:t>
    </w:r>
    <w:r>
      <w:rPr>
        <w:rStyle w:val="PageNumber"/>
      </w:rPr>
      <w:fldChar w:fldCharType="end"/>
    </w:r>
  </w:p>
  <w:p w14:paraId="38152FD5" w14:textId="77777777" w:rsidR="00C8596C" w:rsidRDefault="00C85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1D60" w14:textId="77777777" w:rsidR="008C14AC" w:rsidRDefault="008C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C84B6" w14:textId="77777777" w:rsidR="00284C68" w:rsidRDefault="00284C68">
      <w:r>
        <w:separator/>
      </w:r>
    </w:p>
  </w:footnote>
  <w:footnote w:type="continuationSeparator" w:id="0">
    <w:p w14:paraId="44410D1B" w14:textId="77777777" w:rsidR="00284C68" w:rsidRDefault="0028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F064" w14:textId="77777777" w:rsidR="008C14AC" w:rsidRDefault="008C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4881D" w14:textId="77777777" w:rsidR="008C14AC" w:rsidRDefault="008C1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10B5" w14:textId="3FAB4B18" w:rsidR="008C14AC" w:rsidRDefault="008C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1C17853"/>
    <w:multiLevelType w:val="hybridMultilevel"/>
    <w:tmpl w:val="BB4A8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15:restartNumberingAfterBreak="0">
    <w:nsid w:val="0FF969F7"/>
    <w:multiLevelType w:val="hybridMultilevel"/>
    <w:tmpl w:val="6E9A9CB6"/>
    <w:lvl w:ilvl="0" w:tplc="94CCBDC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15:restartNumberingAfterBreak="0">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D409E8"/>
    <w:multiLevelType w:val="singleLevel"/>
    <w:tmpl w:val="7E868050"/>
    <w:lvl w:ilvl="0">
      <w:start w:val="1"/>
      <w:numFmt w:val="decimal"/>
      <w:lvlText w:val="%1."/>
      <w:lvlJc w:val="left"/>
      <w:pPr>
        <w:tabs>
          <w:tab w:val="num" w:pos="360"/>
        </w:tabs>
        <w:ind w:left="360" w:hanging="360"/>
      </w:pPr>
    </w:lvl>
  </w:abstractNum>
  <w:abstractNum w:abstractNumId="8" w15:restartNumberingAfterBreak="0">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45DA10A2"/>
    <w:multiLevelType w:val="hybridMultilevel"/>
    <w:tmpl w:val="8FCABD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EE1E1F"/>
    <w:multiLevelType w:val="hybridMultilevel"/>
    <w:tmpl w:val="63F4E9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82785A"/>
    <w:multiLevelType w:val="singleLevel"/>
    <w:tmpl w:val="EF46EBE2"/>
    <w:lvl w:ilvl="0">
      <w:start w:val="1"/>
      <w:numFmt w:val="upperLetter"/>
      <w:lvlText w:val="%1"/>
      <w:lvlJc w:val="left"/>
      <w:pPr>
        <w:tabs>
          <w:tab w:val="num" w:pos="360"/>
        </w:tabs>
        <w:ind w:left="360" w:hanging="360"/>
      </w:pPr>
    </w:lvl>
  </w:abstractNum>
  <w:abstractNum w:abstractNumId="15" w15:restartNumberingAfterBreak="0">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7509395E"/>
    <w:multiLevelType w:val="singleLevel"/>
    <w:tmpl w:val="3284687C"/>
    <w:lvl w:ilvl="0">
      <w:start w:val="1"/>
      <w:numFmt w:val="none"/>
      <w:lvlText w:val="A."/>
      <w:lvlJc w:val="left"/>
      <w:pPr>
        <w:tabs>
          <w:tab w:val="num" w:pos="360"/>
        </w:tabs>
        <w:ind w:left="360" w:hanging="360"/>
      </w:pPr>
    </w:lvl>
  </w:abstractNum>
  <w:abstractNum w:abstractNumId="17" w15:restartNumberingAfterBreak="0">
    <w:nsid w:val="7FD71DAD"/>
    <w:multiLevelType w:val="singleLevel"/>
    <w:tmpl w:val="7E868050"/>
    <w:lvl w:ilvl="0">
      <w:start w:val="1"/>
      <w:numFmt w:val="decimal"/>
      <w:lvlText w:val="%1."/>
      <w:lvlJc w:val="left"/>
      <w:pPr>
        <w:tabs>
          <w:tab w:val="num" w:pos="360"/>
        </w:tabs>
        <w:ind w:left="360" w:hanging="360"/>
      </w:pPr>
    </w:lvl>
  </w:abstractNum>
  <w:num w:numId="1">
    <w:abstractNumId w:val="16"/>
  </w:num>
  <w:num w:numId="2">
    <w:abstractNumId w:val="17"/>
  </w:num>
  <w:num w:numId="3">
    <w:abstractNumId w:val="14"/>
  </w:num>
  <w:num w:numId="4">
    <w:abstractNumId w:val="7"/>
  </w:num>
  <w:num w:numId="5">
    <w:abstractNumId w:val="5"/>
  </w:num>
  <w:num w:numId="6">
    <w:abstractNumId w:val="0"/>
  </w:num>
  <w:num w:numId="7">
    <w:abstractNumId w:val="13"/>
  </w:num>
  <w:num w:numId="8">
    <w:abstractNumId w:val="12"/>
  </w:num>
  <w:num w:numId="9">
    <w:abstractNumId w:val="15"/>
  </w:num>
  <w:num w:numId="10">
    <w:abstractNumId w:val="3"/>
  </w:num>
  <w:num w:numId="11">
    <w:abstractNumId w:val="9"/>
  </w:num>
  <w:num w:numId="12">
    <w:abstractNumId w:val="6"/>
  </w:num>
  <w:num w:numId="13">
    <w:abstractNumId w:val="8"/>
  </w:num>
  <w:num w:numId="14">
    <w:abstractNumId w:val="2"/>
  </w:num>
  <w:num w:numId="15">
    <w:abstractNumId w:val="1"/>
  </w:num>
  <w:num w:numId="16">
    <w:abstractNumId w:val="1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395A"/>
    <w:rsid w:val="00007F34"/>
    <w:rsid w:val="000117FE"/>
    <w:rsid w:val="000142E8"/>
    <w:rsid w:val="00015F2F"/>
    <w:rsid w:val="0001621C"/>
    <w:rsid w:val="000254A0"/>
    <w:rsid w:val="00027FF5"/>
    <w:rsid w:val="00030688"/>
    <w:rsid w:val="00030803"/>
    <w:rsid w:val="00031DAE"/>
    <w:rsid w:val="00037C5B"/>
    <w:rsid w:val="000450FD"/>
    <w:rsid w:val="00053ADB"/>
    <w:rsid w:val="00057ADD"/>
    <w:rsid w:val="00061891"/>
    <w:rsid w:val="000633E2"/>
    <w:rsid w:val="00064C8A"/>
    <w:rsid w:val="00064FB9"/>
    <w:rsid w:val="00065224"/>
    <w:rsid w:val="00065E44"/>
    <w:rsid w:val="00066ED3"/>
    <w:rsid w:val="000721F4"/>
    <w:rsid w:val="00075029"/>
    <w:rsid w:val="000773FB"/>
    <w:rsid w:val="00083093"/>
    <w:rsid w:val="000839BC"/>
    <w:rsid w:val="00085054"/>
    <w:rsid w:val="000879BD"/>
    <w:rsid w:val="000928FD"/>
    <w:rsid w:val="00092A93"/>
    <w:rsid w:val="0009655A"/>
    <w:rsid w:val="000967B2"/>
    <w:rsid w:val="00096884"/>
    <w:rsid w:val="000A03B0"/>
    <w:rsid w:val="000B19F1"/>
    <w:rsid w:val="000B491C"/>
    <w:rsid w:val="000B67A7"/>
    <w:rsid w:val="000C101C"/>
    <w:rsid w:val="000C4EB4"/>
    <w:rsid w:val="000C5614"/>
    <w:rsid w:val="000C7DC2"/>
    <w:rsid w:val="000D0782"/>
    <w:rsid w:val="000D6DA1"/>
    <w:rsid w:val="000E08DE"/>
    <w:rsid w:val="000E1B72"/>
    <w:rsid w:val="000E290D"/>
    <w:rsid w:val="000F1351"/>
    <w:rsid w:val="000F27BF"/>
    <w:rsid w:val="000F68C7"/>
    <w:rsid w:val="00105240"/>
    <w:rsid w:val="001100F5"/>
    <w:rsid w:val="001123E7"/>
    <w:rsid w:val="0011376B"/>
    <w:rsid w:val="001138BD"/>
    <w:rsid w:val="00115B67"/>
    <w:rsid w:val="001162BA"/>
    <w:rsid w:val="00123ECA"/>
    <w:rsid w:val="001241E8"/>
    <w:rsid w:val="00127931"/>
    <w:rsid w:val="00127F46"/>
    <w:rsid w:val="001330CC"/>
    <w:rsid w:val="00133D82"/>
    <w:rsid w:val="001363A9"/>
    <w:rsid w:val="00137CDB"/>
    <w:rsid w:val="001443E9"/>
    <w:rsid w:val="00163C3E"/>
    <w:rsid w:val="00166BCD"/>
    <w:rsid w:val="001716AC"/>
    <w:rsid w:val="00181ADF"/>
    <w:rsid w:val="001853C1"/>
    <w:rsid w:val="00186909"/>
    <w:rsid w:val="00191D66"/>
    <w:rsid w:val="00196A71"/>
    <w:rsid w:val="001A7615"/>
    <w:rsid w:val="001B3544"/>
    <w:rsid w:val="001C48CA"/>
    <w:rsid w:val="001C5187"/>
    <w:rsid w:val="001C58ED"/>
    <w:rsid w:val="001C66CD"/>
    <w:rsid w:val="001D7589"/>
    <w:rsid w:val="0020406F"/>
    <w:rsid w:val="00206562"/>
    <w:rsid w:val="00207256"/>
    <w:rsid w:val="00213805"/>
    <w:rsid w:val="002157D6"/>
    <w:rsid w:val="002172C9"/>
    <w:rsid w:val="00217603"/>
    <w:rsid w:val="002202BC"/>
    <w:rsid w:val="00221715"/>
    <w:rsid w:val="00225B29"/>
    <w:rsid w:val="002334A7"/>
    <w:rsid w:val="00235BCC"/>
    <w:rsid w:val="002450F9"/>
    <w:rsid w:val="00250305"/>
    <w:rsid w:val="0025322E"/>
    <w:rsid w:val="00257B89"/>
    <w:rsid w:val="00264FE2"/>
    <w:rsid w:val="002677A3"/>
    <w:rsid w:val="00276317"/>
    <w:rsid w:val="002768E3"/>
    <w:rsid w:val="00282801"/>
    <w:rsid w:val="00283A62"/>
    <w:rsid w:val="002840EB"/>
    <w:rsid w:val="00284C68"/>
    <w:rsid w:val="00286D2D"/>
    <w:rsid w:val="0029318B"/>
    <w:rsid w:val="002937F0"/>
    <w:rsid w:val="00293C94"/>
    <w:rsid w:val="00295F21"/>
    <w:rsid w:val="00296F82"/>
    <w:rsid w:val="00297D50"/>
    <w:rsid w:val="002A0342"/>
    <w:rsid w:val="002A17C6"/>
    <w:rsid w:val="002A1D9F"/>
    <w:rsid w:val="002A2DB1"/>
    <w:rsid w:val="002A4074"/>
    <w:rsid w:val="002A484A"/>
    <w:rsid w:val="002A5F27"/>
    <w:rsid w:val="002A6398"/>
    <w:rsid w:val="002A66BC"/>
    <w:rsid w:val="002B3905"/>
    <w:rsid w:val="002B3DF4"/>
    <w:rsid w:val="002C1D89"/>
    <w:rsid w:val="002E2D31"/>
    <w:rsid w:val="002E4913"/>
    <w:rsid w:val="002E4D9B"/>
    <w:rsid w:val="002E5B1A"/>
    <w:rsid w:val="002F0905"/>
    <w:rsid w:val="002F0ACF"/>
    <w:rsid w:val="002F2485"/>
    <w:rsid w:val="00301030"/>
    <w:rsid w:val="00302DE6"/>
    <w:rsid w:val="003062B8"/>
    <w:rsid w:val="003117DE"/>
    <w:rsid w:val="00317A90"/>
    <w:rsid w:val="003214DA"/>
    <w:rsid w:val="00323CB7"/>
    <w:rsid w:val="003240B6"/>
    <w:rsid w:val="00330842"/>
    <w:rsid w:val="00340477"/>
    <w:rsid w:val="00341DC4"/>
    <w:rsid w:val="00351F77"/>
    <w:rsid w:val="003562E4"/>
    <w:rsid w:val="00372240"/>
    <w:rsid w:val="00384D9D"/>
    <w:rsid w:val="003859C1"/>
    <w:rsid w:val="00386091"/>
    <w:rsid w:val="003944BF"/>
    <w:rsid w:val="003963B4"/>
    <w:rsid w:val="003A0DF7"/>
    <w:rsid w:val="003B07CC"/>
    <w:rsid w:val="003B4F51"/>
    <w:rsid w:val="003C0025"/>
    <w:rsid w:val="003C0B21"/>
    <w:rsid w:val="003C227E"/>
    <w:rsid w:val="003C2597"/>
    <w:rsid w:val="003C682A"/>
    <w:rsid w:val="003C7288"/>
    <w:rsid w:val="003D046B"/>
    <w:rsid w:val="003D38C3"/>
    <w:rsid w:val="003D4450"/>
    <w:rsid w:val="003E0833"/>
    <w:rsid w:val="003E3719"/>
    <w:rsid w:val="003E54C1"/>
    <w:rsid w:val="003E7E50"/>
    <w:rsid w:val="003F50FD"/>
    <w:rsid w:val="004003EC"/>
    <w:rsid w:val="0040152D"/>
    <w:rsid w:val="00402FFB"/>
    <w:rsid w:val="004048E8"/>
    <w:rsid w:val="00410741"/>
    <w:rsid w:val="0041151B"/>
    <w:rsid w:val="004206F9"/>
    <w:rsid w:val="00421410"/>
    <w:rsid w:val="00443C57"/>
    <w:rsid w:val="00444695"/>
    <w:rsid w:val="00450E7B"/>
    <w:rsid w:val="00451C67"/>
    <w:rsid w:val="00452049"/>
    <w:rsid w:val="00454A6B"/>
    <w:rsid w:val="004603F8"/>
    <w:rsid w:val="00460A49"/>
    <w:rsid w:val="00461F72"/>
    <w:rsid w:val="0046454F"/>
    <w:rsid w:val="00470E9A"/>
    <w:rsid w:val="00472CF1"/>
    <w:rsid w:val="00492F42"/>
    <w:rsid w:val="004935F1"/>
    <w:rsid w:val="004A11B2"/>
    <w:rsid w:val="004A3ACD"/>
    <w:rsid w:val="004B0C8E"/>
    <w:rsid w:val="004B4405"/>
    <w:rsid w:val="004B68B2"/>
    <w:rsid w:val="004C37FD"/>
    <w:rsid w:val="004C4CF6"/>
    <w:rsid w:val="004D3320"/>
    <w:rsid w:val="004D42F1"/>
    <w:rsid w:val="004E1343"/>
    <w:rsid w:val="004E15D9"/>
    <w:rsid w:val="004E6C76"/>
    <w:rsid w:val="004E7E9B"/>
    <w:rsid w:val="004F2126"/>
    <w:rsid w:val="004F238B"/>
    <w:rsid w:val="004F461B"/>
    <w:rsid w:val="004F63A7"/>
    <w:rsid w:val="004F670C"/>
    <w:rsid w:val="004F79D5"/>
    <w:rsid w:val="005008F5"/>
    <w:rsid w:val="00501A7E"/>
    <w:rsid w:val="00506825"/>
    <w:rsid w:val="005078C7"/>
    <w:rsid w:val="005114ED"/>
    <w:rsid w:val="00513170"/>
    <w:rsid w:val="00514D16"/>
    <w:rsid w:val="00515B38"/>
    <w:rsid w:val="00521EB8"/>
    <w:rsid w:val="005221B0"/>
    <w:rsid w:val="00525213"/>
    <w:rsid w:val="00525F0C"/>
    <w:rsid w:val="00537A6D"/>
    <w:rsid w:val="005438E9"/>
    <w:rsid w:val="005439DF"/>
    <w:rsid w:val="00543E6B"/>
    <w:rsid w:val="00544008"/>
    <w:rsid w:val="005441F7"/>
    <w:rsid w:val="0054650E"/>
    <w:rsid w:val="0055385F"/>
    <w:rsid w:val="00553ECE"/>
    <w:rsid w:val="0055698D"/>
    <w:rsid w:val="0056293F"/>
    <w:rsid w:val="00563C83"/>
    <w:rsid w:val="0056671E"/>
    <w:rsid w:val="00570092"/>
    <w:rsid w:val="0057063C"/>
    <w:rsid w:val="00572167"/>
    <w:rsid w:val="00574F13"/>
    <w:rsid w:val="00577EC7"/>
    <w:rsid w:val="00581D2B"/>
    <w:rsid w:val="00584449"/>
    <w:rsid w:val="00586524"/>
    <w:rsid w:val="00586565"/>
    <w:rsid w:val="00587B44"/>
    <w:rsid w:val="00593ABD"/>
    <w:rsid w:val="00593DC9"/>
    <w:rsid w:val="005A0541"/>
    <w:rsid w:val="005A16D3"/>
    <w:rsid w:val="005A5C78"/>
    <w:rsid w:val="005A7D0B"/>
    <w:rsid w:val="005A7F45"/>
    <w:rsid w:val="005B1E95"/>
    <w:rsid w:val="005B5691"/>
    <w:rsid w:val="005B6629"/>
    <w:rsid w:val="005B6BF9"/>
    <w:rsid w:val="005B7127"/>
    <w:rsid w:val="005C0FD1"/>
    <w:rsid w:val="005D6908"/>
    <w:rsid w:val="005E1AA8"/>
    <w:rsid w:val="005E6666"/>
    <w:rsid w:val="005E6FF6"/>
    <w:rsid w:val="005F7AB8"/>
    <w:rsid w:val="0060495D"/>
    <w:rsid w:val="006049CC"/>
    <w:rsid w:val="006069EC"/>
    <w:rsid w:val="00606A93"/>
    <w:rsid w:val="00607908"/>
    <w:rsid w:val="00614869"/>
    <w:rsid w:val="006156F6"/>
    <w:rsid w:val="00616378"/>
    <w:rsid w:val="00620CB1"/>
    <w:rsid w:val="00622245"/>
    <w:rsid w:val="00624B39"/>
    <w:rsid w:val="006267A3"/>
    <w:rsid w:val="00643C97"/>
    <w:rsid w:val="00645540"/>
    <w:rsid w:val="00645DDF"/>
    <w:rsid w:val="006469F8"/>
    <w:rsid w:val="00646E17"/>
    <w:rsid w:val="00647B4F"/>
    <w:rsid w:val="00650D8C"/>
    <w:rsid w:val="006646CE"/>
    <w:rsid w:val="00666668"/>
    <w:rsid w:val="006669A9"/>
    <w:rsid w:val="006725BD"/>
    <w:rsid w:val="00672B06"/>
    <w:rsid w:val="00673B60"/>
    <w:rsid w:val="006741C5"/>
    <w:rsid w:val="0067456A"/>
    <w:rsid w:val="00677369"/>
    <w:rsid w:val="00686158"/>
    <w:rsid w:val="00686C97"/>
    <w:rsid w:val="00686F6A"/>
    <w:rsid w:val="0069505B"/>
    <w:rsid w:val="006963B8"/>
    <w:rsid w:val="006A1DD6"/>
    <w:rsid w:val="006A2E75"/>
    <w:rsid w:val="006A386E"/>
    <w:rsid w:val="006A5A70"/>
    <w:rsid w:val="006B593C"/>
    <w:rsid w:val="006B7065"/>
    <w:rsid w:val="006C526F"/>
    <w:rsid w:val="006C5458"/>
    <w:rsid w:val="006C77C6"/>
    <w:rsid w:val="006D5E15"/>
    <w:rsid w:val="006E028D"/>
    <w:rsid w:val="006E122E"/>
    <w:rsid w:val="006E6AD7"/>
    <w:rsid w:val="006F04C0"/>
    <w:rsid w:val="00701D3A"/>
    <w:rsid w:val="00707683"/>
    <w:rsid w:val="0071158E"/>
    <w:rsid w:val="00713765"/>
    <w:rsid w:val="00714589"/>
    <w:rsid w:val="00716A11"/>
    <w:rsid w:val="00720F7C"/>
    <w:rsid w:val="00720FC8"/>
    <w:rsid w:val="007223EC"/>
    <w:rsid w:val="0072752F"/>
    <w:rsid w:val="007314FE"/>
    <w:rsid w:val="00735D78"/>
    <w:rsid w:val="00736A25"/>
    <w:rsid w:val="00737236"/>
    <w:rsid w:val="00740F18"/>
    <w:rsid w:val="0074447E"/>
    <w:rsid w:val="007445F6"/>
    <w:rsid w:val="00745FD0"/>
    <w:rsid w:val="0074709A"/>
    <w:rsid w:val="00754EBF"/>
    <w:rsid w:val="00763763"/>
    <w:rsid w:val="00763B3B"/>
    <w:rsid w:val="0076705F"/>
    <w:rsid w:val="0076762E"/>
    <w:rsid w:val="00771B9A"/>
    <w:rsid w:val="00772B77"/>
    <w:rsid w:val="00774087"/>
    <w:rsid w:val="00774924"/>
    <w:rsid w:val="00781A8A"/>
    <w:rsid w:val="00781DEC"/>
    <w:rsid w:val="0078293E"/>
    <w:rsid w:val="00784C8B"/>
    <w:rsid w:val="00786129"/>
    <w:rsid w:val="00791CFA"/>
    <w:rsid w:val="00796339"/>
    <w:rsid w:val="007A33DE"/>
    <w:rsid w:val="007A472F"/>
    <w:rsid w:val="007A758F"/>
    <w:rsid w:val="007C17E4"/>
    <w:rsid w:val="007D1F28"/>
    <w:rsid w:val="007D2C2C"/>
    <w:rsid w:val="007D7282"/>
    <w:rsid w:val="007F1DAF"/>
    <w:rsid w:val="007F6739"/>
    <w:rsid w:val="008012B6"/>
    <w:rsid w:val="00801C7A"/>
    <w:rsid w:val="00802539"/>
    <w:rsid w:val="0080407B"/>
    <w:rsid w:val="00806A7B"/>
    <w:rsid w:val="008102B0"/>
    <w:rsid w:val="00813A88"/>
    <w:rsid w:val="00816702"/>
    <w:rsid w:val="00822B7D"/>
    <w:rsid w:val="00825BCE"/>
    <w:rsid w:val="00825F8C"/>
    <w:rsid w:val="008553F7"/>
    <w:rsid w:val="00861E3F"/>
    <w:rsid w:val="00863350"/>
    <w:rsid w:val="0086407D"/>
    <w:rsid w:val="00870590"/>
    <w:rsid w:val="00870E94"/>
    <w:rsid w:val="00884016"/>
    <w:rsid w:val="00884748"/>
    <w:rsid w:val="00884E95"/>
    <w:rsid w:val="00885D50"/>
    <w:rsid w:val="0089083F"/>
    <w:rsid w:val="008A0095"/>
    <w:rsid w:val="008A5ADB"/>
    <w:rsid w:val="008A74F3"/>
    <w:rsid w:val="008A7CEE"/>
    <w:rsid w:val="008B0CED"/>
    <w:rsid w:val="008B12E7"/>
    <w:rsid w:val="008B17F3"/>
    <w:rsid w:val="008B697B"/>
    <w:rsid w:val="008C14AC"/>
    <w:rsid w:val="008C1BCA"/>
    <w:rsid w:val="008C3746"/>
    <w:rsid w:val="008C6C23"/>
    <w:rsid w:val="008C769A"/>
    <w:rsid w:val="008D1CAA"/>
    <w:rsid w:val="008F0B1B"/>
    <w:rsid w:val="008F4AC8"/>
    <w:rsid w:val="008F6879"/>
    <w:rsid w:val="008F7B60"/>
    <w:rsid w:val="009030F6"/>
    <w:rsid w:val="0091092E"/>
    <w:rsid w:val="00927817"/>
    <w:rsid w:val="00930D1D"/>
    <w:rsid w:val="00936D57"/>
    <w:rsid w:val="009417E9"/>
    <w:rsid w:val="009426D9"/>
    <w:rsid w:val="009467DF"/>
    <w:rsid w:val="009573CC"/>
    <w:rsid w:val="00967391"/>
    <w:rsid w:val="009716AF"/>
    <w:rsid w:val="00971FCE"/>
    <w:rsid w:val="00972DDC"/>
    <w:rsid w:val="00975241"/>
    <w:rsid w:val="0097654F"/>
    <w:rsid w:val="00986906"/>
    <w:rsid w:val="00987CC0"/>
    <w:rsid w:val="00992647"/>
    <w:rsid w:val="00993378"/>
    <w:rsid w:val="009955EE"/>
    <w:rsid w:val="009A2C9D"/>
    <w:rsid w:val="009A475C"/>
    <w:rsid w:val="009B00C8"/>
    <w:rsid w:val="009B1FF1"/>
    <w:rsid w:val="009B25C9"/>
    <w:rsid w:val="009B3BBB"/>
    <w:rsid w:val="009B72D5"/>
    <w:rsid w:val="009C3431"/>
    <w:rsid w:val="009D14D3"/>
    <w:rsid w:val="009E14E3"/>
    <w:rsid w:val="009E3A6D"/>
    <w:rsid w:val="009E3DA0"/>
    <w:rsid w:val="009E7CC1"/>
    <w:rsid w:val="009F1476"/>
    <w:rsid w:val="009F58AF"/>
    <w:rsid w:val="00A01684"/>
    <w:rsid w:val="00A02B11"/>
    <w:rsid w:val="00A11356"/>
    <w:rsid w:val="00A206F7"/>
    <w:rsid w:val="00A21E3A"/>
    <w:rsid w:val="00A22DD0"/>
    <w:rsid w:val="00A2382E"/>
    <w:rsid w:val="00A23A8D"/>
    <w:rsid w:val="00A27724"/>
    <w:rsid w:val="00A27AB5"/>
    <w:rsid w:val="00A32F35"/>
    <w:rsid w:val="00A400A2"/>
    <w:rsid w:val="00A40E84"/>
    <w:rsid w:val="00A420B9"/>
    <w:rsid w:val="00A44C61"/>
    <w:rsid w:val="00A45DA5"/>
    <w:rsid w:val="00A507D6"/>
    <w:rsid w:val="00A51CC1"/>
    <w:rsid w:val="00A55B0C"/>
    <w:rsid w:val="00A57FC0"/>
    <w:rsid w:val="00A672AC"/>
    <w:rsid w:val="00A67756"/>
    <w:rsid w:val="00A72A81"/>
    <w:rsid w:val="00A7322E"/>
    <w:rsid w:val="00A74765"/>
    <w:rsid w:val="00A80DD8"/>
    <w:rsid w:val="00A82266"/>
    <w:rsid w:val="00A928B8"/>
    <w:rsid w:val="00A940F1"/>
    <w:rsid w:val="00AA69A8"/>
    <w:rsid w:val="00AA70B8"/>
    <w:rsid w:val="00AA7115"/>
    <w:rsid w:val="00AB0424"/>
    <w:rsid w:val="00AB199C"/>
    <w:rsid w:val="00AC213F"/>
    <w:rsid w:val="00AC34FB"/>
    <w:rsid w:val="00AC7BB0"/>
    <w:rsid w:val="00AD095E"/>
    <w:rsid w:val="00AD0EDA"/>
    <w:rsid w:val="00AD49F8"/>
    <w:rsid w:val="00AE1D3A"/>
    <w:rsid w:val="00AE26A2"/>
    <w:rsid w:val="00AE5413"/>
    <w:rsid w:val="00AF42AE"/>
    <w:rsid w:val="00AF66AF"/>
    <w:rsid w:val="00B05F24"/>
    <w:rsid w:val="00B06652"/>
    <w:rsid w:val="00B07EF9"/>
    <w:rsid w:val="00B11DE8"/>
    <w:rsid w:val="00B14417"/>
    <w:rsid w:val="00B1791E"/>
    <w:rsid w:val="00B20644"/>
    <w:rsid w:val="00B27256"/>
    <w:rsid w:val="00B273E9"/>
    <w:rsid w:val="00B2745E"/>
    <w:rsid w:val="00B30492"/>
    <w:rsid w:val="00B32CC7"/>
    <w:rsid w:val="00B33A42"/>
    <w:rsid w:val="00B36A60"/>
    <w:rsid w:val="00B425AC"/>
    <w:rsid w:val="00B43518"/>
    <w:rsid w:val="00B4364E"/>
    <w:rsid w:val="00B46548"/>
    <w:rsid w:val="00B46F98"/>
    <w:rsid w:val="00B512E1"/>
    <w:rsid w:val="00B53AF7"/>
    <w:rsid w:val="00B54484"/>
    <w:rsid w:val="00B556BC"/>
    <w:rsid w:val="00B55D7C"/>
    <w:rsid w:val="00B57B06"/>
    <w:rsid w:val="00B61D9B"/>
    <w:rsid w:val="00B66747"/>
    <w:rsid w:val="00B7339E"/>
    <w:rsid w:val="00B73E3A"/>
    <w:rsid w:val="00B75B4F"/>
    <w:rsid w:val="00B8432E"/>
    <w:rsid w:val="00B8784B"/>
    <w:rsid w:val="00B91A1C"/>
    <w:rsid w:val="00B94BA1"/>
    <w:rsid w:val="00B96AE9"/>
    <w:rsid w:val="00BA1DF3"/>
    <w:rsid w:val="00BA25CC"/>
    <w:rsid w:val="00BA4442"/>
    <w:rsid w:val="00BA7CF8"/>
    <w:rsid w:val="00BB08AA"/>
    <w:rsid w:val="00BB104D"/>
    <w:rsid w:val="00BB41A2"/>
    <w:rsid w:val="00BB5B6A"/>
    <w:rsid w:val="00BB69A2"/>
    <w:rsid w:val="00BB7843"/>
    <w:rsid w:val="00BB7B3F"/>
    <w:rsid w:val="00BC5673"/>
    <w:rsid w:val="00BC5D1A"/>
    <w:rsid w:val="00BE1609"/>
    <w:rsid w:val="00BE3429"/>
    <w:rsid w:val="00BF31B6"/>
    <w:rsid w:val="00BF5223"/>
    <w:rsid w:val="00BF794E"/>
    <w:rsid w:val="00C00CAD"/>
    <w:rsid w:val="00C06AAA"/>
    <w:rsid w:val="00C15615"/>
    <w:rsid w:val="00C16E63"/>
    <w:rsid w:val="00C21CFF"/>
    <w:rsid w:val="00C224D1"/>
    <w:rsid w:val="00C256E1"/>
    <w:rsid w:val="00C279C5"/>
    <w:rsid w:val="00C300D8"/>
    <w:rsid w:val="00C312D8"/>
    <w:rsid w:val="00C33F6C"/>
    <w:rsid w:val="00C43881"/>
    <w:rsid w:val="00C47464"/>
    <w:rsid w:val="00C62344"/>
    <w:rsid w:val="00C62E02"/>
    <w:rsid w:val="00C65E15"/>
    <w:rsid w:val="00C66413"/>
    <w:rsid w:val="00C77B80"/>
    <w:rsid w:val="00C8596C"/>
    <w:rsid w:val="00C87D18"/>
    <w:rsid w:val="00C90576"/>
    <w:rsid w:val="00C915DD"/>
    <w:rsid w:val="00C9529A"/>
    <w:rsid w:val="00C97AB6"/>
    <w:rsid w:val="00CA085B"/>
    <w:rsid w:val="00CA0E37"/>
    <w:rsid w:val="00CA1278"/>
    <w:rsid w:val="00CA604D"/>
    <w:rsid w:val="00CA6748"/>
    <w:rsid w:val="00CB007F"/>
    <w:rsid w:val="00CB1BCF"/>
    <w:rsid w:val="00CB24AD"/>
    <w:rsid w:val="00CB3343"/>
    <w:rsid w:val="00CB3BF5"/>
    <w:rsid w:val="00CC059F"/>
    <w:rsid w:val="00CC0C13"/>
    <w:rsid w:val="00CC7CC4"/>
    <w:rsid w:val="00CD1A53"/>
    <w:rsid w:val="00CD5CD0"/>
    <w:rsid w:val="00CD78CA"/>
    <w:rsid w:val="00CE1BFE"/>
    <w:rsid w:val="00CE4DB2"/>
    <w:rsid w:val="00CE5D6D"/>
    <w:rsid w:val="00CF4441"/>
    <w:rsid w:val="00D02887"/>
    <w:rsid w:val="00D0353D"/>
    <w:rsid w:val="00D0407F"/>
    <w:rsid w:val="00D10D45"/>
    <w:rsid w:val="00D1255D"/>
    <w:rsid w:val="00D1309E"/>
    <w:rsid w:val="00D14F4F"/>
    <w:rsid w:val="00D1530E"/>
    <w:rsid w:val="00D15718"/>
    <w:rsid w:val="00D1775F"/>
    <w:rsid w:val="00D20456"/>
    <w:rsid w:val="00D278D9"/>
    <w:rsid w:val="00D3707C"/>
    <w:rsid w:val="00D4708E"/>
    <w:rsid w:val="00D52913"/>
    <w:rsid w:val="00D544FD"/>
    <w:rsid w:val="00D60305"/>
    <w:rsid w:val="00D62C41"/>
    <w:rsid w:val="00D641C1"/>
    <w:rsid w:val="00D70106"/>
    <w:rsid w:val="00D713EF"/>
    <w:rsid w:val="00D75606"/>
    <w:rsid w:val="00D75DEE"/>
    <w:rsid w:val="00D774E5"/>
    <w:rsid w:val="00D802EC"/>
    <w:rsid w:val="00D81609"/>
    <w:rsid w:val="00D83C26"/>
    <w:rsid w:val="00D858DE"/>
    <w:rsid w:val="00D8597D"/>
    <w:rsid w:val="00D85D58"/>
    <w:rsid w:val="00DA4D7A"/>
    <w:rsid w:val="00DA7A94"/>
    <w:rsid w:val="00DB0848"/>
    <w:rsid w:val="00DB0EA2"/>
    <w:rsid w:val="00DB22DB"/>
    <w:rsid w:val="00DB2551"/>
    <w:rsid w:val="00DB5374"/>
    <w:rsid w:val="00DC1E3B"/>
    <w:rsid w:val="00DC2952"/>
    <w:rsid w:val="00DC3710"/>
    <w:rsid w:val="00E054F6"/>
    <w:rsid w:val="00E20DC6"/>
    <w:rsid w:val="00E21B83"/>
    <w:rsid w:val="00E266F3"/>
    <w:rsid w:val="00E27F1C"/>
    <w:rsid w:val="00E37921"/>
    <w:rsid w:val="00E423EF"/>
    <w:rsid w:val="00E44EB6"/>
    <w:rsid w:val="00E53D6B"/>
    <w:rsid w:val="00E54C06"/>
    <w:rsid w:val="00E54FCC"/>
    <w:rsid w:val="00E61208"/>
    <w:rsid w:val="00E61A51"/>
    <w:rsid w:val="00E64098"/>
    <w:rsid w:val="00E64509"/>
    <w:rsid w:val="00E7597E"/>
    <w:rsid w:val="00E82C50"/>
    <w:rsid w:val="00E92CC3"/>
    <w:rsid w:val="00EA32CA"/>
    <w:rsid w:val="00EA3FA5"/>
    <w:rsid w:val="00EA60E1"/>
    <w:rsid w:val="00EA64A2"/>
    <w:rsid w:val="00EC4756"/>
    <w:rsid w:val="00EC4C53"/>
    <w:rsid w:val="00ED04CB"/>
    <w:rsid w:val="00ED650D"/>
    <w:rsid w:val="00ED76B6"/>
    <w:rsid w:val="00EE66B8"/>
    <w:rsid w:val="00EE66FB"/>
    <w:rsid w:val="00F03211"/>
    <w:rsid w:val="00F04C67"/>
    <w:rsid w:val="00F06FB3"/>
    <w:rsid w:val="00F1583A"/>
    <w:rsid w:val="00F15D3A"/>
    <w:rsid w:val="00F163A3"/>
    <w:rsid w:val="00F21F8E"/>
    <w:rsid w:val="00F22C6D"/>
    <w:rsid w:val="00F238DB"/>
    <w:rsid w:val="00F24306"/>
    <w:rsid w:val="00F26CC9"/>
    <w:rsid w:val="00F33330"/>
    <w:rsid w:val="00F4225C"/>
    <w:rsid w:val="00F4267A"/>
    <w:rsid w:val="00F440B4"/>
    <w:rsid w:val="00F47008"/>
    <w:rsid w:val="00F52473"/>
    <w:rsid w:val="00F5445B"/>
    <w:rsid w:val="00F55014"/>
    <w:rsid w:val="00F67953"/>
    <w:rsid w:val="00F71F9A"/>
    <w:rsid w:val="00F73989"/>
    <w:rsid w:val="00F748D3"/>
    <w:rsid w:val="00F75268"/>
    <w:rsid w:val="00F75A7F"/>
    <w:rsid w:val="00F80ECA"/>
    <w:rsid w:val="00F86364"/>
    <w:rsid w:val="00F91B00"/>
    <w:rsid w:val="00F92DDA"/>
    <w:rsid w:val="00FA35D5"/>
    <w:rsid w:val="00FA4649"/>
    <w:rsid w:val="00FA715D"/>
    <w:rsid w:val="00FB2915"/>
    <w:rsid w:val="00FB5930"/>
    <w:rsid w:val="00FB6403"/>
    <w:rsid w:val="00FB7E4F"/>
    <w:rsid w:val="00FC0269"/>
    <w:rsid w:val="00FC232E"/>
    <w:rsid w:val="00FC3AF3"/>
    <w:rsid w:val="00FC3D82"/>
    <w:rsid w:val="00FC42D0"/>
    <w:rsid w:val="00FD123D"/>
    <w:rsid w:val="00FD4667"/>
    <w:rsid w:val="00FE04BF"/>
    <w:rsid w:val="00FE2E82"/>
    <w:rsid w:val="00FE6F78"/>
    <w:rsid w:val="00FF0418"/>
    <w:rsid w:val="00FF0F99"/>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5ED6AF"/>
  <w15:docId w15:val="{D364E619-7EBA-4E92-A35D-5034031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 w:type="paragraph" w:styleId="Header">
    <w:name w:val="header"/>
    <w:basedOn w:val="Normal"/>
    <w:link w:val="HeaderChar"/>
    <w:unhideWhenUsed/>
    <w:rsid w:val="008C14AC"/>
    <w:pPr>
      <w:tabs>
        <w:tab w:val="center" w:pos="4680"/>
        <w:tab w:val="right" w:pos="9360"/>
      </w:tabs>
    </w:pPr>
  </w:style>
  <w:style w:type="character" w:customStyle="1" w:styleId="HeaderChar">
    <w:name w:val="Header Char"/>
    <w:basedOn w:val="DefaultParagraphFont"/>
    <w:link w:val="Header"/>
    <w:rsid w:val="008C14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7780">
      <w:bodyDiv w:val="1"/>
      <w:marLeft w:val="0"/>
      <w:marRight w:val="0"/>
      <w:marTop w:val="0"/>
      <w:marBottom w:val="0"/>
      <w:divBdr>
        <w:top w:val="none" w:sz="0" w:space="0" w:color="auto"/>
        <w:left w:val="none" w:sz="0" w:space="0" w:color="auto"/>
        <w:bottom w:val="none" w:sz="0" w:space="0" w:color="auto"/>
        <w:right w:val="none" w:sz="0" w:space="0" w:color="auto"/>
      </w:divBdr>
    </w:div>
    <w:div w:id="221869619">
      <w:bodyDiv w:val="1"/>
      <w:marLeft w:val="0"/>
      <w:marRight w:val="0"/>
      <w:marTop w:val="0"/>
      <w:marBottom w:val="0"/>
      <w:divBdr>
        <w:top w:val="none" w:sz="0" w:space="0" w:color="auto"/>
        <w:left w:val="none" w:sz="0" w:space="0" w:color="auto"/>
        <w:bottom w:val="none" w:sz="0" w:space="0" w:color="auto"/>
        <w:right w:val="none" w:sz="0" w:space="0" w:color="auto"/>
      </w:divBdr>
    </w:div>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BB276-0DB5-4279-8552-4BDBCECFC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A0617-27E5-4AB8-9A94-FF346F3D0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4293A-0269-4874-AEA3-94323B1CAAFB}">
  <ds:schemaRefs>
    <ds:schemaRef ds:uri="http://schemas.openxmlformats.org/officeDocument/2006/bibliography"/>
  </ds:schemaRefs>
</ds:datastoreItem>
</file>

<file path=customXml/itemProps4.xml><?xml version="1.0" encoding="utf-8"?>
<ds:datastoreItem xmlns:ds="http://schemas.openxmlformats.org/officeDocument/2006/customXml" ds:itemID="{4F5A2D27-9DF4-4A89-B13B-8D2E19DA7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2593</Words>
  <Characters>14344</Characters>
  <Application>Microsoft Office Word</Application>
  <DocSecurity>4</DocSecurity>
  <Lines>204</Lines>
  <Paragraphs>120</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16817</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Curtis Rich</cp:lastModifiedBy>
  <cp:revision>2</cp:revision>
  <cp:lastPrinted>2020-02-24T17:21:00Z</cp:lastPrinted>
  <dcterms:created xsi:type="dcterms:W3CDTF">2020-05-28T23:19:00Z</dcterms:created>
  <dcterms:modified xsi:type="dcterms:W3CDTF">2020-05-28T23:19:00Z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ContentTypeId">
    <vt:lpwstr>0x0101007CA5AE211FCB9A4AA1C3BC3AE913212E</vt:lpwstr>
  </property>
  <property fmtid="{D5CDD505-2E9C-101B-9397-08002B2CF9AE}" pid="9" name="_ReviewingToolsShownOnce">
    <vt:lpwstr/>
  </property>
</Properties>
</file>