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674C" w:rsidR="005E413E" w:rsidP="006622D4" w:rsidRDefault="005E413E">
      <w:pPr>
        <w:jc w:val="center"/>
        <w:rPr>
          <w:b/>
          <w:sz w:val="28"/>
          <w:szCs w:val="28"/>
        </w:rPr>
      </w:pPr>
      <w:r w:rsidRPr="0063674C">
        <w:rPr>
          <w:b/>
          <w:sz w:val="28"/>
          <w:szCs w:val="28"/>
        </w:rPr>
        <w:t>20</w:t>
      </w:r>
      <w:r w:rsidRPr="0063674C" w:rsidR="00334C6B">
        <w:rPr>
          <w:b/>
          <w:sz w:val="28"/>
          <w:szCs w:val="28"/>
        </w:rPr>
        <w:t>20</w:t>
      </w:r>
      <w:r w:rsidRPr="0063674C">
        <w:rPr>
          <w:b/>
          <w:sz w:val="28"/>
          <w:szCs w:val="28"/>
        </w:rPr>
        <w:t xml:space="preserve"> SUPPORTING STATEMENT</w:t>
      </w:r>
    </w:p>
    <w:p w:rsidRPr="00020F66" w:rsidR="005E413E" w:rsidP="006622D4" w:rsidRDefault="005E413E">
      <w:pPr>
        <w:jc w:val="center"/>
        <w:rPr>
          <w:b/>
          <w:sz w:val="24"/>
          <w:szCs w:val="24"/>
        </w:rPr>
      </w:pPr>
    </w:p>
    <w:p w:rsidRPr="0063674C" w:rsidR="0063674C" w:rsidP="006622D4" w:rsidRDefault="0063674C">
      <w:pPr>
        <w:jc w:val="center"/>
        <w:rPr>
          <w:b/>
          <w:sz w:val="28"/>
          <w:szCs w:val="28"/>
        </w:rPr>
      </w:pPr>
      <w:r w:rsidRPr="0063674C">
        <w:rPr>
          <w:b/>
          <w:sz w:val="28"/>
          <w:szCs w:val="28"/>
        </w:rPr>
        <w:t xml:space="preserve">Office of Partnerships and Public Engagement </w:t>
      </w:r>
    </w:p>
    <w:p w:rsidRPr="0063674C" w:rsidR="005E413E" w:rsidP="006622D4" w:rsidRDefault="0063674C">
      <w:pPr>
        <w:jc w:val="center"/>
        <w:rPr>
          <w:b/>
          <w:sz w:val="28"/>
          <w:szCs w:val="28"/>
        </w:rPr>
      </w:pPr>
      <w:r w:rsidRPr="0063674C">
        <w:rPr>
          <w:b/>
          <w:sz w:val="28"/>
          <w:szCs w:val="28"/>
        </w:rPr>
        <w:t>Centers of Community Prosperity</w:t>
      </w:r>
    </w:p>
    <w:p w:rsidRPr="0063674C" w:rsidR="005E413E" w:rsidP="006622D4" w:rsidRDefault="005E413E">
      <w:pPr>
        <w:jc w:val="center"/>
        <w:rPr>
          <w:b/>
          <w:sz w:val="28"/>
          <w:szCs w:val="28"/>
        </w:rPr>
      </w:pPr>
      <w:r w:rsidRPr="0063674C">
        <w:rPr>
          <w:b/>
          <w:sz w:val="28"/>
          <w:szCs w:val="28"/>
        </w:rPr>
        <w:t>OMB # _</w:t>
      </w:r>
      <w:r w:rsidRPr="006E4A06" w:rsidR="00DF0E51">
        <w:rPr>
          <w:b/>
          <w:sz w:val="28"/>
          <w:szCs w:val="28"/>
          <w:u w:val="single"/>
        </w:rPr>
        <w:t>0503</w:t>
      </w:r>
      <w:r w:rsidRPr="0063674C">
        <w:rPr>
          <w:b/>
          <w:sz w:val="28"/>
          <w:szCs w:val="28"/>
        </w:rPr>
        <w:t>_ - ____</w:t>
      </w:r>
    </w:p>
    <w:p w:rsidRPr="0063674C" w:rsidR="005E413E" w:rsidP="006622D4" w:rsidRDefault="005E413E">
      <w:pPr>
        <w:jc w:val="both"/>
        <w:rPr>
          <w:b/>
          <w:sz w:val="28"/>
          <w:szCs w:val="28"/>
          <w:u w:val="single"/>
        </w:rPr>
      </w:pPr>
    </w:p>
    <w:p w:rsidRPr="00020F66" w:rsidR="00071F56" w:rsidP="006622D4" w:rsidRDefault="00431A09">
      <w:pPr>
        <w:rPr>
          <w:b/>
          <w:sz w:val="24"/>
          <w:szCs w:val="24"/>
        </w:rPr>
      </w:pPr>
      <w:r w:rsidRPr="00020F66">
        <w:rPr>
          <w:b/>
          <w:sz w:val="24"/>
          <w:szCs w:val="24"/>
          <w:u w:val="single"/>
        </w:rPr>
        <w:t>Terms of Clearance</w:t>
      </w:r>
      <w:r w:rsidRPr="00020F66">
        <w:rPr>
          <w:b/>
          <w:sz w:val="24"/>
          <w:szCs w:val="24"/>
        </w:rPr>
        <w:t>:</w:t>
      </w:r>
    </w:p>
    <w:p w:rsidRPr="00020F66" w:rsidR="00071F56" w:rsidP="006622D4" w:rsidRDefault="00071F56">
      <w:pPr>
        <w:rPr>
          <w:sz w:val="24"/>
          <w:szCs w:val="24"/>
        </w:rPr>
      </w:pPr>
    </w:p>
    <w:p w:rsidRPr="00020F66" w:rsidR="00071F56" w:rsidP="006622D4" w:rsidRDefault="00071F56">
      <w:pPr>
        <w:rPr>
          <w:b/>
          <w:sz w:val="24"/>
          <w:szCs w:val="24"/>
        </w:rPr>
      </w:pPr>
      <w:r w:rsidRPr="00020F66">
        <w:rPr>
          <w:b/>
          <w:sz w:val="24"/>
          <w:szCs w:val="24"/>
        </w:rPr>
        <w:t>A.  Justification</w:t>
      </w:r>
    </w:p>
    <w:p w:rsidRPr="00020F66" w:rsidR="00071F56" w:rsidP="006622D4" w:rsidRDefault="00071F56">
      <w:pPr>
        <w:rPr>
          <w:b/>
          <w:sz w:val="24"/>
          <w:szCs w:val="24"/>
        </w:rPr>
      </w:pPr>
    </w:p>
    <w:p w:rsidRPr="00020F66" w:rsidR="00243432" w:rsidP="006622D4" w:rsidRDefault="00071F56">
      <w:pPr>
        <w:numPr>
          <w:ilvl w:val="0"/>
          <w:numId w:val="22"/>
        </w:numPr>
        <w:ind w:left="630" w:hanging="270"/>
        <w:rPr>
          <w:b/>
          <w:sz w:val="24"/>
          <w:szCs w:val="24"/>
        </w:rPr>
      </w:pPr>
      <w:r w:rsidRPr="00020F66">
        <w:rPr>
          <w:b/>
          <w:sz w:val="24"/>
          <w:szCs w:val="24"/>
        </w:rPr>
        <w:t xml:space="preserve">Explain the circumstances that make the collection of information necessary.  Identify any legal or </w:t>
      </w:r>
      <w:r w:rsidRPr="009F5AEC">
        <w:rPr>
          <w:b/>
          <w:sz w:val="24"/>
          <w:szCs w:val="24"/>
        </w:rPr>
        <w:t>administrative requirements that necessitate the collection.</w:t>
      </w:r>
      <w:r w:rsidRPr="00020F66">
        <w:rPr>
          <w:b/>
          <w:sz w:val="24"/>
          <w:szCs w:val="24"/>
        </w:rPr>
        <w:t xml:space="preserve">  Attach a copy of the appropriate section of each statute and regulation mandating or authorizing the collection of information</w:t>
      </w:r>
      <w:r w:rsidRPr="00020F66" w:rsidR="00243432">
        <w:rPr>
          <w:b/>
          <w:sz w:val="24"/>
          <w:szCs w:val="24"/>
        </w:rPr>
        <w:t>.</w:t>
      </w:r>
    </w:p>
    <w:p w:rsidRPr="00020F66" w:rsidR="00243432" w:rsidP="006622D4" w:rsidRDefault="00243432">
      <w:pPr>
        <w:rPr>
          <w:b/>
          <w:sz w:val="24"/>
          <w:szCs w:val="24"/>
        </w:rPr>
      </w:pPr>
    </w:p>
    <w:p w:rsidR="00E32744" w:rsidP="006622D4" w:rsidRDefault="00334C6B">
      <w:pPr>
        <w:ind w:left="720"/>
        <w:rPr>
          <w:bCs/>
          <w:sz w:val="24"/>
          <w:szCs w:val="24"/>
        </w:rPr>
      </w:pPr>
      <w:r>
        <w:rPr>
          <w:bCs/>
          <w:sz w:val="24"/>
          <w:szCs w:val="24"/>
        </w:rPr>
        <w:t xml:space="preserve">Ans.  </w:t>
      </w:r>
      <w:r w:rsidRPr="00E32744" w:rsidR="00E32744">
        <w:rPr>
          <w:bCs/>
          <w:sz w:val="24"/>
          <w:szCs w:val="24"/>
        </w:rPr>
        <w:t xml:space="preserve">The Office of Partnerships and Public Engagement (previously known as the Office of Advocacy and Outreach) was established pursuant to section 226B of the Department of Agriculture Reorganization Act of 1994 (7 U.S.C. 6934), as added by section 14013 of the Food, Conservation, and Energy Act of 2008, Public Law 110-246. </w:t>
      </w:r>
      <w:r w:rsidR="00E32744">
        <w:rPr>
          <w:bCs/>
          <w:sz w:val="24"/>
          <w:szCs w:val="24"/>
        </w:rPr>
        <w:t xml:space="preserve">  </w:t>
      </w:r>
      <w:r w:rsidRPr="00E32744" w:rsidR="00E32744">
        <w:rPr>
          <w:bCs/>
          <w:sz w:val="24"/>
          <w:szCs w:val="24"/>
        </w:rPr>
        <w:t>The OPPE was established to improve access to USDA programs and services by small farms and ranches, beginning farmers and ranchers, and socially disadvantaged farmers and ranchers. Delegations from the A</w:t>
      </w:r>
      <w:r w:rsidR="00385E2D">
        <w:rPr>
          <w:bCs/>
          <w:sz w:val="24"/>
          <w:szCs w:val="24"/>
        </w:rPr>
        <w:t xml:space="preserve">ssistant </w:t>
      </w:r>
      <w:r w:rsidRPr="00E32744" w:rsidR="00E32744">
        <w:rPr>
          <w:bCs/>
          <w:sz w:val="24"/>
          <w:szCs w:val="24"/>
        </w:rPr>
        <w:t>S</w:t>
      </w:r>
      <w:r w:rsidR="00385E2D">
        <w:rPr>
          <w:bCs/>
          <w:sz w:val="24"/>
          <w:szCs w:val="24"/>
        </w:rPr>
        <w:t xml:space="preserve">ecretary of </w:t>
      </w:r>
      <w:r w:rsidRPr="00E32744" w:rsidR="00E32744">
        <w:rPr>
          <w:bCs/>
          <w:sz w:val="24"/>
          <w:szCs w:val="24"/>
        </w:rPr>
        <w:t>A</w:t>
      </w:r>
      <w:r w:rsidR="00385E2D">
        <w:rPr>
          <w:bCs/>
          <w:sz w:val="24"/>
          <w:szCs w:val="24"/>
        </w:rPr>
        <w:t>dministration</w:t>
      </w:r>
      <w:r w:rsidRPr="00E32744" w:rsidR="00E32744">
        <w:rPr>
          <w:bCs/>
          <w:sz w:val="24"/>
          <w:szCs w:val="24"/>
        </w:rPr>
        <w:t xml:space="preserve"> to the Director, O</w:t>
      </w:r>
      <w:r w:rsidR="00E32744">
        <w:rPr>
          <w:bCs/>
          <w:sz w:val="24"/>
          <w:szCs w:val="24"/>
        </w:rPr>
        <w:t>PPE</w:t>
      </w:r>
      <w:r w:rsidRPr="00E32744" w:rsidR="00E32744">
        <w:rPr>
          <w:bCs/>
          <w:sz w:val="24"/>
          <w:szCs w:val="24"/>
        </w:rPr>
        <w:t xml:space="preserve"> are reflected in 7 CFR 2.94 and include certain outreach functions previously carried out by other elements within USDA.</w:t>
      </w:r>
    </w:p>
    <w:p w:rsidR="00E32744" w:rsidP="006622D4" w:rsidRDefault="00E32744">
      <w:pPr>
        <w:ind w:left="720"/>
        <w:rPr>
          <w:sz w:val="24"/>
          <w:szCs w:val="24"/>
        </w:rPr>
      </w:pPr>
    </w:p>
    <w:p w:rsidRPr="00020F66" w:rsidR="00243432" w:rsidP="006622D4" w:rsidRDefault="00243432">
      <w:pPr>
        <w:ind w:left="720"/>
        <w:rPr>
          <w:bCs/>
          <w:sz w:val="24"/>
          <w:szCs w:val="24"/>
        </w:rPr>
      </w:pPr>
      <w:r w:rsidRPr="00020F66">
        <w:rPr>
          <w:sz w:val="24"/>
          <w:szCs w:val="24"/>
        </w:rPr>
        <w:t xml:space="preserve">The Communities of Faith and Opportunity initiative seeks to better understand the challenges facing rural and underserved communities across the country, while also </w:t>
      </w:r>
      <w:r w:rsidR="00E32744">
        <w:rPr>
          <w:sz w:val="24"/>
          <w:szCs w:val="24"/>
        </w:rPr>
        <w:t xml:space="preserve">providing outreach and </w:t>
      </w:r>
      <w:r w:rsidRPr="00020F66">
        <w:rPr>
          <w:sz w:val="24"/>
          <w:szCs w:val="24"/>
        </w:rPr>
        <w:t>assist</w:t>
      </w:r>
      <w:r w:rsidR="00E32744">
        <w:rPr>
          <w:sz w:val="24"/>
          <w:szCs w:val="24"/>
        </w:rPr>
        <w:t xml:space="preserve">ance to </w:t>
      </w:r>
      <w:r w:rsidRPr="00020F66">
        <w:rPr>
          <w:sz w:val="24"/>
          <w:szCs w:val="24"/>
        </w:rPr>
        <w:t xml:space="preserve">build the local capacity needed to address </w:t>
      </w:r>
      <w:r w:rsidR="00E32744">
        <w:rPr>
          <w:sz w:val="24"/>
          <w:szCs w:val="24"/>
        </w:rPr>
        <w:t xml:space="preserve">community </w:t>
      </w:r>
      <w:r w:rsidRPr="00020F66">
        <w:rPr>
          <w:sz w:val="24"/>
          <w:szCs w:val="24"/>
        </w:rPr>
        <w:t xml:space="preserve">challenges. </w:t>
      </w:r>
      <w:r w:rsidR="00E32744">
        <w:rPr>
          <w:sz w:val="24"/>
          <w:szCs w:val="24"/>
        </w:rPr>
        <w:t>C</w:t>
      </w:r>
      <w:r w:rsidRPr="00020F66">
        <w:rPr>
          <w:sz w:val="24"/>
          <w:szCs w:val="24"/>
        </w:rPr>
        <w:t>ommunities are invited to participate in outreach summits, capacity building workshops, a</w:t>
      </w:r>
      <w:r w:rsidR="00E32744">
        <w:rPr>
          <w:sz w:val="24"/>
          <w:szCs w:val="24"/>
        </w:rPr>
        <w:t>s well as provide</w:t>
      </w:r>
      <w:r w:rsidRPr="00020F66">
        <w:rPr>
          <w:sz w:val="24"/>
          <w:szCs w:val="24"/>
        </w:rPr>
        <w:t xml:space="preserve"> additional information to become a Community of Faith and Opportunity. </w:t>
      </w:r>
      <w:r w:rsidR="00E32744">
        <w:rPr>
          <w:sz w:val="24"/>
          <w:szCs w:val="24"/>
        </w:rPr>
        <w:t>The Communities of Faith and Opportunity effort is designed to provide the member communities with resources and increased opportunities to participate in USDA and other federal agency programs to address their needs.  T</w:t>
      </w:r>
      <w:r w:rsidRPr="00020F66" w:rsidR="00925C89">
        <w:rPr>
          <w:sz w:val="24"/>
          <w:szCs w:val="24"/>
        </w:rPr>
        <w:t xml:space="preserve">o manage the </w:t>
      </w:r>
      <w:r w:rsidR="00E32744">
        <w:rPr>
          <w:sz w:val="24"/>
          <w:szCs w:val="24"/>
        </w:rPr>
        <w:t xml:space="preserve">membership </w:t>
      </w:r>
      <w:r w:rsidRPr="00020F66" w:rsidR="00925C89">
        <w:rPr>
          <w:sz w:val="24"/>
          <w:szCs w:val="24"/>
        </w:rPr>
        <w:t xml:space="preserve">process, the Office of Partnerships and Public Engagement </w:t>
      </w:r>
      <w:r w:rsidR="00E32744">
        <w:rPr>
          <w:sz w:val="24"/>
          <w:szCs w:val="24"/>
        </w:rPr>
        <w:t xml:space="preserve">has developed </w:t>
      </w:r>
      <w:r w:rsidRPr="00020F66" w:rsidR="00925C89">
        <w:rPr>
          <w:sz w:val="24"/>
          <w:szCs w:val="24"/>
        </w:rPr>
        <w:t>an administrative process to track official requests</w:t>
      </w:r>
      <w:r w:rsidR="00E32744">
        <w:rPr>
          <w:sz w:val="24"/>
          <w:szCs w:val="24"/>
        </w:rPr>
        <w:t>;</w:t>
      </w:r>
      <w:r w:rsidRPr="00020F66" w:rsidR="00925C89">
        <w:rPr>
          <w:sz w:val="24"/>
          <w:szCs w:val="24"/>
        </w:rPr>
        <w:t xml:space="preserve"> monitor the initiatives performance</w:t>
      </w:r>
      <w:r w:rsidR="00E32744">
        <w:rPr>
          <w:sz w:val="24"/>
          <w:szCs w:val="24"/>
        </w:rPr>
        <w:t xml:space="preserve">; </w:t>
      </w:r>
      <w:r w:rsidRPr="00020F66" w:rsidR="00925C89">
        <w:rPr>
          <w:sz w:val="24"/>
          <w:szCs w:val="24"/>
        </w:rPr>
        <w:t xml:space="preserve">and evaluate the public’s response to the Department’s efforts.  </w:t>
      </w:r>
      <w:r w:rsidRPr="00020F66">
        <w:rPr>
          <w:sz w:val="24"/>
          <w:szCs w:val="24"/>
        </w:rPr>
        <w:t xml:space="preserve"> </w:t>
      </w:r>
    </w:p>
    <w:p w:rsidRPr="00020F66" w:rsidR="00071F56" w:rsidP="006622D4" w:rsidRDefault="00071F56">
      <w:pPr>
        <w:ind w:left="720"/>
        <w:rPr>
          <w:b/>
          <w:sz w:val="24"/>
          <w:szCs w:val="24"/>
        </w:rPr>
      </w:pPr>
    </w:p>
    <w:p w:rsidRPr="009F5AEC" w:rsidR="00071F56" w:rsidP="006622D4" w:rsidRDefault="00071F56">
      <w:pPr>
        <w:numPr>
          <w:ilvl w:val="0"/>
          <w:numId w:val="22"/>
        </w:numPr>
        <w:ind w:left="720" w:hanging="360"/>
        <w:rPr>
          <w:b/>
          <w:sz w:val="24"/>
          <w:szCs w:val="24"/>
        </w:rPr>
      </w:pPr>
      <w:r w:rsidRPr="00020F66">
        <w:rPr>
          <w:b/>
          <w:sz w:val="24"/>
          <w:szCs w:val="24"/>
        </w:rPr>
        <w:t xml:space="preserve">Indicate </w:t>
      </w:r>
      <w:r w:rsidRPr="009F5AEC">
        <w:rPr>
          <w:b/>
          <w:sz w:val="24"/>
          <w:szCs w:val="24"/>
        </w:rPr>
        <w:t>how, by whom, how frequently, and for what purpose the information is to be used</w:t>
      </w:r>
      <w:r w:rsidRPr="00020F66">
        <w:rPr>
          <w:b/>
          <w:sz w:val="24"/>
          <w:szCs w:val="24"/>
        </w:rPr>
        <w:t>.  Except for a new collection, indicate the actual use the agency has made of the information received from the current collection</w:t>
      </w:r>
      <w:r w:rsidRPr="009F5AEC">
        <w:rPr>
          <w:b/>
          <w:sz w:val="24"/>
          <w:szCs w:val="24"/>
        </w:rPr>
        <w:t>.</w:t>
      </w:r>
    </w:p>
    <w:p w:rsidRPr="00020F66" w:rsidR="00273B42" w:rsidP="006622D4" w:rsidRDefault="00273B42">
      <w:pPr>
        <w:rPr>
          <w:b/>
          <w:sz w:val="24"/>
          <w:szCs w:val="24"/>
        </w:rPr>
      </w:pPr>
    </w:p>
    <w:p w:rsidRPr="00020F66" w:rsidR="0028706A" w:rsidP="006622D4" w:rsidRDefault="009B6749">
      <w:pPr>
        <w:ind w:left="720"/>
        <w:rPr>
          <w:bCs/>
          <w:sz w:val="24"/>
          <w:szCs w:val="24"/>
        </w:rPr>
      </w:pPr>
      <w:r>
        <w:rPr>
          <w:bCs/>
          <w:sz w:val="24"/>
          <w:szCs w:val="24"/>
        </w:rPr>
        <w:t xml:space="preserve">Respondents will be required to submit a mailing address, telephone, and email address for themselves, the name and email address for any partners and/or potential stakeholders.  They will also be required to identify at least 5 community challenges or projects in which they wish USDA assistance to address.  </w:t>
      </w:r>
      <w:r w:rsidRPr="00020F66" w:rsidR="00273B42">
        <w:rPr>
          <w:bCs/>
          <w:sz w:val="24"/>
          <w:szCs w:val="24"/>
        </w:rPr>
        <w:t xml:space="preserve">Submitted information </w:t>
      </w:r>
      <w:r w:rsidR="00A72505">
        <w:rPr>
          <w:bCs/>
          <w:sz w:val="24"/>
          <w:szCs w:val="24"/>
        </w:rPr>
        <w:t xml:space="preserve">on the questionnaire </w:t>
      </w:r>
      <w:r w:rsidRPr="00020F66" w:rsidR="00273B42">
        <w:rPr>
          <w:bCs/>
          <w:sz w:val="24"/>
          <w:szCs w:val="24"/>
        </w:rPr>
        <w:t xml:space="preserve">will be </w:t>
      </w:r>
      <w:r w:rsidRPr="00020F66" w:rsidR="00925C89">
        <w:rPr>
          <w:bCs/>
          <w:sz w:val="24"/>
          <w:szCs w:val="24"/>
        </w:rPr>
        <w:t>used by USDA agencies</w:t>
      </w:r>
      <w:r w:rsidRPr="00020F66" w:rsidR="00566382">
        <w:rPr>
          <w:bCs/>
          <w:sz w:val="24"/>
          <w:szCs w:val="24"/>
        </w:rPr>
        <w:t xml:space="preserve">, grant recipients and </w:t>
      </w:r>
      <w:r>
        <w:rPr>
          <w:bCs/>
          <w:sz w:val="24"/>
          <w:szCs w:val="24"/>
        </w:rPr>
        <w:t>Land Grant University Extension Staff</w:t>
      </w:r>
      <w:r w:rsidRPr="00020F66" w:rsidR="00566382">
        <w:rPr>
          <w:bCs/>
          <w:sz w:val="24"/>
          <w:szCs w:val="24"/>
        </w:rPr>
        <w:t xml:space="preserve"> on an as needs basis </w:t>
      </w:r>
      <w:r w:rsidRPr="00020F66" w:rsidR="00925C89">
        <w:rPr>
          <w:bCs/>
          <w:sz w:val="24"/>
          <w:szCs w:val="24"/>
        </w:rPr>
        <w:t xml:space="preserve">to provide technical assistance, services and recommendations to communities to </w:t>
      </w:r>
      <w:r w:rsidRPr="00020F66" w:rsidR="00566382">
        <w:rPr>
          <w:bCs/>
          <w:sz w:val="24"/>
          <w:szCs w:val="24"/>
        </w:rPr>
        <w:t xml:space="preserve">address the self-identified challenges and community projects on an as </w:t>
      </w:r>
      <w:r w:rsidRPr="00020F66" w:rsidR="00566382">
        <w:rPr>
          <w:bCs/>
          <w:sz w:val="24"/>
          <w:szCs w:val="24"/>
        </w:rPr>
        <w:lastRenderedPageBreak/>
        <w:t xml:space="preserve">needs basis.  The information will also be used by the Office of Partnerships and Public Engagement to evaluate the effectiveness and efficiency of the initiative </w:t>
      </w:r>
    </w:p>
    <w:p w:rsidRPr="00020F66" w:rsidR="00071F56" w:rsidP="006622D4" w:rsidRDefault="00071F56">
      <w:pPr>
        <w:ind w:left="720"/>
        <w:rPr>
          <w:b/>
          <w:sz w:val="24"/>
          <w:szCs w:val="24"/>
        </w:rPr>
      </w:pPr>
    </w:p>
    <w:p w:rsidRPr="00334C6B" w:rsidR="00F83CCA" w:rsidP="006622D4" w:rsidRDefault="00071F56">
      <w:pPr>
        <w:numPr>
          <w:ilvl w:val="0"/>
          <w:numId w:val="22"/>
        </w:numPr>
        <w:ind w:left="720" w:hanging="360"/>
        <w:rPr>
          <w:b/>
          <w:sz w:val="24"/>
          <w:szCs w:val="24"/>
        </w:rPr>
      </w:pPr>
      <w:r w:rsidRPr="00334C6B">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020F66" w:rsidR="005A08FD" w:rsidP="006622D4" w:rsidRDefault="005A08FD">
      <w:pPr>
        <w:rPr>
          <w:b/>
          <w:sz w:val="24"/>
          <w:szCs w:val="24"/>
        </w:rPr>
      </w:pPr>
    </w:p>
    <w:p w:rsidRPr="00020F66" w:rsidR="00DB4C00" w:rsidP="00DB4C00" w:rsidRDefault="005A08FD">
      <w:pPr>
        <w:ind w:left="720"/>
        <w:rPr>
          <w:bCs/>
          <w:sz w:val="24"/>
          <w:szCs w:val="24"/>
        </w:rPr>
      </w:pPr>
      <w:r w:rsidRPr="00020F66">
        <w:rPr>
          <w:bCs/>
          <w:sz w:val="24"/>
          <w:szCs w:val="24"/>
        </w:rPr>
        <w:t>Information technology is central to this collection</w:t>
      </w:r>
      <w:r w:rsidRPr="00020F66" w:rsidR="00566382">
        <w:rPr>
          <w:bCs/>
          <w:sz w:val="24"/>
          <w:szCs w:val="24"/>
        </w:rPr>
        <w:t xml:space="preserve">.  The requested information will be </w:t>
      </w:r>
      <w:r w:rsidRPr="00020F66">
        <w:rPr>
          <w:bCs/>
          <w:sz w:val="24"/>
          <w:szCs w:val="24"/>
        </w:rPr>
        <w:t xml:space="preserve">collected </w:t>
      </w:r>
      <w:r w:rsidRPr="00020F66" w:rsidR="00566382">
        <w:rPr>
          <w:bCs/>
          <w:sz w:val="24"/>
          <w:szCs w:val="24"/>
        </w:rPr>
        <w:t xml:space="preserve">using an </w:t>
      </w:r>
      <w:r w:rsidRPr="00020F66">
        <w:rPr>
          <w:bCs/>
          <w:sz w:val="24"/>
          <w:szCs w:val="24"/>
        </w:rPr>
        <w:t>online</w:t>
      </w:r>
      <w:r w:rsidRPr="00020F66" w:rsidR="00566382">
        <w:rPr>
          <w:bCs/>
          <w:sz w:val="24"/>
          <w:szCs w:val="24"/>
        </w:rPr>
        <w:t xml:space="preserve"> format</w:t>
      </w:r>
      <w:r w:rsidRPr="00020F66">
        <w:rPr>
          <w:bCs/>
          <w:sz w:val="24"/>
          <w:szCs w:val="24"/>
        </w:rPr>
        <w:t xml:space="preserve">, primarily through software called Qualtrics. This software </w:t>
      </w:r>
      <w:r w:rsidRPr="00020F66" w:rsidR="00566382">
        <w:rPr>
          <w:bCs/>
          <w:sz w:val="24"/>
          <w:szCs w:val="24"/>
        </w:rPr>
        <w:t xml:space="preserve">application as the primary collection source will reduce the burden of completing and submitting the information by </w:t>
      </w:r>
      <w:r w:rsidR="009F5AEC">
        <w:rPr>
          <w:bCs/>
          <w:sz w:val="24"/>
          <w:szCs w:val="24"/>
        </w:rPr>
        <w:t>20%</w:t>
      </w:r>
      <w:r w:rsidRPr="00020F66" w:rsidR="00566382">
        <w:rPr>
          <w:bCs/>
          <w:sz w:val="24"/>
          <w:szCs w:val="24"/>
        </w:rPr>
        <w:t xml:space="preserve"> in addition to reducing the burden on the Office of Partnerships and Public Engagement staff for records management; PII protection and paperwork reduction; thereby increasing the timeliness and administrative efficiency of the operation.</w:t>
      </w:r>
      <w:r w:rsidRPr="00020F66">
        <w:rPr>
          <w:bCs/>
          <w:sz w:val="24"/>
          <w:szCs w:val="24"/>
        </w:rPr>
        <w:t xml:space="preserve"> </w:t>
      </w:r>
      <w:r w:rsidR="00DC5C6F">
        <w:rPr>
          <w:bCs/>
          <w:sz w:val="24"/>
          <w:szCs w:val="24"/>
        </w:rPr>
        <w:t xml:space="preserve">Submissions will also be accepted at </w:t>
      </w:r>
      <w:hyperlink w:history="1" r:id="rId7">
        <w:r w:rsidRPr="00062E58" w:rsidR="00DC5C6F">
          <w:rPr>
            <w:rStyle w:val="Hyperlink"/>
            <w:sz w:val="24"/>
            <w:szCs w:val="24"/>
            <w:shd w:val="clear" w:color="auto" w:fill="FFFFFF"/>
          </w:rPr>
          <w:t>partnerships@usda.gov</w:t>
        </w:r>
      </w:hyperlink>
      <w:r w:rsidR="00DC5C6F">
        <w:rPr>
          <w:color w:val="000000"/>
          <w:sz w:val="24"/>
          <w:szCs w:val="24"/>
          <w:shd w:val="clear" w:color="auto" w:fill="FFFFFF"/>
        </w:rPr>
        <w:t>.</w:t>
      </w:r>
      <w:r w:rsidR="00DB4C00">
        <w:rPr>
          <w:color w:val="000000"/>
          <w:sz w:val="24"/>
          <w:szCs w:val="24"/>
          <w:shd w:val="clear" w:color="auto" w:fill="FFFFFF"/>
        </w:rPr>
        <w:t xml:space="preserve"> </w:t>
      </w:r>
      <w:r w:rsidR="00DB4C00">
        <w:rPr>
          <w:bCs/>
          <w:sz w:val="24"/>
          <w:szCs w:val="24"/>
        </w:rPr>
        <w:t xml:space="preserve">Due to the current COVID-19 pandemic, paper submissions are not being accepted. If an applicant is unable to complete the form due to disability, they can contact 202-802-0476 to by phone to dictate the information. </w:t>
      </w:r>
    </w:p>
    <w:p w:rsidRPr="00020F66" w:rsidR="00F83CCA" w:rsidP="006622D4" w:rsidRDefault="00F83CCA">
      <w:pPr>
        <w:ind w:left="1080"/>
        <w:rPr>
          <w:b/>
          <w:sz w:val="24"/>
          <w:szCs w:val="24"/>
        </w:rPr>
      </w:pPr>
    </w:p>
    <w:p w:rsidRPr="00020F66" w:rsidR="00071F56" w:rsidP="006622D4" w:rsidRDefault="00071F56">
      <w:pPr>
        <w:numPr>
          <w:ilvl w:val="0"/>
          <w:numId w:val="22"/>
        </w:numPr>
        <w:ind w:left="720" w:hanging="360"/>
        <w:rPr>
          <w:b/>
          <w:sz w:val="24"/>
          <w:szCs w:val="24"/>
        </w:rPr>
      </w:pPr>
      <w:r w:rsidRPr="00020F66">
        <w:rPr>
          <w:b/>
          <w:sz w:val="24"/>
          <w:szCs w:val="24"/>
        </w:rPr>
        <w:t>Describe efforts to identify duplication.  Show specifically why any similar information already available cannot be used or modified for use for the purpose described in item 2 above.</w:t>
      </w:r>
    </w:p>
    <w:p w:rsidRPr="00020F66" w:rsidR="00D4649C" w:rsidP="006622D4" w:rsidRDefault="00D4649C">
      <w:pPr>
        <w:rPr>
          <w:b/>
          <w:sz w:val="24"/>
          <w:szCs w:val="24"/>
        </w:rPr>
      </w:pPr>
    </w:p>
    <w:p w:rsidRPr="00020F66" w:rsidR="00D4649C" w:rsidP="006622D4" w:rsidRDefault="00566382">
      <w:pPr>
        <w:ind w:left="810"/>
        <w:rPr>
          <w:bCs/>
          <w:sz w:val="24"/>
          <w:szCs w:val="24"/>
        </w:rPr>
      </w:pPr>
      <w:r w:rsidRPr="00020F66">
        <w:rPr>
          <w:bCs/>
          <w:sz w:val="24"/>
          <w:szCs w:val="24"/>
        </w:rPr>
        <w:t xml:space="preserve">The Office of Partnerships and Public Engagement is the USDA Outreach </w:t>
      </w:r>
      <w:r w:rsidRPr="00020F66" w:rsidR="001B49E0">
        <w:rPr>
          <w:bCs/>
          <w:sz w:val="24"/>
          <w:szCs w:val="24"/>
        </w:rPr>
        <w:t>Coordination Staff Office.  As such, a</w:t>
      </w:r>
      <w:r w:rsidRPr="00020F66" w:rsidR="00D4649C">
        <w:rPr>
          <w:bCs/>
          <w:sz w:val="24"/>
          <w:szCs w:val="24"/>
        </w:rPr>
        <w:t xml:space="preserve">ll efforts </w:t>
      </w:r>
      <w:r w:rsidRPr="00020F66" w:rsidR="001B49E0">
        <w:rPr>
          <w:bCs/>
          <w:sz w:val="24"/>
          <w:szCs w:val="24"/>
        </w:rPr>
        <w:t xml:space="preserve">in this initiative </w:t>
      </w:r>
      <w:r w:rsidRPr="00020F66" w:rsidR="00D4649C">
        <w:rPr>
          <w:bCs/>
          <w:sz w:val="24"/>
          <w:szCs w:val="24"/>
        </w:rPr>
        <w:t>are being coordinate</w:t>
      </w:r>
      <w:r w:rsidRPr="00020F66" w:rsidR="001B49E0">
        <w:rPr>
          <w:bCs/>
          <w:sz w:val="24"/>
          <w:szCs w:val="24"/>
        </w:rPr>
        <w:t>d</w:t>
      </w:r>
      <w:r w:rsidRPr="00020F66" w:rsidR="00D4649C">
        <w:rPr>
          <w:bCs/>
          <w:sz w:val="24"/>
          <w:szCs w:val="24"/>
        </w:rPr>
        <w:t xml:space="preserve"> across the department</w:t>
      </w:r>
      <w:r w:rsidRPr="00020F66" w:rsidR="001B49E0">
        <w:rPr>
          <w:bCs/>
          <w:sz w:val="24"/>
          <w:szCs w:val="24"/>
        </w:rPr>
        <w:t xml:space="preserve"> to</w:t>
      </w:r>
      <w:r w:rsidRPr="00020F66" w:rsidR="00D4649C">
        <w:rPr>
          <w:bCs/>
          <w:sz w:val="24"/>
          <w:szCs w:val="24"/>
        </w:rPr>
        <w:t xml:space="preserve"> leverage existing </w:t>
      </w:r>
      <w:r w:rsidRPr="00020F66" w:rsidR="001B49E0">
        <w:rPr>
          <w:bCs/>
          <w:sz w:val="24"/>
          <w:szCs w:val="24"/>
        </w:rPr>
        <w:t xml:space="preserve">efforts, research and </w:t>
      </w:r>
      <w:r w:rsidRPr="00020F66" w:rsidR="00D4649C">
        <w:rPr>
          <w:bCs/>
          <w:sz w:val="24"/>
          <w:szCs w:val="24"/>
        </w:rPr>
        <w:t>data</w:t>
      </w:r>
      <w:r w:rsidRPr="00020F66" w:rsidR="001B49E0">
        <w:rPr>
          <w:bCs/>
          <w:sz w:val="24"/>
          <w:szCs w:val="24"/>
        </w:rPr>
        <w:t xml:space="preserve">.  This coordinated effort will maximize the technical </w:t>
      </w:r>
      <w:r w:rsidRPr="00020F66" w:rsidR="00D4649C">
        <w:rPr>
          <w:bCs/>
          <w:sz w:val="24"/>
          <w:szCs w:val="24"/>
        </w:rPr>
        <w:t xml:space="preserve">assistance and program delivery to rural and underserved communities. </w:t>
      </w:r>
      <w:r w:rsidRPr="00020F66" w:rsidR="001B49E0">
        <w:rPr>
          <w:bCs/>
          <w:sz w:val="24"/>
          <w:szCs w:val="24"/>
        </w:rPr>
        <w:t>Modification of any current information will not be necessary as t</w:t>
      </w:r>
      <w:r w:rsidRPr="00020F66" w:rsidR="00D4649C">
        <w:rPr>
          <w:bCs/>
          <w:sz w:val="24"/>
          <w:szCs w:val="24"/>
        </w:rPr>
        <w:t xml:space="preserve">his information </w:t>
      </w:r>
      <w:r w:rsidR="002E4072">
        <w:rPr>
          <w:bCs/>
          <w:sz w:val="24"/>
          <w:szCs w:val="24"/>
        </w:rPr>
        <w:t xml:space="preserve">is unique to the Office of Partnerships and Public Engagement.  The Staff Office </w:t>
      </w:r>
      <w:r w:rsidRPr="00020F66" w:rsidR="001B49E0">
        <w:rPr>
          <w:bCs/>
          <w:sz w:val="24"/>
          <w:szCs w:val="24"/>
        </w:rPr>
        <w:t>will become the central repository for all information, research and data associated with this effort.</w:t>
      </w:r>
      <w:r w:rsidRPr="00020F66" w:rsidR="00D4649C">
        <w:rPr>
          <w:bCs/>
          <w:sz w:val="24"/>
          <w:szCs w:val="24"/>
        </w:rPr>
        <w:t xml:space="preserve"> </w:t>
      </w:r>
    </w:p>
    <w:p w:rsidRPr="00020F66" w:rsidR="00071F56" w:rsidP="006622D4" w:rsidRDefault="00071F56">
      <w:pPr>
        <w:rPr>
          <w:sz w:val="24"/>
          <w:szCs w:val="24"/>
        </w:rPr>
      </w:pPr>
    </w:p>
    <w:p w:rsidRPr="00020F66" w:rsidR="00071F56" w:rsidP="006622D4" w:rsidRDefault="00071F56">
      <w:pPr>
        <w:numPr>
          <w:ilvl w:val="0"/>
          <w:numId w:val="22"/>
        </w:numPr>
        <w:ind w:left="720" w:hanging="360"/>
        <w:rPr>
          <w:b/>
          <w:sz w:val="24"/>
          <w:szCs w:val="24"/>
        </w:rPr>
      </w:pPr>
      <w:r w:rsidRPr="00020F66">
        <w:rPr>
          <w:b/>
          <w:sz w:val="24"/>
          <w:szCs w:val="24"/>
        </w:rPr>
        <w:t>If the collection of information impacts small businesses or other small entities, describe any methods used to minimize burden.</w:t>
      </w:r>
    </w:p>
    <w:p w:rsidRPr="00020F66" w:rsidR="005330B6" w:rsidP="006622D4" w:rsidRDefault="005330B6">
      <w:pPr>
        <w:rPr>
          <w:b/>
          <w:sz w:val="24"/>
          <w:szCs w:val="24"/>
        </w:rPr>
      </w:pPr>
    </w:p>
    <w:p w:rsidRPr="00020F66" w:rsidR="005330B6" w:rsidP="006622D4" w:rsidRDefault="00F60C6C">
      <w:pPr>
        <w:ind w:left="720"/>
        <w:rPr>
          <w:bCs/>
          <w:sz w:val="24"/>
          <w:szCs w:val="24"/>
        </w:rPr>
      </w:pPr>
      <w:r>
        <w:rPr>
          <w:bCs/>
          <w:sz w:val="24"/>
          <w:szCs w:val="24"/>
        </w:rPr>
        <w:t xml:space="preserve">Of the 200 respondents anticipated </w:t>
      </w:r>
      <w:r w:rsidR="00A83D75">
        <w:rPr>
          <w:bCs/>
          <w:sz w:val="24"/>
          <w:szCs w:val="24"/>
        </w:rPr>
        <w:t>to</w:t>
      </w:r>
      <w:r>
        <w:rPr>
          <w:bCs/>
          <w:sz w:val="24"/>
          <w:szCs w:val="24"/>
        </w:rPr>
        <w:t xml:space="preserve"> answer to the survey, we anticipate </w:t>
      </w:r>
      <w:r w:rsidR="00DF0E51">
        <w:rPr>
          <w:bCs/>
          <w:sz w:val="24"/>
          <w:szCs w:val="24"/>
        </w:rPr>
        <w:t xml:space="preserve">no more than </w:t>
      </w:r>
      <w:r w:rsidR="006E4A06">
        <w:rPr>
          <w:bCs/>
          <w:sz w:val="24"/>
          <w:szCs w:val="24"/>
        </w:rPr>
        <w:t xml:space="preserve">10 </w:t>
      </w:r>
      <w:r w:rsidRPr="00020F66" w:rsidR="006E4A06">
        <w:rPr>
          <w:bCs/>
          <w:sz w:val="24"/>
          <w:szCs w:val="24"/>
        </w:rPr>
        <w:t>small</w:t>
      </w:r>
      <w:r w:rsidRPr="00020F66" w:rsidR="005330B6">
        <w:rPr>
          <w:bCs/>
          <w:sz w:val="24"/>
          <w:szCs w:val="24"/>
        </w:rPr>
        <w:t xml:space="preserve"> business</w:t>
      </w:r>
      <w:r w:rsidR="006E4A06">
        <w:rPr>
          <w:bCs/>
          <w:sz w:val="24"/>
          <w:szCs w:val="24"/>
        </w:rPr>
        <w:t>es</w:t>
      </w:r>
      <w:r w:rsidRPr="00020F66" w:rsidR="005330B6">
        <w:rPr>
          <w:bCs/>
          <w:sz w:val="24"/>
          <w:szCs w:val="24"/>
        </w:rPr>
        <w:t xml:space="preserve"> or other small entities</w:t>
      </w:r>
      <w:r w:rsidR="00E32744">
        <w:rPr>
          <w:bCs/>
          <w:sz w:val="24"/>
          <w:szCs w:val="24"/>
        </w:rPr>
        <w:t xml:space="preserve"> will request participation</w:t>
      </w:r>
      <w:r w:rsidRPr="00020F66" w:rsidR="005330B6">
        <w:rPr>
          <w:bCs/>
          <w:sz w:val="24"/>
          <w:szCs w:val="24"/>
        </w:rPr>
        <w:t xml:space="preserve">. </w:t>
      </w:r>
      <w:r w:rsidR="006E4A06">
        <w:rPr>
          <w:bCs/>
          <w:sz w:val="24"/>
          <w:szCs w:val="24"/>
        </w:rPr>
        <w:t>We anticipate no impact.</w:t>
      </w:r>
    </w:p>
    <w:p w:rsidRPr="00020F66" w:rsidR="00071F56" w:rsidP="006622D4" w:rsidRDefault="00071F56">
      <w:pPr>
        <w:ind w:left="720"/>
        <w:rPr>
          <w:sz w:val="24"/>
          <w:szCs w:val="24"/>
        </w:rPr>
      </w:pPr>
    </w:p>
    <w:p w:rsidR="0025217B" w:rsidP="006622D4" w:rsidRDefault="0025217B">
      <w:pPr>
        <w:numPr>
          <w:ilvl w:val="0"/>
          <w:numId w:val="22"/>
        </w:numPr>
        <w:ind w:left="810" w:hanging="450"/>
        <w:rPr>
          <w:b/>
          <w:sz w:val="24"/>
          <w:szCs w:val="24"/>
        </w:rPr>
      </w:pPr>
      <w:r>
        <w:rPr>
          <w:b/>
          <w:sz w:val="24"/>
          <w:szCs w:val="24"/>
        </w:rPr>
        <w:t>Describe the consequence to Federal program or policy activities if the collection</w:t>
      </w:r>
    </w:p>
    <w:p w:rsidRPr="00020F66" w:rsidR="00071F56" w:rsidP="006622D4" w:rsidRDefault="00071F56">
      <w:pPr>
        <w:ind w:left="720"/>
        <w:rPr>
          <w:b/>
          <w:sz w:val="24"/>
          <w:szCs w:val="24"/>
        </w:rPr>
      </w:pPr>
      <w:r w:rsidRPr="00020F66">
        <w:rPr>
          <w:b/>
          <w:sz w:val="24"/>
          <w:szCs w:val="24"/>
        </w:rPr>
        <w:t>is</w:t>
      </w:r>
      <w:r w:rsidR="0025217B">
        <w:rPr>
          <w:b/>
          <w:sz w:val="24"/>
          <w:szCs w:val="24"/>
        </w:rPr>
        <w:t xml:space="preserve"> </w:t>
      </w:r>
      <w:r w:rsidRPr="00020F66">
        <w:rPr>
          <w:b/>
          <w:sz w:val="24"/>
          <w:szCs w:val="24"/>
        </w:rPr>
        <w:t>not conducted or is conducted less frequently, as well as any technical or legal obstacles to reducing burden.</w:t>
      </w:r>
    </w:p>
    <w:p w:rsidRPr="00020F66" w:rsidR="005330B6" w:rsidP="006622D4" w:rsidRDefault="005330B6">
      <w:pPr>
        <w:rPr>
          <w:b/>
          <w:sz w:val="24"/>
          <w:szCs w:val="24"/>
        </w:rPr>
      </w:pPr>
    </w:p>
    <w:p w:rsidRPr="00020F66" w:rsidR="005330B6" w:rsidP="006622D4" w:rsidRDefault="003705E9">
      <w:pPr>
        <w:ind w:left="720"/>
        <w:rPr>
          <w:bCs/>
          <w:sz w:val="24"/>
          <w:szCs w:val="24"/>
        </w:rPr>
      </w:pPr>
      <w:r w:rsidRPr="00020F66">
        <w:rPr>
          <w:bCs/>
          <w:sz w:val="24"/>
          <w:szCs w:val="24"/>
        </w:rPr>
        <w:t xml:space="preserve">If the information collection does not occur or occurs less frequently </w:t>
      </w:r>
      <w:r w:rsidRPr="00020F66" w:rsidR="001B49E0">
        <w:rPr>
          <w:bCs/>
          <w:sz w:val="24"/>
          <w:szCs w:val="24"/>
        </w:rPr>
        <w:t xml:space="preserve">this </w:t>
      </w:r>
      <w:r w:rsidRPr="00020F66">
        <w:rPr>
          <w:bCs/>
          <w:sz w:val="24"/>
          <w:szCs w:val="24"/>
        </w:rPr>
        <w:t xml:space="preserve">will have </w:t>
      </w:r>
      <w:r w:rsidRPr="00020F66" w:rsidR="001B49E0">
        <w:rPr>
          <w:bCs/>
          <w:sz w:val="24"/>
          <w:szCs w:val="24"/>
        </w:rPr>
        <w:t xml:space="preserve">a </w:t>
      </w:r>
      <w:r w:rsidRPr="00020F66">
        <w:rPr>
          <w:bCs/>
          <w:sz w:val="24"/>
          <w:szCs w:val="24"/>
        </w:rPr>
        <w:t xml:space="preserve">negative </w:t>
      </w:r>
      <w:r w:rsidRPr="00020F66" w:rsidR="001B49E0">
        <w:rPr>
          <w:bCs/>
          <w:sz w:val="24"/>
          <w:szCs w:val="24"/>
        </w:rPr>
        <w:t xml:space="preserve">impact </w:t>
      </w:r>
      <w:r w:rsidRPr="00020F66">
        <w:rPr>
          <w:bCs/>
          <w:sz w:val="24"/>
          <w:szCs w:val="24"/>
        </w:rPr>
        <w:t xml:space="preserve">in the department’s efforts to </w:t>
      </w:r>
      <w:r w:rsidRPr="00020F66" w:rsidR="001B49E0">
        <w:rPr>
          <w:bCs/>
          <w:sz w:val="24"/>
          <w:szCs w:val="24"/>
        </w:rPr>
        <w:t xml:space="preserve">provide technical assistance and outreach </w:t>
      </w:r>
      <w:r w:rsidRPr="00020F66">
        <w:rPr>
          <w:bCs/>
          <w:sz w:val="24"/>
          <w:szCs w:val="24"/>
        </w:rPr>
        <w:t xml:space="preserve">support </w:t>
      </w:r>
      <w:r w:rsidRPr="00020F66" w:rsidR="001B49E0">
        <w:rPr>
          <w:bCs/>
          <w:sz w:val="24"/>
          <w:szCs w:val="24"/>
        </w:rPr>
        <w:t xml:space="preserve">to </w:t>
      </w:r>
      <w:r w:rsidRPr="00020F66">
        <w:rPr>
          <w:bCs/>
          <w:sz w:val="24"/>
          <w:szCs w:val="24"/>
        </w:rPr>
        <w:t xml:space="preserve">rural and underserved communities. USDA is committed to following data driven program delivery in communities across the country, and this information, combined with other activities in the program </w:t>
      </w:r>
      <w:r w:rsidRPr="00020F66" w:rsidR="002F198C">
        <w:rPr>
          <w:bCs/>
          <w:sz w:val="24"/>
          <w:szCs w:val="24"/>
        </w:rPr>
        <w:t xml:space="preserve">to provide robust and timely customer </w:t>
      </w:r>
      <w:r w:rsidRPr="00020F66" w:rsidR="002F198C">
        <w:rPr>
          <w:bCs/>
          <w:sz w:val="24"/>
          <w:szCs w:val="24"/>
        </w:rPr>
        <w:lastRenderedPageBreak/>
        <w:t xml:space="preserve">service, and offering capacity building workshops, is critical to accomplishing the department’s mission. </w:t>
      </w:r>
    </w:p>
    <w:p w:rsidRPr="00020F66" w:rsidR="00071F56" w:rsidP="006622D4" w:rsidRDefault="00071F56">
      <w:pPr>
        <w:rPr>
          <w:sz w:val="24"/>
          <w:szCs w:val="24"/>
        </w:rPr>
      </w:pPr>
    </w:p>
    <w:p w:rsidRPr="00020F66" w:rsidR="00071F56" w:rsidP="006622D4" w:rsidRDefault="00071F56">
      <w:pPr>
        <w:pStyle w:val="BodyTextIndent"/>
        <w:numPr>
          <w:ilvl w:val="0"/>
          <w:numId w:val="22"/>
        </w:numPr>
        <w:tabs>
          <w:tab w:val="clear" w:pos="720"/>
        </w:tabs>
        <w:ind w:left="810" w:hanging="450"/>
        <w:rPr>
          <w:szCs w:val="24"/>
        </w:rPr>
      </w:pPr>
      <w:r w:rsidRPr="00020F66">
        <w:rPr>
          <w:szCs w:val="24"/>
        </w:rPr>
        <w:t>Explain any special circumstances that would cause an information collecti</w:t>
      </w:r>
      <w:r w:rsidRPr="00020F66">
        <w:rPr>
          <w:szCs w:val="24"/>
        </w:rPr>
        <w:softHyphen/>
        <w:t>on to be conducted in a manner:</w:t>
      </w:r>
    </w:p>
    <w:p w:rsidRPr="00020F66" w:rsidR="00071F56" w:rsidP="006622D4" w:rsidRDefault="00071F56">
      <w:pPr>
        <w:numPr>
          <w:ilvl w:val="0"/>
          <w:numId w:val="2"/>
        </w:numPr>
        <w:tabs>
          <w:tab w:val="clear" w:pos="360"/>
        </w:tabs>
        <w:spacing w:after="80"/>
        <w:ind w:left="1170" w:hanging="450"/>
        <w:rPr>
          <w:b/>
          <w:sz w:val="24"/>
          <w:szCs w:val="24"/>
        </w:rPr>
      </w:pPr>
      <w:r w:rsidRPr="00020F66">
        <w:rPr>
          <w:b/>
          <w:sz w:val="24"/>
          <w:szCs w:val="24"/>
        </w:rPr>
        <w:t>requiring respondents to report informa</w:t>
      </w:r>
      <w:r w:rsidRPr="00020F66">
        <w:rPr>
          <w:b/>
          <w:sz w:val="24"/>
          <w:szCs w:val="24"/>
        </w:rPr>
        <w:softHyphen/>
        <w:t>tion to the agency more often than quarterly;</w:t>
      </w:r>
    </w:p>
    <w:p w:rsidRPr="00020F66" w:rsidR="00071F56" w:rsidP="006622D4" w:rsidRDefault="00071F56">
      <w:pPr>
        <w:numPr>
          <w:ilvl w:val="0"/>
          <w:numId w:val="3"/>
        </w:numPr>
        <w:tabs>
          <w:tab w:val="clear" w:pos="360"/>
        </w:tabs>
        <w:spacing w:after="80"/>
        <w:ind w:left="1170" w:hanging="450"/>
        <w:rPr>
          <w:b/>
          <w:sz w:val="24"/>
          <w:szCs w:val="24"/>
        </w:rPr>
      </w:pPr>
      <w:r w:rsidRPr="00020F66">
        <w:rPr>
          <w:b/>
          <w:sz w:val="24"/>
          <w:szCs w:val="24"/>
        </w:rPr>
        <w:t>requiring respondents to prepare a writ</w:t>
      </w:r>
      <w:r w:rsidRPr="00020F66">
        <w:rPr>
          <w:b/>
          <w:sz w:val="24"/>
          <w:szCs w:val="24"/>
        </w:rPr>
        <w:softHyphen/>
        <w:t>ten response to a collection of infor</w:t>
      </w:r>
      <w:r w:rsidRPr="00020F66">
        <w:rPr>
          <w:b/>
          <w:sz w:val="24"/>
          <w:szCs w:val="24"/>
        </w:rPr>
        <w:softHyphen/>
        <w:t>ma</w:t>
      </w:r>
      <w:r w:rsidRPr="00020F66">
        <w:rPr>
          <w:b/>
          <w:sz w:val="24"/>
          <w:szCs w:val="24"/>
        </w:rPr>
        <w:softHyphen/>
        <w:t>tion in fewer than 30 days after receipt of it;</w:t>
      </w:r>
    </w:p>
    <w:p w:rsidRPr="00020F66" w:rsidR="00071F56" w:rsidP="006622D4" w:rsidRDefault="00071F56">
      <w:pPr>
        <w:numPr>
          <w:ilvl w:val="0"/>
          <w:numId w:val="4"/>
        </w:numPr>
        <w:tabs>
          <w:tab w:val="clear" w:pos="360"/>
        </w:tabs>
        <w:spacing w:after="80"/>
        <w:ind w:left="1170" w:hanging="450"/>
        <w:rPr>
          <w:b/>
          <w:sz w:val="24"/>
          <w:szCs w:val="24"/>
        </w:rPr>
      </w:pPr>
      <w:r w:rsidRPr="00020F66">
        <w:rPr>
          <w:b/>
          <w:sz w:val="24"/>
          <w:szCs w:val="24"/>
        </w:rPr>
        <w:t>requiring respondents to submit more than an original and two copies of any docu</w:t>
      </w:r>
      <w:r w:rsidRPr="00020F66">
        <w:rPr>
          <w:b/>
          <w:sz w:val="24"/>
          <w:szCs w:val="24"/>
        </w:rPr>
        <w:softHyphen/>
        <w:t>ment;</w:t>
      </w:r>
    </w:p>
    <w:p w:rsidRPr="00020F66" w:rsidR="00071F56" w:rsidP="006E4A06" w:rsidRDefault="00071F56">
      <w:pPr>
        <w:numPr>
          <w:ilvl w:val="0"/>
          <w:numId w:val="25"/>
        </w:numPr>
        <w:spacing w:after="80"/>
        <w:ind w:left="1170"/>
        <w:rPr>
          <w:b/>
          <w:sz w:val="24"/>
          <w:szCs w:val="24"/>
        </w:rPr>
      </w:pPr>
      <w:r w:rsidRPr="00020F66">
        <w:rPr>
          <w:b/>
          <w:sz w:val="24"/>
          <w:szCs w:val="24"/>
        </w:rPr>
        <w:t>requiring respondents to retain re</w:t>
      </w:r>
      <w:r w:rsidRPr="00020F66">
        <w:rPr>
          <w:b/>
          <w:sz w:val="24"/>
          <w:szCs w:val="24"/>
        </w:rPr>
        <w:softHyphen/>
        <w:t>cords, other than health, medical, governm</w:t>
      </w:r>
      <w:r w:rsidRPr="00020F66">
        <w:rPr>
          <w:b/>
          <w:sz w:val="24"/>
          <w:szCs w:val="24"/>
        </w:rPr>
        <w:softHyphen/>
        <w:t>ent contract, grant-in-aid, or tax records for more than three years;</w:t>
      </w:r>
    </w:p>
    <w:p w:rsidRPr="00020F66" w:rsidR="00071F56" w:rsidP="006E4A06" w:rsidRDefault="00071F56">
      <w:pPr>
        <w:numPr>
          <w:ilvl w:val="0"/>
          <w:numId w:val="26"/>
        </w:numPr>
        <w:spacing w:after="80"/>
        <w:ind w:left="1170"/>
        <w:rPr>
          <w:b/>
          <w:sz w:val="24"/>
          <w:szCs w:val="24"/>
        </w:rPr>
      </w:pPr>
      <w:r w:rsidRPr="00020F66">
        <w:rPr>
          <w:b/>
          <w:sz w:val="24"/>
          <w:szCs w:val="24"/>
        </w:rPr>
        <w:t>in connection with a statisti</w:t>
      </w:r>
      <w:r w:rsidRPr="00020F66">
        <w:rPr>
          <w:b/>
          <w:sz w:val="24"/>
          <w:szCs w:val="24"/>
        </w:rPr>
        <w:softHyphen/>
        <w:t>cal sur</w:t>
      </w:r>
      <w:r w:rsidRPr="00020F66">
        <w:rPr>
          <w:b/>
          <w:sz w:val="24"/>
          <w:szCs w:val="24"/>
        </w:rPr>
        <w:softHyphen/>
        <w:t>vey, that is not de</w:t>
      </w:r>
      <w:r w:rsidRPr="00020F66">
        <w:rPr>
          <w:b/>
          <w:sz w:val="24"/>
          <w:szCs w:val="24"/>
        </w:rPr>
        <w:softHyphen/>
        <w:t>signed to produce valid and reli</w:t>
      </w:r>
      <w:r w:rsidRPr="00020F66">
        <w:rPr>
          <w:b/>
          <w:sz w:val="24"/>
          <w:szCs w:val="24"/>
        </w:rPr>
        <w:softHyphen/>
        <w:t>able results that can be general</w:t>
      </w:r>
      <w:r w:rsidRPr="00020F66">
        <w:rPr>
          <w:b/>
          <w:sz w:val="24"/>
          <w:szCs w:val="24"/>
        </w:rPr>
        <w:softHyphen/>
        <w:t>ized to the uni</w:t>
      </w:r>
      <w:r w:rsidRPr="00020F66">
        <w:rPr>
          <w:b/>
          <w:sz w:val="24"/>
          <w:szCs w:val="24"/>
        </w:rPr>
        <w:softHyphen/>
        <w:t>verse of study;</w:t>
      </w:r>
    </w:p>
    <w:p w:rsidRPr="00020F66" w:rsidR="00464947" w:rsidP="006622D4" w:rsidRDefault="00071F56">
      <w:pPr>
        <w:numPr>
          <w:ilvl w:val="0"/>
          <w:numId w:val="7"/>
        </w:numPr>
        <w:tabs>
          <w:tab w:val="clear" w:pos="360"/>
        </w:tabs>
        <w:spacing w:after="80"/>
        <w:ind w:left="1170" w:hanging="450"/>
        <w:rPr>
          <w:b/>
          <w:sz w:val="24"/>
          <w:szCs w:val="24"/>
        </w:rPr>
      </w:pPr>
      <w:r w:rsidRPr="00020F66">
        <w:rPr>
          <w:b/>
          <w:sz w:val="24"/>
          <w:szCs w:val="24"/>
        </w:rPr>
        <w:t>requiring the use of a statis</w:t>
      </w:r>
      <w:r w:rsidRPr="00020F66">
        <w:rPr>
          <w:b/>
          <w:sz w:val="24"/>
          <w:szCs w:val="24"/>
        </w:rPr>
        <w:softHyphen/>
        <w:t>tical data classi</w:t>
      </w:r>
      <w:r w:rsidRPr="00020F66">
        <w:rPr>
          <w:b/>
          <w:sz w:val="24"/>
          <w:szCs w:val="24"/>
        </w:rPr>
        <w:softHyphen/>
        <w:t>fication that has not been re</w:t>
      </w:r>
      <w:r w:rsidRPr="00020F66">
        <w:rPr>
          <w:b/>
          <w:sz w:val="24"/>
          <w:szCs w:val="24"/>
        </w:rPr>
        <w:softHyphen/>
        <w:t>vie</w:t>
      </w:r>
      <w:r w:rsidRPr="00020F66">
        <w:rPr>
          <w:b/>
          <w:sz w:val="24"/>
          <w:szCs w:val="24"/>
        </w:rPr>
        <w:softHyphen/>
        <w:t>wed and approved by OMB;</w:t>
      </w:r>
    </w:p>
    <w:p w:rsidRPr="00020F66" w:rsidR="00071F56" w:rsidP="006622D4" w:rsidRDefault="00071F56">
      <w:pPr>
        <w:numPr>
          <w:ilvl w:val="0"/>
          <w:numId w:val="8"/>
        </w:numPr>
        <w:tabs>
          <w:tab w:val="clear" w:pos="360"/>
        </w:tabs>
        <w:spacing w:after="80"/>
        <w:ind w:left="1170" w:hanging="450"/>
        <w:rPr>
          <w:b/>
          <w:sz w:val="24"/>
          <w:szCs w:val="24"/>
        </w:rPr>
      </w:pPr>
      <w:r w:rsidRPr="00020F66">
        <w:rPr>
          <w:b/>
          <w:sz w:val="24"/>
          <w:szCs w:val="24"/>
        </w:rPr>
        <w:t>that includes a pledge of confiden</w:t>
      </w:r>
      <w:r w:rsidRPr="00020F66">
        <w:rPr>
          <w:b/>
          <w:sz w:val="24"/>
          <w:szCs w:val="24"/>
        </w:rPr>
        <w:softHyphen/>
        <w:t>tiali</w:t>
      </w:r>
      <w:r w:rsidRPr="00020F66">
        <w:rPr>
          <w:b/>
          <w:sz w:val="24"/>
          <w:szCs w:val="24"/>
        </w:rPr>
        <w:softHyphen/>
        <w:t>ty that is not supported by au</w:t>
      </w:r>
      <w:r w:rsidRPr="00020F66">
        <w:rPr>
          <w:b/>
          <w:sz w:val="24"/>
          <w:szCs w:val="24"/>
        </w:rPr>
        <w:softHyphen/>
        <w:t>thority estab</w:t>
      </w:r>
      <w:r w:rsidRPr="00020F66">
        <w:rPr>
          <w:b/>
          <w:sz w:val="24"/>
          <w:szCs w:val="24"/>
        </w:rPr>
        <w:softHyphen/>
        <w:t>lished in statute or regu</w:t>
      </w:r>
      <w:r w:rsidRPr="00020F66">
        <w:rPr>
          <w:b/>
          <w:sz w:val="24"/>
          <w:szCs w:val="24"/>
        </w:rPr>
        <w:softHyphen/>
        <w:t>la</w:t>
      </w:r>
      <w:r w:rsidRPr="00020F66">
        <w:rPr>
          <w:b/>
          <w:sz w:val="24"/>
          <w:szCs w:val="24"/>
        </w:rPr>
        <w:softHyphen/>
        <w:t>tion, that is not sup</w:t>
      </w:r>
      <w:r w:rsidRPr="00020F66">
        <w:rPr>
          <w:b/>
          <w:sz w:val="24"/>
          <w:szCs w:val="24"/>
        </w:rPr>
        <w:softHyphen/>
        <w:t>ported by dis</w:t>
      </w:r>
      <w:r w:rsidRPr="00020F66">
        <w:rPr>
          <w:b/>
          <w:sz w:val="24"/>
          <w:szCs w:val="24"/>
        </w:rPr>
        <w:softHyphen/>
        <w:t>closure and data security policies that are consistent with the pledge, or which unneces</w:t>
      </w:r>
      <w:r w:rsidRPr="00020F66">
        <w:rPr>
          <w:b/>
          <w:sz w:val="24"/>
          <w:szCs w:val="24"/>
        </w:rPr>
        <w:softHyphen/>
        <w:t>sarily impedes shar</w:t>
      </w:r>
      <w:r w:rsidRPr="00020F66">
        <w:rPr>
          <w:b/>
          <w:sz w:val="24"/>
          <w:szCs w:val="24"/>
        </w:rPr>
        <w:softHyphen/>
        <w:t>ing of data with other agencies for com</w:t>
      </w:r>
      <w:r w:rsidRPr="00020F66">
        <w:rPr>
          <w:b/>
          <w:sz w:val="24"/>
          <w:szCs w:val="24"/>
        </w:rPr>
        <w:softHyphen/>
        <w:t>patible confiden</w:t>
      </w:r>
      <w:r w:rsidRPr="00020F66">
        <w:rPr>
          <w:b/>
          <w:sz w:val="24"/>
          <w:szCs w:val="24"/>
        </w:rPr>
        <w:softHyphen/>
        <w:t>tial use; or</w:t>
      </w:r>
    </w:p>
    <w:p w:rsidRPr="00020F66" w:rsidR="00071F56" w:rsidP="006622D4" w:rsidRDefault="00071F56">
      <w:pPr>
        <w:numPr>
          <w:ilvl w:val="0"/>
          <w:numId w:val="10"/>
        </w:numPr>
        <w:spacing w:after="80"/>
        <w:ind w:left="1170" w:hanging="450"/>
        <w:rPr>
          <w:sz w:val="24"/>
          <w:szCs w:val="24"/>
        </w:rPr>
      </w:pPr>
      <w:r w:rsidRPr="00020F66">
        <w:rPr>
          <w:b/>
          <w:sz w:val="24"/>
          <w:szCs w:val="24"/>
        </w:rPr>
        <w:t>requiring respondents to submit propri</w:t>
      </w:r>
      <w:r w:rsidRPr="00020F66">
        <w:rPr>
          <w:b/>
          <w:sz w:val="24"/>
          <w:szCs w:val="24"/>
        </w:rPr>
        <w:softHyphen/>
        <w:t>etary trade secret, or other confidential information unless the agency can demon</w:t>
      </w:r>
      <w:r w:rsidRPr="00020F66">
        <w:rPr>
          <w:b/>
          <w:sz w:val="24"/>
          <w:szCs w:val="24"/>
        </w:rPr>
        <w:softHyphen/>
        <w:t>strate that it has instituted procedures to protect the information's confidentiality to the extent permit</w:t>
      </w:r>
      <w:r w:rsidRPr="00020F66">
        <w:rPr>
          <w:b/>
          <w:sz w:val="24"/>
          <w:szCs w:val="24"/>
        </w:rPr>
        <w:softHyphen/>
        <w:t>ted by law.</w:t>
      </w:r>
    </w:p>
    <w:p w:rsidR="00370726" w:rsidP="006E4A06" w:rsidRDefault="00B12A6C">
      <w:pPr>
        <w:spacing w:after="80"/>
        <w:ind w:left="720" w:firstLine="450"/>
        <w:rPr>
          <w:bCs/>
          <w:sz w:val="24"/>
          <w:szCs w:val="24"/>
        </w:rPr>
      </w:pPr>
      <w:r>
        <w:rPr>
          <w:bCs/>
          <w:sz w:val="24"/>
          <w:szCs w:val="24"/>
        </w:rPr>
        <w:t>There are no special circumstances</w:t>
      </w:r>
      <w:r w:rsidR="00B66818">
        <w:rPr>
          <w:bCs/>
          <w:sz w:val="24"/>
          <w:szCs w:val="24"/>
        </w:rPr>
        <w:t>.</w:t>
      </w:r>
    </w:p>
    <w:p w:rsidRPr="00020F66" w:rsidR="00071F56" w:rsidP="006622D4" w:rsidRDefault="00071F56">
      <w:pPr>
        <w:numPr>
          <w:ilvl w:val="0"/>
          <w:numId w:val="11"/>
        </w:numPr>
        <w:tabs>
          <w:tab w:val="clear" w:pos="720"/>
        </w:tabs>
        <w:ind w:hanging="360"/>
        <w:rPr>
          <w:b/>
          <w:sz w:val="24"/>
          <w:szCs w:val="24"/>
        </w:rPr>
      </w:pPr>
      <w:r w:rsidRPr="00020F66">
        <w:rPr>
          <w:b/>
          <w:sz w:val="24"/>
          <w:szCs w:val="24"/>
        </w:rPr>
        <w:t xml:space="preserve">If applicable, provide a copy and identify the date and page number of </w:t>
      </w:r>
      <w:r w:rsidRPr="00020F66" w:rsidR="00985C40">
        <w:rPr>
          <w:b/>
          <w:sz w:val="24"/>
          <w:szCs w:val="24"/>
        </w:rPr>
        <w:t>publications</w:t>
      </w:r>
      <w:r w:rsidRPr="00020F66">
        <w:rPr>
          <w:b/>
          <w:sz w:val="24"/>
          <w:szCs w:val="24"/>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Pr="00020F66" w:rsidR="001B49E0" w:rsidP="006622D4" w:rsidRDefault="001B49E0">
      <w:pPr>
        <w:ind w:left="720"/>
        <w:rPr>
          <w:b/>
          <w:sz w:val="24"/>
          <w:szCs w:val="24"/>
        </w:rPr>
      </w:pPr>
    </w:p>
    <w:p w:rsidR="00DC5C6F" w:rsidP="006E4A06" w:rsidRDefault="00F60C6C">
      <w:pPr>
        <w:ind w:left="720"/>
        <w:rPr>
          <w:bCs/>
          <w:sz w:val="24"/>
          <w:szCs w:val="24"/>
        </w:rPr>
      </w:pPr>
      <w:r w:rsidRPr="006E4A06">
        <w:rPr>
          <w:bCs/>
          <w:sz w:val="24"/>
          <w:szCs w:val="24"/>
        </w:rPr>
        <w:t>The Office of Partnerships and Public Engagement sent a Federal Register notice forward</w:t>
      </w:r>
      <w:r w:rsidR="00E32744">
        <w:rPr>
          <w:bCs/>
          <w:sz w:val="24"/>
          <w:szCs w:val="24"/>
        </w:rPr>
        <w:t>;</w:t>
      </w:r>
      <w:r w:rsidRPr="006E4A06">
        <w:rPr>
          <w:bCs/>
          <w:sz w:val="24"/>
          <w:szCs w:val="24"/>
        </w:rPr>
        <w:t xml:space="preserve"> </w:t>
      </w:r>
      <w:r w:rsidRPr="006E4A06" w:rsidR="00DF0E51">
        <w:rPr>
          <w:bCs/>
          <w:sz w:val="24"/>
          <w:szCs w:val="24"/>
        </w:rPr>
        <w:t>which was published on</w:t>
      </w:r>
      <w:r w:rsidRPr="006E4A06" w:rsidR="001B49E0">
        <w:rPr>
          <w:bCs/>
          <w:sz w:val="24"/>
          <w:szCs w:val="24"/>
        </w:rPr>
        <w:t xml:space="preserve"> </w:t>
      </w:r>
      <w:r w:rsidRPr="006E4A06" w:rsidR="006622D4">
        <w:rPr>
          <w:bCs/>
          <w:sz w:val="24"/>
          <w:szCs w:val="24"/>
        </w:rPr>
        <w:t>March 6</w:t>
      </w:r>
      <w:r w:rsidRPr="006E4A06" w:rsidR="001B49E0">
        <w:rPr>
          <w:bCs/>
          <w:sz w:val="24"/>
          <w:szCs w:val="24"/>
        </w:rPr>
        <w:t>, 2020</w:t>
      </w:r>
      <w:r w:rsidRPr="006E4A06" w:rsidR="00DF0E51">
        <w:rPr>
          <w:bCs/>
          <w:sz w:val="24"/>
          <w:szCs w:val="24"/>
        </w:rPr>
        <w:t xml:space="preserve">, in </w:t>
      </w:r>
      <w:r w:rsidRPr="006E4A06" w:rsidR="00DC5C6F">
        <w:rPr>
          <w:bCs/>
          <w:sz w:val="24"/>
          <w:szCs w:val="24"/>
        </w:rPr>
        <w:t>Volume Number: Vol. 85, No. 45</w:t>
      </w:r>
      <w:r w:rsidRPr="006E4A06" w:rsidR="00DF0E51">
        <w:rPr>
          <w:bCs/>
          <w:sz w:val="24"/>
          <w:szCs w:val="24"/>
        </w:rPr>
        <w:t xml:space="preserve"> on </w:t>
      </w:r>
      <w:r w:rsidRPr="006E4A06" w:rsidR="00DC5C6F">
        <w:rPr>
          <w:bCs/>
          <w:sz w:val="24"/>
          <w:szCs w:val="24"/>
        </w:rPr>
        <w:t>pgs. 13129-13130</w:t>
      </w:r>
      <w:r w:rsidR="00E32744">
        <w:rPr>
          <w:bCs/>
          <w:sz w:val="24"/>
          <w:szCs w:val="24"/>
        </w:rPr>
        <w:t>.</w:t>
      </w:r>
    </w:p>
    <w:p w:rsidR="00E32744" w:rsidP="006E4A06" w:rsidRDefault="00E32744">
      <w:pPr>
        <w:ind w:left="720"/>
        <w:rPr>
          <w:bCs/>
          <w:sz w:val="24"/>
          <w:szCs w:val="24"/>
        </w:rPr>
      </w:pPr>
    </w:p>
    <w:p w:rsidRPr="006E4A06" w:rsidR="00E32744" w:rsidP="006E4A06" w:rsidRDefault="00E32744">
      <w:pPr>
        <w:ind w:left="720"/>
        <w:rPr>
          <w:bCs/>
          <w:sz w:val="24"/>
          <w:szCs w:val="24"/>
        </w:rPr>
      </w:pPr>
      <w:r>
        <w:rPr>
          <w:bCs/>
          <w:sz w:val="24"/>
          <w:szCs w:val="24"/>
        </w:rPr>
        <w:t xml:space="preserve">The Office of Partnerships and Public Engagement received one </w:t>
      </w:r>
      <w:r w:rsidR="00CC2A08">
        <w:rPr>
          <w:bCs/>
          <w:sz w:val="24"/>
          <w:szCs w:val="24"/>
        </w:rPr>
        <w:t xml:space="preserve">email </w:t>
      </w:r>
      <w:r>
        <w:rPr>
          <w:bCs/>
          <w:sz w:val="24"/>
          <w:szCs w:val="24"/>
        </w:rPr>
        <w:t>comment from Jean Q. Pubic objecting to what was termed as the failure to maintain the separation of church and state</w:t>
      </w:r>
      <w:r w:rsidR="00CC2A08">
        <w:rPr>
          <w:bCs/>
          <w:sz w:val="24"/>
          <w:szCs w:val="24"/>
        </w:rPr>
        <w:t xml:space="preserve">; as well as the use of public funds on religious organizations.  The Program Lead responded to the comment via email (see attached) thanking the correspondent for their comments and assuring them of the Department’s efforts to remain inclusive in all endeavors. </w:t>
      </w:r>
    </w:p>
    <w:p w:rsidRPr="00020F66" w:rsidR="00071F56" w:rsidP="006622D4" w:rsidRDefault="00071F56">
      <w:pPr>
        <w:rPr>
          <w:b/>
          <w:sz w:val="24"/>
          <w:szCs w:val="24"/>
        </w:rPr>
      </w:pPr>
    </w:p>
    <w:p w:rsidRPr="00020F66" w:rsidR="00071F56" w:rsidP="002E4072" w:rsidRDefault="00071F56">
      <w:pPr>
        <w:pStyle w:val="BodyTextIndent2"/>
        <w:jc w:val="left"/>
        <w:rPr>
          <w:szCs w:val="24"/>
        </w:rPr>
      </w:pPr>
      <w:r w:rsidRPr="00020F66">
        <w:rPr>
          <w:szCs w:val="24"/>
        </w:rPr>
        <w:t xml:space="preserve">Describe efforts to consult with persons outside the agency to obtain their views on the availability of data, frequency of collection, the clarity of instructions and </w:t>
      </w:r>
      <w:r w:rsidRPr="00020F66">
        <w:rPr>
          <w:szCs w:val="24"/>
        </w:rPr>
        <w:lastRenderedPageBreak/>
        <w:t xml:space="preserve">recordkeeping, disclosure, or reporting form, and on the data elements to be recorded, disclosed, or reported. </w:t>
      </w:r>
    </w:p>
    <w:p w:rsidRPr="00020F66" w:rsidR="00846251" w:rsidP="006622D4" w:rsidRDefault="00846251">
      <w:pPr>
        <w:pStyle w:val="BodyTextIndent2"/>
        <w:jc w:val="left"/>
        <w:rPr>
          <w:szCs w:val="24"/>
        </w:rPr>
      </w:pPr>
    </w:p>
    <w:p w:rsidRPr="00DC5C6F" w:rsidR="00DC5C6F" w:rsidP="00DC5C6F" w:rsidRDefault="00DC5C6F">
      <w:pPr>
        <w:ind w:left="720"/>
        <w:rPr>
          <w:sz w:val="24"/>
          <w:szCs w:val="24"/>
        </w:rPr>
      </w:pPr>
      <w:r w:rsidRPr="00DC5C6F">
        <w:rPr>
          <w:sz w:val="24"/>
          <w:szCs w:val="24"/>
        </w:rPr>
        <w:t xml:space="preserve">Significant efforts </w:t>
      </w:r>
      <w:r w:rsidR="00CC2A08">
        <w:rPr>
          <w:sz w:val="24"/>
          <w:szCs w:val="24"/>
        </w:rPr>
        <w:t>were</w:t>
      </w:r>
      <w:r w:rsidRPr="00DC5C6F">
        <w:rPr>
          <w:sz w:val="24"/>
          <w:szCs w:val="24"/>
        </w:rPr>
        <w:t xml:space="preserve"> made to engage subject matter experts from across </w:t>
      </w:r>
      <w:r w:rsidR="006E287C">
        <w:rPr>
          <w:sz w:val="24"/>
          <w:szCs w:val="24"/>
        </w:rPr>
        <w:t xml:space="preserve">our </w:t>
      </w:r>
      <w:r w:rsidR="00B66818">
        <w:rPr>
          <w:sz w:val="24"/>
          <w:szCs w:val="24"/>
        </w:rPr>
        <w:t>customer base</w:t>
      </w:r>
      <w:r w:rsidR="006E287C">
        <w:rPr>
          <w:sz w:val="24"/>
          <w:szCs w:val="24"/>
        </w:rPr>
        <w:t xml:space="preserve"> to review </w:t>
      </w:r>
      <w:r w:rsidRPr="00DC5C6F">
        <w:rPr>
          <w:sz w:val="24"/>
          <w:szCs w:val="24"/>
        </w:rPr>
        <w:t xml:space="preserve">the Communities of Faith and Opportunity technical process, data collection </w:t>
      </w:r>
      <w:r w:rsidR="00CC2A08">
        <w:rPr>
          <w:sz w:val="24"/>
          <w:szCs w:val="24"/>
        </w:rPr>
        <w:t>design, in addition to the burden of submitting responses</w:t>
      </w:r>
      <w:r w:rsidRPr="00DC5C6F">
        <w:rPr>
          <w:sz w:val="24"/>
          <w:szCs w:val="24"/>
        </w:rPr>
        <w:t xml:space="preserve">.  OPPE consulted with the individuals </w:t>
      </w:r>
      <w:r w:rsidR="00CC2A08">
        <w:rPr>
          <w:sz w:val="24"/>
          <w:szCs w:val="24"/>
        </w:rPr>
        <w:t xml:space="preserve">identified below from </w:t>
      </w:r>
      <w:r w:rsidRPr="00DC5C6F">
        <w:rPr>
          <w:sz w:val="24"/>
          <w:szCs w:val="24"/>
        </w:rPr>
        <w:t>outside of the agency:</w:t>
      </w:r>
    </w:p>
    <w:p w:rsidRPr="00DC5C6F" w:rsidR="00DC5C6F" w:rsidP="00DC5C6F" w:rsidRDefault="00DC5C6F">
      <w:pPr>
        <w:ind w:left="720"/>
        <w:rPr>
          <w:sz w:val="24"/>
          <w:szCs w:val="24"/>
        </w:rPr>
      </w:pPr>
    </w:p>
    <w:p w:rsidRPr="00DC5C6F" w:rsidR="00DC5C6F" w:rsidP="00DC5C6F" w:rsidRDefault="00DC5C6F">
      <w:pPr>
        <w:ind w:left="720"/>
        <w:rPr>
          <w:sz w:val="24"/>
          <w:szCs w:val="24"/>
        </w:rPr>
      </w:pPr>
      <w:r w:rsidRPr="00DC5C6F">
        <w:rPr>
          <w:sz w:val="24"/>
          <w:szCs w:val="24"/>
        </w:rPr>
        <w:t xml:space="preserve">Diego DaSilva, </w:t>
      </w:r>
      <w:hyperlink w:history="1" r:id="rId8">
        <w:r w:rsidRPr="00DC5C6F">
          <w:rPr>
            <w:rStyle w:val="Hyperlink"/>
            <w:sz w:val="24"/>
            <w:szCs w:val="24"/>
          </w:rPr>
          <w:t>dsilva@buckner.org</w:t>
        </w:r>
      </w:hyperlink>
      <w:r w:rsidRPr="00DC5C6F">
        <w:rPr>
          <w:sz w:val="24"/>
          <w:szCs w:val="24"/>
        </w:rPr>
        <w:t xml:space="preserve">, </w:t>
      </w:r>
      <w:hyperlink w:history="1" r:id="rId9">
        <w:r w:rsidRPr="00DC5C6F">
          <w:rPr>
            <w:rStyle w:val="Hyperlink"/>
            <w:sz w:val="24"/>
            <w:szCs w:val="24"/>
          </w:rPr>
          <w:t>956-222-0450</w:t>
        </w:r>
      </w:hyperlink>
    </w:p>
    <w:p w:rsidRPr="00DC5C6F" w:rsidR="00DC5C6F" w:rsidP="00DC5C6F" w:rsidRDefault="00DC5C6F">
      <w:pPr>
        <w:ind w:left="720"/>
        <w:rPr>
          <w:sz w:val="24"/>
          <w:szCs w:val="24"/>
        </w:rPr>
      </w:pPr>
      <w:r w:rsidRPr="00DC5C6F">
        <w:rPr>
          <w:sz w:val="24"/>
          <w:szCs w:val="24"/>
        </w:rPr>
        <w:t xml:space="preserve">Charles Sanders, </w:t>
      </w:r>
      <w:hyperlink w:history="1" r:id="rId10">
        <w:r w:rsidRPr="00DC5C6F">
          <w:rPr>
            <w:rStyle w:val="Hyperlink"/>
            <w:sz w:val="24"/>
            <w:szCs w:val="24"/>
          </w:rPr>
          <w:t>sanderschip75@gmail.com</w:t>
        </w:r>
      </w:hyperlink>
      <w:r w:rsidRPr="00DC5C6F">
        <w:rPr>
          <w:sz w:val="24"/>
          <w:szCs w:val="24"/>
        </w:rPr>
        <w:t xml:space="preserve">, 573-552-1109 </w:t>
      </w:r>
    </w:p>
    <w:p w:rsidRPr="00DC5C6F" w:rsidR="00DC5C6F" w:rsidP="00DC5C6F" w:rsidRDefault="00DC5C6F">
      <w:pPr>
        <w:ind w:left="720"/>
        <w:rPr>
          <w:sz w:val="24"/>
          <w:szCs w:val="24"/>
        </w:rPr>
      </w:pPr>
      <w:r w:rsidRPr="00DC5C6F">
        <w:rPr>
          <w:sz w:val="24"/>
          <w:szCs w:val="24"/>
        </w:rPr>
        <w:t xml:space="preserve">Mike Malkemes, </w:t>
      </w:r>
      <w:hyperlink w:history="1" r:id="rId11">
        <w:r w:rsidRPr="00DC5C6F">
          <w:rPr>
            <w:rStyle w:val="Hyperlink"/>
            <w:sz w:val="24"/>
            <w:szCs w:val="24"/>
          </w:rPr>
          <w:t>malkemes@generationone.net</w:t>
        </w:r>
      </w:hyperlink>
      <w:r w:rsidRPr="00DC5C6F">
        <w:rPr>
          <w:sz w:val="24"/>
          <w:szCs w:val="24"/>
        </w:rPr>
        <w:t>, 281-627-1837</w:t>
      </w:r>
    </w:p>
    <w:p w:rsidRPr="00DC5C6F" w:rsidR="00DC5C6F" w:rsidP="00DC5C6F" w:rsidRDefault="00DC5C6F">
      <w:pPr>
        <w:ind w:left="720"/>
        <w:rPr>
          <w:sz w:val="24"/>
          <w:szCs w:val="24"/>
        </w:rPr>
      </w:pPr>
    </w:p>
    <w:p w:rsidRPr="00DC5C6F" w:rsidR="00DC5C6F" w:rsidP="00DC5C6F" w:rsidRDefault="00CC2A08">
      <w:pPr>
        <w:ind w:left="720"/>
        <w:rPr>
          <w:sz w:val="24"/>
          <w:szCs w:val="24"/>
        </w:rPr>
      </w:pPr>
      <w:r>
        <w:rPr>
          <w:sz w:val="24"/>
          <w:szCs w:val="24"/>
        </w:rPr>
        <w:t>In</w:t>
      </w:r>
      <w:r w:rsidRPr="00DC5C6F" w:rsidR="00DC5C6F">
        <w:rPr>
          <w:sz w:val="24"/>
          <w:szCs w:val="24"/>
        </w:rPr>
        <w:t xml:space="preserve">terviews were conducted with </w:t>
      </w:r>
      <w:r>
        <w:rPr>
          <w:sz w:val="24"/>
          <w:szCs w:val="24"/>
        </w:rPr>
        <w:t xml:space="preserve">each person and </w:t>
      </w:r>
      <w:r w:rsidRPr="00DC5C6F" w:rsidR="00DC5C6F">
        <w:rPr>
          <w:sz w:val="24"/>
          <w:szCs w:val="24"/>
        </w:rPr>
        <w:t xml:space="preserve">feedback was </w:t>
      </w:r>
      <w:r>
        <w:rPr>
          <w:sz w:val="24"/>
          <w:szCs w:val="24"/>
        </w:rPr>
        <w:t>gathered</w:t>
      </w:r>
      <w:r w:rsidRPr="00DC5C6F" w:rsidR="00DC5C6F">
        <w:rPr>
          <w:sz w:val="24"/>
          <w:szCs w:val="24"/>
        </w:rPr>
        <w:t xml:space="preserve"> concerning the process for submitting the form, including how much time and effort was taken to gather the </w:t>
      </w:r>
      <w:r>
        <w:rPr>
          <w:sz w:val="24"/>
          <w:szCs w:val="24"/>
        </w:rPr>
        <w:t xml:space="preserve">required </w:t>
      </w:r>
      <w:r w:rsidRPr="00DC5C6F" w:rsidR="00DC5C6F">
        <w:rPr>
          <w:sz w:val="24"/>
          <w:szCs w:val="24"/>
        </w:rPr>
        <w:t xml:space="preserve">information and </w:t>
      </w:r>
      <w:r>
        <w:rPr>
          <w:sz w:val="24"/>
          <w:szCs w:val="24"/>
        </w:rPr>
        <w:t xml:space="preserve">complete the </w:t>
      </w:r>
      <w:r w:rsidRPr="00DC5C6F" w:rsidR="00DC5C6F">
        <w:rPr>
          <w:sz w:val="24"/>
          <w:szCs w:val="24"/>
        </w:rPr>
        <w:t>submi</w:t>
      </w:r>
      <w:r>
        <w:rPr>
          <w:sz w:val="24"/>
          <w:szCs w:val="24"/>
        </w:rPr>
        <w:t>ssion process in</w:t>
      </w:r>
      <w:r w:rsidRPr="00DC5C6F" w:rsidR="00DC5C6F">
        <w:rPr>
          <w:sz w:val="24"/>
          <w:szCs w:val="24"/>
        </w:rPr>
        <w:t xml:space="preserve"> accord</w:t>
      </w:r>
      <w:r>
        <w:rPr>
          <w:sz w:val="24"/>
          <w:szCs w:val="24"/>
        </w:rPr>
        <w:t xml:space="preserve">ance with </w:t>
      </w:r>
      <w:r w:rsidR="00A53EB6">
        <w:rPr>
          <w:sz w:val="24"/>
          <w:szCs w:val="24"/>
        </w:rPr>
        <w:t xml:space="preserve">the </w:t>
      </w:r>
      <w:r w:rsidRPr="00DC5C6F" w:rsidR="00A53EB6">
        <w:rPr>
          <w:sz w:val="24"/>
          <w:szCs w:val="24"/>
        </w:rPr>
        <w:t>instructions</w:t>
      </w:r>
      <w:r w:rsidRPr="00DC5C6F" w:rsidR="00DC5C6F">
        <w:rPr>
          <w:sz w:val="24"/>
          <w:szCs w:val="24"/>
        </w:rPr>
        <w:t xml:space="preserve"> provided.</w:t>
      </w:r>
      <w:r w:rsidR="00F60C6C">
        <w:rPr>
          <w:sz w:val="24"/>
          <w:szCs w:val="24"/>
        </w:rPr>
        <w:t xml:space="preserve"> </w:t>
      </w:r>
      <w:r>
        <w:rPr>
          <w:sz w:val="24"/>
          <w:szCs w:val="24"/>
        </w:rPr>
        <w:t>The agency received valuable feedback and comments resulting in a revision of the survey instrument</w:t>
      </w:r>
      <w:r w:rsidR="00F60C6C">
        <w:rPr>
          <w:sz w:val="24"/>
          <w:szCs w:val="24"/>
        </w:rPr>
        <w:t>.</w:t>
      </w:r>
      <w:r w:rsidRPr="00DC5C6F" w:rsidR="00DC5C6F">
        <w:rPr>
          <w:sz w:val="24"/>
          <w:szCs w:val="24"/>
        </w:rPr>
        <w:t xml:space="preserve"> </w:t>
      </w:r>
    </w:p>
    <w:p w:rsidRPr="00020F66" w:rsidR="004A58A8" w:rsidP="006622D4" w:rsidRDefault="004A58A8">
      <w:pPr>
        <w:ind w:left="720"/>
        <w:rPr>
          <w:sz w:val="24"/>
          <w:szCs w:val="24"/>
        </w:rPr>
      </w:pPr>
    </w:p>
    <w:p w:rsidRPr="00020F66" w:rsidR="00071F56" w:rsidP="006622D4" w:rsidRDefault="00071F56">
      <w:pPr>
        <w:numPr>
          <w:ilvl w:val="0"/>
          <w:numId w:val="11"/>
        </w:numPr>
        <w:tabs>
          <w:tab w:val="clear" w:pos="720"/>
        </w:tabs>
        <w:ind w:hanging="540"/>
        <w:rPr>
          <w:b/>
          <w:sz w:val="24"/>
          <w:szCs w:val="24"/>
        </w:rPr>
      </w:pPr>
      <w:r w:rsidRPr="00020F66">
        <w:rPr>
          <w:b/>
          <w:sz w:val="24"/>
          <w:szCs w:val="24"/>
        </w:rPr>
        <w:t>Explain any decision to provide any payment or gift to respondents, other than reenumeration of contractors or grantees.</w:t>
      </w:r>
    </w:p>
    <w:p w:rsidRPr="00020F66" w:rsidR="00B0284F" w:rsidP="006622D4" w:rsidRDefault="00B0284F">
      <w:pPr>
        <w:rPr>
          <w:b/>
          <w:sz w:val="24"/>
          <w:szCs w:val="24"/>
        </w:rPr>
      </w:pPr>
    </w:p>
    <w:p w:rsidRPr="00020F66" w:rsidR="00B0284F" w:rsidP="006622D4" w:rsidRDefault="00B0284F">
      <w:pPr>
        <w:ind w:firstLine="720"/>
        <w:rPr>
          <w:bCs/>
          <w:sz w:val="24"/>
          <w:szCs w:val="24"/>
        </w:rPr>
      </w:pPr>
      <w:r w:rsidRPr="00020F66">
        <w:rPr>
          <w:bCs/>
          <w:sz w:val="24"/>
          <w:szCs w:val="24"/>
        </w:rPr>
        <w:t xml:space="preserve">No payments or gifts will be provided to respondents. </w:t>
      </w:r>
    </w:p>
    <w:p w:rsidRPr="00020F66" w:rsidR="00071F56" w:rsidP="006622D4" w:rsidRDefault="00071F56">
      <w:pPr>
        <w:rPr>
          <w:sz w:val="24"/>
          <w:szCs w:val="24"/>
        </w:rPr>
      </w:pPr>
    </w:p>
    <w:p w:rsidRPr="00D02660" w:rsidR="00071F56" w:rsidP="006622D4" w:rsidRDefault="00071F56">
      <w:pPr>
        <w:numPr>
          <w:ilvl w:val="0"/>
          <w:numId w:val="11"/>
        </w:numPr>
        <w:tabs>
          <w:tab w:val="clear" w:pos="720"/>
        </w:tabs>
        <w:ind w:hanging="540"/>
        <w:rPr>
          <w:b/>
          <w:sz w:val="24"/>
          <w:szCs w:val="24"/>
        </w:rPr>
      </w:pPr>
      <w:r w:rsidRPr="00D02660">
        <w:rPr>
          <w:b/>
          <w:sz w:val="24"/>
          <w:szCs w:val="24"/>
        </w:rPr>
        <w:t>Describe any assurance of confidentiality provided to respondents and the basis for the assurance in statute, regulation, or agency policy.</w:t>
      </w:r>
    </w:p>
    <w:p w:rsidRPr="00020F66" w:rsidR="00B0284F" w:rsidP="006622D4" w:rsidRDefault="00B0284F">
      <w:pPr>
        <w:rPr>
          <w:b/>
          <w:sz w:val="24"/>
          <w:szCs w:val="24"/>
        </w:rPr>
      </w:pPr>
    </w:p>
    <w:p w:rsidRPr="00020F66" w:rsidR="00B0284F" w:rsidP="006622D4" w:rsidRDefault="00B71FCF">
      <w:pPr>
        <w:ind w:left="720"/>
        <w:rPr>
          <w:bCs/>
          <w:sz w:val="24"/>
          <w:szCs w:val="24"/>
        </w:rPr>
      </w:pPr>
      <w:bookmarkStart w:name="_Hlk33760524" w:id="0"/>
      <w:r w:rsidRPr="00020F66">
        <w:rPr>
          <w:bCs/>
          <w:sz w:val="24"/>
          <w:szCs w:val="24"/>
        </w:rPr>
        <w:t xml:space="preserve">The respondents will receive as noted on </w:t>
      </w:r>
      <w:r w:rsidR="00A53EB6">
        <w:rPr>
          <w:bCs/>
          <w:sz w:val="24"/>
          <w:szCs w:val="24"/>
        </w:rPr>
        <w:t xml:space="preserve">the </w:t>
      </w:r>
      <w:r w:rsidRPr="00020F66">
        <w:rPr>
          <w:bCs/>
          <w:sz w:val="24"/>
          <w:szCs w:val="24"/>
        </w:rPr>
        <w:t>form an assurance of the protection and confidentiality as outlined in the Privacy Act, the Freedom of Information Act and the Confidential Information Provisions of Title V, Subtitle A, Public Law 107–347</w:t>
      </w:r>
      <w:r w:rsidRPr="00020F66">
        <w:rPr>
          <w:sz w:val="24"/>
          <w:szCs w:val="24"/>
        </w:rPr>
        <w:t xml:space="preserve"> and </w:t>
      </w:r>
      <w:r w:rsidRPr="00020F66">
        <w:rPr>
          <w:bCs/>
          <w:sz w:val="24"/>
          <w:szCs w:val="24"/>
        </w:rPr>
        <w:t>other applicable Federal laws.  Respondents will be informed that their responses will be kept confidential and not disclosed in identifiable form to anyone other than USDA employees or its agents.  Included in the notification will be the assurance that t</w:t>
      </w:r>
      <w:r w:rsidRPr="00020F66" w:rsidR="00846251">
        <w:rPr>
          <w:bCs/>
          <w:sz w:val="24"/>
          <w:szCs w:val="24"/>
        </w:rPr>
        <w:t>he information provide</w:t>
      </w:r>
      <w:r w:rsidRPr="00020F66">
        <w:rPr>
          <w:bCs/>
          <w:sz w:val="24"/>
          <w:szCs w:val="24"/>
        </w:rPr>
        <w:t>d</w:t>
      </w:r>
      <w:r w:rsidRPr="00020F66" w:rsidR="00846251">
        <w:rPr>
          <w:bCs/>
          <w:sz w:val="24"/>
          <w:szCs w:val="24"/>
        </w:rPr>
        <w:t xml:space="preserve"> will be used for </w:t>
      </w:r>
      <w:r w:rsidRPr="00020F66">
        <w:rPr>
          <w:bCs/>
          <w:sz w:val="24"/>
          <w:szCs w:val="24"/>
        </w:rPr>
        <w:t xml:space="preserve">registration, response and research </w:t>
      </w:r>
      <w:r w:rsidRPr="00020F66" w:rsidR="00846251">
        <w:rPr>
          <w:bCs/>
          <w:sz w:val="24"/>
          <w:szCs w:val="24"/>
        </w:rPr>
        <w:t xml:space="preserve">purposes only.  </w:t>
      </w:r>
    </w:p>
    <w:bookmarkEnd w:id="0"/>
    <w:p w:rsidRPr="00020F66" w:rsidR="00071F56" w:rsidP="006622D4" w:rsidRDefault="00071F56">
      <w:pPr>
        <w:rPr>
          <w:sz w:val="24"/>
          <w:szCs w:val="24"/>
        </w:rPr>
      </w:pPr>
    </w:p>
    <w:p w:rsidRPr="00020F66" w:rsidR="00071F56" w:rsidP="006622D4" w:rsidRDefault="00071F56">
      <w:pPr>
        <w:numPr>
          <w:ilvl w:val="0"/>
          <w:numId w:val="11"/>
        </w:numPr>
        <w:tabs>
          <w:tab w:val="clear" w:pos="720"/>
        </w:tabs>
        <w:ind w:hanging="540"/>
        <w:rPr>
          <w:b/>
          <w:sz w:val="24"/>
          <w:szCs w:val="24"/>
        </w:rPr>
      </w:pPr>
      <w:r w:rsidRPr="00020F66">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20F66" w:rsidR="00B0284F" w:rsidP="006622D4" w:rsidRDefault="00B0284F">
      <w:pPr>
        <w:rPr>
          <w:b/>
          <w:sz w:val="24"/>
          <w:szCs w:val="24"/>
        </w:rPr>
      </w:pPr>
    </w:p>
    <w:p w:rsidRPr="00020F66" w:rsidR="00B0284F" w:rsidP="006622D4" w:rsidRDefault="00B12A6C">
      <w:pPr>
        <w:ind w:left="720"/>
        <w:rPr>
          <w:bCs/>
          <w:sz w:val="24"/>
          <w:szCs w:val="24"/>
        </w:rPr>
      </w:pPr>
      <w:r>
        <w:rPr>
          <w:bCs/>
          <w:sz w:val="24"/>
          <w:szCs w:val="24"/>
        </w:rPr>
        <w:t>There are no questions of a sensitive nature be asked of the respondents.</w:t>
      </w:r>
    </w:p>
    <w:p w:rsidRPr="00020F66" w:rsidR="00071F56" w:rsidP="006622D4" w:rsidRDefault="00071F56">
      <w:pPr>
        <w:ind w:left="720"/>
        <w:rPr>
          <w:sz w:val="24"/>
          <w:szCs w:val="24"/>
        </w:rPr>
      </w:pPr>
    </w:p>
    <w:p w:rsidRPr="001D2846" w:rsidR="0091578B" w:rsidP="0091578B" w:rsidRDefault="00071F56">
      <w:pPr>
        <w:numPr>
          <w:ilvl w:val="0"/>
          <w:numId w:val="11"/>
        </w:numPr>
        <w:tabs>
          <w:tab w:val="clear" w:pos="720"/>
        </w:tabs>
        <w:spacing w:after="160" w:line="259" w:lineRule="auto"/>
        <w:ind w:hanging="540"/>
        <w:rPr>
          <w:rFonts w:eastAsia="Calibri"/>
          <w:sz w:val="24"/>
          <w:szCs w:val="24"/>
        </w:rPr>
      </w:pPr>
      <w:r w:rsidRPr="001D2846">
        <w:rPr>
          <w:b/>
          <w:sz w:val="24"/>
          <w:szCs w:val="24"/>
        </w:rPr>
        <w:t>Provide estimates of the hour burden of the collection of information.  The statement should</w:t>
      </w:r>
      <w:r w:rsidRPr="001D2846" w:rsidR="001D2846">
        <w:rPr>
          <w:b/>
          <w:sz w:val="24"/>
          <w:szCs w:val="24"/>
        </w:rPr>
        <w:t xml:space="preserve"> </w:t>
      </w:r>
      <w:r w:rsidR="001D2846">
        <w:rPr>
          <w:b/>
          <w:sz w:val="24"/>
          <w:szCs w:val="24"/>
        </w:rPr>
        <w:t>(</w:t>
      </w:r>
      <w:r w:rsidRPr="001D2846" w:rsidR="0091578B">
        <w:rPr>
          <w:rFonts w:eastAsia="Calibri"/>
          <w:sz w:val="24"/>
          <w:szCs w:val="24"/>
        </w:rPr>
        <w:t>This is a two-part question and both parts must be addressed.</w:t>
      </w:r>
      <w:r w:rsidR="001D2846">
        <w:rPr>
          <w:rFonts w:eastAsia="Calibri"/>
          <w:sz w:val="24"/>
          <w:szCs w:val="24"/>
        </w:rPr>
        <w:t>):</w:t>
      </w:r>
    </w:p>
    <w:p w:rsidRPr="0091578B" w:rsidR="0091578B" w:rsidP="0091578B" w:rsidRDefault="0091578B">
      <w:pPr>
        <w:spacing w:after="160" w:line="259" w:lineRule="auto"/>
        <w:ind w:left="720"/>
        <w:rPr>
          <w:rFonts w:eastAsia="Calibri"/>
          <w:sz w:val="24"/>
          <w:szCs w:val="24"/>
        </w:rPr>
      </w:pPr>
      <w:r w:rsidRPr="0091578B">
        <w:rPr>
          <w:rFonts w:eastAsia="Calibri"/>
          <w:sz w:val="24"/>
          <w:szCs w:val="24"/>
        </w:rPr>
        <w:t xml:space="preserve">A) Indicate the number of respondents, frequency of response, annual hour burden, and an explanation of how the burden was estimated. If this request for approval covers more </w:t>
      </w:r>
      <w:r w:rsidRPr="0091578B">
        <w:rPr>
          <w:rFonts w:eastAsia="Calibri"/>
          <w:sz w:val="24"/>
          <w:szCs w:val="24"/>
        </w:rPr>
        <w:lastRenderedPageBreak/>
        <w:t>than one form, provide separate hour burden estimates for each form and aggregate the hour burdens in Item 13 of OMB Form 83-I.</w:t>
      </w:r>
    </w:p>
    <w:tbl>
      <w:tblPr>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0"/>
        <w:gridCol w:w="1350"/>
        <w:gridCol w:w="2039"/>
        <w:gridCol w:w="1482"/>
        <w:gridCol w:w="1464"/>
        <w:gridCol w:w="1045"/>
      </w:tblGrid>
      <w:tr w:rsidRPr="00511149" w:rsidR="006E287C" w:rsidTr="009F1176">
        <w:tc>
          <w:tcPr>
            <w:tcW w:w="1440" w:type="dxa"/>
            <w:shd w:val="clear" w:color="auto" w:fill="auto"/>
          </w:tcPr>
          <w:p w:rsidRPr="00511149" w:rsidR="006E4A06" w:rsidP="00511149" w:rsidRDefault="006E4A06">
            <w:pPr>
              <w:spacing w:after="160" w:line="259" w:lineRule="auto"/>
              <w:rPr>
                <w:rFonts w:eastAsia="Calibri"/>
              </w:rPr>
            </w:pPr>
            <w:bookmarkStart w:name="_Hlk40104518" w:id="1"/>
            <w:r w:rsidRPr="00511149">
              <w:rPr>
                <w:rFonts w:eastAsia="Calibri"/>
              </w:rPr>
              <w:t>Type of Establishment</w:t>
            </w:r>
          </w:p>
        </w:tc>
        <w:tc>
          <w:tcPr>
            <w:tcW w:w="1350" w:type="dxa"/>
            <w:shd w:val="clear" w:color="auto" w:fill="auto"/>
          </w:tcPr>
          <w:p w:rsidRPr="00511149" w:rsidR="006E4A06" w:rsidP="00511149" w:rsidRDefault="006E4A06">
            <w:pPr>
              <w:spacing w:after="160" w:line="259" w:lineRule="auto"/>
              <w:rPr>
                <w:rFonts w:eastAsia="Calibri"/>
              </w:rPr>
            </w:pPr>
            <w:r w:rsidRPr="00511149">
              <w:rPr>
                <w:rFonts w:eastAsia="Calibri"/>
              </w:rPr>
              <w:t>Number of Respondents</w:t>
            </w:r>
          </w:p>
        </w:tc>
        <w:tc>
          <w:tcPr>
            <w:tcW w:w="2039" w:type="dxa"/>
            <w:shd w:val="clear" w:color="auto" w:fill="auto"/>
          </w:tcPr>
          <w:p w:rsidRPr="00511149" w:rsidR="006E4A06" w:rsidP="00511149" w:rsidRDefault="006E287C">
            <w:pPr>
              <w:spacing w:after="160" w:line="259" w:lineRule="auto"/>
              <w:rPr>
                <w:rFonts w:eastAsia="Calibri"/>
              </w:rPr>
            </w:pPr>
            <w:r w:rsidRPr="00511149">
              <w:rPr>
                <w:rFonts w:eastAsia="Calibri"/>
              </w:rPr>
              <w:t>Number of Responses per Respondent</w:t>
            </w:r>
          </w:p>
        </w:tc>
        <w:tc>
          <w:tcPr>
            <w:tcW w:w="1482" w:type="dxa"/>
            <w:shd w:val="clear" w:color="auto" w:fill="auto"/>
          </w:tcPr>
          <w:p w:rsidRPr="00511149" w:rsidR="001D2846" w:rsidP="00511149" w:rsidRDefault="006E287C">
            <w:pPr>
              <w:spacing w:after="160" w:line="259" w:lineRule="auto"/>
              <w:rPr>
                <w:rFonts w:eastAsia="Calibri"/>
              </w:rPr>
            </w:pPr>
            <w:r w:rsidRPr="00511149">
              <w:rPr>
                <w:rFonts w:eastAsia="Calibri"/>
              </w:rPr>
              <w:t xml:space="preserve">Total Annual Responses </w:t>
            </w:r>
          </w:p>
          <w:p w:rsidRPr="00511149" w:rsidR="006E4A06" w:rsidP="00511149" w:rsidRDefault="006E287C">
            <w:pPr>
              <w:spacing w:after="160" w:line="259" w:lineRule="auto"/>
              <w:rPr>
                <w:rFonts w:eastAsia="Calibri"/>
              </w:rPr>
            </w:pPr>
            <w:r w:rsidRPr="00511149">
              <w:rPr>
                <w:rFonts w:eastAsia="Calibri"/>
              </w:rPr>
              <w:t>(</w:t>
            </w:r>
            <w:r w:rsidRPr="00511149" w:rsidR="00B66818">
              <w:rPr>
                <w:rFonts w:eastAsia="Calibri"/>
              </w:rPr>
              <w:t>C</w:t>
            </w:r>
            <w:r w:rsidRPr="00511149" w:rsidR="001D2846">
              <w:rPr>
                <w:rFonts w:eastAsia="Calibri"/>
              </w:rPr>
              <w:t xml:space="preserve"> </w:t>
            </w:r>
            <w:r w:rsidRPr="00511149">
              <w:rPr>
                <w:rFonts w:eastAsia="Calibri"/>
              </w:rPr>
              <w:t>x</w:t>
            </w:r>
            <w:r w:rsidRPr="00511149" w:rsidR="001D2846">
              <w:rPr>
                <w:rFonts w:eastAsia="Calibri"/>
              </w:rPr>
              <w:t xml:space="preserve"> </w:t>
            </w:r>
            <w:r w:rsidRPr="00511149" w:rsidR="00B66818">
              <w:rPr>
                <w:rFonts w:eastAsia="Calibri"/>
              </w:rPr>
              <w:t>B</w:t>
            </w:r>
            <w:r w:rsidRPr="00511149">
              <w:rPr>
                <w:rFonts w:eastAsia="Calibri"/>
              </w:rPr>
              <w:t>)</w:t>
            </w:r>
          </w:p>
        </w:tc>
        <w:tc>
          <w:tcPr>
            <w:tcW w:w="1464" w:type="dxa"/>
            <w:shd w:val="clear" w:color="auto" w:fill="auto"/>
          </w:tcPr>
          <w:p w:rsidRPr="00511149" w:rsidR="006E4A06" w:rsidP="00511149" w:rsidRDefault="006E287C">
            <w:pPr>
              <w:spacing w:after="160" w:line="259" w:lineRule="auto"/>
              <w:rPr>
                <w:rFonts w:eastAsia="Calibri"/>
              </w:rPr>
            </w:pPr>
            <w:r w:rsidRPr="00511149">
              <w:rPr>
                <w:rFonts w:eastAsia="Calibri"/>
              </w:rPr>
              <w:t>Time for Response in Minutes</w:t>
            </w:r>
          </w:p>
        </w:tc>
        <w:tc>
          <w:tcPr>
            <w:tcW w:w="1045" w:type="dxa"/>
            <w:shd w:val="clear" w:color="auto" w:fill="auto"/>
          </w:tcPr>
          <w:p w:rsidRPr="00511149" w:rsidR="006E4A06" w:rsidP="00511149" w:rsidRDefault="006E287C">
            <w:pPr>
              <w:spacing w:after="160" w:line="259" w:lineRule="auto"/>
              <w:rPr>
                <w:rFonts w:eastAsia="Calibri"/>
              </w:rPr>
            </w:pPr>
            <w:r w:rsidRPr="00511149">
              <w:rPr>
                <w:rFonts w:eastAsia="Calibri"/>
              </w:rPr>
              <w:t>Total Annual Time in Hours</w:t>
            </w:r>
          </w:p>
        </w:tc>
      </w:tr>
      <w:tr w:rsidRPr="00511149" w:rsidR="006E287C" w:rsidTr="009F1176">
        <w:tc>
          <w:tcPr>
            <w:tcW w:w="1440" w:type="dxa"/>
            <w:shd w:val="clear" w:color="auto" w:fill="auto"/>
          </w:tcPr>
          <w:p w:rsidRPr="00511149" w:rsidR="006E4A06" w:rsidP="00511149" w:rsidRDefault="00B66818">
            <w:pPr>
              <w:spacing w:after="160" w:line="259" w:lineRule="auto"/>
              <w:rPr>
                <w:rFonts w:eastAsia="Calibri"/>
                <w:sz w:val="24"/>
                <w:szCs w:val="24"/>
              </w:rPr>
            </w:pPr>
            <w:r w:rsidRPr="00511149">
              <w:rPr>
                <w:rFonts w:eastAsia="Calibri"/>
                <w:sz w:val="24"/>
                <w:szCs w:val="24"/>
              </w:rPr>
              <w:t>Non-profits and small businesses</w:t>
            </w:r>
          </w:p>
        </w:tc>
        <w:tc>
          <w:tcPr>
            <w:tcW w:w="1350" w:type="dxa"/>
            <w:shd w:val="clear" w:color="auto" w:fill="auto"/>
          </w:tcPr>
          <w:p w:rsidRPr="00511149" w:rsidR="006E4A06" w:rsidP="00511149" w:rsidRDefault="006E287C">
            <w:pPr>
              <w:spacing w:after="160" w:line="259" w:lineRule="auto"/>
              <w:rPr>
                <w:rFonts w:eastAsia="Calibri"/>
                <w:sz w:val="24"/>
                <w:szCs w:val="24"/>
              </w:rPr>
            </w:pPr>
            <w:r w:rsidRPr="00511149">
              <w:rPr>
                <w:rFonts w:eastAsia="Calibri"/>
                <w:sz w:val="24"/>
                <w:szCs w:val="24"/>
              </w:rPr>
              <w:t>200</w:t>
            </w:r>
          </w:p>
        </w:tc>
        <w:tc>
          <w:tcPr>
            <w:tcW w:w="2039" w:type="dxa"/>
            <w:shd w:val="clear" w:color="auto" w:fill="auto"/>
          </w:tcPr>
          <w:p w:rsidRPr="00511149" w:rsidR="006E4A06" w:rsidP="00511149" w:rsidRDefault="006E287C">
            <w:pPr>
              <w:spacing w:after="160" w:line="259" w:lineRule="auto"/>
              <w:rPr>
                <w:rFonts w:eastAsia="Calibri"/>
                <w:sz w:val="24"/>
                <w:szCs w:val="24"/>
              </w:rPr>
            </w:pPr>
            <w:r w:rsidRPr="00511149">
              <w:rPr>
                <w:rFonts w:eastAsia="Calibri"/>
                <w:sz w:val="24"/>
                <w:szCs w:val="24"/>
              </w:rPr>
              <w:t>1</w:t>
            </w:r>
          </w:p>
        </w:tc>
        <w:tc>
          <w:tcPr>
            <w:tcW w:w="1482" w:type="dxa"/>
            <w:shd w:val="clear" w:color="auto" w:fill="auto"/>
          </w:tcPr>
          <w:p w:rsidRPr="00511149" w:rsidR="006E4A06" w:rsidP="00511149" w:rsidRDefault="006E287C">
            <w:pPr>
              <w:spacing w:after="160" w:line="259" w:lineRule="auto"/>
              <w:rPr>
                <w:rFonts w:eastAsia="Calibri"/>
                <w:sz w:val="24"/>
                <w:szCs w:val="24"/>
              </w:rPr>
            </w:pPr>
            <w:r w:rsidRPr="00511149">
              <w:rPr>
                <w:rFonts w:eastAsia="Calibri"/>
                <w:sz w:val="24"/>
                <w:szCs w:val="24"/>
              </w:rPr>
              <w:t>200</w:t>
            </w:r>
          </w:p>
        </w:tc>
        <w:tc>
          <w:tcPr>
            <w:tcW w:w="1464" w:type="dxa"/>
            <w:shd w:val="clear" w:color="auto" w:fill="auto"/>
          </w:tcPr>
          <w:p w:rsidRPr="00511149" w:rsidR="006E4A06" w:rsidP="00511149" w:rsidRDefault="005830A6">
            <w:pPr>
              <w:spacing w:after="160" w:line="259" w:lineRule="auto"/>
              <w:rPr>
                <w:rFonts w:eastAsia="Calibri"/>
                <w:sz w:val="24"/>
                <w:szCs w:val="24"/>
              </w:rPr>
            </w:pPr>
            <w:bookmarkStart w:name="_GoBack" w:id="2"/>
            <w:bookmarkEnd w:id="2"/>
            <w:r>
              <w:rPr>
                <w:rFonts w:eastAsia="Calibri"/>
                <w:sz w:val="24"/>
                <w:szCs w:val="24"/>
              </w:rPr>
              <w:t>45</w:t>
            </w:r>
          </w:p>
        </w:tc>
        <w:tc>
          <w:tcPr>
            <w:tcW w:w="1045" w:type="dxa"/>
            <w:shd w:val="clear" w:color="auto" w:fill="auto"/>
          </w:tcPr>
          <w:p w:rsidRPr="00511149" w:rsidR="006E4A06" w:rsidP="00511149" w:rsidRDefault="00B66818">
            <w:pPr>
              <w:spacing w:after="160" w:line="259" w:lineRule="auto"/>
              <w:rPr>
                <w:rFonts w:eastAsia="Calibri"/>
                <w:sz w:val="24"/>
                <w:szCs w:val="24"/>
              </w:rPr>
            </w:pPr>
            <w:r w:rsidRPr="00511149">
              <w:rPr>
                <w:rFonts w:eastAsia="Calibri"/>
                <w:sz w:val="24"/>
                <w:szCs w:val="24"/>
              </w:rPr>
              <w:t>150</w:t>
            </w:r>
          </w:p>
        </w:tc>
      </w:tr>
    </w:tbl>
    <w:bookmarkEnd w:id="1"/>
    <w:p w:rsidR="001D2846" w:rsidP="0091578B" w:rsidRDefault="001D2846">
      <w:pPr>
        <w:spacing w:after="160" w:line="259" w:lineRule="auto"/>
        <w:ind w:left="720"/>
        <w:rPr>
          <w:rFonts w:eastAsia="Calibri"/>
          <w:sz w:val="24"/>
          <w:szCs w:val="24"/>
        </w:rPr>
      </w:pPr>
      <w:r>
        <w:rPr>
          <w:rFonts w:eastAsia="Calibri"/>
          <w:sz w:val="24"/>
          <w:szCs w:val="24"/>
        </w:rPr>
        <w:t xml:space="preserve">The estimate of the burden for completion of the survey was based on the results of a small size beta testing sample </w:t>
      </w:r>
    </w:p>
    <w:p w:rsidR="0091578B" w:rsidP="0091578B" w:rsidRDefault="0091578B">
      <w:pPr>
        <w:spacing w:after="160" w:line="259" w:lineRule="auto"/>
        <w:ind w:left="720"/>
        <w:rPr>
          <w:rFonts w:eastAsia="Calibri"/>
          <w:sz w:val="24"/>
          <w:szCs w:val="24"/>
        </w:rPr>
      </w:pPr>
      <w:r w:rsidRPr="0091578B">
        <w:rPr>
          <w:rFonts w:eastAsia="Calibri"/>
          <w:sz w:val="24"/>
          <w:szCs w:val="24"/>
        </w:rPr>
        <w:t>B) Provide estimates of annualized cost to respondents for the hour burdens for collections of information, identifying and using appropriate wage rate categories.</w:t>
      </w:r>
    </w:p>
    <w:tbl>
      <w:tblPr>
        <w:tblW w:w="883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8"/>
        <w:gridCol w:w="1524"/>
        <w:gridCol w:w="1505"/>
        <w:gridCol w:w="3991"/>
      </w:tblGrid>
      <w:tr w:rsidRPr="00511149" w:rsidR="00B66818" w:rsidTr="009F1176">
        <w:tc>
          <w:tcPr>
            <w:tcW w:w="1818" w:type="dxa"/>
            <w:shd w:val="clear" w:color="auto" w:fill="auto"/>
          </w:tcPr>
          <w:p w:rsidRPr="00511149" w:rsidR="00B66818" w:rsidP="00511149" w:rsidRDefault="00B66818">
            <w:pPr>
              <w:spacing w:after="160" w:line="259" w:lineRule="auto"/>
              <w:rPr>
                <w:rFonts w:eastAsia="Calibri"/>
              </w:rPr>
            </w:pPr>
            <w:r w:rsidRPr="00511149">
              <w:rPr>
                <w:rFonts w:eastAsia="Calibri"/>
              </w:rPr>
              <w:t>Wage Category</w:t>
            </w:r>
          </w:p>
        </w:tc>
        <w:tc>
          <w:tcPr>
            <w:tcW w:w="1524" w:type="dxa"/>
            <w:shd w:val="clear" w:color="auto" w:fill="auto"/>
          </w:tcPr>
          <w:p w:rsidRPr="00511149" w:rsidR="00B66818" w:rsidP="00511149" w:rsidRDefault="00B66818">
            <w:pPr>
              <w:spacing w:after="160" w:line="259" w:lineRule="auto"/>
              <w:rPr>
                <w:rFonts w:eastAsia="Calibri"/>
              </w:rPr>
            </w:pPr>
            <w:r w:rsidRPr="00511149">
              <w:rPr>
                <w:rFonts w:eastAsia="Calibri"/>
              </w:rPr>
              <w:t>Number of Respondents</w:t>
            </w:r>
          </w:p>
        </w:tc>
        <w:tc>
          <w:tcPr>
            <w:tcW w:w="1505" w:type="dxa"/>
            <w:shd w:val="clear" w:color="auto" w:fill="auto"/>
          </w:tcPr>
          <w:p w:rsidRPr="00511149" w:rsidR="00B66818" w:rsidP="00511149" w:rsidRDefault="00B66818">
            <w:pPr>
              <w:spacing w:after="160" w:line="259" w:lineRule="auto"/>
              <w:rPr>
                <w:rFonts w:eastAsia="Calibri"/>
              </w:rPr>
            </w:pPr>
            <w:r w:rsidRPr="00511149">
              <w:rPr>
                <w:rFonts w:eastAsia="Calibri"/>
                <w:bCs/>
                <w:sz w:val="24"/>
                <w:szCs w:val="24"/>
              </w:rPr>
              <w:t>hourly wage</w:t>
            </w:r>
          </w:p>
        </w:tc>
        <w:tc>
          <w:tcPr>
            <w:tcW w:w="3991" w:type="dxa"/>
            <w:shd w:val="clear" w:color="auto" w:fill="auto"/>
          </w:tcPr>
          <w:p w:rsidRPr="00511149" w:rsidR="00B66818" w:rsidP="00511149" w:rsidRDefault="00B66818">
            <w:pPr>
              <w:spacing w:after="160" w:line="259" w:lineRule="auto"/>
              <w:rPr>
                <w:rFonts w:eastAsia="Calibri"/>
              </w:rPr>
            </w:pPr>
            <w:r w:rsidRPr="00511149">
              <w:rPr>
                <w:rFonts w:eastAsia="Calibri"/>
              </w:rPr>
              <w:t>Total Annual Burden Costs (including fringe benefits)</w:t>
            </w:r>
          </w:p>
        </w:tc>
      </w:tr>
      <w:tr w:rsidRPr="00511149" w:rsidR="00B66818" w:rsidTr="009F1176">
        <w:tc>
          <w:tcPr>
            <w:tcW w:w="1818" w:type="dxa"/>
            <w:shd w:val="clear" w:color="auto" w:fill="auto"/>
          </w:tcPr>
          <w:p w:rsidRPr="00511149" w:rsidR="00B66818" w:rsidP="00511149" w:rsidRDefault="00B66818">
            <w:pPr>
              <w:spacing w:after="160" w:line="259" w:lineRule="auto"/>
              <w:rPr>
                <w:rFonts w:eastAsia="Calibri"/>
                <w:sz w:val="24"/>
                <w:szCs w:val="24"/>
              </w:rPr>
            </w:pPr>
            <w:r w:rsidRPr="00511149">
              <w:rPr>
                <w:rFonts w:eastAsia="Calibri"/>
                <w:sz w:val="24"/>
                <w:szCs w:val="24"/>
              </w:rPr>
              <w:t>Non-profits and small businesses</w:t>
            </w:r>
          </w:p>
        </w:tc>
        <w:tc>
          <w:tcPr>
            <w:tcW w:w="1524" w:type="dxa"/>
            <w:shd w:val="clear" w:color="auto" w:fill="auto"/>
          </w:tcPr>
          <w:p w:rsidRPr="00511149" w:rsidR="00B66818" w:rsidP="00511149" w:rsidRDefault="00B66818">
            <w:pPr>
              <w:spacing w:after="160" w:line="259" w:lineRule="auto"/>
              <w:rPr>
                <w:rFonts w:eastAsia="Calibri"/>
                <w:sz w:val="24"/>
                <w:szCs w:val="24"/>
              </w:rPr>
            </w:pPr>
            <w:r w:rsidRPr="00511149">
              <w:rPr>
                <w:rFonts w:eastAsia="Calibri"/>
                <w:sz w:val="24"/>
                <w:szCs w:val="24"/>
              </w:rPr>
              <w:t>200</w:t>
            </w:r>
          </w:p>
        </w:tc>
        <w:tc>
          <w:tcPr>
            <w:tcW w:w="1505" w:type="dxa"/>
            <w:shd w:val="clear" w:color="auto" w:fill="auto"/>
          </w:tcPr>
          <w:p w:rsidRPr="00511149" w:rsidR="00B66818" w:rsidP="00511149" w:rsidRDefault="00DF3987">
            <w:pPr>
              <w:spacing w:after="160" w:line="259" w:lineRule="auto"/>
              <w:rPr>
                <w:rFonts w:eastAsia="Calibri"/>
                <w:sz w:val="24"/>
                <w:szCs w:val="24"/>
              </w:rPr>
            </w:pPr>
            <w:r>
              <w:rPr>
                <w:rFonts w:eastAsia="Calibri"/>
                <w:sz w:val="24"/>
                <w:szCs w:val="24"/>
              </w:rPr>
              <w:t>34.72</w:t>
            </w:r>
          </w:p>
        </w:tc>
        <w:tc>
          <w:tcPr>
            <w:tcW w:w="3991" w:type="dxa"/>
            <w:shd w:val="clear" w:color="auto" w:fill="auto"/>
          </w:tcPr>
          <w:p w:rsidRPr="00511149" w:rsidR="00B66818" w:rsidP="00511149" w:rsidRDefault="00B66818">
            <w:pPr>
              <w:spacing w:after="160" w:line="259" w:lineRule="auto"/>
              <w:rPr>
                <w:rFonts w:eastAsia="Calibri"/>
                <w:sz w:val="24"/>
                <w:szCs w:val="24"/>
              </w:rPr>
            </w:pPr>
            <w:r w:rsidRPr="00511149">
              <w:rPr>
                <w:rFonts w:eastAsia="Calibri"/>
                <w:bCs/>
                <w:sz w:val="24"/>
                <w:szCs w:val="24"/>
              </w:rPr>
              <w:t>$</w:t>
            </w:r>
            <w:r w:rsidR="00DF3987">
              <w:rPr>
                <w:rFonts w:eastAsia="Calibri"/>
                <w:bCs/>
                <w:sz w:val="24"/>
                <w:szCs w:val="24"/>
              </w:rPr>
              <w:t>5,208</w:t>
            </w:r>
          </w:p>
        </w:tc>
      </w:tr>
    </w:tbl>
    <w:p w:rsidRPr="0091578B" w:rsidR="00B66818" w:rsidP="0091578B" w:rsidRDefault="00B66818">
      <w:pPr>
        <w:spacing w:after="160" w:line="259" w:lineRule="auto"/>
        <w:ind w:left="720"/>
        <w:rPr>
          <w:rFonts w:eastAsia="Calibri"/>
          <w:sz w:val="24"/>
          <w:szCs w:val="24"/>
        </w:rPr>
      </w:pPr>
    </w:p>
    <w:p w:rsidR="0091578B" w:rsidP="0091578B" w:rsidRDefault="0091578B">
      <w:pPr>
        <w:spacing w:after="160" w:line="259" w:lineRule="auto"/>
        <w:ind w:left="720"/>
        <w:rPr>
          <w:rFonts w:eastAsia="Calibri"/>
          <w:sz w:val="24"/>
          <w:szCs w:val="24"/>
        </w:rPr>
      </w:pPr>
      <w:r w:rsidRPr="0091578B">
        <w:rPr>
          <w:rFonts w:eastAsia="Calibri"/>
          <w:sz w:val="24"/>
          <w:szCs w:val="24"/>
        </w:rPr>
        <w:t>The estimate of annualized cost to respondents is a theoretical cost accounting for the idea that the respondent's time spent complying with the information collection request is worth something - i.e., time is money. The total burden hours should be multiplied against an average hourly wage rate for the respondent universe. Minimum wage may be used, but only if that wage is reasonable for the class of respondent affected. An explanation of the wage rate used should be provided and the source, if applicable, cited. If multiple respondent groups exist, then the burden hours for each group should be factored against an appropriate hourly wage rate and summed.</w:t>
      </w:r>
    </w:p>
    <w:p w:rsidRPr="004337B7" w:rsidR="007B33D9" w:rsidP="007B33D9" w:rsidRDefault="007B33D9">
      <w:pPr>
        <w:spacing w:after="160" w:line="259" w:lineRule="auto"/>
        <w:ind w:left="720"/>
        <w:rPr>
          <w:rFonts w:eastAsia="Calibri"/>
          <w:sz w:val="24"/>
          <w:szCs w:val="24"/>
        </w:rPr>
      </w:pPr>
      <w:r>
        <w:rPr>
          <w:rFonts w:eastAsia="Calibri"/>
          <w:sz w:val="24"/>
          <w:szCs w:val="24"/>
        </w:rPr>
        <w:t xml:space="preserve">Professional nonprofit managements have been deemed as an appropriate wage category and rate for these respondents. </w:t>
      </w:r>
      <w:r w:rsidRPr="00482E00">
        <w:rPr>
          <w:rFonts w:eastAsia="Calibri"/>
          <w:bCs/>
          <w:sz w:val="24"/>
          <w:szCs w:val="24"/>
        </w:rPr>
        <w:t>This amount</w:t>
      </w:r>
      <w:r w:rsidR="00B12A6C">
        <w:rPr>
          <w:rFonts w:eastAsia="Calibri"/>
          <w:bCs/>
          <w:sz w:val="24"/>
          <w:szCs w:val="24"/>
        </w:rPr>
        <w:t xml:space="preserve"> of burden hours equal </w:t>
      </w:r>
      <w:r w:rsidRPr="00482E00">
        <w:rPr>
          <w:rFonts w:eastAsia="Calibri"/>
          <w:bCs/>
          <w:sz w:val="24"/>
          <w:szCs w:val="24"/>
        </w:rPr>
        <w:t xml:space="preserve">150 hours total </w:t>
      </w:r>
      <w:r>
        <w:rPr>
          <w:rFonts w:eastAsia="Calibri"/>
          <w:bCs/>
          <w:sz w:val="24"/>
          <w:szCs w:val="24"/>
        </w:rPr>
        <w:t xml:space="preserve">for all 200 respondents. </w:t>
      </w:r>
      <w:r w:rsidR="008A3D19">
        <w:rPr>
          <w:rFonts w:eastAsia="Calibri"/>
          <w:bCs/>
          <w:sz w:val="24"/>
          <w:szCs w:val="24"/>
        </w:rPr>
        <w:t>150 burden hours</w:t>
      </w:r>
      <w:r>
        <w:rPr>
          <w:rFonts w:eastAsia="Calibri"/>
          <w:bCs/>
          <w:sz w:val="24"/>
          <w:szCs w:val="24"/>
        </w:rPr>
        <w:t xml:space="preserve"> multiplied by the selected hourly wage of $3</w:t>
      </w:r>
      <w:r w:rsidR="00DF3987">
        <w:rPr>
          <w:rFonts w:eastAsia="Calibri"/>
          <w:bCs/>
          <w:sz w:val="24"/>
          <w:szCs w:val="24"/>
        </w:rPr>
        <w:t>4</w:t>
      </w:r>
      <w:r>
        <w:rPr>
          <w:rFonts w:eastAsia="Calibri"/>
          <w:bCs/>
          <w:sz w:val="24"/>
          <w:szCs w:val="24"/>
        </w:rPr>
        <w:t>.</w:t>
      </w:r>
      <w:r w:rsidR="00DF3987">
        <w:rPr>
          <w:rFonts w:eastAsia="Calibri"/>
          <w:bCs/>
          <w:sz w:val="24"/>
          <w:szCs w:val="24"/>
        </w:rPr>
        <w:t>7</w:t>
      </w:r>
      <w:r>
        <w:rPr>
          <w:rFonts w:eastAsia="Calibri"/>
          <w:bCs/>
          <w:sz w:val="24"/>
          <w:szCs w:val="24"/>
        </w:rPr>
        <w:t>2, totals $</w:t>
      </w:r>
      <w:r w:rsidR="00DF3987">
        <w:rPr>
          <w:rFonts w:eastAsia="Calibri"/>
          <w:bCs/>
          <w:sz w:val="24"/>
          <w:szCs w:val="24"/>
        </w:rPr>
        <w:t>5,208</w:t>
      </w:r>
      <w:r>
        <w:rPr>
          <w:rFonts w:eastAsia="Calibri"/>
          <w:bCs/>
          <w:sz w:val="24"/>
          <w:szCs w:val="24"/>
        </w:rPr>
        <w:t>.</w:t>
      </w:r>
    </w:p>
    <w:p w:rsidR="007B33D9" w:rsidP="007B33D9" w:rsidRDefault="007B33D9">
      <w:pPr>
        <w:ind w:left="720"/>
        <w:rPr>
          <w:rStyle w:val="Hyperlink"/>
          <w:sz w:val="24"/>
          <w:szCs w:val="24"/>
        </w:rPr>
      </w:pPr>
      <w:r>
        <w:rPr>
          <w:rFonts w:eastAsia="Calibri"/>
          <w:bCs/>
          <w:sz w:val="24"/>
          <w:szCs w:val="24"/>
        </w:rPr>
        <w:t xml:space="preserve">Wage rate source: Department of Labor, </w:t>
      </w:r>
    </w:p>
    <w:p w:rsidR="00DF3987" w:rsidP="007B33D9" w:rsidRDefault="00DF3987">
      <w:pPr>
        <w:ind w:left="720"/>
        <w:rPr>
          <w:color w:val="0000FF"/>
          <w:sz w:val="24"/>
          <w:szCs w:val="24"/>
          <w:u w:val="single"/>
        </w:rPr>
      </w:pPr>
      <w:r w:rsidRPr="00DF3987">
        <w:rPr>
          <w:color w:val="0000FF"/>
          <w:sz w:val="24"/>
          <w:szCs w:val="24"/>
          <w:u w:val="single"/>
        </w:rPr>
        <w:t>https://www.bls.gov/news.release/pdf/ecec.pdf</w:t>
      </w:r>
    </w:p>
    <w:p w:rsidRPr="0091578B" w:rsidR="007B33D9" w:rsidP="0091578B" w:rsidRDefault="007B33D9">
      <w:pPr>
        <w:spacing w:after="160" w:line="259" w:lineRule="auto"/>
        <w:ind w:left="720"/>
        <w:rPr>
          <w:rFonts w:eastAsia="Calibri"/>
          <w:sz w:val="24"/>
          <w:szCs w:val="24"/>
        </w:rPr>
      </w:pPr>
    </w:p>
    <w:p w:rsidRPr="00020F66" w:rsidR="00071F56" w:rsidP="006622D4" w:rsidRDefault="00071F56">
      <w:pPr>
        <w:rPr>
          <w:sz w:val="24"/>
          <w:szCs w:val="24"/>
        </w:rPr>
      </w:pPr>
    </w:p>
    <w:p w:rsidRPr="00020F66" w:rsidR="00071F56" w:rsidP="00A3569C" w:rsidRDefault="00071F56">
      <w:pPr>
        <w:numPr>
          <w:ilvl w:val="0"/>
          <w:numId w:val="11"/>
        </w:numPr>
        <w:tabs>
          <w:tab w:val="clear" w:pos="720"/>
        </w:tabs>
        <w:ind w:hanging="540"/>
        <w:rPr>
          <w:b/>
          <w:sz w:val="24"/>
          <w:szCs w:val="24"/>
        </w:rPr>
      </w:pPr>
      <w:r w:rsidRPr="00020F66">
        <w:rPr>
          <w:b/>
          <w:sz w:val="24"/>
          <w:szCs w:val="24"/>
        </w:rPr>
        <w:t>Provide estimates of t</w:t>
      </w:r>
      <w:r w:rsidRPr="00020F66" w:rsidR="00CE7854">
        <w:rPr>
          <w:b/>
          <w:sz w:val="24"/>
          <w:szCs w:val="24"/>
        </w:rPr>
        <w:t xml:space="preserve">he total annual cost burden to </w:t>
      </w:r>
      <w:r w:rsidRPr="00020F66">
        <w:rPr>
          <w:b/>
          <w:sz w:val="24"/>
          <w:szCs w:val="24"/>
        </w:rPr>
        <w:t>respondents or record keepers resulting from the collection of information, (do not include the cost of any hour burden shown in items 12 and 14).  The cost estimates should be split into two components: (a) a t</w:t>
      </w:r>
      <w:r w:rsidRPr="00020F66" w:rsidR="00CE7854">
        <w:rPr>
          <w:b/>
          <w:sz w:val="24"/>
          <w:szCs w:val="24"/>
        </w:rPr>
        <w:t xml:space="preserve">otal capital and start-up cost </w:t>
      </w:r>
      <w:r w:rsidRPr="00020F66">
        <w:rPr>
          <w:b/>
          <w:sz w:val="24"/>
          <w:szCs w:val="24"/>
        </w:rPr>
        <w:t>component annualized over its expected useful life; and (b) a total operation and mainte</w:t>
      </w:r>
      <w:r w:rsidRPr="00020F66" w:rsidR="00F93B68">
        <w:rPr>
          <w:b/>
          <w:sz w:val="24"/>
          <w:szCs w:val="24"/>
        </w:rPr>
        <w:t xml:space="preserve">nance and purchase of services </w:t>
      </w:r>
      <w:r w:rsidRPr="00020F66">
        <w:rPr>
          <w:b/>
          <w:sz w:val="24"/>
          <w:szCs w:val="24"/>
        </w:rPr>
        <w:t>component.</w:t>
      </w:r>
    </w:p>
    <w:p w:rsidRPr="00020F66" w:rsidR="004729D6" w:rsidP="006622D4" w:rsidRDefault="004729D6">
      <w:pPr>
        <w:rPr>
          <w:b/>
          <w:sz w:val="24"/>
          <w:szCs w:val="24"/>
        </w:rPr>
      </w:pPr>
    </w:p>
    <w:p w:rsidRPr="005E4A65" w:rsidR="005E4A65" w:rsidP="005E4A65" w:rsidRDefault="005E4A65">
      <w:pPr>
        <w:ind w:firstLine="720"/>
        <w:rPr>
          <w:bCs/>
          <w:sz w:val="24"/>
          <w:szCs w:val="24"/>
        </w:rPr>
      </w:pPr>
      <w:r w:rsidRPr="005E4A65">
        <w:rPr>
          <w:sz w:val="24"/>
          <w:szCs w:val="24"/>
        </w:rPr>
        <w:lastRenderedPageBreak/>
        <w:t>There is no capital or start-up cost associated with this collection.</w:t>
      </w:r>
    </w:p>
    <w:p w:rsidRPr="00020F66" w:rsidR="00071F56" w:rsidP="00A3569C" w:rsidRDefault="00071F56">
      <w:pPr>
        <w:ind w:left="720"/>
        <w:rPr>
          <w:b/>
          <w:sz w:val="24"/>
          <w:szCs w:val="24"/>
        </w:rPr>
      </w:pPr>
    </w:p>
    <w:p w:rsidRPr="00A11555" w:rsidR="00A11555" w:rsidP="00A3569C" w:rsidRDefault="00071F56">
      <w:pPr>
        <w:numPr>
          <w:ilvl w:val="0"/>
          <w:numId w:val="11"/>
        </w:numPr>
        <w:tabs>
          <w:tab w:val="clear" w:pos="720"/>
        </w:tabs>
        <w:ind w:hanging="540"/>
        <w:rPr>
          <w:b/>
          <w:sz w:val="24"/>
          <w:szCs w:val="24"/>
        </w:rPr>
      </w:pPr>
      <w:r w:rsidRPr="00020F66">
        <w:rPr>
          <w:b/>
          <w:sz w:val="24"/>
          <w:szCs w:val="24"/>
        </w:rPr>
        <w:t>Provide estimates of annualized cost to the Federal government</w:t>
      </w:r>
      <w:r w:rsidRPr="00020F66">
        <w:rPr>
          <w:sz w:val="24"/>
          <w:szCs w:val="24"/>
        </w:rPr>
        <w:t xml:space="preserve">.  </w:t>
      </w:r>
    </w:p>
    <w:p w:rsidRPr="00020F66" w:rsidR="00071F56" w:rsidP="00A11555" w:rsidRDefault="00071F56">
      <w:pPr>
        <w:ind w:left="720"/>
        <w:rPr>
          <w:b/>
          <w:sz w:val="24"/>
          <w:szCs w:val="24"/>
        </w:rPr>
      </w:pPr>
      <w:r w:rsidRPr="00020F66">
        <w:rPr>
          <w:b/>
          <w:sz w:val="24"/>
          <w:szCs w:val="24"/>
        </w:rPr>
        <w:t>Also, provide a description of the method used to estimate cost and any other expense that would not have been incurred without this collection of information.</w:t>
      </w:r>
    </w:p>
    <w:p w:rsidRPr="00020F66" w:rsidR="004729D6" w:rsidP="006622D4" w:rsidRDefault="004729D6">
      <w:pPr>
        <w:ind w:left="720" w:hanging="720"/>
        <w:rPr>
          <w:b/>
          <w:sz w:val="24"/>
          <w:szCs w:val="24"/>
        </w:rPr>
      </w:pPr>
    </w:p>
    <w:p w:rsidR="00BC4C4A" w:rsidP="006622D4" w:rsidRDefault="00BC4C4A">
      <w:pPr>
        <w:ind w:left="720" w:hanging="720"/>
        <w:rPr>
          <w:bCs/>
          <w:sz w:val="24"/>
          <w:szCs w:val="24"/>
        </w:rPr>
      </w:pPr>
    </w:p>
    <w:p w:rsidR="007B33D9" w:rsidP="007B33D9" w:rsidRDefault="007B33D9">
      <w:pPr>
        <w:ind w:left="720"/>
        <w:rPr>
          <w:bCs/>
          <w:sz w:val="24"/>
          <w:szCs w:val="24"/>
        </w:rPr>
      </w:pPr>
      <w:r w:rsidRPr="00020F66">
        <w:rPr>
          <w:bCs/>
          <w:sz w:val="24"/>
          <w:szCs w:val="24"/>
        </w:rPr>
        <w:t>Annualized cost to the Federal government is</w:t>
      </w:r>
      <w:r>
        <w:rPr>
          <w:bCs/>
          <w:sz w:val="24"/>
          <w:szCs w:val="24"/>
        </w:rPr>
        <w:t xml:space="preserve"> $</w:t>
      </w:r>
      <w:r w:rsidR="006F6F42">
        <w:rPr>
          <w:bCs/>
          <w:sz w:val="24"/>
          <w:szCs w:val="24"/>
        </w:rPr>
        <w:t>5,590</w:t>
      </w:r>
      <w:r w:rsidRPr="00020F66">
        <w:rPr>
          <w:bCs/>
          <w:sz w:val="24"/>
          <w:szCs w:val="24"/>
        </w:rPr>
        <w:t>. The method used to</w:t>
      </w:r>
      <w:r>
        <w:rPr>
          <w:bCs/>
          <w:sz w:val="24"/>
          <w:szCs w:val="24"/>
        </w:rPr>
        <w:t xml:space="preserve"> calculate cost </w:t>
      </w:r>
      <w:r w:rsidRPr="00020F66">
        <w:rPr>
          <w:bCs/>
          <w:sz w:val="24"/>
          <w:szCs w:val="24"/>
        </w:rPr>
        <w:t>is the</w:t>
      </w:r>
      <w:r>
        <w:rPr>
          <w:bCs/>
          <w:sz w:val="24"/>
          <w:szCs w:val="24"/>
        </w:rPr>
        <w:t xml:space="preserve"> </w:t>
      </w:r>
      <w:r w:rsidRPr="00020F66">
        <w:rPr>
          <w:bCs/>
          <w:sz w:val="24"/>
          <w:szCs w:val="24"/>
        </w:rPr>
        <w:t xml:space="preserve">hourly wage of a GS12 </w:t>
      </w:r>
      <w:r>
        <w:rPr>
          <w:bCs/>
          <w:sz w:val="24"/>
          <w:szCs w:val="24"/>
        </w:rPr>
        <w:t xml:space="preserve">Step 2 </w:t>
      </w:r>
      <w:r w:rsidRPr="00020F66">
        <w:rPr>
          <w:bCs/>
          <w:sz w:val="24"/>
          <w:szCs w:val="24"/>
        </w:rPr>
        <w:t>employ</w:t>
      </w:r>
      <w:r>
        <w:rPr>
          <w:bCs/>
          <w:sz w:val="24"/>
          <w:szCs w:val="24"/>
        </w:rPr>
        <w:t>ee</w:t>
      </w:r>
      <w:r w:rsidRPr="00020F66">
        <w:rPr>
          <w:bCs/>
          <w:sz w:val="24"/>
          <w:szCs w:val="24"/>
        </w:rPr>
        <w:t xml:space="preserve"> and the time (hours) used to manage data </w:t>
      </w:r>
      <w:r>
        <w:rPr>
          <w:bCs/>
          <w:sz w:val="24"/>
          <w:szCs w:val="24"/>
        </w:rPr>
        <w:t>c</w:t>
      </w:r>
      <w:r w:rsidRPr="00020F66">
        <w:rPr>
          <w:bCs/>
          <w:sz w:val="24"/>
          <w:szCs w:val="24"/>
        </w:rPr>
        <w:t>ollection</w:t>
      </w:r>
      <w:r>
        <w:rPr>
          <w:bCs/>
          <w:sz w:val="24"/>
          <w:szCs w:val="24"/>
        </w:rPr>
        <w:t xml:space="preserve">, </w:t>
      </w:r>
      <w:r w:rsidRPr="00020F66">
        <w:rPr>
          <w:bCs/>
          <w:sz w:val="24"/>
          <w:szCs w:val="24"/>
        </w:rPr>
        <w:t xml:space="preserve">analyze the data and maintain the system. </w:t>
      </w:r>
    </w:p>
    <w:p w:rsidR="007B33D9" w:rsidP="007B33D9" w:rsidRDefault="007B33D9">
      <w:pPr>
        <w:ind w:left="720" w:hanging="720"/>
        <w:rPr>
          <w:bCs/>
          <w:sz w:val="24"/>
          <w:szCs w:val="24"/>
        </w:rPr>
      </w:pPr>
    </w:p>
    <w:p w:rsidR="00A11555" w:rsidP="007B33D9" w:rsidRDefault="007B33D9">
      <w:pPr>
        <w:ind w:left="720"/>
        <w:rPr>
          <w:bCs/>
          <w:sz w:val="24"/>
          <w:szCs w:val="24"/>
        </w:rPr>
      </w:pPr>
      <w:r>
        <w:rPr>
          <w:bCs/>
          <w:sz w:val="24"/>
          <w:szCs w:val="24"/>
        </w:rPr>
        <w:t>$42.89/hour (rounding up to $43), 2.5 hours a week, 1</w:t>
      </w:r>
      <w:r w:rsidR="006F6F42">
        <w:rPr>
          <w:bCs/>
          <w:sz w:val="24"/>
          <w:szCs w:val="24"/>
        </w:rPr>
        <w:t>3</w:t>
      </w:r>
      <w:r>
        <w:rPr>
          <w:bCs/>
          <w:sz w:val="24"/>
          <w:szCs w:val="24"/>
        </w:rPr>
        <w:t>0 hours per year, for maintenance and operations for a total of: $</w:t>
      </w:r>
      <w:r w:rsidR="006F6F42">
        <w:rPr>
          <w:bCs/>
          <w:sz w:val="24"/>
          <w:szCs w:val="24"/>
        </w:rPr>
        <w:t>5,590</w:t>
      </w:r>
      <w:r w:rsidR="00A11555">
        <w:rPr>
          <w:bCs/>
          <w:sz w:val="24"/>
          <w:szCs w:val="24"/>
        </w:rPr>
        <w:t xml:space="preserve">; to include the recordkeeping requirement of 1 hour per month.  </w:t>
      </w:r>
      <w:r>
        <w:rPr>
          <w:bCs/>
          <w:sz w:val="24"/>
          <w:szCs w:val="24"/>
        </w:rPr>
        <w:t xml:space="preserve">The fringe rate for this employee is estimated at $13 /hour, or $1,000 total, for a total of $5,590 per year. </w:t>
      </w:r>
    </w:p>
    <w:p w:rsidRPr="00020F66" w:rsidR="00071F56" w:rsidP="006622D4" w:rsidRDefault="00071F56">
      <w:pPr>
        <w:rPr>
          <w:sz w:val="24"/>
          <w:szCs w:val="24"/>
        </w:rPr>
      </w:pPr>
    </w:p>
    <w:p w:rsidRPr="00020F66" w:rsidR="00071F56" w:rsidP="00A3569C" w:rsidRDefault="00071F56">
      <w:pPr>
        <w:numPr>
          <w:ilvl w:val="0"/>
          <w:numId w:val="11"/>
        </w:numPr>
        <w:tabs>
          <w:tab w:val="clear" w:pos="720"/>
        </w:tabs>
        <w:ind w:hanging="540"/>
        <w:rPr>
          <w:b/>
          <w:sz w:val="24"/>
          <w:szCs w:val="24"/>
        </w:rPr>
      </w:pPr>
      <w:r w:rsidRPr="00020F66">
        <w:rPr>
          <w:b/>
          <w:sz w:val="24"/>
          <w:szCs w:val="24"/>
        </w:rPr>
        <w:t>Explain the reasons for any program changes or adjustments reported in Items 13 or 14 of the OMB Form 83-1.</w:t>
      </w:r>
    </w:p>
    <w:p w:rsidRPr="00020F66" w:rsidR="00B0284F" w:rsidP="006622D4" w:rsidRDefault="00B0284F">
      <w:pPr>
        <w:ind w:left="720" w:hanging="720"/>
        <w:rPr>
          <w:b/>
          <w:sz w:val="24"/>
          <w:szCs w:val="24"/>
        </w:rPr>
      </w:pPr>
    </w:p>
    <w:p w:rsidRPr="00020F66" w:rsidR="00B0284F" w:rsidP="006E4A06" w:rsidRDefault="007B33D9">
      <w:pPr>
        <w:ind w:firstLine="720"/>
        <w:rPr>
          <w:bCs/>
          <w:sz w:val="24"/>
          <w:szCs w:val="24"/>
        </w:rPr>
      </w:pPr>
      <w:r w:rsidRPr="007B33D9">
        <w:rPr>
          <w:sz w:val="24"/>
          <w:szCs w:val="24"/>
        </w:rPr>
        <w:t xml:space="preserve"> </w:t>
      </w:r>
      <w:r w:rsidRPr="000B1A1C">
        <w:rPr>
          <w:sz w:val="24"/>
          <w:szCs w:val="24"/>
        </w:rPr>
        <w:t>This a new collection of information resulting in a program change of 150 burden hours</w:t>
      </w:r>
      <w:r>
        <w:rPr>
          <w:bCs/>
          <w:sz w:val="24"/>
          <w:szCs w:val="24"/>
        </w:rPr>
        <w:t>.</w:t>
      </w:r>
    </w:p>
    <w:p w:rsidRPr="00020F66" w:rsidR="00071F56" w:rsidP="006622D4" w:rsidRDefault="00071F56">
      <w:pPr>
        <w:rPr>
          <w:sz w:val="24"/>
          <w:szCs w:val="24"/>
        </w:rPr>
      </w:pPr>
    </w:p>
    <w:p w:rsidRPr="00020F66" w:rsidR="00B0284F" w:rsidP="00A3569C" w:rsidRDefault="00071F56">
      <w:pPr>
        <w:numPr>
          <w:ilvl w:val="0"/>
          <w:numId w:val="11"/>
        </w:numPr>
        <w:tabs>
          <w:tab w:val="clear" w:pos="720"/>
        </w:tabs>
        <w:ind w:hanging="540"/>
        <w:rPr>
          <w:b/>
          <w:sz w:val="24"/>
          <w:szCs w:val="24"/>
        </w:rPr>
      </w:pPr>
      <w:r w:rsidRPr="00020F66">
        <w:rPr>
          <w:b/>
          <w:sz w:val="24"/>
          <w:szCs w:val="24"/>
        </w:rPr>
        <w:t>For collections of information whose results are planned to be published, outline plans for tabulation and publication</w:t>
      </w:r>
      <w:r w:rsidRPr="00020F66" w:rsidR="00B0284F">
        <w:rPr>
          <w:b/>
          <w:sz w:val="24"/>
          <w:szCs w:val="24"/>
        </w:rPr>
        <w:t>.</w:t>
      </w:r>
    </w:p>
    <w:p w:rsidRPr="00020F66" w:rsidR="00B0284F" w:rsidP="006622D4" w:rsidRDefault="00B0284F">
      <w:pPr>
        <w:ind w:left="720" w:hanging="720"/>
        <w:rPr>
          <w:b/>
          <w:sz w:val="24"/>
          <w:szCs w:val="24"/>
        </w:rPr>
      </w:pPr>
    </w:p>
    <w:p w:rsidRPr="00020F66" w:rsidR="00B0284F" w:rsidP="00A3569C" w:rsidRDefault="00B0284F">
      <w:pPr>
        <w:ind w:left="720"/>
        <w:rPr>
          <w:bCs/>
          <w:sz w:val="24"/>
          <w:szCs w:val="24"/>
        </w:rPr>
      </w:pPr>
      <w:r w:rsidRPr="00020F66">
        <w:rPr>
          <w:bCs/>
          <w:sz w:val="24"/>
          <w:szCs w:val="24"/>
        </w:rPr>
        <w:t xml:space="preserve">This information will not be published </w:t>
      </w:r>
      <w:r w:rsidRPr="00020F66" w:rsidR="008610A5">
        <w:rPr>
          <w:bCs/>
          <w:sz w:val="24"/>
          <w:szCs w:val="24"/>
        </w:rPr>
        <w:t>directly but</w:t>
      </w:r>
      <w:r w:rsidRPr="00020F66">
        <w:rPr>
          <w:bCs/>
          <w:sz w:val="24"/>
          <w:szCs w:val="24"/>
        </w:rPr>
        <w:t xml:space="preserve"> may be </w:t>
      </w:r>
      <w:r w:rsidRPr="00020F66" w:rsidR="00C7154D">
        <w:rPr>
          <w:bCs/>
          <w:sz w:val="24"/>
          <w:szCs w:val="24"/>
        </w:rPr>
        <w:t>utilized to inform a variety of projects include</w:t>
      </w:r>
      <w:r w:rsidRPr="00020F66" w:rsidR="008610A5">
        <w:rPr>
          <w:bCs/>
          <w:sz w:val="24"/>
          <w:szCs w:val="24"/>
        </w:rPr>
        <w:t xml:space="preserve"> </w:t>
      </w:r>
      <w:r w:rsidRPr="00020F66" w:rsidR="00C7154D">
        <w:rPr>
          <w:bCs/>
          <w:sz w:val="24"/>
          <w:szCs w:val="24"/>
        </w:rPr>
        <w:t xml:space="preserve">one led by the Federal Reserve Board of Governors. Descriptive statistics would be </w:t>
      </w:r>
      <w:r w:rsidRPr="00020F66" w:rsidR="00E65D30">
        <w:rPr>
          <w:bCs/>
          <w:sz w:val="24"/>
          <w:szCs w:val="24"/>
        </w:rPr>
        <w:t>undertaken</w:t>
      </w:r>
      <w:r w:rsidRPr="00020F66" w:rsidR="00C7154D">
        <w:rPr>
          <w:bCs/>
          <w:sz w:val="24"/>
          <w:szCs w:val="24"/>
        </w:rPr>
        <w:t xml:space="preserve"> on the </w:t>
      </w:r>
      <w:r w:rsidRPr="00020F66" w:rsidR="00C7154D">
        <w:rPr>
          <w:bCs/>
          <w:i/>
          <w:iCs/>
          <w:sz w:val="24"/>
          <w:szCs w:val="24"/>
        </w:rPr>
        <w:t>Communities of Faith and Opportunity – Next Steps</w:t>
      </w:r>
      <w:r w:rsidRPr="00020F66" w:rsidR="00C7154D">
        <w:rPr>
          <w:bCs/>
          <w:sz w:val="24"/>
          <w:szCs w:val="24"/>
        </w:rPr>
        <w:t xml:space="preserve"> submission data as well as </w:t>
      </w:r>
      <w:r w:rsidRPr="00020F66" w:rsidR="00E65D30">
        <w:rPr>
          <w:bCs/>
          <w:sz w:val="24"/>
          <w:szCs w:val="24"/>
        </w:rPr>
        <w:t xml:space="preserve">on registration data from OPPE managed outreach summits. Again, no more than descriptive statistics will be generated, all responses anonymized, and </w:t>
      </w:r>
      <w:r w:rsidRPr="00020F66" w:rsidR="001D26A1">
        <w:rPr>
          <w:bCs/>
          <w:sz w:val="24"/>
          <w:szCs w:val="24"/>
        </w:rPr>
        <w:t xml:space="preserve">information only share with strategic partners with approval from the Director of OPPE, and only if it serves the interest of rural and underserved stakeholders. </w:t>
      </w:r>
    </w:p>
    <w:p w:rsidRPr="00020F66" w:rsidR="00071F56" w:rsidP="006622D4" w:rsidRDefault="00071F56">
      <w:pPr>
        <w:ind w:left="720"/>
        <w:rPr>
          <w:b/>
          <w:sz w:val="24"/>
          <w:szCs w:val="24"/>
        </w:rPr>
      </w:pPr>
    </w:p>
    <w:p w:rsidRPr="00020F66" w:rsidR="00071F56" w:rsidP="00A3569C" w:rsidRDefault="00071F56">
      <w:pPr>
        <w:numPr>
          <w:ilvl w:val="0"/>
          <w:numId w:val="11"/>
        </w:numPr>
        <w:tabs>
          <w:tab w:val="clear" w:pos="720"/>
        </w:tabs>
        <w:ind w:hanging="540"/>
        <w:rPr>
          <w:b/>
          <w:sz w:val="24"/>
          <w:szCs w:val="24"/>
        </w:rPr>
      </w:pPr>
      <w:r w:rsidRPr="00020F66">
        <w:rPr>
          <w:b/>
          <w:sz w:val="24"/>
          <w:szCs w:val="24"/>
        </w:rPr>
        <w:t>If seeking approval to not display the expiration date for OMB approval of the information collection, explain the reasons that display would be inappropriate.</w:t>
      </w:r>
    </w:p>
    <w:p w:rsidRPr="00020F66" w:rsidR="0060072A" w:rsidP="006622D4" w:rsidRDefault="0060072A">
      <w:pPr>
        <w:ind w:left="720" w:hanging="720"/>
        <w:rPr>
          <w:b/>
          <w:sz w:val="24"/>
          <w:szCs w:val="24"/>
        </w:rPr>
      </w:pPr>
    </w:p>
    <w:p w:rsidRPr="00020F66" w:rsidR="0060072A" w:rsidP="00A3569C" w:rsidRDefault="00B12A6C">
      <w:pPr>
        <w:ind w:left="720"/>
        <w:rPr>
          <w:bCs/>
          <w:sz w:val="24"/>
          <w:szCs w:val="24"/>
        </w:rPr>
      </w:pPr>
      <w:r>
        <w:rPr>
          <w:bCs/>
          <w:sz w:val="24"/>
          <w:szCs w:val="24"/>
        </w:rPr>
        <w:t>The OPPE is not seeking approval to not display the OMB expiration date</w:t>
      </w:r>
    </w:p>
    <w:p w:rsidRPr="00020F66" w:rsidR="00071F56" w:rsidP="006622D4" w:rsidRDefault="00071F56">
      <w:pPr>
        <w:ind w:left="720"/>
        <w:rPr>
          <w:b/>
          <w:sz w:val="24"/>
          <w:szCs w:val="24"/>
        </w:rPr>
      </w:pPr>
    </w:p>
    <w:p w:rsidRPr="00020F66" w:rsidR="00071F56" w:rsidP="00123840" w:rsidRDefault="00071F56">
      <w:pPr>
        <w:numPr>
          <w:ilvl w:val="0"/>
          <w:numId w:val="11"/>
        </w:numPr>
        <w:tabs>
          <w:tab w:val="clear" w:pos="720"/>
        </w:tabs>
        <w:ind w:hanging="540"/>
        <w:rPr>
          <w:b/>
          <w:sz w:val="24"/>
          <w:szCs w:val="24"/>
        </w:rPr>
      </w:pPr>
      <w:r w:rsidRPr="00020F66">
        <w:rPr>
          <w:b/>
          <w:sz w:val="24"/>
          <w:szCs w:val="24"/>
        </w:rPr>
        <w:t>Explain each exception to the certification statement identified in Item 19 "Certification for Paperwork Reduction Act."</w:t>
      </w:r>
    </w:p>
    <w:p w:rsidRPr="00020F66" w:rsidR="00221CC3" w:rsidP="006622D4" w:rsidRDefault="00221CC3">
      <w:pPr>
        <w:ind w:left="720" w:hanging="720"/>
        <w:rPr>
          <w:b/>
          <w:sz w:val="24"/>
          <w:szCs w:val="24"/>
        </w:rPr>
      </w:pPr>
    </w:p>
    <w:p w:rsidRPr="00697D2C" w:rsidR="00697D2C" w:rsidP="00697D2C" w:rsidRDefault="00697D2C">
      <w:pPr>
        <w:spacing w:after="160" w:line="259" w:lineRule="auto"/>
        <w:ind w:left="720"/>
        <w:rPr>
          <w:rFonts w:eastAsia="Calibri"/>
          <w:sz w:val="24"/>
          <w:szCs w:val="24"/>
        </w:rPr>
      </w:pPr>
      <w:r w:rsidRPr="00697D2C">
        <w:rPr>
          <w:rFonts w:eastAsia="Calibri"/>
          <w:sz w:val="24"/>
          <w:szCs w:val="24"/>
        </w:rPr>
        <w:t>"The agency is able to certify compliance with all provisions under Item 19 of OMB Form 83-I."</w:t>
      </w:r>
    </w:p>
    <w:p w:rsidRPr="00020F66" w:rsidR="00071F56" w:rsidP="006622D4" w:rsidRDefault="00071F56">
      <w:pPr>
        <w:rPr>
          <w:sz w:val="24"/>
          <w:szCs w:val="24"/>
        </w:rPr>
      </w:pPr>
    </w:p>
    <w:p w:rsidRPr="00020F66" w:rsidR="00071F56" w:rsidP="006622D4" w:rsidRDefault="00071F56">
      <w:pPr>
        <w:rPr>
          <w:b/>
          <w:sz w:val="24"/>
          <w:szCs w:val="24"/>
        </w:rPr>
      </w:pPr>
    </w:p>
    <w:p w:rsidRPr="00020F66" w:rsidR="00071F56" w:rsidP="006622D4" w:rsidRDefault="00071F56">
      <w:pPr>
        <w:jc w:val="both"/>
        <w:rPr>
          <w:b/>
          <w:sz w:val="24"/>
          <w:szCs w:val="24"/>
        </w:rPr>
      </w:pPr>
    </w:p>
    <w:sectPr w:rsidRPr="00020F66" w:rsidR="00071F56" w:rsidSect="00334C6B">
      <w:endnotePr>
        <w:numFmt w:val="decimal"/>
      </w:endnotePr>
      <w:type w:val="continuous"/>
      <w:pgSz w:w="12240" w:h="15840"/>
      <w:pgMar w:top="1296" w:right="1350" w:bottom="1008" w:left="144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292" w:rsidRDefault="008B3292">
      <w:r>
        <w:separator/>
      </w:r>
    </w:p>
  </w:endnote>
  <w:endnote w:type="continuationSeparator" w:id="0">
    <w:p w:rsidR="008B3292" w:rsidRDefault="008B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292" w:rsidRDefault="008B3292">
      <w:r>
        <w:separator/>
      </w:r>
    </w:p>
  </w:footnote>
  <w:footnote w:type="continuationSeparator" w:id="0">
    <w:p w:rsidR="008B3292" w:rsidRDefault="008B3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2D3"/>
    <w:multiLevelType w:val="hybridMultilevel"/>
    <w:tmpl w:val="5F862D68"/>
    <w:lvl w:ilvl="0" w:tplc="AECA13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3" w15:restartNumberingAfterBreak="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BA1A8C"/>
    <w:multiLevelType w:val="hybridMultilevel"/>
    <w:tmpl w:val="CA361C94"/>
    <w:lvl w:ilvl="0" w:tplc="9D2E8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11807"/>
    <w:multiLevelType w:val="hybridMultilevel"/>
    <w:tmpl w:val="DC30984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9A2272"/>
    <w:multiLevelType w:val="hybridMultilevel"/>
    <w:tmpl w:val="70BEB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5" w15:restartNumberingAfterBreak="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2014BB"/>
    <w:multiLevelType w:val="hybridMultilevel"/>
    <w:tmpl w:val="DF205548"/>
    <w:lvl w:ilvl="0" w:tplc="D5E2D6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5B5336C1"/>
    <w:multiLevelType w:val="singleLevel"/>
    <w:tmpl w:val="9B98B6F6"/>
    <w:lvl w:ilvl="0">
      <w:start w:val="1"/>
      <w:numFmt w:val="none"/>
      <w:lvlText w:val="3."/>
      <w:lvlJc w:val="left"/>
      <w:pPr>
        <w:tabs>
          <w:tab w:val="num" w:pos="360"/>
        </w:tabs>
        <w:ind w:left="360" w:hanging="360"/>
      </w:pPr>
    </w:lvl>
  </w:abstractNum>
  <w:abstractNum w:abstractNumId="19"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20" w15:restartNumberingAfterBreak="0">
    <w:nsid w:val="660469DC"/>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0"/>
  </w:num>
  <w:num w:numId="3">
    <w:abstractNumId w:val="7"/>
  </w:num>
  <w:num w:numId="4">
    <w:abstractNumId w:val="25"/>
  </w:num>
  <w:num w:numId="5">
    <w:abstractNumId w:val="24"/>
  </w:num>
  <w:num w:numId="6">
    <w:abstractNumId w:val="13"/>
  </w:num>
  <w:num w:numId="7">
    <w:abstractNumId w:val="4"/>
  </w:num>
  <w:num w:numId="8">
    <w:abstractNumId w:val="12"/>
  </w:num>
  <w:num w:numId="9">
    <w:abstractNumId w:val="1"/>
  </w:num>
  <w:num w:numId="10">
    <w:abstractNumId w:val="17"/>
  </w:num>
  <w:num w:numId="11">
    <w:abstractNumId w:val="2"/>
  </w:num>
  <w:num w:numId="12">
    <w:abstractNumId w:val="20"/>
  </w:num>
  <w:num w:numId="13">
    <w:abstractNumId w:val="23"/>
  </w:num>
  <w:num w:numId="14">
    <w:abstractNumId w:val="21"/>
  </w:num>
  <w:num w:numId="15">
    <w:abstractNumId w:val="8"/>
  </w:num>
  <w:num w:numId="16">
    <w:abstractNumId w:val="3"/>
  </w:num>
  <w:num w:numId="17">
    <w:abstractNumId w:val="22"/>
  </w:num>
  <w:num w:numId="18">
    <w:abstractNumId w:val="15"/>
  </w:num>
  <w:num w:numId="19">
    <w:abstractNumId w:val="18"/>
  </w:num>
  <w:num w:numId="20">
    <w:abstractNumId w:val="9"/>
  </w:num>
  <w:num w:numId="21">
    <w:abstractNumId w:val="14"/>
  </w:num>
  <w:num w:numId="22">
    <w:abstractNumId w:val="0"/>
  </w:num>
  <w:num w:numId="23">
    <w:abstractNumId w:val="5"/>
  </w:num>
  <w:num w:numId="24">
    <w:abstractNumId w:val="16"/>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09"/>
    <w:rsid w:val="000035B5"/>
    <w:rsid w:val="000056CB"/>
    <w:rsid w:val="00016D72"/>
    <w:rsid w:val="00020F66"/>
    <w:rsid w:val="00034A8D"/>
    <w:rsid w:val="00037CF4"/>
    <w:rsid w:val="00071F56"/>
    <w:rsid w:val="00073E47"/>
    <w:rsid w:val="000869E6"/>
    <w:rsid w:val="00097C1B"/>
    <w:rsid w:val="000D4333"/>
    <w:rsid w:val="000E56C8"/>
    <w:rsid w:val="001064B6"/>
    <w:rsid w:val="00107B8F"/>
    <w:rsid w:val="00123840"/>
    <w:rsid w:val="001259B7"/>
    <w:rsid w:val="001332BC"/>
    <w:rsid w:val="00150155"/>
    <w:rsid w:val="00151556"/>
    <w:rsid w:val="001541A0"/>
    <w:rsid w:val="0016384C"/>
    <w:rsid w:val="00163CA2"/>
    <w:rsid w:val="00170205"/>
    <w:rsid w:val="001834E5"/>
    <w:rsid w:val="00190F08"/>
    <w:rsid w:val="001B03CF"/>
    <w:rsid w:val="001B4534"/>
    <w:rsid w:val="001B49E0"/>
    <w:rsid w:val="001C21C3"/>
    <w:rsid w:val="001D26A1"/>
    <w:rsid w:val="001D2846"/>
    <w:rsid w:val="00215326"/>
    <w:rsid w:val="002203AE"/>
    <w:rsid w:val="00221CC3"/>
    <w:rsid w:val="002323BA"/>
    <w:rsid w:val="00243432"/>
    <w:rsid w:val="0025217B"/>
    <w:rsid w:val="00273B42"/>
    <w:rsid w:val="0028706A"/>
    <w:rsid w:val="002C1FA6"/>
    <w:rsid w:val="002C4A45"/>
    <w:rsid w:val="002E4072"/>
    <w:rsid w:val="002E575D"/>
    <w:rsid w:val="002F198C"/>
    <w:rsid w:val="002F19E3"/>
    <w:rsid w:val="003162A8"/>
    <w:rsid w:val="00334C6B"/>
    <w:rsid w:val="003459ED"/>
    <w:rsid w:val="003616A2"/>
    <w:rsid w:val="003705E9"/>
    <w:rsid w:val="00370726"/>
    <w:rsid w:val="00372711"/>
    <w:rsid w:val="003759A0"/>
    <w:rsid w:val="00380C23"/>
    <w:rsid w:val="00385E2D"/>
    <w:rsid w:val="003B0AC8"/>
    <w:rsid w:val="003B33B6"/>
    <w:rsid w:val="003C0166"/>
    <w:rsid w:val="004012EA"/>
    <w:rsid w:val="0040236F"/>
    <w:rsid w:val="00431A09"/>
    <w:rsid w:val="00464947"/>
    <w:rsid w:val="004706F4"/>
    <w:rsid w:val="004729D6"/>
    <w:rsid w:val="00492617"/>
    <w:rsid w:val="004A58A8"/>
    <w:rsid w:val="004C16E6"/>
    <w:rsid w:val="004D2EAA"/>
    <w:rsid w:val="00511149"/>
    <w:rsid w:val="005330B6"/>
    <w:rsid w:val="00546C28"/>
    <w:rsid w:val="00547029"/>
    <w:rsid w:val="00566382"/>
    <w:rsid w:val="00571D4A"/>
    <w:rsid w:val="005830A6"/>
    <w:rsid w:val="005A08FD"/>
    <w:rsid w:val="005E1A42"/>
    <w:rsid w:val="005E413E"/>
    <w:rsid w:val="005E4A65"/>
    <w:rsid w:val="0060072A"/>
    <w:rsid w:val="006057EC"/>
    <w:rsid w:val="00622AE3"/>
    <w:rsid w:val="0063674C"/>
    <w:rsid w:val="006537AF"/>
    <w:rsid w:val="00653AE3"/>
    <w:rsid w:val="006622D4"/>
    <w:rsid w:val="00690D0D"/>
    <w:rsid w:val="00691790"/>
    <w:rsid w:val="00694172"/>
    <w:rsid w:val="00697D2C"/>
    <w:rsid w:val="006D11CA"/>
    <w:rsid w:val="006D3FD7"/>
    <w:rsid w:val="006D66E8"/>
    <w:rsid w:val="006E287C"/>
    <w:rsid w:val="006E4A06"/>
    <w:rsid w:val="006F6F42"/>
    <w:rsid w:val="00707CFC"/>
    <w:rsid w:val="007150AD"/>
    <w:rsid w:val="00743494"/>
    <w:rsid w:val="00745F92"/>
    <w:rsid w:val="00767B34"/>
    <w:rsid w:val="0078760B"/>
    <w:rsid w:val="007A3920"/>
    <w:rsid w:val="007A5FBB"/>
    <w:rsid w:val="007B33D9"/>
    <w:rsid w:val="007E3237"/>
    <w:rsid w:val="007F274C"/>
    <w:rsid w:val="007F5C2F"/>
    <w:rsid w:val="00803CE3"/>
    <w:rsid w:val="008065D7"/>
    <w:rsid w:val="0081320E"/>
    <w:rsid w:val="00846251"/>
    <w:rsid w:val="0084794C"/>
    <w:rsid w:val="008610A5"/>
    <w:rsid w:val="00887CD6"/>
    <w:rsid w:val="00896A03"/>
    <w:rsid w:val="008A1851"/>
    <w:rsid w:val="008A3D19"/>
    <w:rsid w:val="008A42AF"/>
    <w:rsid w:val="008B02E2"/>
    <w:rsid w:val="008B3292"/>
    <w:rsid w:val="008C1625"/>
    <w:rsid w:val="008D13FE"/>
    <w:rsid w:val="008E11A7"/>
    <w:rsid w:val="008E3B52"/>
    <w:rsid w:val="008F3173"/>
    <w:rsid w:val="009153F0"/>
    <w:rsid w:val="0091578B"/>
    <w:rsid w:val="00925C89"/>
    <w:rsid w:val="00985C40"/>
    <w:rsid w:val="00997678"/>
    <w:rsid w:val="009A00F2"/>
    <w:rsid w:val="009A3085"/>
    <w:rsid w:val="009A7990"/>
    <w:rsid w:val="009B6749"/>
    <w:rsid w:val="009E0E81"/>
    <w:rsid w:val="009F1176"/>
    <w:rsid w:val="009F5AEC"/>
    <w:rsid w:val="009F6C09"/>
    <w:rsid w:val="00A0422D"/>
    <w:rsid w:val="00A11555"/>
    <w:rsid w:val="00A16A7E"/>
    <w:rsid w:val="00A248BC"/>
    <w:rsid w:val="00A30950"/>
    <w:rsid w:val="00A3569C"/>
    <w:rsid w:val="00A473F7"/>
    <w:rsid w:val="00A53EB6"/>
    <w:rsid w:val="00A673D2"/>
    <w:rsid w:val="00A72505"/>
    <w:rsid w:val="00A83D75"/>
    <w:rsid w:val="00AD0515"/>
    <w:rsid w:val="00B0284F"/>
    <w:rsid w:val="00B04589"/>
    <w:rsid w:val="00B12A6C"/>
    <w:rsid w:val="00B56898"/>
    <w:rsid w:val="00B62FE5"/>
    <w:rsid w:val="00B66818"/>
    <w:rsid w:val="00B71FCF"/>
    <w:rsid w:val="00B74AD7"/>
    <w:rsid w:val="00BA6E46"/>
    <w:rsid w:val="00BB67BE"/>
    <w:rsid w:val="00BC17EB"/>
    <w:rsid w:val="00BC4C4A"/>
    <w:rsid w:val="00BD2378"/>
    <w:rsid w:val="00BD666E"/>
    <w:rsid w:val="00BE7C78"/>
    <w:rsid w:val="00C06C82"/>
    <w:rsid w:val="00C21A01"/>
    <w:rsid w:val="00C430C8"/>
    <w:rsid w:val="00C63170"/>
    <w:rsid w:val="00C7154D"/>
    <w:rsid w:val="00CC2A08"/>
    <w:rsid w:val="00CC5A9A"/>
    <w:rsid w:val="00CD1ECC"/>
    <w:rsid w:val="00CE7854"/>
    <w:rsid w:val="00CF2827"/>
    <w:rsid w:val="00CF3F70"/>
    <w:rsid w:val="00D02660"/>
    <w:rsid w:val="00D24C2A"/>
    <w:rsid w:val="00D4163D"/>
    <w:rsid w:val="00D4649C"/>
    <w:rsid w:val="00D75251"/>
    <w:rsid w:val="00D836EE"/>
    <w:rsid w:val="00D95CA6"/>
    <w:rsid w:val="00DA6B68"/>
    <w:rsid w:val="00DB4C00"/>
    <w:rsid w:val="00DB6F44"/>
    <w:rsid w:val="00DC5C6F"/>
    <w:rsid w:val="00DD4B7D"/>
    <w:rsid w:val="00DE701C"/>
    <w:rsid w:val="00DF0E51"/>
    <w:rsid w:val="00DF3987"/>
    <w:rsid w:val="00E1095E"/>
    <w:rsid w:val="00E234F1"/>
    <w:rsid w:val="00E32744"/>
    <w:rsid w:val="00E465D2"/>
    <w:rsid w:val="00E573C4"/>
    <w:rsid w:val="00E65D30"/>
    <w:rsid w:val="00EA7E44"/>
    <w:rsid w:val="00EB02A6"/>
    <w:rsid w:val="00EB527C"/>
    <w:rsid w:val="00EC65F3"/>
    <w:rsid w:val="00EF0ACF"/>
    <w:rsid w:val="00F246F8"/>
    <w:rsid w:val="00F42FCC"/>
    <w:rsid w:val="00F60C6C"/>
    <w:rsid w:val="00F65B72"/>
    <w:rsid w:val="00F7731F"/>
    <w:rsid w:val="00F77B9B"/>
    <w:rsid w:val="00F83CCA"/>
    <w:rsid w:val="00F93B68"/>
    <w:rsid w:val="00FB60C4"/>
    <w:rsid w:val="00FB6B40"/>
    <w:rsid w:val="00FB71EB"/>
    <w:rsid w:val="00FD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607EF"/>
  <w15:chartTrackingRefBased/>
  <w15:docId w15:val="{F23BAF76-068F-413C-9657-5F83D2D4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paragraph" w:styleId="BalloonText">
    <w:name w:val="Balloon Text"/>
    <w:basedOn w:val="Normal"/>
    <w:link w:val="BalloonTextChar"/>
    <w:rsid w:val="00243432"/>
    <w:rPr>
      <w:rFonts w:ascii="Segoe UI" w:hAnsi="Segoe UI" w:cs="Segoe UI"/>
      <w:sz w:val="18"/>
      <w:szCs w:val="18"/>
    </w:rPr>
  </w:style>
  <w:style w:type="character" w:customStyle="1" w:styleId="BalloonTextChar">
    <w:name w:val="Balloon Text Char"/>
    <w:link w:val="BalloonText"/>
    <w:rsid w:val="00243432"/>
    <w:rPr>
      <w:rFonts w:ascii="Segoe UI" w:hAnsi="Segoe UI" w:cs="Segoe UI"/>
      <w:sz w:val="18"/>
      <w:szCs w:val="18"/>
    </w:rPr>
  </w:style>
  <w:style w:type="character" w:styleId="CommentReference">
    <w:name w:val="annotation reference"/>
    <w:rsid w:val="00743494"/>
    <w:rPr>
      <w:sz w:val="16"/>
      <w:szCs w:val="16"/>
    </w:rPr>
  </w:style>
  <w:style w:type="paragraph" w:styleId="CommentText">
    <w:name w:val="annotation text"/>
    <w:basedOn w:val="Normal"/>
    <w:link w:val="CommentTextChar"/>
    <w:rsid w:val="00743494"/>
  </w:style>
  <w:style w:type="character" w:customStyle="1" w:styleId="CommentTextChar">
    <w:name w:val="Comment Text Char"/>
    <w:basedOn w:val="DefaultParagraphFont"/>
    <w:link w:val="CommentText"/>
    <w:rsid w:val="00743494"/>
  </w:style>
  <w:style w:type="paragraph" w:styleId="CommentSubject">
    <w:name w:val="annotation subject"/>
    <w:basedOn w:val="CommentText"/>
    <w:next w:val="CommentText"/>
    <w:link w:val="CommentSubjectChar"/>
    <w:rsid w:val="00743494"/>
    <w:rPr>
      <w:b/>
      <w:bCs/>
    </w:rPr>
  </w:style>
  <w:style w:type="character" w:customStyle="1" w:styleId="CommentSubjectChar">
    <w:name w:val="Comment Subject Char"/>
    <w:link w:val="CommentSubject"/>
    <w:rsid w:val="00743494"/>
    <w:rPr>
      <w:b/>
      <w:bCs/>
    </w:rPr>
  </w:style>
  <w:style w:type="paragraph" w:styleId="Revision">
    <w:name w:val="Revision"/>
    <w:hidden/>
    <w:uiPriority w:val="99"/>
    <w:semiHidden/>
    <w:rsid w:val="00B71FCF"/>
  </w:style>
  <w:style w:type="paragraph" w:styleId="ListParagraph">
    <w:name w:val="List Paragraph"/>
    <w:basedOn w:val="Normal"/>
    <w:uiPriority w:val="34"/>
    <w:qFormat/>
    <w:rsid w:val="00653AE3"/>
    <w:pPr>
      <w:ind w:left="720"/>
    </w:pPr>
  </w:style>
  <w:style w:type="character" w:styleId="Hyperlink">
    <w:name w:val="Hyperlink"/>
    <w:rsid w:val="00DC5C6F"/>
    <w:rPr>
      <w:color w:val="0563C1"/>
      <w:u w:val="single"/>
    </w:rPr>
  </w:style>
  <w:style w:type="character" w:customStyle="1" w:styleId="UnresolvedMention">
    <w:name w:val="Unresolved Mention"/>
    <w:uiPriority w:val="99"/>
    <w:semiHidden/>
    <w:unhideWhenUsed/>
    <w:rsid w:val="00DC5C6F"/>
    <w:rPr>
      <w:color w:val="605E5C"/>
      <w:shd w:val="clear" w:color="auto" w:fill="E1DFDD"/>
    </w:rPr>
  </w:style>
  <w:style w:type="table" w:styleId="TableGrid">
    <w:name w:val="Table Grid"/>
    <w:basedOn w:val="TableNormal"/>
    <w:rsid w:val="006E4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ilva@buckn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rtnerships@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kemes@generationone.net" TargetMode="External"/><Relationship Id="rId5" Type="http://schemas.openxmlformats.org/officeDocument/2006/relationships/footnotes" Target="footnotes.xml"/><Relationship Id="rId10" Type="http://schemas.openxmlformats.org/officeDocument/2006/relationships/hyperlink" Target="mailto:sanderschip75@gmail.com" TargetMode="External"/><Relationship Id="rId4" Type="http://schemas.openxmlformats.org/officeDocument/2006/relationships/webSettings" Target="webSettings.xml"/><Relationship Id="rId9" Type="http://schemas.openxmlformats.org/officeDocument/2006/relationships/hyperlink" Target="tel:956.222.0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Company>
  <LinksUpToDate>false</LinksUpToDate>
  <CharactersWithSpaces>16160</CharactersWithSpaces>
  <SharedDoc>false</SharedDoc>
  <HLinks>
    <vt:vector size="30" baseType="variant">
      <vt:variant>
        <vt:i4>6291546</vt:i4>
      </vt:variant>
      <vt:variant>
        <vt:i4>12</vt:i4>
      </vt:variant>
      <vt:variant>
        <vt:i4>0</vt:i4>
      </vt:variant>
      <vt:variant>
        <vt:i4>5</vt:i4>
      </vt:variant>
      <vt:variant>
        <vt:lpwstr>mailto:malkemes@generationone.net</vt:lpwstr>
      </vt:variant>
      <vt:variant>
        <vt:lpwstr/>
      </vt:variant>
      <vt:variant>
        <vt:i4>2097157</vt:i4>
      </vt:variant>
      <vt:variant>
        <vt:i4>9</vt:i4>
      </vt:variant>
      <vt:variant>
        <vt:i4>0</vt:i4>
      </vt:variant>
      <vt:variant>
        <vt:i4>5</vt:i4>
      </vt:variant>
      <vt:variant>
        <vt:lpwstr>mailto:sanderschip75@gmail.com</vt:lpwstr>
      </vt:variant>
      <vt:variant>
        <vt:lpwstr/>
      </vt:variant>
      <vt:variant>
        <vt:i4>6029330</vt:i4>
      </vt:variant>
      <vt:variant>
        <vt:i4>6</vt:i4>
      </vt:variant>
      <vt:variant>
        <vt:i4>0</vt:i4>
      </vt:variant>
      <vt:variant>
        <vt:i4>5</vt:i4>
      </vt:variant>
      <vt:variant>
        <vt:lpwstr>tel:956.222.0450</vt:lpwstr>
      </vt:variant>
      <vt:variant>
        <vt:lpwstr/>
      </vt:variant>
      <vt:variant>
        <vt:i4>8257606</vt:i4>
      </vt:variant>
      <vt:variant>
        <vt:i4>3</vt:i4>
      </vt:variant>
      <vt:variant>
        <vt:i4>0</vt:i4>
      </vt:variant>
      <vt:variant>
        <vt:i4>5</vt:i4>
      </vt:variant>
      <vt:variant>
        <vt:lpwstr>mailto:dsilva@buckner.org</vt:lpwstr>
      </vt:variant>
      <vt:variant>
        <vt:lpwstr/>
      </vt:variant>
      <vt:variant>
        <vt:i4>2555907</vt:i4>
      </vt:variant>
      <vt:variant>
        <vt:i4>0</vt:i4>
      </vt:variant>
      <vt:variant>
        <vt:i4>0</vt:i4>
      </vt:variant>
      <vt:variant>
        <vt:i4>5</vt:i4>
      </vt:variant>
      <vt:variant>
        <vt:lpwstr>mailto:partnerships@usda.gov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nsternberg</dc:creator>
  <cp:keywords/>
  <cp:lastModifiedBy>OIRA</cp:lastModifiedBy>
  <cp:revision>2</cp:revision>
  <cp:lastPrinted>2020-02-26T20:28:00Z</cp:lastPrinted>
  <dcterms:created xsi:type="dcterms:W3CDTF">2020-07-07T16:02:00Z</dcterms:created>
  <dcterms:modified xsi:type="dcterms:W3CDTF">2020-07-07T16:02:00Z</dcterms:modified>
</cp:coreProperties>
</file>