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36A35" w:rsidR="00636A35" w:rsidP="00636A35" w:rsidRDefault="00636A35" w14:paraId="472914AA" w14:textId="77777777">
      <w:pPr>
        <w:pStyle w:val="NoSpacing"/>
        <w:jc w:val="center"/>
        <w:rPr>
          <w:b/>
          <w:sz w:val="28"/>
          <w:szCs w:val="28"/>
          <w:lang w:val="en"/>
        </w:rPr>
      </w:pPr>
      <w:r w:rsidRPr="00636A35">
        <w:rPr>
          <w:b/>
          <w:sz w:val="28"/>
          <w:szCs w:val="28"/>
          <w:lang w:val="en"/>
        </w:rPr>
        <w:t>Request for Approval under the “Generic Clearance for the Collection of Routine Customer Feedback” (OMB Control Number 0690-0030)</w:t>
      </w:r>
    </w:p>
    <w:p w:rsidR="00636A35" w:rsidP="00636A35" w:rsidRDefault="00636A35" w14:paraId="0E0A8611" w14:textId="77777777">
      <w:pPr>
        <w:pStyle w:val="NoSpacing"/>
        <w:rPr>
          <w:lang w:val="en"/>
        </w:rPr>
      </w:pPr>
    </w:p>
    <w:p w:rsidRPr="00636A35" w:rsidR="00636A35" w:rsidP="00E92EC1" w:rsidRDefault="00636A35" w14:paraId="44C5F884" w14:textId="29BB7D3F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>TITLE OF INFORMATION COLLECTION: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</w:t>
      </w:r>
      <w:r w:rsidR="0048552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Survey Questionnaire for </w:t>
      </w:r>
      <w:r w:rsidRPr="005F4E79" w:rsidR="005F4E79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2020 Census I</w:t>
      </w:r>
      <w:r w:rsidR="005F4E79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ntegrated Partnership and Communications (IPC)</w:t>
      </w:r>
      <w:r w:rsidRPr="005F4E79" w:rsidR="005F4E79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Lessons Learned</w:t>
      </w:r>
      <w:r w:rsidR="005F4E79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</w:t>
      </w:r>
    </w:p>
    <w:p w:rsidR="00322C3D" w:rsidP="00BE311B" w:rsidRDefault="00636A35" w14:paraId="46D564D1" w14:textId="77777777">
      <w:pPr>
        <w:tabs>
          <w:tab w:val="num" w:pos="720"/>
        </w:tabs>
        <w:spacing w:before="120" w:line="240" w:lineRule="atLeast"/>
        <w:jc w:val="both"/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 xml:space="preserve">PURPOSE: </w:t>
      </w:r>
      <w:r w:rsidR="00EF1ED9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 xml:space="preserve"> </w:t>
      </w:r>
      <w:r w:rsidRPr="00BE311B" w:rsidR="005F4E79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>The</w:t>
      </w:r>
      <w:r w:rsidRPr="00BE311B" w:rsidR="00CC54DD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 xml:space="preserve"> </w:t>
      </w:r>
      <w:r w:rsidR="00322C3D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 xml:space="preserve">overall objective of the </w:t>
      </w:r>
      <w:r w:rsidRPr="00BE311B" w:rsidR="00CC54DD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>2020 Census</w:t>
      </w:r>
      <w:r w:rsidRPr="00BE311B" w:rsidR="005F4E79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 xml:space="preserve"> </w:t>
      </w:r>
      <w:r w:rsidRPr="00BE311B" w:rsidR="005F4E79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Integrated Partnership and Communications (IPC) </w:t>
      </w:r>
      <w:r w:rsidRPr="00BE311B" w:rsidR="00CC54DD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Operation </w:t>
      </w:r>
      <w:r w:rsidRPr="00BE311B" w:rsidR="005F4E79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 xml:space="preserve">Lessons Learned </w:t>
      </w:r>
      <w:r w:rsidR="00322C3D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 xml:space="preserve">is </w:t>
      </w:r>
      <w:r w:rsidRPr="00BE311B" w:rsidR="005F4E79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>to gather input from both Census staff and the I</w:t>
      </w:r>
      <w:r w:rsidRPr="00BE311B" w:rsidR="00CC54DD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>ntegrated Communications Contract (ICC) contractors/subcontractor</w:t>
      </w:r>
      <w:r w:rsidR="003E5480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 xml:space="preserve">s (Team Y&amp;R) </w:t>
      </w:r>
      <w:r w:rsidRPr="00BE311B" w:rsidR="005F4E79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>on best practices and lessons learned to inform future planning of</w:t>
      </w:r>
      <w:r w:rsidR="00322C3D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 xml:space="preserve"> </w:t>
      </w:r>
      <w:r w:rsidRPr="00BE311B" w:rsidR="005F4E79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 xml:space="preserve">IPC Operations. </w:t>
      </w:r>
      <w:r w:rsidRPr="00BE311B" w:rsidR="00E92EC1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>Data on lessons learned and recommendation</w:t>
      </w:r>
      <w:r w:rsidR="00322C3D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 xml:space="preserve">s gathered through research </w:t>
      </w:r>
      <w:r w:rsidRPr="00BE311B" w:rsidR="00E92EC1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 xml:space="preserve">will be organized according to </w:t>
      </w:r>
      <w:r w:rsidR="00322C3D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>the following t</w:t>
      </w:r>
      <w:r w:rsidRPr="00BE311B" w:rsidR="00E92EC1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>opics, which have been identified as key components of the IPC and ICC operations: mission, organizational structure, communication &amp; integration, content, contract, research, evaluation &amp; metrics, project lifecycle, resources, quality, and agility &amp; risk.  </w:t>
      </w:r>
    </w:p>
    <w:p w:rsidR="0048552C" w:rsidP="00BE311B" w:rsidRDefault="005F4E79" w14:paraId="5D3729A9" w14:textId="3F273465">
      <w:pPr>
        <w:tabs>
          <w:tab w:val="num" w:pos="720"/>
        </w:tabs>
        <w:spacing w:before="120" w:line="240" w:lineRule="atLeast"/>
        <w:jc w:val="both"/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</w:pPr>
      <w:r w:rsidRPr="00BE311B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 xml:space="preserve">This survey questionnaire </w:t>
      </w:r>
      <w:r w:rsidRPr="00BE311B" w:rsidR="0048552C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 xml:space="preserve">is one of several data collection methods for the Lessons Learned. The survey questionnaire will serve as a research tool to collect preliminary feedback across Census staff, contractor and subcontractor staff, using a combination of multiple choice (Likert rating scale) and </w:t>
      </w:r>
      <w:r w:rsidR="0090776C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 xml:space="preserve">text boxes for qualitative feedback and </w:t>
      </w:r>
      <w:r w:rsidRPr="00BE311B" w:rsidR="0048552C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>comments. Survey responses and results will inform discussions in future interviews and focus groups.</w:t>
      </w:r>
    </w:p>
    <w:p w:rsidRPr="00BE311B" w:rsidR="0066139F" w:rsidP="00BE311B" w:rsidRDefault="0066139F" w14:paraId="12FADA90" w14:textId="773D5C39">
      <w:pPr>
        <w:tabs>
          <w:tab w:val="num" w:pos="720"/>
        </w:tabs>
        <w:spacing w:before="120" w:line="240" w:lineRule="atLeast"/>
        <w:jc w:val="both"/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</w:pPr>
      <w:r w:rsidRPr="00CA08B4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 xml:space="preserve">A final draft of the survey questionnaire is included as attachment to this form (Attachment A). </w:t>
      </w:r>
      <w:r w:rsidRPr="00CA08B4" w:rsidR="00D3396D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>Not</w:t>
      </w:r>
      <w:r w:rsidRPr="00CA08B4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>e that the questions may be slightly amended in the final online version (e.g. minor wording updates or grammar).</w:t>
      </w:r>
    </w:p>
    <w:p w:rsidR="00636A35" w:rsidP="00DF6168" w:rsidRDefault="00636A35" w14:paraId="7E2B6A23" w14:textId="77C86B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>DESCRIPTION OF RESPONDENTS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: </w:t>
      </w:r>
      <w:r w:rsidRPr="00BE311B" w:rsidR="00E92EC1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Survey respondents</w:t>
      </w:r>
      <w:r w:rsidR="00BE311B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– both Census staff</w:t>
      </w:r>
      <w:r w:rsidR="00CF6A82">
        <w:rPr>
          <w:rStyle w:val="FootnoteReference"/>
          <w:rFonts w:ascii="Verdana" w:hAnsi="Verdana" w:eastAsia="Times New Roman" w:cs="Times New Roman"/>
          <w:color w:val="000000"/>
          <w:sz w:val="20"/>
          <w:szCs w:val="20"/>
          <w:lang w:val="en"/>
        </w:rPr>
        <w:footnoteReference w:id="1"/>
      </w:r>
      <w:r w:rsidR="00BE311B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and ICC contractors/subcontractors - </w:t>
      </w:r>
      <w:r w:rsidRPr="00BE311B" w:rsidR="00E92EC1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have been</w:t>
      </w:r>
      <w:r w:rsidRPr="00BE311B" w:rsidR="003264FE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involved in </w:t>
      </w:r>
      <w:r w:rsidRPr="00BE311B" w:rsidR="00E92EC1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the IPC Operation</w:t>
      </w:r>
      <w:r w:rsidRPr="00BE311B" w:rsidR="003264FE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for the 2020</w:t>
      </w:r>
      <w:r w:rsidRPr="00BE311B" w:rsidR="00E92EC1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Census, either in management roles or as part of day-to-day activities related to the operation. Survey respondents were involved in a variety of a</w:t>
      </w:r>
      <w:r w:rsidRPr="00BE311B" w:rsidR="00DF6168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ctivities, depending on the scope of their IPC sub-teams or ICC task orders; they will be asked to respond to questions solely from their perspective an</w:t>
      </w:r>
      <w:r w:rsidR="00BE311B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d experience in their own role.</w:t>
      </w:r>
    </w:p>
    <w:p w:rsidRPr="00636A35" w:rsidR="00636A35" w:rsidP="00636A35" w:rsidRDefault="00636A35" w14:paraId="6293C569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>TYPE OF COLLECTION: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(Check one)</w:t>
      </w:r>
    </w:p>
    <w:p w:rsidR="007A2DFC" w:rsidP="007A2DFC" w:rsidRDefault="007A2DFC" w14:paraId="33571390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sectPr w:rsidR="007A2DF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6A89" w:rsidP="00326A89" w:rsidRDefault="00636A35" w14:paraId="7F0F1CDF" w14:textId="68290803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sectPr w:rsidR="00326A89" w:rsidSect="00326A89">
          <w:type w:val="continuous"/>
          <w:pgSz w:w="12240" w:h="15840"/>
          <w:pgMar w:top="1440" w:right="1440" w:bottom="1440" w:left="1440" w:header="720" w:footer="720" w:gutter="0"/>
          <w:cols w:space="360" w:num="2"/>
          <w:docGrid w:linePitch="360"/>
        </w:sect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 ] Customer Comment Card/Complaint Form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 ] Usability Testing (e.g., Website or Software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)</w:t>
      </w:r>
      <w:r w:rsidR="003459C9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 w:rsidR="003459C9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</w:t>
      </w:r>
      <w:r w:rsidR="006C3A71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</w:t>
      </w:r>
      <w:r w:rsidRPr="00636A35" w:rsidR="003459C9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] Focus Group</w:t>
      </w:r>
      <w:r w:rsidR="003459C9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 w:rsidR="003459C9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</w:t>
      </w:r>
      <w:r w:rsidR="004B4DEF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X</w:t>
      </w:r>
      <w:r w:rsidRPr="00636A35" w:rsidR="003459C9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] Customer Satisfaction Survey </w:t>
      </w:r>
      <w:r w:rsidR="00326A89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="003459C9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 ] Small Discussion Group</w:t>
      </w:r>
      <w:r w:rsidR="003459C9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 ] Other:</w:t>
      </w:r>
      <w:r w:rsidR="00BE311B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 xml:space="preserve"> ____________________</w:t>
      </w:r>
    </w:p>
    <w:p w:rsidR="007A2DFC" w:rsidP="00636A35" w:rsidRDefault="007A2DFC" w14:paraId="56D7DBA7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sectPr w:rsidR="007A2DFC" w:rsidSect="007A2DF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636A35" w:rsidR="00636A35" w:rsidP="00636A35" w:rsidRDefault="00636A35" w14:paraId="397225E6" w14:textId="346FE73D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lastRenderedPageBreak/>
        <w:t>CERTIFICATION:</w:t>
      </w:r>
    </w:p>
    <w:p w:rsidRPr="00636A35" w:rsidR="00636A35" w:rsidP="00BE311B" w:rsidRDefault="00636A35" w14:paraId="6B24A851" w14:textId="77777777">
      <w:pPr>
        <w:shd w:val="clear" w:color="auto" w:fill="FFFFFF"/>
        <w:spacing w:before="120" w:after="120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I certify the following to be true: </w:t>
      </w:r>
    </w:p>
    <w:p w:rsidRPr="00636A35" w:rsidR="00636A35" w:rsidP="00BE311B" w:rsidRDefault="00636A35" w14:paraId="785A1B5E" w14:textId="77777777">
      <w:pPr>
        <w:shd w:val="clear" w:color="auto" w:fill="FFFFFF"/>
        <w:spacing w:before="120" w:after="120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1. The collection is voluntary. </w:t>
      </w:r>
    </w:p>
    <w:p w:rsidRPr="00636A35" w:rsidR="00636A35" w:rsidP="00BE311B" w:rsidRDefault="00636A35" w14:paraId="33D8CD60" w14:textId="77777777">
      <w:pPr>
        <w:shd w:val="clear" w:color="auto" w:fill="FFFFFF"/>
        <w:spacing w:before="120" w:after="120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2. The collection is low-burden for respondents and low-cost for the Federal Government.</w:t>
      </w:r>
    </w:p>
    <w:p w:rsidRPr="00636A35" w:rsidR="00636A35" w:rsidP="00BE311B" w:rsidRDefault="00636A35" w14:paraId="1F4BA8D4" w14:textId="77777777">
      <w:pPr>
        <w:shd w:val="clear" w:color="auto" w:fill="FFFFFF"/>
        <w:spacing w:before="120" w:after="120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3. The collection is non-controversial and does 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>not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raise issues of concern to other federal agencies. </w:t>
      </w:r>
    </w:p>
    <w:p w:rsidRPr="00636A35" w:rsidR="00636A35" w:rsidP="00BE311B" w:rsidRDefault="00636A35" w14:paraId="34989566" w14:textId="7BB41673">
      <w:pPr>
        <w:shd w:val="clear" w:color="auto" w:fill="FFFFFF"/>
        <w:spacing w:before="120" w:after="120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4. The results are 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>not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intended to be disseminated to the public</w:t>
      </w:r>
      <w:r w:rsidR="0056429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as official statistics, but may be presented at research or methodology conferences to inform ongoing research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. </w:t>
      </w:r>
    </w:p>
    <w:p w:rsidRPr="00636A35" w:rsidR="00636A35" w:rsidP="00BE311B" w:rsidRDefault="00636A35" w14:paraId="5CA82F5D" w14:textId="77777777">
      <w:pPr>
        <w:shd w:val="clear" w:color="auto" w:fill="FFFFFF"/>
        <w:spacing w:before="120" w:after="120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5. Information gathered will not be used for the purpose of 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>substantially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informing 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>influential</w:t>
      </w:r>
      <w:r w:rsidRPr="006C2E66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policy decisions. </w:t>
      </w:r>
    </w:p>
    <w:p w:rsidRPr="00636A35" w:rsidR="00636A35" w:rsidP="00BE311B" w:rsidRDefault="00636A35" w14:paraId="3B2DDD4D" w14:textId="77777777">
      <w:pPr>
        <w:shd w:val="clear" w:color="auto" w:fill="FFFFFF"/>
        <w:spacing w:before="120" w:after="120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6. The collection is targeted to the solicitation of opinions from respondents who have experience with the program or may have experience with the program in the future.</w:t>
      </w:r>
    </w:p>
    <w:p w:rsidRPr="00636A35" w:rsidR="00636A35" w:rsidP="00636A35" w:rsidRDefault="00636A35" w14:paraId="698F96A1" w14:textId="2D18DDD5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Name: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_</w:t>
      </w:r>
      <w:r w:rsidRPr="000832F7" w:rsidR="00DD1C87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>Anna</w:t>
      </w:r>
      <w:r w:rsidR="000832F7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 xml:space="preserve"> Sandoval </w:t>
      </w:r>
      <w:proofErr w:type="spellStart"/>
      <w:r w:rsidR="000832F7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>Giron</w:t>
      </w:r>
      <w:proofErr w:type="spellEnd"/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________________________________________</w:t>
      </w:r>
    </w:p>
    <w:p w:rsidR="00636A35" w:rsidP="00636A35" w:rsidRDefault="00636A35" w14:paraId="44929F84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</w:p>
    <w:p w:rsidRPr="00636A35" w:rsidR="00636A35" w:rsidP="00636A35" w:rsidRDefault="00636A35" w14:paraId="47FE5C8D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To assist review, please provide answers to the following question:</w:t>
      </w:r>
    </w:p>
    <w:p w:rsidRPr="00636A35" w:rsidR="00636A35" w:rsidP="00636A35" w:rsidRDefault="00636A35" w14:paraId="04315FA6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>Personally Identifiable Information:</w:t>
      </w:r>
    </w:p>
    <w:p w:rsidRPr="00636A35" w:rsidR="00636A35" w:rsidP="00636A35" w:rsidRDefault="00636A35" w14:paraId="752F0F49" w14:textId="323FCD60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1. Is personally identifiab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le information (PII) collected?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="00CC54DD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[X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] Yes [</w:t>
      </w:r>
      <w:r w:rsidR="00CC54DD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] No </w:t>
      </w:r>
    </w:p>
    <w:p w:rsidRPr="00636A35" w:rsidR="00636A35" w:rsidP="00636A35" w:rsidRDefault="00636A35" w14:paraId="296A5543" w14:textId="5CD2655F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2. If Yes, will any information that is collected be included in records that are subje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ct to the Privacy Act of 1974?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="00593CB1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 ] Yes [</w:t>
      </w:r>
      <w:r w:rsidR="00CC54DD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X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] No </w:t>
      </w:r>
    </w:p>
    <w:p w:rsidRPr="00636A35" w:rsidR="00636A35" w:rsidP="007A2DFC" w:rsidRDefault="00636A35" w14:paraId="46F358F9" w14:textId="26F88B01">
      <w:pPr>
        <w:pStyle w:val="NoSpacing"/>
        <w:spacing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3. If Yes, has an up-to-date System of Record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s Notice (SORN) been published?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 ] Yes [ ] No</w:t>
      </w:r>
    </w:p>
    <w:p w:rsidR="00636A35" w:rsidP="00636A35" w:rsidRDefault="00636A35" w14:paraId="00A91304" w14:textId="568D4909">
      <w:pPr>
        <w:pStyle w:val="NoSpacing"/>
        <w:rPr>
          <w:lang w:val="en"/>
        </w:rPr>
      </w:pPr>
    </w:p>
    <w:p w:rsidR="0066139F" w:rsidP="00636A35" w:rsidRDefault="0066139F" w14:paraId="0537C167" w14:textId="47034BCF">
      <w:pPr>
        <w:pStyle w:val="NoSpacing"/>
        <w:rPr>
          <w:lang w:val="en"/>
        </w:rPr>
      </w:pPr>
    </w:p>
    <w:p w:rsidR="0066139F" w:rsidP="00636A35" w:rsidRDefault="0066139F" w14:paraId="6480114C" w14:textId="20248D4B">
      <w:pPr>
        <w:pStyle w:val="NoSpacing"/>
        <w:rPr>
          <w:lang w:val="en"/>
        </w:rPr>
      </w:pPr>
    </w:p>
    <w:p w:rsidR="0066139F" w:rsidP="00636A35" w:rsidRDefault="0066139F" w14:paraId="354D3350" w14:textId="6DB65F53">
      <w:pPr>
        <w:pStyle w:val="NoSpacing"/>
        <w:rPr>
          <w:lang w:val="en"/>
        </w:rPr>
      </w:pPr>
    </w:p>
    <w:p w:rsidR="0066139F" w:rsidP="00636A35" w:rsidRDefault="0066139F" w14:paraId="0873D623" w14:textId="77777777">
      <w:pPr>
        <w:pStyle w:val="NoSpacing"/>
        <w:rPr>
          <w:lang w:val="en"/>
        </w:rPr>
      </w:pPr>
    </w:p>
    <w:p w:rsidRPr="00636A35" w:rsidR="00636A35" w:rsidP="00636A35" w:rsidRDefault="00636A35" w14:paraId="714B29A9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lastRenderedPageBreak/>
        <w:t>Gifts or Payments:</w:t>
      </w:r>
    </w:p>
    <w:p w:rsidRPr="00636A35" w:rsidR="00636A35" w:rsidP="007A2DFC" w:rsidRDefault="00636A35" w14:paraId="6B8A34D9" w14:textId="2DD8DCF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Is an incentive (e.g., money or reimbursement of expenses, token of apprecia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tion) provided to participants?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 ] Yes [</w:t>
      </w:r>
      <w:r w:rsidR="00CC54DD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X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] No </w:t>
      </w:r>
    </w:p>
    <w:p w:rsidRPr="00636A35" w:rsidR="00636A35" w:rsidP="00636A35" w:rsidRDefault="00636A35" w14:paraId="301A6956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>BURDEN HOURS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</w:t>
      </w:r>
    </w:p>
    <w:tbl>
      <w:tblPr>
        <w:tblW w:w="0" w:type="auto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1467"/>
        <w:gridCol w:w="1467"/>
        <w:gridCol w:w="1468"/>
      </w:tblGrid>
      <w:tr w:rsidRPr="00636A35" w:rsidR="00636A35" w:rsidTr="00AF7A7D" w14:paraId="22719881" w14:textId="77777777"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E311B" w:rsidR="00636A35" w:rsidP="00636A35" w:rsidRDefault="00636A35" w14:paraId="0047CF81" w14:textId="77777777">
            <w:pPr>
              <w:spacing w:before="100" w:beforeAutospacing="1" w:after="100" w:afterAutospacing="1" w:line="240" w:lineRule="auto"/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</w:pPr>
            <w:r w:rsidRPr="00BE311B">
              <w:rPr>
                <w:rFonts w:ascii="Verdana" w:hAnsi="Verdana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Category of Respondent 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E311B" w:rsidR="00636A35" w:rsidP="00636A35" w:rsidRDefault="00636A35" w14:paraId="5DF0315F" w14:textId="77777777">
            <w:pPr>
              <w:spacing w:before="100" w:beforeAutospacing="1" w:after="100" w:afterAutospacing="1" w:line="240" w:lineRule="auto"/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</w:pPr>
            <w:r w:rsidRPr="00BE311B">
              <w:rPr>
                <w:rFonts w:ascii="Verdana" w:hAnsi="Verdana" w:eastAsia="Times New Roman" w:cs="Times New Roman"/>
                <w:b/>
                <w:bCs/>
                <w:color w:val="000000"/>
                <w:sz w:val="18"/>
                <w:szCs w:val="18"/>
              </w:rPr>
              <w:t>No. of Respondents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E311B" w:rsidR="00636A35" w:rsidP="00636A35" w:rsidRDefault="00636A35" w14:paraId="62A2FB7A" w14:textId="77777777">
            <w:pPr>
              <w:spacing w:before="100" w:beforeAutospacing="1" w:after="100" w:afterAutospacing="1" w:line="240" w:lineRule="auto"/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</w:pPr>
            <w:r w:rsidRPr="00BE311B">
              <w:rPr>
                <w:rFonts w:ascii="Verdana" w:hAnsi="Verdana" w:eastAsia="Times New Roman" w:cs="Times New Roman"/>
                <w:b/>
                <w:bCs/>
                <w:color w:val="000000"/>
                <w:sz w:val="18"/>
                <w:szCs w:val="18"/>
              </w:rPr>
              <w:t>Participation Time</w:t>
            </w:r>
          </w:p>
        </w:tc>
        <w:tc>
          <w:tcPr>
            <w:tcW w:w="14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E311B" w:rsidR="00636A35" w:rsidP="00636A35" w:rsidRDefault="00636A35" w14:paraId="21966A1D" w14:textId="77777777">
            <w:pPr>
              <w:spacing w:before="100" w:beforeAutospacing="1" w:after="100" w:afterAutospacing="1" w:line="240" w:lineRule="auto"/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</w:pPr>
            <w:r w:rsidRPr="00BE311B">
              <w:rPr>
                <w:rFonts w:ascii="Verdana" w:hAnsi="Verdana" w:eastAsia="Times New Roman" w:cs="Times New Roman"/>
                <w:b/>
                <w:bCs/>
                <w:color w:val="000000"/>
                <w:sz w:val="18"/>
                <w:szCs w:val="18"/>
              </w:rPr>
              <w:t>Burden</w:t>
            </w:r>
          </w:p>
        </w:tc>
      </w:tr>
      <w:tr w:rsidRPr="00636A35" w:rsidR="00636A35" w:rsidTr="00AF7A7D" w14:paraId="7403A292" w14:textId="77777777"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E311B" w:rsidR="00636A35" w:rsidP="00BE311B" w:rsidRDefault="00B20866" w14:paraId="7AF448A7" w14:textId="3F1E13AC">
            <w:pPr>
              <w:spacing w:before="120" w:after="120" w:line="240" w:lineRule="auto"/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</w:pPr>
            <w:r w:rsidRPr="00BE311B"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  <w:t>Federal Government</w:t>
            </w:r>
            <w:r w:rsidR="00AF7A7D"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  <w:t xml:space="preserve"> (Census Staff)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E311B" w:rsidR="00636A35" w:rsidP="00636A35" w:rsidRDefault="002F495F" w14:paraId="08942CED" w14:textId="7C6B0451">
            <w:pPr>
              <w:spacing w:before="120" w:after="120" w:line="240" w:lineRule="auto"/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</w:pPr>
            <w:r w:rsidRPr="00BE311B"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  <w:t>1</w:t>
            </w:r>
            <w:r w:rsidR="001319BC"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A35" w:rsidP="001319BC" w:rsidRDefault="001319BC" w14:paraId="7F123C64" w14:textId="77777777">
            <w:pPr>
              <w:spacing w:before="120" w:after="120" w:line="240" w:lineRule="auto"/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  <w:t>Up to 20 minutes</w:t>
            </w:r>
          </w:p>
          <w:p w:rsidRPr="00BE311B" w:rsidR="004A0F0C" w:rsidP="001319BC" w:rsidRDefault="004A0F0C" w14:paraId="378C361F" w14:textId="07BBD0D7">
            <w:pPr>
              <w:spacing w:before="120" w:after="120" w:line="240" w:lineRule="auto"/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  <w:t>(0.33 hours)</w:t>
            </w:r>
          </w:p>
        </w:tc>
        <w:tc>
          <w:tcPr>
            <w:tcW w:w="14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E311B" w:rsidR="00636A35" w:rsidP="00636A35" w:rsidRDefault="00AF7A7D" w14:paraId="19051BAE" w14:textId="31C4CC77">
            <w:pPr>
              <w:spacing w:before="120" w:after="120" w:line="240" w:lineRule="auto"/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  <w:t>Up to 62.5 hours</w:t>
            </w:r>
          </w:p>
        </w:tc>
      </w:tr>
      <w:tr w:rsidRPr="00636A35" w:rsidR="00AF7A7D" w:rsidTr="00AF7A7D" w14:paraId="7F885D40" w14:textId="77777777"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E311B" w:rsidR="00AF7A7D" w:rsidP="00AF7A7D" w:rsidRDefault="00AF7A7D" w14:paraId="4A80BC5D" w14:textId="67D66A77">
            <w:pPr>
              <w:spacing w:before="120" w:after="120" w:line="240" w:lineRule="auto"/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</w:pPr>
            <w:r w:rsidRPr="00BE311B"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  <w:t xml:space="preserve"> Individuals </w:t>
            </w:r>
            <w:r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  <w:t>(ICC Contractors/subcontractors)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E311B" w:rsidR="00AF7A7D" w:rsidP="00AF7A7D" w:rsidRDefault="00AF7A7D" w14:paraId="47C72968" w14:textId="1A1D2642">
            <w:pPr>
              <w:spacing w:before="120" w:after="120" w:line="240" w:lineRule="auto"/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E311B" w:rsidR="00AF7A7D" w:rsidP="00AF7A7D" w:rsidRDefault="00AF7A7D" w14:paraId="3E8C4AA8" w14:textId="7A4DA332">
            <w:pPr>
              <w:spacing w:before="120" w:after="120" w:line="240" w:lineRule="auto"/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  <w:t>Up to 20 minutes</w:t>
            </w:r>
          </w:p>
        </w:tc>
        <w:tc>
          <w:tcPr>
            <w:tcW w:w="14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E311B" w:rsidR="00AF7A7D" w:rsidP="00AF7A7D" w:rsidRDefault="00AF7A7D" w14:paraId="2718DAA3" w14:textId="5CE1FA21">
            <w:pPr>
              <w:spacing w:before="120" w:after="120" w:line="240" w:lineRule="auto"/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  <w:t>Up to 51 hours</w:t>
            </w:r>
          </w:p>
        </w:tc>
      </w:tr>
      <w:tr w:rsidRPr="00636A35" w:rsidR="00AF7A7D" w:rsidTr="00AF7A7D" w14:paraId="1437B462" w14:textId="77777777"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E311B" w:rsidR="00AF7A7D" w:rsidP="00AF7A7D" w:rsidRDefault="00AF7A7D" w14:paraId="2D6E6FBD" w14:textId="77777777">
            <w:pPr>
              <w:spacing w:before="100" w:beforeAutospacing="1" w:after="100" w:afterAutospacing="1" w:line="240" w:lineRule="auto"/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</w:pPr>
            <w:r w:rsidRPr="00BE311B">
              <w:rPr>
                <w:rFonts w:ascii="Verdana" w:hAnsi="Verdana" w:eastAsia="Times New Roman" w:cs="Times New Roman"/>
                <w:b/>
                <w:bCs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E311B" w:rsidR="00AF7A7D" w:rsidP="00AF7A7D" w:rsidRDefault="00AF7A7D" w14:paraId="00C17982" w14:textId="624D9F4C">
            <w:pPr>
              <w:spacing w:before="120" w:after="120" w:line="240" w:lineRule="auto"/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</w:pPr>
            <w:r w:rsidRPr="00BE311B"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  <w:t xml:space="preserve">  </w:t>
            </w:r>
            <w:r w:rsidR="002170A9"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E311B" w:rsidR="00AF7A7D" w:rsidP="00AF7A7D" w:rsidRDefault="00AF7A7D" w14:paraId="195F2D85" w14:textId="77777777">
            <w:pPr>
              <w:spacing w:before="120" w:after="120" w:line="240" w:lineRule="auto"/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</w:pPr>
            <w:r w:rsidRPr="00BE311B"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4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E311B" w:rsidR="00AF7A7D" w:rsidP="00AF7A7D" w:rsidRDefault="00AF7A7D" w14:paraId="7362111E" w14:textId="1A03CCF7">
            <w:pPr>
              <w:spacing w:before="120" w:after="120" w:line="240" w:lineRule="auto"/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  <w:t>113.5</w:t>
            </w:r>
            <w:r w:rsidRPr="00BE311B">
              <w:rPr>
                <w:rFonts w:ascii="Verdana" w:hAnsi="Verdana" w:eastAsia="Times New Roman" w:cs="Times New Roman"/>
                <w:color w:val="000000"/>
                <w:sz w:val="18"/>
                <w:szCs w:val="18"/>
              </w:rPr>
              <w:t xml:space="preserve"> hours</w:t>
            </w:r>
          </w:p>
        </w:tc>
      </w:tr>
    </w:tbl>
    <w:p w:rsidRPr="00636A35" w:rsidR="00636A35" w:rsidP="00636A35" w:rsidRDefault="00636A35" w14:paraId="380FD4DD" w14:textId="1F77148C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 xml:space="preserve">FEDERAL COST: 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The estimated annual cost to the Federal government is _</w:t>
      </w:r>
      <w:r w:rsidRPr="00B20866" w:rsidR="00B20866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>$0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_________</w:t>
      </w:r>
    </w:p>
    <w:p w:rsidRPr="00636A35" w:rsidR="00636A35" w:rsidP="00636A35" w:rsidRDefault="00636A35" w14:paraId="2EB9BB76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u w:val="single"/>
          <w:lang w:val="en"/>
        </w:rPr>
        <w:t>If you are conducting a focus group, survey, or plan to employ statistical methods, please provide answers to the following questions:</w:t>
      </w:r>
    </w:p>
    <w:p w:rsidRPr="00636A35" w:rsidR="00636A35" w:rsidP="00636A35" w:rsidRDefault="00636A35" w14:paraId="2659644D" w14:textId="415C4AE6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>The selection of your targeted respondents</w:t>
      </w:r>
    </w:p>
    <w:p w:rsidRPr="00636A35" w:rsidR="00636A35" w:rsidP="00636A35" w:rsidRDefault="00636A35" w14:paraId="4E69ADEC" w14:textId="5D674B88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1. Do you have a customer list or something similar that defines the universe of potential respondents and do you have a sampling plan for selecting from this universe? 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="00593CB1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</w:t>
      </w:r>
      <w:r w:rsidR="00CC54DD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X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] Yes [</w:t>
      </w:r>
      <w:r w:rsidR="00593CB1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] No</w:t>
      </w:r>
    </w:p>
    <w:p w:rsidR="00636A35" w:rsidP="00636A35" w:rsidRDefault="00636A35" w14:paraId="4742094E" w14:textId="34F7DEAC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If the answer is yes, please provide a description of both below (or attach the sampling plan)? If the answer is no, please provide a description of how you plan to identify your potential group of respondents and how you will select them?</w:t>
      </w:r>
    </w:p>
    <w:p w:rsidRPr="00636A35" w:rsidR="007A2DFC" w:rsidP="00636A35" w:rsidRDefault="00CF6A82" w14:paraId="24264401" w14:textId="3CB83421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>Target</w:t>
      </w:r>
      <w:r w:rsidR="00CC54DD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 xml:space="preserve"> </w:t>
      </w:r>
      <w:r w:rsidR="004A0F0C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 xml:space="preserve">respondents to the survey questionnaire have been identified by the IPC Core Team and the ICC PMO, </w:t>
      </w:r>
      <w:r w:rsidR="00BD09D2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>due to their knowledge of or involvement in the 2020 IPC Operation.</w:t>
      </w:r>
    </w:p>
    <w:p w:rsidRPr="00636A35" w:rsidR="00636A35" w:rsidP="00636A35" w:rsidRDefault="00636A35" w14:paraId="4B6BD59E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>Administration of the Instrument</w:t>
      </w:r>
    </w:p>
    <w:p w:rsidRPr="00636A35" w:rsidR="00636A35" w:rsidP="00636A35" w:rsidRDefault="00636A35" w14:paraId="02EEF7E7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lastRenderedPageBreak/>
        <w:t>1. How will you collect the information? (Check all that apply)</w:t>
      </w:r>
    </w:p>
    <w:p w:rsidRPr="00636A35" w:rsidR="00636A35" w:rsidP="00636A35" w:rsidRDefault="00636A35" w14:paraId="3779745B" w14:textId="38D23D12">
      <w:pPr>
        <w:shd w:val="clear" w:color="auto" w:fill="FFFFFF"/>
        <w:spacing w:before="100" w:beforeAutospacing="1" w:after="100" w:afterAutospacing="1" w:line="360" w:lineRule="auto"/>
        <w:ind w:left="840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</w:t>
      </w:r>
      <w:r w:rsidR="006C3A71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X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] Web-based or other forms of Social Media 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[ ] Telephone 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[ ] In-person 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[ ] Mail 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</w:t>
      </w:r>
      <w:r w:rsidR="006C3A71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] Other, Explain</w:t>
      </w:r>
      <w:r w:rsidR="00593CB1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:</w:t>
      </w:r>
      <w:r w:rsidR="00B20866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</w:t>
      </w:r>
      <w:r w:rsidR="0066139F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>N/A</w:t>
      </w:r>
    </w:p>
    <w:p w:rsidRPr="00636A35" w:rsidR="00636A35" w:rsidP="00636A35" w:rsidRDefault="00636A35" w14:paraId="49719F19" w14:textId="65764E93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2. Will interv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iewers or facilitators be used?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</w:t>
      </w:r>
      <w:r w:rsidR="00CC54DD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] Yes [</w:t>
      </w:r>
      <w:r w:rsidR="00CC54DD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X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] No</w:t>
      </w:r>
    </w:p>
    <w:p w:rsidRPr="00636A35" w:rsidR="00636A35" w:rsidP="00636A35" w:rsidRDefault="00636A35" w14:paraId="26F16C55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 xml:space="preserve">Please submit all instruments, instructions, correspondences (emails, letters, etc.) to respondents, and scripts as separate documents along with this request document. </w:t>
      </w:r>
    </w:p>
    <w:p w:rsidRPr="00636A35" w:rsidR="00636A35" w:rsidP="00636A35" w:rsidRDefault="00636A35" w14:paraId="16D5C216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 xml:space="preserve">Every instrument must have the following displayed – </w:t>
      </w:r>
    </w:p>
    <w:p w:rsidRPr="00636A35" w:rsidR="00636A35" w:rsidP="00636A35" w:rsidRDefault="00636A35" w14:paraId="21838B3A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>OMB Control No. 0690-0030</w:t>
      </w:r>
    </w:p>
    <w:p w:rsidRPr="007A2DFC" w:rsidR="00F24C13" w:rsidP="007A2DFC" w:rsidRDefault="00636A35" w14:paraId="7F8379EC" w14:textId="7149AD52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 xml:space="preserve">Expiration Date: </w:t>
      </w:r>
      <w:r w:rsidRPr="00AA380F" w:rsidR="00AA380F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07/31/2023</w:t>
      </w:r>
    </w:p>
    <w:sectPr w:rsidRPr="007A2DFC" w:rsidR="00F24C13" w:rsidSect="007A2D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C6E49" w14:textId="77777777" w:rsidR="00CF6A82" w:rsidRDefault="00CF6A82" w:rsidP="00CF6A82">
      <w:pPr>
        <w:spacing w:after="0" w:line="240" w:lineRule="auto"/>
      </w:pPr>
      <w:r>
        <w:separator/>
      </w:r>
    </w:p>
  </w:endnote>
  <w:endnote w:type="continuationSeparator" w:id="0">
    <w:p w14:paraId="4E719157" w14:textId="77777777" w:rsidR="00CF6A82" w:rsidRDefault="00CF6A82" w:rsidP="00C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AD547" w14:textId="77777777" w:rsidR="00CF6A82" w:rsidRDefault="00CF6A82" w:rsidP="00CF6A82">
      <w:pPr>
        <w:spacing w:after="0" w:line="240" w:lineRule="auto"/>
      </w:pPr>
      <w:r>
        <w:separator/>
      </w:r>
    </w:p>
  </w:footnote>
  <w:footnote w:type="continuationSeparator" w:id="0">
    <w:p w14:paraId="20BDE333" w14:textId="77777777" w:rsidR="00CF6A82" w:rsidRDefault="00CF6A82" w:rsidP="00CF6A82">
      <w:pPr>
        <w:spacing w:after="0" w:line="240" w:lineRule="auto"/>
      </w:pPr>
      <w:r>
        <w:continuationSeparator/>
      </w:r>
    </w:p>
  </w:footnote>
  <w:footnote w:id="1">
    <w:p w14:paraId="5ED3A903" w14:textId="7B70E0E0" w:rsidR="00CF6A82" w:rsidRDefault="00CF6A82" w:rsidP="004021C1">
      <w:pPr>
        <w:pStyle w:val="FootnoteText"/>
        <w:jc w:val="both"/>
      </w:pPr>
      <w:r w:rsidRPr="00EE17C8">
        <w:rPr>
          <w:rStyle w:val="FootnoteReference"/>
          <w:rFonts w:ascii="Verdana" w:hAnsi="Verdana"/>
          <w:sz w:val="16"/>
          <w:szCs w:val="16"/>
        </w:rPr>
        <w:footnoteRef/>
      </w:r>
      <w:r w:rsidRPr="00EE17C8">
        <w:rPr>
          <w:rFonts w:ascii="Verdana" w:hAnsi="Verdana"/>
          <w:sz w:val="16"/>
          <w:szCs w:val="16"/>
        </w:rPr>
        <w:t xml:space="preserve"> </w:t>
      </w:r>
      <w:r w:rsidRPr="00EE17C8">
        <w:rPr>
          <w:rFonts w:ascii="Verdana" w:hAnsi="Verdana"/>
          <w:sz w:val="16"/>
        </w:rPr>
        <w:t xml:space="preserve">Involved Census staff include: (1) Executives from Decennial, Census Bureau &amp; IPC leadership and Program Managers; (2) Integrated Partnerships and Communications (IPC) Management; (3) Integrated Partnerships and </w:t>
      </w:r>
      <w:r w:rsidR="0066139F" w:rsidRPr="00EE17C8">
        <w:rPr>
          <w:rFonts w:ascii="Verdana" w:hAnsi="Verdana"/>
          <w:sz w:val="16"/>
        </w:rPr>
        <w:t xml:space="preserve">Communications (IPC) Core Team; (4) </w:t>
      </w:r>
      <w:r w:rsidRPr="00EE17C8">
        <w:rPr>
          <w:rFonts w:ascii="Verdana" w:hAnsi="Verdana"/>
          <w:sz w:val="16"/>
        </w:rPr>
        <w:t>Integrated Partnerships and Communications (IPC) Sub-team Staff</w:t>
      </w:r>
      <w:r w:rsidR="0066139F" w:rsidRPr="00EE17C8">
        <w:rPr>
          <w:rFonts w:ascii="Verdana" w:hAnsi="Verdana"/>
          <w:sz w:val="16"/>
        </w:rPr>
        <w:t xml:space="preserve"> and (5) </w:t>
      </w:r>
      <w:r w:rsidRPr="00EE17C8">
        <w:rPr>
          <w:rFonts w:ascii="Verdana" w:hAnsi="Verdana"/>
          <w:sz w:val="16"/>
        </w:rPr>
        <w:t>Relevant staff from Other Census Directorates/Divisions carrying out activities that interface with IPC</w:t>
      </w:r>
      <w:r w:rsidR="0066139F" w:rsidRPr="00EE17C8">
        <w:rPr>
          <w:rFonts w:ascii="Verdana" w:hAnsi="Verdana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10703"/>
    <w:multiLevelType w:val="hybridMultilevel"/>
    <w:tmpl w:val="7E10A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7734"/>
    <w:multiLevelType w:val="hybridMultilevel"/>
    <w:tmpl w:val="CE1A4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12DAE"/>
    <w:multiLevelType w:val="hybridMultilevel"/>
    <w:tmpl w:val="1B0882BE"/>
    <w:lvl w:ilvl="0" w:tplc="284EC0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35"/>
    <w:rsid w:val="00003628"/>
    <w:rsid w:val="0000439A"/>
    <w:rsid w:val="0001120C"/>
    <w:rsid w:val="00013CF6"/>
    <w:rsid w:val="000140A9"/>
    <w:rsid w:val="00016990"/>
    <w:rsid w:val="0002425F"/>
    <w:rsid w:val="00035D1C"/>
    <w:rsid w:val="000444A8"/>
    <w:rsid w:val="00044AEF"/>
    <w:rsid w:val="00055CC3"/>
    <w:rsid w:val="0006134F"/>
    <w:rsid w:val="00063A6C"/>
    <w:rsid w:val="000643C5"/>
    <w:rsid w:val="00065CA0"/>
    <w:rsid w:val="000704D0"/>
    <w:rsid w:val="00071610"/>
    <w:rsid w:val="00074BF8"/>
    <w:rsid w:val="00082B5E"/>
    <w:rsid w:val="000832F7"/>
    <w:rsid w:val="00087AEC"/>
    <w:rsid w:val="0009488D"/>
    <w:rsid w:val="000A6E25"/>
    <w:rsid w:val="000B12B6"/>
    <w:rsid w:val="000B1720"/>
    <w:rsid w:val="000B2F29"/>
    <w:rsid w:val="000C0C47"/>
    <w:rsid w:val="000C0E9E"/>
    <w:rsid w:val="000C7DE8"/>
    <w:rsid w:val="000D0DC5"/>
    <w:rsid w:val="000D147B"/>
    <w:rsid w:val="000E2B16"/>
    <w:rsid w:val="000F29A9"/>
    <w:rsid w:val="000F4CA9"/>
    <w:rsid w:val="00105FC8"/>
    <w:rsid w:val="00107FC1"/>
    <w:rsid w:val="0011205D"/>
    <w:rsid w:val="00115FE0"/>
    <w:rsid w:val="001246BB"/>
    <w:rsid w:val="001319BC"/>
    <w:rsid w:val="00134102"/>
    <w:rsid w:val="00135FC3"/>
    <w:rsid w:val="0014572A"/>
    <w:rsid w:val="00152ADC"/>
    <w:rsid w:val="00152E2B"/>
    <w:rsid w:val="00170A98"/>
    <w:rsid w:val="00176034"/>
    <w:rsid w:val="00183F56"/>
    <w:rsid w:val="001900F0"/>
    <w:rsid w:val="00192AEF"/>
    <w:rsid w:val="001A7611"/>
    <w:rsid w:val="001A7E94"/>
    <w:rsid w:val="001B002A"/>
    <w:rsid w:val="001B29FB"/>
    <w:rsid w:val="001C1BAB"/>
    <w:rsid w:val="001C22C7"/>
    <w:rsid w:val="001C3CFB"/>
    <w:rsid w:val="001C7886"/>
    <w:rsid w:val="001D0249"/>
    <w:rsid w:val="001D67B7"/>
    <w:rsid w:val="001D7228"/>
    <w:rsid w:val="001D7471"/>
    <w:rsid w:val="001D74F3"/>
    <w:rsid w:val="001E06D1"/>
    <w:rsid w:val="001E4573"/>
    <w:rsid w:val="001F03FD"/>
    <w:rsid w:val="001F115F"/>
    <w:rsid w:val="001F2125"/>
    <w:rsid w:val="002003EC"/>
    <w:rsid w:val="00200E58"/>
    <w:rsid w:val="00207254"/>
    <w:rsid w:val="00212899"/>
    <w:rsid w:val="00214E6B"/>
    <w:rsid w:val="002158D4"/>
    <w:rsid w:val="00216C39"/>
    <w:rsid w:val="002170A9"/>
    <w:rsid w:val="002200CA"/>
    <w:rsid w:val="00220828"/>
    <w:rsid w:val="00226716"/>
    <w:rsid w:val="00234408"/>
    <w:rsid w:val="00237252"/>
    <w:rsid w:val="00240902"/>
    <w:rsid w:val="002422FA"/>
    <w:rsid w:val="002425FC"/>
    <w:rsid w:val="00244315"/>
    <w:rsid w:val="0024567F"/>
    <w:rsid w:val="0025004A"/>
    <w:rsid w:val="00253C44"/>
    <w:rsid w:val="0025676E"/>
    <w:rsid w:val="002649F3"/>
    <w:rsid w:val="00265B05"/>
    <w:rsid w:val="002671F1"/>
    <w:rsid w:val="002733E7"/>
    <w:rsid w:val="00286A15"/>
    <w:rsid w:val="00294CB2"/>
    <w:rsid w:val="00295C97"/>
    <w:rsid w:val="00295D17"/>
    <w:rsid w:val="002A517D"/>
    <w:rsid w:val="002A7F68"/>
    <w:rsid w:val="002B1A0C"/>
    <w:rsid w:val="002B45A4"/>
    <w:rsid w:val="002B6EB1"/>
    <w:rsid w:val="002C4822"/>
    <w:rsid w:val="002E0C61"/>
    <w:rsid w:val="002E477F"/>
    <w:rsid w:val="002F495F"/>
    <w:rsid w:val="002F6FFB"/>
    <w:rsid w:val="00301CD2"/>
    <w:rsid w:val="00302A2C"/>
    <w:rsid w:val="003063F6"/>
    <w:rsid w:val="00306598"/>
    <w:rsid w:val="00310BFC"/>
    <w:rsid w:val="00311AAC"/>
    <w:rsid w:val="00320691"/>
    <w:rsid w:val="00322C3D"/>
    <w:rsid w:val="003264FE"/>
    <w:rsid w:val="00326A89"/>
    <w:rsid w:val="00327172"/>
    <w:rsid w:val="00327C0A"/>
    <w:rsid w:val="00344C0E"/>
    <w:rsid w:val="003459C9"/>
    <w:rsid w:val="00346D56"/>
    <w:rsid w:val="003665C5"/>
    <w:rsid w:val="0036758C"/>
    <w:rsid w:val="00372CE1"/>
    <w:rsid w:val="003748FF"/>
    <w:rsid w:val="00376C0B"/>
    <w:rsid w:val="00377F42"/>
    <w:rsid w:val="00383F41"/>
    <w:rsid w:val="003912D5"/>
    <w:rsid w:val="00393117"/>
    <w:rsid w:val="003A0BC3"/>
    <w:rsid w:val="003B4152"/>
    <w:rsid w:val="003C07C5"/>
    <w:rsid w:val="003C1380"/>
    <w:rsid w:val="003C4924"/>
    <w:rsid w:val="003C63D6"/>
    <w:rsid w:val="003D04B1"/>
    <w:rsid w:val="003D4E81"/>
    <w:rsid w:val="003D7286"/>
    <w:rsid w:val="003E16B9"/>
    <w:rsid w:val="003E322A"/>
    <w:rsid w:val="003E4D3D"/>
    <w:rsid w:val="003E5480"/>
    <w:rsid w:val="003F3CC2"/>
    <w:rsid w:val="00401A24"/>
    <w:rsid w:val="004021C1"/>
    <w:rsid w:val="004072D8"/>
    <w:rsid w:val="0041553D"/>
    <w:rsid w:val="0042538A"/>
    <w:rsid w:val="00427912"/>
    <w:rsid w:val="004313B1"/>
    <w:rsid w:val="00435125"/>
    <w:rsid w:val="0044056A"/>
    <w:rsid w:val="00440678"/>
    <w:rsid w:val="004416CB"/>
    <w:rsid w:val="00446BB4"/>
    <w:rsid w:val="00450713"/>
    <w:rsid w:val="00464C38"/>
    <w:rsid w:val="00465C58"/>
    <w:rsid w:val="00471EE1"/>
    <w:rsid w:val="00475B59"/>
    <w:rsid w:val="0048552C"/>
    <w:rsid w:val="00485F8A"/>
    <w:rsid w:val="00486331"/>
    <w:rsid w:val="00486F59"/>
    <w:rsid w:val="00496B8B"/>
    <w:rsid w:val="004A0F0C"/>
    <w:rsid w:val="004A232F"/>
    <w:rsid w:val="004B04BD"/>
    <w:rsid w:val="004B0ED6"/>
    <w:rsid w:val="004B4A62"/>
    <w:rsid w:val="004B4BC4"/>
    <w:rsid w:val="004B4DEF"/>
    <w:rsid w:val="004B567B"/>
    <w:rsid w:val="004B79D3"/>
    <w:rsid w:val="004C1D23"/>
    <w:rsid w:val="004C318A"/>
    <w:rsid w:val="004C5EC8"/>
    <w:rsid w:val="004C655A"/>
    <w:rsid w:val="004C6896"/>
    <w:rsid w:val="004C6E5A"/>
    <w:rsid w:val="004C74CD"/>
    <w:rsid w:val="004D2007"/>
    <w:rsid w:val="004E0063"/>
    <w:rsid w:val="004E115B"/>
    <w:rsid w:val="004E7B52"/>
    <w:rsid w:val="004F23BF"/>
    <w:rsid w:val="004F7411"/>
    <w:rsid w:val="00500337"/>
    <w:rsid w:val="00512D21"/>
    <w:rsid w:val="0052001D"/>
    <w:rsid w:val="005257C3"/>
    <w:rsid w:val="00532361"/>
    <w:rsid w:val="00532D2F"/>
    <w:rsid w:val="00534DDA"/>
    <w:rsid w:val="0053610C"/>
    <w:rsid w:val="00536DD4"/>
    <w:rsid w:val="00546F2F"/>
    <w:rsid w:val="00562293"/>
    <w:rsid w:val="00564295"/>
    <w:rsid w:val="0056693C"/>
    <w:rsid w:val="005709ED"/>
    <w:rsid w:val="00572652"/>
    <w:rsid w:val="005749FF"/>
    <w:rsid w:val="005822BC"/>
    <w:rsid w:val="005863FA"/>
    <w:rsid w:val="005866A4"/>
    <w:rsid w:val="005928F1"/>
    <w:rsid w:val="00593CB1"/>
    <w:rsid w:val="0059488B"/>
    <w:rsid w:val="00597CC4"/>
    <w:rsid w:val="005A15E5"/>
    <w:rsid w:val="005A2CE0"/>
    <w:rsid w:val="005A590A"/>
    <w:rsid w:val="005B1ABA"/>
    <w:rsid w:val="005B2F2C"/>
    <w:rsid w:val="005B5F36"/>
    <w:rsid w:val="005C3701"/>
    <w:rsid w:val="005D0035"/>
    <w:rsid w:val="005D22B1"/>
    <w:rsid w:val="005D33B2"/>
    <w:rsid w:val="005D60AF"/>
    <w:rsid w:val="005E149A"/>
    <w:rsid w:val="005E2B0B"/>
    <w:rsid w:val="005E2B63"/>
    <w:rsid w:val="005F1F88"/>
    <w:rsid w:val="005F355F"/>
    <w:rsid w:val="005F4E79"/>
    <w:rsid w:val="005F7061"/>
    <w:rsid w:val="00603F73"/>
    <w:rsid w:val="0060622F"/>
    <w:rsid w:val="0060775B"/>
    <w:rsid w:val="00610301"/>
    <w:rsid w:val="00610B73"/>
    <w:rsid w:val="00612B14"/>
    <w:rsid w:val="00614166"/>
    <w:rsid w:val="0061697B"/>
    <w:rsid w:val="00617822"/>
    <w:rsid w:val="00626995"/>
    <w:rsid w:val="00630851"/>
    <w:rsid w:val="006325CB"/>
    <w:rsid w:val="00633C35"/>
    <w:rsid w:val="006365C1"/>
    <w:rsid w:val="00636A35"/>
    <w:rsid w:val="00644124"/>
    <w:rsid w:val="00647990"/>
    <w:rsid w:val="00651AF2"/>
    <w:rsid w:val="006537A1"/>
    <w:rsid w:val="006546B0"/>
    <w:rsid w:val="0066139F"/>
    <w:rsid w:val="00665F7F"/>
    <w:rsid w:val="00666B56"/>
    <w:rsid w:val="00671367"/>
    <w:rsid w:val="006720F6"/>
    <w:rsid w:val="00672E75"/>
    <w:rsid w:val="00673182"/>
    <w:rsid w:val="0067350B"/>
    <w:rsid w:val="00675612"/>
    <w:rsid w:val="006A0250"/>
    <w:rsid w:val="006A540E"/>
    <w:rsid w:val="006A5711"/>
    <w:rsid w:val="006A69D0"/>
    <w:rsid w:val="006B3FC6"/>
    <w:rsid w:val="006C24BC"/>
    <w:rsid w:val="006C2E66"/>
    <w:rsid w:val="006C390E"/>
    <w:rsid w:val="006C3A71"/>
    <w:rsid w:val="006D14DF"/>
    <w:rsid w:val="006D52DF"/>
    <w:rsid w:val="006E2B6A"/>
    <w:rsid w:val="006E33A8"/>
    <w:rsid w:val="006E537A"/>
    <w:rsid w:val="006E6840"/>
    <w:rsid w:val="006F132A"/>
    <w:rsid w:val="006F26E3"/>
    <w:rsid w:val="006F3047"/>
    <w:rsid w:val="006F4DB6"/>
    <w:rsid w:val="00700696"/>
    <w:rsid w:val="00711652"/>
    <w:rsid w:val="00717676"/>
    <w:rsid w:val="007243F5"/>
    <w:rsid w:val="00724D07"/>
    <w:rsid w:val="00725ED8"/>
    <w:rsid w:val="00746497"/>
    <w:rsid w:val="00750D18"/>
    <w:rsid w:val="00753649"/>
    <w:rsid w:val="0076169C"/>
    <w:rsid w:val="007674DB"/>
    <w:rsid w:val="00767816"/>
    <w:rsid w:val="007678C7"/>
    <w:rsid w:val="00774F7A"/>
    <w:rsid w:val="00776C24"/>
    <w:rsid w:val="007841A0"/>
    <w:rsid w:val="00785E07"/>
    <w:rsid w:val="0078697A"/>
    <w:rsid w:val="007950A6"/>
    <w:rsid w:val="007964D6"/>
    <w:rsid w:val="007A29D2"/>
    <w:rsid w:val="007A2DFC"/>
    <w:rsid w:val="007A5DD9"/>
    <w:rsid w:val="007A6484"/>
    <w:rsid w:val="007B1F28"/>
    <w:rsid w:val="007B3A36"/>
    <w:rsid w:val="007B3E3D"/>
    <w:rsid w:val="007C1169"/>
    <w:rsid w:val="007C1639"/>
    <w:rsid w:val="007D5EA4"/>
    <w:rsid w:val="007D5FE2"/>
    <w:rsid w:val="007D70B4"/>
    <w:rsid w:val="007E246D"/>
    <w:rsid w:val="007E5820"/>
    <w:rsid w:val="007E6A17"/>
    <w:rsid w:val="007F35B6"/>
    <w:rsid w:val="007F50D9"/>
    <w:rsid w:val="007F7073"/>
    <w:rsid w:val="008054F5"/>
    <w:rsid w:val="0080794A"/>
    <w:rsid w:val="00810B9E"/>
    <w:rsid w:val="008141D9"/>
    <w:rsid w:val="00817A64"/>
    <w:rsid w:val="008204C6"/>
    <w:rsid w:val="008235F7"/>
    <w:rsid w:val="00833384"/>
    <w:rsid w:val="008443DA"/>
    <w:rsid w:val="00850FB3"/>
    <w:rsid w:val="008527C1"/>
    <w:rsid w:val="008557DD"/>
    <w:rsid w:val="008571B0"/>
    <w:rsid w:val="00862BF2"/>
    <w:rsid w:val="00865C05"/>
    <w:rsid w:val="0086695D"/>
    <w:rsid w:val="00866C0F"/>
    <w:rsid w:val="00871095"/>
    <w:rsid w:val="00873CCD"/>
    <w:rsid w:val="00875E21"/>
    <w:rsid w:val="00876747"/>
    <w:rsid w:val="00880EC9"/>
    <w:rsid w:val="008855CF"/>
    <w:rsid w:val="008924F9"/>
    <w:rsid w:val="00897CA9"/>
    <w:rsid w:val="008B66C7"/>
    <w:rsid w:val="008C78AD"/>
    <w:rsid w:val="008C7CDE"/>
    <w:rsid w:val="008E14D4"/>
    <w:rsid w:val="008F4690"/>
    <w:rsid w:val="008F6392"/>
    <w:rsid w:val="00901A5F"/>
    <w:rsid w:val="00902035"/>
    <w:rsid w:val="0090776C"/>
    <w:rsid w:val="00911E9F"/>
    <w:rsid w:val="009133D6"/>
    <w:rsid w:val="00915CBF"/>
    <w:rsid w:val="0092298C"/>
    <w:rsid w:val="00927E51"/>
    <w:rsid w:val="00931C79"/>
    <w:rsid w:val="00934531"/>
    <w:rsid w:val="00946F03"/>
    <w:rsid w:val="0095337F"/>
    <w:rsid w:val="00956B02"/>
    <w:rsid w:val="009577D7"/>
    <w:rsid w:val="00960E4B"/>
    <w:rsid w:val="009639D9"/>
    <w:rsid w:val="00971E94"/>
    <w:rsid w:val="00975B39"/>
    <w:rsid w:val="009849D1"/>
    <w:rsid w:val="00991C21"/>
    <w:rsid w:val="009934DE"/>
    <w:rsid w:val="00994627"/>
    <w:rsid w:val="009A707C"/>
    <w:rsid w:val="009A7AC5"/>
    <w:rsid w:val="009B03C1"/>
    <w:rsid w:val="009B2896"/>
    <w:rsid w:val="009C36ED"/>
    <w:rsid w:val="009C3A70"/>
    <w:rsid w:val="009C70C7"/>
    <w:rsid w:val="009E3FC6"/>
    <w:rsid w:val="009E4FB2"/>
    <w:rsid w:val="009E5275"/>
    <w:rsid w:val="009F0A67"/>
    <w:rsid w:val="009F29E7"/>
    <w:rsid w:val="009F44A4"/>
    <w:rsid w:val="00A0004E"/>
    <w:rsid w:val="00A0023D"/>
    <w:rsid w:val="00A10620"/>
    <w:rsid w:val="00A12F23"/>
    <w:rsid w:val="00A142AB"/>
    <w:rsid w:val="00A211B0"/>
    <w:rsid w:val="00A22003"/>
    <w:rsid w:val="00A24BB6"/>
    <w:rsid w:val="00A31942"/>
    <w:rsid w:val="00A35934"/>
    <w:rsid w:val="00A45415"/>
    <w:rsid w:val="00A505DE"/>
    <w:rsid w:val="00A64A37"/>
    <w:rsid w:val="00A652D2"/>
    <w:rsid w:val="00A6537E"/>
    <w:rsid w:val="00A65FF2"/>
    <w:rsid w:val="00A8448A"/>
    <w:rsid w:val="00A8678B"/>
    <w:rsid w:val="00A86CEA"/>
    <w:rsid w:val="00A87A38"/>
    <w:rsid w:val="00A87E5A"/>
    <w:rsid w:val="00A91735"/>
    <w:rsid w:val="00A971F7"/>
    <w:rsid w:val="00AA380F"/>
    <w:rsid w:val="00AA7467"/>
    <w:rsid w:val="00AB501A"/>
    <w:rsid w:val="00AB7D28"/>
    <w:rsid w:val="00AC2861"/>
    <w:rsid w:val="00AC41C8"/>
    <w:rsid w:val="00AC68CB"/>
    <w:rsid w:val="00AD1F81"/>
    <w:rsid w:val="00AD2A25"/>
    <w:rsid w:val="00AE73A0"/>
    <w:rsid w:val="00AF7A7D"/>
    <w:rsid w:val="00B0211F"/>
    <w:rsid w:val="00B06E44"/>
    <w:rsid w:val="00B17FC6"/>
    <w:rsid w:val="00B20866"/>
    <w:rsid w:val="00B251BB"/>
    <w:rsid w:val="00B328BA"/>
    <w:rsid w:val="00B33A58"/>
    <w:rsid w:val="00B41F2E"/>
    <w:rsid w:val="00B44E54"/>
    <w:rsid w:val="00B71CDD"/>
    <w:rsid w:val="00B90E4B"/>
    <w:rsid w:val="00B93C1D"/>
    <w:rsid w:val="00B94742"/>
    <w:rsid w:val="00B95F2F"/>
    <w:rsid w:val="00B9634D"/>
    <w:rsid w:val="00B975F2"/>
    <w:rsid w:val="00BC4A3A"/>
    <w:rsid w:val="00BC67AE"/>
    <w:rsid w:val="00BC7604"/>
    <w:rsid w:val="00BC7746"/>
    <w:rsid w:val="00BD00A0"/>
    <w:rsid w:val="00BD09D2"/>
    <w:rsid w:val="00BD1A23"/>
    <w:rsid w:val="00BD3834"/>
    <w:rsid w:val="00BD43ED"/>
    <w:rsid w:val="00BE0BCC"/>
    <w:rsid w:val="00BE1FC0"/>
    <w:rsid w:val="00BE311B"/>
    <w:rsid w:val="00BF0074"/>
    <w:rsid w:val="00BF32A1"/>
    <w:rsid w:val="00BF618D"/>
    <w:rsid w:val="00BF7442"/>
    <w:rsid w:val="00C02E69"/>
    <w:rsid w:val="00C20D8A"/>
    <w:rsid w:val="00C23DF0"/>
    <w:rsid w:val="00C24768"/>
    <w:rsid w:val="00C25D7A"/>
    <w:rsid w:val="00C318BE"/>
    <w:rsid w:val="00C34933"/>
    <w:rsid w:val="00C37BEA"/>
    <w:rsid w:val="00C4051C"/>
    <w:rsid w:val="00C41A2E"/>
    <w:rsid w:val="00C4513D"/>
    <w:rsid w:val="00C47816"/>
    <w:rsid w:val="00C51862"/>
    <w:rsid w:val="00C524CF"/>
    <w:rsid w:val="00C70350"/>
    <w:rsid w:val="00C70BA9"/>
    <w:rsid w:val="00C770F1"/>
    <w:rsid w:val="00C77558"/>
    <w:rsid w:val="00C80DF9"/>
    <w:rsid w:val="00C8153D"/>
    <w:rsid w:val="00C9085C"/>
    <w:rsid w:val="00C934CF"/>
    <w:rsid w:val="00CA08B4"/>
    <w:rsid w:val="00CA2C31"/>
    <w:rsid w:val="00CA4029"/>
    <w:rsid w:val="00CA5625"/>
    <w:rsid w:val="00CB13AA"/>
    <w:rsid w:val="00CB498C"/>
    <w:rsid w:val="00CB7C88"/>
    <w:rsid w:val="00CC277D"/>
    <w:rsid w:val="00CC3DDC"/>
    <w:rsid w:val="00CC54DD"/>
    <w:rsid w:val="00CD4A3C"/>
    <w:rsid w:val="00CD68F7"/>
    <w:rsid w:val="00CE3BEF"/>
    <w:rsid w:val="00CE3D93"/>
    <w:rsid w:val="00CF0626"/>
    <w:rsid w:val="00CF124C"/>
    <w:rsid w:val="00CF6A82"/>
    <w:rsid w:val="00D03382"/>
    <w:rsid w:val="00D06292"/>
    <w:rsid w:val="00D10121"/>
    <w:rsid w:val="00D119E0"/>
    <w:rsid w:val="00D22943"/>
    <w:rsid w:val="00D23AEF"/>
    <w:rsid w:val="00D30DDC"/>
    <w:rsid w:val="00D3396D"/>
    <w:rsid w:val="00D3761D"/>
    <w:rsid w:val="00D37D2C"/>
    <w:rsid w:val="00D47CAC"/>
    <w:rsid w:val="00D57B3E"/>
    <w:rsid w:val="00D62A34"/>
    <w:rsid w:val="00D63785"/>
    <w:rsid w:val="00D65587"/>
    <w:rsid w:val="00D72BAB"/>
    <w:rsid w:val="00D74B99"/>
    <w:rsid w:val="00D75671"/>
    <w:rsid w:val="00D75FA5"/>
    <w:rsid w:val="00D85C88"/>
    <w:rsid w:val="00D94A83"/>
    <w:rsid w:val="00DA0EEB"/>
    <w:rsid w:val="00DB22CC"/>
    <w:rsid w:val="00DC0648"/>
    <w:rsid w:val="00DC204E"/>
    <w:rsid w:val="00DC3FC4"/>
    <w:rsid w:val="00DD1C87"/>
    <w:rsid w:val="00DD67AB"/>
    <w:rsid w:val="00DD6A9E"/>
    <w:rsid w:val="00DE0687"/>
    <w:rsid w:val="00DF1974"/>
    <w:rsid w:val="00DF2265"/>
    <w:rsid w:val="00DF27B2"/>
    <w:rsid w:val="00DF6168"/>
    <w:rsid w:val="00DF6AC0"/>
    <w:rsid w:val="00E00F2A"/>
    <w:rsid w:val="00E05B43"/>
    <w:rsid w:val="00E11B7D"/>
    <w:rsid w:val="00E11BA9"/>
    <w:rsid w:val="00E12F0F"/>
    <w:rsid w:val="00E14674"/>
    <w:rsid w:val="00E42AAD"/>
    <w:rsid w:val="00E442A9"/>
    <w:rsid w:val="00E52A3D"/>
    <w:rsid w:val="00E557C7"/>
    <w:rsid w:val="00E60829"/>
    <w:rsid w:val="00E6232D"/>
    <w:rsid w:val="00E647C0"/>
    <w:rsid w:val="00E7525A"/>
    <w:rsid w:val="00E770D3"/>
    <w:rsid w:val="00E8163B"/>
    <w:rsid w:val="00E8704D"/>
    <w:rsid w:val="00E92EC1"/>
    <w:rsid w:val="00E9419F"/>
    <w:rsid w:val="00E9646D"/>
    <w:rsid w:val="00EA4072"/>
    <w:rsid w:val="00EA655C"/>
    <w:rsid w:val="00EA6904"/>
    <w:rsid w:val="00EA77DF"/>
    <w:rsid w:val="00EA77FF"/>
    <w:rsid w:val="00EA7B74"/>
    <w:rsid w:val="00EB003D"/>
    <w:rsid w:val="00EB1B7F"/>
    <w:rsid w:val="00EB34EB"/>
    <w:rsid w:val="00EC467A"/>
    <w:rsid w:val="00ED06C4"/>
    <w:rsid w:val="00ED0899"/>
    <w:rsid w:val="00ED4FD4"/>
    <w:rsid w:val="00ED5062"/>
    <w:rsid w:val="00EE17C8"/>
    <w:rsid w:val="00EE3491"/>
    <w:rsid w:val="00EE418F"/>
    <w:rsid w:val="00EF0739"/>
    <w:rsid w:val="00EF1ED9"/>
    <w:rsid w:val="00EF4137"/>
    <w:rsid w:val="00F00223"/>
    <w:rsid w:val="00F047D2"/>
    <w:rsid w:val="00F05CCD"/>
    <w:rsid w:val="00F11953"/>
    <w:rsid w:val="00F133BE"/>
    <w:rsid w:val="00F1611A"/>
    <w:rsid w:val="00F24C13"/>
    <w:rsid w:val="00F2794D"/>
    <w:rsid w:val="00F34695"/>
    <w:rsid w:val="00F41136"/>
    <w:rsid w:val="00F418CB"/>
    <w:rsid w:val="00F45732"/>
    <w:rsid w:val="00F45747"/>
    <w:rsid w:val="00F45C81"/>
    <w:rsid w:val="00F47214"/>
    <w:rsid w:val="00F51D38"/>
    <w:rsid w:val="00F60640"/>
    <w:rsid w:val="00F62202"/>
    <w:rsid w:val="00F62B03"/>
    <w:rsid w:val="00F66DAD"/>
    <w:rsid w:val="00F67B50"/>
    <w:rsid w:val="00F77A3C"/>
    <w:rsid w:val="00F81C01"/>
    <w:rsid w:val="00F85ACD"/>
    <w:rsid w:val="00F938E6"/>
    <w:rsid w:val="00F94F2E"/>
    <w:rsid w:val="00F96FD7"/>
    <w:rsid w:val="00FA4D1F"/>
    <w:rsid w:val="00FA50D7"/>
    <w:rsid w:val="00FA50DB"/>
    <w:rsid w:val="00FB26F3"/>
    <w:rsid w:val="00FB2980"/>
    <w:rsid w:val="00FB7387"/>
    <w:rsid w:val="00FB7771"/>
    <w:rsid w:val="00FC7C16"/>
    <w:rsid w:val="00FD2978"/>
    <w:rsid w:val="00FD2DEF"/>
    <w:rsid w:val="00FD3722"/>
    <w:rsid w:val="00FD44BF"/>
    <w:rsid w:val="00FD4805"/>
    <w:rsid w:val="00FD65F3"/>
    <w:rsid w:val="00FE1E39"/>
    <w:rsid w:val="00FE28D7"/>
    <w:rsid w:val="00FE3E73"/>
    <w:rsid w:val="00FE7652"/>
    <w:rsid w:val="00FF1694"/>
    <w:rsid w:val="00FF4829"/>
    <w:rsid w:val="00FF4B83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FCCF"/>
  <w15:docId w15:val="{2EBA68EE-8F5D-4C4E-8681-A77E0AD0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A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2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E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E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6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3,POCG Table Text,Issue Action POC,List Paragraph1,Dot pt,F5 List Paragraph,List Paragraph Char Char Char,Indicator Text,Colorful List - Accent 11,Numbered Para 1,Bullet 1,Bullet Points,List Paragraph2,MAIN CONTENT,Normal numbered"/>
    <w:basedOn w:val="Normal"/>
    <w:link w:val="ListParagraphChar"/>
    <w:uiPriority w:val="34"/>
    <w:qFormat/>
    <w:rsid w:val="007A2DFC"/>
    <w:pPr>
      <w:ind w:left="720"/>
      <w:contextualSpacing/>
    </w:pPr>
  </w:style>
  <w:style w:type="character" w:customStyle="1" w:styleId="ListParagraphChar">
    <w:name w:val="List Paragraph Char"/>
    <w:aliases w:val="3 Char,POCG Table Text Char,Issue Action POC Char,List Paragraph1 Char,Dot pt Char,F5 List Paragraph Char,List Paragraph Char Char Char Char,Indicator Text Char,Colorful List - Accent 11 Char,Numbered Para 1 Char,Bullet 1 Char"/>
    <w:basedOn w:val="DefaultParagraphFont"/>
    <w:link w:val="ListParagraph"/>
    <w:uiPriority w:val="34"/>
    <w:locked/>
    <w:rsid w:val="0048552C"/>
  </w:style>
  <w:style w:type="paragraph" w:styleId="FootnoteText">
    <w:name w:val="footnote text"/>
    <w:basedOn w:val="Normal"/>
    <w:link w:val="FootnoteTextChar"/>
    <w:uiPriority w:val="99"/>
    <w:unhideWhenUsed/>
    <w:rsid w:val="00CF6A82"/>
    <w:pPr>
      <w:spacing w:after="0" w:line="240" w:lineRule="auto"/>
    </w:pPr>
    <w:rPr>
      <w:rFonts w:ascii="Calibri" w:eastAsiaTheme="minorEastAsia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6A82"/>
    <w:rPr>
      <w:rFonts w:ascii="Calibri" w:eastAsiaTheme="minorEastAsia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6A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4485">
          <w:marLeft w:val="120"/>
          <w:marRight w:val="120"/>
          <w:marTop w:val="120"/>
          <w:marBottom w:val="12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439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6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154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5d3dad43-317f-42bf-914b-2b6e388f05fd">19</OMBPKG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B9D65E5D8AF4CB3DBE53C9D448AA4" ma:contentTypeVersion="3" ma:contentTypeDescription="Create a new document." ma:contentTypeScope="" ma:versionID="4b6de45cdb62f834ab3781dc994429dd">
  <xsd:schema xmlns:xsd="http://www.w3.org/2001/XMLSchema" xmlns:xs="http://www.w3.org/2001/XMLSchema" xmlns:p="http://schemas.microsoft.com/office/2006/metadata/properties" xmlns:ns2="5d3dad43-317f-42bf-914b-2b6e388f05fd" targetNamespace="http://schemas.microsoft.com/office/2006/metadata/properties" ma:root="true" ma:fieldsID="79e7885c010f3c6fe0a3ea5603fbf8f5" ns2:_="">
    <xsd:import namespace="5d3dad43-317f-42bf-914b-2b6e388f05fd"/>
    <xsd:element name="properties">
      <xsd:complexType>
        <xsd:sequence>
          <xsd:element name="documentManagement">
            <xsd:complexType>
              <xsd:all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dad43-317f-42bf-914b-2b6e388f05fd" elementFormDefault="qualified">
    <xsd:import namespace="http://schemas.microsoft.com/office/2006/documentManagement/types"/>
    <xsd:import namespace="http://schemas.microsoft.com/office/infopath/2007/PartnerControls"/>
    <xsd:element name="OMBPKGID" ma:index="8" nillable="true" ma:displayName="OMBPKGID" ma:indexed="true" ma:list="{9dde54c7-3989-4135-8c9c-09ec710d9dbd}" ma:internalName="OMBPKGID" ma:readOnly="false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35EBD-E16C-49B9-8DF1-94DD7E5628D1}">
  <ds:schemaRefs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5d3dad43-317f-42bf-914b-2b6e388f05fd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4B279A-B71D-45D0-B367-84EC3C08FB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E8A105-1F8A-45CD-8F95-AD97E69EE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dad43-317f-42bf-914b-2b6e388f0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27AB9F-4378-43E1-B8CB-4AFCD2D4AB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Reuling Lenaiyasa</dc:creator>
  <cp:lastModifiedBy>Dumas, Sheleen (Federal)</cp:lastModifiedBy>
  <cp:revision>3</cp:revision>
  <dcterms:created xsi:type="dcterms:W3CDTF">2020-09-09T18:37:00Z</dcterms:created>
  <dcterms:modified xsi:type="dcterms:W3CDTF">2020-09-09T18:49:00Z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0x0101007BCB9D65E5D8AF4CB3DBE53C9D448AA4</vt:lpwstr>
  </property>
</Properties>
</file>