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A545E" w14:textId="5FB6D588" w:rsidR="00421ADD" w:rsidRDefault="00421ADD" w:rsidP="00501A20">
      <w:pPr>
        <w:ind w:left="2160" w:hanging="2160"/>
        <w:rPr>
          <w:rFonts w:ascii="Times New Roman" w:hAnsi="Times New Roman" w:cs="Times New Roman"/>
          <w:b/>
          <w:sz w:val="24"/>
          <w:szCs w:val="24"/>
        </w:rPr>
      </w:pPr>
      <w:bookmarkStart w:id="0" w:name="_GoBack"/>
      <w:bookmarkEnd w:id="0"/>
      <w:r>
        <w:rPr>
          <w:rFonts w:ascii="Times New Roman" w:hAnsi="Times New Roman" w:cs="Times New Roman"/>
          <w:b/>
          <w:sz w:val="24"/>
          <w:szCs w:val="24"/>
        </w:rPr>
        <w:t>Date:</w:t>
      </w:r>
      <w:r>
        <w:rPr>
          <w:rFonts w:ascii="Times New Roman" w:hAnsi="Times New Roman" w:cs="Times New Roman"/>
          <w:b/>
          <w:sz w:val="24"/>
          <w:szCs w:val="24"/>
        </w:rPr>
        <w:tab/>
      </w:r>
      <w:r w:rsidRPr="00421ADD">
        <w:rPr>
          <w:rFonts w:ascii="Times New Roman" w:hAnsi="Times New Roman" w:cs="Times New Roman"/>
          <w:sz w:val="24"/>
          <w:szCs w:val="24"/>
        </w:rPr>
        <w:t>May 23, 2019</w:t>
      </w:r>
    </w:p>
    <w:p w14:paraId="16E5E9CF" w14:textId="62C367FF" w:rsidR="009B1FDC" w:rsidRPr="00CB34F0" w:rsidRDefault="009271D9" w:rsidP="00501A20">
      <w:pPr>
        <w:ind w:left="2160" w:hanging="2160"/>
        <w:rPr>
          <w:rFonts w:ascii="Times New Roman" w:hAnsi="Times New Roman" w:cs="Times New Roman"/>
          <w:sz w:val="24"/>
          <w:szCs w:val="24"/>
        </w:rPr>
      </w:pPr>
      <w:r w:rsidRPr="00CB34F0">
        <w:rPr>
          <w:rFonts w:ascii="Times New Roman" w:hAnsi="Times New Roman" w:cs="Times New Roman"/>
          <w:b/>
          <w:sz w:val="24"/>
          <w:szCs w:val="24"/>
        </w:rPr>
        <w:t>Request</w:t>
      </w:r>
      <w:r w:rsidRPr="00CB34F0">
        <w:rPr>
          <w:rFonts w:ascii="Times New Roman" w:hAnsi="Times New Roman" w:cs="Times New Roman"/>
          <w:sz w:val="24"/>
          <w:szCs w:val="24"/>
        </w:rPr>
        <w:t xml:space="preserve">:  </w:t>
      </w:r>
      <w:r w:rsidR="00B05395" w:rsidRPr="00CB34F0">
        <w:rPr>
          <w:rFonts w:ascii="Times New Roman" w:hAnsi="Times New Roman" w:cs="Times New Roman"/>
          <w:sz w:val="24"/>
          <w:szCs w:val="24"/>
        </w:rPr>
        <w:tab/>
      </w:r>
      <w:r w:rsidR="00747E37" w:rsidRPr="00CB34F0">
        <w:rPr>
          <w:rFonts w:ascii="Times New Roman" w:hAnsi="Times New Roman" w:cs="Times New Roman"/>
          <w:sz w:val="24"/>
          <w:szCs w:val="24"/>
        </w:rPr>
        <w:t xml:space="preserve">The Health Resources and Services Administration (HRSA) </w:t>
      </w:r>
      <w:r w:rsidR="000000AF" w:rsidRPr="00CB34F0">
        <w:rPr>
          <w:rFonts w:ascii="Times New Roman" w:hAnsi="Times New Roman" w:cs="Times New Roman"/>
          <w:sz w:val="24"/>
          <w:szCs w:val="24"/>
        </w:rPr>
        <w:t>requests changes</w:t>
      </w:r>
      <w:r w:rsidR="00B14758" w:rsidRPr="00CB34F0">
        <w:rPr>
          <w:rFonts w:ascii="Times New Roman" w:hAnsi="Times New Roman" w:cs="Times New Roman"/>
          <w:sz w:val="24"/>
          <w:szCs w:val="24"/>
        </w:rPr>
        <w:t xml:space="preserve"> to </w:t>
      </w:r>
      <w:r w:rsidR="00747E37" w:rsidRPr="00CB34F0">
        <w:rPr>
          <w:rFonts w:ascii="Times New Roman" w:hAnsi="Times New Roman" w:cs="Times New Roman"/>
          <w:sz w:val="24"/>
          <w:szCs w:val="24"/>
        </w:rPr>
        <w:t xml:space="preserve">the </w:t>
      </w:r>
      <w:r w:rsidR="008B4455" w:rsidRPr="00CB34F0">
        <w:rPr>
          <w:rFonts w:ascii="Times New Roman" w:hAnsi="Times New Roman" w:cs="Times New Roman"/>
          <w:sz w:val="24"/>
          <w:szCs w:val="24"/>
        </w:rPr>
        <w:t>Organ Procurement and Transplantation Network</w:t>
      </w:r>
      <w:r w:rsidR="00B14758" w:rsidRPr="00CB34F0">
        <w:rPr>
          <w:rFonts w:ascii="Times New Roman" w:hAnsi="Times New Roman" w:cs="Times New Roman"/>
          <w:sz w:val="24"/>
          <w:szCs w:val="24"/>
        </w:rPr>
        <w:t xml:space="preserve"> (</w:t>
      </w:r>
      <w:r w:rsidR="008B4455" w:rsidRPr="00CB34F0">
        <w:rPr>
          <w:rFonts w:ascii="Times New Roman" w:hAnsi="Times New Roman" w:cs="Times New Roman"/>
          <w:sz w:val="24"/>
          <w:szCs w:val="24"/>
        </w:rPr>
        <w:t>OPTN</w:t>
      </w:r>
      <w:r w:rsidR="00B14758" w:rsidRPr="00CB34F0">
        <w:rPr>
          <w:rFonts w:ascii="Times New Roman" w:hAnsi="Times New Roman" w:cs="Times New Roman"/>
          <w:sz w:val="24"/>
          <w:szCs w:val="24"/>
        </w:rPr>
        <w:t>) Information Collection</w:t>
      </w:r>
      <w:r w:rsidR="00747E37" w:rsidRPr="00CB34F0">
        <w:rPr>
          <w:rFonts w:ascii="Times New Roman" w:hAnsi="Times New Roman" w:cs="Times New Roman"/>
          <w:sz w:val="24"/>
          <w:szCs w:val="24"/>
        </w:rPr>
        <w:t xml:space="preserve"> (</w:t>
      </w:r>
      <w:r w:rsidR="00CB34F0" w:rsidRPr="00CB34F0">
        <w:rPr>
          <w:rFonts w:ascii="Times New Roman" w:hAnsi="Times New Roman" w:cs="Times New Roman"/>
          <w:sz w:val="24"/>
          <w:szCs w:val="24"/>
        </w:rPr>
        <w:t>OMB #0915</w:t>
      </w:r>
      <w:r w:rsidR="008A339D" w:rsidRPr="00CB34F0">
        <w:rPr>
          <w:rFonts w:ascii="Times New Roman" w:hAnsi="Times New Roman" w:cs="Times New Roman"/>
          <w:sz w:val="24"/>
          <w:szCs w:val="24"/>
        </w:rPr>
        <w:t>-0157</w:t>
      </w:r>
      <w:r w:rsidR="008B4455" w:rsidRPr="00CB34F0">
        <w:rPr>
          <w:rFonts w:ascii="Times New Roman" w:hAnsi="Times New Roman" w:cs="Times New Roman"/>
          <w:sz w:val="24"/>
          <w:szCs w:val="24"/>
        </w:rPr>
        <w:t>)</w:t>
      </w:r>
      <w:r w:rsidR="00B14758" w:rsidRPr="00CB34F0">
        <w:rPr>
          <w:rFonts w:ascii="Times New Roman" w:hAnsi="Times New Roman" w:cs="Times New Roman"/>
          <w:sz w:val="24"/>
          <w:szCs w:val="24"/>
        </w:rPr>
        <w:t xml:space="preserve">, expires </w:t>
      </w:r>
      <w:r w:rsidR="007725D6" w:rsidRPr="00CB34F0">
        <w:rPr>
          <w:rFonts w:ascii="Times New Roman" w:hAnsi="Times New Roman" w:cs="Times New Roman"/>
          <w:sz w:val="24"/>
          <w:szCs w:val="24"/>
        </w:rPr>
        <w:t>07</w:t>
      </w:r>
      <w:r w:rsidR="008A339D" w:rsidRPr="00CB34F0">
        <w:rPr>
          <w:rFonts w:ascii="Times New Roman" w:hAnsi="Times New Roman" w:cs="Times New Roman"/>
          <w:sz w:val="24"/>
          <w:szCs w:val="24"/>
        </w:rPr>
        <w:t>/</w:t>
      </w:r>
      <w:r w:rsidR="007725D6" w:rsidRPr="00CB34F0">
        <w:rPr>
          <w:rFonts w:ascii="Times New Roman" w:hAnsi="Times New Roman" w:cs="Times New Roman"/>
          <w:sz w:val="24"/>
          <w:szCs w:val="24"/>
        </w:rPr>
        <w:t>31</w:t>
      </w:r>
      <w:r w:rsidR="001D3541" w:rsidRPr="00CB34F0">
        <w:rPr>
          <w:rFonts w:ascii="Times New Roman" w:hAnsi="Times New Roman" w:cs="Times New Roman"/>
          <w:sz w:val="24"/>
          <w:szCs w:val="24"/>
        </w:rPr>
        <w:t>/2020</w:t>
      </w:r>
      <w:r w:rsidR="00747E37" w:rsidRPr="00CB34F0">
        <w:rPr>
          <w:rFonts w:ascii="Times New Roman" w:hAnsi="Times New Roman" w:cs="Times New Roman"/>
          <w:sz w:val="24"/>
          <w:szCs w:val="24"/>
        </w:rPr>
        <w:t>)</w:t>
      </w:r>
      <w:r w:rsidR="00B14758" w:rsidRPr="00CB34F0">
        <w:rPr>
          <w:rFonts w:ascii="Times New Roman" w:hAnsi="Times New Roman" w:cs="Times New Roman"/>
          <w:sz w:val="24"/>
          <w:szCs w:val="24"/>
        </w:rPr>
        <w:t>.</w:t>
      </w:r>
      <w:r w:rsidR="003C1B32" w:rsidRPr="00CB34F0">
        <w:rPr>
          <w:rFonts w:ascii="Times New Roman" w:hAnsi="Times New Roman" w:cs="Times New Roman"/>
          <w:sz w:val="24"/>
          <w:szCs w:val="24"/>
        </w:rPr>
        <w:t xml:space="preserve"> </w:t>
      </w:r>
    </w:p>
    <w:p w14:paraId="0D476060" w14:textId="4C8ADBCF" w:rsidR="00B14758" w:rsidRPr="00CB34F0" w:rsidRDefault="009271D9" w:rsidP="00501A20">
      <w:pPr>
        <w:ind w:left="2160" w:hanging="2160"/>
        <w:rPr>
          <w:rFonts w:ascii="Times New Roman" w:hAnsi="Times New Roman" w:cs="Times New Roman"/>
          <w:sz w:val="24"/>
          <w:szCs w:val="24"/>
        </w:rPr>
      </w:pPr>
      <w:r w:rsidRPr="00CB34F0">
        <w:rPr>
          <w:rFonts w:ascii="Times New Roman" w:hAnsi="Times New Roman" w:cs="Times New Roman"/>
          <w:b/>
          <w:sz w:val="24"/>
          <w:szCs w:val="24"/>
        </w:rPr>
        <w:t>Purpose</w:t>
      </w:r>
      <w:r w:rsidRPr="00CB34F0">
        <w:rPr>
          <w:rFonts w:ascii="Times New Roman" w:hAnsi="Times New Roman" w:cs="Times New Roman"/>
          <w:sz w:val="24"/>
          <w:szCs w:val="24"/>
        </w:rPr>
        <w:t xml:space="preserve">: </w:t>
      </w:r>
      <w:r w:rsidR="00B05395" w:rsidRPr="00CB34F0">
        <w:rPr>
          <w:rFonts w:ascii="Times New Roman" w:hAnsi="Times New Roman" w:cs="Times New Roman"/>
          <w:sz w:val="24"/>
          <w:szCs w:val="24"/>
        </w:rPr>
        <w:tab/>
      </w:r>
      <w:r w:rsidR="003C1B32" w:rsidRPr="00CB34F0">
        <w:rPr>
          <w:rFonts w:ascii="Times New Roman" w:hAnsi="Times New Roman" w:cs="Times New Roman"/>
          <w:sz w:val="24"/>
          <w:szCs w:val="24"/>
        </w:rPr>
        <w:t>Th</w:t>
      </w:r>
      <w:r w:rsidR="008B4455" w:rsidRPr="00CB34F0">
        <w:rPr>
          <w:rFonts w:ascii="Times New Roman" w:hAnsi="Times New Roman" w:cs="Times New Roman"/>
          <w:sz w:val="24"/>
          <w:szCs w:val="24"/>
        </w:rPr>
        <w:t xml:space="preserve">is </w:t>
      </w:r>
      <w:r w:rsidR="000A1228" w:rsidRPr="00CB34F0">
        <w:rPr>
          <w:rFonts w:ascii="Times New Roman" w:hAnsi="Times New Roman" w:cs="Times New Roman"/>
          <w:sz w:val="24"/>
          <w:szCs w:val="24"/>
        </w:rPr>
        <w:t>clarificatio</w:t>
      </w:r>
      <w:r w:rsidR="008B4455" w:rsidRPr="00CB34F0">
        <w:rPr>
          <w:rFonts w:ascii="Times New Roman" w:hAnsi="Times New Roman" w:cs="Times New Roman"/>
          <w:sz w:val="24"/>
          <w:szCs w:val="24"/>
        </w:rPr>
        <w:t>n is necessary to align OPTN inform</w:t>
      </w:r>
      <w:r w:rsidR="008A339D" w:rsidRPr="00CB34F0">
        <w:rPr>
          <w:rFonts w:ascii="Times New Roman" w:hAnsi="Times New Roman" w:cs="Times New Roman"/>
          <w:sz w:val="24"/>
          <w:szCs w:val="24"/>
        </w:rPr>
        <w:t xml:space="preserve">ation collection from </w:t>
      </w:r>
      <w:r w:rsidR="00593C30" w:rsidRPr="00CB34F0">
        <w:rPr>
          <w:rFonts w:ascii="Times New Roman" w:hAnsi="Times New Roman" w:cs="Times New Roman"/>
          <w:sz w:val="24"/>
          <w:szCs w:val="24"/>
        </w:rPr>
        <w:t>Organ Procurement Organizations (OPO) with the common practice of specific infectious dis</w:t>
      </w:r>
      <w:r w:rsidR="00CB34F0">
        <w:rPr>
          <w:rFonts w:ascii="Times New Roman" w:hAnsi="Times New Roman" w:cs="Times New Roman"/>
          <w:sz w:val="24"/>
          <w:szCs w:val="24"/>
        </w:rPr>
        <w:t>ease monitoring by numerous Organ Procurement Organizations</w:t>
      </w:r>
      <w:r w:rsidR="00593C30" w:rsidRPr="00CB34F0">
        <w:rPr>
          <w:rFonts w:ascii="Times New Roman" w:hAnsi="Times New Roman" w:cs="Times New Roman"/>
          <w:sz w:val="24"/>
          <w:szCs w:val="24"/>
        </w:rPr>
        <w:t>.</w:t>
      </w:r>
    </w:p>
    <w:p w14:paraId="064902DE" w14:textId="529AE0F6" w:rsidR="003C1B32" w:rsidRPr="00CB34F0" w:rsidRDefault="009271D9" w:rsidP="00501A20">
      <w:pPr>
        <w:ind w:left="2160" w:hanging="2160"/>
        <w:rPr>
          <w:rFonts w:ascii="Times New Roman" w:hAnsi="Times New Roman" w:cs="Times New Roman"/>
          <w:sz w:val="24"/>
          <w:szCs w:val="24"/>
        </w:rPr>
      </w:pPr>
      <w:r w:rsidRPr="00CB34F0">
        <w:rPr>
          <w:rFonts w:ascii="Times New Roman" w:hAnsi="Times New Roman" w:cs="Times New Roman"/>
          <w:b/>
          <w:sz w:val="24"/>
          <w:szCs w:val="24"/>
        </w:rPr>
        <w:t>Tim</w:t>
      </w:r>
      <w:r w:rsidR="00747E37" w:rsidRPr="00CB34F0">
        <w:rPr>
          <w:rFonts w:ascii="Times New Roman" w:hAnsi="Times New Roman" w:cs="Times New Roman"/>
          <w:b/>
          <w:sz w:val="24"/>
          <w:szCs w:val="24"/>
        </w:rPr>
        <w:t>e S</w:t>
      </w:r>
      <w:r w:rsidRPr="00CB34F0">
        <w:rPr>
          <w:rFonts w:ascii="Times New Roman" w:hAnsi="Times New Roman" w:cs="Times New Roman"/>
          <w:b/>
          <w:sz w:val="24"/>
          <w:szCs w:val="24"/>
        </w:rPr>
        <w:t>ensitivity</w:t>
      </w:r>
      <w:r w:rsidRPr="00CB34F0">
        <w:rPr>
          <w:rFonts w:ascii="Times New Roman" w:hAnsi="Times New Roman" w:cs="Times New Roman"/>
          <w:sz w:val="24"/>
          <w:szCs w:val="24"/>
        </w:rPr>
        <w:t xml:space="preserve">:  </w:t>
      </w:r>
      <w:r w:rsidR="00B05395" w:rsidRPr="00CB34F0">
        <w:rPr>
          <w:rFonts w:ascii="Times New Roman" w:hAnsi="Times New Roman" w:cs="Times New Roman"/>
          <w:sz w:val="24"/>
          <w:szCs w:val="24"/>
        </w:rPr>
        <w:tab/>
      </w:r>
      <w:r w:rsidR="00421ADD">
        <w:rPr>
          <w:rFonts w:ascii="Times New Roman" w:hAnsi="Times New Roman" w:cs="Times New Roman"/>
          <w:sz w:val="24"/>
          <w:szCs w:val="24"/>
        </w:rPr>
        <w:t xml:space="preserve">HRSA would appreciate this change memo being reviewed as soon as possible. </w:t>
      </w:r>
    </w:p>
    <w:p w14:paraId="22137F48" w14:textId="21C4AF57" w:rsidR="008B4455" w:rsidRPr="00CB34F0" w:rsidRDefault="008B4455" w:rsidP="008B4455">
      <w:pPr>
        <w:rPr>
          <w:rFonts w:ascii="Times New Roman" w:hAnsi="Times New Roman" w:cs="Times New Roman"/>
          <w:b/>
          <w:sz w:val="24"/>
          <w:szCs w:val="24"/>
        </w:rPr>
      </w:pPr>
    </w:p>
    <w:p w14:paraId="6106AD38" w14:textId="77777777" w:rsidR="008B4455" w:rsidRPr="00CB34F0" w:rsidRDefault="00B14758" w:rsidP="008B4455">
      <w:pPr>
        <w:rPr>
          <w:rFonts w:ascii="Times New Roman" w:hAnsi="Times New Roman" w:cs="Times New Roman"/>
          <w:b/>
          <w:sz w:val="24"/>
          <w:szCs w:val="24"/>
        </w:rPr>
      </w:pPr>
      <w:r w:rsidRPr="00CB34F0">
        <w:rPr>
          <w:rFonts w:ascii="Times New Roman" w:hAnsi="Times New Roman" w:cs="Times New Roman"/>
          <w:b/>
          <w:sz w:val="24"/>
          <w:szCs w:val="24"/>
        </w:rPr>
        <w:t xml:space="preserve">PROPOSED </w:t>
      </w:r>
      <w:r w:rsidR="00643C62" w:rsidRPr="00CB34F0">
        <w:rPr>
          <w:rFonts w:ascii="Times New Roman" w:hAnsi="Times New Roman" w:cs="Times New Roman"/>
          <w:b/>
          <w:sz w:val="24"/>
          <w:szCs w:val="24"/>
        </w:rPr>
        <w:t>CLARIFICATION</w:t>
      </w:r>
    </w:p>
    <w:p w14:paraId="583022CC" w14:textId="77777777" w:rsidR="008B5945" w:rsidRPr="00CB34F0" w:rsidRDefault="008B5945" w:rsidP="008B5945">
      <w:pPr>
        <w:rPr>
          <w:rFonts w:ascii="Times New Roman" w:hAnsi="Times New Roman" w:cs="Times New Roman"/>
          <w:sz w:val="24"/>
          <w:szCs w:val="24"/>
        </w:rPr>
      </w:pPr>
      <w:r w:rsidRPr="00CB34F0">
        <w:rPr>
          <w:rFonts w:ascii="Times New Roman" w:hAnsi="Times New Roman" w:cs="Times New Roman"/>
          <w:sz w:val="24"/>
          <w:szCs w:val="24"/>
        </w:rPr>
        <w:t>Section 372 of the Public Health Service (PHS) Act (42 USC 274) requires that the Secretary, by contract, provide for the establishment and operation of an Organ Procurement and Transplantation Network (OPTN).  The OPTN, among other responsibilities, operates and maintains a national waiting list of individuals requiring organ transplants, maintains a computerized system for matching donor organs with transplant candidates on the waiting list, and operates a 24-hour system to facilitate matching organs with individuals included in the list.</w:t>
      </w:r>
    </w:p>
    <w:p w14:paraId="49B3C3B3" w14:textId="77777777" w:rsidR="008B5945" w:rsidRPr="00CB34F0" w:rsidRDefault="008B5945" w:rsidP="008B5945">
      <w:pPr>
        <w:rPr>
          <w:rFonts w:ascii="Times New Roman" w:hAnsi="Times New Roman" w:cs="Times New Roman"/>
          <w:sz w:val="24"/>
          <w:szCs w:val="24"/>
        </w:rPr>
      </w:pPr>
      <w:r w:rsidRPr="00CB34F0">
        <w:rPr>
          <w:rFonts w:ascii="Times New Roman" w:hAnsi="Times New Roman" w:cs="Times New Roman"/>
          <w:sz w:val="24"/>
          <w:szCs w:val="24"/>
        </w:rPr>
        <w:t xml:space="preserve">The OPTN must assist organ procurement organizations (OPOs) in the distribution of organs equitably among transplant patients nationwide and adopt and use standards of quality for the acquisition and transportation of donated organs.  </w:t>
      </w:r>
      <w:r w:rsidRPr="00CB34F0">
        <w:rPr>
          <w:rFonts w:ascii="Times New Roman" w:hAnsi="Times New Roman" w:cs="Times New Roman"/>
          <w:noProof/>
          <w:sz w:val="24"/>
          <w:szCs w:val="24"/>
        </w:rPr>
        <w:t>In accordance with</w:t>
      </w:r>
      <w:r w:rsidRPr="00CB34F0">
        <w:rPr>
          <w:rFonts w:ascii="Times New Roman" w:hAnsi="Times New Roman" w:cs="Times New Roman"/>
          <w:sz w:val="24"/>
          <w:szCs w:val="24"/>
        </w:rPr>
        <w:t xml:space="preserve"> Section 372(b)(2)(I) of the PHS Act (42 U.S.C. </w:t>
      </w:r>
      <w:r w:rsidRPr="00CB34F0">
        <w:rPr>
          <w:rFonts w:ascii="Times New Roman" w:hAnsi="Times New Roman" w:cs="Times New Roman"/>
          <w:sz w:val="24"/>
          <w:szCs w:val="24"/>
        </w:rPr>
        <w:sym w:font="WP TypographicSymbols" w:char="0027"/>
      </w:r>
      <w:r w:rsidRPr="00CB34F0">
        <w:rPr>
          <w:rFonts w:ascii="Times New Roman" w:hAnsi="Times New Roman" w:cs="Times New Roman"/>
          <w:sz w:val="24"/>
          <w:szCs w:val="24"/>
        </w:rPr>
        <w:t xml:space="preserve"> 274 (b)(2)(I)), the OPTN must also collect, analyze and publish data concerning organ donation and transplants.</w:t>
      </w:r>
    </w:p>
    <w:p w14:paraId="106790D5" w14:textId="77777777" w:rsidR="008B5945" w:rsidRPr="00CB34F0" w:rsidRDefault="008B5945" w:rsidP="00FD4F67">
      <w:pPr>
        <w:rPr>
          <w:rFonts w:ascii="Times New Roman" w:hAnsi="Times New Roman" w:cs="Times New Roman"/>
          <w:sz w:val="24"/>
          <w:szCs w:val="24"/>
        </w:rPr>
      </w:pPr>
      <w:r w:rsidRPr="00CB34F0">
        <w:rPr>
          <w:rFonts w:ascii="Times New Roman" w:hAnsi="Times New Roman" w:cs="Times New Roman"/>
          <w:sz w:val="24"/>
          <w:szCs w:val="24"/>
        </w:rPr>
        <w:t xml:space="preserve">Data for the OPTN data system </w:t>
      </w:r>
      <w:r w:rsidRPr="00CB34F0">
        <w:rPr>
          <w:rFonts w:ascii="Times New Roman" w:hAnsi="Times New Roman" w:cs="Times New Roman"/>
          <w:noProof/>
          <w:sz w:val="24"/>
          <w:szCs w:val="24"/>
        </w:rPr>
        <w:t>are collected</w:t>
      </w:r>
      <w:r w:rsidRPr="00CB34F0">
        <w:rPr>
          <w:rFonts w:ascii="Times New Roman" w:hAnsi="Times New Roman" w:cs="Times New Roman"/>
          <w:sz w:val="24"/>
          <w:szCs w:val="24"/>
        </w:rPr>
        <w:t xml:space="preserve"> from transplant hospitals, OPOs, and histocompatibility laboratories.  </w:t>
      </w:r>
      <w:r w:rsidRPr="00CB34F0">
        <w:rPr>
          <w:rFonts w:ascii="Times New Roman" w:hAnsi="Times New Roman" w:cs="Times New Roman"/>
          <w:noProof/>
          <w:sz w:val="24"/>
          <w:szCs w:val="24"/>
        </w:rPr>
        <w:t xml:space="preserve">The information is used to </w:t>
      </w:r>
      <w:r w:rsidRPr="00CB34F0">
        <w:rPr>
          <w:rFonts w:ascii="Times New Roman" w:hAnsi="Times New Roman" w:cs="Times New Roman"/>
          <w:noProof/>
          <w:color w:val="000000"/>
          <w:sz w:val="24"/>
          <w:szCs w:val="24"/>
        </w:rPr>
        <w:t>facilitate organ placement and match donor organs with recipients, monitor compliance of member organizations with Federal laws and regulations and with OPTN requirements, review and report periodically to the public on the status of organ donation and transplantation in the United States, provide data to researchers and government agencies to study the scientific and clinical status of organ transplantation, and perform transplantation-related public health surveillance including possible transmission of donor disease</w:t>
      </w:r>
      <w:r w:rsidRPr="00CB34F0">
        <w:rPr>
          <w:rFonts w:ascii="Times New Roman" w:hAnsi="Times New Roman" w:cs="Times New Roman"/>
          <w:noProof/>
          <w:sz w:val="24"/>
          <w:szCs w:val="24"/>
        </w:rPr>
        <w:t>.</w:t>
      </w:r>
      <w:r w:rsidRPr="00CB34F0">
        <w:rPr>
          <w:rFonts w:ascii="Times New Roman" w:hAnsi="Times New Roman" w:cs="Times New Roman"/>
          <w:sz w:val="24"/>
          <w:szCs w:val="24"/>
        </w:rPr>
        <w:t xml:space="preserve">  </w:t>
      </w:r>
    </w:p>
    <w:p w14:paraId="702BF6F2" w14:textId="66E91A4D" w:rsidR="00FD4F67" w:rsidRPr="00CB34F0" w:rsidRDefault="000868AF" w:rsidP="00FD4F67">
      <w:pPr>
        <w:rPr>
          <w:rFonts w:ascii="Times New Roman" w:hAnsi="Times New Roman" w:cs="Times New Roman"/>
          <w:sz w:val="24"/>
          <w:szCs w:val="24"/>
        </w:rPr>
      </w:pPr>
      <w:r w:rsidRPr="00CB34F0">
        <w:rPr>
          <w:rFonts w:ascii="Times New Roman" w:hAnsi="Times New Roman" w:cs="Times New Roman"/>
          <w:sz w:val="24"/>
          <w:szCs w:val="24"/>
        </w:rPr>
        <w:t>On</w:t>
      </w:r>
      <w:r w:rsidR="008B5945" w:rsidRPr="00CB34F0">
        <w:rPr>
          <w:rFonts w:ascii="Times New Roman" w:hAnsi="Times New Roman" w:cs="Times New Roman"/>
          <w:sz w:val="24"/>
          <w:szCs w:val="24"/>
        </w:rPr>
        <w:t xml:space="preserve"> </w:t>
      </w:r>
      <w:r w:rsidR="00265704" w:rsidRPr="00CB34F0">
        <w:rPr>
          <w:rFonts w:ascii="Times New Roman" w:hAnsi="Times New Roman" w:cs="Times New Roman"/>
          <w:sz w:val="24"/>
          <w:szCs w:val="24"/>
        </w:rPr>
        <w:t>June 11-12, 2018</w:t>
      </w:r>
      <w:r w:rsidR="00623860" w:rsidRPr="00CB34F0">
        <w:rPr>
          <w:rFonts w:ascii="Times New Roman" w:hAnsi="Times New Roman" w:cs="Times New Roman"/>
          <w:sz w:val="24"/>
          <w:szCs w:val="24"/>
        </w:rPr>
        <w:t>,</w:t>
      </w:r>
      <w:r w:rsidR="008B5945" w:rsidRPr="00CB34F0">
        <w:rPr>
          <w:rFonts w:ascii="Times New Roman" w:hAnsi="Times New Roman" w:cs="Times New Roman"/>
          <w:sz w:val="24"/>
          <w:szCs w:val="24"/>
        </w:rPr>
        <w:t xml:space="preserve"> the OPTN Board of Directors approved </w:t>
      </w:r>
      <w:r w:rsidR="00623860" w:rsidRPr="00CB34F0">
        <w:rPr>
          <w:rFonts w:ascii="Times New Roman" w:hAnsi="Times New Roman" w:cs="Times New Roman"/>
          <w:sz w:val="24"/>
          <w:szCs w:val="24"/>
        </w:rPr>
        <w:t>a change</w:t>
      </w:r>
      <w:r w:rsidR="008B5945" w:rsidRPr="00CB34F0">
        <w:rPr>
          <w:rFonts w:ascii="Times New Roman" w:hAnsi="Times New Roman" w:cs="Times New Roman"/>
          <w:sz w:val="24"/>
          <w:szCs w:val="24"/>
        </w:rPr>
        <w:t xml:space="preserve"> to </w:t>
      </w:r>
      <w:r w:rsidR="009172F8" w:rsidRPr="00CB34F0">
        <w:rPr>
          <w:rFonts w:ascii="Times New Roman" w:hAnsi="Times New Roman" w:cs="Times New Roman"/>
          <w:sz w:val="24"/>
          <w:szCs w:val="24"/>
        </w:rPr>
        <w:t>the deceased donor registration (DDR) form</w:t>
      </w:r>
      <w:r w:rsidR="008B5945" w:rsidRPr="00CB34F0">
        <w:rPr>
          <w:rFonts w:ascii="Times New Roman" w:hAnsi="Times New Roman" w:cs="Times New Roman"/>
          <w:sz w:val="24"/>
          <w:szCs w:val="24"/>
        </w:rPr>
        <w:t xml:space="preserve"> that collect</w:t>
      </w:r>
      <w:r w:rsidR="009172F8" w:rsidRPr="00CB34F0">
        <w:rPr>
          <w:rFonts w:ascii="Times New Roman" w:hAnsi="Times New Roman" w:cs="Times New Roman"/>
          <w:sz w:val="24"/>
          <w:szCs w:val="24"/>
        </w:rPr>
        <w:t>s</w:t>
      </w:r>
      <w:r w:rsidR="008B5945" w:rsidRPr="00CB34F0">
        <w:rPr>
          <w:rFonts w:ascii="Times New Roman" w:hAnsi="Times New Roman" w:cs="Times New Roman"/>
          <w:sz w:val="24"/>
          <w:szCs w:val="24"/>
        </w:rPr>
        <w:t xml:space="preserve"> </w:t>
      </w:r>
      <w:r w:rsidR="009172F8" w:rsidRPr="00CB34F0">
        <w:rPr>
          <w:rFonts w:ascii="Times New Roman" w:hAnsi="Times New Roman" w:cs="Times New Roman"/>
          <w:sz w:val="24"/>
          <w:szCs w:val="24"/>
        </w:rPr>
        <w:t xml:space="preserve">donor serology </w:t>
      </w:r>
      <w:r w:rsidR="008B5945" w:rsidRPr="00CB34F0">
        <w:rPr>
          <w:rFonts w:ascii="Times New Roman" w:hAnsi="Times New Roman" w:cs="Times New Roman"/>
          <w:sz w:val="24"/>
          <w:szCs w:val="24"/>
        </w:rPr>
        <w:t>data</w:t>
      </w:r>
      <w:r w:rsidR="00623860" w:rsidRPr="00CB34F0">
        <w:rPr>
          <w:rFonts w:ascii="Times New Roman" w:hAnsi="Times New Roman" w:cs="Times New Roman"/>
          <w:sz w:val="24"/>
          <w:szCs w:val="24"/>
        </w:rPr>
        <w:t>.</w:t>
      </w:r>
      <w:r w:rsidR="008B5945" w:rsidRPr="00CB34F0">
        <w:rPr>
          <w:rFonts w:ascii="Times New Roman" w:hAnsi="Times New Roman" w:cs="Times New Roman"/>
          <w:sz w:val="24"/>
          <w:szCs w:val="24"/>
        </w:rPr>
        <w:t xml:space="preserve"> The purpose of this change is to allow </w:t>
      </w:r>
      <w:r w:rsidR="00377429" w:rsidRPr="00CB34F0">
        <w:rPr>
          <w:rFonts w:ascii="Times New Roman" w:hAnsi="Times New Roman" w:cs="Times New Roman"/>
          <w:sz w:val="24"/>
          <w:szCs w:val="24"/>
        </w:rPr>
        <w:t xml:space="preserve">those OPOs who perform the Strongyloides </w:t>
      </w:r>
      <w:r w:rsidR="00623860" w:rsidRPr="00CB34F0">
        <w:rPr>
          <w:rFonts w:ascii="Times New Roman" w:hAnsi="Times New Roman" w:cs="Times New Roman"/>
          <w:sz w:val="24"/>
          <w:szCs w:val="24"/>
        </w:rPr>
        <w:t xml:space="preserve">test </w:t>
      </w:r>
      <w:r w:rsidR="00377429" w:rsidRPr="00CB34F0">
        <w:rPr>
          <w:rFonts w:ascii="Times New Roman" w:hAnsi="Times New Roman" w:cs="Times New Roman"/>
          <w:sz w:val="24"/>
          <w:szCs w:val="24"/>
        </w:rPr>
        <w:t xml:space="preserve">to be able to report the results. </w:t>
      </w:r>
      <w:r w:rsidR="00A67A39" w:rsidRPr="00CB34F0">
        <w:rPr>
          <w:rFonts w:ascii="Times New Roman" w:hAnsi="Times New Roman" w:cs="Times New Roman"/>
          <w:sz w:val="24"/>
          <w:szCs w:val="24"/>
        </w:rPr>
        <w:t xml:space="preserve">While it is not an OPTN policy requirement to perform donor Strongyloides testing, the addition will make </w:t>
      </w:r>
      <w:r w:rsidR="00A67A39" w:rsidRPr="00CB34F0">
        <w:rPr>
          <w:rFonts w:ascii="Times New Roman" w:hAnsi="Times New Roman" w:cs="Times New Roman"/>
          <w:sz w:val="24"/>
          <w:szCs w:val="24"/>
        </w:rPr>
        <w:lastRenderedPageBreak/>
        <w:t xml:space="preserve">entering and finding results for this test easily accessible. </w:t>
      </w:r>
      <w:r w:rsidR="00377429" w:rsidRPr="00CB34F0">
        <w:rPr>
          <w:rFonts w:ascii="Times New Roman" w:hAnsi="Times New Roman" w:cs="Times New Roman"/>
          <w:sz w:val="24"/>
          <w:szCs w:val="24"/>
        </w:rPr>
        <w:t>The</w:t>
      </w:r>
      <w:r w:rsidR="00A67A39" w:rsidRPr="00CB34F0">
        <w:rPr>
          <w:rFonts w:ascii="Times New Roman" w:hAnsi="Times New Roman" w:cs="Times New Roman"/>
          <w:sz w:val="24"/>
          <w:szCs w:val="24"/>
        </w:rPr>
        <w:t xml:space="preserve"> new Strongyloides</w:t>
      </w:r>
      <w:r w:rsidR="00377429" w:rsidRPr="00CB34F0">
        <w:rPr>
          <w:rFonts w:ascii="Times New Roman" w:hAnsi="Times New Roman" w:cs="Times New Roman"/>
          <w:sz w:val="24"/>
          <w:szCs w:val="24"/>
        </w:rPr>
        <w:t xml:space="preserve"> field will </w:t>
      </w:r>
      <w:r w:rsidR="00A67A39" w:rsidRPr="00CB34F0">
        <w:rPr>
          <w:rFonts w:ascii="Times New Roman" w:hAnsi="Times New Roman" w:cs="Times New Roman"/>
          <w:sz w:val="24"/>
          <w:szCs w:val="24"/>
        </w:rPr>
        <w:t xml:space="preserve">mirror the current serology fields </w:t>
      </w:r>
      <w:r w:rsidR="00623860" w:rsidRPr="00CB34F0">
        <w:rPr>
          <w:rFonts w:ascii="Times New Roman" w:hAnsi="Times New Roman" w:cs="Times New Roman"/>
          <w:sz w:val="24"/>
          <w:szCs w:val="24"/>
        </w:rPr>
        <w:t>by</w:t>
      </w:r>
      <w:r w:rsidR="00A67A39" w:rsidRPr="00CB34F0">
        <w:rPr>
          <w:rFonts w:ascii="Times New Roman" w:hAnsi="Times New Roman" w:cs="Times New Roman"/>
          <w:sz w:val="24"/>
          <w:szCs w:val="24"/>
        </w:rPr>
        <w:t xml:space="preserve"> display</w:t>
      </w:r>
      <w:r w:rsidR="00623860" w:rsidRPr="00CB34F0">
        <w:rPr>
          <w:rFonts w:ascii="Times New Roman" w:hAnsi="Times New Roman" w:cs="Times New Roman"/>
          <w:sz w:val="24"/>
          <w:szCs w:val="24"/>
        </w:rPr>
        <w:t>ing</w:t>
      </w:r>
      <w:r w:rsidR="00A67A39" w:rsidRPr="00CB34F0">
        <w:rPr>
          <w:rFonts w:ascii="Times New Roman" w:hAnsi="Times New Roman" w:cs="Times New Roman"/>
          <w:sz w:val="24"/>
          <w:szCs w:val="24"/>
        </w:rPr>
        <w:t xml:space="preserve"> the following options: </w:t>
      </w:r>
      <w:r w:rsidR="00A74FE0" w:rsidRPr="00CB34F0">
        <w:rPr>
          <w:rFonts w:ascii="Times New Roman" w:hAnsi="Times New Roman" w:cs="Times New Roman"/>
          <w:color w:val="1A1A1A"/>
          <w:sz w:val="24"/>
          <w:szCs w:val="24"/>
        </w:rPr>
        <w:t>positive, negative</w:t>
      </w:r>
      <w:r w:rsidR="00A67A39" w:rsidRPr="00CB34F0">
        <w:rPr>
          <w:rFonts w:ascii="Times New Roman" w:hAnsi="Times New Roman" w:cs="Times New Roman"/>
          <w:color w:val="1A1A1A"/>
          <w:sz w:val="24"/>
          <w:szCs w:val="24"/>
        </w:rPr>
        <w:t>, cannot disclose, not done, indeterminate.</w:t>
      </w:r>
      <w:r w:rsidR="00A67A39" w:rsidRPr="00CB34F0">
        <w:rPr>
          <w:rFonts w:ascii="Times New Roman" w:hAnsi="Times New Roman" w:cs="Times New Roman"/>
          <w:sz w:val="24"/>
          <w:szCs w:val="24"/>
        </w:rPr>
        <w:t xml:space="preserve"> </w:t>
      </w:r>
    </w:p>
    <w:p w14:paraId="61AD8B43" w14:textId="5D479A5A" w:rsidR="001D3541" w:rsidRPr="00CB34F0" w:rsidRDefault="001D3541" w:rsidP="00FD4F67">
      <w:pPr>
        <w:rPr>
          <w:rFonts w:ascii="Times New Roman" w:hAnsi="Times New Roman" w:cs="Times New Roman"/>
          <w:sz w:val="24"/>
          <w:szCs w:val="24"/>
        </w:rPr>
      </w:pPr>
      <w:r w:rsidRPr="00CB34F0">
        <w:rPr>
          <w:rFonts w:ascii="Times New Roman" w:hAnsi="Times New Roman" w:cs="Times New Roman"/>
          <w:sz w:val="24"/>
          <w:szCs w:val="24"/>
        </w:rPr>
        <w:t>The re</w:t>
      </w:r>
      <w:r w:rsidR="000868AF" w:rsidRPr="00CB34F0">
        <w:rPr>
          <w:rFonts w:ascii="Times New Roman" w:hAnsi="Times New Roman" w:cs="Times New Roman"/>
          <w:sz w:val="24"/>
          <w:szCs w:val="24"/>
        </w:rPr>
        <w:t>spondents who will complete</w:t>
      </w:r>
      <w:r w:rsidRPr="00CB34F0">
        <w:rPr>
          <w:rFonts w:ascii="Times New Roman" w:hAnsi="Times New Roman" w:cs="Times New Roman"/>
          <w:sz w:val="24"/>
          <w:szCs w:val="24"/>
        </w:rPr>
        <w:t xml:space="preserve"> the application form </w:t>
      </w:r>
      <w:r w:rsidR="00A67A39" w:rsidRPr="00CB34F0">
        <w:rPr>
          <w:rFonts w:ascii="Times New Roman" w:hAnsi="Times New Roman" w:cs="Times New Roman"/>
          <w:sz w:val="24"/>
          <w:szCs w:val="24"/>
        </w:rPr>
        <w:t>are OPOs</w:t>
      </w:r>
      <w:r w:rsidR="00623860" w:rsidRPr="00CB34F0">
        <w:rPr>
          <w:rFonts w:ascii="Times New Roman" w:hAnsi="Times New Roman" w:cs="Times New Roman"/>
          <w:sz w:val="24"/>
          <w:szCs w:val="24"/>
        </w:rPr>
        <w:t>.</w:t>
      </w:r>
    </w:p>
    <w:p w14:paraId="59C4722A" w14:textId="681C9032" w:rsidR="009A6A10" w:rsidRPr="00CB34F0" w:rsidRDefault="00A67A39" w:rsidP="00B14758">
      <w:pPr>
        <w:rPr>
          <w:rFonts w:ascii="Times New Roman" w:hAnsi="Times New Roman" w:cs="Times New Roman"/>
          <w:sz w:val="24"/>
          <w:szCs w:val="24"/>
        </w:rPr>
      </w:pPr>
      <w:r w:rsidRPr="00CB34F0">
        <w:rPr>
          <w:rFonts w:ascii="Times New Roman" w:hAnsi="Times New Roman" w:cs="Times New Roman"/>
          <w:sz w:val="24"/>
          <w:szCs w:val="24"/>
        </w:rPr>
        <w:t>An additional serological result will</w:t>
      </w:r>
      <w:r w:rsidR="000868AF" w:rsidRPr="00CB34F0">
        <w:rPr>
          <w:rFonts w:ascii="Times New Roman" w:hAnsi="Times New Roman" w:cs="Times New Roman"/>
          <w:sz w:val="24"/>
          <w:szCs w:val="24"/>
        </w:rPr>
        <w:t xml:space="preserve"> not pose a significant change in burden</w:t>
      </w:r>
      <w:r w:rsidR="007725D6" w:rsidRPr="00CB34F0">
        <w:rPr>
          <w:rFonts w:ascii="Times New Roman" w:hAnsi="Times New Roman" w:cs="Times New Roman"/>
          <w:sz w:val="24"/>
          <w:szCs w:val="24"/>
        </w:rPr>
        <w:t xml:space="preserve"> since the serological results are generally reported together.</w:t>
      </w:r>
      <w:r w:rsidR="000868AF" w:rsidRPr="00CB34F0">
        <w:rPr>
          <w:rFonts w:ascii="Times New Roman" w:hAnsi="Times New Roman" w:cs="Times New Roman"/>
          <w:sz w:val="24"/>
          <w:szCs w:val="24"/>
        </w:rPr>
        <w:t xml:space="preserve"> </w:t>
      </w:r>
    </w:p>
    <w:p w14:paraId="605C9384" w14:textId="5136F00A" w:rsidR="000868AF" w:rsidRPr="00CB34F0" w:rsidRDefault="000868AF" w:rsidP="00B14758">
      <w:pPr>
        <w:rPr>
          <w:rFonts w:ascii="Times New Roman" w:hAnsi="Times New Roman" w:cs="Times New Roman"/>
          <w:sz w:val="24"/>
          <w:szCs w:val="24"/>
        </w:rPr>
      </w:pPr>
      <w:r w:rsidRPr="00CB34F0">
        <w:rPr>
          <w:rFonts w:ascii="Times New Roman" w:hAnsi="Times New Roman" w:cs="Times New Roman"/>
          <w:sz w:val="24"/>
          <w:szCs w:val="24"/>
        </w:rPr>
        <w:t xml:space="preserve">The </w:t>
      </w:r>
      <w:r w:rsidR="007725D6" w:rsidRPr="00CB34F0">
        <w:rPr>
          <w:rFonts w:ascii="Times New Roman" w:hAnsi="Times New Roman" w:cs="Times New Roman"/>
          <w:sz w:val="24"/>
          <w:szCs w:val="24"/>
        </w:rPr>
        <w:t>Strongyloides</w:t>
      </w:r>
      <w:r w:rsidRPr="00CB34F0">
        <w:rPr>
          <w:rFonts w:ascii="Times New Roman" w:hAnsi="Times New Roman" w:cs="Times New Roman"/>
          <w:sz w:val="24"/>
          <w:szCs w:val="24"/>
        </w:rPr>
        <w:t xml:space="preserve"> field will</w:t>
      </w:r>
      <w:r w:rsidR="00623860" w:rsidRPr="00CB34F0">
        <w:rPr>
          <w:rFonts w:ascii="Times New Roman" w:hAnsi="Times New Roman" w:cs="Times New Roman"/>
          <w:sz w:val="24"/>
          <w:szCs w:val="24"/>
        </w:rPr>
        <w:t xml:space="preserve"> be added to the following form</w:t>
      </w:r>
      <w:r w:rsidR="00CB34F0">
        <w:rPr>
          <w:rFonts w:ascii="Times New Roman" w:hAnsi="Times New Roman" w:cs="Times New Roman"/>
          <w:sz w:val="24"/>
          <w:szCs w:val="24"/>
        </w:rPr>
        <w:t>:  DDR.</w:t>
      </w:r>
    </w:p>
    <w:p w14:paraId="5A941C1F" w14:textId="77777777" w:rsidR="00A354B6" w:rsidRPr="00CB34F0" w:rsidRDefault="00A354B6" w:rsidP="009A6A10">
      <w:pPr>
        <w:rPr>
          <w:rFonts w:ascii="Times New Roman" w:hAnsi="Times New Roman" w:cs="Times New Roman"/>
          <w:sz w:val="24"/>
          <w:szCs w:val="24"/>
        </w:rPr>
      </w:pPr>
    </w:p>
    <w:p w14:paraId="7F07C40C" w14:textId="530CA3AF" w:rsidR="009A6A10" w:rsidRPr="00CB34F0" w:rsidRDefault="00F72C43" w:rsidP="009A6A10">
      <w:pPr>
        <w:rPr>
          <w:rFonts w:ascii="Times New Roman" w:hAnsi="Times New Roman" w:cs="Times New Roman"/>
          <w:sz w:val="24"/>
          <w:szCs w:val="24"/>
        </w:rPr>
      </w:pPr>
      <w:r>
        <w:rPr>
          <w:rFonts w:ascii="Times New Roman" w:hAnsi="Times New Roman" w:cs="Times New Roman"/>
          <w:sz w:val="24"/>
          <w:szCs w:val="24"/>
        </w:rPr>
        <w:t>Attachment</w:t>
      </w:r>
      <w:r w:rsidR="009A6A10" w:rsidRPr="00CB34F0">
        <w:rPr>
          <w:rFonts w:ascii="Times New Roman" w:hAnsi="Times New Roman" w:cs="Times New Roman"/>
          <w:sz w:val="24"/>
          <w:szCs w:val="24"/>
        </w:rPr>
        <w:t>:</w:t>
      </w:r>
    </w:p>
    <w:p w14:paraId="67F90B0D" w14:textId="0656A915" w:rsidR="0030646E" w:rsidRPr="00CB34F0" w:rsidRDefault="00F72C43" w:rsidP="009A6A10">
      <w:pPr>
        <w:rPr>
          <w:rFonts w:ascii="Times New Roman" w:hAnsi="Times New Roman" w:cs="Times New Roman"/>
          <w:sz w:val="24"/>
          <w:szCs w:val="24"/>
        </w:rPr>
      </w:pPr>
      <w:r>
        <w:rPr>
          <w:rFonts w:ascii="Times New Roman" w:hAnsi="Times New Roman" w:cs="Times New Roman"/>
          <w:sz w:val="24"/>
          <w:szCs w:val="24"/>
        </w:rPr>
        <w:t xml:space="preserve">Redline of current DDR showing proposed additional data field (see page 5 of the form).  </w:t>
      </w:r>
    </w:p>
    <w:p w14:paraId="5829D3F4" w14:textId="77777777" w:rsidR="0030646E" w:rsidRPr="00CB34F0" w:rsidRDefault="0030646E" w:rsidP="009A6A10">
      <w:pPr>
        <w:rPr>
          <w:rFonts w:ascii="Times New Roman" w:hAnsi="Times New Roman" w:cs="Times New Roman"/>
          <w:sz w:val="24"/>
          <w:szCs w:val="24"/>
        </w:rPr>
      </w:pPr>
    </w:p>
    <w:p w14:paraId="57B51680" w14:textId="77777777" w:rsidR="0030646E" w:rsidRPr="00CB34F0" w:rsidRDefault="0030646E" w:rsidP="009A6A10">
      <w:pPr>
        <w:rPr>
          <w:rFonts w:ascii="Times New Roman" w:hAnsi="Times New Roman" w:cs="Times New Roman"/>
          <w:sz w:val="24"/>
          <w:szCs w:val="24"/>
        </w:rPr>
      </w:pPr>
    </w:p>
    <w:p w14:paraId="592D04B0" w14:textId="77777777" w:rsidR="0030646E" w:rsidRPr="00CB34F0" w:rsidRDefault="0030646E" w:rsidP="009A6A10">
      <w:pPr>
        <w:rPr>
          <w:rFonts w:ascii="Times New Roman" w:hAnsi="Times New Roman" w:cs="Times New Roman"/>
          <w:sz w:val="24"/>
          <w:szCs w:val="24"/>
        </w:rPr>
      </w:pPr>
    </w:p>
    <w:p w14:paraId="2F19CC20" w14:textId="77777777" w:rsidR="008B4455" w:rsidRPr="00CB34F0" w:rsidRDefault="008B4455" w:rsidP="00961B1B">
      <w:pPr>
        <w:spacing w:line="240" w:lineRule="auto"/>
        <w:rPr>
          <w:rFonts w:ascii="Times New Roman" w:eastAsia="Calibri" w:hAnsi="Times New Roman" w:cs="Times New Roman"/>
          <w:sz w:val="24"/>
          <w:szCs w:val="24"/>
        </w:rPr>
      </w:pPr>
      <w:bookmarkStart w:id="1" w:name="_Toc429067049"/>
      <w:bookmarkEnd w:id="1"/>
    </w:p>
    <w:sectPr w:rsidR="008B4455" w:rsidRPr="00CB34F0">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B4F10" w14:textId="77777777" w:rsidR="003557DB" w:rsidRDefault="003557DB" w:rsidP="009A6A10">
      <w:pPr>
        <w:spacing w:after="0" w:line="240" w:lineRule="auto"/>
      </w:pPr>
      <w:r>
        <w:separator/>
      </w:r>
    </w:p>
  </w:endnote>
  <w:endnote w:type="continuationSeparator" w:id="0">
    <w:p w14:paraId="30DF8A3F" w14:textId="77777777" w:rsidR="003557DB" w:rsidRDefault="003557DB" w:rsidP="009A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F15CF" w14:textId="77777777" w:rsidR="003557DB" w:rsidRDefault="003557DB" w:rsidP="009A6A10">
      <w:pPr>
        <w:spacing w:after="0" w:line="240" w:lineRule="auto"/>
      </w:pPr>
      <w:r>
        <w:separator/>
      </w:r>
    </w:p>
  </w:footnote>
  <w:footnote w:type="continuationSeparator" w:id="0">
    <w:p w14:paraId="6651E504" w14:textId="77777777" w:rsidR="003557DB" w:rsidRDefault="003557DB" w:rsidP="009A6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89C48" w14:textId="7D876BC4" w:rsidR="00A05DAC" w:rsidRDefault="00A05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22B28" w14:textId="4F3E3D5B" w:rsidR="00A05DAC" w:rsidRDefault="00A05D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188E" w14:textId="08068776" w:rsidR="00A05DAC" w:rsidRDefault="00A05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37F"/>
    <w:multiLevelType w:val="hybridMultilevel"/>
    <w:tmpl w:val="B1C0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926DD"/>
    <w:multiLevelType w:val="hybridMultilevel"/>
    <w:tmpl w:val="3CCEF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900CB7"/>
    <w:multiLevelType w:val="hybridMultilevel"/>
    <w:tmpl w:val="F074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D2F92"/>
    <w:multiLevelType w:val="hybridMultilevel"/>
    <w:tmpl w:val="802C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40A8F"/>
    <w:multiLevelType w:val="hybridMultilevel"/>
    <w:tmpl w:val="7B26BD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3AF0F3F"/>
    <w:multiLevelType w:val="hybridMultilevel"/>
    <w:tmpl w:val="487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B976B9"/>
    <w:multiLevelType w:val="hybridMultilevel"/>
    <w:tmpl w:val="BEF6702E"/>
    <w:lvl w:ilvl="0" w:tplc="11EAB2BA">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834DDB"/>
    <w:multiLevelType w:val="hybridMultilevel"/>
    <w:tmpl w:val="87F2C1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52B6464"/>
    <w:multiLevelType w:val="hybridMultilevel"/>
    <w:tmpl w:val="46D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1B61DD"/>
    <w:multiLevelType w:val="hybridMultilevel"/>
    <w:tmpl w:val="6FC66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0654744E"/>
    <w:multiLevelType w:val="hybridMultilevel"/>
    <w:tmpl w:val="621A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72D03D7"/>
    <w:multiLevelType w:val="hybridMultilevel"/>
    <w:tmpl w:val="E37E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17079"/>
    <w:multiLevelType w:val="hybridMultilevel"/>
    <w:tmpl w:val="5450F6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089739FA"/>
    <w:multiLevelType w:val="hybridMultilevel"/>
    <w:tmpl w:val="EC68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7B6BC2"/>
    <w:multiLevelType w:val="hybridMultilevel"/>
    <w:tmpl w:val="660425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A8F32D3"/>
    <w:multiLevelType w:val="hybridMultilevel"/>
    <w:tmpl w:val="EAF20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B853113"/>
    <w:multiLevelType w:val="hybridMultilevel"/>
    <w:tmpl w:val="BEB2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FA24EE"/>
    <w:multiLevelType w:val="hybridMultilevel"/>
    <w:tmpl w:val="CD0A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3012DE"/>
    <w:multiLevelType w:val="hybridMultilevel"/>
    <w:tmpl w:val="0B867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C74FD8"/>
    <w:multiLevelType w:val="hybridMultilevel"/>
    <w:tmpl w:val="979003E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0DE66280"/>
    <w:multiLevelType w:val="hybridMultilevel"/>
    <w:tmpl w:val="0A8E6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E4B7EF4"/>
    <w:multiLevelType w:val="hybridMultilevel"/>
    <w:tmpl w:val="533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696DAB"/>
    <w:multiLevelType w:val="hybridMultilevel"/>
    <w:tmpl w:val="2BF6E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01E7302"/>
    <w:multiLevelType w:val="hybridMultilevel"/>
    <w:tmpl w:val="E2C05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7C15C3"/>
    <w:multiLevelType w:val="hybridMultilevel"/>
    <w:tmpl w:val="3FE6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C55CE3"/>
    <w:multiLevelType w:val="hybridMultilevel"/>
    <w:tmpl w:val="6FAEF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2C70CC7"/>
    <w:multiLevelType w:val="hybridMultilevel"/>
    <w:tmpl w:val="DA323084"/>
    <w:lvl w:ilvl="0" w:tplc="5FC8F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2DB15F9"/>
    <w:multiLevelType w:val="hybridMultilevel"/>
    <w:tmpl w:val="2D24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F7538E"/>
    <w:multiLevelType w:val="hybridMultilevel"/>
    <w:tmpl w:val="4C304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6171D19"/>
    <w:multiLevelType w:val="hybridMultilevel"/>
    <w:tmpl w:val="00CC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3102D5"/>
    <w:multiLevelType w:val="hybridMultilevel"/>
    <w:tmpl w:val="C370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16835CC4"/>
    <w:multiLevelType w:val="hybridMultilevel"/>
    <w:tmpl w:val="10DC4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7E32300"/>
    <w:multiLevelType w:val="hybridMultilevel"/>
    <w:tmpl w:val="FD42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384245"/>
    <w:multiLevelType w:val="hybridMultilevel"/>
    <w:tmpl w:val="116A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1F4509"/>
    <w:multiLevelType w:val="hybridMultilevel"/>
    <w:tmpl w:val="7C289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C00670A"/>
    <w:multiLevelType w:val="multilevel"/>
    <w:tmpl w:val="6948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CA930EC"/>
    <w:multiLevelType w:val="hybridMultilevel"/>
    <w:tmpl w:val="1A10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521084"/>
    <w:multiLevelType w:val="hybridMultilevel"/>
    <w:tmpl w:val="BC1CF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D7308C6"/>
    <w:multiLevelType w:val="hybridMultilevel"/>
    <w:tmpl w:val="87F2C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E943AD8"/>
    <w:multiLevelType w:val="hybridMultilevel"/>
    <w:tmpl w:val="67021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F426DF2"/>
    <w:multiLevelType w:val="hybridMultilevel"/>
    <w:tmpl w:val="6FEE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0EA7821"/>
    <w:multiLevelType w:val="hybridMultilevel"/>
    <w:tmpl w:val="988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2501A45"/>
    <w:multiLevelType w:val="hybridMultilevel"/>
    <w:tmpl w:val="138E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3482A88"/>
    <w:multiLevelType w:val="hybridMultilevel"/>
    <w:tmpl w:val="C5108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236173CD"/>
    <w:multiLevelType w:val="hybridMultilevel"/>
    <w:tmpl w:val="C042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A65114"/>
    <w:multiLevelType w:val="hybridMultilevel"/>
    <w:tmpl w:val="80E8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6985AA7"/>
    <w:multiLevelType w:val="hybridMultilevel"/>
    <w:tmpl w:val="289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6B05673"/>
    <w:multiLevelType w:val="hybridMultilevel"/>
    <w:tmpl w:val="5DD07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6DC6E3C"/>
    <w:multiLevelType w:val="hybridMultilevel"/>
    <w:tmpl w:val="6B46C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6E00A11"/>
    <w:multiLevelType w:val="hybridMultilevel"/>
    <w:tmpl w:val="C48A9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275816E8"/>
    <w:multiLevelType w:val="hybridMultilevel"/>
    <w:tmpl w:val="DDB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7F763EA"/>
    <w:multiLevelType w:val="hybridMultilevel"/>
    <w:tmpl w:val="9610729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28B02A5B"/>
    <w:multiLevelType w:val="hybridMultilevel"/>
    <w:tmpl w:val="41DC2594"/>
    <w:lvl w:ilvl="0" w:tplc="B01CD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055775"/>
    <w:multiLevelType w:val="hybridMultilevel"/>
    <w:tmpl w:val="CF06C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2A9D7129"/>
    <w:multiLevelType w:val="hybridMultilevel"/>
    <w:tmpl w:val="2074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AC33E79"/>
    <w:multiLevelType w:val="hybridMultilevel"/>
    <w:tmpl w:val="DC08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B133622"/>
    <w:multiLevelType w:val="hybridMultilevel"/>
    <w:tmpl w:val="E7C29C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2B4C4818"/>
    <w:multiLevelType w:val="hybridMultilevel"/>
    <w:tmpl w:val="1916E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D41995"/>
    <w:multiLevelType w:val="hybridMultilevel"/>
    <w:tmpl w:val="3FF87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2E2A4E5A"/>
    <w:multiLevelType w:val="hybridMultilevel"/>
    <w:tmpl w:val="570A6C2A"/>
    <w:lvl w:ilvl="0" w:tplc="089A7AFA">
      <w:start w:val="1"/>
      <w:numFmt w:val="bullet"/>
      <w:lvlText w:val="–"/>
      <w:lvlJc w:val="left"/>
      <w:pPr>
        <w:tabs>
          <w:tab w:val="num" w:pos="720"/>
        </w:tabs>
        <w:ind w:left="720" w:hanging="360"/>
      </w:pPr>
      <w:rPr>
        <w:rFonts w:ascii="Arial" w:hAnsi="Arial" w:hint="default"/>
      </w:rPr>
    </w:lvl>
    <w:lvl w:ilvl="1" w:tplc="2812856C">
      <w:start w:val="1"/>
      <w:numFmt w:val="bullet"/>
      <w:lvlText w:val="–"/>
      <w:lvlJc w:val="left"/>
      <w:pPr>
        <w:tabs>
          <w:tab w:val="num" w:pos="1440"/>
        </w:tabs>
        <w:ind w:left="1440" w:hanging="360"/>
      </w:pPr>
      <w:rPr>
        <w:rFonts w:ascii="Arial" w:hAnsi="Arial" w:hint="default"/>
      </w:rPr>
    </w:lvl>
    <w:lvl w:ilvl="2" w:tplc="EC425C80" w:tentative="1">
      <w:start w:val="1"/>
      <w:numFmt w:val="bullet"/>
      <w:lvlText w:val="–"/>
      <w:lvlJc w:val="left"/>
      <w:pPr>
        <w:tabs>
          <w:tab w:val="num" w:pos="2160"/>
        </w:tabs>
        <w:ind w:left="2160" w:hanging="360"/>
      </w:pPr>
      <w:rPr>
        <w:rFonts w:ascii="Arial" w:hAnsi="Arial" w:hint="default"/>
      </w:rPr>
    </w:lvl>
    <w:lvl w:ilvl="3" w:tplc="1534E2C6" w:tentative="1">
      <w:start w:val="1"/>
      <w:numFmt w:val="bullet"/>
      <w:lvlText w:val="–"/>
      <w:lvlJc w:val="left"/>
      <w:pPr>
        <w:tabs>
          <w:tab w:val="num" w:pos="2880"/>
        </w:tabs>
        <w:ind w:left="2880" w:hanging="360"/>
      </w:pPr>
      <w:rPr>
        <w:rFonts w:ascii="Arial" w:hAnsi="Arial" w:hint="default"/>
      </w:rPr>
    </w:lvl>
    <w:lvl w:ilvl="4" w:tplc="443287D0" w:tentative="1">
      <w:start w:val="1"/>
      <w:numFmt w:val="bullet"/>
      <w:lvlText w:val="–"/>
      <w:lvlJc w:val="left"/>
      <w:pPr>
        <w:tabs>
          <w:tab w:val="num" w:pos="3600"/>
        </w:tabs>
        <w:ind w:left="3600" w:hanging="360"/>
      </w:pPr>
      <w:rPr>
        <w:rFonts w:ascii="Arial" w:hAnsi="Arial" w:hint="default"/>
      </w:rPr>
    </w:lvl>
    <w:lvl w:ilvl="5" w:tplc="D6E2511C" w:tentative="1">
      <w:start w:val="1"/>
      <w:numFmt w:val="bullet"/>
      <w:lvlText w:val="–"/>
      <w:lvlJc w:val="left"/>
      <w:pPr>
        <w:tabs>
          <w:tab w:val="num" w:pos="4320"/>
        </w:tabs>
        <w:ind w:left="4320" w:hanging="360"/>
      </w:pPr>
      <w:rPr>
        <w:rFonts w:ascii="Arial" w:hAnsi="Arial" w:hint="default"/>
      </w:rPr>
    </w:lvl>
    <w:lvl w:ilvl="6" w:tplc="0EDC90B8" w:tentative="1">
      <w:start w:val="1"/>
      <w:numFmt w:val="bullet"/>
      <w:lvlText w:val="–"/>
      <w:lvlJc w:val="left"/>
      <w:pPr>
        <w:tabs>
          <w:tab w:val="num" w:pos="5040"/>
        </w:tabs>
        <w:ind w:left="5040" w:hanging="360"/>
      </w:pPr>
      <w:rPr>
        <w:rFonts w:ascii="Arial" w:hAnsi="Arial" w:hint="default"/>
      </w:rPr>
    </w:lvl>
    <w:lvl w:ilvl="7" w:tplc="5850754A" w:tentative="1">
      <w:start w:val="1"/>
      <w:numFmt w:val="bullet"/>
      <w:lvlText w:val="–"/>
      <w:lvlJc w:val="left"/>
      <w:pPr>
        <w:tabs>
          <w:tab w:val="num" w:pos="5760"/>
        </w:tabs>
        <w:ind w:left="5760" w:hanging="360"/>
      </w:pPr>
      <w:rPr>
        <w:rFonts w:ascii="Arial" w:hAnsi="Arial" w:hint="default"/>
      </w:rPr>
    </w:lvl>
    <w:lvl w:ilvl="8" w:tplc="392EFC84" w:tentative="1">
      <w:start w:val="1"/>
      <w:numFmt w:val="bullet"/>
      <w:lvlText w:val="–"/>
      <w:lvlJc w:val="left"/>
      <w:pPr>
        <w:tabs>
          <w:tab w:val="num" w:pos="6480"/>
        </w:tabs>
        <w:ind w:left="6480" w:hanging="360"/>
      </w:pPr>
      <w:rPr>
        <w:rFonts w:ascii="Arial" w:hAnsi="Arial" w:hint="default"/>
      </w:rPr>
    </w:lvl>
  </w:abstractNum>
  <w:abstractNum w:abstractNumId="60">
    <w:nsid w:val="2ECB5CEB"/>
    <w:multiLevelType w:val="hybridMultilevel"/>
    <w:tmpl w:val="F03246BA"/>
    <w:lvl w:ilvl="0" w:tplc="B01CD88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F65698D"/>
    <w:multiLevelType w:val="hybridMultilevel"/>
    <w:tmpl w:val="AEAA653A"/>
    <w:lvl w:ilvl="0" w:tplc="C16CD198">
      <w:start w:val="1"/>
      <w:numFmt w:val="decimal"/>
      <w:pStyle w:val="QAQuestion"/>
      <w:lvlText w:val="%1."/>
      <w:lvlJc w:val="left"/>
      <w:pPr>
        <w:ind w:left="9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0ED26B5"/>
    <w:multiLevelType w:val="hybridMultilevel"/>
    <w:tmpl w:val="7556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1D44AC1"/>
    <w:multiLevelType w:val="hybridMultilevel"/>
    <w:tmpl w:val="D41A5F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DDF8170A">
      <w:start w:val="1"/>
      <w:numFmt w:val="decimal"/>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22B4F08"/>
    <w:multiLevelType w:val="hybridMultilevel"/>
    <w:tmpl w:val="4484D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32D02147"/>
    <w:multiLevelType w:val="hybridMultilevel"/>
    <w:tmpl w:val="BD2CD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40724A0"/>
    <w:multiLevelType w:val="hybridMultilevel"/>
    <w:tmpl w:val="998C0F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34C63FD0"/>
    <w:multiLevelType w:val="hybridMultilevel"/>
    <w:tmpl w:val="99665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4C931DD"/>
    <w:multiLevelType w:val="hybridMultilevel"/>
    <w:tmpl w:val="5B2AF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35A82E95"/>
    <w:multiLevelType w:val="hybridMultilevel"/>
    <w:tmpl w:val="83DE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66C1BA9"/>
    <w:multiLevelType w:val="hybridMultilevel"/>
    <w:tmpl w:val="94923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36C01BC9"/>
    <w:multiLevelType w:val="hybridMultilevel"/>
    <w:tmpl w:val="87F2C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37782790"/>
    <w:multiLevelType w:val="hybridMultilevel"/>
    <w:tmpl w:val="EA7054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3">
    <w:nsid w:val="37D94043"/>
    <w:multiLevelType w:val="hybridMultilevel"/>
    <w:tmpl w:val="1B1A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381D6C16"/>
    <w:multiLevelType w:val="hybridMultilevel"/>
    <w:tmpl w:val="D2165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82944DF"/>
    <w:multiLevelType w:val="hybridMultilevel"/>
    <w:tmpl w:val="BF48B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38E20144"/>
    <w:multiLevelType w:val="hybridMultilevel"/>
    <w:tmpl w:val="6026F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38EA2B5D"/>
    <w:multiLevelType w:val="hybridMultilevel"/>
    <w:tmpl w:val="E904DD60"/>
    <w:lvl w:ilvl="0" w:tplc="04090019">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nsid w:val="398265EF"/>
    <w:multiLevelType w:val="hybridMultilevel"/>
    <w:tmpl w:val="9E5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A480A78"/>
    <w:multiLevelType w:val="hybridMultilevel"/>
    <w:tmpl w:val="B17EB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3B265A75"/>
    <w:multiLevelType w:val="hybridMultilevel"/>
    <w:tmpl w:val="186AF6C2"/>
    <w:lvl w:ilvl="0" w:tplc="B01CD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3D34328D"/>
    <w:multiLevelType w:val="hybridMultilevel"/>
    <w:tmpl w:val="0414C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F2C2E9E"/>
    <w:multiLevelType w:val="hybridMultilevel"/>
    <w:tmpl w:val="28466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3F7A7901"/>
    <w:multiLevelType w:val="hybridMultilevel"/>
    <w:tmpl w:val="D35CE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0373CDF"/>
    <w:multiLevelType w:val="hybridMultilevel"/>
    <w:tmpl w:val="CAB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2A2BE9"/>
    <w:multiLevelType w:val="hybridMultilevel"/>
    <w:tmpl w:val="52F6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183135F"/>
    <w:multiLevelType w:val="hybridMultilevel"/>
    <w:tmpl w:val="87F2C1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428E0586"/>
    <w:multiLevelType w:val="hybridMultilevel"/>
    <w:tmpl w:val="09681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43FB3281"/>
    <w:multiLevelType w:val="hybridMultilevel"/>
    <w:tmpl w:val="6820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450704C"/>
    <w:multiLevelType w:val="hybridMultilevel"/>
    <w:tmpl w:val="A7FE67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45C56CA8"/>
    <w:multiLevelType w:val="hybridMultilevel"/>
    <w:tmpl w:val="58CE2836"/>
    <w:lvl w:ilvl="0" w:tplc="B01CD8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1">
    <w:nsid w:val="4620066B"/>
    <w:multiLevelType w:val="hybridMultilevel"/>
    <w:tmpl w:val="F1AAB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4679514F"/>
    <w:multiLevelType w:val="hybridMultilevel"/>
    <w:tmpl w:val="1D70B38E"/>
    <w:lvl w:ilvl="0" w:tplc="5FC8F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7804976"/>
    <w:multiLevelType w:val="hybridMultilevel"/>
    <w:tmpl w:val="0C6E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8511C24"/>
    <w:multiLevelType w:val="hybridMultilevel"/>
    <w:tmpl w:val="B498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85D5629"/>
    <w:multiLevelType w:val="hybridMultilevel"/>
    <w:tmpl w:val="75A48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48F949AB"/>
    <w:multiLevelType w:val="hybridMultilevel"/>
    <w:tmpl w:val="B7EA0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49690171"/>
    <w:multiLevelType w:val="hybridMultilevel"/>
    <w:tmpl w:val="D3BA1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49807C51"/>
    <w:multiLevelType w:val="hybridMultilevel"/>
    <w:tmpl w:val="F0B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A3D4881"/>
    <w:multiLevelType w:val="hybridMultilevel"/>
    <w:tmpl w:val="9786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B483C7B"/>
    <w:multiLevelType w:val="hybridMultilevel"/>
    <w:tmpl w:val="F2BCE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4BAE08D3"/>
    <w:multiLevelType w:val="hybridMultilevel"/>
    <w:tmpl w:val="6D12C8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4BB52EFE"/>
    <w:multiLevelType w:val="hybridMultilevel"/>
    <w:tmpl w:val="E01C2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4C3F603A"/>
    <w:multiLevelType w:val="hybridMultilevel"/>
    <w:tmpl w:val="DC180B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4D4464CD"/>
    <w:multiLevelType w:val="hybridMultilevel"/>
    <w:tmpl w:val="D46A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D6A0F7F"/>
    <w:multiLevelType w:val="hybridMultilevel"/>
    <w:tmpl w:val="5AEC8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4DD82249"/>
    <w:multiLevelType w:val="hybridMultilevel"/>
    <w:tmpl w:val="E11C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DF61B77"/>
    <w:multiLevelType w:val="hybridMultilevel"/>
    <w:tmpl w:val="8A58EF68"/>
    <w:lvl w:ilvl="0" w:tplc="277065F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FBC161F"/>
    <w:multiLevelType w:val="hybridMultilevel"/>
    <w:tmpl w:val="9AA6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0092C02"/>
    <w:multiLevelType w:val="hybridMultilevel"/>
    <w:tmpl w:val="E3BA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0785EA3"/>
    <w:multiLevelType w:val="hybridMultilevel"/>
    <w:tmpl w:val="9F0C17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B01CD886">
      <w:start w:val="1"/>
      <w:numFmt w:val="decimal"/>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35B073F"/>
    <w:multiLevelType w:val="hybridMultilevel"/>
    <w:tmpl w:val="3B5E1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545335BD"/>
    <w:multiLevelType w:val="hybridMultilevel"/>
    <w:tmpl w:val="8C88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53E78D9"/>
    <w:multiLevelType w:val="hybridMultilevel"/>
    <w:tmpl w:val="FC563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55BC6565"/>
    <w:multiLevelType w:val="hybridMultilevel"/>
    <w:tmpl w:val="40A8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6AC5602"/>
    <w:multiLevelType w:val="hybridMultilevel"/>
    <w:tmpl w:val="9FB0B6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7785E90"/>
    <w:multiLevelType w:val="hybridMultilevel"/>
    <w:tmpl w:val="021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7BA33F5"/>
    <w:multiLevelType w:val="hybridMultilevel"/>
    <w:tmpl w:val="E0BA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7DA1A5A"/>
    <w:multiLevelType w:val="multilevel"/>
    <w:tmpl w:val="6C9E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82B27BB"/>
    <w:multiLevelType w:val="hybridMultilevel"/>
    <w:tmpl w:val="F2400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58ED3787"/>
    <w:multiLevelType w:val="hybridMultilevel"/>
    <w:tmpl w:val="FCB08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5964075C"/>
    <w:multiLevelType w:val="hybridMultilevel"/>
    <w:tmpl w:val="2B4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9C637C2"/>
    <w:multiLevelType w:val="hybridMultilevel"/>
    <w:tmpl w:val="BEAC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9FA026D"/>
    <w:multiLevelType w:val="hybridMultilevel"/>
    <w:tmpl w:val="660425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nsid w:val="5A6F2939"/>
    <w:multiLevelType w:val="hybridMultilevel"/>
    <w:tmpl w:val="5A12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AE71B29"/>
    <w:multiLevelType w:val="hybridMultilevel"/>
    <w:tmpl w:val="65E21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5C1F4D5F"/>
    <w:multiLevelType w:val="hybridMultilevel"/>
    <w:tmpl w:val="E7DA3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5DB35DEB"/>
    <w:multiLevelType w:val="hybridMultilevel"/>
    <w:tmpl w:val="791E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DB83690"/>
    <w:multiLevelType w:val="hybridMultilevel"/>
    <w:tmpl w:val="FF1C9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5DBD5AF1"/>
    <w:multiLevelType w:val="hybridMultilevel"/>
    <w:tmpl w:val="660425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nsid w:val="5DFC5950"/>
    <w:multiLevelType w:val="hybridMultilevel"/>
    <w:tmpl w:val="18BE9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nsid w:val="612B7121"/>
    <w:multiLevelType w:val="hybridMultilevel"/>
    <w:tmpl w:val="AEC4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1C93917"/>
    <w:multiLevelType w:val="hybridMultilevel"/>
    <w:tmpl w:val="EED89E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nsid w:val="62A0629A"/>
    <w:multiLevelType w:val="hybridMultilevel"/>
    <w:tmpl w:val="14322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636B5AD6"/>
    <w:multiLevelType w:val="hybridMultilevel"/>
    <w:tmpl w:val="547A2958"/>
    <w:lvl w:ilvl="0" w:tplc="277065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3AC180C"/>
    <w:multiLevelType w:val="hybridMultilevel"/>
    <w:tmpl w:val="52806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63DD6FA7"/>
    <w:multiLevelType w:val="hybridMultilevel"/>
    <w:tmpl w:val="62C8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49A3C31"/>
    <w:multiLevelType w:val="hybridMultilevel"/>
    <w:tmpl w:val="E87C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5E541FD"/>
    <w:multiLevelType w:val="hybridMultilevel"/>
    <w:tmpl w:val="8156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5F8313F"/>
    <w:multiLevelType w:val="hybridMultilevel"/>
    <w:tmpl w:val="EC484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nsid w:val="66D0753B"/>
    <w:multiLevelType w:val="hybridMultilevel"/>
    <w:tmpl w:val="69963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673D4B98"/>
    <w:multiLevelType w:val="multilevel"/>
    <w:tmpl w:val="8E42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7AA3275"/>
    <w:multiLevelType w:val="hybridMultilevel"/>
    <w:tmpl w:val="BFBE5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689D27E3"/>
    <w:multiLevelType w:val="hybridMultilevel"/>
    <w:tmpl w:val="B7549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69C025B8"/>
    <w:multiLevelType w:val="hybridMultilevel"/>
    <w:tmpl w:val="59743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6A0D543A"/>
    <w:multiLevelType w:val="hybridMultilevel"/>
    <w:tmpl w:val="F080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A4E7725"/>
    <w:multiLevelType w:val="hybridMultilevel"/>
    <w:tmpl w:val="37AAE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nsid w:val="6B642227"/>
    <w:multiLevelType w:val="hybridMultilevel"/>
    <w:tmpl w:val="AF9C8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nsid w:val="6BB07E3A"/>
    <w:multiLevelType w:val="hybridMultilevel"/>
    <w:tmpl w:val="B8A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nsid w:val="6BF97127"/>
    <w:multiLevelType w:val="hybridMultilevel"/>
    <w:tmpl w:val="8E2A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C722803"/>
    <w:multiLevelType w:val="hybridMultilevel"/>
    <w:tmpl w:val="024ED14C"/>
    <w:lvl w:ilvl="0" w:tplc="DB5E2E6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F6A773E"/>
    <w:multiLevelType w:val="hybridMultilevel"/>
    <w:tmpl w:val="898E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0C21421"/>
    <w:multiLevelType w:val="hybridMultilevel"/>
    <w:tmpl w:val="F9F612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3">
    <w:nsid w:val="727F413C"/>
    <w:multiLevelType w:val="hybridMultilevel"/>
    <w:tmpl w:val="9BA6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5842BFE"/>
    <w:multiLevelType w:val="hybridMultilevel"/>
    <w:tmpl w:val="D30C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6241431"/>
    <w:multiLevelType w:val="singleLevel"/>
    <w:tmpl w:val="B510951E"/>
    <w:lvl w:ilvl="0">
      <w:start w:val="6"/>
      <w:numFmt w:val="decimal"/>
      <w:lvlText w:val="%1."/>
      <w:legacy w:legacy="1" w:legacySpace="120" w:legacyIndent="360"/>
      <w:lvlJc w:val="left"/>
      <w:pPr>
        <w:ind w:left="734" w:hanging="360"/>
      </w:pPr>
    </w:lvl>
  </w:abstractNum>
  <w:abstractNum w:abstractNumId="156">
    <w:nsid w:val="765744C7"/>
    <w:multiLevelType w:val="hybridMultilevel"/>
    <w:tmpl w:val="AC3E3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9C01A04"/>
    <w:multiLevelType w:val="hybridMultilevel"/>
    <w:tmpl w:val="6AB4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9DB10EB"/>
    <w:multiLevelType w:val="hybridMultilevel"/>
    <w:tmpl w:val="5426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9EE7747"/>
    <w:multiLevelType w:val="hybridMultilevel"/>
    <w:tmpl w:val="81DE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A52700C"/>
    <w:multiLevelType w:val="hybridMultilevel"/>
    <w:tmpl w:val="8726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B3A30AD"/>
    <w:multiLevelType w:val="hybridMultilevel"/>
    <w:tmpl w:val="45CC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CD12012"/>
    <w:multiLevelType w:val="hybridMultilevel"/>
    <w:tmpl w:val="FD9A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59"/>
  </w:num>
  <w:num w:numId="3">
    <w:abstractNumId w:val="115"/>
  </w:num>
  <w:num w:numId="4">
    <w:abstractNumId w:val="81"/>
  </w:num>
  <w:num w:numId="5">
    <w:abstractNumId w:val="74"/>
  </w:num>
  <w:num w:numId="6">
    <w:abstractNumId w:val="56"/>
  </w:num>
  <w:num w:numId="7">
    <w:abstractNumId w:val="67"/>
  </w:num>
  <w:num w:numId="8">
    <w:abstractNumId w:val="57"/>
  </w:num>
  <w:num w:numId="9">
    <w:abstractNumId w:val="89"/>
  </w:num>
  <w:num w:numId="10">
    <w:abstractNumId w:val="51"/>
  </w:num>
  <w:num w:numId="11">
    <w:abstractNumId w:val="6"/>
  </w:num>
  <w:num w:numId="12">
    <w:abstractNumId w:val="98"/>
  </w:num>
  <w:num w:numId="13">
    <w:abstractNumId w:val="94"/>
  </w:num>
  <w:num w:numId="14">
    <w:abstractNumId w:val="131"/>
  </w:num>
  <w:num w:numId="15">
    <w:abstractNumId w:val="65"/>
  </w:num>
  <w:num w:numId="16">
    <w:abstractNumId w:val="3"/>
  </w:num>
  <w:num w:numId="17">
    <w:abstractNumId w:val="17"/>
  </w:num>
  <w:num w:numId="18">
    <w:abstractNumId w:val="5"/>
  </w:num>
  <w:num w:numId="19">
    <w:abstractNumId w:val="63"/>
  </w:num>
  <w:num w:numId="20">
    <w:abstractNumId w:val="155"/>
  </w:num>
  <w:num w:numId="21">
    <w:abstractNumId w:val="79"/>
  </w:num>
  <w:num w:numId="22">
    <w:abstractNumId w:val="27"/>
  </w:num>
  <w:num w:numId="23">
    <w:abstractNumId w:val="160"/>
  </w:num>
  <w:num w:numId="24">
    <w:abstractNumId w:val="112"/>
  </w:num>
  <w:num w:numId="25">
    <w:abstractNumId w:val="93"/>
  </w:num>
  <w:num w:numId="26">
    <w:abstractNumId w:val="157"/>
  </w:num>
  <w:num w:numId="27">
    <w:abstractNumId w:val="108"/>
  </w:num>
  <w:num w:numId="28">
    <w:abstractNumId w:val="44"/>
  </w:num>
  <w:num w:numId="29">
    <w:abstractNumId w:val="24"/>
  </w:num>
  <w:num w:numId="30">
    <w:abstractNumId w:val="61"/>
  </w:num>
  <w:num w:numId="31">
    <w:abstractNumId w:val="78"/>
  </w:num>
  <w:num w:numId="32">
    <w:abstractNumId w:val="104"/>
  </w:num>
  <w:num w:numId="33">
    <w:abstractNumId w:val="54"/>
  </w:num>
  <w:num w:numId="34">
    <w:abstractNumId w:val="61"/>
    <w:lvlOverride w:ilvl="0">
      <w:startOverride w:val="1"/>
    </w:lvlOverride>
  </w:num>
  <w:num w:numId="35">
    <w:abstractNumId w:val="143"/>
  </w:num>
  <w:num w:numId="36">
    <w:abstractNumId w:val="116"/>
  </w:num>
  <w:num w:numId="37">
    <w:abstractNumId w:val="159"/>
  </w:num>
  <w:num w:numId="38">
    <w:abstractNumId w:val="29"/>
  </w:num>
  <w:num w:numId="39">
    <w:abstractNumId w:val="145"/>
  </w:num>
  <w:num w:numId="40">
    <w:abstractNumId w:val="161"/>
  </w:num>
  <w:num w:numId="41">
    <w:abstractNumId w:val="61"/>
    <w:lvlOverride w:ilvl="0">
      <w:startOverride w:val="1"/>
    </w:lvlOverride>
  </w:num>
  <w:num w:numId="42">
    <w:abstractNumId w:val="32"/>
  </w:num>
  <w:num w:numId="43">
    <w:abstractNumId w:val="125"/>
  </w:num>
  <w:num w:numId="44">
    <w:abstractNumId w:val="30"/>
  </w:num>
  <w:num w:numId="45">
    <w:abstractNumId w:val="119"/>
  </w:num>
  <w:num w:numId="46">
    <w:abstractNumId w:val="133"/>
  </w:num>
  <w:num w:numId="47">
    <w:abstractNumId w:val="105"/>
  </w:num>
  <w:num w:numId="48">
    <w:abstractNumId w:val="20"/>
  </w:num>
  <w:num w:numId="49">
    <w:abstractNumId w:val="117"/>
  </w:num>
  <w:num w:numId="50">
    <w:abstractNumId w:val="124"/>
  </w:num>
  <w:num w:numId="51">
    <w:abstractNumId w:val="61"/>
    <w:lvlOverride w:ilvl="0">
      <w:startOverride w:val="1"/>
    </w:lvlOverride>
  </w:num>
  <w:num w:numId="52">
    <w:abstractNumId w:val="137"/>
  </w:num>
  <w:num w:numId="53">
    <w:abstractNumId w:val="162"/>
  </w:num>
  <w:num w:numId="54">
    <w:abstractNumId w:val="41"/>
  </w:num>
  <w:num w:numId="55">
    <w:abstractNumId w:val="69"/>
  </w:num>
  <w:num w:numId="56">
    <w:abstractNumId w:val="55"/>
  </w:num>
  <w:num w:numId="57">
    <w:abstractNumId w:val="153"/>
  </w:num>
  <w:num w:numId="58">
    <w:abstractNumId w:val="61"/>
    <w:lvlOverride w:ilvl="0">
      <w:startOverride w:val="1"/>
    </w:lvlOverride>
  </w:num>
  <w:num w:numId="59">
    <w:abstractNumId w:val="2"/>
  </w:num>
  <w:num w:numId="60">
    <w:abstractNumId w:val="114"/>
  </w:num>
  <w:num w:numId="61">
    <w:abstractNumId w:val="61"/>
    <w:lvlOverride w:ilvl="0">
      <w:startOverride w:val="1"/>
    </w:lvlOverride>
  </w:num>
  <w:num w:numId="62">
    <w:abstractNumId w:val="87"/>
  </w:num>
  <w:num w:numId="63">
    <w:abstractNumId w:val="76"/>
  </w:num>
  <w:num w:numId="64">
    <w:abstractNumId w:val="40"/>
  </w:num>
  <w:num w:numId="65">
    <w:abstractNumId w:val="42"/>
  </w:num>
  <w:num w:numId="66">
    <w:abstractNumId w:val="109"/>
  </w:num>
  <w:num w:numId="67">
    <w:abstractNumId w:val="148"/>
  </w:num>
  <w:num w:numId="68">
    <w:abstractNumId w:val="154"/>
  </w:num>
  <w:num w:numId="69">
    <w:abstractNumId w:val="46"/>
  </w:num>
  <w:num w:numId="70">
    <w:abstractNumId w:val="96"/>
  </w:num>
  <w:num w:numId="71">
    <w:abstractNumId w:val="101"/>
  </w:num>
  <w:num w:numId="72">
    <w:abstractNumId w:val="140"/>
  </w:num>
  <w:num w:numId="73">
    <w:abstractNumId w:val="18"/>
  </w:num>
  <w:num w:numId="74">
    <w:abstractNumId w:val="28"/>
  </w:num>
  <w:num w:numId="75">
    <w:abstractNumId w:val="45"/>
  </w:num>
  <w:num w:numId="76">
    <w:abstractNumId w:val="149"/>
  </w:num>
  <w:num w:numId="77">
    <w:abstractNumId w:val="70"/>
  </w:num>
  <w:num w:numId="78">
    <w:abstractNumId w:val="49"/>
  </w:num>
  <w:num w:numId="79">
    <w:abstractNumId w:val="34"/>
  </w:num>
  <w:num w:numId="80">
    <w:abstractNumId w:val="121"/>
  </w:num>
  <w:num w:numId="81">
    <w:abstractNumId w:val="31"/>
  </w:num>
  <w:num w:numId="82">
    <w:abstractNumId w:val="100"/>
  </w:num>
  <w:num w:numId="83">
    <w:abstractNumId w:val="21"/>
  </w:num>
  <w:num w:numId="84">
    <w:abstractNumId w:val="135"/>
  </w:num>
  <w:num w:numId="85">
    <w:abstractNumId w:val="64"/>
  </w:num>
  <w:num w:numId="86">
    <w:abstractNumId w:val="144"/>
  </w:num>
  <w:num w:numId="87">
    <w:abstractNumId w:val="95"/>
  </w:num>
  <w:num w:numId="88">
    <w:abstractNumId w:val="33"/>
  </w:num>
  <w:num w:numId="89">
    <w:abstractNumId w:val="43"/>
  </w:num>
  <w:num w:numId="90">
    <w:abstractNumId w:val="126"/>
  </w:num>
  <w:num w:numId="91">
    <w:abstractNumId w:val="75"/>
  </w:num>
  <w:num w:numId="92">
    <w:abstractNumId w:val="62"/>
  </w:num>
  <w:num w:numId="93">
    <w:abstractNumId w:val="102"/>
  </w:num>
  <w:num w:numId="94">
    <w:abstractNumId w:val="120"/>
  </w:num>
  <w:num w:numId="95">
    <w:abstractNumId w:val="1"/>
  </w:num>
  <w:num w:numId="96">
    <w:abstractNumId w:val="10"/>
  </w:num>
  <w:num w:numId="97">
    <w:abstractNumId w:val="127"/>
  </w:num>
  <w:num w:numId="98">
    <w:abstractNumId w:val="146"/>
  </w:num>
  <w:num w:numId="99">
    <w:abstractNumId w:val="113"/>
  </w:num>
  <w:num w:numId="100">
    <w:abstractNumId w:val="53"/>
  </w:num>
  <w:num w:numId="101">
    <w:abstractNumId w:val="139"/>
  </w:num>
  <w:num w:numId="102">
    <w:abstractNumId w:val="151"/>
  </w:num>
  <w:num w:numId="103">
    <w:abstractNumId w:val="111"/>
  </w:num>
  <w:num w:numId="104">
    <w:abstractNumId w:val="73"/>
  </w:num>
  <w:num w:numId="105">
    <w:abstractNumId w:val="23"/>
  </w:num>
  <w:num w:numId="106">
    <w:abstractNumId w:val="138"/>
  </w:num>
  <w:num w:numId="107">
    <w:abstractNumId w:val="147"/>
  </w:num>
  <w:num w:numId="108">
    <w:abstractNumId w:val="142"/>
  </w:num>
  <w:num w:numId="109">
    <w:abstractNumId w:val="130"/>
  </w:num>
  <w:num w:numId="110">
    <w:abstractNumId w:val="11"/>
  </w:num>
  <w:num w:numId="111">
    <w:abstractNumId w:val="50"/>
  </w:num>
  <w:num w:numId="112">
    <w:abstractNumId w:val="68"/>
  </w:num>
  <w:num w:numId="113">
    <w:abstractNumId w:val="37"/>
  </w:num>
  <w:num w:numId="114">
    <w:abstractNumId w:val="22"/>
  </w:num>
  <w:num w:numId="115">
    <w:abstractNumId w:val="25"/>
  </w:num>
  <w:num w:numId="116">
    <w:abstractNumId w:val="58"/>
  </w:num>
  <w:num w:numId="117">
    <w:abstractNumId w:val="82"/>
  </w:num>
  <w:num w:numId="118">
    <w:abstractNumId w:val="48"/>
  </w:num>
  <w:num w:numId="119">
    <w:abstractNumId w:val="61"/>
    <w:lvlOverride w:ilvl="0">
      <w:startOverride w:val="1"/>
    </w:lvlOverride>
  </w:num>
  <w:num w:numId="120">
    <w:abstractNumId w:val="0"/>
  </w:num>
  <w:num w:numId="121">
    <w:abstractNumId w:val="13"/>
  </w:num>
  <w:num w:numId="122">
    <w:abstractNumId w:val="156"/>
  </w:num>
  <w:num w:numId="123">
    <w:abstractNumId w:val="99"/>
  </w:num>
  <w:num w:numId="124">
    <w:abstractNumId w:val="16"/>
  </w:num>
  <w:num w:numId="125">
    <w:abstractNumId w:val="83"/>
  </w:num>
  <w:num w:numId="126">
    <w:abstractNumId w:val="158"/>
  </w:num>
  <w:num w:numId="127">
    <w:abstractNumId w:val="84"/>
  </w:num>
  <w:num w:numId="128">
    <w:abstractNumId w:val="136"/>
  </w:num>
  <w:num w:numId="129">
    <w:abstractNumId w:val="61"/>
    <w:lvlOverride w:ilvl="0">
      <w:startOverride w:val="1"/>
    </w:lvlOverride>
  </w:num>
  <w:num w:numId="130">
    <w:abstractNumId w:val="88"/>
  </w:num>
  <w:num w:numId="131">
    <w:abstractNumId w:val="39"/>
  </w:num>
  <w:num w:numId="132">
    <w:abstractNumId w:val="61"/>
    <w:lvlOverride w:ilvl="0">
      <w:startOverride w:val="1"/>
    </w:lvlOverride>
  </w:num>
  <w:num w:numId="133">
    <w:abstractNumId w:val="91"/>
  </w:num>
  <w:num w:numId="134">
    <w:abstractNumId w:val="61"/>
    <w:lvlOverride w:ilvl="0">
      <w:startOverride w:val="1"/>
    </w:lvlOverride>
  </w:num>
  <w:num w:numId="135">
    <w:abstractNumId w:val="85"/>
  </w:num>
  <w:num w:numId="136">
    <w:abstractNumId w:val="61"/>
    <w:lvlOverride w:ilvl="0">
      <w:startOverride w:val="1"/>
    </w:lvlOverride>
  </w:num>
  <w:num w:numId="137">
    <w:abstractNumId w:val="47"/>
  </w:num>
  <w:num w:numId="138">
    <w:abstractNumId w:val="15"/>
  </w:num>
  <w:num w:numId="139">
    <w:abstractNumId w:val="80"/>
  </w:num>
  <w:num w:numId="140">
    <w:abstractNumId w:val="60"/>
  </w:num>
  <w:num w:numId="141">
    <w:abstractNumId w:val="92"/>
  </w:num>
  <w:num w:numId="142">
    <w:abstractNumId w:val="26"/>
  </w:num>
  <w:num w:numId="143">
    <w:abstractNumId w:val="110"/>
  </w:num>
  <w:num w:numId="144">
    <w:abstractNumId w:val="90"/>
  </w:num>
  <w:num w:numId="145">
    <w:abstractNumId w:val="150"/>
  </w:num>
  <w:num w:numId="146">
    <w:abstractNumId w:val="52"/>
  </w:num>
  <w:num w:numId="147">
    <w:abstractNumId w:val="134"/>
  </w:num>
  <w:num w:numId="148">
    <w:abstractNumId w:val="107"/>
  </w:num>
  <w:num w:numId="149">
    <w:abstractNumId w:val="38"/>
  </w:num>
  <w:num w:numId="150">
    <w:abstractNumId w:val="132"/>
  </w:num>
  <w:num w:numId="151">
    <w:abstractNumId w:val="71"/>
  </w:num>
  <w:num w:numId="152">
    <w:abstractNumId w:val="7"/>
  </w:num>
  <w:num w:numId="153">
    <w:abstractNumId w:val="103"/>
  </w:num>
  <w:num w:numId="154">
    <w:abstractNumId w:val="4"/>
  </w:num>
  <w:num w:numId="155">
    <w:abstractNumId w:val="97"/>
  </w:num>
  <w:num w:numId="156">
    <w:abstractNumId w:val="19"/>
  </w:num>
  <w:num w:numId="157">
    <w:abstractNumId w:val="123"/>
  </w:num>
  <w:num w:numId="158">
    <w:abstractNumId w:val="152"/>
  </w:num>
  <w:num w:numId="159">
    <w:abstractNumId w:val="72"/>
  </w:num>
  <w:num w:numId="160">
    <w:abstractNumId w:val="106"/>
  </w:num>
  <w:num w:numId="161">
    <w:abstractNumId w:val="36"/>
  </w:num>
  <w:num w:numId="162">
    <w:abstractNumId w:val="9"/>
  </w:num>
  <w:num w:numId="163">
    <w:abstractNumId w:val="12"/>
  </w:num>
  <w:num w:numId="164">
    <w:abstractNumId w:val="8"/>
  </w:num>
  <w:num w:numId="165">
    <w:abstractNumId w:val="86"/>
  </w:num>
  <w:num w:numId="166">
    <w:abstractNumId w:val="128"/>
  </w:num>
  <w:num w:numId="167">
    <w:abstractNumId w:val="122"/>
  </w:num>
  <w:num w:numId="168">
    <w:abstractNumId w:val="66"/>
  </w:num>
  <w:num w:numId="169">
    <w:abstractNumId w:val="35"/>
  </w:num>
  <w:num w:numId="170">
    <w:abstractNumId w:val="118"/>
  </w:num>
  <w:num w:numId="171">
    <w:abstractNumId w:val="141"/>
  </w:num>
  <w:num w:numId="172">
    <w:abstractNumId w:val="129"/>
  </w:num>
  <w:num w:numId="173">
    <w:abstractNumId w:val="14"/>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58"/>
    <w:rsid w:val="000000AF"/>
    <w:rsid w:val="00010527"/>
    <w:rsid w:val="000209E3"/>
    <w:rsid w:val="00053AD8"/>
    <w:rsid w:val="000868AF"/>
    <w:rsid w:val="0009669E"/>
    <w:rsid w:val="000A1228"/>
    <w:rsid w:val="000B464E"/>
    <w:rsid w:val="000D7FF0"/>
    <w:rsid w:val="000E2FAB"/>
    <w:rsid w:val="001162E2"/>
    <w:rsid w:val="001269BB"/>
    <w:rsid w:val="001633F6"/>
    <w:rsid w:val="001A259E"/>
    <w:rsid w:val="001D1729"/>
    <w:rsid w:val="001D3541"/>
    <w:rsid w:val="001D424C"/>
    <w:rsid w:val="001E36D0"/>
    <w:rsid w:val="00241700"/>
    <w:rsid w:val="00251FB6"/>
    <w:rsid w:val="0026370C"/>
    <w:rsid w:val="00265704"/>
    <w:rsid w:val="00266A42"/>
    <w:rsid w:val="002673E6"/>
    <w:rsid w:val="002D5313"/>
    <w:rsid w:val="0030646E"/>
    <w:rsid w:val="00320CCD"/>
    <w:rsid w:val="00324ADE"/>
    <w:rsid w:val="003254D3"/>
    <w:rsid w:val="00326FD1"/>
    <w:rsid w:val="00347714"/>
    <w:rsid w:val="003549BD"/>
    <w:rsid w:val="003557DB"/>
    <w:rsid w:val="00362608"/>
    <w:rsid w:val="0036777F"/>
    <w:rsid w:val="00371CFD"/>
    <w:rsid w:val="00377429"/>
    <w:rsid w:val="00397FAD"/>
    <w:rsid w:val="003A7DBF"/>
    <w:rsid w:val="003B5418"/>
    <w:rsid w:val="003C1B32"/>
    <w:rsid w:val="003C47AC"/>
    <w:rsid w:val="003C5EF1"/>
    <w:rsid w:val="003D2DBC"/>
    <w:rsid w:val="003E7647"/>
    <w:rsid w:val="00421ADD"/>
    <w:rsid w:val="00442453"/>
    <w:rsid w:val="00464E23"/>
    <w:rsid w:val="00477D43"/>
    <w:rsid w:val="00482991"/>
    <w:rsid w:val="004B51F4"/>
    <w:rsid w:val="004B6F1D"/>
    <w:rsid w:val="004F3EFF"/>
    <w:rsid w:val="00501A20"/>
    <w:rsid w:val="00517755"/>
    <w:rsid w:val="005331FF"/>
    <w:rsid w:val="005523E2"/>
    <w:rsid w:val="0055795F"/>
    <w:rsid w:val="00584853"/>
    <w:rsid w:val="00593C30"/>
    <w:rsid w:val="005D7268"/>
    <w:rsid w:val="00607D6D"/>
    <w:rsid w:val="00623860"/>
    <w:rsid w:val="0062430C"/>
    <w:rsid w:val="006300D6"/>
    <w:rsid w:val="006337F4"/>
    <w:rsid w:val="00643C62"/>
    <w:rsid w:val="00645BD4"/>
    <w:rsid w:val="00653515"/>
    <w:rsid w:val="00663AB3"/>
    <w:rsid w:val="006867F6"/>
    <w:rsid w:val="00696FC1"/>
    <w:rsid w:val="006C171C"/>
    <w:rsid w:val="006D7903"/>
    <w:rsid w:val="006E7E17"/>
    <w:rsid w:val="00703D1C"/>
    <w:rsid w:val="00704D4F"/>
    <w:rsid w:val="0070508D"/>
    <w:rsid w:val="00746F19"/>
    <w:rsid w:val="00747E37"/>
    <w:rsid w:val="007725D6"/>
    <w:rsid w:val="007E7A24"/>
    <w:rsid w:val="007F357F"/>
    <w:rsid w:val="007F5D4F"/>
    <w:rsid w:val="00807310"/>
    <w:rsid w:val="0082257D"/>
    <w:rsid w:val="0083265D"/>
    <w:rsid w:val="008375D5"/>
    <w:rsid w:val="00870806"/>
    <w:rsid w:val="00885031"/>
    <w:rsid w:val="00890AA9"/>
    <w:rsid w:val="008A290A"/>
    <w:rsid w:val="008A339D"/>
    <w:rsid w:val="008B4455"/>
    <w:rsid w:val="008B5945"/>
    <w:rsid w:val="008D70A3"/>
    <w:rsid w:val="009172F8"/>
    <w:rsid w:val="009271D9"/>
    <w:rsid w:val="009302F7"/>
    <w:rsid w:val="00935C63"/>
    <w:rsid w:val="009403E0"/>
    <w:rsid w:val="0095548C"/>
    <w:rsid w:val="00957BC4"/>
    <w:rsid w:val="00961B1B"/>
    <w:rsid w:val="00974DC1"/>
    <w:rsid w:val="009763F5"/>
    <w:rsid w:val="009A6A10"/>
    <w:rsid w:val="009B16E2"/>
    <w:rsid w:val="009B1FDC"/>
    <w:rsid w:val="009C0820"/>
    <w:rsid w:val="009E7662"/>
    <w:rsid w:val="009F24D1"/>
    <w:rsid w:val="009F5CFB"/>
    <w:rsid w:val="009F6872"/>
    <w:rsid w:val="00A05DAC"/>
    <w:rsid w:val="00A06FA8"/>
    <w:rsid w:val="00A16B11"/>
    <w:rsid w:val="00A215AE"/>
    <w:rsid w:val="00A354B6"/>
    <w:rsid w:val="00A41DFE"/>
    <w:rsid w:val="00A67A39"/>
    <w:rsid w:val="00A725CE"/>
    <w:rsid w:val="00A74FE0"/>
    <w:rsid w:val="00A77A13"/>
    <w:rsid w:val="00A800F0"/>
    <w:rsid w:val="00A9551C"/>
    <w:rsid w:val="00AC3E6E"/>
    <w:rsid w:val="00AD0B5F"/>
    <w:rsid w:val="00B05395"/>
    <w:rsid w:val="00B14758"/>
    <w:rsid w:val="00B30E17"/>
    <w:rsid w:val="00B66F36"/>
    <w:rsid w:val="00BA398C"/>
    <w:rsid w:val="00BD25BC"/>
    <w:rsid w:val="00BE52A0"/>
    <w:rsid w:val="00BF4980"/>
    <w:rsid w:val="00BF7192"/>
    <w:rsid w:val="00C1534D"/>
    <w:rsid w:val="00C23A37"/>
    <w:rsid w:val="00C276F6"/>
    <w:rsid w:val="00C31A77"/>
    <w:rsid w:val="00C876CB"/>
    <w:rsid w:val="00CB1CE6"/>
    <w:rsid w:val="00CB34F0"/>
    <w:rsid w:val="00CC355A"/>
    <w:rsid w:val="00CD23D1"/>
    <w:rsid w:val="00CF40E4"/>
    <w:rsid w:val="00D01599"/>
    <w:rsid w:val="00D32D65"/>
    <w:rsid w:val="00D41FF5"/>
    <w:rsid w:val="00D53934"/>
    <w:rsid w:val="00D64543"/>
    <w:rsid w:val="00D65A40"/>
    <w:rsid w:val="00DC0AF9"/>
    <w:rsid w:val="00DE47A4"/>
    <w:rsid w:val="00DF0F70"/>
    <w:rsid w:val="00DF301C"/>
    <w:rsid w:val="00E03095"/>
    <w:rsid w:val="00E20FB1"/>
    <w:rsid w:val="00E403A5"/>
    <w:rsid w:val="00E501FB"/>
    <w:rsid w:val="00E64B86"/>
    <w:rsid w:val="00E66731"/>
    <w:rsid w:val="00E70842"/>
    <w:rsid w:val="00E759CA"/>
    <w:rsid w:val="00E917E3"/>
    <w:rsid w:val="00E94BEF"/>
    <w:rsid w:val="00EA19C9"/>
    <w:rsid w:val="00EB6823"/>
    <w:rsid w:val="00ED2F73"/>
    <w:rsid w:val="00EE67EB"/>
    <w:rsid w:val="00EF2257"/>
    <w:rsid w:val="00F06C6D"/>
    <w:rsid w:val="00F70F6F"/>
    <w:rsid w:val="00F72C43"/>
    <w:rsid w:val="00F979C1"/>
    <w:rsid w:val="00FC2D8B"/>
    <w:rsid w:val="00FD325D"/>
    <w:rsid w:val="00FD4F67"/>
    <w:rsid w:val="00FE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1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B1B"/>
    <w:pPr>
      <w:keepNext/>
      <w:spacing w:before="240" w:after="60" w:line="240" w:lineRule="auto"/>
      <w:outlineLvl w:val="0"/>
    </w:pPr>
    <w:rPr>
      <w:rFonts w:ascii="Verdana" w:eastAsiaTheme="majorEastAsia" w:hAnsi="Verdana" w:cstheme="majorBidi"/>
      <w:b/>
      <w:bCs/>
      <w:kern w:val="32"/>
      <w:sz w:val="32"/>
      <w:szCs w:val="32"/>
    </w:rPr>
  </w:style>
  <w:style w:type="paragraph" w:styleId="Heading2">
    <w:name w:val="heading 2"/>
    <w:basedOn w:val="Normal"/>
    <w:next w:val="Normal"/>
    <w:link w:val="Heading2Char"/>
    <w:uiPriority w:val="9"/>
    <w:unhideWhenUsed/>
    <w:qFormat/>
    <w:rsid w:val="00961B1B"/>
    <w:pPr>
      <w:keepNext/>
      <w:keepLines/>
      <w:spacing w:before="200" w:after="0" w:line="240" w:lineRule="auto"/>
      <w:outlineLvl w:val="1"/>
    </w:pPr>
    <w:rPr>
      <w:rFonts w:ascii="Verdana" w:eastAsiaTheme="majorEastAsia" w:hAnsi="Verdana" w:cstheme="majorBidi"/>
      <w:b/>
      <w:bCs/>
      <w:sz w:val="26"/>
      <w:szCs w:val="26"/>
    </w:rPr>
  </w:style>
  <w:style w:type="paragraph" w:styleId="Heading3">
    <w:name w:val="heading 3"/>
    <w:basedOn w:val="Normal"/>
    <w:next w:val="Normal"/>
    <w:link w:val="Heading3Char"/>
    <w:uiPriority w:val="9"/>
    <w:unhideWhenUsed/>
    <w:qFormat/>
    <w:rsid w:val="00961B1B"/>
    <w:pPr>
      <w:keepNext/>
      <w:keepLines/>
      <w:spacing w:before="200" w:after="0" w:line="240" w:lineRule="auto"/>
      <w:outlineLvl w:val="2"/>
    </w:pPr>
    <w:rPr>
      <w:rFonts w:ascii="Verdana" w:eastAsiaTheme="majorEastAsia" w:hAnsi="Verdana" w:cstheme="majorBidi"/>
      <w:b/>
      <w:bCs/>
    </w:rPr>
  </w:style>
  <w:style w:type="paragraph" w:styleId="Heading4">
    <w:name w:val="heading 4"/>
    <w:basedOn w:val="Normal"/>
    <w:next w:val="Normal"/>
    <w:link w:val="Heading4Char"/>
    <w:uiPriority w:val="9"/>
    <w:unhideWhenUsed/>
    <w:qFormat/>
    <w:rsid w:val="00961B1B"/>
    <w:pPr>
      <w:spacing w:after="0" w:line="240" w:lineRule="auto"/>
      <w:ind w:left="540"/>
      <w:outlineLvl w:val="3"/>
    </w:pPr>
    <w:rPr>
      <w:rFonts w:ascii="Verdana" w:eastAsia="Calibri" w:hAnsi="Verdana" w:cs="Arial"/>
      <w:b/>
    </w:rPr>
  </w:style>
  <w:style w:type="paragraph" w:styleId="Heading5">
    <w:name w:val="heading 5"/>
    <w:basedOn w:val="Normal"/>
    <w:next w:val="Normal"/>
    <w:link w:val="Heading5Char"/>
    <w:uiPriority w:val="9"/>
    <w:unhideWhenUsed/>
    <w:qFormat/>
    <w:rsid w:val="00961B1B"/>
    <w:pPr>
      <w:spacing w:line="240" w:lineRule="auto"/>
      <w:ind w:left="720"/>
      <w:outlineLvl w:val="4"/>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4758"/>
    <w:pPr>
      <w:ind w:left="720"/>
      <w:contextualSpacing/>
    </w:pPr>
  </w:style>
  <w:style w:type="paragraph" w:styleId="Header">
    <w:name w:val="header"/>
    <w:basedOn w:val="Normal"/>
    <w:link w:val="HeaderChar"/>
    <w:uiPriority w:val="99"/>
    <w:unhideWhenUsed/>
    <w:rsid w:val="009A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10"/>
  </w:style>
  <w:style w:type="paragraph" w:styleId="Footer">
    <w:name w:val="footer"/>
    <w:basedOn w:val="Normal"/>
    <w:link w:val="FooterChar"/>
    <w:uiPriority w:val="99"/>
    <w:unhideWhenUsed/>
    <w:rsid w:val="009A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10"/>
  </w:style>
  <w:style w:type="character" w:styleId="CommentReference">
    <w:name w:val="annotation reference"/>
    <w:basedOn w:val="DefaultParagraphFont"/>
    <w:semiHidden/>
    <w:unhideWhenUsed/>
    <w:rsid w:val="00482991"/>
    <w:rPr>
      <w:sz w:val="16"/>
      <w:szCs w:val="16"/>
    </w:rPr>
  </w:style>
  <w:style w:type="paragraph" w:styleId="CommentText">
    <w:name w:val="annotation text"/>
    <w:basedOn w:val="Normal"/>
    <w:link w:val="CommentTextChar"/>
    <w:uiPriority w:val="99"/>
    <w:unhideWhenUsed/>
    <w:rsid w:val="00482991"/>
    <w:pPr>
      <w:spacing w:line="240" w:lineRule="auto"/>
    </w:pPr>
    <w:rPr>
      <w:sz w:val="20"/>
      <w:szCs w:val="20"/>
    </w:rPr>
  </w:style>
  <w:style w:type="character" w:customStyle="1" w:styleId="CommentTextChar">
    <w:name w:val="Comment Text Char"/>
    <w:basedOn w:val="DefaultParagraphFont"/>
    <w:link w:val="CommentText"/>
    <w:uiPriority w:val="99"/>
    <w:rsid w:val="00482991"/>
    <w:rPr>
      <w:sz w:val="20"/>
      <w:szCs w:val="20"/>
    </w:rPr>
  </w:style>
  <w:style w:type="paragraph" w:styleId="CommentSubject">
    <w:name w:val="annotation subject"/>
    <w:basedOn w:val="CommentText"/>
    <w:next w:val="CommentText"/>
    <w:link w:val="CommentSubjectChar"/>
    <w:uiPriority w:val="99"/>
    <w:semiHidden/>
    <w:unhideWhenUsed/>
    <w:rsid w:val="00482991"/>
    <w:rPr>
      <w:b/>
      <w:bCs/>
    </w:rPr>
  </w:style>
  <w:style w:type="character" w:customStyle="1" w:styleId="CommentSubjectChar">
    <w:name w:val="Comment Subject Char"/>
    <w:basedOn w:val="CommentTextChar"/>
    <w:link w:val="CommentSubject"/>
    <w:uiPriority w:val="99"/>
    <w:semiHidden/>
    <w:rsid w:val="00482991"/>
    <w:rPr>
      <w:b/>
      <w:bCs/>
      <w:sz w:val="20"/>
      <w:szCs w:val="20"/>
    </w:rPr>
  </w:style>
  <w:style w:type="paragraph" w:styleId="BalloonText">
    <w:name w:val="Balloon Text"/>
    <w:basedOn w:val="Normal"/>
    <w:link w:val="BalloonTextChar"/>
    <w:semiHidden/>
    <w:unhideWhenUsed/>
    <w:rsid w:val="0048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91"/>
    <w:rPr>
      <w:rFonts w:ascii="Tahoma" w:hAnsi="Tahoma" w:cs="Tahoma"/>
      <w:sz w:val="16"/>
      <w:szCs w:val="16"/>
    </w:rPr>
  </w:style>
  <w:style w:type="character" w:styleId="Hyperlink">
    <w:name w:val="Hyperlink"/>
    <w:basedOn w:val="DefaultParagraphFont"/>
    <w:uiPriority w:val="99"/>
    <w:unhideWhenUsed/>
    <w:rsid w:val="00F06C6D"/>
    <w:rPr>
      <w:color w:val="0000FF" w:themeColor="hyperlink"/>
      <w:u w:val="single"/>
    </w:rPr>
  </w:style>
  <w:style w:type="character" w:customStyle="1" w:styleId="Heading1Char">
    <w:name w:val="Heading 1 Char"/>
    <w:basedOn w:val="DefaultParagraphFont"/>
    <w:link w:val="Heading1"/>
    <w:uiPriority w:val="9"/>
    <w:rsid w:val="00961B1B"/>
    <w:rPr>
      <w:rFonts w:ascii="Verdana" w:eastAsiaTheme="majorEastAsia" w:hAnsi="Verdana" w:cstheme="majorBidi"/>
      <w:b/>
      <w:bCs/>
      <w:kern w:val="32"/>
      <w:sz w:val="32"/>
      <w:szCs w:val="32"/>
    </w:rPr>
  </w:style>
  <w:style w:type="character" w:customStyle="1" w:styleId="Heading2Char">
    <w:name w:val="Heading 2 Char"/>
    <w:basedOn w:val="DefaultParagraphFont"/>
    <w:link w:val="Heading2"/>
    <w:uiPriority w:val="9"/>
    <w:rsid w:val="00961B1B"/>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961B1B"/>
    <w:rPr>
      <w:rFonts w:ascii="Verdana" w:eastAsiaTheme="majorEastAsia" w:hAnsi="Verdana" w:cstheme="majorBidi"/>
      <w:b/>
      <w:bCs/>
    </w:rPr>
  </w:style>
  <w:style w:type="character" w:customStyle="1" w:styleId="Heading4Char">
    <w:name w:val="Heading 4 Char"/>
    <w:basedOn w:val="DefaultParagraphFont"/>
    <w:link w:val="Heading4"/>
    <w:uiPriority w:val="9"/>
    <w:rsid w:val="00961B1B"/>
    <w:rPr>
      <w:rFonts w:ascii="Verdana" w:eastAsia="Calibri" w:hAnsi="Verdana" w:cs="Arial"/>
      <w:b/>
    </w:rPr>
  </w:style>
  <w:style w:type="character" w:customStyle="1" w:styleId="Heading5Char">
    <w:name w:val="Heading 5 Char"/>
    <w:basedOn w:val="DefaultParagraphFont"/>
    <w:link w:val="Heading5"/>
    <w:uiPriority w:val="9"/>
    <w:rsid w:val="00961B1B"/>
    <w:rPr>
      <w:rFonts w:ascii="Arial" w:eastAsia="Calibri" w:hAnsi="Arial" w:cs="Arial"/>
      <w:b/>
    </w:rPr>
  </w:style>
  <w:style w:type="numbering" w:customStyle="1" w:styleId="NoList1">
    <w:name w:val="No List1"/>
    <w:next w:val="NoList"/>
    <w:uiPriority w:val="99"/>
    <w:semiHidden/>
    <w:unhideWhenUsed/>
    <w:rsid w:val="00961B1B"/>
  </w:style>
  <w:style w:type="character" w:customStyle="1" w:styleId="ListParagraphChar">
    <w:name w:val="List Paragraph Char"/>
    <w:basedOn w:val="DefaultParagraphFont"/>
    <w:link w:val="ListParagraph"/>
    <w:uiPriority w:val="34"/>
    <w:rsid w:val="00961B1B"/>
  </w:style>
  <w:style w:type="character" w:styleId="Emphasis">
    <w:name w:val="Emphasis"/>
    <w:basedOn w:val="DefaultParagraphFont"/>
    <w:uiPriority w:val="20"/>
    <w:qFormat/>
    <w:rsid w:val="00961B1B"/>
    <w:rPr>
      <w:rFonts w:ascii="Arial" w:hAnsi="Arial"/>
      <w:i/>
      <w:iCs/>
      <w:sz w:val="22"/>
    </w:rPr>
  </w:style>
  <w:style w:type="character" w:styleId="SubtleEmphasis">
    <w:name w:val="Subtle Emphasis"/>
    <w:basedOn w:val="DefaultParagraphFont"/>
    <w:uiPriority w:val="19"/>
    <w:qFormat/>
    <w:rsid w:val="00961B1B"/>
    <w:rPr>
      <w:i/>
      <w:iCs/>
      <w:color w:val="404040" w:themeColor="text1" w:themeTint="BF"/>
    </w:rPr>
  </w:style>
  <w:style w:type="paragraph" w:styleId="FootnoteText">
    <w:name w:val="footnote text"/>
    <w:basedOn w:val="Normal"/>
    <w:link w:val="FootnoteTextChar"/>
    <w:semiHidden/>
    <w:unhideWhenUsed/>
    <w:rsid w:val="00961B1B"/>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semiHidden/>
    <w:rsid w:val="00961B1B"/>
    <w:rPr>
      <w:rFonts w:ascii="Arial" w:eastAsia="Calibri" w:hAnsi="Arial" w:cs="Arial"/>
      <w:sz w:val="20"/>
      <w:szCs w:val="20"/>
    </w:rPr>
  </w:style>
  <w:style w:type="character" w:styleId="FootnoteReference">
    <w:name w:val="footnote reference"/>
    <w:basedOn w:val="DefaultParagraphFont"/>
    <w:uiPriority w:val="99"/>
    <w:semiHidden/>
    <w:unhideWhenUsed/>
    <w:rsid w:val="00961B1B"/>
    <w:rPr>
      <w:vertAlign w:val="superscript"/>
    </w:rPr>
  </w:style>
  <w:style w:type="paragraph" w:customStyle="1" w:styleId="Footnotes">
    <w:name w:val="Footnotes"/>
    <w:basedOn w:val="FootnoteText"/>
    <w:link w:val="FootnotesChar"/>
    <w:qFormat/>
    <w:rsid w:val="00961B1B"/>
    <w:rPr>
      <w:sz w:val="16"/>
    </w:rPr>
  </w:style>
  <w:style w:type="character" w:customStyle="1" w:styleId="FootnotesChar">
    <w:name w:val="Footnotes Char"/>
    <w:basedOn w:val="FootnoteTextChar"/>
    <w:link w:val="Footnotes"/>
    <w:rsid w:val="00961B1B"/>
    <w:rPr>
      <w:rFonts w:ascii="Arial" w:eastAsia="Calibri" w:hAnsi="Arial" w:cs="Arial"/>
      <w:sz w:val="16"/>
      <w:szCs w:val="20"/>
    </w:rPr>
  </w:style>
  <w:style w:type="table" w:styleId="TableGrid">
    <w:name w:val="Table Grid"/>
    <w:basedOn w:val="TableNormal"/>
    <w:uiPriority w:val="59"/>
    <w:rsid w:val="00961B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961B1B"/>
    <w:pPr>
      <w:numPr>
        <w:numId w:val="30"/>
      </w:numPr>
      <w:spacing w:before="240" w:after="0" w:line="240" w:lineRule="auto"/>
      <w:ind w:left="360"/>
      <w:contextualSpacing w:val="0"/>
    </w:pPr>
    <w:rPr>
      <w:rFonts w:ascii="Arial" w:eastAsia="Calibri" w:hAnsi="Arial" w:cs="Arial"/>
      <w:b/>
    </w:rPr>
  </w:style>
  <w:style w:type="character" w:customStyle="1" w:styleId="QAQuestionChar">
    <w:name w:val="Q&amp;A Question Char"/>
    <w:basedOn w:val="ListParagraphChar"/>
    <w:link w:val="QAQuestion"/>
    <w:rsid w:val="00961B1B"/>
    <w:rPr>
      <w:rFonts w:ascii="Arial" w:eastAsia="Calibri" w:hAnsi="Arial" w:cs="Arial"/>
      <w:b/>
    </w:rPr>
  </w:style>
  <w:style w:type="table" w:styleId="LightShading-Accent5">
    <w:name w:val="Light Shading Accent 5"/>
    <w:basedOn w:val="TableNormal"/>
    <w:uiPriority w:val="60"/>
    <w:rsid w:val="00961B1B"/>
    <w:pPr>
      <w:spacing w:after="0" w:line="240" w:lineRule="auto"/>
    </w:pPr>
    <w:rPr>
      <w:rFonts w:ascii="Calibri" w:eastAsia="Calibri" w:hAnsi="Calibri"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961B1B"/>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961B1B"/>
    <w:pPr>
      <w:spacing w:line="240" w:lineRule="auto"/>
    </w:pPr>
    <w:rPr>
      <w:rFonts w:ascii="Arial" w:eastAsia="Calibri" w:hAnsi="Arial" w:cs="Arial"/>
      <w:b/>
      <w:bCs/>
      <w:sz w:val="18"/>
      <w:szCs w:val="18"/>
    </w:rPr>
  </w:style>
  <w:style w:type="character" w:styleId="IntenseEmphasis">
    <w:name w:val="Intense Emphasis"/>
    <w:basedOn w:val="DefaultParagraphFont"/>
    <w:uiPriority w:val="21"/>
    <w:qFormat/>
    <w:rsid w:val="00961B1B"/>
    <w:rPr>
      <w:b/>
      <w:bCs/>
      <w:i/>
      <w:iCs/>
    </w:rPr>
  </w:style>
  <w:style w:type="character" w:styleId="Strong">
    <w:name w:val="Strong"/>
    <w:basedOn w:val="DefaultParagraphFont"/>
    <w:qFormat/>
    <w:rsid w:val="00961B1B"/>
    <w:rPr>
      <w:b/>
      <w:bCs/>
    </w:rPr>
  </w:style>
  <w:style w:type="paragraph" w:customStyle="1" w:styleId="BulletList">
    <w:name w:val="Bullet List"/>
    <w:basedOn w:val="ListParagraph"/>
    <w:link w:val="BulletListChar"/>
    <w:qFormat/>
    <w:rsid w:val="00961B1B"/>
    <w:pPr>
      <w:numPr>
        <w:numId w:val="11"/>
      </w:numPr>
      <w:spacing w:after="120" w:line="240" w:lineRule="auto"/>
      <w:contextualSpacing w:val="0"/>
    </w:pPr>
    <w:rPr>
      <w:rFonts w:ascii="Arial" w:eastAsia="Calibri" w:hAnsi="Arial" w:cs="Arial"/>
    </w:rPr>
  </w:style>
  <w:style w:type="character" w:customStyle="1" w:styleId="BulletListChar">
    <w:name w:val="Bullet List Char"/>
    <w:basedOn w:val="ListParagraphChar"/>
    <w:link w:val="BulletList"/>
    <w:rsid w:val="00961B1B"/>
    <w:rPr>
      <w:rFonts w:ascii="Arial" w:eastAsia="Calibri" w:hAnsi="Arial" w:cs="Arial"/>
    </w:rPr>
  </w:style>
  <w:style w:type="paragraph" w:customStyle="1" w:styleId="Style20">
    <w:name w:val="Style 20"/>
    <w:basedOn w:val="Normal"/>
    <w:rsid w:val="00961B1B"/>
    <w:pPr>
      <w:widowControl w:val="0"/>
      <w:autoSpaceDE w:val="0"/>
      <w:autoSpaceDN w:val="0"/>
      <w:spacing w:before="72" w:after="0" w:line="240" w:lineRule="auto"/>
      <w:jc w:val="center"/>
    </w:pPr>
    <w:rPr>
      <w:rFonts w:ascii="Times New Roman" w:eastAsia="Times New Roman" w:hAnsi="Times New Roman" w:cs="Times New Roman"/>
      <w:sz w:val="24"/>
      <w:szCs w:val="24"/>
    </w:rPr>
  </w:style>
  <w:style w:type="character" w:styleId="PageNumber">
    <w:name w:val="page number"/>
    <w:basedOn w:val="DefaultParagraphFont"/>
    <w:semiHidden/>
    <w:rsid w:val="00961B1B"/>
  </w:style>
  <w:style w:type="character" w:styleId="IntenseReference">
    <w:name w:val="Intense Reference"/>
    <w:basedOn w:val="DefaultParagraphFont"/>
    <w:uiPriority w:val="32"/>
    <w:qFormat/>
    <w:rsid w:val="00961B1B"/>
    <w:rPr>
      <w:b/>
      <w:bCs/>
      <w:smallCaps/>
      <w:color w:val="C0504D" w:themeColor="accent2"/>
      <w:spacing w:val="5"/>
      <w:u w:val="single"/>
    </w:rPr>
  </w:style>
  <w:style w:type="paragraph" w:customStyle="1" w:styleId="TableText">
    <w:name w:val="Table Text"/>
    <w:basedOn w:val="Normal"/>
    <w:link w:val="TableTextChar"/>
    <w:qFormat/>
    <w:rsid w:val="00961B1B"/>
    <w:pPr>
      <w:spacing w:after="0" w:line="240" w:lineRule="auto"/>
    </w:pPr>
    <w:rPr>
      <w:rFonts w:ascii="Arial" w:eastAsia="Calibri" w:hAnsi="Arial" w:cs="Arial"/>
      <w:sz w:val="20"/>
      <w:szCs w:val="20"/>
    </w:rPr>
  </w:style>
  <w:style w:type="character" w:customStyle="1" w:styleId="TableTextChar">
    <w:name w:val="Table Text Char"/>
    <w:basedOn w:val="DefaultParagraphFont"/>
    <w:link w:val="TableText"/>
    <w:rsid w:val="00961B1B"/>
    <w:rPr>
      <w:rFonts w:ascii="Arial" w:eastAsia="Calibri" w:hAnsi="Arial" w:cs="Arial"/>
      <w:sz w:val="20"/>
      <w:szCs w:val="20"/>
    </w:rPr>
  </w:style>
  <w:style w:type="paragraph" w:styleId="NormalWeb">
    <w:name w:val="Normal (Web)"/>
    <w:basedOn w:val="Normal"/>
    <w:semiHidden/>
    <w:rsid w:val="00961B1B"/>
    <w:pPr>
      <w:spacing w:before="100" w:after="100" w:line="240" w:lineRule="auto"/>
    </w:pPr>
    <w:rPr>
      <w:rFonts w:ascii="Arial" w:eastAsia="Times New Roman" w:hAnsi="Arial" w:cs="Times New Roman"/>
      <w:sz w:val="24"/>
      <w:szCs w:val="20"/>
    </w:rPr>
  </w:style>
  <w:style w:type="paragraph" w:styleId="BodyText">
    <w:name w:val="Body Text"/>
    <w:basedOn w:val="Normal"/>
    <w:link w:val="BodyTextChar"/>
    <w:semiHidden/>
    <w:rsid w:val="00961B1B"/>
    <w:pPr>
      <w:spacing w:after="0" w:line="240" w:lineRule="auto"/>
      <w:jc w:val="both"/>
    </w:pPr>
    <w:rPr>
      <w:rFonts w:ascii="CG Omega" w:eastAsia="Times New Roman" w:hAnsi="CG Omega" w:cs="Times New Roman"/>
      <w:szCs w:val="20"/>
    </w:rPr>
  </w:style>
  <w:style w:type="character" w:customStyle="1" w:styleId="BodyTextChar">
    <w:name w:val="Body Text Char"/>
    <w:basedOn w:val="DefaultParagraphFont"/>
    <w:link w:val="BodyText"/>
    <w:semiHidden/>
    <w:rsid w:val="00961B1B"/>
    <w:rPr>
      <w:rFonts w:ascii="CG Omega" w:eastAsia="Times New Roman" w:hAnsi="CG Omega" w:cs="Times New Roman"/>
      <w:szCs w:val="20"/>
    </w:rPr>
  </w:style>
  <w:style w:type="paragraph" w:customStyle="1" w:styleId="NormalAllCapsBold">
    <w:name w:val="Normal All Caps Bold"/>
    <w:basedOn w:val="Normal"/>
    <w:rsid w:val="00961B1B"/>
    <w:pPr>
      <w:widowControl w:val="0"/>
      <w:spacing w:after="0" w:line="240" w:lineRule="auto"/>
    </w:pPr>
    <w:rPr>
      <w:rFonts w:ascii="Arial" w:eastAsia="Times New Roman" w:hAnsi="Arial" w:cs="Times New Roman"/>
      <w:b/>
      <w:caps/>
      <w:sz w:val="24"/>
      <w:szCs w:val="20"/>
    </w:rPr>
  </w:style>
  <w:style w:type="paragraph" w:styleId="TOCHeading">
    <w:name w:val="TOC Heading"/>
    <w:basedOn w:val="Heading1"/>
    <w:next w:val="Normal"/>
    <w:uiPriority w:val="39"/>
    <w:semiHidden/>
    <w:unhideWhenUsed/>
    <w:qFormat/>
    <w:rsid w:val="00961B1B"/>
    <w:pPr>
      <w:keepLines/>
      <w:spacing w:before="480" w:after="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961B1B"/>
    <w:pPr>
      <w:tabs>
        <w:tab w:val="right" w:leader="dot" w:pos="9350"/>
      </w:tabs>
      <w:spacing w:after="100" w:line="240" w:lineRule="auto"/>
    </w:pPr>
    <w:rPr>
      <w:rFonts w:ascii="Arial" w:eastAsia="Calibri" w:hAnsi="Arial" w:cs="Arial"/>
      <w:b/>
      <w:noProof/>
    </w:rPr>
  </w:style>
  <w:style w:type="paragraph" w:styleId="TOC2">
    <w:name w:val="toc 2"/>
    <w:basedOn w:val="Normal"/>
    <w:next w:val="Normal"/>
    <w:autoRedefine/>
    <w:uiPriority w:val="39"/>
    <w:unhideWhenUsed/>
    <w:rsid w:val="00961B1B"/>
    <w:pPr>
      <w:spacing w:after="100" w:line="240" w:lineRule="auto"/>
      <w:ind w:left="220"/>
    </w:pPr>
    <w:rPr>
      <w:rFonts w:ascii="Arial" w:eastAsia="Calibri" w:hAnsi="Arial" w:cs="Arial"/>
    </w:rPr>
  </w:style>
  <w:style w:type="paragraph" w:styleId="TOC3">
    <w:name w:val="toc 3"/>
    <w:basedOn w:val="Normal"/>
    <w:next w:val="Normal"/>
    <w:autoRedefine/>
    <w:uiPriority w:val="39"/>
    <w:unhideWhenUsed/>
    <w:rsid w:val="00961B1B"/>
    <w:pPr>
      <w:spacing w:after="100" w:line="240" w:lineRule="auto"/>
      <w:ind w:left="440"/>
    </w:pPr>
    <w:rPr>
      <w:rFonts w:ascii="Arial" w:eastAsia="Calibri" w:hAnsi="Arial" w:cs="Arial"/>
    </w:rPr>
  </w:style>
  <w:style w:type="paragraph" w:styleId="Title">
    <w:name w:val="Title"/>
    <w:basedOn w:val="Normal"/>
    <w:next w:val="Normal"/>
    <w:link w:val="TitleChar"/>
    <w:uiPriority w:val="10"/>
    <w:qFormat/>
    <w:rsid w:val="00961B1B"/>
    <w:pPr>
      <w:spacing w:after="300" w:line="240" w:lineRule="auto"/>
      <w:contextualSpacing/>
      <w:jc w:val="center"/>
    </w:pPr>
    <w:rPr>
      <w:rFonts w:ascii="Verdana" w:eastAsiaTheme="majorEastAsia" w:hAnsi="Verdana" w:cstheme="majorBidi"/>
      <w:b/>
      <w:spacing w:val="5"/>
      <w:kern w:val="28"/>
      <w:sz w:val="56"/>
      <w:szCs w:val="52"/>
    </w:rPr>
  </w:style>
  <w:style w:type="character" w:customStyle="1" w:styleId="TitleChar">
    <w:name w:val="Title Char"/>
    <w:basedOn w:val="DefaultParagraphFont"/>
    <w:link w:val="Title"/>
    <w:uiPriority w:val="10"/>
    <w:rsid w:val="00961B1B"/>
    <w:rPr>
      <w:rFonts w:ascii="Verdana" w:eastAsiaTheme="majorEastAsia" w:hAnsi="Verdana" w:cstheme="majorBidi"/>
      <w:b/>
      <w:spacing w:val="5"/>
      <w:kern w:val="28"/>
      <w:sz w:val="56"/>
      <w:szCs w:val="52"/>
    </w:rPr>
  </w:style>
  <w:style w:type="paragraph" w:styleId="Subtitle">
    <w:name w:val="Subtitle"/>
    <w:basedOn w:val="Normal"/>
    <w:next w:val="Normal"/>
    <w:link w:val="SubtitleChar"/>
    <w:uiPriority w:val="11"/>
    <w:qFormat/>
    <w:rsid w:val="00961B1B"/>
    <w:pPr>
      <w:numPr>
        <w:ilvl w:val="1"/>
      </w:numPr>
      <w:spacing w:line="240" w:lineRule="auto"/>
      <w:jc w:val="center"/>
    </w:pPr>
    <w:rPr>
      <w:rFonts w:ascii="Verdana" w:eastAsiaTheme="majorEastAsia" w:hAnsi="Verdana" w:cstheme="majorBidi"/>
      <w:b/>
      <w:iCs/>
      <w:spacing w:val="15"/>
      <w:sz w:val="24"/>
      <w:szCs w:val="24"/>
    </w:rPr>
  </w:style>
  <w:style w:type="character" w:customStyle="1" w:styleId="SubtitleChar">
    <w:name w:val="Subtitle Char"/>
    <w:basedOn w:val="DefaultParagraphFont"/>
    <w:link w:val="Subtitle"/>
    <w:uiPriority w:val="11"/>
    <w:rsid w:val="00961B1B"/>
    <w:rPr>
      <w:rFonts w:ascii="Verdana" w:eastAsiaTheme="majorEastAsia" w:hAnsi="Verdana" w:cstheme="majorBidi"/>
      <w:b/>
      <w:iCs/>
      <w:spacing w:val="15"/>
      <w:sz w:val="24"/>
      <w:szCs w:val="24"/>
    </w:rPr>
  </w:style>
  <w:style w:type="character" w:styleId="FollowedHyperlink">
    <w:name w:val="FollowedHyperlink"/>
    <w:basedOn w:val="DefaultParagraphFont"/>
    <w:uiPriority w:val="99"/>
    <w:semiHidden/>
    <w:unhideWhenUsed/>
    <w:rsid w:val="00961B1B"/>
    <w:rPr>
      <w:color w:val="800080" w:themeColor="followedHyperlink"/>
      <w:u w:val="single"/>
    </w:rPr>
  </w:style>
  <w:style w:type="character" w:customStyle="1" w:styleId="il">
    <w:name w:val="il"/>
    <w:basedOn w:val="DefaultParagraphFont"/>
    <w:rsid w:val="00961B1B"/>
  </w:style>
  <w:style w:type="character" w:customStyle="1" w:styleId="apple-converted-space">
    <w:name w:val="apple-converted-space"/>
    <w:basedOn w:val="DefaultParagraphFont"/>
    <w:rsid w:val="00961B1B"/>
  </w:style>
  <w:style w:type="paragraph" w:styleId="Revision">
    <w:name w:val="Revision"/>
    <w:hidden/>
    <w:uiPriority w:val="99"/>
    <w:semiHidden/>
    <w:rsid w:val="00961B1B"/>
    <w:pPr>
      <w:spacing w:after="0" w:line="240" w:lineRule="auto"/>
    </w:pPr>
    <w:rPr>
      <w:rFonts w:ascii="Arial" w:eastAsia="Calibri" w:hAnsi="Arial" w:cs="Arial"/>
    </w:rPr>
  </w:style>
  <w:style w:type="paragraph" w:customStyle="1" w:styleId="Default">
    <w:name w:val="Default"/>
    <w:rsid w:val="00961B1B"/>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OC4">
    <w:name w:val="toc 4"/>
    <w:basedOn w:val="Normal"/>
    <w:next w:val="Normal"/>
    <w:autoRedefine/>
    <w:uiPriority w:val="39"/>
    <w:unhideWhenUsed/>
    <w:rsid w:val="00961B1B"/>
    <w:pPr>
      <w:spacing w:after="100"/>
      <w:ind w:left="660"/>
    </w:pPr>
    <w:rPr>
      <w:rFonts w:eastAsiaTheme="minorEastAsia"/>
    </w:rPr>
  </w:style>
  <w:style w:type="paragraph" w:styleId="TOC5">
    <w:name w:val="toc 5"/>
    <w:basedOn w:val="Normal"/>
    <w:next w:val="Normal"/>
    <w:autoRedefine/>
    <w:uiPriority w:val="39"/>
    <w:unhideWhenUsed/>
    <w:rsid w:val="00961B1B"/>
    <w:pPr>
      <w:spacing w:after="100"/>
      <w:ind w:left="880"/>
    </w:pPr>
    <w:rPr>
      <w:rFonts w:eastAsiaTheme="minorEastAsia"/>
    </w:rPr>
  </w:style>
  <w:style w:type="paragraph" w:styleId="TOC6">
    <w:name w:val="toc 6"/>
    <w:basedOn w:val="Normal"/>
    <w:next w:val="Normal"/>
    <w:autoRedefine/>
    <w:uiPriority w:val="39"/>
    <w:unhideWhenUsed/>
    <w:rsid w:val="00961B1B"/>
    <w:pPr>
      <w:spacing w:after="100"/>
      <w:ind w:left="1100"/>
    </w:pPr>
    <w:rPr>
      <w:rFonts w:eastAsiaTheme="minorEastAsia"/>
    </w:rPr>
  </w:style>
  <w:style w:type="paragraph" w:styleId="TOC7">
    <w:name w:val="toc 7"/>
    <w:basedOn w:val="Normal"/>
    <w:next w:val="Normal"/>
    <w:autoRedefine/>
    <w:uiPriority w:val="39"/>
    <w:unhideWhenUsed/>
    <w:rsid w:val="00961B1B"/>
    <w:pPr>
      <w:spacing w:after="100"/>
      <w:ind w:left="1320"/>
    </w:pPr>
    <w:rPr>
      <w:rFonts w:eastAsiaTheme="minorEastAsia"/>
    </w:rPr>
  </w:style>
  <w:style w:type="paragraph" w:styleId="TOC8">
    <w:name w:val="toc 8"/>
    <w:basedOn w:val="Normal"/>
    <w:next w:val="Normal"/>
    <w:autoRedefine/>
    <w:uiPriority w:val="39"/>
    <w:unhideWhenUsed/>
    <w:rsid w:val="00961B1B"/>
    <w:pPr>
      <w:spacing w:after="100"/>
      <w:ind w:left="1540"/>
    </w:pPr>
    <w:rPr>
      <w:rFonts w:eastAsiaTheme="minorEastAsia"/>
    </w:rPr>
  </w:style>
  <w:style w:type="paragraph" w:styleId="TOC9">
    <w:name w:val="toc 9"/>
    <w:basedOn w:val="Normal"/>
    <w:next w:val="Normal"/>
    <w:autoRedefine/>
    <w:uiPriority w:val="39"/>
    <w:unhideWhenUsed/>
    <w:rsid w:val="00961B1B"/>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B1B"/>
    <w:pPr>
      <w:keepNext/>
      <w:spacing w:before="240" w:after="60" w:line="240" w:lineRule="auto"/>
      <w:outlineLvl w:val="0"/>
    </w:pPr>
    <w:rPr>
      <w:rFonts w:ascii="Verdana" w:eastAsiaTheme="majorEastAsia" w:hAnsi="Verdana" w:cstheme="majorBidi"/>
      <w:b/>
      <w:bCs/>
      <w:kern w:val="32"/>
      <w:sz w:val="32"/>
      <w:szCs w:val="32"/>
    </w:rPr>
  </w:style>
  <w:style w:type="paragraph" w:styleId="Heading2">
    <w:name w:val="heading 2"/>
    <w:basedOn w:val="Normal"/>
    <w:next w:val="Normal"/>
    <w:link w:val="Heading2Char"/>
    <w:uiPriority w:val="9"/>
    <w:unhideWhenUsed/>
    <w:qFormat/>
    <w:rsid w:val="00961B1B"/>
    <w:pPr>
      <w:keepNext/>
      <w:keepLines/>
      <w:spacing w:before="200" w:after="0" w:line="240" w:lineRule="auto"/>
      <w:outlineLvl w:val="1"/>
    </w:pPr>
    <w:rPr>
      <w:rFonts w:ascii="Verdana" w:eastAsiaTheme="majorEastAsia" w:hAnsi="Verdana" w:cstheme="majorBidi"/>
      <w:b/>
      <w:bCs/>
      <w:sz w:val="26"/>
      <w:szCs w:val="26"/>
    </w:rPr>
  </w:style>
  <w:style w:type="paragraph" w:styleId="Heading3">
    <w:name w:val="heading 3"/>
    <w:basedOn w:val="Normal"/>
    <w:next w:val="Normal"/>
    <w:link w:val="Heading3Char"/>
    <w:uiPriority w:val="9"/>
    <w:unhideWhenUsed/>
    <w:qFormat/>
    <w:rsid w:val="00961B1B"/>
    <w:pPr>
      <w:keepNext/>
      <w:keepLines/>
      <w:spacing w:before="200" w:after="0" w:line="240" w:lineRule="auto"/>
      <w:outlineLvl w:val="2"/>
    </w:pPr>
    <w:rPr>
      <w:rFonts w:ascii="Verdana" w:eastAsiaTheme="majorEastAsia" w:hAnsi="Verdana" w:cstheme="majorBidi"/>
      <w:b/>
      <w:bCs/>
    </w:rPr>
  </w:style>
  <w:style w:type="paragraph" w:styleId="Heading4">
    <w:name w:val="heading 4"/>
    <w:basedOn w:val="Normal"/>
    <w:next w:val="Normal"/>
    <w:link w:val="Heading4Char"/>
    <w:uiPriority w:val="9"/>
    <w:unhideWhenUsed/>
    <w:qFormat/>
    <w:rsid w:val="00961B1B"/>
    <w:pPr>
      <w:spacing w:after="0" w:line="240" w:lineRule="auto"/>
      <w:ind w:left="540"/>
      <w:outlineLvl w:val="3"/>
    </w:pPr>
    <w:rPr>
      <w:rFonts w:ascii="Verdana" w:eastAsia="Calibri" w:hAnsi="Verdana" w:cs="Arial"/>
      <w:b/>
    </w:rPr>
  </w:style>
  <w:style w:type="paragraph" w:styleId="Heading5">
    <w:name w:val="heading 5"/>
    <w:basedOn w:val="Normal"/>
    <w:next w:val="Normal"/>
    <w:link w:val="Heading5Char"/>
    <w:uiPriority w:val="9"/>
    <w:unhideWhenUsed/>
    <w:qFormat/>
    <w:rsid w:val="00961B1B"/>
    <w:pPr>
      <w:spacing w:line="240" w:lineRule="auto"/>
      <w:ind w:left="720"/>
      <w:outlineLvl w:val="4"/>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4758"/>
    <w:pPr>
      <w:ind w:left="720"/>
      <w:contextualSpacing/>
    </w:pPr>
  </w:style>
  <w:style w:type="paragraph" w:styleId="Header">
    <w:name w:val="header"/>
    <w:basedOn w:val="Normal"/>
    <w:link w:val="HeaderChar"/>
    <w:uiPriority w:val="99"/>
    <w:unhideWhenUsed/>
    <w:rsid w:val="009A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10"/>
  </w:style>
  <w:style w:type="paragraph" w:styleId="Footer">
    <w:name w:val="footer"/>
    <w:basedOn w:val="Normal"/>
    <w:link w:val="FooterChar"/>
    <w:uiPriority w:val="99"/>
    <w:unhideWhenUsed/>
    <w:rsid w:val="009A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10"/>
  </w:style>
  <w:style w:type="character" w:styleId="CommentReference">
    <w:name w:val="annotation reference"/>
    <w:basedOn w:val="DefaultParagraphFont"/>
    <w:semiHidden/>
    <w:unhideWhenUsed/>
    <w:rsid w:val="00482991"/>
    <w:rPr>
      <w:sz w:val="16"/>
      <w:szCs w:val="16"/>
    </w:rPr>
  </w:style>
  <w:style w:type="paragraph" w:styleId="CommentText">
    <w:name w:val="annotation text"/>
    <w:basedOn w:val="Normal"/>
    <w:link w:val="CommentTextChar"/>
    <w:uiPriority w:val="99"/>
    <w:unhideWhenUsed/>
    <w:rsid w:val="00482991"/>
    <w:pPr>
      <w:spacing w:line="240" w:lineRule="auto"/>
    </w:pPr>
    <w:rPr>
      <w:sz w:val="20"/>
      <w:szCs w:val="20"/>
    </w:rPr>
  </w:style>
  <w:style w:type="character" w:customStyle="1" w:styleId="CommentTextChar">
    <w:name w:val="Comment Text Char"/>
    <w:basedOn w:val="DefaultParagraphFont"/>
    <w:link w:val="CommentText"/>
    <w:uiPriority w:val="99"/>
    <w:rsid w:val="00482991"/>
    <w:rPr>
      <w:sz w:val="20"/>
      <w:szCs w:val="20"/>
    </w:rPr>
  </w:style>
  <w:style w:type="paragraph" w:styleId="CommentSubject">
    <w:name w:val="annotation subject"/>
    <w:basedOn w:val="CommentText"/>
    <w:next w:val="CommentText"/>
    <w:link w:val="CommentSubjectChar"/>
    <w:uiPriority w:val="99"/>
    <w:semiHidden/>
    <w:unhideWhenUsed/>
    <w:rsid w:val="00482991"/>
    <w:rPr>
      <w:b/>
      <w:bCs/>
    </w:rPr>
  </w:style>
  <w:style w:type="character" w:customStyle="1" w:styleId="CommentSubjectChar">
    <w:name w:val="Comment Subject Char"/>
    <w:basedOn w:val="CommentTextChar"/>
    <w:link w:val="CommentSubject"/>
    <w:uiPriority w:val="99"/>
    <w:semiHidden/>
    <w:rsid w:val="00482991"/>
    <w:rPr>
      <w:b/>
      <w:bCs/>
      <w:sz w:val="20"/>
      <w:szCs w:val="20"/>
    </w:rPr>
  </w:style>
  <w:style w:type="paragraph" w:styleId="BalloonText">
    <w:name w:val="Balloon Text"/>
    <w:basedOn w:val="Normal"/>
    <w:link w:val="BalloonTextChar"/>
    <w:semiHidden/>
    <w:unhideWhenUsed/>
    <w:rsid w:val="0048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91"/>
    <w:rPr>
      <w:rFonts w:ascii="Tahoma" w:hAnsi="Tahoma" w:cs="Tahoma"/>
      <w:sz w:val="16"/>
      <w:szCs w:val="16"/>
    </w:rPr>
  </w:style>
  <w:style w:type="character" w:styleId="Hyperlink">
    <w:name w:val="Hyperlink"/>
    <w:basedOn w:val="DefaultParagraphFont"/>
    <w:uiPriority w:val="99"/>
    <w:unhideWhenUsed/>
    <w:rsid w:val="00F06C6D"/>
    <w:rPr>
      <w:color w:val="0000FF" w:themeColor="hyperlink"/>
      <w:u w:val="single"/>
    </w:rPr>
  </w:style>
  <w:style w:type="character" w:customStyle="1" w:styleId="Heading1Char">
    <w:name w:val="Heading 1 Char"/>
    <w:basedOn w:val="DefaultParagraphFont"/>
    <w:link w:val="Heading1"/>
    <w:uiPriority w:val="9"/>
    <w:rsid w:val="00961B1B"/>
    <w:rPr>
      <w:rFonts w:ascii="Verdana" w:eastAsiaTheme="majorEastAsia" w:hAnsi="Verdana" w:cstheme="majorBidi"/>
      <w:b/>
      <w:bCs/>
      <w:kern w:val="32"/>
      <w:sz w:val="32"/>
      <w:szCs w:val="32"/>
    </w:rPr>
  </w:style>
  <w:style w:type="character" w:customStyle="1" w:styleId="Heading2Char">
    <w:name w:val="Heading 2 Char"/>
    <w:basedOn w:val="DefaultParagraphFont"/>
    <w:link w:val="Heading2"/>
    <w:uiPriority w:val="9"/>
    <w:rsid w:val="00961B1B"/>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961B1B"/>
    <w:rPr>
      <w:rFonts w:ascii="Verdana" w:eastAsiaTheme="majorEastAsia" w:hAnsi="Verdana" w:cstheme="majorBidi"/>
      <w:b/>
      <w:bCs/>
    </w:rPr>
  </w:style>
  <w:style w:type="character" w:customStyle="1" w:styleId="Heading4Char">
    <w:name w:val="Heading 4 Char"/>
    <w:basedOn w:val="DefaultParagraphFont"/>
    <w:link w:val="Heading4"/>
    <w:uiPriority w:val="9"/>
    <w:rsid w:val="00961B1B"/>
    <w:rPr>
      <w:rFonts w:ascii="Verdana" w:eastAsia="Calibri" w:hAnsi="Verdana" w:cs="Arial"/>
      <w:b/>
    </w:rPr>
  </w:style>
  <w:style w:type="character" w:customStyle="1" w:styleId="Heading5Char">
    <w:name w:val="Heading 5 Char"/>
    <w:basedOn w:val="DefaultParagraphFont"/>
    <w:link w:val="Heading5"/>
    <w:uiPriority w:val="9"/>
    <w:rsid w:val="00961B1B"/>
    <w:rPr>
      <w:rFonts w:ascii="Arial" w:eastAsia="Calibri" w:hAnsi="Arial" w:cs="Arial"/>
      <w:b/>
    </w:rPr>
  </w:style>
  <w:style w:type="numbering" w:customStyle="1" w:styleId="NoList1">
    <w:name w:val="No List1"/>
    <w:next w:val="NoList"/>
    <w:uiPriority w:val="99"/>
    <w:semiHidden/>
    <w:unhideWhenUsed/>
    <w:rsid w:val="00961B1B"/>
  </w:style>
  <w:style w:type="character" w:customStyle="1" w:styleId="ListParagraphChar">
    <w:name w:val="List Paragraph Char"/>
    <w:basedOn w:val="DefaultParagraphFont"/>
    <w:link w:val="ListParagraph"/>
    <w:uiPriority w:val="34"/>
    <w:rsid w:val="00961B1B"/>
  </w:style>
  <w:style w:type="character" w:styleId="Emphasis">
    <w:name w:val="Emphasis"/>
    <w:basedOn w:val="DefaultParagraphFont"/>
    <w:uiPriority w:val="20"/>
    <w:qFormat/>
    <w:rsid w:val="00961B1B"/>
    <w:rPr>
      <w:rFonts w:ascii="Arial" w:hAnsi="Arial"/>
      <w:i/>
      <w:iCs/>
      <w:sz w:val="22"/>
    </w:rPr>
  </w:style>
  <w:style w:type="character" w:styleId="SubtleEmphasis">
    <w:name w:val="Subtle Emphasis"/>
    <w:basedOn w:val="DefaultParagraphFont"/>
    <w:uiPriority w:val="19"/>
    <w:qFormat/>
    <w:rsid w:val="00961B1B"/>
    <w:rPr>
      <w:i/>
      <w:iCs/>
      <w:color w:val="404040" w:themeColor="text1" w:themeTint="BF"/>
    </w:rPr>
  </w:style>
  <w:style w:type="paragraph" w:styleId="FootnoteText">
    <w:name w:val="footnote text"/>
    <w:basedOn w:val="Normal"/>
    <w:link w:val="FootnoteTextChar"/>
    <w:semiHidden/>
    <w:unhideWhenUsed/>
    <w:rsid w:val="00961B1B"/>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semiHidden/>
    <w:rsid w:val="00961B1B"/>
    <w:rPr>
      <w:rFonts w:ascii="Arial" w:eastAsia="Calibri" w:hAnsi="Arial" w:cs="Arial"/>
      <w:sz w:val="20"/>
      <w:szCs w:val="20"/>
    </w:rPr>
  </w:style>
  <w:style w:type="character" w:styleId="FootnoteReference">
    <w:name w:val="footnote reference"/>
    <w:basedOn w:val="DefaultParagraphFont"/>
    <w:uiPriority w:val="99"/>
    <w:semiHidden/>
    <w:unhideWhenUsed/>
    <w:rsid w:val="00961B1B"/>
    <w:rPr>
      <w:vertAlign w:val="superscript"/>
    </w:rPr>
  </w:style>
  <w:style w:type="paragraph" w:customStyle="1" w:styleId="Footnotes">
    <w:name w:val="Footnotes"/>
    <w:basedOn w:val="FootnoteText"/>
    <w:link w:val="FootnotesChar"/>
    <w:qFormat/>
    <w:rsid w:val="00961B1B"/>
    <w:rPr>
      <w:sz w:val="16"/>
    </w:rPr>
  </w:style>
  <w:style w:type="character" w:customStyle="1" w:styleId="FootnotesChar">
    <w:name w:val="Footnotes Char"/>
    <w:basedOn w:val="FootnoteTextChar"/>
    <w:link w:val="Footnotes"/>
    <w:rsid w:val="00961B1B"/>
    <w:rPr>
      <w:rFonts w:ascii="Arial" w:eastAsia="Calibri" w:hAnsi="Arial" w:cs="Arial"/>
      <w:sz w:val="16"/>
      <w:szCs w:val="20"/>
    </w:rPr>
  </w:style>
  <w:style w:type="table" w:styleId="TableGrid">
    <w:name w:val="Table Grid"/>
    <w:basedOn w:val="TableNormal"/>
    <w:uiPriority w:val="59"/>
    <w:rsid w:val="00961B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961B1B"/>
    <w:pPr>
      <w:numPr>
        <w:numId w:val="30"/>
      </w:numPr>
      <w:spacing w:before="240" w:after="0" w:line="240" w:lineRule="auto"/>
      <w:ind w:left="360"/>
      <w:contextualSpacing w:val="0"/>
    </w:pPr>
    <w:rPr>
      <w:rFonts w:ascii="Arial" w:eastAsia="Calibri" w:hAnsi="Arial" w:cs="Arial"/>
      <w:b/>
    </w:rPr>
  </w:style>
  <w:style w:type="character" w:customStyle="1" w:styleId="QAQuestionChar">
    <w:name w:val="Q&amp;A Question Char"/>
    <w:basedOn w:val="ListParagraphChar"/>
    <w:link w:val="QAQuestion"/>
    <w:rsid w:val="00961B1B"/>
    <w:rPr>
      <w:rFonts w:ascii="Arial" w:eastAsia="Calibri" w:hAnsi="Arial" w:cs="Arial"/>
      <w:b/>
    </w:rPr>
  </w:style>
  <w:style w:type="table" w:styleId="LightShading-Accent5">
    <w:name w:val="Light Shading Accent 5"/>
    <w:basedOn w:val="TableNormal"/>
    <w:uiPriority w:val="60"/>
    <w:rsid w:val="00961B1B"/>
    <w:pPr>
      <w:spacing w:after="0" w:line="240" w:lineRule="auto"/>
    </w:pPr>
    <w:rPr>
      <w:rFonts w:ascii="Calibri" w:eastAsia="Calibri" w:hAnsi="Calibri"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961B1B"/>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961B1B"/>
    <w:pPr>
      <w:spacing w:line="240" w:lineRule="auto"/>
    </w:pPr>
    <w:rPr>
      <w:rFonts w:ascii="Arial" w:eastAsia="Calibri" w:hAnsi="Arial" w:cs="Arial"/>
      <w:b/>
      <w:bCs/>
      <w:sz w:val="18"/>
      <w:szCs w:val="18"/>
    </w:rPr>
  </w:style>
  <w:style w:type="character" w:styleId="IntenseEmphasis">
    <w:name w:val="Intense Emphasis"/>
    <w:basedOn w:val="DefaultParagraphFont"/>
    <w:uiPriority w:val="21"/>
    <w:qFormat/>
    <w:rsid w:val="00961B1B"/>
    <w:rPr>
      <w:b/>
      <w:bCs/>
      <w:i/>
      <w:iCs/>
    </w:rPr>
  </w:style>
  <w:style w:type="character" w:styleId="Strong">
    <w:name w:val="Strong"/>
    <w:basedOn w:val="DefaultParagraphFont"/>
    <w:qFormat/>
    <w:rsid w:val="00961B1B"/>
    <w:rPr>
      <w:b/>
      <w:bCs/>
    </w:rPr>
  </w:style>
  <w:style w:type="paragraph" w:customStyle="1" w:styleId="BulletList">
    <w:name w:val="Bullet List"/>
    <w:basedOn w:val="ListParagraph"/>
    <w:link w:val="BulletListChar"/>
    <w:qFormat/>
    <w:rsid w:val="00961B1B"/>
    <w:pPr>
      <w:numPr>
        <w:numId w:val="11"/>
      </w:numPr>
      <w:spacing w:after="120" w:line="240" w:lineRule="auto"/>
      <w:contextualSpacing w:val="0"/>
    </w:pPr>
    <w:rPr>
      <w:rFonts w:ascii="Arial" w:eastAsia="Calibri" w:hAnsi="Arial" w:cs="Arial"/>
    </w:rPr>
  </w:style>
  <w:style w:type="character" w:customStyle="1" w:styleId="BulletListChar">
    <w:name w:val="Bullet List Char"/>
    <w:basedOn w:val="ListParagraphChar"/>
    <w:link w:val="BulletList"/>
    <w:rsid w:val="00961B1B"/>
    <w:rPr>
      <w:rFonts w:ascii="Arial" w:eastAsia="Calibri" w:hAnsi="Arial" w:cs="Arial"/>
    </w:rPr>
  </w:style>
  <w:style w:type="paragraph" w:customStyle="1" w:styleId="Style20">
    <w:name w:val="Style 20"/>
    <w:basedOn w:val="Normal"/>
    <w:rsid w:val="00961B1B"/>
    <w:pPr>
      <w:widowControl w:val="0"/>
      <w:autoSpaceDE w:val="0"/>
      <w:autoSpaceDN w:val="0"/>
      <w:spacing w:before="72" w:after="0" w:line="240" w:lineRule="auto"/>
      <w:jc w:val="center"/>
    </w:pPr>
    <w:rPr>
      <w:rFonts w:ascii="Times New Roman" w:eastAsia="Times New Roman" w:hAnsi="Times New Roman" w:cs="Times New Roman"/>
      <w:sz w:val="24"/>
      <w:szCs w:val="24"/>
    </w:rPr>
  </w:style>
  <w:style w:type="character" w:styleId="PageNumber">
    <w:name w:val="page number"/>
    <w:basedOn w:val="DefaultParagraphFont"/>
    <w:semiHidden/>
    <w:rsid w:val="00961B1B"/>
  </w:style>
  <w:style w:type="character" w:styleId="IntenseReference">
    <w:name w:val="Intense Reference"/>
    <w:basedOn w:val="DefaultParagraphFont"/>
    <w:uiPriority w:val="32"/>
    <w:qFormat/>
    <w:rsid w:val="00961B1B"/>
    <w:rPr>
      <w:b/>
      <w:bCs/>
      <w:smallCaps/>
      <w:color w:val="C0504D" w:themeColor="accent2"/>
      <w:spacing w:val="5"/>
      <w:u w:val="single"/>
    </w:rPr>
  </w:style>
  <w:style w:type="paragraph" w:customStyle="1" w:styleId="TableText">
    <w:name w:val="Table Text"/>
    <w:basedOn w:val="Normal"/>
    <w:link w:val="TableTextChar"/>
    <w:qFormat/>
    <w:rsid w:val="00961B1B"/>
    <w:pPr>
      <w:spacing w:after="0" w:line="240" w:lineRule="auto"/>
    </w:pPr>
    <w:rPr>
      <w:rFonts w:ascii="Arial" w:eastAsia="Calibri" w:hAnsi="Arial" w:cs="Arial"/>
      <w:sz w:val="20"/>
      <w:szCs w:val="20"/>
    </w:rPr>
  </w:style>
  <w:style w:type="character" w:customStyle="1" w:styleId="TableTextChar">
    <w:name w:val="Table Text Char"/>
    <w:basedOn w:val="DefaultParagraphFont"/>
    <w:link w:val="TableText"/>
    <w:rsid w:val="00961B1B"/>
    <w:rPr>
      <w:rFonts w:ascii="Arial" w:eastAsia="Calibri" w:hAnsi="Arial" w:cs="Arial"/>
      <w:sz w:val="20"/>
      <w:szCs w:val="20"/>
    </w:rPr>
  </w:style>
  <w:style w:type="paragraph" w:styleId="NormalWeb">
    <w:name w:val="Normal (Web)"/>
    <w:basedOn w:val="Normal"/>
    <w:semiHidden/>
    <w:rsid w:val="00961B1B"/>
    <w:pPr>
      <w:spacing w:before="100" w:after="100" w:line="240" w:lineRule="auto"/>
    </w:pPr>
    <w:rPr>
      <w:rFonts w:ascii="Arial" w:eastAsia="Times New Roman" w:hAnsi="Arial" w:cs="Times New Roman"/>
      <w:sz w:val="24"/>
      <w:szCs w:val="20"/>
    </w:rPr>
  </w:style>
  <w:style w:type="paragraph" w:styleId="BodyText">
    <w:name w:val="Body Text"/>
    <w:basedOn w:val="Normal"/>
    <w:link w:val="BodyTextChar"/>
    <w:semiHidden/>
    <w:rsid w:val="00961B1B"/>
    <w:pPr>
      <w:spacing w:after="0" w:line="240" w:lineRule="auto"/>
      <w:jc w:val="both"/>
    </w:pPr>
    <w:rPr>
      <w:rFonts w:ascii="CG Omega" w:eastAsia="Times New Roman" w:hAnsi="CG Omega" w:cs="Times New Roman"/>
      <w:szCs w:val="20"/>
    </w:rPr>
  </w:style>
  <w:style w:type="character" w:customStyle="1" w:styleId="BodyTextChar">
    <w:name w:val="Body Text Char"/>
    <w:basedOn w:val="DefaultParagraphFont"/>
    <w:link w:val="BodyText"/>
    <w:semiHidden/>
    <w:rsid w:val="00961B1B"/>
    <w:rPr>
      <w:rFonts w:ascii="CG Omega" w:eastAsia="Times New Roman" w:hAnsi="CG Omega" w:cs="Times New Roman"/>
      <w:szCs w:val="20"/>
    </w:rPr>
  </w:style>
  <w:style w:type="paragraph" w:customStyle="1" w:styleId="NormalAllCapsBold">
    <w:name w:val="Normal All Caps Bold"/>
    <w:basedOn w:val="Normal"/>
    <w:rsid w:val="00961B1B"/>
    <w:pPr>
      <w:widowControl w:val="0"/>
      <w:spacing w:after="0" w:line="240" w:lineRule="auto"/>
    </w:pPr>
    <w:rPr>
      <w:rFonts w:ascii="Arial" w:eastAsia="Times New Roman" w:hAnsi="Arial" w:cs="Times New Roman"/>
      <w:b/>
      <w:caps/>
      <w:sz w:val="24"/>
      <w:szCs w:val="20"/>
    </w:rPr>
  </w:style>
  <w:style w:type="paragraph" w:styleId="TOCHeading">
    <w:name w:val="TOC Heading"/>
    <w:basedOn w:val="Heading1"/>
    <w:next w:val="Normal"/>
    <w:uiPriority w:val="39"/>
    <w:semiHidden/>
    <w:unhideWhenUsed/>
    <w:qFormat/>
    <w:rsid w:val="00961B1B"/>
    <w:pPr>
      <w:keepLines/>
      <w:spacing w:before="480" w:after="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961B1B"/>
    <w:pPr>
      <w:tabs>
        <w:tab w:val="right" w:leader="dot" w:pos="9350"/>
      </w:tabs>
      <w:spacing w:after="100" w:line="240" w:lineRule="auto"/>
    </w:pPr>
    <w:rPr>
      <w:rFonts w:ascii="Arial" w:eastAsia="Calibri" w:hAnsi="Arial" w:cs="Arial"/>
      <w:b/>
      <w:noProof/>
    </w:rPr>
  </w:style>
  <w:style w:type="paragraph" w:styleId="TOC2">
    <w:name w:val="toc 2"/>
    <w:basedOn w:val="Normal"/>
    <w:next w:val="Normal"/>
    <w:autoRedefine/>
    <w:uiPriority w:val="39"/>
    <w:unhideWhenUsed/>
    <w:rsid w:val="00961B1B"/>
    <w:pPr>
      <w:spacing w:after="100" w:line="240" w:lineRule="auto"/>
      <w:ind w:left="220"/>
    </w:pPr>
    <w:rPr>
      <w:rFonts w:ascii="Arial" w:eastAsia="Calibri" w:hAnsi="Arial" w:cs="Arial"/>
    </w:rPr>
  </w:style>
  <w:style w:type="paragraph" w:styleId="TOC3">
    <w:name w:val="toc 3"/>
    <w:basedOn w:val="Normal"/>
    <w:next w:val="Normal"/>
    <w:autoRedefine/>
    <w:uiPriority w:val="39"/>
    <w:unhideWhenUsed/>
    <w:rsid w:val="00961B1B"/>
    <w:pPr>
      <w:spacing w:after="100" w:line="240" w:lineRule="auto"/>
      <w:ind w:left="440"/>
    </w:pPr>
    <w:rPr>
      <w:rFonts w:ascii="Arial" w:eastAsia="Calibri" w:hAnsi="Arial" w:cs="Arial"/>
    </w:rPr>
  </w:style>
  <w:style w:type="paragraph" w:styleId="Title">
    <w:name w:val="Title"/>
    <w:basedOn w:val="Normal"/>
    <w:next w:val="Normal"/>
    <w:link w:val="TitleChar"/>
    <w:uiPriority w:val="10"/>
    <w:qFormat/>
    <w:rsid w:val="00961B1B"/>
    <w:pPr>
      <w:spacing w:after="300" w:line="240" w:lineRule="auto"/>
      <w:contextualSpacing/>
      <w:jc w:val="center"/>
    </w:pPr>
    <w:rPr>
      <w:rFonts w:ascii="Verdana" w:eastAsiaTheme="majorEastAsia" w:hAnsi="Verdana" w:cstheme="majorBidi"/>
      <w:b/>
      <w:spacing w:val="5"/>
      <w:kern w:val="28"/>
      <w:sz w:val="56"/>
      <w:szCs w:val="52"/>
    </w:rPr>
  </w:style>
  <w:style w:type="character" w:customStyle="1" w:styleId="TitleChar">
    <w:name w:val="Title Char"/>
    <w:basedOn w:val="DefaultParagraphFont"/>
    <w:link w:val="Title"/>
    <w:uiPriority w:val="10"/>
    <w:rsid w:val="00961B1B"/>
    <w:rPr>
      <w:rFonts w:ascii="Verdana" w:eastAsiaTheme="majorEastAsia" w:hAnsi="Verdana" w:cstheme="majorBidi"/>
      <w:b/>
      <w:spacing w:val="5"/>
      <w:kern w:val="28"/>
      <w:sz w:val="56"/>
      <w:szCs w:val="52"/>
    </w:rPr>
  </w:style>
  <w:style w:type="paragraph" w:styleId="Subtitle">
    <w:name w:val="Subtitle"/>
    <w:basedOn w:val="Normal"/>
    <w:next w:val="Normal"/>
    <w:link w:val="SubtitleChar"/>
    <w:uiPriority w:val="11"/>
    <w:qFormat/>
    <w:rsid w:val="00961B1B"/>
    <w:pPr>
      <w:numPr>
        <w:ilvl w:val="1"/>
      </w:numPr>
      <w:spacing w:line="240" w:lineRule="auto"/>
      <w:jc w:val="center"/>
    </w:pPr>
    <w:rPr>
      <w:rFonts w:ascii="Verdana" w:eastAsiaTheme="majorEastAsia" w:hAnsi="Verdana" w:cstheme="majorBidi"/>
      <w:b/>
      <w:iCs/>
      <w:spacing w:val="15"/>
      <w:sz w:val="24"/>
      <w:szCs w:val="24"/>
    </w:rPr>
  </w:style>
  <w:style w:type="character" w:customStyle="1" w:styleId="SubtitleChar">
    <w:name w:val="Subtitle Char"/>
    <w:basedOn w:val="DefaultParagraphFont"/>
    <w:link w:val="Subtitle"/>
    <w:uiPriority w:val="11"/>
    <w:rsid w:val="00961B1B"/>
    <w:rPr>
      <w:rFonts w:ascii="Verdana" w:eastAsiaTheme="majorEastAsia" w:hAnsi="Verdana" w:cstheme="majorBidi"/>
      <w:b/>
      <w:iCs/>
      <w:spacing w:val="15"/>
      <w:sz w:val="24"/>
      <w:szCs w:val="24"/>
    </w:rPr>
  </w:style>
  <w:style w:type="character" w:styleId="FollowedHyperlink">
    <w:name w:val="FollowedHyperlink"/>
    <w:basedOn w:val="DefaultParagraphFont"/>
    <w:uiPriority w:val="99"/>
    <w:semiHidden/>
    <w:unhideWhenUsed/>
    <w:rsid w:val="00961B1B"/>
    <w:rPr>
      <w:color w:val="800080" w:themeColor="followedHyperlink"/>
      <w:u w:val="single"/>
    </w:rPr>
  </w:style>
  <w:style w:type="character" w:customStyle="1" w:styleId="il">
    <w:name w:val="il"/>
    <w:basedOn w:val="DefaultParagraphFont"/>
    <w:rsid w:val="00961B1B"/>
  </w:style>
  <w:style w:type="character" w:customStyle="1" w:styleId="apple-converted-space">
    <w:name w:val="apple-converted-space"/>
    <w:basedOn w:val="DefaultParagraphFont"/>
    <w:rsid w:val="00961B1B"/>
  </w:style>
  <w:style w:type="paragraph" w:styleId="Revision">
    <w:name w:val="Revision"/>
    <w:hidden/>
    <w:uiPriority w:val="99"/>
    <w:semiHidden/>
    <w:rsid w:val="00961B1B"/>
    <w:pPr>
      <w:spacing w:after="0" w:line="240" w:lineRule="auto"/>
    </w:pPr>
    <w:rPr>
      <w:rFonts w:ascii="Arial" w:eastAsia="Calibri" w:hAnsi="Arial" w:cs="Arial"/>
    </w:rPr>
  </w:style>
  <w:style w:type="paragraph" w:customStyle="1" w:styleId="Default">
    <w:name w:val="Default"/>
    <w:rsid w:val="00961B1B"/>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OC4">
    <w:name w:val="toc 4"/>
    <w:basedOn w:val="Normal"/>
    <w:next w:val="Normal"/>
    <w:autoRedefine/>
    <w:uiPriority w:val="39"/>
    <w:unhideWhenUsed/>
    <w:rsid w:val="00961B1B"/>
    <w:pPr>
      <w:spacing w:after="100"/>
      <w:ind w:left="660"/>
    </w:pPr>
    <w:rPr>
      <w:rFonts w:eastAsiaTheme="minorEastAsia"/>
    </w:rPr>
  </w:style>
  <w:style w:type="paragraph" w:styleId="TOC5">
    <w:name w:val="toc 5"/>
    <w:basedOn w:val="Normal"/>
    <w:next w:val="Normal"/>
    <w:autoRedefine/>
    <w:uiPriority w:val="39"/>
    <w:unhideWhenUsed/>
    <w:rsid w:val="00961B1B"/>
    <w:pPr>
      <w:spacing w:after="100"/>
      <w:ind w:left="880"/>
    </w:pPr>
    <w:rPr>
      <w:rFonts w:eastAsiaTheme="minorEastAsia"/>
    </w:rPr>
  </w:style>
  <w:style w:type="paragraph" w:styleId="TOC6">
    <w:name w:val="toc 6"/>
    <w:basedOn w:val="Normal"/>
    <w:next w:val="Normal"/>
    <w:autoRedefine/>
    <w:uiPriority w:val="39"/>
    <w:unhideWhenUsed/>
    <w:rsid w:val="00961B1B"/>
    <w:pPr>
      <w:spacing w:after="100"/>
      <w:ind w:left="1100"/>
    </w:pPr>
    <w:rPr>
      <w:rFonts w:eastAsiaTheme="minorEastAsia"/>
    </w:rPr>
  </w:style>
  <w:style w:type="paragraph" w:styleId="TOC7">
    <w:name w:val="toc 7"/>
    <w:basedOn w:val="Normal"/>
    <w:next w:val="Normal"/>
    <w:autoRedefine/>
    <w:uiPriority w:val="39"/>
    <w:unhideWhenUsed/>
    <w:rsid w:val="00961B1B"/>
    <w:pPr>
      <w:spacing w:after="100"/>
      <w:ind w:left="1320"/>
    </w:pPr>
    <w:rPr>
      <w:rFonts w:eastAsiaTheme="minorEastAsia"/>
    </w:rPr>
  </w:style>
  <w:style w:type="paragraph" w:styleId="TOC8">
    <w:name w:val="toc 8"/>
    <w:basedOn w:val="Normal"/>
    <w:next w:val="Normal"/>
    <w:autoRedefine/>
    <w:uiPriority w:val="39"/>
    <w:unhideWhenUsed/>
    <w:rsid w:val="00961B1B"/>
    <w:pPr>
      <w:spacing w:after="100"/>
      <w:ind w:left="1540"/>
    </w:pPr>
    <w:rPr>
      <w:rFonts w:eastAsiaTheme="minorEastAsia"/>
    </w:rPr>
  </w:style>
  <w:style w:type="paragraph" w:styleId="TOC9">
    <w:name w:val="toc 9"/>
    <w:basedOn w:val="Normal"/>
    <w:next w:val="Normal"/>
    <w:autoRedefine/>
    <w:uiPriority w:val="39"/>
    <w:unhideWhenUsed/>
    <w:rsid w:val="00961B1B"/>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16">
      <w:bodyDiv w:val="1"/>
      <w:marLeft w:val="0"/>
      <w:marRight w:val="0"/>
      <w:marTop w:val="0"/>
      <w:marBottom w:val="0"/>
      <w:divBdr>
        <w:top w:val="none" w:sz="0" w:space="0" w:color="auto"/>
        <w:left w:val="none" w:sz="0" w:space="0" w:color="auto"/>
        <w:bottom w:val="none" w:sz="0" w:space="0" w:color="auto"/>
        <w:right w:val="none" w:sz="0" w:space="0" w:color="auto"/>
      </w:divBdr>
      <w:divsChild>
        <w:div w:id="415909399">
          <w:marLeft w:val="1166"/>
          <w:marRight w:val="0"/>
          <w:marTop w:val="91"/>
          <w:marBottom w:val="0"/>
          <w:divBdr>
            <w:top w:val="none" w:sz="0" w:space="0" w:color="auto"/>
            <w:left w:val="none" w:sz="0" w:space="0" w:color="auto"/>
            <w:bottom w:val="none" w:sz="0" w:space="0" w:color="auto"/>
            <w:right w:val="none" w:sz="0" w:space="0" w:color="auto"/>
          </w:divBdr>
        </w:div>
      </w:divsChild>
    </w:div>
    <w:div w:id="84765145">
      <w:bodyDiv w:val="1"/>
      <w:marLeft w:val="0"/>
      <w:marRight w:val="0"/>
      <w:marTop w:val="0"/>
      <w:marBottom w:val="0"/>
      <w:divBdr>
        <w:top w:val="none" w:sz="0" w:space="0" w:color="auto"/>
        <w:left w:val="none" w:sz="0" w:space="0" w:color="auto"/>
        <w:bottom w:val="none" w:sz="0" w:space="0" w:color="auto"/>
        <w:right w:val="none" w:sz="0" w:space="0" w:color="auto"/>
      </w:divBdr>
      <w:divsChild>
        <w:div w:id="1992517512">
          <w:marLeft w:val="1166"/>
          <w:marRight w:val="0"/>
          <w:marTop w:val="91"/>
          <w:marBottom w:val="0"/>
          <w:divBdr>
            <w:top w:val="none" w:sz="0" w:space="0" w:color="auto"/>
            <w:left w:val="none" w:sz="0" w:space="0" w:color="auto"/>
            <w:bottom w:val="none" w:sz="0" w:space="0" w:color="auto"/>
            <w:right w:val="none" w:sz="0" w:space="0" w:color="auto"/>
          </w:divBdr>
        </w:div>
      </w:divsChild>
    </w:div>
    <w:div w:id="611518318">
      <w:bodyDiv w:val="1"/>
      <w:marLeft w:val="0"/>
      <w:marRight w:val="0"/>
      <w:marTop w:val="0"/>
      <w:marBottom w:val="0"/>
      <w:divBdr>
        <w:top w:val="none" w:sz="0" w:space="0" w:color="auto"/>
        <w:left w:val="none" w:sz="0" w:space="0" w:color="auto"/>
        <w:bottom w:val="none" w:sz="0" w:space="0" w:color="auto"/>
        <w:right w:val="none" w:sz="0" w:space="0" w:color="auto"/>
      </w:divBdr>
      <w:divsChild>
        <w:div w:id="2094934910">
          <w:marLeft w:val="1166"/>
          <w:marRight w:val="0"/>
          <w:marTop w:val="91"/>
          <w:marBottom w:val="0"/>
          <w:divBdr>
            <w:top w:val="none" w:sz="0" w:space="0" w:color="auto"/>
            <w:left w:val="none" w:sz="0" w:space="0" w:color="auto"/>
            <w:bottom w:val="none" w:sz="0" w:space="0" w:color="auto"/>
            <w:right w:val="none" w:sz="0" w:space="0" w:color="auto"/>
          </w:divBdr>
        </w:div>
      </w:divsChild>
    </w:div>
    <w:div w:id="718747504">
      <w:bodyDiv w:val="1"/>
      <w:marLeft w:val="0"/>
      <w:marRight w:val="0"/>
      <w:marTop w:val="0"/>
      <w:marBottom w:val="0"/>
      <w:divBdr>
        <w:top w:val="none" w:sz="0" w:space="0" w:color="auto"/>
        <w:left w:val="none" w:sz="0" w:space="0" w:color="auto"/>
        <w:bottom w:val="none" w:sz="0" w:space="0" w:color="auto"/>
        <w:right w:val="none" w:sz="0" w:space="0" w:color="auto"/>
      </w:divBdr>
    </w:div>
    <w:div w:id="893080516">
      <w:bodyDiv w:val="1"/>
      <w:marLeft w:val="0"/>
      <w:marRight w:val="0"/>
      <w:marTop w:val="0"/>
      <w:marBottom w:val="0"/>
      <w:divBdr>
        <w:top w:val="none" w:sz="0" w:space="0" w:color="auto"/>
        <w:left w:val="none" w:sz="0" w:space="0" w:color="auto"/>
        <w:bottom w:val="none" w:sz="0" w:space="0" w:color="auto"/>
        <w:right w:val="none" w:sz="0" w:space="0" w:color="auto"/>
      </w:divBdr>
    </w:div>
    <w:div w:id="1774283154">
      <w:bodyDiv w:val="1"/>
      <w:marLeft w:val="0"/>
      <w:marRight w:val="0"/>
      <w:marTop w:val="0"/>
      <w:marBottom w:val="0"/>
      <w:divBdr>
        <w:top w:val="none" w:sz="0" w:space="0" w:color="auto"/>
        <w:left w:val="none" w:sz="0" w:space="0" w:color="auto"/>
        <w:bottom w:val="none" w:sz="0" w:space="0" w:color="auto"/>
        <w:right w:val="none" w:sz="0" w:space="0" w:color="auto"/>
      </w:divBdr>
      <w:divsChild>
        <w:div w:id="449058323">
          <w:marLeft w:val="1166"/>
          <w:marRight w:val="0"/>
          <w:marTop w:val="91"/>
          <w:marBottom w:val="0"/>
          <w:divBdr>
            <w:top w:val="none" w:sz="0" w:space="0" w:color="auto"/>
            <w:left w:val="none" w:sz="0" w:space="0" w:color="auto"/>
            <w:bottom w:val="none" w:sz="0" w:space="0" w:color="auto"/>
            <w:right w:val="none" w:sz="0" w:space="0" w:color="auto"/>
          </w:divBdr>
        </w:div>
      </w:divsChild>
    </w:div>
    <w:div w:id="20891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http://departments/memberquality/PMO/Private/Document Management and Control/Templates/Document Request and Tracking Form.doc</xsnLocation>
  <cached>True</cached>
  <openByDefault>False</openByDefault>
  <xsnScope>http://departments/memberquality/Applications/Apps Work</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DAC23A9DF3A9A3478DE3AB4AF7F580B1" ma:contentTypeVersion="8" ma:contentTypeDescription="Create a new document." ma:contentTypeScope="" ma:versionID="e998eea02e6c20026bcc34cafc46c8df">
  <xsd:schema xmlns:xsd="http://www.w3.org/2001/XMLSchema" xmlns:xs="http://www.w3.org/2001/XMLSchema" xmlns:p="http://schemas.microsoft.com/office/2006/metadata/properties" xmlns:ns2="7824bf85-2f93-4bfb-b7b7-6022d2d17c5a" targetNamespace="http://schemas.microsoft.com/office/2006/metadata/properties" ma:root="true" ma:fieldsID="75a96707163122e2396ad77daedd41ad" ns2:_="">
    <xsd:import namespace="7824bf85-2f93-4bfb-b7b7-6022d2d17c5a"/>
    <xsd:element name="properties">
      <xsd:complexType>
        <xsd:sequence>
          <xsd:element name="documentManagement">
            <xsd:complexType>
              <xsd:all>
                <xsd:element ref="ns2:Pages0" minOccurs="0"/>
                <xsd:element ref="ns2:Status" minOccurs="0"/>
                <xsd:element ref="ns2:Date_x0020_Accessed" minOccurs="0"/>
                <xsd:element ref="ns2:File_x0020_Author" minOccurs="0"/>
                <xsd:element ref="ns2:Final" minOccurs="0"/>
                <xsd:element ref="ns2:Final_x0020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4bf85-2f93-4bfb-b7b7-6022d2d17c5a" elementFormDefault="qualified">
    <xsd:import namespace="http://schemas.microsoft.com/office/2006/documentManagement/types"/>
    <xsd:import namespace="http://schemas.microsoft.com/office/infopath/2007/PartnerControls"/>
    <xsd:element name="Pages0" ma:index="8" nillable="true" ma:displayName="Pages" ma:internalName="Pages0" ma:readOnly="false">
      <xsd:simpleType>
        <xsd:restriction base="dms:Text"/>
      </xsd:simpleType>
    </xsd:element>
    <xsd:element name="Status" ma:index="9" nillable="true" ma:displayName="Status" ma:internalName="Status0" ma:readOnly="false">
      <xsd:simpleType>
        <xsd:restriction base="dms:Text"/>
      </xsd:simpleType>
    </xsd:element>
    <xsd:element name="Date_x0020_Accessed" ma:index="10" nillable="true" ma:displayName="Date Accessed" ma:internalName="Date_x0020_Accessed" ma:readOnly="false">
      <xsd:simpleType>
        <xsd:restriction base="dms:Text"/>
      </xsd:simpleType>
    </xsd:element>
    <xsd:element name="File_x0020_Author" ma:index="11" nillable="true" ma:displayName="File Author" ma:internalName="File_x0020_Author" ma:readOnly="false">
      <xsd:simpleType>
        <xsd:restriction base="dms:Text"/>
      </xsd:simpleType>
    </xsd:element>
    <xsd:element name="Final" ma:index="12" nillable="true" ma:displayName="Final" ma:default="0" ma:internalName="Final">
      <xsd:simpleType>
        <xsd:restriction base="dms:Boolean"/>
      </xsd:simpleType>
    </xsd:element>
    <xsd:element name="Final_x0020_1" ma:index="13" nillable="true" ma:displayName="Final 1" ma:description="Yes&#10;No" ma:internalName="Final_x0020_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Accessed xmlns="7824bf85-2f93-4bfb-b7b7-6022d2d17c5a" xsi:nil="true"/>
    <File_x0020_Author xmlns="7824bf85-2f93-4bfb-b7b7-6022d2d17c5a" xsi:nil="true"/>
    <Status xmlns="7824bf85-2f93-4bfb-b7b7-6022d2d17c5a" xsi:nil="true"/>
    <Final xmlns="7824bf85-2f93-4bfb-b7b7-6022d2d17c5a">false</Final>
    <Final_x0020_1 xmlns="7824bf85-2f93-4bfb-b7b7-6022d2d17c5a" xsi:nil="true"/>
    <Pages0 xmlns="7824bf85-2f93-4bfb-b7b7-6022d2d17c5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942B-D59A-443D-8865-D99BE356CA52}">
  <ds:schemaRefs>
    <ds:schemaRef ds:uri="http://schemas.microsoft.com/sharepoint/v3/contenttype/forms"/>
  </ds:schemaRefs>
</ds:datastoreItem>
</file>

<file path=customXml/itemProps2.xml><?xml version="1.0" encoding="utf-8"?>
<ds:datastoreItem xmlns:ds="http://schemas.openxmlformats.org/officeDocument/2006/customXml" ds:itemID="{7B2BF607-74A9-47ED-A429-6C35B97FF7BA}">
  <ds:schemaRefs>
    <ds:schemaRef ds:uri="http://schemas.microsoft.com/office/2006/metadata/customXsn"/>
  </ds:schemaRefs>
</ds:datastoreItem>
</file>

<file path=customXml/itemProps3.xml><?xml version="1.0" encoding="utf-8"?>
<ds:datastoreItem xmlns:ds="http://schemas.openxmlformats.org/officeDocument/2006/customXml" ds:itemID="{CF46E61E-6E9B-41D7-A43E-88AD39F1A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4bf85-2f93-4bfb-b7b7-6022d2d17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137E7-3DC2-44BF-BBF8-116EE171A960}">
  <ds:schemaRefs>
    <ds:schemaRef ds:uri="http://schemas.microsoft.com/office/2006/metadata/properties"/>
    <ds:schemaRef ds:uri="http://schemas.microsoft.com/office/infopath/2007/PartnerControls"/>
    <ds:schemaRef ds:uri="7824bf85-2f93-4bfb-b7b7-6022d2d17c5a"/>
  </ds:schemaRefs>
</ds:datastoreItem>
</file>

<file path=customXml/itemProps5.xml><?xml version="1.0" encoding="utf-8"?>
<ds:datastoreItem xmlns:ds="http://schemas.openxmlformats.org/officeDocument/2006/customXml" ds:itemID="{F65CEBA6-3099-480B-9A56-A40D16EE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Ngai, Heather</dc:creator>
  <cp:lastModifiedBy>SYSTEM</cp:lastModifiedBy>
  <cp:revision>2</cp:revision>
  <dcterms:created xsi:type="dcterms:W3CDTF">2019-05-23T18:07:00Z</dcterms:created>
  <dcterms:modified xsi:type="dcterms:W3CDTF">2019-05-23T18:07:00Z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0x010100DAC23A9DF3A9A3478DE3AB4AF7F580B1</vt:lpwstr>
  </property>
</Properties>
</file>