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505F5" w:rsidR="00B505F5" w:rsidP="00B505F5" w:rsidRDefault="00B505F5">
      <w:pPr>
        <w:rPr>
          <w:rFonts w:ascii="Calibri" w:hAnsi="Calibri" w:eastAsia="Calibri"/>
          <w:sz w:val="22"/>
          <w:szCs w:val="22"/>
        </w:rPr>
      </w:pPr>
      <w:bookmarkStart w:name="_GoBack" w:id="0"/>
      <w:bookmarkEnd w:id="0"/>
      <w:r>
        <w:rPr>
          <w:rFonts w:ascii="Calibri" w:hAnsi="Calibri" w:eastAsia="Calibri"/>
          <w:sz w:val="22"/>
          <w:szCs w:val="22"/>
        </w:rPr>
        <w:t xml:space="preserve">                                                                                                                                        </w:t>
      </w:r>
      <w:r w:rsidRPr="00B505F5">
        <w:rPr>
          <w:rFonts w:ascii="Calibri" w:hAnsi="Calibri" w:eastAsia="Calibri"/>
          <w:sz w:val="22"/>
          <w:szCs w:val="22"/>
        </w:rPr>
        <w:t>Form Approved</w:t>
      </w:r>
    </w:p>
    <w:p w:rsidRPr="00B505F5" w:rsidR="00B505F5" w:rsidP="00B505F5" w:rsidRDefault="00B505F5">
      <w:pPr>
        <w:spacing w:line="259" w:lineRule="auto"/>
        <w:rPr>
          <w:rFonts w:ascii="Calibri" w:hAnsi="Calibri" w:eastAsia="Calibri"/>
          <w:sz w:val="22"/>
          <w:szCs w:val="22"/>
        </w:rPr>
      </w:pPr>
      <w:r>
        <w:rPr>
          <w:rFonts w:ascii="Calibri" w:hAnsi="Calibri" w:eastAsia="Calibri"/>
          <w:sz w:val="22"/>
          <w:szCs w:val="22"/>
        </w:rPr>
        <w:t xml:space="preserve">                                                                                                                                       </w:t>
      </w:r>
      <w:r w:rsidRPr="00B505F5">
        <w:rPr>
          <w:rFonts w:ascii="Calibri" w:hAnsi="Calibri" w:eastAsia="Calibri"/>
          <w:sz w:val="22"/>
          <w:szCs w:val="22"/>
        </w:rPr>
        <w:t xml:space="preserve">OMB No. </w:t>
      </w:r>
      <w:r>
        <w:rPr>
          <w:rFonts w:ascii="Calibri" w:hAnsi="Calibri" w:eastAsia="Calibri"/>
          <w:sz w:val="22"/>
          <w:szCs w:val="22"/>
        </w:rPr>
        <w:t>XXXX-XXXX</w:t>
      </w:r>
    </w:p>
    <w:p w:rsidR="00B505F5" w:rsidP="00B505F5" w:rsidRDefault="00B505F5">
      <w:pPr>
        <w:spacing w:line="259" w:lineRule="auto"/>
        <w:rPr>
          <w:rFonts w:ascii="Calibri" w:hAnsi="Calibri" w:eastAsia="Calibri"/>
          <w:sz w:val="22"/>
          <w:szCs w:val="22"/>
        </w:rPr>
      </w:pPr>
      <w:r>
        <w:rPr>
          <w:rFonts w:ascii="Calibri" w:hAnsi="Calibri" w:eastAsia="Calibri"/>
          <w:sz w:val="22"/>
          <w:szCs w:val="22"/>
        </w:rPr>
        <w:t xml:space="preserve">                                                                                                                                      </w:t>
      </w:r>
      <w:r w:rsidRPr="00B505F5">
        <w:rPr>
          <w:rFonts w:ascii="Calibri" w:hAnsi="Calibri" w:eastAsia="Calibri"/>
          <w:sz w:val="22"/>
          <w:szCs w:val="22"/>
        </w:rPr>
        <w:t xml:space="preserve">Exp. Date </w:t>
      </w:r>
      <w:r>
        <w:rPr>
          <w:rFonts w:ascii="Calibri" w:hAnsi="Calibri" w:eastAsia="Calibri"/>
          <w:sz w:val="22"/>
          <w:szCs w:val="22"/>
        </w:rPr>
        <w:t>XX</w:t>
      </w:r>
      <w:r w:rsidRPr="00B505F5">
        <w:rPr>
          <w:rFonts w:ascii="Calibri" w:hAnsi="Calibri" w:eastAsia="Calibri"/>
          <w:sz w:val="22"/>
          <w:szCs w:val="22"/>
        </w:rPr>
        <w:t>/</w:t>
      </w:r>
      <w:r>
        <w:rPr>
          <w:rFonts w:ascii="Calibri" w:hAnsi="Calibri" w:eastAsia="Calibri"/>
          <w:sz w:val="22"/>
          <w:szCs w:val="22"/>
        </w:rPr>
        <w:t>XX</w:t>
      </w:r>
      <w:r w:rsidRPr="00B505F5">
        <w:rPr>
          <w:rFonts w:ascii="Calibri" w:hAnsi="Calibri" w:eastAsia="Calibri"/>
          <w:sz w:val="22"/>
          <w:szCs w:val="22"/>
        </w:rPr>
        <w:t>/</w:t>
      </w:r>
      <w:r>
        <w:rPr>
          <w:rFonts w:ascii="Calibri" w:hAnsi="Calibri" w:eastAsia="Calibri"/>
          <w:sz w:val="22"/>
          <w:szCs w:val="22"/>
        </w:rPr>
        <w:t>XXXX</w:t>
      </w:r>
    </w:p>
    <w:p w:rsidR="00B505F5" w:rsidP="00B505F5" w:rsidRDefault="00B505F5">
      <w:pPr>
        <w:spacing w:line="259" w:lineRule="auto"/>
        <w:rPr>
          <w:rFonts w:ascii="Calibri" w:hAnsi="Calibri" w:eastAsia="Calibri"/>
          <w:sz w:val="22"/>
          <w:szCs w:val="22"/>
        </w:rPr>
      </w:pPr>
    </w:p>
    <w:p w:rsidRPr="00B505F5" w:rsidR="00B505F5" w:rsidP="00B505F5" w:rsidRDefault="00B505F5">
      <w:pPr>
        <w:spacing w:line="259" w:lineRule="auto"/>
        <w:jc w:val="center"/>
        <w:rPr>
          <w:rFonts w:ascii="Calibri" w:hAnsi="Calibri" w:eastAsia="Calibri"/>
          <w:sz w:val="22"/>
          <w:szCs w:val="22"/>
        </w:rPr>
      </w:pPr>
      <w:r>
        <w:rPr>
          <w:rFonts w:ascii="Calibri" w:hAnsi="Calibri" w:eastAsia="Calibri"/>
          <w:noProof/>
          <w:sz w:val="22"/>
          <w:szCs w:val="22"/>
        </w:rPr>
      </w:r>
      <w:r>
        <w:rPr>
          <w:rFonts w:ascii="Calibri" w:hAnsi="Calibri" w:eastAsia="Calibri"/>
          <w:sz w:val="22"/>
          <w:szCs w:val="22"/>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0" style="width:140.65pt;height:97.45pt;mso-position-horizontal-relative:char;mso-position-vertical-relative:line" type="#_x0000_t75">
            <v:imagedata o:title="" r:id="rId7"/>
            <w10:anchorlock/>
          </v:shape>
        </w:pict>
      </w:r>
    </w:p>
    <w:p w:rsidR="003306B7" w:rsidP="00B505F5" w:rsidRDefault="003306B7">
      <w:pPr>
        <w:pStyle w:val="Heading1"/>
        <w:jc w:val="left"/>
        <w:rPr>
          <w:sz w:val="28"/>
          <w:szCs w:val="28"/>
        </w:rPr>
      </w:pPr>
    </w:p>
    <w:p w:rsidRPr="003306B7" w:rsidR="003306B7" w:rsidP="003306B7" w:rsidRDefault="003306B7">
      <w:pPr>
        <w:jc w:val="center"/>
        <w:rPr>
          <w:b/>
          <w:smallCaps/>
          <w:sz w:val="28"/>
          <w:szCs w:val="28"/>
        </w:rPr>
      </w:pPr>
      <w:r>
        <w:rPr>
          <w:b/>
          <w:sz w:val="28"/>
          <w:szCs w:val="28"/>
        </w:rPr>
        <w:t xml:space="preserve">Fleet Company </w:t>
      </w:r>
      <w:bookmarkStart w:name="_Toc24453093" w:id="1"/>
      <w:bookmarkStart w:name="_Toc24531674" w:id="2"/>
      <w:r>
        <w:rPr>
          <w:b/>
          <w:sz w:val="28"/>
          <w:szCs w:val="28"/>
        </w:rPr>
        <w:t xml:space="preserve">and </w:t>
      </w:r>
      <w:r w:rsidR="00274B78">
        <w:rPr>
          <w:b/>
          <w:sz w:val="28"/>
          <w:szCs w:val="28"/>
        </w:rPr>
        <w:t xml:space="preserve">Virginia Tech Transportation Institute </w:t>
      </w:r>
      <w:r>
        <w:rPr>
          <w:b/>
          <w:sz w:val="28"/>
          <w:szCs w:val="28"/>
        </w:rPr>
        <w:t xml:space="preserve">Agreement for participation </w:t>
      </w:r>
    </w:p>
    <w:p w:rsidR="00343431" w:rsidP="003306B7" w:rsidRDefault="00343431">
      <w:pPr>
        <w:jc w:val="center"/>
        <w:rPr>
          <w:b/>
          <w:sz w:val="28"/>
          <w:szCs w:val="28"/>
        </w:rPr>
      </w:pPr>
    </w:p>
    <w:p w:rsidRPr="00661341" w:rsidR="00274B78" w:rsidP="003306B7" w:rsidRDefault="003306B7">
      <w:pPr>
        <w:jc w:val="center"/>
        <w:rPr>
          <w:b/>
          <w:sz w:val="28"/>
          <w:szCs w:val="28"/>
        </w:rPr>
      </w:pPr>
      <w:r>
        <w:rPr>
          <w:b/>
          <w:sz w:val="28"/>
          <w:szCs w:val="28"/>
        </w:rPr>
        <w:t>Submitted to:</w:t>
      </w:r>
      <w:r w:rsidR="00274B78">
        <w:rPr>
          <w:b/>
          <w:sz w:val="28"/>
          <w:szCs w:val="28"/>
        </w:rPr>
        <w:t xml:space="preserve"> </w:t>
      </w:r>
      <w:r w:rsidRPr="003306B7">
        <w:rPr>
          <w:b/>
          <w:color w:val="FF0000"/>
          <w:sz w:val="28"/>
          <w:szCs w:val="28"/>
        </w:rPr>
        <w:t>&lt;Company Name&gt;</w:t>
      </w:r>
    </w:p>
    <w:p w:rsidR="003306B7" w:rsidP="00410B3D" w:rsidRDefault="003306B7">
      <w:pPr>
        <w:spacing w:after="240"/>
      </w:pPr>
      <w:bookmarkStart w:name="_Toc24453094" w:id="3"/>
      <w:bookmarkStart w:name="_Toc24531675" w:id="4"/>
      <w:bookmarkEnd w:id="1"/>
      <w:bookmarkEnd w:id="2"/>
    </w:p>
    <w:p w:rsidR="007C05A5" w:rsidP="00410B3D" w:rsidRDefault="007C05A5">
      <w:pPr>
        <w:spacing w:after="240"/>
      </w:pPr>
      <w:r>
        <w:t xml:space="preserve">Thanks for your interest in </w:t>
      </w:r>
      <w:r w:rsidR="00B32E8E">
        <w:t xml:space="preserve">this </w:t>
      </w:r>
      <w:r>
        <w:t>truck safety research</w:t>
      </w:r>
      <w:r w:rsidR="00B32E8E">
        <w:t xml:space="preserve"> project</w:t>
      </w:r>
      <w:r>
        <w:t xml:space="preserve">. </w:t>
      </w:r>
      <w:r w:rsidR="00B32E8E">
        <w:t xml:space="preserve"> </w:t>
      </w:r>
      <w:r>
        <w:t xml:space="preserve">We appreciate your </w:t>
      </w:r>
      <w:r w:rsidR="00D35C1C">
        <w:t>collaboration</w:t>
      </w:r>
      <w:r>
        <w:t xml:space="preserve"> in this important research effort </w:t>
      </w:r>
      <w:r w:rsidR="00D35C1C">
        <w:t xml:space="preserve">by </w:t>
      </w:r>
      <w:r>
        <w:t>allow</w:t>
      </w:r>
      <w:r w:rsidR="00D35C1C">
        <w:t>ing</w:t>
      </w:r>
      <w:r>
        <w:t xml:space="preserve"> us to recruit drivers in your company to participate in this study. </w:t>
      </w:r>
      <w:r w:rsidR="00B32E8E">
        <w:t xml:space="preserve"> </w:t>
      </w:r>
      <w:r>
        <w:t>Below are some details about the study</w:t>
      </w:r>
      <w:r w:rsidR="004225DE">
        <w:t xml:space="preserve"> and </w:t>
      </w:r>
      <w:r w:rsidR="00D35C1C">
        <w:t>a list of things</w:t>
      </w:r>
      <w:r w:rsidR="00B32E8E">
        <w:t xml:space="preserve"> that the </w:t>
      </w:r>
      <w:r w:rsidRPr="00AD1404" w:rsidR="00D35C1C">
        <w:t>Virginia Tech Transportatio</w:t>
      </w:r>
      <w:r w:rsidR="00D35C1C">
        <w:t>n Institute (VTTI) commits to. In addition, we have included a list of items we would like the fleet companies that participate to review and inform the terminal managers</w:t>
      </w:r>
      <w:r w:rsidR="00B32E8E">
        <w:t xml:space="preserve"> who work directly with the driver participants</w:t>
      </w:r>
      <w:r w:rsidR="00D35C1C">
        <w:t xml:space="preserve">. </w:t>
      </w:r>
      <w:r w:rsidR="00B32E8E">
        <w:t xml:space="preserve"> </w:t>
      </w:r>
      <w:r w:rsidR="00D35C1C">
        <w:t xml:space="preserve">We will provide a copy of the signed agreement </w:t>
      </w:r>
      <w:r w:rsidR="004225DE">
        <w:t xml:space="preserve">between the company representative and </w:t>
      </w:r>
      <w:r w:rsidR="00B32E8E">
        <w:t>V</w:t>
      </w:r>
      <w:r w:rsidR="004225DE">
        <w:t xml:space="preserve">TTI to the terminal managers </w:t>
      </w:r>
      <w:r w:rsidR="00D35C1C">
        <w:t>during our first visit to the participating terminals</w:t>
      </w:r>
      <w:r w:rsidR="004225DE">
        <w:t>.</w:t>
      </w:r>
    </w:p>
    <w:p w:rsidRPr="00D35C1C" w:rsidR="00D35C1C" w:rsidP="00410B3D" w:rsidRDefault="00D35C1C">
      <w:pPr>
        <w:spacing w:after="240"/>
        <w:rPr>
          <w:b/>
        </w:rPr>
      </w:pPr>
      <w:r w:rsidRPr="00D35C1C">
        <w:rPr>
          <w:b/>
        </w:rPr>
        <w:t>Background</w:t>
      </w:r>
    </w:p>
    <w:p w:rsidR="00310DF7" w:rsidP="00410B3D" w:rsidRDefault="003E3865">
      <w:pPr>
        <w:spacing w:after="240"/>
        <w:rPr>
          <w:bCs/>
        </w:rPr>
      </w:pPr>
      <w:r w:rsidRPr="003E3865">
        <w:t>Reducing fatigue-related crashes is one of the top 10 changes needed to reduce transportation accidents and save lives identified by the National Transportation Safety Board (NTSB) for 2017-2018 and a National Occupational Research Agenda (NORA) priority. Fatigue is a preventable cause of crashes. The North American Fatigue Management Program (NAFMP)</w:t>
      </w:r>
      <w:r w:rsidRPr="003E3865" w:rsidDel="004738F2">
        <w:t xml:space="preserve"> </w:t>
      </w:r>
      <w:r w:rsidRPr="003E3865">
        <w:t xml:space="preserve">was developed by the Federal Motor Carrier Safety Administration, Transport Canada, and other entities to address commercial motor vehicle (CMV) driver fatigue through a comprehensive approach that delivers prevention information to carriers, dispatchers, drivers, and family members. In 2015, the National Academy of Sciences published the report “Commercial motor vehicle driver fatigue, long-term health, and highway safety research needs” that identified the </w:t>
      </w:r>
      <w:r w:rsidRPr="003E3865">
        <w:rPr>
          <w:bCs/>
        </w:rPr>
        <w:t>need for fully evaluating the NAFMP so that recommendations for implementation of NAFMP are supported by scientific evidence.</w:t>
      </w:r>
    </w:p>
    <w:p w:rsidRPr="00B505F5" w:rsidR="00B505F5" w:rsidP="00B505F5" w:rsidRDefault="00B505F5">
      <w:pPr>
        <w:rPr>
          <w:sz w:val="18"/>
          <w:szCs w:val="18"/>
        </w:rPr>
      </w:pPr>
      <w:r w:rsidRPr="00B505F5">
        <w:rPr>
          <w:sz w:val="18"/>
          <w:szCs w:val="18"/>
        </w:rPr>
        <w:t xml:space="preserve">Public reporting burden of this collection of information is estimated to average </w:t>
      </w:r>
      <w:r>
        <w:rPr>
          <w:sz w:val="18"/>
          <w:szCs w:val="18"/>
        </w:rPr>
        <w:t>60</w:t>
      </w:r>
      <w:r w:rsidRPr="00B505F5">
        <w:rPr>
          <w:sz w:val="18"/>
          <w:szCs w:val="18"/>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6D068F">
        <w:rPr>
          <w:sz w:val="18"/>
          <w:szCs w:val="18"/>
        </w:rPr>
        <w:t>XXXX</w:t>
      </w:r>
      <w:r w:rsidRPr="00B505F5">
        <w:rPr>
          <w:sz w:val="18"/>
          <w:szCs w:val="18"/>
        </w:rPr>
        <w:t>).</w:t>
      </w:r>
    </w:p>
    <w:p w:rsidRPr="003E3865" w:rsidR="00B505F5" w:rsidP="00410B3D" w:rsidRDefault="00B505F5">
      <w:pPr>
        <w:spacing w:after="240"/>
      </w:pPr>
    </w:p>
    <w:p w:rsidRPr="006B25A9" w:rsidR="006629ED" w:rsidP="00410B3D" w:rsidRDefault="00310DF7">
      <w:pPr>
        <w:spacing w:after="240"/>
      </w:pPr>
      <w:r>
        <w:t xml:space="preserve">VTTI will recruit approximately </w:t>
      </w:r>
      <w:r w:rsidR="003E3865">
        <w:t>180</w:t>
      </w:r>
      <w:r>
        <w:t xml:space="preserve"> drivers</w:t>
      </w:r>
      <w:r w:rsidR="00803E21">
        <w:t xml:space="preserve"> for this study among all the fleet locations</w:t>
      </w:r>
      <w:r>
        <w:t xml:space="preserve">. VTTI will instrument </w:t>
      </w:r>
      <w:r w:rsidR="003E3865">
        <w:t xml:space="preserve">90 </w:t>
      </w:r>
      <w:r>
        <w:t>trucks from each fleet.</w:t>
      </w:r>
      <w:r w:rsidR="003E3865">
        <w:t xml:space="preserve"> D</w:t>
      </w:r>
      <w:r>
        <w:t xml:space="preserve">rivers will drive an instrumented truck up to </w:t>
      </w:r>
      <w:r w:rsidR="003E3865">
        <w:t>8 months</w:t>
      </w:r>
      <w:r>
        <w:t xml:space="preserve">. </w:t>
      </w:r>
      <w:r w:rsidRPr="00CA2491" w:rsidR="00CA2491">
        <w:t>Drivers w</w:t>
      </w:r>
      <w:r w:rsidR="00CA2491">
        <w:t>ill</w:t>
      </w:r>
      <w:r w:rsidRPr="00CA2491" w:rsidR="00CA2491">
        <w:t xml:space="preserve"> be </w:t>
      </w:r>
      <w:r w:rsidR="00EE1528">
        <w:t>compensated</w:t>
      </w:r>
      <w:r w:rsidRPr="00CA2491" w:rsidR="00CA2491">
        <w:t xml:space="preserve"> for their participation.</w:t>
      </w:r>
    </w:p>
    <w:p w:rsidR="00803E21" w:rsidP="00410B3D" w:rsidRDefault="006629ED">
      <w:pPr>
        <w:spacing w:after="240"/>
        <w:rPr>
          <w:color w:val="000000"/>
        </w:rPr>
      </w:pPr>
      <w:r>
        <w:rPr>
          <w:color w:val="000000"/>
        </w:rPr>
        <w:t xml:space="preserve">Equipment to be installed on each vehicle includes a data acquisition system consisting of </w:t>
      </w:r>
      <w:r w:rsidR="003E3865">
        <w:rPr>
          <w:color w:val="000000"/>
        </w:rPr>
        <w:t>one to two cameras</w:t>
      </w:r>
      <w:r>
        <w:rPr>
          <w:color w:val="000000"/>
        </w:rPr>
        <w:t xml:space="preserve">.  Equipment installation </w:t>
      </w:r>
      <w:r w:rsidR="002428D1">
        <w:rPr>
          <w:color w:val="000000"/>
        </w:rPr>
        <w:t>may</w:t>
      </w:r>
      <w:r>
        <w:rPr>
          <w:color w:val="000000"/>
        </w:rPr>
        <w:t xml:space="preserve"> take </w:t>
      </w:r>
      <w:r w:rsidR="003E3865">
        <w:rPr>
          <w:color w:val="000000"/>
        </w:rPr>
        <w:t xml:space="preserve">30-40 minutes </w:t>
      </w:r>
      <w:r w:rsidR="006B25A9">
        <w:rPr>
          <w:color w:val="000000"/>
        </w:rPr>
        <w:t>per truck</w:t>
      </w:r>
      <w:r>
        <w:rPr>
          <w:color w:val="000000"/>
        </w:rPr>
        <w:t xml:space="preserve"> and de-installation </w:t>
      </w:r>
      <w:r w:rsidR="002428D1">
        <w:rPr>
          <w:color w:val="000000"/>
        </w:rPr>
        <w:t xml:space="preserve">may take </w:t>
      </w:r>
      <w:r w:rsidR="003E3865">
        <w:rPr>
          <w:color w:val="000000"/>
        </w:rPr>
        <w:t xml:space="preserve">20 minutes </w:t>
      </w:r>
      <w:r w:rsidR="002428D1">
        <w:rPr>
          <w:color w:val="000000"/>
        </w:rPr>
        <w:t>per truck</w:t>
      </w:r>
      <w:r>
        <w:rPr>
          <w:color w:val="000000"/>
        </w:rPr>
        <w:t>.  In addition to their normal driving, driver</w:t>
      </w:r>
      <w:r w:rsidR="002428D1">
        <w:rPr>
          <w:color w:val="000000"/>
        </w:rPr>
        <w:t>s</w:t>
      </w:r>
      <w:r>
        <w:rPr>
          <w:color w:val="000000"/>
        </w:rPr>
        <w:t xml:space="preserve"> will be asked to </w:t>
      </w:r>
      <w:r w:rsidR="002428D1">
        <w:rPr>
          <w:color w:val="000000"/>
        </w:rPr>
        <w:t>provide driving information in the form of questionnaires</w:t>
      </w:r>
      <w:r>
        <w:rPr>
          <w:color w:val="000000"/>
        </w:rPr>
        <w:t xml:space="preserve">. </w:t>
      </w:r>
      <w:r w:rsidR="00CC7F83">
        <w:rPr>
          <w:color w:val="000000"/>
        </w:rPr>
        <w:t>A</w:t>
      </w:r>
      <w:r>
        <w:rPr>
          <w:color w:val="000000"/>
        </w:rPr>
        <w:t>ll data collected will be confidential and for research use only.</w:t>
      </w:r>
    </w:p>
    <w:p w:rsidR="00D950C7" w:rsidP="00410B3D" w:rsidRDefault="00D950C7">
      <w:pPr>
        <w:spacing w:after="240"/>
        <w:rPr>
          <w:color w:val="000000"/>
        </w:rPr>
      </w:pPr>
      <w:r>
        <w:rPr>
          <w:color w:val="000000"/>
        </w:rPr>
        <w:t xml:space="preserve">The provisions below delineate the </w:t>
      </w:r>
      <w:r w:rsidR="00CC7F83">
        <w:rPr>
          <w:color w:val="000000"/>
        </w:rPr>
        <w:t xml:space="preserve">specific </w:t>
      </w:r>
      <w:r>
        <w:rPr>
          <w:color w:val="000000"/>
        </w:rPr>
        <w:t xml:space="preserve">commitments made by VTTI to </w:t>
      </w:r>
      <w:r w:rsidR="00803E21">
        <w:rPr>
          <w:color w:val="000000"/>
        </w:rPr>
        <w:t xml:space="preserve">the fleet companies </w:t>
      </w:r>
      <w:r>
        <w:rPr>
          <w:color w:val="000000"/>
        </w:rPr>
        <w:t xml:space="preserve">regarding the </w:t>
      </w:r>
      <w:r w:rsidR="00F22C78">
        <w:rPr>
          <w:color w:val="000000"/>
        </w:rPr>
        <w:t>performance</w:t>
      </w:r>
      <w:r>
        <w:rPr>
          <w:color w:val="000000"/>
        </w:rPr>
        <w:t xml:space="preserve"> of the study, and those made by </w:t>
      </w:r>
      <w:r w:rsidR="00803E21">
        <w:rPr>
          <w:color w:val="000000"/>
        </w:rPr>
        <w:t>the fleet company</w:t>
      </w:r>
      <w:r w:rsidR="00CC7F83">
        <w:rPr>
          <w:color w:val="000000"/>
        </w:rPr>
        <w:t xml:space="preserve"> </w:t>
      </w:r>
      <w:r>
        <w:rPr>
          <w:color w:val="000000"/>
        </w:rPr>
        <w:t>to VTTI.</w:t>
      </w:r>
      <w:r w:rsidR="001B4A17">
        <w:rPr>
          <w:color w:val="000000"/>
        </w:rPr>
        <w:t xml:space="preserve">  As safety research professionals</w:t>
      </w:r>
      <w:r w:rsidR="00B32E8E">
        <w:rPr>
          <w:color w:val="000000"/>
        </w:rPr>
        <w:t>,</w:t>
      </w:r>
      <w:r w:rsidR="001B4A17">
        <w:rPr>
          <w:color w:val="000000"/>
        </w:rPr>
        <w:t xml:space="preserve"> we value your collaboration with this research and promise that ethical procedures will be followed throughout the study. </w:t>
      </w:r>
      <w:r w:rsidR="00B32E8E">
        <w:rPr>
          <w:color w:val="000000"/>
        </w:rPr>
        <w:t xml:space="preserve"> </w:t>
      </w:r>
      <w:r w:rsidR="001B4A17">
        <w:rPr>
          <w:color w:val="000000"/>
        </w:rPr>
        <w:t>We appreciate your commitment to safety research.</w:t>
      </w:r>
      <w:r>
        <w:rPr>
          <w:color w:val="000000"/>
        </w:rPr>
        <w:t xml:space="preserve">  </w:t>
      </w:r>
    </w:p>
    <w:p w:rsidR="00D950C7" w:rsidP="008A780B" w:rsidRDefault="00D950C7">
      <w:pPr>
        <w:pStyle w:val="Heading3"/>
      </w:pPr>
      <w:r w:rsidRPr="00992EBA">
        <w:t>VTTI Commitments:</w:t>
      </w:r>
    </w:p>
    <w:p w:rsidR="00D950C7" w:rsidP="008A780B" w:rsidRDefault="00D950C7">
      <w:pPr>
        <w:numPr>
          <w:ilvl w:val="0"/>
          <w:numId w:val="3"/>
        </w:numPr>
        <w:spacing w:after="120"/>
      </w:pPr>
      <w:r>
        <w:t xml:space="preserve">Conduct study in accordance with Virginia Tech Institutional Review Board (IRB) agreement, which ensures </w:t>
      </w:r>
      <w:r w:rsidR="00992EBA">
        <w:t>participant</w:t>
      </w:r>
      <w:r>
        <w:t xml:space="preserve"> protection and privacy.</w:t>
      </w:r>
    </w:p>
    <w:p w:rsidR="00D950C7" w:rsidP="008A780B" w:rsidRDefault="00D950C7">
      <w:pPr>
        <w:numPr>
          <w:ilvl w:val="0"/>
          <w:numId w:val="3"/>
        </w:numPr>
        <w:spacing w:after="120"/>
      </w:pPr>
      <w:r>
        <w:t>Ensure data confidentiality</w:t>
      </w:r>
      <w:r w:rsidR="00CC7F83">
        <w:t>.</w:t>
      </w:r>
      <w:r w:rsidR="00992EBA">
        <w:t xml:space="preserve"> </w:t>
      </w:r>
      <w:r w:rsidR="00B32E8E">
        <w:t xml:space="preserve"> </w:t>
      </w:r>
      <w:r w:rsidR="00992EBA">
        <w:t>A certificate of confidentiality will cover all the participants of this study.</w:t>
      </w:r>
    </w:p>
    <w:p w:rsidR="00D950C7" w:rsidP="008A780B" w:rsidRDefault="00992EBA">
      <w:pPr>
        <w:numPr>
          <w:ilvl w:val="0"/>
          <w:numId w:val="3"/>
        </w:numPr>
        <w:spacing w:after="120"/>
      </w:pPr>
      <w:r>
        <w:t>Steps to m</w:t>
      </w:r>
      <w:r w:rsidR="00D950C7">
        <w:t xml:space="preserve">inimize </w:t>
      </w:r>
      <w:r>
        <w:t>any potential disruption to the normal fleet company operation will be taken, for example</w:t>
      </w:r>
      <w:r w:rsidR="00D950C7">
        <w:t>:</w:t>
      </w:r>
    </w:p>
    <w:p w:rsidR="00D950C7" w:rsidP="008A780B" w:rsidRDefault="00D950C7">
      <w:pPr>
        <w:numPr>
          <w:ilvl w:val="1"/>
          <w:numId w:val="3"/>
        </w:numPr>
      </w:pPr>
      <w:r>
        <w:t>Instrument vehicles and download data during operational downtime</w:t>
      </w:r>
      <w:r w:rsidR="00B32E8E">
        <w:t xml:space="preserve"> (e.g., evenings, weekends, etc.)</w:t>
      </w:r>
    </w:p>
    <w:p w:rsidR="00D950C7" w:rsidP="008A780B" w:rsidRDefault="00D950C7">
      <w:pPr>
        <w:numPr>
          <w:ilvl w:val="1"/>
          <w:numId w:val="3"/>
        </w:numPr>
      </w:pPr>
      <w:r>
        <w:t>Train drivers during off-duty hours.</w:t>
      </w:r>
    </w:p>
    <w:p w:rsidR="00D950C7" w:rsidP="008A780B" w:rsidRDefault="00D950C7">
      <w:pPr>
        <w:numPr>
          <w:ilvl w:val="1"/>
          <w:numId w:val="3"/>
        </w:numPr>
      </w:pPr>
      <w:r>
        <w:t>No special tasks or driving required of drivers while on-duty.</w:t>
      </w:r>
    </w:p>
    <w:p w:rsidR="00D950C7" w:rsidP="008A780B" w:rsidRDefault="00D950C7">
      <w:pPr>
        <w:numPr>
          <w:ilvl w:val="1"/>
          <w:numId w:val="3"/>
        </w:numPr>
        <w:spacing w:after="120"/>
      </w:pPr>
      <w:r>
        <w:t xml:space="preserve">Provide a point-of-contact for drivers to communicate with </w:t>
      </w:r>
      <w:r w:rsidR="00992EBA">
        <w:t xml:space="preserve">researchers directly </w:t>
      </w:r>
      <w:r>
        <w:t>during the study.</w:t>
      </w:r>
    </w:p>
    <w:p w:rsidR="00AE7C9E" w:rsidP="00DF4480" w:rsidRDefault="00DF4480">
      <w:pPr>
        <w:numPr>
          <w:ilvl w:val="0"/>
          <w:numId w:val="3"/>
        </w:numPr>
        <w:spacing w:after="120"/>
      </w:pPr>
      <w:r>
        <w:t xml:space="preserve">Ensure minimal effect of study equipment on vehicles.  On-board study equipment will require few, if any, permanent changes to the vehicle or, if minor changes are needed, these will be reviewed beforehand and approved by </w:t>
      </w:r>
      <w:r w:rsidR="00FA2BBE">
        <w:t>the terminal</w:t>
      </w:r>
      <w:r>
        <w:t xml:space="preserve">.  </w:t>
      </w:r>
    </w:p>
    <w:p w:rsidR="00DF4480" w:rsidP="00DF4480" w:rsidRDefault="009D142D">
      <w:pPr>
        <w:numPr>
          <w:ilvl w:val="0"/>
          <w:numId w:val="3"/>
        </w:numPr>
        <w:spacing w:after="120"/>
      </w:pPr>
      <w:r>
        <w:t>U</w:t>
      </w:r>
      <w:r w:rsidR="00DF4480">
        <w:t xml:space="preserve">pon de-installation of equipment, </w:t>
      </w:r>
      <w:r>
        <w:t>a VTTI researcher</w:t>
      </w:r>
      <w:r w:rsidR="00B32E8E">
        <w:t xml:space="preserve"> and a company representative</w:t>
      </w:r>
      <w:r>
        <w:t xml:space="preserve"> will perform a</w:t>
      </w:r>
      <w:r w:rsidR="00DF4480">
        <w:t xml:space="preserve"> detailed inspection</w:t>
      </w:r>
      <w:r>
        <w:t xml:space="preserve"> of the vehicles </w:t>
      </w:r>
      <w:r w:rsidR="00DF4480">
        <w:t>to ensure that the equipment have had no significant effect on the vehicle.</w:t>
      </w:r>
    </w:p>
    <w:p w:rsidR="00D950C7" w:rsidP="00A60281" w:rsidRDefault="00D950C7">
      <w:pPr>
        <w:numPr>
          <w:ilvl w:val="0"/>
          <w:numId w:val="3"/>
        </w:numPr>
        <w:spacing w:after="120"/>
      </w:pPr>
      <w:r>
        <w:t>Pay drivers in accordance with study plan</w:t>
      </w:r>
      <w:r w:rsidR="00A60281">
        <w:t xml:space="preserve">.  </w:t>
      </w:r>
    </w:p>
    <w:p w:rsidR="00D950C7" w:rsidP="008A780B" w:rsidRDefault="00A30FA1">
      <w:pPr>
        <w:numPr>
          <w:ilvl w:val="0"/>
          <w:numId w:val="3"/>
        </w:numPr>
        <w:spacing w:after="120"/>
      </w:pPr>
      <w:r>
        <w:t>If of interest to the fleet company, the leading role of the fleet company in this safety research will be mentioned i</w:t>
      </w:r>
      <w:r w:rsidR="00D950C7">
        <w:t>n press releases</w:t>
      </w:r>
      <w:r>
        <w:t>, presentations,</w:t>
      </w:r>
      <w:r w:rsidR="00D950C7">
        <w:t xml:space="preserve"> and published reports</w:t>
      </w:r>
      <w:r>
        <w:t>.</w:t>
      </w:r>
      <w:r w:rsidR="00B32E8E">
        <w:t xml:space="preserve"> If the company wishes to remain anonymous, this can be honored as well.</w:t>
      </w:r>
    </w:p>
    <w:p w:rsidR="00772AE1" w:rsidP="008A780B" w:rsidRDefault="00772AE1">
      <w:pPr>
        <w:numPr>
          <w:ilvl w:val="0"/>
          <w:numId w:val="3"/>
        </w:numPr>
        <w:spacing w:after="120"/>
      </w:pPr>
      <w:r>
        <w:t xml:space="preserve">Provide data collection status to management as requested. </w:t>
      </w:r>
    </w:p>
    <w:p w:rsidR="00D950C7" w:rsidP="008A780B" w:rsidRDefault="007C05A5">
      <w:pPr>
        <w:pStyle w:val="Heading3"/>
      </w:pPr>
      <w:r>
        <w:lastRenderedPageBreak/>
        <w:t>Fleet Company</w:t>
      </w:r>
      <w:r w:rsidRPr="009920C4" w:rsidR="00D950C7">
        <w:t xml:space="preserve"> Commitments</w:t>
      </w:r>
      <w:r w:rsidR="00D950C7">
        <w:t>:</w:t>
      </w:r>
    </w:p>
    <w:p w:rsidR="00D950C7" w:rsidP="008A780B" w:rsidRDefault="00D950C7">
      <w:pPr>
        <w:numPr>
          <w:ilvl w:val="0"/>
          <w:numId w:val="5"/>
        </w:numPr>
        <w:spacing w:after="120"/>
      </w:pPr>
      <w:r>
        <w:t xml:space="preserve">Comply with data confidentiality and other </w:t>
      </w:r>
      <w:r w:rsidR="00632225">
        <w:t xml:space="preserve">participant </w:t>
      </w:r>
      <w:r>
        <w:t xml:space="preserve">protection provisions </w:t>
      </w:r>
      <w:r w:rsidR="00632225">
        <w:t>as stipulated in the Informed Consent Form provided to the drivers</w:t>
      </w:r>
      <w:r>
        <w:t xml:space="preserve">. </w:t>
      </w:r>
      <w:r w:rsidR="000E4D8F">
        <w:t xml:space="preserve"> </w:t>
      </w:r>
      <w:r w:rsidR="00632225">
        <w:t xml:space="preserve">Driver participation should be </w:t>
      </w:r>
      <w:proofErr w:type="gramStart"/>
      <w:r w:rsidR="00632225">
        <w:t>voluntary</w:t>
      </w:r>
      <w:proofErr w:type="gramEnd"/>
      <w:r w:rsidR="00632225">
        <w:t xml:space="preserve"> and their information considered confidential. </w:t>
      </w:r>
      <w:r w:rsidR="000E4D8F">
        <w:t xml:space="preserve"> </w:t>
      </w:r>
      <w:r>
        <w:t xml:space="preserve">Study data </w:t>
      </w:r>
      <w:r w:rsidR="00D70B09">
        <w:t xml:space="preserve">will </w:t>
      </w:r>
      <w:r>
        <w:t>not to be duplicated, modified, or analyzed by the participating fleet or its personnel.</w:t>
      </w:r>
    </w:p>
    <w:p w:rsidR="00D70B09" w:rsidP="003E3865" w:rsidRDefault="00DF4480">
      <w:pPr>
        <w:numPr>
          <w:ilvl w:val="0"/>
          <w:numId w:val="5"/>
        </w:numPr>
        <w:spacing w:after="120"/>
      </w:pPr>
      <w:r>
        <w:t>The company must facilitate driv</w:t>
      </w:r>
      <w:r w:rsidR="0067647F">
        <w:t>ers’</w:t>
      </w:r>
      <w:r>
        <w:t xml:space="preserve"> recruiting</w:t>
      </w:r>
      <w:r w:rsidR="0093324E">
        <w:t xml:space="preserve"> and provide</w:t>
      </w:r>
      <w:r>
        <w:t xml:space="preserve"> a list of potential participants before the study begins. </w:t>
      </w:r>
    </w:p>
    <w:p w:rsidR="00D70B09" w:rsidP="00DF4480" w:rsidRDefault="000E4D8F">
      <w:pPr>
        <w:numPr>
          <w:ilvl w:val="0"/>
          <w:numId w:val="5"/>
        </w:numPr>
        <w:spacing w:after="120"/>
      </w:pPr>
      <w:r>
        <w:t>As much as possible, t</w:t>
      </w:r>
      <w:r w:rsidR="00D70B09">
        <w:t xml:space="preserve">he instrumented vehicles will be used only by drivers that are part of the study. </w:t>
      </w:r>
      <w:r>
        <w:t xml:space="preserve"> </w:t>
      </w:r>
      <w:r w:rsidR="00D70B09">
        <w:t>This should avoid obtaining data on participants that have not agreed to participate in the study.</w:t>
      </w:r>
    </w:p>
    <w:p w:rsidR="004F2BEB" w:rsidP="008A780B" w:rsidRDefault="004F2BEB">
      <w:pPr>
        <w:numPr>
          <w:ilvl w:val="0"/>
          <w:numId w:val="5"/>
        </w:numPr>
        <w:spacing w:after="120"/>
      </w:pPr>
      <w:r>
        <w:t xml:space="preserve">Participating drivers should be assured that they can go back to their original trucks once the study is finished, if that is their request. </w:t>
      </w:r>
    </w:p>
    <w:p w:rsidR="00D950C7" w:rsidP="008A780B" w:rsidRDefault="00D950C7">
      <w:pPr>
        <w:numPr>
          <w:ilvl w:val="0"/>
          <w:numId w:val="5"/>
        </w:numPr>
        <w:spacing w:after="120"/>
      </w:pPr>
      <w:r>
        <w:t>Ensure, to the extent possible, that the</w:t>
      </w:r>
      <w:r w:rsidR="00E44713">
        <w:t xml:space="preserve"> </w:t>
      </w:r>
      <w:r>
        <w:t>instrumentation, cameras, and sensors are not altered or damaged.</w:t>
      </w:r>
      <w:r w:rsidR="000E4D8F">
        <w:t xml:space="preserve"> </w:t>
      </w:r>
      <w:r>
        <w:t xml:space="preserve"> </w:t>
      </w:r>
      <w:proofErr w:type="gramStart"/>
      <w:r>
        <w:t>In the event that</w:t>
      </w:r>
      <w:proofErr w:type="gramEnd"/>
      <w:r>
        <w:t xml:space="preserve"> damage occurs, VTTI should be notified as soon as possible</w:t>
      </w:r>
      <w:r w:rsidR="00D70B09">
        <w:t xml:space="preserve"> to correct any damaged compone</w:t>
      </w:r>
      <w:r w:rsidR="003E5CEA">
        <w:t>n</w:t>
      </w:r>
      <w:r w:rsidR="00D70B09">
        <w:t>ts</w:t>
      </w:r>
      <w:r>
        <w:t>.</w:t>
      </w:r>
    </w:p>
    <w:p w:rsidRPr="00A60281" w:rsidR="00D950C7" w:rsidP="00A60281" w:rsidRDefault="00A60281">
      <w:pPr>
        <w:numPr>
          <w:ilvl w:val="0"/>
          <w:numId w:val="5"/>
        </w:numPr>
        <w:spacing w:after="120"/>
      </w:pPr>
      <w:r w:rsidRPr="00A60281">
        <w:t>Assign a person</w:t>
      </w:r>
      <w:r w:rsidR="00D70B09">
        <w:t xml:space="preserve"> </w:t>
      </w:r>
      <w:r w:rsidRPr="00A60281">
        <w:t xml:space="preserve">(e.g., dispatcher) </w:t>
      </w:r>
      <w:r w:rsidR="00D70B09">
        <w:t xml:space="preserve">as </w:t>
      </w:r>
      <w:r w:rsidR="00146248">
        <w:t xml:space="preserve">the company’s </w:t>
      </w:r>
      <w:r w:rsidR="00D70B09">
        <w:t>contact person</w:t>
      </w:r>
      <w:r w:rsidR="00146248">
        <w:t xml:space="preserve"> for VTTI</w:t>
      </w:r>
      <w:r w:rsidR="00D70B09">
        <w:t xml:space="preserve">. </w:t>
      </w:r>
      <w:r w:rsidR="000E4D8F">
        <w:t xml:space="preserve"> </w:t>
      </w:r>
      <w:r w:rsidR="00D70B09">
        <w:t xml:space="preserve">This person should have access to the </w:t>
      </w:r>
      <w:r w:rsidRPr="00A60281" w:rsidR="00D950C7">
        <w:t>schedul</w:t>
      </w:r>
      <w:r w:rsidR="00D70B09">
        <w:t xml:space="preserve">ing process given that is the person that will be telling the researcher when the </w:t>
      </w:r>
      <w:r w:rsidR="00146248">
        <w:t xml:space="preserve">instrumented </w:t>
      </w:r>
      <w:r w:rsidR="00D70B09">
        <w:t>vehicles are going to be back at the terminal</w:t>
      </w:r>
      <w:r w:rsidR="00146248">
        <w:t>.</w:t>
      </w:r>
      <w:r w:rsidR="00D70B09">
        <w:t xml:space="preserve"> </w:t>
      </w:r>
      <w:r w:rsidR="000E4D8F">
        <w:t xml:space="preserve"> </w:t>
      </w:r>
      <w:r w:rsidR="00146248">
        <w:t>This person will be provided with an updated waiting list as participants are scree</w:t>
      </w:r>
      <w:r w:rsidR="004E4B9F">
        <w:t>ne</w:t>
      </w:r>
      <w:r w:rsidR="00146248">
        <w:t>d and ready to participate in the study to guide them in assignment of participant drivers to instrumented vehicles.</w:t>
      </w:r>
      <w:r w:rsidRPr="00A60281">
        <w:t xml:space="preserve"> </w:t>
      </w:r>
      <w:r w:rsidR="000E4D8F">
        <w:t xml:space="preserve"> </w:t>
      </w:r>
      <w:r w:rsidRPr="00A60281">
        <w:t>This person should be able to give e</w:t>
      </w:r>
      <w:r w:rsidR="00146248">
        <w:t>stimated</w:t>
      </w:r>
      <w:r w:rsidRPr="00A60281">
        <w:t xml:space="preserve"> time of arrivals (ETA) of the drivers to the terminal.</w:t>
      </w:r>
    </w:p>
    <w:p w:rsidR="008174CB" w:rsidP="008A780B" w:rsidRDefault="008174CB">
      <w:pPr>
        <w:numPr>
          <w:ilvl w:val="0"/>
          <w:numId w:val="5"/>
        </w:numPr>
        <w:spacing w:after="120"/>
      </w:pPr>
      <w:r>
        <w:t>Make facilities accessible to VTTI researchers and technicians to perform study associated tasks:</w:t>
      </w:r>
    </w:p>
    <w:p w:rsidR="00FC7BE5" w:rsidP="008174CB" w:rsidRDefault="00046268">
      <w:pPr>
        <w:numPr>
          <w:ilvl w:val="1"/>
          <w:numId w:val="5"/>
        </w:numPr>
        <w:spacing w:after="120"/>
      </w:pPr>
      <w:r>
        <w:t xml:space="preserve">Allow access to an area where </w:t>
      </w:r>
      <w:r w:rsidR="008174CB">
        <w:t>installations and de-installations</w:t>
      </w:r>
      <w:r>
        <w:t xml:space="preserve"> can be performed</w:t>
      </w:r>
      <w:r w:rsidR="008174CB">
        <w:t xml:space="preserve">. </w:t>
      </w:r>
      <w:r>
        <w:t>If possible, f</w:t>
      </w:r>
      <w:r w:rsidR="008174CB">
        <w:t>acilitate access to a covered area to perform these tasks in case of inclement weather (e.g. m</w:t>
      </w:r>
      <w:r>
        <w:t>aintenance area, tool shop</w:t>
      </w:r>
      <w:r w:rsidR="008174CB">
        <w:t>).</w:t>
      </w:r>
    </w:p>
    <w:p w:rsidR="00D950C7" w:rsidP="008174CB" w:rsidRDefault="008174CB">
      <w:pPr>
        <w:numPr>
          <w:ilvl w:val="1"/>
          <w:numId w:val="5"/>
        </w:numPr>
        <w:spacing w:after="120"/>
      </w:pPr>
      <w:r>
        <w:t>P</w:t>
      </w:r>
      <w:r w:rsidR="00D950C7">
        <w:t>rovide a work area suitabl</w:t>
      </w:r>
      <w:r w:rsidR="00046268">
        <w:t>e</w:t>
      </w:r>
      <w:r w:rsidR="00D950C7">
        <w:t xml:space="preserve"> to performing minor repair</w:t>
      </w:r>
      <w:r w:rsidR="00FC7BE5">
        <w:t>s</w:t>
      </w:r>
      <w:r w:rsidR="00D950C7">
        <w:t xml:space="preserve"> of instrumentation</w:t>
      </w:r>
      <w:r w:rsidR="00046268">
        <w:t xml:space="preserve"> (e.g., bench area with power and lighting</w:t>
      </w:r>
      <w:r w:rsidR="006255C7">
        <w:t>)</w:t>
      </w:r>
      <w:r w:rsidR="00D950C7">
        <w:t>.</w:t>
      </w:r>
    </w:p>
    <w:p w:rsidR="00FC7BE5" w:rsidP="008174CB" w:rsidRDefault="006255C7">
      <w:pPr>
        <w:numPr>
          <w:ilvl w:val="1"/>
          <w:numId w:val="5"/>
        </w:numPr>
        <w:spacing w:after="120"/>
      </w:pPr>
      <w:r>
        <w:t>Notify researchers what is an a</w:t>
      </w:r>
      <w:r w:rsidR="00D958B8">
        <w:t>ppropriate a</w:t>
      </w:r>
      <w:r w:rsidR="00FC7BE5">
        <w:t xml:space="preserve">rea to meet drivers for </w:t>
      </w:r>
      <w:r w:rsidR="00D958B8">
        <w:t xml:space="preserve">tasks such as </w:t>
      </w:r>
      <w:r w:rsidR="00FC7BE5">
        <w:t>screening, training</w:t>
      </w:r>
      <w:r w:rsidR="00D958B8">
        <w:t>, interviewing, data downloading</w:t>
      </w:r>
      <w:r w:rsidR="006346BA">
        <w:t>, and debriefing</w:t>
      </w:r>
      <w:r w:rsidR="00D958B8">
        <w:t xml:space="preserve">. </w:t>
      </w:r>
      <w:r w:rsidR="000E4D8F">
        <w:t xml:space="preserve"> </w:t>
      </w:r>
      <w:r w:rsidR="00D958B8">
        <w:t>Preferably, the area should be a closed space with minimum potential of interruptions and noises</w:t>
      </w:r>
      <w:r>
        <w:t xml:space="preserve"> given that informal vision and hearing test will be performed</w:t>
      </w:r>
      <w:r w:rsidR="00D958B8">
        <w:t>.</w:t>
      </w:r>
    </w:p>
    <w:p w:rsidR="00B77B4C" w:rsidP="008A780B" w:rsidRDefault="00B77B4C">
      <w:pPr>
        <w:numPr>
          <w:ilvl w:val="0"/>
          <w:numId w:val="5"/>
        </w:numPr>
        <w:spacing w:after="120"/>
      </w:pPr>
      <w:r>
        <w:t xml:space="preserve">Communicate to VTTI </w:t>
      </w:r>
      <w:r w:rsidR="006346BA">
        <w:t>employment changes that may affect the study</w:t>
      </w:r>
      <w:r w:rsidR="003D1CB5">
        <w:t>,</w:t>
      </w:r>
      <w:r w:rsidR="006346BA">
        <w:t xml:space="preserve"> </w:t>
      </w:r>
      <w:r w:rsidR="003D1CB5">
        <w:t xml:space="preserve">such as change of terminal </w:t>
      </w:r>
      <w:r>
        <w:t>managers</w:t>
      </w:r>
      <w:r w:rsidR="003D1CB5">
        <w:t xml:space="preserve">, contact person, or resignation of drivers </w:t>
      </w:r>
      <w:r>
        <w:t>participating in the study.</w:t>
      </w:r>
      <w:r w:rsidR="006346BA">
        <w:t xml:space="preserve"> The company </w:t>
      </w:r>
      <w:r w:rsidR="00A86EAE">
        <w:t>should</w:t>
      </w:r>
      <w:r w:rsidR="006346BA">
        <w:t xml:space="preserve"> immediately inform VTTI of participating drivers quitting the company and help identify immediate replacement</w:t>
      </w:r>
      <w:r w:rsidR="006A34FF">
        <w:t>s</w:t>
      </w:r>
      <w:r w:rsidR="006346BA">
        <w:t>.</w:t>
      </w:r>
    </w:p>
    <w:p w:rsidR="00D950C7" w:rsidP="006346BA" w:rsidRDefault="006346BA">
      <w:pPr>
        <w:numPr>
          <w:ilvl w:val="0"/>
          <w:numId w:val="5"/>
        </w:numPr>
        <w:spacing w:after="120"/>
      </w:pPr>
      <w:r>
        <w:t>Assist VTTI in c</w:t>
      </w:r>
      <w:r w:rsidR="00D950C7">
        <w:t>ommunicat</w:t>
      </w:r>
      <w:r>
        <w:t>ing</w:t>
      </w:r>
      <w:r w:rsidR="00D950C7">
        <w:t xml:space="preserve"> with </w:t>
      </w:r>
      <w:r w:rsidR="00CC7F83">
        <w:t xml:space="preserve">drivers </w:t>
      </w:r>
      <w:r w:rsidR="000E4D8F">
        <w:t xml:space="preserve">on </w:t>
      </w:r>
      <w:r w:rsidR="00D950C7">
        <w:t xml:space="preserve">issues or events </w:t>
      </w:r>
      <w:r w:rsidR="000E4D8F">
        <w:t xml:space="preserve">that </w:t>
      </w:r>
      <w:r w:rsidR="00D950C7">
        <w:t>arise (</w:t>
      </w:r>
      <w:r w:rsidR="00D958B8">
        <w:t xml:space="preserve">e.g., </w:t>
      </w:r>
      <w:r w:rsidR="00A86EAE">
        <w:t xml:space="preserve">notifying of change </w:t>
      </w:r>
      <w:r w:rsidR="00C4691D">
        <w:t>in drivers schedule that might affect meetings with researchers or allow researchers to call driver directly</w:t>
      </w:r>
      <w:r w:rsidR="00D950C7">
        <w:t>)</w:t>
      </w:r>
      <w:r w:rsidR="00D958B8">
        <w:t>.</w:t>
      </w:r>
    </w:p>
    <w:bookmarkEnd w:id="3"/>
    <w:bookmarkEnd w:id="4"/>
    <w:p w:rsidR="00DF4480" w:rsidP="00DF4480" w:rsidRDefault="00AE7C9E">
      <w:pPr>
        <w:numPr>
          <w:ilvl w:val="0"/>
          <w:numId w:val="5"/>
        </w:numPr>
        <w:spacing w:after="120"/>
      </w:pPr>
      <w:r>
        <w:lastRenderedPageBreak/>
        <w:t>D</w:t>
      </w:r>
      <w:r w:rsidR="00DF4480">
        <w:t xml:space="preserve">rivers </w:t>
      </w:r>
      <w:r>
        <w:t xml:space="preserve">will not </w:t>
      </w:r>
      <w:r w:rsidR="000E4D8F">
        <w:t xml:space="preserve">be </w:t>
      </w:r>
      <w:r>
        <w:t>subject</w:t>
      </w:r>
      <w:r w:rsidR="000E4D8F">
        <w:t>ed</w:t>
      </w:r>
      <w:r>
        <w:t xml:space="preserve"> </w:t>
      </w:r>
      <w:r w:rsidR="00DF4480">
        <w:t>to any adverse action based on participation or non-participation in the study, nor based on driver performance in the study.</w:t>
      </w:r>
    </w:p>
    <w:p w:rsidR="00AE7C9E" w:rsidP="00DF4480" w:rsidRDefault="00AE7C9E">
      <w:pPr>
        <w:numPr>
          <w:ilvl w:val="0"/>
          <w:numId w:val="5"/>
        </w:numPr>
        <w:spacing w:after="120"/>
      </w:pPr>
      <w:r>
        <w:t xml:space="preserve">Provide </w:t>
      </w:r>
      <w:r w:rsidR="003E3865">
        <w:t>carrier information, such as crash, violation, ELD, and information on costs of program</w:t>
      </w:r>
      <w:r>
        <w:t xml:space="preserve"> during the data collection period. </w:t>
      </w:r>
    </w:p>
    <w:p w:rsidR="007C05A5" w:rsidP="00DF4480" w:rsidRDefault="007C05A5">
      <w:pPr>
        <w:pStyle w:val="Heading3"/>
        <w:spacing w:before="0"/>
      </w:pPr>
    </w:p>
    <w:p w:rsidRPr="00EF2644" w:rsidR="00B77B4C" w:rsidP="00DF4480" w:rsidRDefault="00DF4480">
      <w:pPr>
        <w:pStyle w:val="Heading3"/>
        <w:spacing w:before="0"/>
      </w:pPr>
      <w:r>
        <w:t>Agreement</w:t>
      </w:r>
    </w:p>
    <w:p w:rsidRPr="00CA33AB" w:rsidR="00DF4480" w:rsidP="00ED6FE3" w:rsidRDefault="00DF4480">
      <w:pPr>
        <w:spacing w:after="240"/>
      </w:pPr>
      <w:r w:rsidRPr="00CA33AB">
        <w:t>I have read and understand the</w:t>
      </w:r>
      <w:r>
        <w:t xml:space="preserve"> agreement provisions stated above.</w:t>
      </w:r>
      <w:r w:rsidRPr="00CA33AB">
        <w:t xml:space="preserve"> I hereby acknowledge the above and </w:t>
      </w:r>
      <w:r>
        <w:t>commit to comply with the above requirements during our</w:t>
      </w:r>
      <w:r w:rsidRPr="00CA33AB">
        <w:t xml:space="preserve"> participation in this project.</w:t>
      </w:r>
      <w:r w:rsidR="00F70DB3">
        <w:t xml:space="preserve"> </w:t>
      </w:r>
      <w:r w:rsidRPr="00CA33AB">
        <w:t xml:space="preserve">I understand that I may withdraw </w:t>
      </w:r>
      <w:r w:rsidR="00F70DB3">
        <w:t xml:space="preserve">the fleet participation </w:t>
      </w:r>
      <w:r w:rsidRPr="00CA33AB">
        <w:t>at any time without penalty.</w:t>
      </w:r>
    </w:p>
    <w:p w:rsidR="00DF4480" w:rsidP="00ED6FE3" w:rsidRDefault="00DF4480">
      <w:pPr>
        <w:widowControl w:val="0"/>
      </w:pPr>
    </w:p>
    <w:p w:rsidR="00DF4480" w:rsidP="00ED6FE3" w:rsidRDefault="00DF4480">
      <w:pPr>
        <w:widowControl w:val="0"/>
      </w:pPr>
    </w:p>
    <w:p w:rsidR="00DF4480" w:rsidP="00ED6FE3" w:rsidRDefault="00DF4480">
      <w:bookmarkStart w:name="OLE_LINK1" w:id="5"/>
      <w:bookmarkStart w:name="OLE_LINK2" w:id="6"/>
      <w:r>
        <w:t>__________________________________________</w:t>
      </w:r>
      <w:r>
        <w:tab/>
        <w:t>________________________</w:t>
      </w:r>
    </w:p>
    <w:p w:rsidRPr="008A6CCB" w:rsidR="00DF4480" w:rsidP="008A6CCB" w:rsidRDefault="008A6CCB">
      <w:pPr>
        <w:rPr>
          <w:b/>
          <w:i/>
        </w:rPr>
      </w:pPr>
      <w:r>
        <w:rPr>
          <w:b/>
          <w:i/>
        </w:rPr>
        <w:t xml:space="preserve">      </w:t>
      </w:r>
      <w:r w:rsidRPr="008A6CCB" w:rsidR="007C05A5">
        <w:rPr>
          <w:b/>
          <w:i/>
        </w:rPr>
        <w:t>Fleet Company Representative</w:t>
      </w:r>
      <w:r w:rsidRPr="008A6CCB">
        <w:rPr>
          <w:b/>
          <w:i/>
        </w:rPr>
        <w:t>’s Signature</w:t>
      </w:r>
      <w:r w:rsidRPr="008A6CCB">
        <w:rPr>
          <w:b/>
          <w:i/>
        </w:rPr>
        <w:tab/>
      </w:r>
      <w:r w:rsidRPr="008A6CCB">
        <w:rPr>
          <w:b/>
          <w:i/>
        </w:rPr>
        <w:tab/>
      </w:r>
      <w:r w:rsidRPr="008A6CCB" w:rsidR="00ED6FE3">
        <w:rPr>
          <w:b/>
          <w:i/>
        </w:rPr>
        <w:tab/>
        <w:t xml:space="preserve">   </w:t>
      </w:r>
      <w:r w:rsidRPr="008A6CCB" w:rsidR="00DF4480">
        <w:rPr>
          <w:b/>
          <w:i/>
        </w:rPr>
        <w:t>Date</w:t>
      </w:r>
    </w:p>
    <w:p w:rsidR="008A6CCB" w:rsidP="00ED6FE3" w:rsidRDefault="008A6CCB">
      <w:pPr>
        <w:rPr>
          <w:i/>
        </w:rPr>
      </w:pPr>
    </w:p>
    <w:p w:rsidR="008A6CCB" w:rsidP="00ED6FE3" w:rsidRDefault="008A6CCB">
      <w:pPr>
        <w:rPr>
          <w:i/>
        </w:rPr>
      </w:pPr>
      <w:r>
        <w:rPr>
          <w:i/>
        </w:rPr>
        <w:t>Print Name: _______________________________</w:t>
      </w:r>
    </w:p>
    <w:p w:rsidR="008A6CCB" w:rsidP="00ED6FE3" w:rsidRDefault="008A6CCB">
      <w:pPr>
        <w:rPr>
          <w:i/>
        </w:rPr>
      </w:pPr>
    </w:p>
    <w:p w:rsidRPr="00ED6FE3" w:rsidR="008A6CCB" w:rsidP="00ED6FE3" w:rsidRDefault="008A6CCB">
      <w:pPr>
        <w:rPr>
          <w:i/>
        </w:rPr>
      </w:pPr>
      <w:r>
        <w:rPr>
          <w:i/>
        </w:rPr>
        <w:t>Position: __________________________________</w:t>
      </w:r>
    </w:p>
    <w:bookmarkEnd w:id="5"/>
    <w:bookmarkEnd w:id="6"/>
    <w:p w:rsidR="00DF4480" w:rsidP="00ED6FE3" w:rsidRDefault="00DF4480">
      <w:pPr>
        <w:rPr>
          <w:b/>
        </w:rPr>
      </w:pPr>
    </w:p>
    <w:p w:rsidR="008A6CCB" w:rsidP="008A6CCB" w:rsidRDefault="008A6CCB"/>
    <w:p w:rsidR="008A6CCB" w:rsidP="008A6CCB" w:rsidRDefault="008A6CCB">
      <w:r>
        <w:t>__________________________________________</w:t>
      </w:r>
      <w:r>
        <w:tab/>
        <w:t>________________________</w:t>
      </w:r>
    </w:p>
    <w:p w:rsidRPr="008A6CCB" w:rsidR="008A6CCB" w:rsidP="003F6D72" w:rsidRDefault="008A6CCB">
      <w:pPr>
        <w:ind w:left="720" w:firstLine="720"/>
        <w:rPr>
          <w:b/>
          <w:i/>
        </w:rPr>
      </w:pPr>
      <w:r w:rsidRPr="008A6CCB">
        <w:rPr>
          <w:b/>
          <w:i/>
          <w:color w:val="000000"/>
        </w:rPr>
        <w:t xml:space="preserve">  </w:t>
      </w:r>
      <w:r w:rsidR="00414F59">
        <w:rPr>
          <w:b/>
          <w:i/>
          <w:color w:val="000000"/>
        </w:rPr>
        <w:t>Research Representative</w:t>
      </w:r>
      <w:r w:rsidR="003F6D72">
        <w:rPr>
          <w:b/>
          <w:i/>
          <w:color w:val="000000"/>
        </w:rPr>
        <w:tab/>
      </w:r>
      <w:r w:rsidR="003F6D72">
        <w:rPr>
          <w:b/>
          <w:i/>
          <w:color w:val="000000"/>
        </w:rPr>
        <w:tab/>
      </w:r>
      <w:r w:rsidR="003F6D72">
        <w:rPr>
          <w:b/>
          <w:i/>
          <w:color w:val="000000"/>
        </w:rPr>
        <w:tab/>
      </w:r>
      <w:r w:rsidRPr="008A6CCB">
        <w:rPr>
          <w:b/>
          <w:i/>
          <w:color w:val="000000"/>
        </w:rPr>
        <w:tab/>
      </w:r>
      <w:r w:rsidRPr="008A6CCB">
        <w:rPr>
          <w:b/>
          <w:i/>
        </w:rPr>
        <w:t>Date</w:t>
      </w:r>
    </w:p>
    <w:p w:rsidRPr="00CA33AB" w:rsidR="008A6CCB" w:rsidP="008A6CCB" w:rsidRDefault="008A6CCB">
      <w:pPr>
        <w:widowControl w:val="0"/>
      </w:pPr>
    </w:p>
    <w:p w:rsidR="00DF4480" w:rsidP="00ED6FE3" w:rsidRDefault="00DF4480">
      <w:pPr>
        <w:rPr>
          <w:b/>
        </w:rPr>
      </w:pPr>
    </w:p>
    <w:p w:rsidR="00C17F81" w:rsidP="00ED6FE3" w:rsidRDefault="00C17F81">
      <w:pPr>
        <w:widowControl w:val="0"/>
      </w:pPr>
    </w:p>
    <w:p w:rsidR="00C17F81" w:rsidP="00ED6FE3" w:rsidRDefault="00C17F81">
      <w:pPr>
        <w:widowControl w:val="0"/>
      </w:pPr>
    </w:p>
    <w:p w:rsidR="00C17F81" w:rsidP="00ED6FE3" w:rsidRDefault="00C17F81">
      <w:pPr>
        <w:widowControl w:val="0"/>
      </w:pPr>
    </w:p>
    <w:p w:rsidR="00C17F81" w:rsidP="00ED6FE3" w:rsidRDefault="00C17F81">
      <w:pPr>
        <w:widowControl w:val="0"/>
      </w:pPr>
    </w:p>
    <w:p w:rsidR="00EF2644" w:rsidP="007C6E49" w:rsidRDefault="00EF2644">
      <w:pPr>
        <w:widowControl w:val="0"/>
        <w:rPr>
          <w:color w:val="000000"/>
        </w:rPr>
      </w:pPr>
    </w:p>
    <w:sectPr w:rsidR="00EF2644" w:rsidSect="004E5066">
      <w:headerReference w:type="even" r:id="rId8"/>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D99" w:rsidRDefault="007F6D99">
      <w:r>
        <w:separator/>
      </w:r>
    </w:p>
  </w:endnote>
  <w:endnote w:type="continuationSeparator" w:id="0">
    <w:p w:rsidR="007F6D99" w:rsidRDefault="007F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D99" w:rsidRDefault="007F6D99">
      <w:r>
        <w:separator/>
      </w:r>
    </w:p>
  </w:footnote>
  <w:footnote w:type="continuationSeparator" w:id="0">
    <w:p w:rsidR="007F6D99" w:rsidRDefault="007F6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E49" w:rsidRDefault="007C6E49" w:rsidP="004E50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C6E49" w:rsidRDefault="007C6E49" w:rsidP="004E506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E49" w:rsidRDefault="007C6E49" w:rsidP="004E50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4B9F">
      <w:rPr>
        <w:rStyle w:val="PageNumber"/>
        <w:noProof/>
      </w:rPr>
      <w:t>5</w:t>
    </w:r>
    <w:r>
      <w:rPr>
        <w:rStyle w:val="PageNumber"/>
      </w:rPr>
      <w:fldChar w:fldCharType="end"/>
    </w:r>
  </w:p>
  <w:p w:rsidR="007C6E49" w:rsidRDefault="007C6E49" w:rsidP="004E506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2450A"/>
    <w:multiLevelType w:val="hybridMultilevel"/>
    <w:tmpl w:val="C616CE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8A05FA"/>
    <w:multiLevelType w:val="hybridMultilevel"/>
    <w:tmpl w:val="C93C85BC"/>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0FC37B7"/>
    <w:multiLevelType w:val="hybridMultilevel"/>
    <w:tmpl w:val="475C01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8EA0616"/>
    <w:multiLevelType w:val="hybridMultilevel"/>
    <w:tmpl w:val="54E2D7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C777E1"/>
    <w:multiLevelType w:val="hybridMultilevel"/>
    <w:tmpl w:val="0E7C1BF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42"/>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0BE3"/>
    <w:rsid w:val="00014B8F"/>
    <w:rsid w:val="00042941"/>
    <w:rsid w:val="00046268"/>
    <w:rsid w:val="00053308"/>
    <w:rsid w:val="00060385"/>
    <w:rsid w:val="00062C67"/>
    <w:rsid w:val="0006703A"/>
    <w:rsid w:val="000833AC"/>
    <w:rsid w:val="000E4D8F"/>
    <w:rsid w:val="000F66D3"/>
    <w:rsid w:val="00117914"/>
    <w:rsid w:val="00146248"/>
    <w:rsid w:val="001863B9"/>
    <w:rsid w:val="001A4113"/>
    <w:rsid w:val="001B4A17"/>
    <w:rsid w:val="001B71C1"/>
    <w:rsid w:val="002428D1"/>
    <w:rsid w:val="00274B78"/>
    <w:rsid w:val="002B08A1"/>
    <w:rsid w:val="002D40A5"/>
    <w:rsid w:val="002D516E"/>
    <w:rsid w:val="002D7B69"/>
    <w:rsid w:val="00310DF7"/>
    <w:rsid w:val="003275AA"/>
    <w:rsid w:val="003306B7"/>
    <w:rsid w:val="00343431"/>
    <w:rsid w:val="00366C69"/>
    <w:rsid w:val="00370D2A"/>
    <w:rsid w:val="00372301"/>
    <w:rsid w:val="0039300E"/>
    <w:rsid w:val="003D0BE3"/>
    <w:rsid w:val="003D1CB5"/>
    <w:rsid w:val="003E3865"/>
    <w:rsid w:val="003E5CEA"/>
    <w:rsid w:val="003F136E"/>
    <w:rsid w:val="003F6D72"/>
    <w:rsid w:val="004108FF"/>
    <w:rsid w:val="00410B3D"/>
    <w:rsid w:val="00414F59"/>
    <w:rsid w:val="004225DE"/>
    <w:rsid w:val="004566D7"/>
    <w:rsid w:val="00492061"/>
    <w:rsid w:val="004E4B9F"/>
    <w:rsid w:val="004E5066"/>
    <w:rsid w:val="004F2BEB"/>
    <w:rsid w:val="00505157"/>
    <w:rsid w:val="00587362"/>
    <w:rsid w:val="005912B9"/>
    <w:rsid w:val="00605D42"/>
    <w:rsid w:val="006255C7"/>
    <w:rsid w:val="00632225"/>
    <w:rsid w:val="006346BA"/>
    <w:rsid w:val="006608DE"/>
    <w:rsid w:val="00661341"/>
    <w:rsid w:val="006629ED"/>
    <w:rsid w:val="0067647F"/>
    <w:rsid w:val="00676BA5"/>
    <w:rsid w:val="0069146C"/>
    <w:rsid w:val="006A34FF"/>
    <w:rsid w:val="006A63A7"/>
    <w:rsid w:val="006B25A9"/>
    <w:rsid w:val="006D068F"/>
    <w:rsid w:val="006D68FD"/>
    <w:rsid w:val="006E32E8"/>
    <w:rsid w:val="00711C83"/>
    <w:rsid w:val="00724848"/>
    <w:rsid w:val="00731AE8"/>
    <w:rsid w:val="00752320"/>
    <w:rsid w:val="00772AE1"/>
    <w:rsid w:val="007A08B5"/>
    <w:rsid w:val="007C05A5"/>
    <w:rsid w:val="007C289E"/>
    <w:rsid w:val="007C6E49"/>
    <w:rsid w:val="007F6D99"/>
    <w:rsid w:val="00803E21"/>
    <w:rsid w:val="008174CB"/>
    <w:rsid w:val="00825965"/>
    <w:rsid w:val="00825EA8"/>
    <w:rsid w:val="00845BBE"/>
    <w:rsid w:val="00881B93"/>
    <w:rsid w:val="008A4669"/>
    <w:rsid w:val="008A6C28"/>
    <w:rsid w:val="008A6CCB"/>
    <w:rsid w:val="008A780B"/>
    <w:rsid w:val="008F137F"/>
    <w:rsid w:val="0093324E"/>
    <w:rsid w:val="00947451"/>
    <w:rsid w:val="0095407F"/>
    <w:rsid w:val="009654E8"/>
    <w:rsid w:val="00992EBA"/>
    <w:rsid w:val="009B0E1F"/>
    <w:rsid w:val="009B35BA"/>
    <w:rsid w:val="009C7833"/>
    <w:rsid w:val="009D142D"/>
    <w:rsid w:val="00A0408A"/>
    <w:rsid w:val="00A30FA1"/>
    <w:rsid w:val="00A34349"/>
    <w:rsid w:val="00A60281"/>
    <w:rsid w:val="00A72C94"/>
    <w:rsid w:val="00A77409"/>
    <w:rsid w:val="00A86EAE"/>
    <w:rsid w:val="00AE6AC0"/>
    <w:rsid w:val="00AE7C9E"/>
    <w:rsid w:val="00B32E8E"/>
    <w:rsid w:val="00B505F5"/>
    <w:rsid w:val="00B77B4C"/>
    <w:rsid w:val="00B8398E"/>
    <w:rsid w:val="00BB44E3"/>
    <w:rsid w:val="00BC653D"/>
    <w:rsid w:val="00C03853"/>
    <w:rsid w:val="00C17F81"/>
    <w:rsid w:val="00C232B6"/>
    <w:rsid w:val="00C41C23"/>
    <w:rsid w:val="00C4691D"/>
    <w:rsid w:val="00C82812"/>
    <w:rsid w:val="00C83DA2"/>
    <w:rsid w:val="00C90900"/>
    <w:rsid w:val="00C930FB"/>
    <w:rsid w:val="00C96266"/>
    <w:rsid w:val="00CA2491"/>
    <w:rsid w:val="00CA6A52"/>
    <w:rsid w:val="00CB50B7"/>
    <w:rsid w:val="00CC7E31"/>
    <w:rsid w:val="00CC7F83"/>
    <w:rsid w:val="00CF4CC9"/>
    <w:rsid w:val="00D05614"/>
    <w:rsid w:val="00D26C4D"/>
    <w:rsid w:val="00D35C1C"/>
    <w:rsid w:val="00D436CA"/>
    <w:rsid w:val="00D70B09"/>
    <w:rsid w:val="00D805FD"/>
    <w:rsid w:val="00D834D8"/>
    <w:rsid w:val="00D903B6"/>
    <w:rsid w:val="00D950C7"/>
    <w:rsid w:val="00D958B8"/>
    <w:rsid w:val="00DF146B"/>
    <w:rsid w:val="00DF4480"/>
    <w:rsid w:val="00DF671F"/>
    <w:rsid w:val="00E44713"/>
    <w:rsid w:val="00E52A36"/>
    <w:rsid w:val="00E52DC8"/>
    <w:rsid w:val="00E543B1"/>
    <w:rsid w:val="00E73B8A"/>
    <w:rsid w:val="00E8560D"/>
    <w:rsid w:val="00EB2108"/>
    <w:rsid w:val="00EB2906"/>
    <w:rsid w:val="00ED6FE3"/>
    <w:rsid w:val="00EE1528"/>
    <w:rsid w:val="00EF14D9"/>
    <w:rsid w:val="00EF2644"/>
    <w:rsid w:val="00F22C78"/>
    <w:rsid w:val="00F70DB3"/>
    <w:rsid w:val="00F84EF3"/>
    <w:rsid w:val="00FA2BBE"/>
    <w:rsid w:val="00FA597A"/>
    <w:rsid w:val="00FB3345"/>
    <w:rsid w:val="00FB5E82"/>
    <w:rsid w:val="00FC7BE5"/>
    <w:rsid w:val="00FD4CA2"/>
    <w:rsid w:val="00FE68F9"/>
    <w:rsid w:val="00FF6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F948581-75D3-4C93-AF26-8BE1C491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66D7"/>
    <w:rPr>
      <w:sz w:val="24"/>
      <w:szCs w:val="24"/>
    </w:rPr>
  </w:style>
  <w:style w:type="paragraph" w:styleId="Heading1">
    <w:name w:val="heading 1"/>
    <w:basedOn w:val="Normal"/>
    <w:next w:val="Normal"/>
    <w:qFormat/>
    <w:rsid w:val="006E32E8"/>
    <w:pPr>
      <w:keepNext/>
      <w:spacing w:after="120"/>
      <w:jc w:val="center"/>
      <w:outlineLvl w:val="0"/>
    </w:pPr>
    <w:rPr>
      <w:rFonts w:ascii="Times New Roman Bold" w:hAnsi="Times New Roman Bold" w:cs="Arial"/>
      <w:b/>
      <w:bCs/>
      <w:caps/>
      <w:kern w:val="32"/>
    </w:rPr>
  </w:style>
  <w:style w:type="paragraph" w:styleId="Heading2">
    <w:name w:val="heading 2"/>
    <w:basedOn w:val="Normal"/>
    <w:next w:val="Normal"/>
    <w:qFormat/>
    <w:rsid w:val="004108FF"/>
    <w:pPr>
      <w:spacing w:before="120"/>
      <w:outlineLvl w:val="1"/>
    </w:pPr>
    <w:rPr>
      <w:rFonts w:ascii="Arial" w:hAnsi="Arial"/>
      <w:b/>
      <w:noProof/>
      <w:szCs w:val="20"/>
    </w:rPr>
  </w:style>
  <w:style w:type="paragraph" w:styleId="Heading3">
    <w:name w:val="heading 3"/>
    <w:basedOn w:val="Normal"/>
    <w:next w:val="Normal"/>
    <w:qFormat/>
    <w:rsid w:val="008A780B"/>
    <w:pPr>
      <w:keepNext/>
      <w:spacing w:before="240" w:after="120"/>
      <w:outlineLvl w:val="2"/>
    </w:pPr>
    <w:rPr>
      <w:rFonts w:cs="Arial"/>
      <w:b/>
      <w:bCs/>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E52DC8"/>
    <w:rPr>
      <w:rFonts w:ascii="Tahoma" w:hAnsi="Tahoma" w:cs="Tahoma"/>
      <w:sz w:val="16"/>
      <w:szCs w:val="16"/>
    </w:rPr>
  </w:style>
  <w:style w:type="character" w:styleId="Hyperlink">
    <w:name w:val="Hyperlink"/>
    <w:rsid w:val="00372301"/>
    <w:rPr>
      <w:color w:val="0000FF"/>
      <w:u w:val="single"/>
    </w:rPr>
  </w:style>
  <w:style w:type="paragraph" w:styleId="Header">
    <w:name w:val="header"/>
    <w:basedOn w:val="Normal"/>
    <w:rsid w:val="004E5066"/>
    <w:pPr>
      <w:tabs>
        <w:tab w:val="center" w:pos="4320"/>
        <w:tab w:val="right" w:pos="8640"/>
      </w:tabs>
    </w:pPr>
  </w:style>
  <w:style w:type="character" w:styleId="PageNumber">
    <w:name w:val="page number"/>
    <w:basedOn w:val="DefaultParagraphFont"/>
    <w:rsid w:val="004E5066"/>
  </w:style>
  <w:style w:type="character" w:styleId="CommentReference">
    <w:name w:val="annotation reference"/>
    <w:semiHidden/>
    <w:rsid w:val="008A6C28"/>
    <w:rPr>
      <w:sz w:val="16"/>
      <w:szCs w:val="16"/>
    </w:rPr>
  </w:style>
  <w:style w:type="paragraph" w:styleId="CommentText">
    <w:name w:val="annotation text"/>
    <w:basedOn w:val="Normal"/>
    <w:semiHidden/>
    <w:rsid w:val="008A6C28"/>
    <w:rPr>
      <w:sz w:val="20"/>
      <w:szCs w:val="20"/>
    </w:rPr>
  </w:style>
  <w:style w:type="paragraph" w:styleId="CommentSubject">
    <w:name w:val="annotation subject"/>
    <w:basedOn w:val="CommentText"/>
    <w:next w:val="CommentText"/>
    <w:semiHidden/>
    <w:rsid w:val="008A6C28"/>
    <w:rPr>
      <w:b/>
      <w:bCs/>
    </w:rPr>
  </w:style>
  <w:style w:type="paragraph" w:styleId="Footer">
    <w:name w:val="footer"/>
    <w:basedOn w:val="Normal"/>
    <w:rsid w:val="004E4B9F"/>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1385</Words>
  <Characters>7899</Characters>
  <Application>Microsoft Office Word</Application>
  <DocSecurity>2</DocSecurity>
  <Lines>65</Lines>
  <Paragraphs>18</Paragraphs>
  <ScaleCrop>false</ScaleCrop>
  <HeadingPairs>
    <vt:vector size="2" baseType="variant">
      <vt:variant>
        <vt:lpstr>Title</vt:lpstr>
      </vt:variant>
      <vt:variant>
        <vt:i4>1</vt:i4>
      </vt:variant>
    </vt:vector>
  </HeadingPairs>
  <TitlesOfParts>
    <vt:vector size="1" baseType="lpstr">
      <vt:lpstr> </vt:lpstr>
    </vt:vector>
  </TitlesOfParts>
  <Company>VTTI</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leberger</dc:creator>
  <cp:keywords/>
  <dc:description/>
  <cp:lastModifiedBy>Macaluso, Renita (CDC/DDPHSS/OS/OSI)</cp:lastModifiedBy>
  <cp:revision>2</cp:revision>
  <cp:lastPrinted>2004-01-16T13:15:00Z</cp:lastPrinted>
  <dcterms:created xsi:type="dcterms:W3CDTF">2020-07-31T19:31:00Z</dcterms:created>
  <dcterms:modified xsi:type="dcterms:W3CDTF">2020-07-31T19:31:00Z</dcterms:modified>
</cp:coreProperties>
</file>