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C6" w:rsidRDefault="00DD7384" w14:paraId="011E4008" w14:textId="5A70AA49">
      <w:r>
        <w:t xml:space="preserve">ATSDR </w:t>
      </w:r>
      <w:r w:rsidR="00BB3546">
        <w:t xml:space="preserve">PFAS Exposure Assessment Recruitment </w:t>
      </w:r>
      <w:r w:rsidR="00F97D5D">
        <w:t>Update June 23, 2020</w:t>
      </w:r>
    </w:p>
    <w:p w:rsidR="00BB3546" w:rsidRDefault="00BB3546" w14:paraId="008B1694" w14:textId="7BEC09FF"/>
    <w:p w:rsidR="00BB3546" w:rsidRDefault="00BB3546" w14:paraId="2948746C" w14:textId="1D088D20">
      <w:r>
        <w:t xml:space="preserve">Below is a brief description of our recruitment strategy and participation rates </w:t>
      </w:r>
      <w:r w:rsidR="00977951">
        <w:t>for the</w:t>
      </w:r>
      <w:r>
        <w:t xml:space="preserve"> Exposure Assessment</w:t>
      </w:r>
      <w:r w:rsidR="00977951">
        <w:t>s</w:t>
      </w:r>
      <w:r>
        <w:t>.</w:t>
      </w:r>
    </w:p>
    <w:p w:rsidR="00BB3546" w:rsidRDefault="00BB3546" w14:paraId="66EC6074" w14:textId="133483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1412"/>
        <w:gridCol w:w="1456"/>
        <w:gridCol w:w="1403"/>
        <w:gridCol w:w="1420"/>
        <w:gridCol w:w="1494"/>
        <w:gridCol w:w="1452"/>
      </w:tblGrid>
      <w:tr w:rsidR="00D63751" w:rsidTr="00000A0F" w14:paraId="4A279655" w14:textId="77777777">
        <w:tc>
          <w:tcPr>
            <w:tcW w:w="1679" w:type="dxa"/>
            <w:vAlign w:val="center"/>
          </w:tcPr>
          <w:p w:rsidRPr="00977951" w:rsidR="00000A0F" w:rsidP="00977951" w:rsidRDefault="00000A0F" w14:paraId="498B8666" w14:textId="2A162E98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Site</w:t>
            </w:r>
          </w:p>
        </w:tc>
        <w:tc>
          <w:tcPr>
            <w:tcW w:w="971" w:type="dxa"/>
            <w:vAlign w:val="center"/>
          </w:tcPr>
          <w:p w:rsidRPr="00977951" w:rsidR="00000A0F" w:rsidP="00977951" w:rsidRDefault="00D63751" w14:paraId="7F46004B" w14:textId="2DAB8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Approximate </w:t>
            </w:r>
            <w:r w:rsidRPr="00977951" w:rsidR="00000A0F">
              <w:rPr>
                <w:b/>
                <w:bCs/>
              </w:rPr>
              <w:t xml:space="preserve">Recruitment </w:t>
            </w:r>
            <w:r w:rsidR="00000A0F">
              <w:rPr>
                <w:b/>
                <w:bCs/>
              </w:rPr>
              <w:t>Dates</w:t>
            </w:r>
          </w:p>
        </w:tc>
        <w:tc>
          <w:tcPr>
            <w:tcW w:w="1520" w:type="dxa"/>
            <w:vAlign w:val="center"/>
          </w:tcPr>
          <w:p w:rsidRPr="00977951" w:rsidR="00000A0F" w:rsidP="00977951" w:rsidRDefault="00000A0F" w14:paraId="08AFD4A5" w14:textId="6763EB47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Recruitment Approach</w:t>
            </w:r>
          </w:p>
        </w:tc>
        <w:tc>
          <w:tcPr>
            <w:tcW w:w="1403" w:type="dxa"/>
            <w:vAlign w:val="center"/>
          </w:tcPr>
          <w:p w:rsidRPr="00977951" w:rsidR="00000A0F" w:rsidP="00977951" w:rsidRDefault="00000A0F" w14:paraId="5C7D6C65" w14:textId="2FE11BDE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Sample Frame Size (households)</w:t>
            </w:r>
          </w:p>
        </w:tc>
        <w:tc>
          <w:tcPr>
            <w:tcW w:w="1433" w:type="dxa"/>
            <w:vAlign w:val="center"/>
          </w:tcPr>
          <w:p w:rsidRPr="00977951" w:rsidR="00000A0F" w:rsidP="00977951" w:rsidRDefault="00000A0F" w14:paraId="52B45035" w14:textId="7FC0AF54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Total Invitations (households)</w:t>
            </w:r>
          </w:p>
        </w:tc>
        <w:tc>
          <w:tcPr>
            <w:tcW w:w="1568" w:type="dxa"/>
            <w:vAlign w:val="center"/>
          </w:tcPr>
          <w:p w:rsidRPr="00977951" w:rsidR="00000A0F" w:rsidP="00977951" w:rsidRDefault="00000A0F" w14:paraId="6A75E235" w14:textId="0A5BB48F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Participation</w:t>
            </w:r>
          </w:p>
        </w:tc>
        <w:tc>
          <w:tcPr>
            <w:tcW w:w="1496" w:type="dxa"/>
            <w:vAlign w:val="center"/>
          </w:tcPr>
          <w:p w:rsidRPr="00977951" w:rsidR="00000A0F" w:rsidP="00977951" w:rsidRDefault="00000A0F" w14:paraId="47740D1B" w14:textId="46B02886">
            <w:pPr>
              <w:jc w:val="center"/>
              <w:rPr>
                <w:b/>
                <w:bCs/>
              </w:rPr>
            </w:pPr>
            <w:r w:rsidRPr="00977951">
              <w:rPr>
                <w:b/>
                <w:bCs/>
              </w:rPr>
              <w:t>Overall Household Participation Rate</w:t>
            </w:r>
          </w:p>
        </w:tc>
      </w:tr>
      <w:tr w:rsidR="00D63751" w:rsidTr="00000A0F" w14:paraId="139DFF2C" w14:textId="77777777">
        <w:tc>
          <w:tcPr>
            <w:tcW w:w="1679" w:type="dxa"/>
          </w:tcPr>
          <w:p w:rsidR="00000A0F" w:rsidRDefault="00000A0F" w14:paraId="6BBF0654" w14:textId="19DB7B1A">
            <w:r>
              <w:t>Hampden County, MA</w:t>
            </w:r>
          </w:p>
        </w:tc>
        <w:tc>
          <w:tcPr>
            <w:tcW w:w="971" w:type="dxa"/>
          </w:tcPr>
          <w:p w:rsidR="00000A0F" w:rsidRDefault="00D63751" w14:paraId="295D462D" w14:textId="69BA8689">
            <w:r>
              <w:t>7/29/19-8/27/19</w:t>
            </w:r>
          </w:p>
        </w:tc>
        <w:tc>
          <w:tcPr>
            <w:tcW w:w="1520" w:type="dxa"/>
          </w:tcPr>
          <w:p w:rsidR="00000A0F" w:rsidRDefault="00000A0F" w14:paraId="1A62C159" w14:textId="3B8646F7">
            <w:r>
              <w:t>Random selection, two waves</w:t>
            </w:r>
          </w:p>
        </w:tc>
        <w:tc>
          <w:tcPr>
            <w:tcW w:w="1403" w:type="dxa"/>
          </w:tcPr>
          <w:p w:rsidR="00000A0F" w:rsidRDefault="00000A0F" w14:paraId="59A03E7C" w14:textId="2F6FFD82">
            <w:r>
              <w:t>4,776</w:t>
            </w:r>
          </w:p>
        </w:tc>
        <w:tc>
          <w:tcPr>
            <w:tcW w:w="1433" w:type="dxa"/>
          </w:tcPr>
          <w:p w:rsidR="00000A0F" w:rsidRDefault="00000A0F" w14:paraId="7389FC00" w14:textId="6F871A45">
            <w:r>
              <w:t>1,349</w:t>
            </w:r>
          </w:p>
        </w:tc>
        <w:tc>
          <w:tcPr>
            <w:tcW w:w="1568" w:type="dxa"/>
          </w:tcPr>
          <w:p w:rsidR="00000A0F" w:rsidRDefault="00000A0F" w14:paraId="0F958DDB" w14:textId="7E764A44">
            <w:r>
              <w:t>459 individuals, 247 households</w:t>
            </w:r>
          </w:p>
        </w:tc>
        <w:tc>
          <w:tcPr>
            <w:tcW w:w="1496" w:type="dxa"/>
          </w:tcPr>
          <w:p w:rsidR="00000A0F" w:rsidRDefault="00000A0F" w14:paraId="776FB5CA" w14:textId="7884C651">
            <w:r>
              <w:t>18.3%</w:t>
            </w:r>
          </w:p>
        </w:tc>
      </w:tr>
      <w:tr w:rsidR="00D63751" w:rsidTr="00000A0F" w14:paraId="03DF2254" w14:textId="77777777">
        <w:tc>
          <w:tcPr>
            <w:tcW w:w="1679" w:type="dxa"/>
          </w:tcPr>
          <w:p w:rsidR="00000A0F" w:rsidRDefault="00000A0F" w14:paraId="2F52E6F8" w14:textId="623D3E11">
            <w:r>
              <w:t>Berkeley County, WV</w:t>
            </w:r>
          </w:p>
        </w:tc>
        <w:tc>
          <w:tcPr>
            <w:tcW w:w="971" w:type="dxa"/>
          </w:tcPr>
          <w:p w:rsidR="00000A0F" w:rsidRDefault="00D63751" w14:paraId="68FFE460" w14:textId="25083CB8">
            <w:r>
              <w:t>7/29/19-9/16/19</w:t>
            </w:r>
          </w:p>
        </w:tc>
        <w:tc>
          <w:tcPr>
            <w:tcW w:w="1520" w:type="dxa"/>
          </w:tcPr>
          <w:p w:rsidR="00000A0F" w:rsidRDefault="00000A0F" w14:paraId="1A738379" w14:textId="7A59FB05">
            <w:r>
              <w:t>Convenience sample</w:t>
            </w:r>
          </w:p>
        </w:tc>
        <w:tc>
          <w:tcPr>
            <w:tcW w:w="1403" w:type="dxa"/>
          </w:tcPr>
          <w:p w:rsidR="00000A0F" w:rsidRDefault="00000A0F" w14:paraId="5C878874" w14:textId="4CF28896">
            <w:r>
              <w:t>2,922</w:t>
            </w:r>
          </w:p>
        </w:tc>
        <w:tc>
          <w:tcPr>
            <w:tcW w:w="1433" w:type="dxa"/>
          </w:tcPr>
          <w:p w:rsidR="00000A0F" w:rsidRDefault="00000A0F" w14:paraId="568ABFA1" w14:textId="09D72B69">
            <w:r>
              <w:t>2,922</w:t>
            </w:r>
          </w:p>
        </w:tc>
        <w:tc>
          <w:tcPr>
            <w:tcW w:w="1568" w:type="dxa"/>
          </w:tcPr>
          <w:p w:rsidR="00000A0F" w:rsidRDefault="00000A0F" w14:paraId="23E65623" w14:textId="2D551EA1">
            <w:r>
              <w:t>275 individuals, 166 households</w:t>
            </w:r>
          </w:p>
        </w:tc>
        <w:tc>
          <w:tcPr>
            <w:tcW w:w="1496" w:type="dxa"/>
          </w:tcPr>
          <w:p w:rsidR="00000A0F" w:rsidRDefault="00000A0F" w14:paraId="56833D9A" w14:textId="6F62AC3F">
            <w:r>
              <w:t>5.7%</w:t>
            </w:r>
          </w:p>
        </w:tc>
      </w:tr>
      <w:tr w:rsidR="00D63751" w:rsidTr="00000A0F" w14:paraId="4033190D" w14:textId="77777777">
        <w:tc>
          <w:tcPr>
            <w:tcW w:w="1679" w:type="dxa"/>
          </w:tcPr>
          <w:p w:rsidR="00000A0F" w:rsidRDefault="00000A0F" w14:paraId="22349AC7" w14:textId="56062690">
            <w:r>
              <w:t>New Castle County, DE</w:t>
            </w:r>
          </w:p>
        </w:tc>
        <w:tc>
          <w:tcPr>
            <w:tcW w:w="971" w:type="dxa"/>
          </w:tcPr>
          <w:p w:rsidR="00000A0F" w:rsidRDefault="00D63751" w14:paraId="7CED0C31" w14:textId="6CD2F903">
            <w:r>
              <w:t>9/2/19-10/9/19</w:t>
            </w:r>
          </w:p>
        </w:tc>
        <w:tc>
          <w:tcPr>
            <w:tcW w:w="1520" w:type="dxa"/>
          </w:tcPr>
          <w:p w:rsidR="00000A0F" w:rsidRDefault="00000A0F" w14:paraId="572288DA" w14:textId="3BE936EE">
            <w:r>
              <w:t>Random selection, two waves</w:t>
            </w:r>
          </w:p>
        </w:tc>
        <w:tc>
          <w:tcPr>
            <w:tcW w:w="1403" w:type="dxa"/>
          </w:tcPr>
          <w:p w:rsidR="00000A0F" w:rsidRDefault="00000A0F" w14:paraId="62E8F4C0" w14:textId="0C06C7EF">
            <w:r>
              <w:t>5,998</w:t>
            </w:r>
          </w:p>
        </w:tc>
        <w:tc>
          <w:tcPr>
            <w:tcW w:w="1433" w:type="dxa"/>
          </w:tcPr>
          <w:p w:rsidR="00000A0F" w:rsidRDefault="00000A0F" w14:paraId="1E0256A0" w14:textId="0E673FAB">
            <w:r>
              <w:t>3,000</w:t>
            </w:r>
          </w:p>
        </w:tc>
        <w:tc>
          <w:tcPr>
            <w:tcW w:w="1568" w:type="dxa"/>
          </w:tcPr>
          <w:p w:rsidR="00000A0F" w:rsidRDefault="00000A0F" w14:paraId="5AC1E8AD" w14:textId="239FCD37">
            <w:r>
              <w:t>214 individuals, 134 households</w:t>
            </w:r>
          </w:p>
        </w:tc>
        <w:tc>
          <w:tcPr>
            <w:tcW w:w="1496" w:type="dxa"/>
          </w:tcPr>
          <w:p w:rsidR="00000A0F" w:rsidRDefault="00000A0F" w14:paraId="5C0829A9" w14:textId="2DB23DA8">
            <w:r>
              <w:t>4.5%</w:t>
            </w:r>
          </w:p>
        </w:tc>
      </w:tr>
      <w:tr w:rsidR="00D63751" w:rsidTr="00000A0F" w14:paraId="3F9282AA" w14:textId="77777777">
        <w:tc>
          <w:tcPr>
            <w:tcW w:w="1679" w:type="dxa"/>
          </w:tcPr>
          <w:p w:rsidR="00000A0F" w:rsidRDefault="00000A0F" w14:paraId="0354EDB4" w14:textId="11695ADC">
            <w:r>
              <w:t>Spokane County, WA</w:t>
            </w:r>
          </w:p>
        </w:tc>
        <w:tc>
          <w:tcPr>
            <w:tcW w:w="971" w:type="dxa"/>
          </w:tcPr>
          <w:p w:rsidR="00000A0F" w:rsidRDefault="00D63751" w14:paraId="03A64EAA" w14:textId="25652D0B">
            <w:r>
              <w:t>9/23/19-10/28/19</w:t>
            </w:r>
          </w:p>
        </w:tc>
        <w:tc>
          <w:tcPr>
            <w:tcW w:w="1520" w:type="dxa"/>
          </w:tcPr>
          <w:p w:rsidR="00000A0F" w:rsidRDefault="00000A0F" w14:paraId="6C2FCE08" w14:textId="2CF9BBCC">
            <w:r>
              <w:t>Convenience sample</w:t>
            </w:r>
          </w:p>
        </w:tc>
        <w:tc>
          <w:tcPr>
            <w:tcW w:w="1403" w:type="dxa"/>
          </w:tcPr>
          <w:p w:rsidR="00000A0F" w:rsidRDefault="00000A0F" w14:paraId="00FFF93B" w14:textId="55DD247D">
            <w:r>
              <w:t>2,546</w:t>
            </w:r>
          </w:p>
        </w:tc>
        <w:tc>
          <w:tcPr>
            <w:tcW w:w="1433" w:type="dxa"/>
          </w:tcPr>
          <w:p w:rsidR="00000A0F" w:rsidRDefault="00000A0F" w14:paraId="7708FB43" w14:textId="1DE3708C">
            <w:r>
              <w:t>2,546</w:t>
            </w:r>
          </w:p>
        </w:tc>
        <w:tc>
          <w:tcPr>
            <w:tcW w:w="1568" w:type="dxa"/>
          </w:tcPr>
          <w:p w:rsidR="00000A0F" w:rsidRDefault="00000A0F" w14:paraId="2E9C2756" w14:textId="6C322FA1">
            <w:r>
              <w:t>333 individuals, 168 households</w:t>
            </w:r>
          </w:p>
        </w:tc>
        <w:tc>
          <w:tcPr>
            <w:tcW w:w="1496" w:type="dxa"/>
          </w:tcPr>
          <w:p w:rsidR="00000A0F" w:rsidRDefault="00000A0F" w14:paraId="379DE622" w14:textId="5387C243">
            <w:r>
              <w:t>6.6%</w:t>
            </w:r>
          </w:p>
        </w:tc>
      </w:tr>
      <w:tr w:rsidR="00D63751" w:rsidTr="00000A0F" w14:paraId="724AC99F" w14:textId="77777777">
        <w:tc>
          <w:tcPr>
            <w:tcW w:w="1679" w:type="dxa"/>
          </w:tcPr>
          <w:p w:rsidR="00000A0F" w:rsidRDefault="00000A0F" w14:paraId="72AB8534" w14:textId="00770FAB">
            <w:r>
              <w:t>Lubbock County, TX</w:t>
            </w:r>
          </w:p>
        </w:tc>
        <w:tc>
          <w:tcPr>
            <w:tcW w:w="971" w:type="dxa"/>
          </w:tcPr>
          <w:p w:rsidR="00000A0F" w:rsidRDefault="00D63751" w14:paraId="79C88698" w14:textId="2856DC62">
            <w:r>
              <w:t>1/22/20-2/18/20</w:t>
            </w:r>
            <w:bookmarkStart w:name="_GoBack" w:id="0"/>
            <w:bookmarkEnd w:id="0"/>
          </w:p>
        </w:tc>
        <w:tc>
          <w:tcPr>
            <w:tcW w:w="1520" w:type="dxa"/>
          </w:tcPr>
          <w:p w:rsidR="00000A0F" w:rsidRDefault="00000A0F" w14:paraId="392206BD" w14:textId="1E248329">
            <w:r>
              <w:t>Convenience sample</w:t>
            </w:r>
          </w:p>
        </w:tc>
        <w:tc>
          <w:tcPr>
            <w:tcW w:w="1403" w:type="dxa"/>
          </w:tcPr>
          <w:p w:rsidR="00000A0F" w:rsidRDefault="00000A0F" w14:paraId="69695B65" w14:textId="3AC673D2">
            <w:r>
              <w:t>702</w:t>
            </w:r>
          </w:p>
        </w:tc>
        <w:tc>
          <w:tcPr>
            <w:tcW w:w="1433" w:type="dxa"/>
          </w:tcPr>
          <w:p w:rsidR="00000A0F" w:rsidRDefault="00000A0F" w14:paraId="09E430A0" w14:textId="79DA81E0">
            <w:r>
              <w:t>702</w:t>
            </w:r>
          </w:p>
        </w:tc>
        <w:tc>
          <w:tcPr>
            <w:tcW w:w="1568" w:type="dxa"/>
          </w:tcPr>
          <w:p w:rsidR="00000A0F" w:rsidRDefault="00000A0F" w14:paraId="122A1211" w14:textId="4CAE1951">
            <w:r>
              <w:t>219 individuals, 106 households</w:t>
            </w:r>
          </w:p>
        </w:tc>
        <w:tc>
          <w:tcPr>
            <w:tcW w:w="1496" w:type="dxa"/>
          </w:tcPr>
          <w:p w:rsidR="00000A0F" w:rsidRDefault="00000A0F" w14:paraId="7303C288" w14:textId="6C1AC4B0">
            <w:r>
              <w:t>15.1%*</w:t>
            </w:r>
          </w:p>
        </w:tc>
      </w:tr>
    </w:tbl>
    <w:p w:rsidR="00F24864" w:rsidRDefault="00F24864" w14:paraId="51A40B5D" w14:textId="1D54D9A3"/>
    <w:p w:rsidR="00F24864" w:rsidRDefault="00977951" w14:paraId="276DA754" w14:textId="2E3E49A4">
      <w:r>
        <w:t>*Final eligibility has not been determined for Lubbock County so final numbers may be slightly lower.</w:t>
      </w:r>
    </w:p>
    <w:p w:rsidR="000F2C25" w:rsidRDefault="000F2C25" w14:paraId="1385DD51" w14:textId="118822C1"/>
    <w:p w:rsidR="00F81A90" w:rsidRDefault="00F81A90" w14:paraId="08991C4B" w14:textId="74DF1719"/>
    <w:p w:rsidR="00F81A90" w:rsidRDefault="00F81A90" w14:paraId="2D862094" w14:textId="43CB30C2">
      <w:r>
        <w:t>Note: Households that did not participate could have been ineligible (did not meet the residency requirement), uninterested, or unreachable.</w:t>
      </w:r>
    </w:p>
    <w:p w:rsidR="00FE14B6" w:rsidRDefault="00FE14B6" w14:paraId="651A59C4" w14:textId="3EF2A57F"/>
    <w:p w:rsidR="00FE14B6" w:rsidRDefault="00FE14B6" w14:paraId="7DC3C52F" w14:textId="72028334">
      <w:r>
        <w:t xml:space="preserve">The recruitment approaches used are consistent with the PFAS Exposure Assessment Protocol. For the smaller </w:t>
      </w:r>
      <w:proofErr w:type="gramStart"/>
      <w:r>
        <w:t>samples</w:t>
      </w:r>
      <w:proofErr w:type="gramEnd"/>
      <w:r>
        <w:t xml:space="preserve"> frames (&lt;3,000 households), random selection became a convenience sample because all households in the sample frame were invited to </w:t>
      </w:r>
      <w:r w:rsidR="000A03B9">
        <w:t>attempt to maximize the number of participants.</w:t>
      </w:r>
    </w:p>
    <w:sectPr w:rsidR="00FE14B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46"/>
    <w:rsid w:val="00000A0F"/>
    <w:rsid w:val="000024CD"/>
    <w:rsid w:val="000A03B9"/>
    <w:rsid w:val="000F2C25"/>
    <w:rsid w:val="00573A38"/>
    <w:rsid w:val="008660CF"/>
    <w:rsid w:val="00977951"/>
    <w:rsid w:val="009E4DC9"/>
    <w:rsid w:val="00BB3546"/>
    <w:rsid w:val="00C05A19"/>
    <w:rsid w:val="00D26908"/>
    <w:rsid w:val="00D63751"/>
    <w:rsid w:val="00D72D31"/>
    <w:rsid w:val="00DD452D"/>
    <w:rsid w:val="00DD7384"/>
    <w:rsid w:val="00F24864"/>
    <w:rsid w:val="00F81A90"/>
    <w:rsid w:val="00F97D5D"/>
    <w:rsid w:val="00FC70C6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E592"/>
  <w15:chartTrackingRefBased/>
  <w15:docId w15:val="{A278EBAC-801A-46B2-94A0-0B75CEF2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5A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7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97ddf1129e4f4db6aeace3c42896ddbf">
  <xsd:schema xmlns:xsd="http://www.w3.org/2001/XMLSchema" xmlns:xs="http://www.w3.org/2001/XMLSchema" xmlns:p="http://schemas.microsoft.com/office/2006/metadata/properties" xmlns:ns3="101ab016-77f8-4a4e-890e-620eb8dba109" xmlns:ns4="aa9d0fe1-daec-4fed-b253-c9db79212d45" targetNamespace="http://schemas.microsoft.com/office/2006/metadata/properties" ma:root="true" ma:fieldsID="fd7d7bead45eaccf6601f42208983031" ns3:_="" ns4:_=""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5E157-ADD3-414B-A888-3473C2F26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F3720-4B45-4B2C-AC78-E4742584C97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aa9d0fe1-daec-4fed-b253-c9db79212d45"/>
    <ds:schemaRef ds:uri="http://schemas.microsoft.com/office/2006/metadata/properties"/>
    <ds:schemaRef ds:uri="http://schemas.microsoft.com/office/infopath/2007/PartnerControls"/>
    <ds:schemaRef ds:uri="101ab016-77f8-4a4e-890e-620eb8dba10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621EC4-8368-4970-A291-D9F11D2E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NCEH/ATSDR User</dc:creator>
  <cp:keywords/>
  <dc:description/>
  <cp:lastModifiedBy>NCEH/ATSDR User</cp:lastModifiedBy>
  <cp:revision>2</cp:revision>
  <dcterms:created xsi:type="dcterms:W3CDTF">2020-06-24T18:20:00Z</dcterms:created>
  <dcterms:modified xsi:type="dcterms:W3CDTF">2020-06-24T18:20:00Z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</Properties>
</file>