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D36" w:rsidRDefault="007F6D36" w14:paraId="5E85331A" w14:textId="77777777">
      <w:pPr>
        <w:pStyle w:val="c10"/>
        <w:tabs>
          <w:tab w:val="left" w:pos="4688"/>
        </w:tabs>
        <w:spacing w:line="240" w:lineRule="auto"/>
        <w:rPr>
          <w:sz w:val="34"/>
          <w:szCs w:val="34"/>
        </w:rPr>
      </w:pPr>
      <w:r>
        <w:rPr>
          <w:sz w:val="34"/>
          <w:szCs w:val="34"/>
          <w:u w:val="single"/>
        </w:rPr>
        <w:t>Medicare Program</w:t>
      </w:r>
    </w:p>
    <w:p w:rsidR="007F6D36" w:rsidRDefault="007F6D36" w14:paraId="37064862" w14:textId="43556A49">
      <w:pPr>
        <w:pStyle w:val="c10"/>
        <w:tabs>
          <w:tab w:val="left" w:pos="4688"/>
        </w:tabs>
        <w:spacing w:line="240" w:lineRule="auto"/>
        <w:rPr>
          <w:sz w:val="34"/>
          <w:szCs w:val="34"/>
          <w:u w:val="single"/>
        </w:rPr>
      </w:pPr>
      <w:r>
        <w:rPr>
          <w:sz w:val="34"/>
          <w:szCs w:val="34"/>
          <w:u w:val="single"/>
        </w:rPr>
        <w:t>Revised Procedures for Making National Coverage Determinations</w:t>
      </w:r>
      <w:r w:rsidR="00B94A55">
        <w:rPr>
          <w:sz w:val="34"/>
          <w:szCs w:val="34"/>
          <w:u w:val="single"/>
        </w:rPr>
        <w:t xml:space="preserve"> (CMS-R-290)</w:t>
      </w:r>
    </w:p>
    <w:p w:rsidR="000B79BB" w:rsidP="0016536C" w:rsidRDefault="007F6D36" w14:paraId="0713AC93" w14:textId="77777777">
      <w:pPr>
        <w:pStyle w:val="p11"/>
        <w:numPr>
          <w:ilvl w:val="0"/>
          <w:numId w:val="1"/>
        </w:numPr>
        <w:spacing w:line="549" w:lineRule="exact"/>
        <w:rPr>
          <w:b/>
          <w:bCs/>
          <w:u w:val="single"/>
        </w:rPr>
      </w:pPr>
      <w:r>
        <w:rPr>
          <w:b/>
          <w:bCs/>
          <w:u w:val="single"/>
        </w:rPr>
        <w:t>Background</w:t>
      </w:r>
    </w:p>
    <w:p w:rsidRPr="00232554" w:rsidR="000E7151" w:rsidP="000E7151" w:rsidRDefault="006D28C5" w14:paraId="18D03622" w14:textId="77777777">
      <w:pPr>
        <w:pStyle w:val="Default"/>
      </w:pPr>
      <w:r>
        <w:rPr>
          <w:b/>
          <w:bCs/>
        </w:rPr>
        <w:tab/>
      </w:r>
    </w:p>
    <w:p w:rsidRPr="00232554" w:rsidR="004D726C" w:rsidP="004D726C" w:rsidRDefault="00317609" w14:paraId="06B968B5" w14:textId="35FD4FB9">
      <w:pPr>
        <w:pStyle w:val="Default"/>
        <w:ind w:firstLine="451"/>
      </w:pPr>
      <w:r>
        <w:t xml:space="preserve">This collection is required by </w:t>
      </w:r>
      <w:r w:rsidR="009B48D7">
        <w:t xml:space="preserve">a </w:t>
      </w:r>
      <w:r w:rsidR="004D726C">
        <w:t>notice</w:t>
      </w:r>
      <w:r w:rsidR="009B48D7">
        <w:t xml:space="preserve"> </w:t>
      </w:r>
      <w:r w:rsidRPr="00232554" w:rsidR="009B48D7">
        <w:t>(78 FR 48164-69)</w:t>
      </w:r>
      <w:r w:rsidR="009B48D7">
        <w:t xml:space="preserve"> </w:t>
      </w:r>
      <w:r>
        <w:t xml:space="preserve">published on August 7, 2013 </w:t>
      </w:r>
      <w:r w:rsidR="009B48D7">
        <w:t xml:space="preserve">which </w:t>
      </w:r>
      <w:r w:rsidR="00DB7427">
        <w:t>delineates</w:t>
      </w:r>
      <w:r w:rsidR="00756A11">
        <w:t xml:space="preserve"> </w:t>
      </w:r>
      <w:r w:rsidRPr="00317609">
        <w:t xml:space="preserve">the Centers for Medicare </w:t>
      </w:r>
      <w:r>
        <w:t xml:space="preserve">&amp; </w:t>
      </w:r>
      <w:r w:rsidRPr="00317609">
        <w:t>Medicaid Services</w:t>
      </w:r>
      <w:r>
        <w:t>’</w:t>
      </w:r>
      <w:r w:rsidRPr="00317609">
        <w:t xml:space="preserve"> (CMS)</w:t>
      </w:r>
      <w:r w:rsidR="004D726C">
        <w:t xml:space="preserve">  process for making a national coverage determination (NCD) including information for external parties to submit a formal request for a new NCD or a reconsideration of an existing NCD.   </w:t>
      </w:r>
      <w:r w:rsidRPr="00D87095" w:rsidR="005813F3">
        <w:t xml:space="preserve">An NCD is defined in 1862(l) </w:t>
      </w:r>
      <w:r w:rsidR="005813F3">
        <w:t xml:space="preserve">of the Social Security Act (the Act) </w:t>
      </w:r>
      <w:r w:rsidRPr="00D87095" w:rsidR="005813F3">
        <w:t xml:space="preserve">as “a determination by the Secretary with respect to whether or not a particular item or service is covered nationally under this title.”  </w:t>
      </w:r>
      <w:r w:rsidR="004D726C">
        <w:t xml:space="preserve"> </w:t>
      </w:r>
    </w:p>
    <w:p w:rsidRPr="00232554" w:rsidR="004D726C" w:rsidP="004D726C" w:rsidRDefault="004D726C" w14:paraId="11F29DA1" w14:textId="77777777">
      <w:pPr>
        <w:pStyle w:val="p12"/>
        <w:spacing w:line="240" w:lineRule="auto"/>
        <w:ind w:firstLine="0"/>
      </w:pPr>
    </w:p>
    <w:p w:rsidRPr="00232554" w:rsidR="004D726C" w:rsidP="004D726C" w:rsidRDefault="004D726C" w14:paraId="2395F3F8" w14:textId="5ACE205B">
      <w:pPr>
        <w:pStyle w:val="p12"/>
        <w:spacing w:line="240" w:lineRule="auto"/>
        <w:ind w:firstLine="0"/>
      </w:pPr>
      <w:r w:rsidRPr="00232554">
        <w:tab/>
        <w:t xml:space="preserve">This </w:t>
      </w:r>
      <w:r w:rsidR="009B48D7">
        <w:t xml:space="preserve">information collection </w:t>
      </w:r>
      <w:r w:rsidRPr="00232554">
        <w:t>will assist us in obtaining the information we require to make a national coverage determination in a timely manner and ensuring that the Medicare program continues to meet the needs of its beneficiaries.</w:t>
      </w:r>
    </w:p>
    <w:p w:rsidR="007F6D36" w:rsidRDefault="007F6D36" w14:paraId="4ABD39B3" w14:textId="77777777">
      <w:pPr>
        <w:pStyle w:val="p11"/>
        <w:spacing w:line="549" w:lineRule="exact"/>
        <w:ind w:left="454"/>
        <w:rPr>
          <w:b/>
          <w:bCs/>
        </w:rPr>
      </w:pPr>
      <w:r>
        <w:rPr>
          <w:b/>
          <w:bCs/>
        </w:rPr>
        <w:t>B.</w:t>
      </w:r>
      <w:r>
        <w:rPr>
          <w:b/>
          <w:bCs/>
        </w:rPr>
        <w:tab/>
      </w:r>
      <w:r>
        <w:rPr>
          <w:b/>
          <w:bCs/>
          <w:u w:val="single"/>
        </w:rPr>
        <w:t>Justification</w:t>
      </w:r>
    </w:p>
    <w:p w:rsidR="007F6D36" w:rsidRDefault="007F6D36" w14:paraId="585B623D" w14:textId="77777777">
      <w:pPr>
        <w:pStyle w:val="p14"/>
        <w:spacing w:line="240" w:lineRule="auto"/>
      </w:pPr>
    </w:p>
    <w:p w:rsidR="007F6D36" w:rsidRDefault="007F6D36" w14:paraId="44D4B2AC" w14:textId="77777777">
      <w:pPr>
        <w:pStyle w:val="p14"/>
        <w:spacing w:line="240" w:lineRule="auto"/>
        <w:rPr>
          <w:b/>
          <w:bCs/>
        </w:rPr>
      </w:pPr>
      <w:r>
        <w:rPr>
          <w:b/>
          <w:bCs/>
        </w:rPr>
        <w:t>1.</w:t>
      </w:r>
      <w:r>
        <w:rPr>
          <w:b/>
          <w:bCs/>
        </w:rPr>
        <w:tab/>
        <w:t xml:space="preserve"> </w:t>
      </w:r>
      <w:r>
        <w:rPr>
          <w:b/>
          <w:bCs/>
          <w:u w:val="single"/>
        </w:rPr>
        <w:t>Need and Legal Basis</w:t>
      </w:r>
    </w:p>
    <w:p w:rsidR="007F6D36" w:rsidRDefault="007F6D36" w14:paraId="2ED75BA2" w14:textId="77777777">
      <w:pPr>
        <w:tabs>
          <w:tab w:val="left" w:pos="204"/>
        </w:tabs>
      </w:pPr>
    </w:p>
    <w:p w:rsidR="00756A11" w:rsidP="00756A11" w:rsidRDefault="00756A11" w14:paraId="7C301E04" w14:textId="73252432">
      <w:pPr>
        <w:widowControl/>
        <w:tabs>
          <w:tab w:val="left" w:pos="782"/>
        </w:tabs>
        <w:kinsoku w:val="0"/>
        <w:overflowPunct w:val="0"/>
        <w:spacing w:line="244" w:lineRule="auto"/>
        <w:ind w:right="113"/>
      </w:pPr>
      <w:bookmarkStart w:name="SUPPORTING_STATEMENT_PART_A" w:id="0"/>
      <w:bookmarkStart w:name="Medicare_Program" w:id="1"/>
      <w:bookmarkStart w:name="Revised_Procedures_for_Making_National_C" w:id="2"/>
      <w:bookmarkStart w:name="A._Background" w:id="3"/>
      <w:bookmarkStart w:name="B._Justification" w:id="4"/>
      <w:bookmarkStart w:name="1.__Need_and_Legal_Basis" w:id="5"/>
      <w:bookmarkEnd w:id="0"/>
      <w:bookmarkEnd w:id="1"/>
      <w:bookmarkEnd w:id="2"/>
      <w:bookmarkEnd w:id="3"/>
      <w:bookmarkEnd w:id="4"/>
      <w:bookmarkEnd w:id="5"/>
      <w:r>
        <w:tab/>
      </w:r>
      <w:r w:rsidRPr="00D87095" w:rsidR="00D87095">
        <w:t xml:space="preserve">An NCD is defined in 1862(l) </w:t>
      </w:r>
      <w:r w:rsidR="00D87095">
        <w:t xml:space="preserve">of the Social Security Act </w:t>
      </w:r>
      <w:r w:rsidR="002F3A05">
        <w:t xml:space="preserve">(the Act) </w:t>
      </w:r>
      <w:r w:rsidRPr="00D87095" w:rsidR="00D87095">
        <w:t xml:space="preserve">as “a determination </w:t>
      </w:r>
      <w:proofErr w:type="gramStart"/>
      <w:r w:rsidRPr="00D87095" w:rsidR="00D87095">
        <w:t>by</w:t>
      </w:r>
      <w:proofErr w:type="gramEnd"/>
      <w:r w:rsidRPr="00D87095" w:rsidR="00D87095">
        <w:t xml:space="preserve"> the Secretary with respect to whether or not a particular item or service is covered nationally under this title.”  The current NCD process is also based on 1862(l) of the Act, which establishes statutory timeframes and a public comment requirement for NCDs. </w:t>
      </w:r>
      <w:r w:rsidR="009E74B4">
        <w:t>The 2013 Federal Register notice establishe</w:t>
      </w:r>
      <w:r>
        <w:t>d</w:t>
      </w:r>
      <w:r w:rsidR="009E74B4">
        <w:t xml:space="preserve"> the procedures for requesting an NCD or reconsideration of an existing NCD and provides the criteria for what constitutes a complete, formal request</w:t>
      </w:r>
      <w:r>
        <w:t xml:space="preserve"> and the mechanisms for submitting NCD requests to CMS</w:t>
      </w:r>
      <w:r w:rsidR="009E74B4">
        <w:t>.  Specifically, we state that</w:t>
      </w:r>
      <w:r w:rsidR="002F3A05">
        <w:t xml:space="preserve"> a formal request for NCD </w:t>
      </w:r>
      <w:r w:rsidR="000118A5">
        <w:t>must</w:t>
      </w:r>
      <w:r w:rsidR="002F3A05">
        <w:t xml:space="preserve"> contain the following:</w:t>
      </w:r>
    </w:p>
    <w:p w:rsidR="00756A11" w:rsidP="00756A11" w:rsidRDefault="00756A11" w14:paraId="786BEF74" w14:textId="77777777">
      <w:pPr>
        <w:widowControl/>
        <w:tabs>
          <w:tab w:val="left" w:pos="782"/>
        </w:tabs>
        <w:kinsoku w:val="0"/>
        <w:overflowPunct w:val="0"/>
        <w:spacing w:line="244" w:lineRule="auto"/>
        <w:ind w:right="113"/>
      </w:pPr>
    </w:p>
    <w:p w:rsidR="002F3A05" w:rsidP="00756A11" w:rsidRDefault="002F3A05" w14:paraId="603FBFC2" w14:textId="556FEB56">
      <w:pPr>
        <w:pStyle w:val="ListParagraph"/>
        <w:widowControl/>
        <w:numPr>
          <w:ilvl w:val="1"/>
          <w:numId w:val="7"/>
        </w:numPr>
        <w:tabs>
          <w:tab w:val="left" w:pos="782"/>
        </w:tabs>
        <w:kinsoku w:val="0"/>
        <w:overflowPunct w:val="0"/>
        <w:spacing w:line="244" w:lineRule="auto"/>
        <w:ind w:right="113"/>
      </w:pPr>
      <w:r>
        <w:t>A</w:t>
      </w:r>
      <w:r w:rsidR="00313C39">
        <w:t xml:space="preserve"> final letter of request that is not marked as a draft, and is clearly identified as ‘‘A Formal Request for a National Coverage Determination.’’ </w:t>
      </w:r>
    </w:p>
    <w:p w:rsidR="00313C39" w:rsidP="00756A11" w:rsidRDefault="002F3A05" w14:paraId="12B7E610" w14:textId="41A421A0">
      <w:pPr>
        <w:pStyle w:val="ListParagraph"/>
        <w:widowControl/>
        <w:numPr>
          <w:ilvl w:val="1"/>
          <w:numId w:val="7"/>
        </w:numPr>
        <w:tabs>
          <w:tab w:val="left" w:pos="782"/>
        </w:tabs>
        <w:kinsoku w:val="0"/>
        <w:overflowPunct w:val="0"/>
        <w:spacing w:line="244" w:lineRule="auto"/>
        <w:ind w:right="113"/>
      </w:pPr>
      <w:r>
        <w:t>S</w:t>
      </w:r>
      <w:r w:rsidR="00313C39">
        <w:t xml:space="preserve">cientific </w:t>
      </w:r>
      <w:r w:rsidR="00756A11">
        <w:t xml:space="preserve">evidence </w:t>
      </w:r>
      <w:r>
        <w:t>to</w:t>
      </w:r>
      <w:r w:rsidR="00756A11">
        <w:t xml:space="preserve"> </w:t>
      </w:r>
      <w:r w:rsidR="00313C39">
        <w:t xml:space="preserve">support the request for coverage. </w:t>
      </w:r>
    </w:p>
    <w:p w:rsidR="00313C39" w:rsidP="00756A11" w:rsidRDefault="002F3A05" w14:paraId="3401B7B3" w14:textId="6DF6FA8E">
      <w:pPr>
        <w:pStyle w:val="ListParagraph"/>
        <w:widowControl/>
        <w:numPr>
          <w:ilvl w:val="1"/>
          <w:numId w:val="7"/>
        </w:numPr>
        <w:tabs>
          <w:tab w:val="left" w:pos="782"/>
        </w:tabs>
        <w:kinsoku w:val="0"/>
        <w:overflowPunct w:val="0"/>
        <w:spacing w:line="244" w:lineRule="auto"/>
        <w:ind w:right="113"/>
      </w:pPr>
      <w:r>
        <w:t>A</w:t>
      </w:r>
      <w:r w:rsidR="00313C39">
        <w:t xml:space="preserve"> full and complete description of the item or </w:t>
      </w:r>
      <w:r w:rsidR="000118A5">
        <w:t>s</w:t>
      </w:r>
      <w:r w:rsidR="00313C39">
        <w:t>ervice in the request</w:t>
      </w:r>
      <w:r w:rsidR="000118A5">
        <w:t>,</w:t>
      </w:r>
      <w:r w:rsidR="00313C39">
        <w:t xml:space="preserve"> including the target Medicare population and the medical indication(s) for which it can be used and whether the item or service is intended for use by health care providers or beneficiaries.</w:t>
      </w:r>
    </w:p>
    <w:p w:rsidR="00313C39" w:rsidP="00756A11" w:rsidRDefault="002F3A05" w14:paraId="512DEC73" w14:textId="35503EF6">
      <w:pPr>
        <w:pStyle w:val="ListParagraph"/>
        <w:widowControl/>
        <w:numPr>
          <w:ilvl w:val="1"/>
          <w:numId w:val="7"/>
        </w:numPr>
        <w:tabs>
          <w:tab w:val="left" w:pos="782"/>
        </w:tabs>
        <w:kinsoku w:val="0"/>
        <w:overflowPunct w:val="0"/>
        <w:spacing w:line="244" w:lineRule="auto"/>
        <w:ind w:right="113"/>
      </w:pPr>
      <w:r>
        <w:t>FDA status</w:t>
      </w:r>
      <w:r w:rsidR="005813F3">
        <w:t>.</w:t>
      </w:r>
      <w:r>
        <w:t xml:space="preserve"> </w:t>
      </w:r>
    </w:p>
    <w:p w:rsidR="00313C39" w:rsidP="00756A11" w:rsidRDefault="002F3A05" w14:paraId="69D4E5FF" w14:textId="0976305F">
      <w:pPr>
        <w:pStyle w:val="ListParagraph"/>
        <w:widowControl/>
        <w:numPr>
          <w:ilvl w:val="1"/>
          <w:numId w:val="7"/>
        </w:numPr>
        <w:tabs>
          <w:tab w:val="left" w:pos="782"/>
        </w:tabs>
        <w:kinsoku w:val="0"/>
        <w:overflowPunct w:val="0"/>
        <w:spacing w:line="244" w:lineRule="auto"/>
        <w:ind w:right="113"/>
      </w:pPr>
      <w:r>
        <w:t>T</w:t>
      </w:r>
      <w:r w:rsidR="00313C39">
        <w:t xml:space="preserve">he Medicare Part A or Part B benefit category or categories in which the requester believes the item or service falls. </w:t>
      </w:r>
    </w:p>
    <w:p w:rsidR="00756A11" w:rsidP="00756A11" w:rsidRDefault="00756A11" w14:paraId="5698D81C" w14:textId="77777777">
      <w:pPr>
        <w:widowControl/>
        <w:tabs>
          <w:tab w:val="left" w:pos="782"/>
        </w:tabs>
        <w:kinsoku w:val="0"/>
        <w:overflowPunct w:val="0"/>
        <w:spacing w:line="244" w:lineRule="auto"/>
        <w:ind w:right="113"/>
      </w:pPr>
    </w:p>
    <w:p w:rsidR="00756A11" w:rsidP="00756A11" w:rsidRDefault="00756A11" w14:paraId="5FCE332B" w14:textId="65575B55">
      <w:pPr>
        <w:widowControl/>
        <w:tabs>
          <w:tab w:val="left" w:pos="782"/>
        </w:tabs>
        <w:kinsoku w:val="0"/>
        <w:overflowPunct w:val="0"/>
        <w:spacing w:line="244" w:lineRule="auto"/>
        <w:ind w:right="113"/>
      </w:pPr>
      <w:r>
        <w:t xml:space="preserve">More specific detail on what constitutes a complete, formal request can be found in the 2013 Federal Register </w:t>
      </w:r>
      <w:r w:rsidR="000118A5">
        <w:t>n</w:t>
      </w:r>
      <w:r>
        <w:t xml:space="preserve">otice. </w:t>
      </w:r>
    </w:p>
    <w:p w:rsidR="007F6D36" w:rsidRDefault="007F6D36" w14:paraId="1BB5188D" w14:textId="77777777">
      <w:pPr>
        <w:pStyle w:val="p11"/>
        <w:spacing w:line="549" w:lineRule="exact"/>
        <w:ind w:left="454"/>
        <w:rPr>
          <w:b/>
          <w:bCs/>
        </w:rPr>
      </w:pPr>
      <w:r>
        <w:rPr>
          <w:b/>
          <w:bCs/>
        </w:rPr>
        <w:lastRenderedPageBreak/>
        <w:t>2.</w:t>
      </w:r>
      <w:r>
        <w:rPr>
          <w:b/>
          <w:bCs/>
        </w:rPr>
        <w:tab/>
      </w:r>
      <w:r>
        <w:rPr>
          <w:b/>
          <w:bCs/>
          <w:u w:val="single"/>
        </w:rPr>
        <w:t>Information Users</w:t>
      </w:r>
    </w:p>
    <w:p w:rsidR="007F6D36" w:rsidRDefault="007F6D36" w14:paraId="0D7BAA00" w14:textId="77777777">
      <w:pPr>
        <w:pStyle w:val="p23"/>
        <w:spacing w:line="283" w:lineRule="exact"/>
      </w:pPr>
    </w:p>
    <w:p w:rsidR="007F6D36" w:rsidRDefault="00D12F7D" w14:paraId="5C356E22" w14:textId="36F70FF9">
      <w:pPr>
        <w:pStyle w:val="p23"/>
        <w:spacing w:line="283" w:lineRule="exact"/>
      </w:pPr>
      <w:r>
        <w:t>The information will be used by CMS to determine whether to accept or reject the request to open an NCD based upon the criteria outlined in the FR notice. Additionally, once we</w:t>
      </w:r>
      <w:r w:rsidR="007F6D36">
        <w:t xml:space="preserve"> recei</w:t>
      </w:r>
      <w:r>
        <w:t>ve</w:t>
      </w:r>
      <w:r w:rsidR="007F6D36">
        <w:t xml:space="preserve"> a formal request</w:t>
      </w:r>
      <w:r>
        <w:t xml:space="preserve"> including</w:t>
      </w:r>
      <w:r w:rsidR="007F6D36">
        <w:t xml:space="preserve"> adequate supporting documentation, </w:t>
      </w:r>
      <w:r w:rsidR="00BF364A">
        <w:t>CMS</w:t>
      </w:r>
      <w:r w:rsidR="007F6D36">
        <w:t xml:space="preserve"> will</w:t>
      </w:r>
      <w:r>
        <w:t xml:space="preserve"> conduct a thorough evidence review in order to</w:t>
      </w:r>
      <w:r w:rsidR="007F6D36">
        <w:t xml:space="preserve"> make a determination, based on the evidence presented, to cover </w:t>
      </w:r>
      <w:r w:rsidR="006C1460">
        <w:t xml:space="preserve">or non-cover </w:t>
      </w:r>
      <w:r w:rsidR="007F6D36">
        <w:t xml:space="preserve">the </w:t>
      </w:r>
      <w:r w:rsidR="006C1460">
        <w:t>item or service.</w:t>
      </w:r>
      <w:r w:rsidR="00747778">
        <w:t xml:space="preserve">  </w:t>
      </w:r>
    </w:p>
    <w:p w:rsidR="007F6D36" w:rsidRDefault="007F6D36" w14:paraId="08CEE7AB" w14:textId="77777777">
      <w:pPr>
        <w:pStyle w:val="p11"/>
        <w:spacing w:line="549" w:lineRule="exact"/>
        <w:ind w:left="454"/>
        <w:rPr>
          <w:b/>
          <w:bCs/>
        </w:rPr>
      </w:pPr>
      <w:r>
        <w:rPr>
          <w:b/>
          <w:bCs/>
        </w:rPr>
        <w:t>3.</w:t>
      </w:r>
      <w:r>
        <w:rPr>
          <w:b/>
          <w:bCs/>
        </w:rPr>
        <w:tab/>
      </w:r>
      <w:r>
        <w:rPr>
          <w:b/>
          <w:bCs/>
          <w:u w:val="single"/>
        </w:rPr>
        <w:t>Improved Information Technology</w:t>
      </w:r>
    </w:p>
    <w:p w:rsidR="007F6D36" w:rsidRDefault="007F6D36" w14:paraId="049A5262" w14:textId="77777777">
      <w:pPr>
        <w:pStyle w:val="p23"/>
        <w:spacing w:line="283" w:lineRule="exact"/>
      </w:pPr>
    </w:p>
    <w:p w:rsidR="007F6D36" w:rsidRDefault="001F4DF7" w14:paraId="2F57231D" w14:textId="2AEDDA60">
      <w:pPr>
        <w:pStyle w:val="p23"/>
        <w:spacing w:line="283" w:lineRule="exact"/>
      </w:pPr>
      <w:r>
        <w:t xml:space="preserve">CMS offers a mechanism </w:t>
      </w:r>
      <w:r w:rsidR="008C1EBC">
        <w:t>for electronic submission of NCD requests and supporting information.  Additionally, the public also has the option to submit a hard copy request.</w:t>
      </w:r>
    </w:p>
    <w:p w:rsidR="007F6D36" w:rsidRDefault="007F6D36" w14:paraId="3CEADB23" w14:textId="77777777">
      <w:pPr>
        <w:pStyle w:val="p24"/>
        <w:spacing w:line="561" w:lineRule="exact"/>
        <w:ind w:left="448"/>
        <w:rPr>
          <w:b/>
          <w:bCs/>
        </w:rPr>
      </w:pPr>
      <w:r>
        <w:rPr>
          <w:b/>
          <w:bCs/>
        </w:rPr>
        <w:t>4.</w:t>
      </w:r>
      <w:r>
        <w:rPr>
          <w:b/>
          <w:bCs/>
        </w:rPr>
        <w:tab/>
      </w:r>
      <w:r>
        <w:rPr>
          <w:b/>
          <w:bCs/>
          <w:u w:val="single"/>
        </w:rPr>
        <w:t>Duplication of Similar Information</w:t>
      </w:r>
    </w:p>
    <w:p w:rsidR="007F6D36" w:rsidRDefault="007F6D36" w14:paraId="18E5B21F" w14:textId="77777777">
      <w:pPr>
        <w:pStyle w:val="p12"/>
        <w:spacing w:line="283" w:lineRule="exact"/>
      </w:pPr>
    </w:p>
    <w:p w:rsidR="007F6D36" w:rsidRDefault="007F6D36" w14:paraId="3EEF1206" w14:textId="26ED8CE2">
      <w:pPr>
        <w:pStyle w:val="p12"/>
        <w:spacing w:line="283" w:lineRule="exact"/>
      </w:pPr>
      <w:r>
        <w:t xml:space="preserve">The information we are requiring to support a national coverage determination will vary on an individual basis. </w:t>
      </w:r>
      <w:r w:rsidR="00D8335F">
        <w:t>In instances w</w:t>
      </w:r>
      <w:r>
        <w:t>here a</w:t>
      </w:r>
      <w:r w:rsidR="00E90632">
        <w:t>n NCD</w:t>
      </w:r>
      <w:r>
        <w:t xml:space="preserve"> request duplicates another pending request, we will combine the requests and respond with a single decision. </w:t>
      </w:r>
      <w:r w:rsidR="00DB7427">
        <w:t>While certain NCD requesters may have submitted similar information for review by the FDA, CMS’s review determines whether items and services are reasonable and necessary, while FDA focuses their reviews on safety and efficacy.  As such, we do not believe t</w:t>
      </w:r>
      <w:r>
        <w:t>hese information collection requirements (ICR) duplicate any other collection of information.</w:t>
      </w:r>
    </w:p>
    <w:p w:rsidR="007F6D36" w:rsidRDefault="007F6D36" w14:paraId="749343F2" w14:textId="77777777">
      <w:pPr>
        <w:tabs>
          <w:tab w:val="left" w:pos="459"/>
        </w:tabs>
        <w:spacing w:line="283" w:lineRule="exact"/>
      </w:pPr>
    </w:p>
    <w:p w:rsidR="007F6D36" w:rsidRDefault="007F6D36" w14:paraId="50A29DF7" w14:textId="77777777">
      <w:pPr>
        <w:pStyle w:val="p14"/>
        <w:tabs>
          <w:tab w:val="left" w:pos="450"/>
        </w:tabs>
        <w:spacing w:line="240" w:lineRule="auto"/>
        <w:rPr>
          <w:b/>
          <w:bCs/>
        </w:rPr>
      </w:pPr>
      <w:r>
        <w:rPr>
          <w:b/>
          <w:bCs/>
        </w:rPr>
        <w:t>5.</w:t>
      </w:r>
      <w:r>
        <w:rPr>
          <w:b/>
          <w:bCs/>
        </w:rPr>
        <w:tab/>
      </w:r>
      <w:r>
        <w:rPr>
          <w:b/>
          <w:bCs/>
        </w:rPr>
        <w:tab/>
      </w:r>
      <w:r>
        <w:rPr>
          <w:b/>
          <w:bCs/>
          <w:u w:val="single"/>
        </w:rPr>
        <w:t>Small Businesses</w:t>
      </w:r>
    </w:p>
    <w:p w:rsidR="007F6D36" w:rsidRDefault="007F6D36" w14:paraId="0992DABC" w14:textId="77777777">
      <w:pPr>
        <w:tabs>
          <w:tab w:val="left" w:pos="204"/>
        </w:tabs>
      </w:pPr>
    </w:p>
    <w:p w:rsidR="007F6D36" w:rsidRDefault="00D8335F" w14:paraId="61DE1525" w14:textId="59588D79">
      <w:pPr>
        <w:pStyle w:val="p12"/>
        <w:spacing w:line="283" w:lineRule="exact"/>
      </w:pPr>
      <w:r>
        <w:t xml:space="preserve">Typically a requester is a Medicare beneficiary, a manufacturer, a physician or a physician professional society. </w:t>
      </w:r>
      <w:r w:rsidR="00D12F7D">
        <w:t>We do not anticipate that s</w:t>
      </w:r>
      <w:r w:rsidR="007F6D36">
        <w:t xml:space="preserve">mall businesses </w:t>
      </w:r>
      <w:r w:rsidR="00D12F7D">
        <w:t>would be</w:t>
      </w:r>
      <w:r w:rsidR="007F6D36">
        <w:t xml:space="preserve"> affected by this collection</w:t>
      </w:r>
      <w:r w:rsidR="00D12F7D">
        <w:t>; however it is possible since any member of the public can submit an NCD request</w:t>
      </w:r>
      <w:r w:rsidR="007F6D36">
        <w:t>.</w:t>
      </w:r>
    </w:p>
    <w:p w:rsidR="007F6D36" w:rsidRDefault="007F6D36" w14:paraId="1FDE04C9" w14:textId="77777777">
      <w:pPr>
        <w:tabs>
          <w:tab w:val="left" w:pos="459"/>
        </w:tabs>
        <w:spacing w:line="283" w:lineRule="exact"/>
      </w:pPr>
    </w:p>
    <w:p w:rsidR="007F6D36" w:rsidRDefault="007F6D36" w14:paraId="236A4C6B" w14:textId="77777777">
      <w:pPr>
        <w:pStyle w:val="p25"/>
        <w:spacing w:line="240" w:lineRule="auto"/>
        <w:ind w:left="471"/>
        <w:rPr>
          <w:b/>
          <w:bCs/>
        </w:rPr>
      </w:pPr>
      <w:r>
        <w:rPr>
          <w:b/>
          <w:bCs/>
        </w:rPr>
        <w:t>6.</w:t>
      </w:r>
      <w:r>
        <w:rPr>
          <w:b/>
          <w:bCs/>
        </w:rPr>
        <w:tab/>
      </w:r>
      <w:r>
        <w:rPr>
          <w:b/>
          <w:bCs/>
          <w:u w:val="single"/>
        </w:rPr>
        <w:t>Less Frequent Collection</w:t>
      </w:r>
    </w:p>
    <w:p w:rsidR="007F6D36" w:rsidRDefault="007F6D36" w14:paraId="40025D98" w14:textId="77777777">
      <w:pPr>
        <w:tabs>
          <w:tab w:val="left" w:pos="470"/>
        </w:tabs>
        <w:rPr>
          <w:b/>
          <w:bCs/>
        </w:rPr>
      </w:pPr>
    </w:p>
    <w:p w:rsidR="007F6D36" w:rsidRDefault="007F6D36" w14:paraId="35CD56F4" w14:textId="77777777">
      <w:pPr>
        <w:pStyle w:val="p15"/>
        <w:spacing w:line="283" w:lineRule="exact"/>
      </w:pPr>
      <w:r>
        <w:t>This information is collected when a formal request for a national coverage determination is made. If we determine that the request lacks adequate supporting documentation to enable us to review the service to make a national coverage determination, we will notify the requestor and identify the information that we require to enable us to review the service. We will not accept the request and begin our review process until we have received adequate supporting documentation.</w:t>
      </w:r>
    </w:p>
    <w:p w:rsidR="007F6D36" w:rsidRDefault="007F6D36" w14:paraId="218D941A" w14:textId="77777777">
      <w:pPr>
        <w:pStyle w:val="p26"/>
        <w:tabs>
          <w:tab w:val="left" w:pos="470"/>
        </w:tabs>
        <w:spacing w:line="240" w:lineRule="auto"/>
        <w:ind w:left="471"/>
        <w:rPr>
          <w:b/>
          <w:bCs/>
        </w:rPr>
      </w:pPr>
    </w:p>
    <w:p w:rsidR="007F6D36" w:rsidRDefault="007F6D36" w14:paraId="4F776B88" w14:textId="77777777">
      <w:pPr>
        <w:pStyle w:val="p26"/>
        <w:tabs>
          <w:tab w:val="left" w:pos="470"/>
        </w:tabs>
        <w:spacing w:line="240" w:lineRule="auto"/>
        <w:ind w:left="471"/>
        <w:rPr>
          <w:b/>
          <w:bCs/>
          <w:u w:val="single"/>
        </w:rPr>
      </w:pPr>
      <w:r>
        <w:rPr>
          <w:b/>
          <w:bCs/>
        </w:rPr>
        <w:t>7.</w:t>
      </w:r>
      <w:r>
        <w:rPr>
          <w:b/>
          <w:bCs/>
        </w:rPr>
        <w:tab/>
      </w:r>
      <w:r>
        <w:rPr>
          <w:b/>
          <w:bCs/>
          <w:u w:val="single"/>
        </w:rPr>
        <w:t>Special Circumstances</w:t>
      </w:r>
    </w:p>
    <w:p w:rsidR="007F6D36" w:rsidRDefault="007F6D36" w14:paraId="33652230" w14:textId="77777777">
      <w:pPr>
        <w:tabs>
          <w:tab w:val="left" w:pos="470"/>
        </w:tabs>
        <w:rPr>
          <w:b/>
          <w:bCs/>
        </w:rPr>
      </w:pPr>
    </w:p>
    <w:p w:rsidR="007F6D36" w:rsidRDefault="007F6D36" w14:paraId="49DD66DA" w14:textId="77777777">
      <w:pPr>
        <w:pStyle w:val="p23"/>
        <w:spacing w:line="283" w:lineRule="exact"/>
      </w:pPr>
      <w:r>
        <w:t>Once a respondent has submitted a formal request, if we determine that the request lacks adequate supporting documentation to enable us to review the service to make a national coverage determination, we will notify the requestor and identify the information that we require to enable us to review the service.</w:t>
      </w:r>
    </w:p>
    <w:p w:rsidR="007F6D36" w:rsidRDefault="007F6D36" w14:paraId="4DBF83C0" w14:textId="77777777">
      <w:pPr>
        <w:pStyle w:val="p24"/>
        <w:spacing w:line="561" w:lineRule="exact"/>
        <w:ind w:left="448"/>
        <w:rPr>
          <w:b/>
          <w:bCs/>
          <w:u w:val="single"/>
        </w:rPr>
      </w:pPr>
      <w:r>
        <w:rPr>
          <w:b/>
          <w:bCs/>
        </w:rPr>
        <w:lastRenderedPageBreak/>
        <w:t>8.</w:t>
      </w:r>
      <w:r>
        <w:rPr>
          <w:b/>
          <w:bCs/>
        </w:rPr>
        <w:tab/>
      </w:r>
      <w:r>
        <w:rPr>
          <w:b/>
          <w:bCs/>
          <w:u w:val="single"/>
        </w:rPr>
        <w:t>Federal Register Notice/Outside Consultation</w:t>
      </w:r>
    </w:p>
    <w:p w:rsidR="00917D95" w:rsidP="0016536C" w:rsidRDefault="00917D95" w14:paraId="472E2C53" w14:textId="77777777">
      <w:pPr>
        <w:pStyle w:val="p15"/>
        <w:spacing w:line="283" w:lineRule="exact"/>
        <w:ind w:firstLine="0"/>
      </w:pPr>
    </w:p>
    <w:p w:rsidR="007F6D36" w:rsidP="005F5BEF" w:rsidRDefault="000421E5" w14:paraId="5167423F" w14:textId="0ED65790">
      <w:pPr>
        <w:pStyle w:val="p15"/>
        <w:spacing w:line="283" w:lineRule="exact"/>
        <w:ind w:left="448" w:firstLine="0"/>
      </w:pPr>
      <w:r>
        <w:tab/>
      </w:r>
      <w:r w:rsidR="007F6D36">
        <w:t xml:space="preserve">The 60-day Federal Register </w:t>
      </w:r>
      <w:r w:rsidR="005F5BEF">
        <w:t>n</w:t>
      </w:r>
      <w:bookmarkStart w:name="_GoBack" w:id="6"/>
      <w:bookmarkEnd w:id="6"/>
      <w:r w:rsidR="007F6D36">
        <w:t>otice published on</w:t>
      </w:r>
      <w:r>
        <w:t xml:space="preserve"> </w:t>
      </w:r>
      <w:r w:rsidR="005F5BEF">
        <w:t>March 24, 2020 (85 FR 16631).  There were no public comments received.</w:t>
      </w:r>
    </w:p>
    <w:p w:rsidR="005F5BEF" w:rsidP="005F5BEF" w:rsidRDefault="005F5BEF" w14:paraId="5A67F4E1" w14:textId="612A33C7">
      <w:pPr>
        <w:pStyle w:val="p15"/>
        <w:spacing w:line="283" w:lineRule="exact"/>
        <w:ind w:left="448" w:firstLine="0"/>
      </w:pPr>
    </w:p>
    <w:p w:rsidR="005F5BEF" w:rsidP="005F5BEF" w:rsidRDefault="005F5BEF" w14:paraId="2B11438B" w14:textId="5B713656">
      <w:pPr>
        <w:pStyle w:val="p15"/>
        <w:spacing w:line="283" w:lineRule="exact"/>
        <w:ind w:left="448" w:firstLine="0"/>
      </w:pPr>
      <w:r>
        <w:t>The 30-day Federal Register notice published on June 8, 2020 (85 FR 34734).</w:t>
      </w:r>
    </w:p>
    <w:p w:rsidR="006778DC" w:rsidP="0016536C" w:rsidRDefault="006778DC" w14:paraId="2F6E8E47" w14:textId="77777777">
      <w:pPr>
        <w:pStyle w:val="p15"/>
        <w:spacing w:line="283" w:lineRule="exact"/>
        <w:ind w:firstLine="0"/>
      </w:pPr>
    </w:p>
    <w:p w:rsidR="007F6D36" w:rsidRDefault="007F6D36" w14:paraId="0165396A" w14:textId="77777777">
      <w:pPr>
        <w:pStyle w:val="p11"/>
        <w:spacing w:line="549" w:lineRule="exact"/>
        <w:ind w:left="454"/>
        <w:rPr>
          <w:b/>
          <w:bCs/>
        </w:rPr>
      </w:pPr>
      <w:r>
        <w:rPr>
          <w:b/>
          <w:bCs/>
        </w:rPr>
        <w:t>9.</w:t>
      </w:r>
      <w:r>
        <w:rPr>
          <w:b/>
          <w:bCs/>
        </w:rPr>
        <w:tab/>
      </w:r>
      <w:r>
        <w:rPr>
          <w:b/>
          <w:bCs/>
          <w:u w:val="single"/>
        </w:rPr>
        <w:t xml:space="preserve">Payments/Gifts </w:t>
      </w:r>
      <w:proofErr w:type="gramStart"/>
      <w:r>
        <w:rPr>
          <w:b/>
          <w:bCs/>
          <w:u w:val="single"/>
        </w:rPr>
        <w:t>To</w:t>
      </w:r>
      <w:proofErr w:type="gramEnd"/>
      <w:r>
        <w:rPr>
          <w:b/>
          <w:bCs/>
          <w:u w:val="single"/>
        </w:rPr>
        <w:t xml:space="preserve"> Respondents</w:t>
      </w:r>
      <w:r>
        <w:rPr>
          <w:b/>
          <w:bCs/>
        </w:rPr>
        <w:t xml:space="preserve"> </w:t>
      </w:r>
    </w:p>
    <w:p w:rsidRPr="00AE28C2" w:rsidR="007F6D36" w:rsidP="00AE28C2" w:rsidRDefault="007F6D36" w14:paraId="235858C6" w14:textId="77777777">
      <w:pPr>
        <w:pStyle w:val="p11"/>
        <w:spacing w:line="549" w:lineRule="exact"/>
        <w:ind w:left="454"/>
      </w:pPr>
      <w:r>
        <w:tab/>
        <w:t>There were no payments or gifts to respondents.</w:t>
      </w:r>
    </w:p>
    <w:p w:rsidR="007F6D36" w:rsidRDefault="007F6D36" w14:paraId="0F525F6D" w14:textId="77777777">
      <w:pPr>
        <w:pStyle w:val="p27"/>
        <w:tabs>
          <w:tab w:val="left" w:pos="459"/>
        </w:tabs>
        <w:spacing w:line="549" w:lineRule="exact"/>
        <w:ind w:left="460"/>
        <w:rPr>
          <w:b/>
          <w:bCs/>
        </w:rPr>
      </w:pPr>
      <w:r>
        <w:rPr>
          <w:b/>
          <w:bCs/>
        </w:rPr>
        <w:t>10.</w:t>
      </w:r>
      <w:r>
        <w:rPr>
          <w:b/>
          <w:bCs/>
        </w:rPr>
        <w:tab/>
      </w:r>
      <w:r>
        <w:rPr>
          <w:b/>
          <w:bCs/>
          <w:u w:val="single"/>
        </w:rPr>
        <w:t>Confidentiality</w:t>
      </w:r>
    </w:p>
    <w:p w:rsidR="007F6D36" w:rsidRDefault="007F6D36" w14:paraId="6623A01D" w14:textId="77777777">
      <w:pPr>
        <w:pStyle w:val="p12"/>
        <w:spacing w:line="283" w:lineRule="exact"/>
      </w:pPr>
    </w:p>
    <w:p w:rsidR="007F6D36" w:rsidP="00AE28C2" w:rsidRDefault="007F6D36" w14:paraId="7FC273FA" w14:textId="77777777">
      <w:pPr>
        <w:pStyle w:val="p12"/>
        <w:spacing w:line="283" w:lineRule="exact"/>
        <w:ind w:left="1" w:firstLine="459"/>
      </w:pPr>
      <w:r>
        <w:t>This collection is public information. CMS does not assure confidentiality outside of the legal and regulatory boundaries that typically control management and disclosure of confidential information.</w:t>
      </w:r>
    </w:p>
    <w:p w:rsidR="007F6D36" w:rsidRDefault="007F6D36" w14:paraId="61E83481" w14:textId="77777777">
      <w:pPr>
        <w:pStyle w:val="p27"/>
        <w:tabs>
          <w:tab w:val="left" w:pos="459"/>
        </w:tabs>
        <w:spacing w:line="549" w:lineRule="exact"/>
        <w:ind w:left="460"/>
        <w:rPr>
          <w:b/>
          <w:bCs/>
        </w:rPr>
      </w:pPr>
      <w:r>
        <w:rPr>
          <w:b/>
          <w:bCs/>
        </w:rPr>
        <w:t>11.</w:t>
      </w:r>
      <w:r>
        <w:rPr>
          <w:b/>
          <w:bCs/>
        </w:rPr>
        <w:tab/>
      </w:r>
      <w:r>
        <w:rPr>
          <w:b/>
          <w:bCs/>
          <w:u w:val="single"/>
        </w:rPr>
        <w:t>Sensitive Questions</w:t>
      </w:r>
      <w:r>
        <w:rPr>
          <w:b/>
          <w:bCs/>
        </w:rPr>
        <w:t xml:space="preserve"> </w:t>
      </w:r>
    </w:p>
    <w:p w:rsidR="007F6D36" w:rsidRDefault="007F6D36" w14:paraId="24332E47" w14:textId="77777777">
      <w:pPr>
        <w:pStyle w:val="p27"/>
        <w:tabs>
          <w:tab w:val="left" w:pos="459"/>
        </w:tabs>
        <w:spacing w:line="549" w:lineRule="exact"/>
        <w:ind w:left="460"/>
      </w:pPr>
      <w:r>
        <w:tab/>
        <w:t>There are no sensitive questions.</w:t>
      </w:r>
    </w:p>
    <w:p w:rsidR="007F6D36" w:rsidRDefault="007F6D36" w14:paraId="5A832578" w14:textId="77777777">
      <w:pPr>
        <w:pStyle w:val="p11"/>
        <w:spacing w:line="549" w:lineRule="exact"/>
        <w:ind w:left="454"/>
        <w:rPr>
          <w:b/>
          <w:bCs/>
        </w:rPr>
      </w:pPr>
      <w:r>
        <w:rPr>
          <w:b/>
          <w:bCs/>
        </w:rPr>
        <w:t>12.</w:t>
      </w:r>
      <w:r>
        <w:rPr>
          <w:b/>
          <w:bCs/>
        </w:rPr>
        <w:tab/>
      </w:r>
      <w:r>
        <w:rPr>
          <w:b/>
          <w:bCs/>
          <w:u w:val="single"/>
        </w:rPr>
        <w:t>Burden Estimate (Total Hours &amp; Wages)</w:t>
      </w:r>
    </w:p>
    <w:p w:rsidR="007F6D36" w:rsidRDefault="007F6D36" w14:paraId="744157F7" w14:textId="77777777">
      <w:pPr>
        <w:pStyle w:val="p12"/>
        <w:spacing w:line="283" w:lineRule="exact"/>
      </w:pPr>
    </w:p>
    <w:p w:rsidR="008A7D12" w:rsidRDefault="007F6D36" w14:paraId="4F923B1B" w14:textId="41F40BA1">
      <w:pPr>
        <w:pStyle w:val="p12"/>
        <w:spacing w:line="283" w:lineRule="exact"/>
      </w:pPr>
      <w:r>
        <w:t xml:space="preserve">The burden associated with this requirement is the time and effort necessary to disclose the materials referenced above to CMS. </w:t>
      </w:r>
      <w:r w:rsidR="00064369">
        <w:t>Since the majority of NCD requests are from major medical device manufacturers or physician professional societies, w</w:t>
      </w:r>
      <w:r>
        <w:t xml:space="preserve">e </w:t>
      </w:r>
      <w:r w:rsidRPr="00197D4F">
        <w:t>estimate that on average it will take</w:t>
      </w:r>
      <w:r w:rsidR="003D2301">
        <w:t xml:space="preserve"> </w:t>
      </w:r>
      <w:r w:rsidRPr="00197D4F">
        <w:t xml:space="preserve">40 hours </w:t>
      </w:r>
      <w:r w:rsidR="003D2301">
        <w:t>at $</w:t>
      </w:r>
      <w:r w:rsidR="00170139">
        <w:t>44</w:t>
      </w:r>
      <w:r w:rsidR="003D2301">
        <w:t xml:space="preserve">/hour for a </w:t>
      </w:r>
      <w:r w:rsidRPr="003D2301" w:rsidR="003D2301">
        <w:t xml:space="preserve">Healthcare Support Worker/Management, Scientific and Technical Consulting Services </w:t>
      </w:r>
      <w:r w:rsidRPr="00197D4F">
        <w:t>to provide the materials</w:t>
      </w:r>
      <w:r w:rsidR="003D2301">
        <w:t xml:space="preserve">.  </w:t>
      </w:r>
      <w:r w:rsidR="00847EFC">
        <w:t xml:space="preserve">Wage estimates are based on the most recent information from the Bureau of Labor Statistics (2017). </w:t>
      </w:r>
      <w:r w:rsidR="00064369">
        <w:t>Based on our experience over the last several years, w</w:t>
      </w:r>
      <w:r w:rsidR="003D2301">
        <w:t>e estimate</w:t>
      </w:r>
      <w:r w:rsidRPr="00197D4F">
        <w:t xml:space="preserve"> that there will be</w:t>
      </w:r>
      <w:r w:rsidR="001F4DF7">
        <w:t xml:space="preserve"> no more than</w:t>
      </w:r>
      <w:r w:rsidRPr="00197D4F">
        <w:t xml:space="preserve"> </w:t>
      </w:r>
      <w:r w:rsidR="006C1460">
        <w:t>3</w:t>
      </w:r>
      <w:r w:rsidRPr="00197D4F">
        <w:t>0 requests on an annual basis.</w:t>
      </w:r>
      <w:r w:rsidR="003D2301">
        <w:t xml:space="preserve"> Annually, we</w:t>
      </w:r>
      <w:r w:rsidRPr="00197D4F">
        <w:t xml:space="preserve"> </w:t>
      </w:r>
      <w:r w:rsidR="003D2301">
        <w:t xml:space="preserve">estimate 40 hours per submission at a cost of $ </w:t>
      </w:r>
      <w:r w:rsidR="00170139">
        <w:t xml:space="preserve">1,760 </w:t>
      </w:r>
      <w:r w:rsidR="003D2301">
        <w:t>per organization.  In aggregate</w:t>
      </w:r>
      <w:r w:rsidRPr="00197D4F">
        <w:t xml:space="preserve">, </w:t>
      </w:r>
      <w:r w:rsidR="003D2301">
        <w:t>we estimate 1,200 hours (40 hours x 30 submissions) at $</w:t>
      </w:r>
      <w:r w:rsidR="00170139">
        <w:t>52,800</w:t>
      </w:r>
      <w:r w:rsidR="003D2301">
        <w:t xml:space="preserve"> ($</w:t>
      </w:r>
      <w:r w:rsidR="00170139">
        <w:t xml:space="preserve">1,760 </w:t>
      </w:r>
      <w:r w:rsidR="003D2301">
        <w:t xml:space="preserve">x 30 submissions). </w:t>
      </w:r>
    </w:p>
    <w:p w:rsidR="007F6D36" w:rsidP="00756A11" w:rsidRDefault="007F6D36" w14:paraId="52429771" w14:textId="18619E88">
      <w:pPr>
        <w:pStyle w:val="p12"/>
        <w:spacing w:line="283" w:lineRule="exact"/>
      </w:pPr>
      <w:r w:rsidRPr="00197D4F">
        <w:t>While an estimate of 40 hours may appear low</w:t>
      </w:r>
      <w:r w:rsidR="000118A5">
        <w:t xml:space="preserve"> we believe it to be accurate</w:t>
      </w:r>
      <w:r w:rsidRPr="00197D4F">
        <w:t xml:space="preserve"> </w:t>
      </w:r>
      <w:r w:rsidR="000118A5">
        <w:t xml:space="preserve">since </w:t>
      </w:r>
      <w:r w:rsidR="006C1460">
        <w:t>many stakeholders meet with CMS on an informal basis prior to submitting a formal request to discuss the information needed for an NCD request.  In some instances, and for a subset of topics, stakeholders may have compiled similar information for</w:t>
      </w:r>
      <w:r w:rsidRPr="00197D4F">
        <w:t xml:space="preserve"> the FDA approval process</w:t>
      </w:r>
      <w:r w:rsidR="000118A5">
        <w:t>.</w:t>
      </w:r>
      <w:r w:rsidRPr="00197D4F">
        <w:t xml:space="preserve"> </w:t>
      </w:r>
    </w:p>
    <w:p w:rsidR="007F6D36" w:rsidRDefault="007F6D36" w14:paraId="5FB8A337" w14:textId="77777777">
      <w:pPr>
        <w:pStyle w:val="p24"/>
        <w:spacing w:line="561" w:lineRule="exact"/>
        <w:ind w:left="448"/>
        <w:rPr>
          <w:b/>
          <w:bCs/>
        </w:rPr>
      </w:pPr>
      <w:r>
        <w:rPr>
          <w:b/>
          <w:bCs/>
        </w:rPr>
        <w:t>13.</w:t>
      </w:r>
      <w:r>
        <w:rPr>
          <w:b/>
          <w:bCs/>
        </w:rPr>
        <w:tab/>
      </w:r>
      <w:r>
        <w:rPr>
          <w:b/>
          <w:bCs/>
          <w:u w:val="single"/>
        </w:rPr>
        <w:t>Capital Costs</w:t>
      </w:r>
    </w:p>
    <w:p w:rsidR="007F6D36" w:rsidRDefault="007F6D36" w14:paraId="495A54AA" w14:textId="77777777">
      <w:pPr>
        <w:pStyle w:val="p23"/>
        <w:spacing w:line="283" w:lineRule="exact"/>
      </w:pPr>
    </w:p>
    <w:p w:rsidR="007F6D36" w:rsidRDefault="007F6D36" w14:paraId="296ED5E0" w14:textId="77777777">
      <w:pPr>
        <w:pStyle w:val="p23"/>
        <w:spacing w:line="283" w:lineRule="exact"/>
      </w:pPr>
      <w:r>
        <w:t>There are no capital costs.</w:t>
      </w:r>
    </w:p>
    <w:p w:rsidR="007F6D36" w:rsidRDefault="007F6D36" w14:paraId="1C0FBD3B" w14:textId="77777777">
      <w:pPr>
        <w:pStyle w:val="p24"/>
        <w:spacing w:line="561" w:lineRule="exact"/>
        <w:ind w:left="448"/>
        <w:rPr>
          <w:b/>
          <w:bCs/>
        </w:rPr>
      </w:pPr>
      <w:r>
        <w:rPr>
          <w:b/>
          <w:bCs/>
        </w:rPr>
        <w:t>14.</w:t>
      </w:r>
      <w:r>
        <w:rPr>
          <w:b/>
          <w:bCs/>
        </w:rPr>
        <w:tab/>
      </w:r>
      <w:r>
        <w:rPr>
          <w:b/>
          <w:bCs/>
          <w:u w:val="single"/>
        </w:rPr>
        <w:t>Cost to the Federal Government</w:t>
      </w:r>
    </w:p>
    <w:p w:rsidR="007F6D36" w:rsidRDefault="007F6D36" w14:paraId="22DB4585" w14:textId="77777777">
      <w:pPr>
        <w:pStyle w:val="c19"/>
        <w:tabs>
          <w:tab w:val="left" w:pos="447"/>
        </w:tabs>
        <w:spacing w:line="240" w:lineRule="auto"/>
      </w:pPr>
    </w:p>
    <w:p w:rsidR="007F6D36" w:rsidRDefault="007F6D36" w14:paraId="5106C4ED" w14:textId="77777777">
      <w:pPr>
        <w:pStyle w:val="c19"/>
        <w:tabs>
          <w:tab w:val="left" w:pos="447"/>
        </w:tabs>
        <w:spacing w:line="240" w:lineRule="auto"/>
        <w:sectPr w:rsidR="007F6D36">
          <w:type w:val="continuous"/>
          <w:pgSz w:w="12240" w:h="15840"/>
          <w:pgMar w:top="1496" w:right="1401" w:bottom="1502" w:left="1388" w:header="1440" w:footer="720" w:gutter="0"/>
          <w:cols w:space="720"/>
          <w:noEndnote/>
        </w:sectPr>
      </w:pPr>
    </w:p>
    <w:p w:rsidR="007F6D36" w:rsidRDefault="007F6D36" w14:paraId="0BBD8820" w14:textId="77777777">
      <w:pPr>
        <w:pStyle w:val="p23"/>
        <w:spacing w:line="283" w:lineRule="exact"/>
      </w:pPr>
      <w:r>
        <w:t>There is no cost to the Federal Government.</w:t>
      </w:r>
    </w:p>
    <w:p w:rsidR="007F6D36" w:rsidRDefault="007F6D36" w14:paraId="011BE6CE" w14:textId="1B19C57F">
      <w:pPr>
        <w:pStyle w:val="p24"/>
        <w:spacing w:line="561" w:lineRule="exact"/>
        <w:ind w:left="448"/>
        <w:rPr>
          <w:b/>
          <w:bCs/>
        </w:rPr>
      </w:pPr>
      <w:r>
        <w:rPr>
          <w:b/>
          <w:bCs/>
        </w:rPr>
        <w:t>15</w:t>
      </w:r>
      <w:r>
        <w:rPr>
          <w:b/>
          <w:bCs/>
          <w:i/>
          <w:iCs/>
        </w:rPr>
        <w:t>.</w:t>
      </w:r>
      <w:r>
        <w:rPr>
          <w:b/>
          <w:bCs/>
          <w:i/>
          <w:iCs/>
        </w:rPr>
        <w:tab/>
      </w:r>
      <w:r w:rsidR="00F9741C">
        <w:rPr>
          <w:b/>
          <w:bCs/>
          <w:u w:val="single"/>
        </w:rPr>
        <w:t>Changes to Burden</w:t>
      </w:r>
      <w:r>
        <w:rPr>
          <w:b/>
          <w:bCs/>
        </w:rPr>
        <w:t xml:space="preserve"> </w:t>
      </w:r>
    </w:p>
    <w:p w:rsidR="007F6D36" w:rsidRDefault="007F6D36" w14:paraId="267222A3" w14:textId="4A6EF595">
      <w:pPr>
        <w:pStyle w:val="p24"/>
        <w:spacing w:line="240" w:lineRule="auto"/>
        <w:ind w:left="446" w:hanging="446"/>
      </w:pPr>
      <w:r>
        <w:rPr>
          <w:b/>
          <w:bCs/>
        </w:rPr>
        <w:tab/>
      </w:r>
      <w:r w:rsidR="00F9741C">
        <w:t xml:space="preserve"> </w:t>
      </w:r>
      <w:r w:rsidR="000118A5">
        <w:tab/>
      </w:r>
      <w:r w:rsidR="00F9741C">
        <w:t>Wage information was updated with the most recent information available from the Bureau of Labor Statistics</w:t>
      </w:r>
      <w:r w:rsidR="00FD0A8C">
        <w:t xml:space="preserve"> (2017)</w:t>
      </w:r>
      <w:r w:rsidR="00F9741C">
        <w:t xml:space="preserve">.   </w:t>
      </w:r>
      <w:r>
        <w:t xml:space="preserve">  </w:t>
      </w:r>
    </w:p>
    <w:p w:rsidR="007F6D36" w:rsidRDefault="007F6D36" w14:paraId="03A78ABB" w14:textId="77777777">
      <w:pPr>
        <w:pStyle w:val="p24"/>
        <w:spacing w:line="561" w:lineRule="exact"/>
        <w:ind w:left="448"/>
        <w:rPr>
          <w:b/>
          <w:bCs/>
        </w:rPr>
      </w:pPr>
      <w:r>
        <w:rPr>
          <w:b/>
          <w:bCs/>
        </w:rPr>
        <w:t>16.</w:t>
      </w:r>
      <w:r>
        <w:rPr>
          <w:b/>
          <w:bCs/>
        </w:rPr>
        <w:tab/>
      </w:r>
      <w:r>
        <w:rPr>
          <w:b/>
          <w:bCs/>
          <w:u w:val="single"/>
        </w:rPr>
        <w:t>Publication and Tabulation Dates</w:t>
      </w:r>
    </w:p>
    <w:p w:rsidR="007F6D36" w:rsidRDefault="007F6D36" w14:paraId="4D81D9CC" w14:textId="77777777">
      <w:pPr>
        <w:pStyle w:val="p29"/>
        <w:spacing w:line="300" w:lineRule="exact"/>
        <w:rPr>
          <w:b/>
          <w:bCs/>
        </w:rPr>
      </w:pPr>
    </w:p>
    <w:p w:rsidR="007F6D36" w:rsidP="004D726C" w:rsidRDefault="00197D4F" w14:paraId="098D4F9A" w14:textId="6DA9FA8F">
      <w:pPr>
        <w:pStyle w:val="p29"/>
        <w:spacing w:line="300" w:lineRule="exact"/>
        <w:ind w:left="447" w:firstLine="1"/>
      </w:pPr>
      <w:r>
        <w:tab/>
      </w:r>
      <w:r w:rsidR="00F9741C">
        <w:t xml:space="preserve">We do not publish </w:t>
      </w:r>
      <w:r w:rsidR="000118A5">
        <w:t xml:space="preserve">information on </w:t>
      </w:r>
      <w:r w:rsidR="00F9741C">
        <w:t xml:space="preserve">all of the NCD requests we receive.  Upon acceptance of a complete, formal request for an NCD, CMS posts a tracking sheet </w:t>
      </w:r>
      <w:r w:rsidR="00D8335F">
        <w:t xml:space="preserve">on its website </w:t>
      </w:r>
      <w:r w:rsidR="00F9741C">
        <w:t>to announce the opening of our review</w:t>
      </w:r>
      <w:r w:rsidR="00D8335F">
        <w:t xml:space="preserve"> and allows interested individuals to participate and monitor the progress of our review. This information can be found here:  </w:t>
      </w:r>
      <w:hyperlink w:history="1" r:id="rId5">
        <w:r w:rsidRPr="00F32D3C" w:rsidR="00D8335F">
          <w:rPr>
            <w:rStyle w:val="Hyperlink"/>
          </w:rPr>
          <w:t>https://www.cms.gov/medicare-coverage-database/indexes/nca-open-and-closed-index.aspx</w:t>
        </w:r>
      </w:hyperlink>
    </w:p>
    <w:p w:rsidR="00D8335F" w:rsidP="004D726C" w:rsidRDefault="00D8335F" w14:paraId="29331D65" w14:textId="77777777">
      <w:pPr>
        <w:pStyle w:val="p29"/>
        <w:spacing w:line="300" w:lineRule="exact"/>
        <w:ind w:left="447" w:firstLine="1"/>
      </w:pPr>
    </w:p>
    <w:p w:rsidR="007F6D36" w:rsidRDefault="007F6D36" w14:paraId="0D3372B5" w14:textId="77777777">
      <w:pPr>
        <w:pStyle w:val="p24"/>
        <w:spacing w:line="561" w:lineRule="exact"/>
        <w:ind w:left="448"/>
        <w:rPr>
          <w:b/>
          <w:bCs/>
        </w:rPr>
      </w:pPr>
      <w:r>
        <w:rPr>
          <w:b/>
          <w:bCs/>
        </w:rPr>
        <w:t>17.</w:t>
      </w:r>
      <w:r>
        <w:rPr>
          <w:b/>
          <w:bCs/>
        </w:rPr>
        <w:tab/>
      </w:r>
      <w:r>
        <w:rPr>
          <w:b/>
          <w:bCs/>
          <w:u w:val="single"/>
        </w:rPr>
        <w:t>Expiration Date</w:t>
      </w:r>
    </w:p>
    <w:p w:rsidR="007F6D36" w:rsidRDefault="007F6D36" w14:paraId="09C4403B" w14:textId="77777777">
      <w:pPr>
        <w:pStyle w:val="p23"/>
        <w:spacing w:line="283" w:lineRule="exact"/>
      </w:pPr>
    </w:p>
    <w:p w:rsidR="000118A5" w:rsidP="00847EFC" w:rsidRDefault="000118A5" w14:paraId="566C0417" w14:textId="6CA7B496">
      <w:pPr>
        <w:pStyle w:val="p23"/>
        <w:spacing w:line="283" w:lineRule="exact"/>
        <w:ind w:left="448" w:firstLine="6"/>
      </w:pPr>
      <w:r>
        <w:tab/>
      </w:r>
      <w:r w:rsidR="00F9741C">
        <w:t xml:space="preserve">Since there is no collection instrument, </w:t>
      </w:r>
      <w:r w:rsidR="001840D1">
        <w:t>CMS will display the expiration date</w:t>
      </w:r>
      <w:r w:rsidR="00F9741C">
        <w:t xml:space="preserve"> on the “How to Request an NCD” webpage</w:t>
      </w:r>
      <w:r>
        <w:t>:</w:t>
      </w:r>
      <w:r w:rsidR="001840D1">
        <w:t xml:space="preserve"> </w:t>
      </w:r>
      <w:r w:rsidR="00862537">
        <w:t xml:space="preserve"> </w:t>
      </w:r>
      <w:hyperlink w:history="1" r:id="rId6">
        <w:r w:rsidRPr="00464830">
          <w:rPr>
            <w:rStyle w:val="Hyperlink"/>
          </w:rPr>
          <w:t>https://www.cms.gov/Medicare/Coverage/DeterminationProcess/howtorequestanNCD.html</w:t>
        </w:r>
      </w:hyperlink>
    </w:p>
    <w:p w:rsidR="007F6D36" w:rsidRDefault="007F6D36" w14:paraId="7322BAD2" w14:textId="77777777">
      <w:pPr>
        <w:pStyle w:val="p24"/>
        <w:spacing w:line="561" w:lineRule="exact"/>
        <w:ind w:left="448"/>
        <w:rPr>
          <w:b/>
          <w:bCs/>
        </w:rPr>
      </w:pPr>
      <w:r>
        <w:rPr>
          <w:b/>
          <w:bCs/>
        </w:rPr>
        <w:t>18.</w:t>
      </w:r>
      <w:r>
        <w:rPr>
          <w:b/>
          <w:bCs/>
        </w:rPr>
        <w:tab/>
      </w:r>
      <w:r>
        <w:rPr>
          <w:b/>
          <w:bCs/>
          <w:u w:val="single"/>
        </w:rPr>
        <w:t>Certification Statement</w:t>
      </w:r>
    </w:p>
    <w:p w:rsidR="007F6D36" w:rsidRDefault="007F6D36" w14:paraId="16660DDE" w14:textId="77777777">
      <w:pPr>
        <w:pStyle w:val="p12"/>
        <w:spacing w:line="283" w:lineRule="exact"/>
      </w:pPr>
    </w:p>
    <w:p w:rsidR="007F6D36" w:rsidRDefault="007F6D36" w14:paraId="642EAFA0" w14:textId="77777777">
      <w:pPr>
        <w:pStyle w:val="p12"/>
        <w:spacing w:line="283" w:lineRule="exact"/>
      </w:pPr>
      <w:r>
        <w:t>There are no exceptions to the certification statement.</w:t>
      </w:r>
    </w:p>
    <w:p w:rsidR="007F6D36" w:rsidRDefault="007F6D36" w14:paraId="6E146CE2" w14:textId="77777777">
      <w:pPr>
        <w:pStyle w:val="p24"/>
        <w:spacing w:line="561" w:lineRule="exact"/>
        <w:ind w:left="448"/>
        <w:rPr>
          <w:b/>
          <w:bCs/>
          <w:u w:val="single"/>
        </w:rPr>
      </w:pPr>
      <w:r>
        <w:rPr>
          <w:b/>
          <w:bCs/>
        </w:rPr>
        <w:t>C.</w:t>
      </w:r>
      <w:r>
        <w:rPr>
          <w:b/>
          <w:bCs/>
        </w:rPr>
        <w:tab/>
      </w:r>
      <w:r>
        <w:rPr>
          <w:b/>
          <w:bCs/>
          <w:u w:val="single"/>
        </w:rPr>
        <w:t>Collections of Information Employing Statistical Methods</w:t>
      </w:r>
    </w:p>
    <w:p w:rsidR="007F6D36" w:rsidRDefault="007F6D36" w14:paraId="20A1F930" w14:textId="77777777">
      <w:pPr>
        <w:pStyle w:val="p15"/>
        <w:spacing w:line="283" w:lineRule="exact"/>
        <w:rPr>
          <w:b/>
          <w:bCs/>
        </w:rPr>
      </w:pPr>
    </w:p>
    <w:p w:rsidR="007F6D36" w:rsidRDefault="007F6D36" w14:paraId="00E16D40" w14:textId="6F44A933">
      <w:pPr>
        <w:pStyle w:val="p15"/>
        <w:spacing w:line="283" w:lineRule="exact"/>
      </w:pPr>
      <w:r>
        <w:t>These ICRs do not</w:t>
      </w:r>
      <w:r>
        <w:rPr>
          <w:b/>
          <w:bCs/>
        </w:rPr>
        <w:t xml:space="preserve"> </w:t>
      </w:r>
      <w:r>
        <w:t>employ statistical methods.</w:t>
      </w:r>
    </w:p>
    <w:sectPr w:rsidR="007F6D36" w:rsidSect="0034500B">
      <w:type w:val="continuous"/>
      <w:pgSz w:w="12240" w:h="15840"/>
      <w:pgMar w:top="1496" w:right="1401" w:bottom="1502" w:left="1388"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204" w:hanging="204"/>
      </w:pPr>
      <w:rPr>
        <w:rFonts w:ascii="Times New Roman" w:hAnsi="Times New Roman" w:cs="Times New Roman"/>
        <w:b w:val="0"/>
        <w:bCs w:val="0"/>
        <w:w w:val="100"/>
        <w:sz w:val="24"/>
        <w:szCs w:val="24"/>
      </w:rPr>
    </w:lvl>
    <w:lvl w:ilvl="1">
      <w:numFmt w:val="bullet"/>
      <w:lvlText w:val="•"/>
      <w:lvlJc w:val="left"/>
      <w:pPr>
        <w:ind w:left="1147" w:hanging="204"/>
      </w:pPr>
    </w:lvl>
    <w:lvl w:ilvl="2">
      <w:numFmt w:val="bullet"/>
      <w:lvlText w:val="•"/>
      <w:lvlJc w:val="left"/>
      <w:pPr>
        <w:ind w:left="2097" w:hanging="204"/>
      </w:pPr>
    </w:lvl>
    <w:lvl w:ilvl="3">
      <w:numFmt w:val="bullet"/>
      <w:lvlText w:val="•"/>
      <w:lvlJc w:val="left"/>
      <w:pPr>
        <w:ind w:left="3047" w:hanging="204"/>
      </w:pPr>
    </w:lvl>
    <w:lvl w:ilvl="4">
      <w:numFmt w:val="bullet"/>
      <w:lvlText w:val="•"/>
      <w:lvlJc w:val="left"/>
      <w:pPr>
        <w:ind w:left="3997" w:hanging="204"/>
      </w:pPr>
    </w:lvl>
    <w:lvl w:ilvl="5">
      <w:numFmt w:val="bullet"/>
      <w:lvlText w:val="•"/>
      <w:lvlJc w:val="left"/>
      <w:pPr>
        <w:ind w:left="4947" w:hanging="204"/>
      </w:pPr>
    </w:lvl>
    <w:lvl w:ilvl="6">
      <w:numFmt w:val="bullet"/>
      <w:lvlText w:val="•"/>
      <w:lvlJc w:val="left"/>
      <w:pPr>
        <w:ind w:left="5897" w:hanging="204"/>
      </w:pPr>
    </w:lvl>
    <w:lvl w:ilvl="7">
      <w:numFmt w:val="bullet"/>
      <w:lvlText w:val="•"/>
      <w:lvlJc w:val="left"/>
      <w:pPr>
        <w:ind w:left="6847" w:hanging="204"/>
      </w:pPr>
    </w:lvl>
    <w:lvl w:ilvl="8">
      <w:numFmt w:val="bullet"/>
      <w:lvlText w:val="•"/>
      <w:lvlJc w:val="left"/>
      <w:pPr>
        <w:ind w:left="7797" w:hanging="204"/>
      </w:pPr>
    </w:lvl>
  </w:abstractNum>
  <w:abstractNum w:abstractNumId="1" w15:restartNumberingAfterBreak="0">
    <w:nsid w:val="00000403"/>
    <w:multiLevelType w:val="multilevel"/>
    <w:tmpl w:val="00000886"/>
    <w:lvl w:ilvl="0">
      <w:numFmt w:val="bullet"/>
      <w:lvlText w:val="•"/>
      <w:lvlJc w:val="left"/>
      <w:pPr>
        <w:ind w:left="781" w:hanging="204"/>
      </w:pPr>
      <w:rPr>
        <w:rFonts w:ascii="Times New Roman" w:hAnsi="Times New Roman" w:cs="Times New Roman"/>
        <w:b w:val="0"/>
        <w:bCs w:val="0"/>
        <w:w w:val="100"/>
        <w:sz w:val="24"/>
        <w:szCs w:val="24"/>
      </w:rPr>
    </w:lvl>
    <w:lvl w:ilvl="1">
      <w:numFmt w:val="bullet"/>
      <w:lvlText w:val="•"/>
      <w:lvlJc w:val="left"/>
      <w:pPr>
        <w:ind w:left="1666" w:hanging="204"/>
      </w:pPr>
    </w:lvl>
    <w:lvl w:ilvl="2">
      <w:numFmt w:val="bullet"/>
      <w:lvlText w:val="•"/>
      <w:lvlJc w:val="left"/>
      <w:pPr>
        <w:ind w:left="2552" w:hanging="204"/>
      </w:pPr>
    </w:lvl>
    <w:lvl w:ilvl="3">
      <w:numFmt w:val="bullet"/>
      <w:lvlText w:val="•"/>
      <w:lvlJc w:val="left"/>
      <w:pPr>
        <w:ind w:left="3438" w:hanging="204"/>
      </w:pPr>
    </w:lvl>
    <w:lvl w:ilvl="4">
      <w:numFmt w:val="bullet"/>
      <w:lvlText w:val="•"/>
      <w:lvlJc w:val="left"/>
      <w:pPr>
        <w:ind w:left="4324" w:hanging="204"/>
      </w:pPr>
    </w:lvl>
    <w:lvl w:ilvl="5">
      <w:numFmt w:val="bullet"/>
      <w:lvlText w:val="•"/>
      <w:lvlJc w:val="left"/>
      <w:pPr>
        <w:ind w:left="5210" w:hanging="204"/>
      </w:pPr>
    </w:lvl>
    <w:lvl w:ilvl="6">
      <w:numFmt w:val="bullet"/>
      <w:lvlText w:val="•"/>
      <w:lvlJc w:val="left"/>
      <w:pPr>
        <w:ind w:left="6096" w:hanging="204"/>
      </w:pPr>
    </w:lvl>
    <w:lvl w:ilvl="7">
      <w:numFmt w:val="bullet"/>
      <w:lvlText w:val="•"/>
      <w:lvlJc w:val="left"/>
      <w:pPr>
        <w:ind w:left="6982" w:hanging="204"/>
      </w:pPr>
    </w:lvl>
    <w:lvl w:ilvl="8">
      <w:numFmt w:val="bullet"/>
      <w:lvlText w:val="•"/>
      <w:lvlJc w:val="left"/>
      <w:pPr>
        <w:ind w:left="7868" w:hanging="204"/>
      </w:pPr>
    </w:lvl>
  </w:abstractNum>
  <w:abstractNum w:abstractNumId="2" w15:restartNumberingAfterBreak="0">
    <w:nsid w:val="0FF73843"/>
    <w:multiLevelType w:val="hybridMultilevel"/>
    <w:tmpl w:val="A7528840"/>
    <w:lvl w:ilvl="0" w:tplc="985220C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15:restartNumberingAfterBreak="0">
    <w:nsid w:val="162A7459"/>
    <w:multiLevelType w:val="multilevel"/>
    <w:tmpl w:val="00000885"/>
    <w:lvl w:ilvl="0">
      <w:numFmt w:val="bullet"/>
      <w:lvlText w:val="•"/>
      <w:lvlJc w:val="left"/>
      <w:pPr>
        <w:ind w:left="107" w:hanging="204"/>
      </w:pPr>
      <w:rPr>
        <w:rFonts w:ascii="Times New Roman" w:hAnsi="Times New Roman" w:cs="Times New Roman"/>
        <w:b w:val="0"/>
        <w:bCs w:val="0"/>
        <w:w w:val="100"/>
        <w:sz w:val="24"/>
        <w:szCs w:val="24"/>
      </w:rPr>
    </w:lvl>
    <w:lvl w:ilvl="1">
      <w:numFmt w:val="bullet"/>
      <w:lvlText w:val="•"/>
      <w:lvlJc w:val="left"/>
      <w:pPr>
        <w:ind w:left="1050" w:hanging="204"/>
      </w:pPr>
    </w:lvl>
    <w:lvl w:ilvl="2">
      <w:numFmt w:val="bullet"/>
      <w:lvlText w:val="•"/>
      <w:lvlJc w:val="left"/>
      <w:pPr>
        <w:ind w:left="2000" w:hanging="204"/>
      </w:pPr>
    </w:lvl>
    <w:lvl w:ilvl="3">
      <w:numFmt w:val="bullet"/>
      <w:lvlText w:val="•"/>
      <w:lvlJc w:val="left"/>
      <w:pPr>
        <w:ind w:left="2950" w:hanging="204"/>
      </w:pPr>
    </w:lvl>
    <w:lvl w:ilvl="4">
      <w:numFmt w:val="bullet"/>
      <w:lvlText w:val="•"/>
      <w:lvlJc w:val="left"/>
      <w:pPr>
        <w:ind w:left="3900" w:hanging="204"/>
      </w:pPr>
    </w:lvl>
    <w:lvl w:ilvl="5">
      <w:numFmt w:val="bullet"/>
      <w:lvlText w:val="•"/>
      <w:lvlJc w:val="left"/>
      <w:pPr>
        <w:ind w:left="4850" w:hanging="204"/>
      </w:pPr>
    </w:lvl>
    <w:lvl w:ilvl="6">
      <w:numFmt w:val="bullet"/>
      <w:lvlText w:val="•"/>
      <w:lvlJc w:val="left"/>
      <w:pPr>
        <w:ind w:left="5800" w:hanging="204"/>
      </w:pPr>
    </w:lvl>
    <w:lvl w:ilvl="7">
      <w:numFmt w:val="bullet"/>
      <w:lvlText w:val="•"/>
      <w:lvlJc w:val="left"/>
      <w:pPr>
        <w:ind w:left="6750" w:hanging="204"/>
      </w:pPr>
    </w:lvl>
    <w:lvl w:ilvl="8">
      <w:numFmt w:val="bullet"/>
      <w:lvlText w:val="•"/>
      <w:lvlJc w:val="left"/>
      <w:pPr>
        <w:ind w:left="7700" w:hanging="204"/>
      </w:pPr>
    </w:lvl>
  </w:abstractNum>
  <w:abstractNum w:abstractNumId="4" w15:restartNumberingAfterBreak="0">
    <w:nsid w:val="3898580D"/>
    <w:multiLevelType w:val="hybridMultilevel"/>
    <w:tmpl w:val="D256BF06"/>
    <w:lvl w:ilvl="0" w:tplc="56985FAC">
      <w:start w:val="1"/>
      <w:numFmt w:val="upperLetter"/>
      <w:lvlText w:val="%1."/>
      <w:lvlJc w:val="left"/>
      <w:pPr>
        <w:ind w:left="451" w:hanging="450"/>
      </w:pPr>
      <w:rPr>
        <w:rFonts w:hint="default"/>
        <w:u w:val="none"/>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3B3053A6"/>
    <w:multiLevelType w:val="hybridMultilevel"/>
    <w:tmpl w:val="8550E05E"/>
    <w:lvl w:ilvl="0" w:tplc="0CCC4A20">
      <w:start w:val="1"/>
      <w:numFmt w:val="bullet"/>
      <w:lvlText w:val=""/>
      <w:lvlJc w:val="left"/>
      <w:pPr>
        <w:ind w:left="1010" w:hanging="360"/>
      </w:pPr>
      <w:rPr>
        <w:rFonts w:ascii="Times New Roman" w:hAnsi="Times New Roman" w:cs="Times New Roman"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6" w15:restartNumberingAfterBreak="0">
    <w:nsid w:val="4D6142F5"/>
    <w:multiLevelType w:val="hybridMultilevel"/>
    <w:tmpl w:val="00C4C426"/>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C2"/>
    <w:rsid w:val="000118A5"/>
    <w:rsid w:val="000421E5"/>
    <w:rsid w:val="00064369"/>
    <w:rsid w:val="00083D48"/>
    <w:rsid w:val="000B79BB"/>
    <w:rsid w:val="000C79C0"/>
    <w:rsid w:val="000E7151"/>
    <w:rsid w:val="0010560B"/>
    <w:rsid w:val="001646C4"/>
    <w:rsid w:val="0016536C"/>
    <w:rsid w:val="00170139"/>
    <w:rsid w:val="00173E3E"/>
    <w:rsid w:val="001840D1"/>
    <w:rsid w:val="001961D6"/>
    <w:rsid w:val="00197D4F"/>
    <w:rsid w:val="001D367F"/>
    <w:rsid w:val="001F4DF7"/>
    <w:rsid w:val="00221449"/>
    <w:rsid w:val="00232554"/>
    <w:rsid w:val="0023712F"/>
    <w:rsid w:val="002F3A05"/>
    <w:rsid w:val="00313C39"/>
    <w:rsid w:val="00317609"/>
    <w:rsid w:val="00321525"/>
    <w:rsid w:val="0034500B"/>
    <w:rsid w:val="00363001"/>
    <w:rsid w:val="003A396B"/>
    <w:rsid w:val="003D2301"/>
    <w:rsid w:val="003D28EF"/>
    <w:rsid w:val="003E65A5"/>
    <w:rsid w:val="003E7D0D"/>
    <w:rsid w:val="003F1374"/>
    <w:rsid w:val="00431D23"/>
    <w:rsid w:val="004867BB"/>
    <w:rsid w:val="004D726C"/>
    <w:rsid w:val="005606A2"/>
    <w:rsid w:val="005813F3"/>
    <w:rsid w:val="0059088F"/>
    <w:rsid w:val="00595216"/>
    <w:rsid w:val="005F5BEF"/>
    <w:rsid w:val="006703E6"/>
    <w:rsid w:val="006778DC"/>
    <w:rsid w:val="0068595D"/>
    <w:rsid w:val="006C1460"/>
    <w:rsid w:val="006D28C5"/>
    <w:rsid w:val="006E5AE9"/>
    <w:rsid w:val="006E65B0"/>
    <w:rsid w:val="00747778"/>
    <w:rsid w:val="00756A11"/>
    <w:rsid w:val="007E3851"/>
    <w:rsid w:val="007F6D36"/>
    <w:rsid w:val="00847EFC"/>
    <w:rsid w:val="00862537"/>
    <w:rsid w:val="008A7D12"/>
    <w:rsid w:val="008C1CDB"/>
    <w:rsid w:val="008C1EBC"/>
    <w:rsid w:val="008C50A8"/>
    <w:rsid w:val="00917D95"/>
    <w:rsid w:val="00941113"/>
    <w:rsid w:val="009B48D7"/>
    <w:rsid w:val="009E74B4"/>
    <w:rsid w:val="00A06B4C"/>
    <w:rsid w:val="00A44512"/>
    <w:rsid w:val="00A45720"/>
    <w:rsid w:val="00A82E70"/>
    <w:rsid w:val="00A92989"/>
    <w:rsid w:val="00AE28C2"/>
    <w:rsid w:val="00AF7855"/>
    <w:rsid w:val="00B2792A"/>
    <w:rsid w:val="00B707CF"/>
    <w:rsid w:val="00B94A55"/>
    <w:rsid w:val="00B9587A"/>
    <w:rsid w:val="00BF364A"/>
    <w:rsid w:val="00C97590"/>
    <w:rsid w:val="00CC67E3"/>
    <w:rsid w:val="00D12F7D"/>
    <w:rsid w:val="00D14C15"/>
    <w:rsid w:val="00D2769A"/>
    <w:rsid w:val="00D32A96"/>
    <w:rsid w:val="00D8335F"/>
    <w:rsid w:val="00D87095"/>
    <w:rsid w:val="00DB7427"/>
    <w:rsid w:val="00DC2064"/>
    <w:rsid w:val="00E040C3"/>
    <w:rsid w:val="00E07E43"/>
    <w:rsid w:val="00E62B28"/>
    <w:rsid w:val="00E90632"/>
    <w:rsid w:val="00ED4B98"/>
    <w:rsid w:val="00F453C5"/>
    <w:rsid w:val="00F9741C"/>
    <w:rsid w:val="00FA0418"/>
    <w:rsid w:val="00FA1D1F"/>
    <w:rsid w:val="00FB446E"/>
    <w:rsid w:val="00FD0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4C1C6"/>
  <w15:docId w15:val="{412708AD-E287-4BE1-A428-894EC6DD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34500B"/>
    <w:pPr>
      <w:tabs>
        <w:tab w:val="left" w:pos="204"/>
      </w:tabs>
      <w:spacing w:line="240" w:lineRule="atLeast"/>
      <w:jc w:val="both"/>
    </w:pPr>
  </w:style>
  <w:style w:type="paragraph" w:customStyle="1" w:styleId="p1">
    <w:name w:val="p1"/>
    <w:basedOn w:val="Normal"/>
    <w:rsid w:val="0034500B"/>
    <w:pPr>
      <w:tabs>
        <w:tab w:val="left" w:pos="2171"/>
      </w:tabs>
      <w:spacing w:line="240" w:lineRule="atLeast"/>
      <w:ind w:left="784" w:hanging="2171"/>
    </w:pPr>
  </w:style>
  <w:style w:type="paragraph" w:customStyle="1" w:styleId="p2">
    <w:name w:val="p2"/>
    <w:basedOn w:val="Normal"/>
    <w:rsid w:val="0034500B"/>
    <w:pPr>
      <w:spacing w:line="240" w:lineRule="atLeast"/>
      <w:ind w:left="784"/>
    </w:pPr>
  </w:style>
  <w:style w:type="paragraph" w:customStyle="1" w:styleId="p3">
    <w:name w:val="p3"/>
    <w:basedOn w:val="Normal"/>
    <w:rsid w:val="0034500B"/>
    <w:pPr>
      <w:tabs>
        <w:tab w:val="left" w:pos="204"/>
      </w:tabs>
      <w:spacing w:line="566" w:lineRule="atLeast"/>
    </w:pPr>
  </w:style>
  <w:style w:type="paragraph" w:customStyle="1" w:styleId="p4">
    <w:name w:val="p4"/>
    <w:basedOn w:val="Normal"/>
    <w:rsid w:val="0034500B"/>
    <w:pPr>
      <w:tabs>
        <w:tab w:val="left" w:pos="1150"/>
      </w:tabs>
      <w:spacing w:line="240" w:lineRule="atLeast"/>
      <w:ind w:left="237" w:hanging="1150"/>
    </w:pPr>
  </w:style>
  <w:style w:type="paragraph" w:customStyle="1" w:styleId="c5">
    <w:name w:val="c5"/>
    <w:basedOn w:val="Normal"/>
    <w:rsid w:val="0034500B"/>
    <w:pPr>
      <w:spacing w:line="240" w:lineRule="atLeast"/>
      <w:jc w:val="center"/>
    </w:pPr>
  </w:style>
  <w:style w:type="paragraph" w:customStyle="1" w:styleId="p6">
    <w:name w:val="p6"/>
    <w:basedOn w:val="Normal"/>
    <w:rsid w:val="0034500B"/>
    <w:pPr>
      <w:tabs>
        <w:tab w:val="left" w:pos="1445"/>
      </w:tabs>
      <w:spacing w:line="240" w:lineRule="atLeast"/>
      <w:ind w:left="58"/>
    </w:pPr>
  </w:style>
  <w:style w:type="paragraph" w:customStyle="1" w:styleId="p7">
    <w:name w:val="p7"/>
    <w:basedOn w:val="Normal"/>
    <w:rsid w:val="0034500B"/>
    <w:pPr>
      <w:tabs>
        <w:tab w:val="left" w:pos="204"/>
      </w:tabs>
      <w:spacing w:line="240" w:lineRule="atLeast"/>
    </w:pPr>
  </w:style>
  <w:style w:type="paragraph" w:customStyle="1" w:styleId="p8">
    <w:name w:val="p8"/>
    <w:basedOn w:val="Normal"/>
    <w:rsid w:val="0034500B"/>
    <w:pPr>
      <w:tabs>
        <w:tab w:val="left" w:pos="2891"/>
      </w:tabs>
      <w:spacing w:line="240" w:lineRule="atLeast"/>
      <w:ind w:left="1504"/>
    </w:pPr>
  </w:style>
  <w:style w:type="paragraph" w:customStyle="1" w:styleId="p9">
    <w:name w:val="p9"/>
    <w:basedOn w:val="Normal"/>
    <w:rsid w:val="0034500B"/>
    <w:pPr>
      <w:tabs>
        <w:tab w:val="left" w:pos="4688"/>
      </w:tabs>
      <w:spacing w:line="240" w:lineRule="atLeast"/>
      <w:ind w:left="3301"/>
    </w:pPr>
  </w:style>
  <w:style w:type="paragraph" w:customStyle="1" w:styleId="c10">
    <w:name w:val="c10"/>
    <w:basedOn w:val="Normal"/>
    <w:rsid w:val="0034500B"/>
    <w:pPr>
      <w:spacing w:line="240" w:lineRule="atLeast"/>
      <w:jc w:val="center"/>
    </w:pPr>
  </w:style>
  <w:style w:type="paragraph" w:customStyle="1" w:styleId="p11">
    <w:name w:val="p11"/>
    <w:basedOn w:val="Normal"/>
    <w:rsid w:val="0034500B"/>
    <w:pPr>
      <w:tabs>
        <w:tab w:val="left" w:pos="453"/>
      </w:tabs>
      <w:spacing w:line="549" w:lineRule="atLeast"/>
      <w:ind w:left="934" w:hanging="453"/>
    </w:pPr>
  </w:style>
  <w:style w:type="paragraph" w:customStyle="1" w:styleId="p12">
    <w:name w:val="p12"/>
    <w:basedOn w:val="Normal"/>
    <w:rsid w:val="0034500B"/>
    <w:pPr>
      <w:tabs>
        <w:tab w:val="left" w:pos="459"/>
      </w:tabs>
      <w:spacing w:line="283" w:lineRule="atLeast"/>
      <w:ind w:firstLine="460"/>
    </w:pPr>
  </w:style>
  <w:style w:type="paragraph" w:customStyle="1" w:styleId="p13">
    <w:name w:val="p13"/>
    <w:basedOn w:val="Normal"/>
    <w:rsid w:val="0034500B"/>
    <w:pPr>
      <w:tabs>
        <w:tab w:val="left" w:pos="685"/>
      </w:tabs>
      <w:spacing w:line="283" w:lineRule="atLeast"/>
      <w:ind w:firstLine="686"/>
    </w:pPr>
  </w:style>
  <w:style w:type="paragraph" w:customStyle="1" w:styleId="p14">
    <w:name w:val="p14"/>
    <w:basedOn w:val="Normal"/>
    <w:rsid w:val="0034500B"/>
    <w:pPr>
      <w:tabs>
        <w:tab w:val="left" w:pos="204"/>
      </w:tabs>
      <w:spacing w:line="240" w:lineRule="atLeast"/>
    </w:pPr>
  </w:style>
  <w:style w:type="paragraph" w:customStyle="1" w:styleId="p15">
    <w:name w:val="p15"/>
    <w:basedOn w:val="Normal"/>
    <w:rsid w:val="0034500B"/>
    <w:pPr>
      <w:tabs>
        <w:tab w:val="left" w:pos="470"/>
      </w:tabs>
      <w:spacing w:line="283" w:lineRule="atLeast"/>
      <w:ind w:firstLine="471"/>
    </w:pPr>
  </w:style>
  <w:style w:type="paragraph" w:customStyle="1" w:styleId="p16">
    <w:name w:val="p16"/>
    <w:basedOn w:val="Normal"/>
    <w:rsid w:val="0034500B"/>
    <w:pPr>
      <w:tabs>
        <w:tab w:val="left" w:pos="470"/>
        <w:tab w:val="left" w:pos="663"/>
      </w:tabs>
      <w:spacing w:line="283" w:lineRule="atLeast"/>
      <w:ind w:firstLine="471"/>
    </w:pPr>
  </w:style>
  <w:style w:type="paragraph" w:customStyle="1" w:styleId="p17">
    <w:name w:val="p17"/>
    <w:basedOn w:val="Normal"/>
    <w:rsid w:val="0034500B"/>
    <w:pPr>
      <w:tabs>
        <w:tab w:val="left" w:pos="459"/>
        <w:tab w:val="left" w:pos="685"/>
      </w:tabs>
      <w:spacing w:line="283" w:lineRule="atLeast"/>
      <w:ind w:firstLine="460"/>
    </w:pPr>
  </w:style>
  <w:style w:type="paragraph" w:customStyle="1" w:styleId="p18">
    <w:name w:val="p18"/>
    <w:basedOn w:val="Normal"/>
    <w:rsid w:val="0034500B"/>
    <w:pPr>
      <w:tabs>
        <w:tab w:val="left" w:pos="685"/>
        <w:tab w:val="left" w:pos="1009"/>
      </w:tabs>
      <w:spacing w:line="283" w:lineRule="atLeast"/>
      <w:ind w:firstLine="686"/>
    </w:pPr>
  </w:style>
  <w:style w:type="paragraph" w:customStyle="1" w:styleId="c19">
    <w:name w:val="c19"/>
    <w:basedOn w:val="Normal"/>
    <w:rsid w:val="0034500B"/>
    <w:pPr>
      <w:spacing w:line="240" w:lineRule="atLeast"/>
      <w:jc w:val="center"/>
    </w:pPr>
  </w:style>
  <w:style w:type="paragraph" w:customStyle="1" w:styleId="p20">
    <w:name w:val="p20"/>
    <w:basedOn w:val="Normal"/>
    <w:rsid w:val="0034500B"/>
    <w:pPr>
      <w:tabs>
        <w:tab w:val="left" w:pos="204"/>
      </w:tabs>
      <w:spacing w:line="283" w:lineRule="atLeast"/>
    </w:pPr>
  </w:style>
  <w:style w:type="paragraph" w:customStyle="1" w:styleId="p21">
    <w:name w:val="p21"/>
    <w:basedOn w:val="Normal"/>
    <w:rsid w:val="0034500B"/>
    <w:pPr>
      <w:tabs>
        <w:tab w:val="left" w:pos="663"/>
        <w:tab w:val="left" w:pos="1150"/>
      </w:tabs>
      <w:spacing w:line="283" w:lineRule="atLeast"/>
      <w:ind w:firstLine="664"/>
    </w:pPr>
  </w:style>
  <w:style w:type="paragraph" w:customStyle="1" w:styleId="p22">
    <w:name w:val="p22"/>
    <w:basedOn w:val="Normal"/>
    <w:rsid w:val="0034500B"/>
    <w:pPr>
      <w:tabs>
        <w:tab w:val="left" w:pos="663"/>
        <w:tab w:val="left" w:pos="1009"/>
      </w:tabs>
      <w:spacing w:line="283" w:lineRule="atLeast"/>
      <w:ind w:firstLine="664"/>
    </w:pPr>
  </w:style>
  <w:style w:type="paragraph" w:customStyle="1" w:styleId="p23">
    <w:name w:val="p23"/>
    <w:basedOn w:val="Normal"/>
    <w:rsid w:val="0034500B"/>
    <w:pPr>
      <w:tabs>
        <w:tab w:val="left" w:pos="453"/>
      </w:tabs>
      <w:spacing w:line="283" w:lineRule="atLeast"/>
      <w:ind w:firstLine="454"/>
    </w:pPr>
  </w:style>
  <w:style w:type="paragraph" w:customStyle="1" w:styleId="p24">
    <w:name w:val="p24"/>
    <w:basedOn w:val="Normal"/>
    <w:rsid w:val="0034500B"/>
    <w:pPr>
      <w:tabs>
        <w:tab w:val="left" w:pos="447"/>
      </w:tabs>
      <w:spacing w:line="561" w:lineRule="atLeast"/>
      <w:ind w:left="940" w:hanging="447"/>
    </w:pPr>
  </w:style>
  <w:style w:type="paragraph" w:customStyle="1" w:styleId="p25">
    <w:name w:val="p25"/>
    <w:basedOn w:val="Normal"/>
    <w:rsid w:val="0034500B"/>
    <w:pPr>
      <w:tabs>
        <w:tab w:val="left" w:pos="470"/>
      </w:tabs>
      <w:spacing w:line="240" w:lineRule="atLeast"/>
      <w:ind w:left="917" w:hanging="470"/>
    </w:pPr>
  </w:style>
  <w:style w:type="paragraph" w:customStyle="1" w:styleId="p26">
    <w:name w:val="p26"/>
    <w:basedOn w:val="Normal"/>
    <w:rsid w:val="0034500B"/>
    <w:pPr>
      <w:spacing w:line="240" w:lineRule="atLeast"/>
      <w:ind w:left="917" w:hanging="470"/>
    </w:pPr>
  </w:style>
  <w:style w:type="paragraph" w:customStyle="1" w:styleId="p27">
    <w:name w:val="p27"/>
    <w:basedOn w:val="Normal"/>
    <w:rsid w:val="0034500B"/>
    <w:pPr>
      <w:spacing w:line="549" w:lineRule="atLeast"/>
      <w:ind w:left="928" w:hanging="459"/>
    </w:pPr>
  </w:style>
  <w:style w:type="paragraph" w:customStyle="1" w:styleId="p28">
    <w:name w:val="p28"/>
    <w:basedOn w:val="Normal"/>
    <w:rsid w:val="0034500B"/>
    <w:pPr>
      <w:spacing w:line="240" w:lineRule="atLeast"/>
      <w:ind w:left="1195" w:hanging="192"/>
    </w:pPr>
  </w:style>
  <w:style w:type="paragraph" w:customStyle="1" w:styleId="p29">
    <w:name w:val="p29"/>
    <w:basedOn w:val="Normal"/>
    <w:rsid w:val="0034500B"/>
    <w:pPr>
      <w:tabs>
        <w:tab w:val="left" w:pos="447"/>
      </w:tabs>
      <w:spacing w:line="300" w:lineRule="atLeast"/>
      <w:ind w:firstLine="448"/>
    </w:pPr>
  </w:style>
  <w:style w:type="paragraph" w:styleId="BodyTextIndent2">
    <w:name w:val="Body Text Indent 2"/>
    <w:basedOn w:val="Normal"/>
    <w:rsid w:val="0034500B"/>
    <w:pPr>
      <w:widowControl/>
      <w:autoSpaceDE/>
      <w:autoSpaceDN/>
      <w:adjustRightInd/>
      <w:ind w:firstLine="720"/>
    </w:pPr>
    <w:rPr>
      <w:rFonts w:ascii="Arial" w:hAnsi="Arial"/>
      <w:szCs w:val="20"/>
    </w:rPr>
  </w:style>
  <w:style w:type="paragraph" w:styleId="BalloonText">
    <w:name w:val="Balloon Text"/>
    <w:basedOn w:val="Normal"/>
    <w:link w:val="BalloonTextChar"/>
    <w:rsid w:val="00431D23"/>
    <w:rPr>
      <w:rFonts w:ascii="Tahoma" w:hAnsi="Tahoma" w:cs="Tahoma"/>
      <w:sz w:val="16"/>
      <w:szCs w:val="16"/>
    </w:rPr>
  </w:style>
  <w:style w:type="character" w:customStyle="1" w:styleId="BalloonTextChar">
    <w:name w:val="Balloon Text Char"/>
    <w:basedOn w:val="DefaultParagraphFont"/>
    <w:link w:val="BalloonText"/>
    <w:rsid w:val="00431D23"/>
    <w:rPr>
      <w:rFonts w:ascii="Tahoma" w:hAnsi="Tahoma" w:cs="Tahoma"/>
      <w:sz w:val="16"/>
      <w:szCs w:val="16"/>
    </w:rPr>
  </w:style>
  <w:style w:type="character" w:styleId="CommentReference">
    <w:name w:val="annotation reference"/>
    <w:basedOn w:val="DefaultParagraphFont"/>
    <w:rsid w:val="00431D23"/>
    <w:rPr>
      <w:sz w:val="16"/>
      <w:szCs w:val="16"/>
    </w:rPr>
  </w:style>
  <w:style w:type="paragraph" w:styleId="CommentText">
    <w:name w:val="annotation text"/>
    <w:basedOn w:val="Normal"/>
    <w:link w:val="CommentTextChar"/>
    <w:rsid w:val="00431D23"/>
    <w:rPr>
      <w:sz w:val="20"/>
      <w:szCs w:val="20"/>
    </w:rPr>
  </w:style>
  <w:style w:type="character" w:customStyle="1" w:styleId="CommentTextChar">
    <w:name w:val="Comment Text Char"/>
    <w:basedOn w:val="DefaultParagraphFont"/>
    <w:link w:val="CommentText"/>
    <w:rsid w:val="00431D23"/>
  </w:style>
  <w:style w:type="paragraph" w:styleId="CommentSubject">
    <w:name w:val="annotation subject"/>
    <w:basedOn w:val="CommentText"/>
    <w:next w:val="CommentText"/>
    <w:link w:val="CommentSubjectChar"/>
    <w:rsid w:val="00431D23"/>
    <w:rPr>
      <w:b/>
      <w:bCs/>
    </w:rPr>
  </w:style>
  <w:style w:type="character" w:customStyle="1" w:styleId="CommentSubjectChar">
    <w:name w:val="Comment Subject Char"/>
    <w:basedOn w:val="CommentTextChar"/>
    <w:link w:val="CommentSubject"/>
    <w:rsid w:val="00431D23"/>
    <w:rPr>
      <w:b/>
      <w:bCs/>
    </w:rPr>
  </w:style>
  <w:style w:type="paragraph" w:customStyle="1" w:styleId="Default">
    <w:name w:val="Default"/>
    <w:rsid w:val="000E7151"/>
    <w:pPr>
      <w:autoSpaceDE w:val="0"/>
      <w:autoSpaceDN w:val="0"/>
      <w:adjustRightInd w:val="0"/>
    </w:pPr>
    <w:rPr>
      <w:color w:val="000000"/>
      <w:sz w:val="24"/>
      <w:szCs w:val="24"/>
    </w:rPr>
  </w:style>
  <w:style w:type="paragraph" w:styleId="BodyText">
    <w:name w:val="Body Text"/>
    <w:basedOn w:val="Normal"/>
    <w:link w:val="BodyTextChar"/>
    <w:semiHidden/>
    <w:unhideWhenUsed/>
    <w:rsid w:val="00221449"/>
    <w:pPr>
      <w:spacing w:after="120"/>
    </w:pPr>
  </w:style>
  <w:style w:type="character" w:customStyle="1" w:styleId="BodyTextChar">
    <w:name w:val="Body Text Char"/>
    <w:basedOn w:val="DefaultParagraphFont"/>
    <w:link w:val="BodyText"/>
    <w:semiHidden/>
    <w:rsid w:val="00221449"/>
    <w:rPr>
      <w:sz w:val="24"/>
      <w:szCs w:val="24"/>
    </w:rPr>
  </w:style>
  <w:style w:type="character" w:styleId="Hyperlink">
    <w:name w:val="Hyperlink"/>
    <w:basedOn w:val="DefaultParagraphFont"/>
    <w:unhideWhenUsed/>
    <w:rsid w:val="00747778"/>
    <w:rPr>
      <w:color w:val="0000FF" w:themeColor="hyperlink"/>
      <w:u w:val="single"/>
    </w:rPr>
  </w:style>
  <w:style w:type="paragraph" w:styleId="ListParagraph">
    <w:name w:val="List Paragraph"/>
    <w:basedOn w:val="Normal"/>
    <w:uiPriority w:val="34"/>
    <w:qFormat/>
    <w:rsid w:val="00756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ms.gov/Medicare/Coverage/DeterminationProcess/howtorequestanNCD.html" TargetMode="External"/><Relationship Id="rId5" Type="http://schemas.openxmlformats.org/officeDocument/2006/relationships/hyperlink" Target="https://www.cms.gov/medicare-coverage-database/indexes/nca-open-and-closed-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1187</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Medicare Program</vt:lpstr>
    </vt:vector>
  </TitlesOfParts>
  <Company>CMS</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Program</dc:title>
  <dc:subject/>
  <dc:creator>CMS</dc:creator>
  <cp:keywords/>
  <dc:description/>
  <cp:lastModifiedBy>Denise King</cp:lastModifiedBy>
  <cp:revision>3</cp:revision>
  <cp:lastPrinted>2016-08-17T18:22:00Z</cp:lastPrinted>
  <dcterms:created xsi:type="dcterms:W3CDTF">2020-02-13T14:35:00Z</dcterms:created>
  <dcterms:modified xsi:type="dcterms:W3CDTF">2020-06-08T13:10:00Z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1356515291</vt:i4>
  </property>
  <property fmtid="{D5CDD505-2E9C-101B-9397-08002B2CF9AE}" pid="4" name="_EmailSubject">
    <vt:lpwstr>CMS-R-290 Medicare Programs: Process for Making National Coverage Decisions  0938-0776</vt:lpwstr>
  </property>
  <property fmtid="{D5CDD505-2E9C-101B-9397-08002B2CF9AE}" pid="5" name="_AuthorEmail">
    <vt:lpwstr>Lori.Ashby@cms.hhs.gov</vt:lpwstr>
  </property>
  <property fmtid="{D5CDD505-2E9C-101B-9397-08002B2CF9AE}" pid="6" name="_AuthorEmailDisplayName">
    <vt:lpwstr>Ashby, Lori M. (CMS/CCSQ)</vt:lpwstr>
  </property>
  <property fmtid="{D5CDD505-2E9C-101B-9397-08002B2CF9AE}" pid="7" name="_ReviewingToolsShownOnce">
    <vt:lpwstr/>
  </property>
</Properties>
</file>