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c="http://schemas.openxmlformats.org/drawingml/2006/char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Description w:val="background table"/>
      </w:tblPr>
      <w:tblGrid>
        <w:gridCol w:w="11250"/>
      </w:tblGrid>
      <w:tr w:rsidR="00AA5986" w:rsidTr="00BD35D9" w14:paraId="531F709E" w14:textId="77777777">
        <w:trPr>
          <w:trHeight w:val="7200" w:hRule="exact"/>
          <w:tblHeader/>
        </w:trPr>
        <w:tc>
          <w:tcPr>
            <w:tcW w:w="11250" w:type="dxa"/>
            <w:shd w:val="clear" w:color="auto" w:fill="E87424"/>
            <w:tcMar>
              <w:top w:w="360" w:type="dxa"/>
              <w:left w:w="360" w:type="dxa"/>
              <w:bottom w:w="360" w:type="dxa"/>
              <w:right w:w="360" w:type="dxa"/>
            </w:tcMar>
            <w:vAlign w:val="bottom"/>
          </w:tcPr>
          <w:p w:rsidRPr="00B90CB9" w:rsidR="00AA5986" w:rsidP="00CF3E89" w:rsidRDefault="00E22372" w14:paraId="57E9E871" w14:textId="77777777">
            <w:pPr>
              <w:pStyle w:val="NORCCoverVolume"/>
              <w:ind w:left="720"/>
            </w:pPr>
            <w:bookmarkStart w:name="_Toc392756499" w:id="0"/>
            <w:bookmarkStart w:name="_Toc392756500" w:id="1"/>
            <w:r w:rsidRPr="00E22372">
              <w:t>MEDICARE CURRENT BENEFICIARY SURVEY (MCBS)</w:t>
            </w:r>
          </w:p>
          <w:p w:rsidR="005266AC" w:rsidP="005266AC" w:rsidRDefault="005266AC" w14:paraId="62E02198" w14:textId="4B75A1E1">
            <w:pPr>
              <w:pStyle w:val="Heading1"/>
              <w:outlineLvl w:val="0"/>
            </w:pPr>
            <w:bookmarkStart w:name="_Toc30502370" w:id="2"/>
            <w:bookmarkStart w:name="_Toc31803792" w:id="3"/>
            <w:r>
              <w:t>Fall 2019 Advance Letter Experiment Report</w:t>
            </w:r>
            <w:bookmarkEnd w:id="2"/>
            <w:bookmarkEnd w:id="3"/>
          </w:p>
          <w:p w:rsidRPr="009937EE" w:rsidR="00E22372" w:rsidP="009937EE" w:rsidRDefault="00E22372" w14:paraId="32D5E784" w14:textId="3FFCDE12">
            <w:pPr>
              <w:rPr>
                <w:sz w:val="36"/>
                <w:szCs w:val="36"/>
              </w:rPr>
            </w:pPr>
            <w:r w:rsidRPr="009937EE">
              <w:rPr>
                <w:sz w:val="36"/>
                <w:szCs w:val="36"/>
              </w:rPr>
              <w:t>HHSM-500-2014-00035I, HHSM-500-T0002</w:t>
            </w:r>
          </w:p>
        </w:tc>
      </w:tr>
    </w:tbl>
    <w:p w:rsidR="00E4360A" w:rsidP="00E4360A" w:rsidRDefault="00E4360A" w14:paraId="47DB4801" w14:textId="77777777">
      <w:pPr>
        <w:pStyle w:val="TableSpacer"/>
      </w:pPr>
    </w:p>
    <w:tbl>
      <w:tblPr>
        <w:tblStyle w:val="TableGrid"/>
        <w:tblW w:w="11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Description w:val="background table"/>
      </w:tblPr>
      <w:tblGrid>
        <w:gridCol w:w="3240"/>
        <w:gridCol w:w="4230"/>
        <w:gridCol w:w="3780"/>
      </w:tblGrid>
      <w:tr w:rsidR="00E4360A" w:rsidTr="00E4360A" w14:paraId="315A4B97" w14:textId="77777777">
        <w:trPr>
          <w:trHeight w:val="3600" w:hRule="exact"/>
          <w:tblHeader/>
        </w:trPr>
        <w:tc>
          <w:tcPr>
            <w:tcW w:w="3240" w:type="dxa"/>
            <w:shd w:val="clear" w:color="auto" w:fill="E9E6E3"/>
            <w:tcMar>
              <w:top w:w="360" w:type="dxa"/>
              <w:left w:w="360" w:type="dxa"/>
              <w:right w:w="115" w:type="dxa"/>
            </w:tcMar>
          </w:tcPr>
          <w:p w:rsidR="00E4360A" w:rsidP="0077179D" w:rsidRDefault="00DE2B99" w14:paraId="0181830A" w14:textId="5DE4A12A">
            <w:pPr>
              <w:pStyle w:val="NORCCoverDate"/>
            </w:pPr>
            <w:r>
              <w:t>February 7</w:t>
            </w:r>
            <w:r w:rsidR="00F87CF9">
              <w:t>, 20</w:t>
            </w:r>
            <w:r w:rsidR="005266AC">
              <w:t>20</w:t>
            </w:r>
          </w:p>
        </w:tc>
        <w:tc>
          <w:tcPr>
            <w:tcW w:w="4230" w:type="dxa"/>
            <w:shd w:val="clear" w:color="auto" w:fill="E9E6E3"/>
            <w:tcMar>
              <w:top w:w="360" w:type="dxa"/>
              <w:left w:w="115" w:type="dxa"/>
              <w:right w:w="115" w:type="dxa"/>
            </w:tcMar>
          </w:tcPr>
          <w:p w:rsidRPr="0036494D" w:rsidR="00E4360A" w:rsidP="00E4360A" w:rsidRDefault="00E4360A" w14:paraId="44BF8339" w14:textId="77777777">
            <w:pPr>
              <w:pStyle w:val="NORCPresentedto"/>
            </w:pPr>
            <w:r w:rsidRPr="0036494D">
              <w:t>Presented to:</w:t>
            </w:r>
          </w:p>
          <w:p w:rsidRPr="00AA266E" w:rsidR="00E4360A" w:rsidP="00E4360A" w:rsidRDefault="00E4360A" w14:paraId="0219F063" w14:textId="36E8D118">
            <w:pPr>
              <w:pStyle w:val="NORCCoverAddressInformation"/>
            </w:pPr>
            <w:r>
              <w:t xml:space="preserve">William Long, </w:t>
            </w:r>
            <w:r w:rsidRPr="00AA266E">
              <w:t>Contracting Officer’s Representative</w:t>
            </w:r>
          </w:p>
          <w:p w:rsidRPr="00AA266E" w:rsidR="00E4360A" w:rsidP="00E4360A" w:rsidRDefault="00E4360A" w14:paraId="3827AECD" w14:textId="77777777">
            <w:pPr>
              <w:pStyle w:val="NORCCoverAddressInformation"/>
            </w:pPr>
            <w:r w:rsidRPr="00AA266E">
              <w:t>Centers for Medicare and Medicaid Services</w:t>
            </w:r>
          </w:p>
          <w:p w:rsidRPr="00AA266E" w:rsidR="00E4360A" w:rsidP="00E4360A" w:rsidRDefault="00E4360A" w14:paraId="6569C816" w14:textId="77777777">
            <w:pPr>
              <w:pStyle w:val="NORCCoverAddressInformation"/>
            </w:pPr>
            <w:r w:rsidRPr="00AA266E">
              <w:t>7111 Security Boulevard</w:t>
            </w:r>
          </w:p>
          <w:p w:rsidRPr="0036494D" w:rsidR="00E4360A" w:rsidP="00E4360A" w:rsidRDefault="00E4360A" w14:paraId="608CCBFB" w14:textId="262DEE21">
            <w:pPr>
              <w:pStyle w:val="NORCCoverAddressInformation"/>
            </w:pPr>
            <w:r w:rsidRPr="00AA266E">
              <w:t>Baltimore, MD 21244</w:t>
            </w:r>
          </w:p>
        </w:tc>
        <w:tc>
          <w:tcPr>
            <w:tcW w:w="3780" w:type="dxa"/>
            <w:shd w:val="clear" w:color="auto" w:fill="E9E6E3"/>
            <w:tcMar>
              <w:top w:w="360" w:type="dxa"/>
              <w:left w:w="115" w:type="dxa"/>
              <w:right w:w="115" w:type="dxa"/>
            </w:tcMar>
          </w:tcPr>
          <w:p w:rsidRPr="005C2638" w:rsidR="00E4360A" w:rsidP="00E4360A" w:rsidRDefault="00E4360A" w14:paraId="5413D5F7" w14:textId="07A3507B">
            <w:pPr>
              <w:pStyle w:val="NORCPresentedto"/>
            </w:pPr>
            <w:r w:rsidRPr="005C2638">
              <w:t>Presented by:</w:t>
            </w:r>
          </w:p>
          <w:p w:rsidRPr="00AA266E" w:rsidR="00E4360A" w:rsidP="00E4360A" w:rsidRDefault="00E4360A" w14:paraId="18043B6D" w14:textId="77777777">
            <w:pPr>
              <w:pStyle w:val="NORCCoverAddressInformation"/>
            </w:pPr>
            <w:r>
              <w:t>Susan Schechter, Project Director</w:t>
            </w:r>
          </w:p>
          <w:p w:rsidRPr="00AA266E" w:rsidR="00E4360A" w:rsidP="00E4360A" w:rsidRDefault="00E4360A" w14:paraId="75687E24" w14:textId="77777777">
            <w:pPr>
              <w:pStyle w:val="NORCCoverAddressInformation"/>
            </w:pPr>
            <w:r w:rsidRPr="00AA266E">
              <w:t>NORC at the University of Chicago</w:t>
            </w:r>
          </w:p>
          <w:p w:rsidRPr="00AA266E" w:rsidR="00E4360A" w:rsidP="00E4360A" w:rsidRDefault="00E4360A" w14:paraId="44BC1819" w14:textId="77777777">
            <w:pPr>
              <w:pStyle w:val="NORCCoverAddressInformation"/>
            </w:pPr>
            <w:r w:rsidRPr="00AA266E">
              <w:t>55 East Monroe Street</w:t>
            </w:r>
          </w:p>
          <w:p w:rsidRPr="00AA266E" w:rsidR="00E4360A" w:rsidP="00E4360A" w:rsidRDefault="00E4360A" w14:paraId="7EF55C02" w14:textId="77777777">
            <w:pPr>
              <w:pStyle w:val="NORCCoverAddressInformation"/>
            </w:pPr>
            <w:r w:rsidRPr="00AA266E">
              <w:t>30th Floor</w:t>
            </w:r>
          </w:p>
          <w:p w:rsidRPr="005C2638" w:rsidR="00E4360A" w:rsidP="00E4360A" w:rsidRDefault="00E4360A" w14:paraId="147A429D" w14:textId="0484233D">
            <w:pPr>
              <w:pStyle w:val="NORCCoverAddressInformation"/>
            </w:pPr>
            <w:r w:rsidRPr="00AA266E">
              <w:t>Chicago, IL 6060</w:t>
            </w:r>
            <w:r>
              <w:t>3</w:t>
            </w:r>
          </w:p>
        </w:tc>
      </w:tr>
    </w:tbl>
    <w:p w:rsidRPr="00AA5986" w:rsidR="00F73F30" w:rsidP="00AA5986" w:rsidRDefault="00F73F30" w14:paraId="5D767A57" w14:textId="1006559F"/>
    <w:p w:rsidR="00F73F30" w:rsidP="00F87C70" w:rsidRDefault="00AA5986" w14:paraId="25403C7D" w14:textId="77777777">
      <w:pPr>
        <w:spacing w:before="1440"/>
      </w:pPr>
      <w:r>
        <w:rPr>
          <w:noProof/>
        </w:rPr>
        <w:drawing>
          <wp:inline distT="0" distB="0" distL="0" distR="0" wp14:anchorId="088B57AA" wp14:editId="64AEC84E">
            <wp:extent cx="3012340" cy="739516"/>
            <wp:effectExtent l="0" t="0" r="0" b="3810"/>
            <wp:docPr id="12" name="Picture 12" descr="NO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orc_logo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12340" cy="739516"/>
                    </a:xfrm>
                    <a:prstGeom prst="rect">
                      <a:avLst/>
                    </a:prstGeom>
                  </pic:spPr>
                </pic:pic>
              </a:graphicData>
            </a:graphic>
          </wp:inline>
        </w:drawing>
      </w:r>
    </w:p>
    <w:p w:rsidRPr="001E32A0" w:rsidR="00AA5986" w:rsidP="001E32A0" w:rsidRDefault="00AA5986" w14:paraId="0B12218B" w14:textId="3255A4D7">
      <w:pPr>
        <w:tabs>
          <w:tab w:val="left" w:pos="3690"/>
        </w:tabs>
        <w:sectPr w:rsidRPr="001E32A0" w:rsidR="00AA5986" w:rsidSect="00AA5986">
          <w:pgSz w:w="12240" w:h="15840" w:code="1"/>
          <w:pgMar w:top="504" w:right="504" w:bottom="504" w:left="504" w:header="720" w:footer="720" w:gutter="0"/>
          <w:cols w:space="720"/>
          <w:docGrid w:linePitch="360"/>
        </w:sectPr>
      </w:pPr>
    </w:p>
    <w:bookmarkEnd w:id="0"/>
    <w:p w:rsidRPr="00854EBA" w:rsidR="00F73F30" w:rsidP="00854EBA" w:rsidRDefault="00D810DD" w14:paraId="552AC9E3" w14:textId="7024690A">
      <w:pPr>
        <w:pStyle w:val="Title"/>
      </w:pPr>
      <w:r w:rsidRPr="004C507F">
        <w:lastRenderedPageBreak/>
        <w:t>Table of Contents</w:t>
      </w:r>
    </w:p>
    <w:p w:rsidR="00110B33" w:rsidRDefault="00004FE6" w14:paraId="152E3EDF" w14:textId="77777777">
      <w:pPr>
        <w:pStyle w:val="TOC1"/>
        <w:rPr>
          <w:rFonts w:asciiTheme="minorHAnsi" w:hAnsiTheme="minorHAnsi" w:eastAsiaTheme="minorEastAsia" w:cstheme="minorBidi"/>
          <w:b w:val="0"/>
          <w:noProof/>
          <w:color w:val="auto"/>
          <w:sz w:val="22"/>
        </w:rPr>
      </w:pPr>
      <w:r>
        <w:rPr>
          <w:rFonts w:ascii="Arial" w:hAnsi="Arial"/>
        </w:rPr>
        <w:fldChar w:fldCharType="begin"/>
      </w:r>
      <w:r>
        <w:instrText xml:space="preserve"> TOC \h \z \t "Heading 1,1,Heading 2,1,Heading 3,2,Heading 4,3" </w:instrText>
      </w:r>
      <w:r>
        <w:rPr>
          <w:rFonts w:ascii="Arial" w:hAnsi="Arial"/>
        </w:rPr>
        <w:fldChar w:fldCharType="separate"/>
      </w:r>
      <w:hyperlink w:history="1" w:anchor="_Toc31803792">
        <w:r w:rsidRPr="00535046" w:rsidR="00110B33">
          <w:rPr>
            <w:rStyle w:val="Hyperlink"/>
            <w:noProof/>
          </w:rPr>
          <w:t>Fall 2019 Advance Letter Experiment Report</w:t>
        </w:r>
        <w:r w:rsidR="00110B33">
          <w:rPr>
            <w:noProof/>
            <w:webHidden/>
          </w:rPr>
          <w:tab/>
        </w:r>
        <w:r w:rsidR="00110B33">
          <w:rPr>
            <w:noProof/>
            <w:webHidden/>
          </w:rPr>
          <w:fldChar w:fldCharType="begin"/>
        </w:r>
        <w:r w:rsidR="00110B33">
          <w:rPr>
            <w:noProof/>
            <w:webHidden/>
          </w:rPr>
          <w:instrText xml:space="preserve"> PAGEREF _Toc31803792 \h </w:instrText>
        </w:r>
        <w:r w:rsidR="00110B33">
          <w:rPr>
            <w:noProof/>
            <w:webHidden/>
          </w:rPr>
        </w:r>
        <w:r w:rsidR="00110B33">
          <w:rPr>
            <w:noProof/>
            <w:webHidden/>
          </w:rPr>
          <w:fldChar w:fldCharType="separate"/>
        </w:r>
        <w:r w:rsidR="00110B33">
          <w:rPr>
            <w:noProof/>
            <w:webHidden/>
          </w:rPr>
          <w:t>1</w:t>
        </w:r>
        <w:r w:rsidR="00110B33">
          <w:rPr>
            <w:noProof/>
            <w:webHidden/>
          </w:rPr>
          <w:fldChar w:fldCharType="end"/>
        </w:r>
      </w:hyperlink>
    </w:p>
    <w:p w:rsidR="00110B33" w:rsidRDefault="00110B33" w14:paraId="2A2EBEB7" w14:textId="77777777">
      <w:pPr>
        <w:pStyle w:val="TOC1"/>
        <w:rPr>
          <w:rFonts w:asciiTheme="minorHAnsi" w:hAnsiTheme="minorHAnsi" w:eastAsiaTheme="minorEastAsia" w:cstheme="minorBidi"/>
          <w:b w:val="0"/>
          <w:noProof/>
          <w:color w:val="auto"/>
          <w:sz w:val="22"/>
        </w:rPr>
      </w:pPr>
      <w:hyperlink w:history="1" w:anchor="_Toc31803793">
        <w:r w:rsidRPr="00535046">
          <w:rPr>
            <w:rStyle w:val="Hyperlink"/>
            <w:noProof/>
          </w:rPr>
          <w:t>Executive Summary</w:t>
        </w:r>
        <w:r>
          <w:rPr>
            <w:noProof/>
            <w:webHidden/>
          </w:rPr>
          <w:tab/>
        </w:r>
        <w:r>
          <w:rPr>
            <w:noProof/>
            <w:webHidden/>
          </w:rPr>
          <w:fldChar w:fldCharType="begin"/>
        </w:r>
        <w:r>
          <w:rPr>
            <w:noProof/>
            <w:webHidden/>
          </w:rPr>
          <w:instrText xml:space="preserve"> PAGEREF _Toc31803793 \h </w:instrText>
        </w:r>
        <w:r>
          <w:rPr>
            <w:noProof/>
            <w:webHidden/>
          </w:rPr>
        </w:r>
        <w:r>
          <w:rPr>
            <w:noProof/>
            <w:webHidden/>
          </w:rPr>
          <w:fldChar w:fldCharType="separate"/>
        </w:r>
        <w:r>
          <w:rPr>
            <w:noProof/>
            <w:webHidden/>
          </w:rPr>
          <w:t>1</w:t>
        </w:r>
        <w:r>
          <w:rPr>
            <w:noProof/>
            <w:webHidden/>
          </w:rPr>
          <w:fldChar w:fldCharType="end"/>
        </w:r>
      </w:hyperlink>
    </w:p>
    <w:p w:rsidR="00110B33" w:rsidRDefault="00110B33" w14:paraId="5E5733D1" w14:textId="77777777">
      <w:pPr>
        <w:pStyle w:val="TOC1"/>
        <w:rPr>
          <w:rFonts w:asciiTheme="minorHAnsi" w:hAnsiTheme="minorHAnsi" w:eastAsiaTheme="minorEastAsia" w:cstheme="minorBidi"/>
          <w:b w:val="0"/>
          <w:noProof/>
          <w:color w:val="auto"/>
          <w:sz w:val="22"/>
        </w:rPr>
      </w:pPr>
      <w:hyperlink w:history="1" w:anchor="_Toc31803794">
        <w:r w:rsidRPr="00535046">
          <w:rPr>
            <w:rStyle w:val="Hyperlink"/>
            <w:noProof/>
          </w:rPr>
          <w:t>Introduction</w:t>
        </w:r>
        <w:r>
          <w:rPr>
            <w:noProof/>
            <w:webHidden/>
          </w:rPr>
          <w:tab/>
        </w:r>
        <w:r>
          <w:rPr>
            <w:noProof/>
            <w:webHidden/>
          </w:rPr>
          <w:fldChar w:fldCharType="begin"/>
        </w:r>
        <w:r>
          <w:rPr>
            <w:noProof/>
            <w:webHidden/>
          </w:rPr>
          <w:instrText xml:space="preserve"> PAGEREF _Toc31803794 \h </w:instrText>
        </w:r>
        <w:r>
          <w:rPr>
            <w:noProof/>
            <w:webHidden/>
          </w:rPr>
        </w:r>
        <w:r>
          <w:rPr>
            <w:noProof/>
            <w:webHidden/>
          </w:rPr>
          <w:fldChar w:fldCharType="separate"/>
        </w:r>
        <w:r>
          <w:rPr>
            <w:noProof/>
            <w:webHidden/>
          </w:rPr>
          <w:t>2</w:t>
        </w:r>
        <w:r>
          <w:rPr>
            <w:noProof/>
            <w:webHidden/>
          </w:rPr>
          <w:fldChar w:fldCharType="end"/>
        </w:r>
      </w:hyperlink>
    </w:p>
    <w:p w:rsidR="00110B33" w:rsidRDefault="00110B33" w14:paraId="526BC1C0" w14:textId="77777777">
      <w:pPr>
        <w:pStyle w:val="TOC2"/>
        <w:rPr>
          <w:rFonts w:asciiTheme="minorHAnsi" w:hAnsiTheme="minorHAnsi" w:eastAsiaTheme="minorEastAsia" w:cstheme="minorBidi"/>
          <w:noProof/>
          <w:sz w:val="22"/>
        </w:rPr>
      </w:pPr>
      <w:hyperlink w:history="1" w:anchor="_Toc31803795">
        <w:r w:rsidRPr="00535046">
          <w:rPr>
            <w:rStyle w:val="Hyperlink"/>
            <w:noProof/>
          </w:rPr>
          <w:t>Research Questions</w:t>
        </w:r>
        <w:r>
          <w:rPr>
            <w:noProof/>
            <w:webHidden/>
          </w:rPr>
          <w:tab/>
        </w:r>
        <w:r>
          <w:rPr>
            <w:noProof/>
            <w:webHidden/>
          </w:rPr>
          <w:fldChar w:fldCharType="begin"/>
        </w:r>
        <w:r>
          <w:rPr>
            <w:noProof/>
            <w:webHidden/>
          </w:rPr>
          <w:instrText xml:space="preserve"> PAGEREF _Toc31803795 \h </w:instrText>
        </w:r>
        <w:r>
          <w:rPr>
            <w:noProof/>
            <w:webHidden/>
          </w:rPr>
        </w:r>
        <w:r>
          <w:rPr>
            <w:noProof/>
            <w:webHidden/>
          </w:rPr>
          <w:fldChar w:fldCharType="separate"/>
        </w:r>
        <w:r>
          <w:rPr>
            <w:noProof/>
            <w:webHidden/>
          </w:rPr>
          <w:t>2</w:t>
        </w:r>
        <w:r>
          <w:rPr>
            <w:noProof/>
            <w:webHidden/>
          </w:rPr>
          <w:fldChar w:fldCharType="end"/>
        </w:r>
      </w:hyperlink>
    </w:p>
    <w:p w:rsidR="00110B33" w:rsidRDefault="00110B33" w14:paraId="0AF4C103" w14:textId="77777777">
      <w:pPr>
        <w:pStyle w:val="TOC1"/>
        <w:rPr>
          <w:rFonts w:asciiTheme="minorHAnsi" w:hAnsiTheme="minorHAnsi" w:eastAsiaTheme="minorEastAsia" w:cstheme="minorBidi"/>
          <w:b w:val="0"/>
          <w:noProof/>
          <w:color w:val="auto"/>
          <w:sz w:val="22"/>
        </w:rPr>
      </w:pPr>
      <w:hyperlink w:history="1" w:anchor="_Toc31803796">
        <w:r w:rsidRPr="00535046">
          <w:rPr>
            <w:rStyle w:val="Hyperlink"/>
            <w:noProof/>
          </w:rPr>
          <w:t>Methods</w:t>
        </w:r>
        <w:r>
          <w:rPr>
            <w:noProof/>
            <w:webHidden/>
          </w:rPr>
          <w:tab/>
        </w:r>
        <w:r>
          <w:rPr>
            <w:noProof/>
            <w:webHidden/>
          </w:rPr>
          <w:fldChar w:fldCharType="begin"/>
        </w:r>
        <w:r>
          <w:rPr>
            <w:noProof/>
            <w:webHidden/>
          </w:rPr>
          <w:instrText xml:space="preserve"> PAGEREF _Toc31803796 \h </w:instrText>
        </w:r>
        <w:r>
          <w:rPr>
            <w:noProof/>
            <w:webHidden/>
          </w:rPr>
        </w:r>
        <w:r>
          <w:rPr>
            <w:noProof/>
            <w:webHidden/>
          </w:rPr>
          <w:fldChar w:fldCharType="separate"/>
        </w:r>
        <w:r>
          <w:rPr>
            <w:noProof/>
            <w:webHidden/>
          </w:rPr>
          <w:t>3</w:t>
        </w:r>
        <w:r>
          <w:rPr>
            <w:noProof/>
            <w:webHidden/>
          </w:rPr>
          <w:fldChar w:fldCharType="end"/>
        </w:r>
      </w:hyperlink>
    </w:p>
    <w:p w:rsidR="00110B33" w:rsidRDefault="00110B33" w14:paraId="6A9D56E5" w14:textId="77777777">
      <w:pPr>
        <w:pStyle w:val="TOC2"/>
        <w:rPr>
          <w:rFonts w:asciiTheme="minorHAnsi" w:hAnsiTheme="minorHAnsi" w:eastAsiaTheme="minorEastAsia" w:cstheme="minorBidi"/>
          <w:noProof/>
          <w:sz w:val="22"/>
        </w:rPr>
      </w:pPr>
      <w:hyperlink w:history="1" w:anchor="_Toc31803797">
        <w:r w:rsidRPr="00535046">
          <w:rPr>
            <w:rStyle w:val="Hyperlink"/>
            <w:noProof/>
          </w:rPr>
          <w:t>Sampling</w:t>
        </w:r>
        <w:r>
          <w:rPr>
            <w:noProof/>
            <w:webHidden/>
          </w:rPr>
          <w:tab/>
        </w:r>
        <w:r>
          <w:rPr>
            <w:noProof/>
            <w:webHidden/>
          </w:rPr>
          <w:fldChar w:fldCharType="begin"/>
        </w:r>
        <w:r>
          <w:rPr>
            <w:noProof/>
            <w:webHidden/>
          </w:rPr>
          <w:instrText xml:space="preserve"> PAGEREF _Toc31803797 \h </w:instrText>
        </w:r>
        <w:r>
          <w:rPr>
            <w:noProof/>
            <w:webHidden/>
          </w:rPr>
        </w:r>
        <w:r>
          <w:rPr>
            <w:noProof/>
            <w:webHidden/>
          </w:rPr>
          <w:fldChar w:fldCharType="separate"/>
        </w:r>
        <w:r>
          <w:rPr>
            <w:noProof/>
            <w:webHidden/>
          </w:rPr>
          <w:t>3</w:t>
        </w:r>
        <w:r>
          <w:rPr>
            <w:noProof/>
            <w:webHidden/>
          </w:rPr>
          <w:fldChar w:fldCharType="end"/>
        </w:r>
      </w:hyperlink>
    </w:p>
    <w:p w:rsidR="00110B33" w:rsidRDefault="00110B33" w14:paraId="311B81FC" w14:textId="77777777">
      <w:pPr>
        <w:pStyle w:val="TOC2"/>
        <w:rPr>
          <w:rFonts w:asciiTheme="minorHAnsi" w:hAnsiTheme="minorHAnsi" w:eastAsiaTheme="minorEastAsia" w:cstheme="minorBidi"/>
          <w:noProof/>
          <w:sz w:val="22"/>
        </w:rPr>
      </w:pPr>
      <w:hyperlink w:history="1" w:anchor="_Toc31803798">
        <w:r w:rsidRPr="00535046">
          <w:rPr>
            <w:rStyle w:val="Hyperlink"/>
            <w:noProof/>
          </w:rPr>
          <w:t>Material Development and Approval</w:t>
        </w:r>
        <w:r>
          <w:rPr>
            <w:noProof/>
            <w:webHidden/>
          </w:rPr>
          <w:tab/>
        </w:r>
        <w:r>
          <w:rPr>
            <w:noProof/>
            <w:webHidden/>
          </w:rPr>
          <w:fldChar w:fldCharType="begin"/>
        </w:r>
        <w:r>
          <w:rPr>
            <w:noProof/>
            <w:webHidden/>
          </w:rPr>
          <w:instrText xml:space="preserve"> PAGEREF _Toc31803798 \h </w:instrText>
        </w:r>
        <w:r>
          <w:rPr>
            <w:noProof/>
            <w:webHidden/>
          </w:rPr>
        </w:r>
        <w:r>
          <w:rPr>
            <w:noProof/>
            <w:webHidden/>
          </w:rPr>
          <w:fldChar w:fldCharType="separate"/>
        </w:r>
        <w:r>
          <w:rPr>
            <w:noProof/>
            <w:webHidden/>
          </w:rPr>
          <w:t>3</w:t>
        </w:r>
        <w:r>
          <w:rPr>
            <w:noProof/>
            <w:webHidden/>
          </w:rPr>
          <w:fldChar w:fldCharType="end"/>
        </w:r>
      </w:hyperlink>
    </w:p>
    <w:p w:rsidR="00110B33" w:rsidRDefault="00110B33" w14:paraId="07565E84" w14:textId="77777777">
      <w:pPr>
        <w:pStyle w:val="TOC2"/>
        <w:rPr>
          <w:rFonts w:asciiTheme="minorHAnsi" w:hAnsiTheme="minorHAnsi" w:eastAsiaTheme="minorEastAsia" w:cstheme="minorBidi"/>
          <w:noProof/>
          <w:sz w:val="22"/>
        </w:rPr>
      </w:pPr>
      <w:hyperlink w:history="1" w:anchor="_Toc31803799">
        <w:r w:rsidRPr="00535046">
          <w:rPr>
            <w:rStyle w:val="Hyperlink"/>
            <w:noProof/>
          </w:rPr>
          <w:t>Training Field Staff to Conduct Experiment</w:t>
        </w:r>
        <w:r>
          <w:rPr>
            <w:noProof/>
            <w:webHidden/>
          </w:rPr>
          <w:tab/>
        </w:r>
        <w:r>
          <w:rPr>
            <w:noProof/>
            <w:webHidden/>
          </w:rPr>
          <w:fldChar w:fldCharType="begin"/>
        </w:r>
        <w:r>
          <w:rPr>
            <w:noProof/>
            <w:webHidden/>
          </w:rPr>
          <w:instrText xml:space="preserve"> PAGEREF _Toc31803799 \h </w:instrText>
        </w:r>
        <w:r>
          <w:rPr>
            <w:noProof/>
            <w:webHidden/>
          </w:rPr>
        </w:r>
        <w:r>
          <w:rPr>
            <w:noProof/>
            <w:webHidden/>
          </w:rPr>
          <w:fldChar w:fldCharType="separate"/>
        </w:r>
        <w:r>
          <w:rPr>
            <w:noProof/>
            <w:webHidden/>
          </w:rPr>
          <w:t>4</w:t>
        </w:r>
        <w:r>
          <w:rPr>
            <w:noProof/>
            <w:webHidden/>
          </w:rPr>
          <w:fldChar w:fldCharType="end"/>
        </w:r>
      </w:hyperlink>
    </w:p>
    <w:p w:rsidR="00110B33" w:rsidRDefault="00110B33" w14:paraId="1774A9C0" w14:textId="77777777">
      <w:pPr>
        <w:pStyle w:val="TOC2"/>
        <w:rPr>
          <w:rFonts w:asciiTheme="minorHAnsi" w:hAnsiTheme="minorHAnsi" w:eastAsiaTheme="minorEastAsia" w:cstheme="minorBidi"/>
          <w:noProof/>
          <w:sz w:val="22"/>
        </w:rPr>
      </w:pPr>
      <w:hyperlink w:history="1" w:anchor="_Toc31803800">
        <w:r w:rsidRPr="00535046">
          <w:rPr>
            <w:rStyle w:val="Hyperlink"/>
            <w:noProof/>
          </w:rPr>
          <w:t>Implementation</w:t>
        </w:r>
        <w:r>
          <w:rPr>
            <w:noProof/>
            <w:webHidden/>
          </w:rPr>
          <w:tab/>
        </w:r>
        <w:r>
          <w:rPr>
            <w:noProof/>
            <w:webHidden/>
          </w:rPr>
          <w:fldChar w:fldCharType="begin"/>
        </w:r>
        <w:r>
          <w:rPr>
            <w:noProof/>
            <w:webHidden/>
          </w:rPr>
          <w:instrText xml:space="preserve"> PAGEREF _Toc31803800 \h </w:instrText>
        </w:r>
        <w:r>
          <w:rPr>
            <w:noProof/>
            <w:webHidden/>
          </w:rPr>
        </w:r>
        <w:r>
          <w:rPr>
            <w:noProof/>
            <w:webHidden/>
          </w:rPr>
          <w:fldChar w:fldCharType="separate"/>
        </w:r>
        <w:r>
          <w:rPr>
            <w:noProof/>
            <w:webHidden/>
          </w:rPr>
          <w:t>4</w:t>
        </w:r>
        <w:r>
          <w:rPr>
            <w:noProof/>
            <w:webHidden/>
          </w:rPr>
          <w:fldChar w:fldCharType="end"/>
        </w:r>
      </w:hyperlink>
    </w:p>
    <w:p w:rsidR="00110B33" w:rsidRDefault="00110B33" w14:paraId="71A0DC46" w14:textId="77777777">
      <w:pPr>
        <w:pStyle w:val="TOC1"/>
        <w:rPr>
          <w:rFonts w:asciiTheme="minorHAnsi" w:hAnsiTheme="minorHAnsi" w:eastAsiaTheme="minorEastAsia" w:cstheme="minorBidi"/>
          <w:b w:val="0"/>
          <w:noProof/>
          <w:color w:val="auto"/>
          <w:sz w:val="22"/>
        </w:rPr>
      </w:pPr>
      <w:hyperlink w:history="1" w:anchor="_Toc31803801">
        <w:r w:rsidRPr="00535046">
          <w:rPr>
            <w:rStyle w:val="Hyperlink"/>
            <w:noProof/>
          </w:rPr>
          <w:t>Findings</w:t>
        </w:r>
        <w:r>
          <w:rPr>
            <w:noProof/>
            <w:webHidden/>
          </w:rPr>
          <w:tab/>
        </w:r>
        <w:r>
          <w:rPr>
            <w:noProof/>
            <w:webHidden/>
          </w:rPr>
          <w:fldChar w:fldCharType="begin"/>
        </w:r>
        <w:r>
          <w:rPr>
            <w:noProof/>
            <w:webHidden/>
          </w:rPr>
          <w:instrText xml:space="preserve"> PAGEREF _Toc31803801 \h </w:instrText>
        </w:r>
        <w:r>
          <w:rPr>
            <w:noProof/>
            <w:webHidden/>
          </w:rPr>
        </w:r>
        <w:r>
          <w:rPr>
            <w:noProof/>
            <w:webHidden/>
          </w:rPr>
          <w:fldChar w:fldCharType="separate"/>
        </w:r>
        <w:r>
          <w:rPr>
            <w:noProof/>
            <w:webHidden/>
          </w:rPr>
          <w:t>5</w:t>
        </w:r>
        <w:r>
          <w:rPr>
            <w:noProof/>
            <w:webHidden/>
          </w:rPr>
          <w:fldChar w:fldCharType="end"/>
        </w:r>
      </w:hyperlink>
    </w:p>
    <w:p w:rsidR="00110B33" w:rsidRDefault="00110B33" w14:paraId="432F6C1B" w14:textId="77777777">
      <w:pPr>
        <w:pStyle w:val="TOC2"/>
        <w:rPr>
          <w:rFonts w:asciiTheme="minorHAnsi" w:hAnsiTheme="minorHAnsi" w:eastAsiaTheme="minorEastAsia" w:cstheme="minorBidi"/>
          <w:noProof/>
          <w:sz w:val="22"/>
        </w:rPr>
      </w:pPr>
      <w:hyperlink w:history="1" w:anchor="_Toc31803802">
        <w:r w:rsidRPr="00535046">
          <w:rPr>
            <w:rStyle w:val="Hyperlink"/>
            <w:noProof/>
          </w:rPr>
          <w:t>Key Metrics</w:t>
        </w:r>
        <w:r>
          <w:rPr>
            <w:noProof/>
            <w:webHidden/>
          </w:rPr>
          <w:tab/>
        </w:r>
        <w:r>
          <w:rPr>
            <w:noProof/>
            <w:webHidden/>
          </w:rPr>
          <w:fldChar w:fldCharType="begin"/>
        </w:r>
        <w:r>
          <w:rPr>
            <w:noProof/>
            <w:webHidden/>
          </w:rPr>
          <w:instrText xml:space="preserve"> PAGEREF _Toc31803802 \h </w:instrText>
        </w:r>
        <w:r>
          <w:rPr>
            <w:noProof/>
            <w:webHidden/>
          </w:rPr>
        </w:r>
        <w:r>
          <w:rPr>
            <w:noProof/>
            <w:webHidden/>
          </w:rPr>
          <w:fldChar w:fldCharType="separate"/>
        </w:r>
        <w:r>
          <w:rPr>
            <w:noProof/>
            <w:webHidden/>
          </w:rPr>
          <w:t>5</w:t>
        </w:r>
        <w:r>
          <w:rPr>
            <w:noProof/>
            <w:webHidden/>
          </w:rPr>
          <w:fldChar w:fldCharType="end"/>
        </w:r>
      </w:hyperlink>
    </w:p>
    <w:p w:rsidR="00110B33" w:rsidRDefault="00110B33" w14:paraId="0D531942" w14:textId="77777777">
      <w:pPr>
        <w:pStyle w:val="TOC2"/>
        <w:rPr>
          <w:rFonts w:asciiTheme="minorHAnsi" w:hAnsiTheme="minorHAnsi" w:eastAsiaTheme="minorEastAsia" w:cstheme="minorBidi"/>
          <w:noProof/>
          <w:sz w:val="22"/>
        </w:rPr>
      </w:pPr>
      <w:hyperlink w:history="1" w:anchor="_Toc31803803">
        <w:r w:rsidRPr="00535046">
          <w:rPr>
            <w:rStyle w:val="Hyperlink"/>
            <w:noProof/>
          </w:rPr>
          <w:t>Results</w:t>
        </w:r>
        <w:r>
          <w:rPr>
            <w:noProof/>
            <w:webHidden/>
          </w:rPr>
          <w:tab/>
        </w:r>
        <w:r>
          <w:rPr>
            <w:noProof/>
            <w:webHidden/>
          </w:rPr>
          <w:fldChar w:fldCharType="begin"/>
        </w:r>
        <w:r>
          <w:rPr>
            <w:noProof/>
            <w:webHidden/>
          </w:rPr>
          <w:instrText xml:space="preserve"> PAGEREF _Toc31803803 \h </w:instrText>
        </w:r>
        <w:r>
          <w:rPr>
            <w:noProof/>
            <w:webHidden/>
          </w:rPr>
        </w:r>
        <w:r>
          <w:rPr>
            <w:noProof/>
            <w:webHidden/>
          </w:rPr>
          <w:fldChar w:fldCharType="separate"/>
        </w:r>
        <w:r>
          <w:rPr>
            <w:noProof/>
            <w:webHidden/>
          </w:rPr>
          <w:t>5</w:t>
        </w:r>
        <w:r>
          <w:rPr>
            <w:noProof/>
            <w:webHidden/>
          </w:rPr>
          <w:fldChar w:fldCharType="end"/>
        </w:r>
      </w:hyperlink>
    </w:p>
    <w:p w:rsidR="00110B33" w:rsidRDefault="00110B33" w14:paraId="47FCBD76" w14:textId="77777777">
      <w:pPr>
        <w:pStyle w:val="TOC3"/>
        <w:rPr>
          <w:rFonts w:asciiTheme="minorHAnsi" w:hAnsiTheme="minorHAnsi" w:eastAsiaTheme="minorEastAsia" w:cstheme="minorBidi"/>
          <w:i w:val="0"/>
          <w:noProof/>
          <w:sz w:val="22"/>
        </w:rPr>
      </w:pPr>
      <w:hyperlink w:history="1" w:anchor="_Toc31803804">
        <w:r w:rsidRPr="00535046">
          <w:rPr>
            <w:rStyle w:val="Hyperlink"/>
            <w:noProof/>
          </w:rPr>
          <w:t>Qualitative Field Feedback</w:t>
        </w:r>
        <w:r>
          <w:rPr>
            <w:noProof/>
            <w:webHidden/>
          </w:rPr>
          <w:tab/>
        </w:r>
        <w:r>
          <w:rPr>
            <w:noProof/>
            <w:webHidden/>
          </w:rPr>
          <w:fldChar w:fldCharType="begin"/>
        </w:r>
        <w:r>
          <w:rPr>
            <w:noProof/>
            <w:webHidden/>
          </w:rPr>
          <w:instrText xml:space="preserve"> PAGEREF _Toc31803804 \h </w:instrText>
        </w:r>
        <w:r>
          <w:rPr>
            <w:noProof/>
            <w:webHidden/>
          </w:rPr>
        </w:r>
        <w:r>
          <w:rPr>
            <w:noProof/>
            <w:webHidden/>
          </w:rPr>
          <w:fldChar w:fldCharType="separate"/>
        </w:r>
        <w:r>
          <w:rPr>
            <w:noProof/>
            <w:webHidden/>
          </w:rPr>
          <w:t>6</w:t>
        </w:r>
        <w:r>
          <w:rPr>
            <w:noProof/>
            <w:webHidden/>
          </w:rPr>
          <w:fldChar w:fldCharType="end"/>
        </w:r>
      </w:hyperlink>
    </w:p>
    <w:p w:rsidR="00110B33" w:rsidRDefault="00110B33" w14:paraId="45FD3275" w14:textId="77777777">
      <w:pPr>
        <w:pStyle w:val="TOC1"/>
        <w:rPr>
          <w:rFonts w:asciiTheme="minorHAnsi" w:hAnsiTheme="minorHAnsi" w:eastAsiaTheme="minorEastAsia" w:cstheme="minorBidi"/>
          <w:b w:val="0"/>
          <w:noProof/>
          <w:color w:val="auto"/>
          <w:sz w:val="22"/>
        </w:rPr>
      </w:pPr>
      <w:hyperlink w:history="1" w:anchor="_Toc31803805">
        <w:r w:rsidRPr="00535046">
          <w:rPr>
            <w:rStyle w:val="Hyperlink"/>
            <w:noProof/>
          </w:rPr>
          <w:t>Discussion</w:t>
        </w:r>
        <w:r>
          <w:rPr>
            <w:noProof/>
            <w:webHidden/>
          </w:rPr>
          <w:tab/>
        </w:r>
        <w:r>
          <w:rPr>
            <w:noProof/>
            <w:webHidden/>
          </w:rPr>
          <w:fldChar w:fldCharType="begin"/>
        </w:r>
        <w:r>
          <w:rPr>
            <w:noProof/>
            <w:webHidden/>
          </w:rPr>
          <w:instrText xml:space="preserve"> PAGEREF _Toc31803805 \h </w:instrText>
        </w:r>
        <w:r>
          <w:rPr>
            <w:noProof/>
            <w:webHidden/>
          </w:rPr>
        </w:r>
        <w:r>
          <w:rPr>
            <w:noProof/>
            <w:webHidden/>
          </w:rPr>
          <w:fldChar w:fldCharType="separate"/>
        </w:r>
        <w:r>
          <w:rPr>
            <w:noProof/>
            <w:webHidden/>
          </w:rPr>
          <w:t>7</w:t>
        </w:r>
        <w:r>
          <w:rPr>
            <w:noProof/>
            <w:webHidden/>
          </w:rPr>
          <w:fldChar w:fldCharType="end"/>
        </w:r>
      </w:hyperlink>
    </w:p>
    <w:p w:rsidR="00110B33" w:rsidRDefault="00110B33" w14:paraId="1D857D23" w14:textId="77777777">
      <w:pPr>
        <w:pStyle w:val="TOC1"/>
        <w:rPr>
          <w:rFonts w:asciiTheme="minorHAnsi" w:hAnsiTheme="minorHAnsi" w:eastAsiaTheme="minorEastAsia" w:cstheme="minorBidi"/>
          <w:b w:val="0"/>
          <w:noProof/>
          <w:color w:val="auto"/>
          <w:sz w:val="22"/>
        </w:rPr>
      </w:pPr>
      <w:hyperlink w:history="1" w:anchor="_Toc31803806">
        <w:r w:rsidRPr="00535046">
          <w:rPr>
            <w:rStyle w:val="Hyperlink"/>
            <w:noProof/>
          </w:rPr>
          <w:t>Appendix A: Experimental Letter</w:t>
        </w:r>
        <w:r>
          <w:rPr>
            <w:noProof/>
            <w:webHidden/>
          </w:rPr>
          <w:tab/>
        </w:r>
        <w:r>
          <w:rPr>
            <w:noProof/>
            <w:webHidden/>
          </w:rPr>
          <w:fldChar w:fldCharType="begin"/>
        </w:r>
        <w:r>
          <w:rPr>
            <w:noProof/>
            <w:webHidden/>
          </w:rPr>
          <w:instrText xml:space="preserve"> PAGEREF _Toc31803806 \h </w:instrText>
        </w:r>
        <w:r>
          <w:rPr>
            <w:noProof/>
            <w:webHidden/>
          </w:rPr>
        </w:r>
        <w:r>
          <w:rPr>
            <w:noProof/>
            <w:webHidden/>
          </w:rPr>
          <w:fldChar w:fldCharType="separate"/>
        </w:r>
        <w:r>
          <w:rPr>
            <w:noProof/>
            <w:webHidden/>
          </w:rPr>
          <w:t>8</w:t>
        </w:r>
        <w:r>
          <w:rPr>
            <w:noProof/>
            <w:webHidden/>
          </w:rPr>
          <w:fldChar w:fldCharType="end"/>
        </w:r>
      </w:hyperlink>
    </w:p>
    <w:p w:rsidR="00110B33" w:rsidRDefault="00110B33" w14:paraId="251E57E5" w14:textId="77777777">
      <w:pPr>
        <w:pStyle w:val="TOC1"/>
        <w:rPr>
          <w:rFonts w:asciiTheme="minorHAnsi" w:hAnsiTheme="minorHAnsi" w:eastAsiaTheme="minorEastAsia" w:cstheme="minorBidi"/>
          <w:b w:val="0"/>
          <w:noProof/>
          <w:color w:val="auto"/>
          <w:sz w:val="22"/>
        </w:rPr>
      </w:pPr>
      <w:hyperlink w:history="1" w:anchor="_Toc31803807">
        <w:r w:rsidRPr="00535046">
          <w:rPr>
            <w:rStyle w:val="Hyperlink"/>
            <w:noProof/>
          </w:rPr>
          <w:t>Appendix B: Control Letter</w:t>
        </w:r>
        <w:r>
          <w:rPr>
            <w:noProof/>
            <w:webHidden/>
          </w:rPr>
          <w:tab/>
        </w:r>
        <w:r>
          <w:rPr>
            <w:noProof/>
            <w:webHidden/>
          </w:rPr>
          <w:fldChar w:fldCharType="begin"/>
        </w:r>
        <w:r>
          <w:rPr>
            <w:noProof/>
            <w:webHidden/>
          </w:rPr>
          <w:instrText xml:space="preserve"> PAGEREF _Toc31803807 \h </w:instrText>
        </w:r>
        <w:r>
          <w:rPr>
            <w:noProof/>
            <w:webHidden/>
          </w:rPr>
        </w:r>
        <w:r>
          <w:rPr>
            <w:noProof/>
            <w:webHidden/>
          </w:rPr>
          <w:fldChar w:fldCharType="separate"/>
        </w:r>
        <w:r>
          <w:rPr>
            <w:noProof/>
            <w:webHidden/>
          </w:rPr>
          <w:t>9</w:t>
        </w:r>
        <w:r>
          <w:rPr>
            <w:noProof/>
            <w:webHidden/>
          </w:rPr>
          <w:fldChar w:fldCharType="end"/>
        </w:r>
      </w:hyperlink>
    </w:p>
    <w:p w:rsidR="00110B33" w:rsidRDefault="00110B33" w14:paraId="181EBE2A" w14:textId="77777777">
      <w:pPr>
        <w:pStyle w:val="TOC1"/>
        <w:rPr>
          <w:rFonts w:asciiTheme="minorHAnsi" w:hAnsiTheme="minorHAnsi" w:eastAsiaTheme="minorEastAsia" w:cstheme="minorBidi"/>
          <w:b w:val="0"/>
          <w:noProof/>
          <w:color w:val="auto"/>
          <w:sz w:val="22"/>
        </w:rPr>
      </w:pPr>
      <w:hyperlink w:history="1" w:anchor="_Toc31803808">
        <w:r w:rsidRPr="00535046">
          <w:rPr>
            <w:rStyle w:val="Hyperlink"/>
            <w:noProof/>
          </w:rPr>
          <w:t>Appendix C: Advance Letter Questions in the Interviewer Remarks Questionnaire (IRQ)</w:t>
        </w:r>
        <w:r>
          <w:rPr>
            <w:noProof/>
            <w:webHidden/>
          </w:rPr>
          <w:tab/>
        </w:r>
        <w:r>
          <w:rPr>
            <w:noProof/>
            <w:webHidden/>
          </w:rPr>
          <w:fldChar w:fldCharType="begin"/>
        </w:r>
        <w:r>
          <w:rPr>
            <w:noProof/>
            <w:webHidden/>
          </w:rPr>
          <w:instrText xml:space="preserve"> PAGEREF _Toc31803808 \h </w:instrText>
        </w:r>
        <w:r>
          <w:rPr>
            <w:noProof/>
            <w:webHidden/>
          </w:rPr>
        </w:r>
        <w:r>
          <w:rPr>
            <w:noProof/>
            <w:webHidden/>
          </w:rPr>
          <w:fldChar w:fldCharType="separate"/>
        </w:r>
        <w:r>
          <w:rPr>
            <w:noProof/>
            <w:webHidden/>
          </w:rPr>
          <w:t>10</w:t>
        </w:r>
        <w:r>
          <w:rPr>
            <w:noProof/>
            <w:webHidden/>
          </w:rPr>
          <w:fldChar w:fldCharType="end"/>
        </w:r>
      </w:hyperlink>
    </w:p>
    <w:p w:rsidR="00004FE6" w:rsidP="00F73F30" w:rsidRDefault="00004FE6" w14:paraId="43743C87" w14:textId="77777777">
      <w:r>
        <w:fldChar w:fldCharType="end"/>
      </w:r>
    </w:p>
    <w:p w:rsidR="00D92103" w:rsidP="00F73F30" w:rsidRDefault="00D92103" w14:paraId="5D42F21D" w14:textId="77777777"/>
    <w:p w:rsidR="00A935F9" w:rsidP="00A935F9" w:rsidRDefault="00A935F9" w14:paraId="6C4F3207" w14:textId="77777777">
      <w:pPr>
        <w:pStyle w:val="Title"/>
        <w:sectPr w:rsidR="00A935F9" w:rsidSect="000A2371">
          <w:headerReference w:type="even" r:id="rId9"/>
          <w:headerReference w:type="default" r:id="rId10"/>
          <w:footerReference w:type="default" r:id="rId11"/>
          <w:headerReference w:type="first" r:id="rId12"/>
          <w:pgSz w:w="12240" w:h="15840"/>
          <w:pgMar w:top="1440" w:right="1440" w:bottom="1440" w:left="1440" w:header="720" w:footer="720" w:gutter="0"/>
          <w:pgNumType w:fmt="lowerRoman" w:start="1"/>
          <w:cols w:space="720"/>
          <w:docGrid w:linePitch="360"/>
        </w:sectPr>
      </w:pPr>
    </w:p>
    <w:p w:rsidR="00A935F9" w:rsidP="00D810DD" w:rsidRDefault="00A935F9" w14:paraId="353F1B2C" w14:textId="77777777">
      <w:pPr>
        <w:pStyle w:val="Title"/>
      </w:pPr>
      <w:r>
        <w:lastRenderedPageBreak/>
        <w:t>List of Exhibits</w:t>
      </w:r>
    </w:p>
    <w:p w:rsidR="00110B33" w:rsidRDefault="00A935F9" w14:paraId="1190F3A2" w14:textId="77777777">
      <w:pPr>
        <w:pStyle w:val="TableofFigures"/>
        <w:rPr>
          <w:rFonts w:asciiTheme="minorHAnsi" w:hAnsiTheme="minorHAnsi" w:eastAsiaTheme="minorEastAsia" w:cstheme="minorBidi"/>
          <w:sz w:val="22"/>
        </w:rPr>
      </w:pPr>
      <w:r w:rsidRPr="00A81B08">
        <w:rPr>
          <w:rFonts w:ascii="Arial" w:hAnsi="Arial"/>
        </w:rPr>
        <w:fldChar w:fldCharType="begin"/>
      </w:r>
      <w:r>
        <w:instrText xml:space="preserve"> TOC \h \z \t "NORC Caption - Exhibit"</w:instrText>
      </w:r>
      <w:r w:rsidRPr="00A81B08">
        <w:instrText xml:space="preserve"> \c </w:instrText>
      </w:r>
      <w:r w:rsidRPr="00A81B08">
        <w:rPr>
          <w:rFonts w:ascii="Arial" w:hAnsi="Arial"/>
        </w:rPr>
        <w:fldChar w:fldCharType="separate"/>
      </w:r>
      <w:hyperlink w:history="1" w:anchor="_Toc31803809">
        <w:r w:rsidRPr="00C80028" w:rsidR="00110B33">
          <w:rPr>
            <w:rStyle w:val="Hyperlink"/>
            <w:b/>
          </w:rPr>
          <w:t>Exhibit 1.</w:t>
        </w:r>
        <w:r w:rsidRPr="00C80028" w:rsidR="00110B33">
          <w:rPr>
            <w:rStyle w:val="Hyperlink"/>
          </w:rPr>
          <w:t xml:space="preserve"> Type of letters mailed by language</w:t>
        </w:r>
        <w:r w:rsidR="00110B33">
          <w:rPr>
            <w:webHidden/>
          </w:rPr>
          <w:tab/>
        </w:r>
        <w:r w:rsidR="00110B33">
          <w:rPr>
            <w:webHidden/>
          </w:rPr>
          <w:fldChar w:fldCharType="begin"/>
        </w:r>
        <w:r w:rsidR="00110B33">
          <w:rPr>
            <w:webHidden/>
          </w:rPr>
          <w:instrText xml:space="preserve"> PAGEREF _Toc31803809 \h </w:instrText>
        </w:r>
        <w:r w:rsidR="00110B33">
          <w:rPr>
            <w:webHidden/>
          </w:rPr>
        </w:r>
        <w:r w:rsidR="00110B33">
          <w:rPr>
            <w:webHidden/>
          </w:rPr>
          <w:fldChar w:fldCharType="separate"/>
        </w:r>
        <w:r w:rsidR="00110B33">
          <w:rPr>
            <w:webHidden/>
          </w:rPr>
          <w:t>4</w:t>
        </w:r>
        <w:r w:rsidR="00110B33">
          <w:rPr>
            <w:webHidden/>
          </w:rPr>
          <w:fldChar w:fldCharType="end"/>
        </w:r>
      </w:hyperlink>
    </w:p>
    <w:p w:rsidR="00110B33" w:rsidRDefault="00110B33" w14:paraId="00DF5650" w14:textId="77777777">
      <w:pPr>
        <w:pStyle w:val="TableofFigures"/>
        <w:rPr>
          <w:rFonts w:asciiTheme="minorHAnsi" w:hAnsiTheme="minorHAnsi" w:eastAsiaTheme="minorEastAsia" w:cstheme="minorBidi"/>
          <w:sz w:val="22"/>
        </w:rPr>
      </w:pPr>
      <w:hyperlink w:history="1" w:anchor="_Toc31803810">
        <w:r w:rsidRPr="00C80028">
          <w:rPr>
            <w:rStyle w:val="Hyperlink"/>
            <w:b/>
          </w:rPr>
          <w:t xml:space="preserve">Exhibit 2. </w:t>
        </w:r>
        <w:r w:rsidRPr="00C80028">
          <w:rPr>
            <w:rStyle w:val="Hyperlink"/>
          </w:rPr>
          <w:t>Field interviewer letter preference</w:t>
        </w:r>
        <w:r>
          <w:rPr>
            <w:webHidden/>
          </w:rPr>
          <w:tab/>
        </w:r>
        <w:r>
          <w:rPr>
            <w:webHidden/>
          </w:rPr>
          <w:fldChar w:fldCharType="begin"/>
        </w:r>
        <w:r>
          <w:rPr>
            <w:webHidden/>
          </w:rPr>
          <w:instrText xml:space="preserve"> PAGEREF _Toc31803810 \h </w:instrText>
        </w:r>
        <w:r>
          <w:rPr>
            <w:webHidden/>
          </w:rPr>
        </w:r>
        <w:r>
          <w:rPr>
            <w:webHidden/>
          </w:rPr>
          <w:fldChar w:fldCharType="separate"/>
        </w:r>
        <w:r>
          <w:rPr>
            <w:webHidden/>
          </w:rPr>
          <w:t>6</w:t>
        </w:r>
        <w:r>
          <w:rPr>
            <w:webHidden/>
          </w:rPr>
          <w:fldChar w:fldCharType="end"/>
        </w:r>
      </w:hyperlink>
    </w:p>
    <w:p w:rsidRPr="00F87CF9" w:rsidR="00A935F9" w:rsidP="00EE6217" w:rsidRDefault="00A935F9" w14:paraId="31A8F94A" w14:textId="3646B782">
      <w:pPr>
        <w:tabs>
          <w:tab w:val="left" w:pos="1260"/>
        </w:tabs>
        <w:ind w:left="1260" w:hanging="1260"/>
        <w:sectPr w:rsidRPr="00F87CF9" w:rsidR="00A935F9" w:rsidSect="00A935F9">
          <w:pgSz w:w="12240" w:h="15840"/>
          <w:pgMar w:top="1440" w:right="1440" w:bottom="1440" w:left="1440" w:header="720" w:footer="720" w:gutter="0"/>
          <w:pgNumType w:fmt="lowerRoman"/>
          <w:cols w:space="720"/>
          <w:docGrid w:linePitch="360"/>
        </w:sectPr>
      </w:pPr>
      <w:r w:rsidRPr="00A81B08">
        <w:fldChar w:fldCharType="end"/>
      </w:r>
      <w:r w:rsidR="00F87CF9">
        <w:tab/>
      </w:r>
    </w:p>
    <w:p w:rsidRPr="00A81B08" w:rsidR="0098704F" w:rsidP="00C74745" w:rsidRDefault="007C3726" w14:paraId="3D8891A1" w14:textId="0DA8530F">
      <w:pPr>
        <w:pStyle w:val="Heading2"/>
      </w:pPr>
      <w:bookmarkStart w:name="_Toc31803793" w:id="4"/>
      <w:r>
        <w:lastRenderedPageBreak/>
        <w:t>Executive Summary</w:t>
      </w:r>
      <w:bookmarkEnd w:id="4"/>
    </w:p>
    <w:p w:rsidR="00FA7B07" w:rsidP="005266AC" w:rsidRDefault="00A211C3" w14:paraId="4B4BDF65" w14:textId="41D0B998">
      <w:pPr>
        <w:pStyle w:val="BodyText"/>
      </w:pPr>
      <w:r w:rsidRPr="00DF0480">
        <w:t>The Medicare Current Beneficiary Survey (MCBS) is a longitudinal panel, multi-purpose survey of a nationally representative sample of the Medicare population, conducted by the Centers for Medicare &amp; Medicaid Services (CMS) through a contract with NORC at the University of Chicago.</w:t>
      </w:r>
      <w:r w:rsidR="002D21C4">
        <w:t xml:space="preserve"> </w:t>
      </w:r>
      <w:r w:rsidR="00C93D9F">
        <w:t xml:space="preserve">CMS received approval under Generic Clearance 0938-1275 on </w:t>
      </w:r>
      <w:r w:rsidR="005266AC">
        <w:t>December 3</w:t>
      </w:r>
      <w:r w:rsidR="00C93D9F">
        <w:t xml:space="preserve">, 2018 to conduct </w:t>
      </w:r>
      <w:r w:rsidR="005266AC">
        <w:t>a</w:t>
      </w:r>
      <w:r w:rsidR="00C74A68">
        <w:t xml:space="preserve"> split-ballot </w:t>
      </w:r>
      <w:r w:rsidR="005266AC">
        <w:t>experiment in Fall 2019 to test the</w:t>
      </w:r>
      <w:r w:rsidR="009B0CBF">
        <w:t xml:space="preserve"> revision of the advance letter, referred to as the experimental letter, </w:t>
      </w:r>
      <w:r w:rsidR="005266AC">
        <w:t xml:space="preserve">against the </w:t>
      </w:r>
      <w:r w:rsidR="009C78F1">
        <w:t xml:space="preserve">original </w:t>
      </w:r>
      <w:r w:rsidR="009B0CBF">
        <w:t>advance letter</w:t>
      </w:r>
      <w:r w:rsidR="009C78F1">
        <w:t>, referred to as the control letter</w:t>
      </w:r>
      <w:r w:rsidR="009B0CBF">
        <w:t xml:space="preserve">. Performance of each experimental group was analyzed to determine </w:t>
      </w:r>
      <w:r w:rsidR="00C74A68">
        <w:t xml:space="preserve">if changing the letter had any impact, and if so, </w:t>
      </w:r>
      <w:r w:rsidR="009B0CBF">
        <w:t>which letter should be used moving forward. The experimental</w:t>
      </w:r>
      <w:r w:rsidR="000836C0">
        <w:t xml:space="preserve"> letter</w:t>
      </w:r>
      <w:r w:rsidR="009B0CBF">
        <w:t xml:space="preserve"> group had a </w:t>
      </w:r>
      <w:r w:rsidR="008B4DEE">
        <w:t>significantly</w:t>
      </w:r>
      <w:r w:rsidR="009B0CBF">
        <w:t xml:space="preserve"> higher completion rate and </w:t>
      </w:r>
      <w:r w:rsidR="000836C0">
        <w:t xml:space="preserve">the revised letter </w:t>
      </w:r>
      <w:r w:rsidR="009B0CBF">
        <w:t xml:space="preserve">was preferred by field </w:t>
      </w:r>
      <w:r w:rsidR="00CA5A6C">
        <w:t>interviewers</w:t>
      </w:r>
      <w:r w:rsidR="009B0CBF">
        <w:t xml:space="preserve">. All other metrics showed no significant difference between groups at the end of data collection. Based on these findings, CMS </w:t>
      </w:r>
      <w:r w:rsidR="00F60449">
        <w:t xml:space="preserve">recommends </w:t>
      </w:r>
      <w:r w:rsidR="009B0CBF">
        <w:t>us</w:t>
      </w:r>
      <w:r w:rsidR="00F60449">
        <w:t>ing</w:t>
      </w:r>
      <w:r w:rsidR="009B0CBF">
        <w:t xml:space="preserve"> the revised experimental letter in future data collection</w:t>
      </w:r>
      <w:r w:rsidR="00F60449">
        <w:t xml:space="preserve"> rounds</w:t>
      </w:r>
      <w:r w:rsidR="009B0CBF">
        <w:t xml:space="preserve">. </w:t>
      </w:r>
      <w:r w:rsidR="00FA7B07">
        <w:br w:type="page"/>
      </w:r>
    </w:p>
    <w:p w:rsidRPr="00A81B08" w:rsidR="007C3726" w:rsidP="007C3726" w:rsidRDefault="007C3726" w14:paraId="193BC4A0" w14:textId="0BED2B98">
      <w:pPr>
        <w:pStyle w:val="Heading2"/>
      </w:pPr>
      <w:bookmarkStart w:name="_Toc31803794" w:id="5"/>
      <w:r>
        <w:lastRenderedPageBreak/>
        <w:t>Introduction</w:t>
      </w:r>
      <w:bookmarkEnd w:id="5"/>
    </w:p>
    <w:p w:rsidR="00CB1961" w:rsidP="00A211C3" w:rsidRDefault="00CB1961" w14:paraId="106395BF" w14:textId="640341EA">
      <w:r>
        <w:t xml:space="preserve">The </w:t>
      </w:r>
      <w:r w:rsidR="00860265">
        <w:t>Medicare Current Beneficiary Survey (</w:t>
      </w:r>
      <w:r>
        <w:t>MCBS</w:t>
      </w:r>
      <w:r w:rsidR="00860265">
        <w:t>)</w:t>
      </w:r>
      <w:r>
        <w:t xml:space="preserve"> was launched in 1991 and is a continuously fielded, face-to-face survey of a nationally representative sample of the Medicare population conducted by CMS through a contract with NORC at the University of Chicago. </w:t>
      </w:r>
      <w:r w:rsidRPr="005B102D">
        <w:t xml:space="preserve">The Medicare population includes all </w:t>
      </w:r>
      <w:r>
        <w:t xml:space="preserve">Medicare eligible </w:t>
      </w:r>
      <w:r w:rsidRPr="005B102D">
        <w:t xml:space="preserve">persons aged 65 and </w:t>
      </w:r>
      <w:r>
        <w:t>over</w:t>
      </w:r>
      <w:r w:rsidRPr="005B102D">
        <w:t xml:space="preserve">, </w:t>
      </w:r>
      <w:r>
        <w:t xml:space="preserve">and </w:t>
      </w:r>
      <w:r w:rsidRPr="005B102D">
        <w:t>persons</w:t>
      </w:r>
      <w:r>
        <w:t xml:space="preserve"> under age 65</w:t>
      </w:r>
      <w:r w:rsidRPr="005B102D">
        <w:t xml:space="preserve"> with certain disabilities</w:t>
      </w:r>
      <w:r>
        <w:t xml:space="preserve"> or</w:t>
      </w:r>
      <w:r w:rsidRPr="005B102D">
        <w:t xml:space="preserve"> with end-stage renal disease (ESRD). The MCBS uses a rotating panel design </w:t>
      </w:r>
      <w:r>
        <w:t xml:space="preserve">and collects data from Medicare beneficiaries up to eleven times over a span of four </w:t>
      </w:r>
      <w:r w:rsidRPr="005B102D">
        <w:t xml:space="preserve">years. Incoming panels are sampled and recruited in the </w:t>
      </w:r>
      <w:r>
        <w:t>fall</w:t>
      </w:r>
      <w:r w:rsidRPr="005B102D">
        <w:t xml:space="preserve"> of each year to replace the panel that rotates out in the winter. </w:t>
      </w:r>
    </w:p>
    <w:p w:rsidR="009937EE" w:rsidP="00A211C3" w:rsidRDefault="009937EE" w14:paraId="7308E4B0" w14:textId="539D7CAB">
      <w:r w:rsidRPr="009937EE">
        <w:t xml:space="preserve">Advance letters </w:t>
      </w:r>
      <w:r w:rsidR="000836C0">
        <w:t xml:space="preserve">are used to </w:t>
      </w:r>
      <w:r w:rsidRPr="009937EE">
        <w:t xml:space="preserve">legitimize and </w:t>
      </w:r>
      <w:r w:rsidR="000836C0">
        <w:t xml:space="preserve">increase </w:t>
      </w:r>
      <w:r w:rsidRPr="009937EE">
        <w:t>respondent aware</w:t>
      </w:r>
      <w:r w:rsidR="000836C0">
        <w:t>ness</w:t>
      </w:r>
      <w:r w:rsidRPr="009937EE">
        <w:t xml:space="preserve"> of a forthcoming survey. The MCBS advance letter is </w:t>
      </w:r>
      <w:r w:rsidR="00A742B2">
        <w:t>mailed to</w:t>
      </w:r>
      <w:r w:rsidRPr="009937EE">
        <w:t xml:space="preserve"> incoming panel</w:t>
      </w:r>
      <w:r w:rsidR="00A742B2">
        <w:t xml:space="preserve"> sample members </w:t>
      </w:r>
      <w:r w:rsidR="000836C0">
        <w:t>prior to the</w:t>
      </w:r>
      <w:r w:rsidR="00A742B2">
        <w:t xml:space="preserve"> start of data collection each fall round</w:t>
      </w:r>
      <w:r w:rsidRPr="009937EE">
        <w:t xml:space="preserve">. This mailing also includes a brochure to address frequently asked questions </w:t>
      </w:r>
      <w:r w:rsidR="000836C0">
        <w:t xml:space="preserve">regarding participation </w:t>
      </w:r>
      <w:r w:rsidRPr="009937EE">
        <w:t xml:space="preserve">and provide results from previous </w:t>
      </w:r>
      <w:r w:rsidR="00A742B2">
        <w:t xml:space="preserve">rounds of the </w:t>
      </w:r>
      <w:r w:rsidRPr="009937EE">
        <w:t xml:space="preserve">survey. </w:t>
      </w:r>
      <w:r w:rsidR="009C78F1">
        <w:t xml:space="preserve">NORC and CMS staff explored various ways to improve these mail materials in order to update them and also to improve response rates. </w:t>
      </w:r>
      <w:r w:rsidRPr="009937EE">
        <w:t xml:space="preserve">The resulting recommendations </w:t>
      </w:r>
      <w:r w:rsidR="009C78F1">
        <w:t xml:space="preserve">for the advance letter </w:t>
      </w:r>
      <w:r w:rsidRPr="009937EE">
        <w:t xml:space="preserve">included simplifying letter text, highlighting the request for respondent participation, reducing extraneous information and agency references unfamiliar to the target audience, and formatting updates to modernize the letter. </w:t>
      </w:r>
    </w:p>
    <w:p w:rsidR="00C27FCC" w:rsidP="001E32A0" w:rsidRDefault="009937EE" w14:paraId="1936E1FC" w14:textId="1D58871B">
      <w:pPr>
        <w:rPr>
          <w:szCs w:val="23"/>
        </w:rPr>
      </w:pPr>
      <w:r w:rsidRPr="009937EE">
        <w:t xml:space="preserve">CMS collaborated </w:t>
      </w:r>
      <w:r>
        <w:t xml:space="preserve">with NORC </w:t>
      </w:r>
      <w:r w:rsidRPr="009937EE">
        <w:t xml:space="preserve">to </w:t>
      </w:r>
      <w:r w:rsidR="000836C0">
        <w:t xml:space="preserve">implement </w:t>
      </w:r>
      <w:r w:rsidRPr="009937EE">
        <w:t xml:space="preserve">these changes ahead of Fall 2019 with the </w:t>
      </w:r>
      <w:r w:rsidR="001E32A0">
        <w:t>goal of</w:t>
      </w:r>
      <w:r w:rsidRPr="009937EE">
        <w:t xml:space="preserve"> bring</w:t>
      </w:r>
      <w:r w:rsidR="001E32A0">
        <w:t>ing</w:t>
      </w:r>
      <w:r w:rsidRPr="009937EE">
        <w:t xml:space="preserve"> the letter, which </w:t>
      </w:r>
      <w:r w:rsidR="009C78F1">
        <w:t xml:space="preserve">was minimally </w:t>
      </w:r>
      <w:r w:rsidRPr="009937EE">
        <w:t xml:space="preserve">revised </w:t>
      </w:r>
      <w:r w:rsidR="009C78F1">
        <w:t xml:space="preserve">in </w:t>
      </w:r>
      <w:r w:rsidRPr="009937EE">
        <w:t xml:space="preserve">2014, in line with best practices in the field of survey research and respondent communication. </w:t>
      </w:r>
      <w:r w:rsidR="001E32A0">
        <w:t xml:space="preserve"> An experiment was implemented to test the performance of sample receiving the new, experimental letter against sample receiving the original, control letter. </w:t>
      </w:r>
      <w:r w:rsidRPr="009937EE">
        <w:t xml:space="preserve"> </w:t>
      </w:r>
      <w:r w:rsidRPr="002D21C4" w:rsidR="00C27FCC">
        <w:rPr>
          <w:szCs w:val="23"/>
        </w:rPr>
        <w:t xml:space="preserve">This </w:t>
      </w:r>
      <w:r w:rsidRPr="002D21C4" w:rsidR="003B425E">
        <w:rPr>
          <w:szCs w:val="23"/>
        </w:rPr>
        <w:t>report</w:t>
      </w:r>
      <w:r w:rsidRPr="002D21C4" w:rsidR="00C27FCC">
        <w:rPr>
          <w:szCs w:val="23"/>
        </w:rPr>
        <w:t xml:space="preserve"> summ</w:t>
      </w:r>
      <w:r w:rsidR="00860265">
        <w:rPr>
          <w:szCs w:val="23"/>
        </w:rPr>
        <w:t>arizes the results of this</w:t>
      </w:r>
      <w:r w:rsidRPr="002D21C4" w:rsidR="00712445">
        <w:rPr>
          <w:szCs w:val="23"/>
        </w:rPr>
        <w:t xml:space="preserve"> </w:t>
      </w:r>
      <w:r w:rsidR="005266AC">
        <w:rPr>
          <w:szCs w:val="23"/>
        </w:rPr>
        <w:t>advance letter experiment</w:t>
      </w:r>
      <w:r w:rsidRPr="002D21C4" w:rsidR="00C27FCC">
        <w:rPr>
          <w:szCs w:val="23"/>
        </w:rPr>
        <w:t xml:space="preserve"> </w:t>
      </w:r>
      <w:r w:rsidR="00860265">
        <w:rPr>
          <w:szCs w:val="23"/>
        </w:rPr>
        <w:t xml:space="preserve">and </w:t>
      </w:r>
      <w:r w:rsidRPr="002D21C4" w:rsidR="00C27FCC">
        <w:rPr>
          <w:szCs w:val="23"/>
        </w:rPr>
        <w:t xml:space="preserve">offers recommendations on how to proceed with </w:t>
      </w:r>
      <w:r w:rsidR="00860265">
        <w:rPr>
          <w:szCs w:val="23"/>
        </w:rPr>
        <w:t xml:space="preserve">future </w:t>
      </w:r>
      <w:r w:rsidRPr="002D21C4" w:rsidR="00C27FCC">
        <w:rPr>
          <w:szCs w:val="23"/>
        </w:rPr>
        <w:t>implementation</w:t>
      </w:r>
      <w:r w:rsidR="00860265">
        <w:rPr>
          <w:szCs w:val="23"/>
        </w:rPr>
        <w:t xml:space="preserve">. </w:t>
      </w:r>
    </w:p>
    <w:p w:rsidR="009937EE" w:rsidP="009937EE" w:rsidRDefault="009937EE" w14:paraId="0E47E791" w14:textId="208562FE">
      <w:pPr>
        <w:pStyle w:val="Heading3"/>
      </w:pPr>
      <w:bookmarkStart w:name="_Toc31803795" w:id="6"/>
      <w:r>
        <w:t>Research Questions</w:t>
      </w:r>
      <w:bookmarkEnd w:id="6"/>
    </w:p>
    <w:p w:rsidR="00AF17B5" w:rsidP="009937EE" w:rsidRDefault="009937EE" w14:paraId="34FAB4E8" w14:textId="1A3E66A8">
      <w:r>
        <w:t xml:space="preserve">The aim of this experiment was to assess whether the new advance letter design is more effective in promoting </w:t>
      </w:r>
      <w:r w:rsidR="0080440B">
        <w:t xml:space="preserve">survey participation. </w:t>
      </w:r>
      <w:r>
        <w:t xml:space="preserve">There are many factors impacting </w:t>
      </w:r>
      <w:r w:rsidR="009127F5">
        <w:t xml:space="preserve">participation and </w:t>
      </w:r>
      <w:r>
        <w:t xml:space="preserve">cooperation, so analysis focused on </w:t>
      </w:r>
      <w:r w:rsidR="001E32A0">
        <w:t>several key</w:t>
      </w:r>
      <w:r>
        <w:t xml:space="preserve"> metrics</w:t>
      </w:r>
      <w:r w:rsidR="00AF0138">
        <w:t xml:space="preserve">, including </w:t>
      </w:r>
      <w:r>
        <w:t xml:space="preserve">survey completion </w:t>
      </w:r>
      <w:r w:rsidR="001E32A0">
        <w:t>rates and a measure of respondent recall of the letter</w:t>
      </w:r>
      <w:r>
        <w:t xml:space="preserve">. </w:t>
      </w:r>
      <w:r w:rsidR="001E32A0">
        <w:t>Survey parad</w:t>
      </w:r>
      <w:r>
        <w:t xml:space="preserve">ata were </w:t>
      </w:r>
      <w:r w:rsidR="00FF5E67">
        <w:t>analyzed to determine if there were</w:t>
      </w:r>
      <w:r>
        <w:t xml:space="preserve"> any significant </w:t>
      </w:r>
      <w:r w:rsidRPr="00D750E5">
        <w:t xml:space="preserve">differences in </w:t>
      </w:r>
      <w:r w:rsidR="00FF5E67">
        <w:t>these metrics</w:t>
      </w:r>
      <w:r w:rsidRPr="00D750E5">
        <w:t xml:space="preserve"> between the incoming panel respondents who </w:t>
      </w:r>
      <w:r w:rsidR="00FF5E67">
        <w:t>received the experimental</w:t>
      </w:r>
      <w:r w:rsidRPr="00D750E5">
        <w:t xml:space="preserve"> advance letter and those who receive the </w:t>
      </w:r>
      <w:r w:rsidR="00FF5E67">
        <w:t>control</w:t>
      </w:r>
      <w:r w:rsidRPr="00D750E5">
        <w:t xml:space="preserve"> l</w:t>
      </w:r>
      <w:r>
        <w:t xml:space="preserve">etter. To expand upon these findings, qualitative feedback from field </w:t>
      </w:r>
      <w:r w:rsidR="007E64E2">
        <w:t xml:space="preserve">interviewers </w:t>
      </w:r>
      <w:r>
        <w:t xml:space="preserve">was also collected. These data were used to assess </w:t>
      </w:r>
      <w:r w:rsidR="007E64E2">
        <w:t>other aspects of response to the letter that may not be captured in quantitative survey data or paradata</w:t>
      </w:r>
      <w:r>
        <w:t xml:space="preserve">. </w:t>
      </w:r>
      <w:r w:rsidR="00AF17B5">
        <w:br w:type="page"/>
      </w:r>
    </w:p>
    <w:p w:rsidRPr="00A81B08" w:rsidR="007C3726" w:rsidP="00AF17B5" w:rsidRDefault="007C3726" w14:paraId="760B6E41" w14:textId="365DA15B">
      <w:pPr>
        <w:pStyle w:val="Heading2"/>
        <w:ind w:left="0"/>
      </w:pPr>
      <w:bookmarkStart w:name="_Toc31803796" w:id="7"/>
      <w:r>
        <w:lastRenderedPageBreak/>
        <w:t>Methods</w:t>
      </w:r>
      <w:bookmarkEnd w:id="7"/>
    </w:p>
    <w:p w:rsidRPr="00092309" w:rsidR="009937EE" w:rsidP="009937EE" w:rsidRDefault="009937EE" w14:paraId="7C67241C" w14:textId="00798EEC">
      <w:bookmarkStart w:name="_Toc392756503" w:id="8"/>
      <w:bookmarkEnd w:id="1"/>
      <w:r w:rsidRPr="00092309">
        <w:t>T</w:t>
      </w:r>
      <w:r>
        <w:t>his letter experiment was conducted as a</w:t>
      </w:r>
      <w:r w:rsidRPr="00092309">
        <w:t xml:space="preserve"> split ballot </w:t>
      </w:r>
      <w:r>
        <w:t xml:space="preserve">design </w:t>
      </w:r>
      <w:r w:rsidR="00BC6732">
        <w:t>for</w:t>
      </w:r>
      <w:r w:rsidRPr="00092309">
        <w:t xml:space="preserve"> </w:t>
      </w:r>
      <w:r w:rsidR="00FF5E67">
        <w:t>i</w:t>
      </w:r>
      <w:r w:rsidRPr="00092309">
        <w:t xml:space="preserve">ncoming </w:t>
      </w:r>
      <w:r w:rsidR="00FF5E67">
        <w:t>p</w:t>
      </w:r>
      <w:r w:rsidRPr="00092309">
        <w:t>anel</w:t>
      </w:r>
      <w:r>
        <w:t xml:space="preserve"> </w:t>
      </w:r>
      <w:r w:rsidR="00BC6732">
        <w:t xml:space="preserve">sample </w:t>
      </w:r>
      <w:r>
        <w:t>released in July 2019</w:t>
      </w:r>
      <w:r w:rsidR="0047150E">
        <w:rPr>
          <w:rStyle w:val="FootnoteReference"/>
        </w:rPr>
        <w:footnoteReference w:id="1"/>
      </w:r>
      <w:r w:rsidRPr="00092309">
        <w:t>.</w:t>
      </w:r>
      <w:r>
        <w:t xml:space="preserve"> C</w:t>
      </w:r>
      <w:r w:rsidRPr="00092309">
        <w:t xml:space="preserve">ases included in the experiment were </w:t>
      </w:r>
      <w:r w:rsidR="000836C0">
        <w:t xml:space="preserve">flagged </w:t>
      </w:r>
      <w:r w:rsidR="00CA5A6C">
        <w:t xml:space="preserve">as </w:t>
      </w:r>
      <w:r w:rsidRPr="00092309">
        <w:t xml:space="preserve">part of the routine sampling process used </w:t>
      </w:r>
      <w:r w:rsidR="000836C0">
        <w:t>to select the</w:t>
      </w:r>
      <w:r w:rsidRPr="00092309">
        <w:t xml:space="preserve"> 2019 Incoming Panel. </w:t>
      </w:r>
      <w:r w:rsidR="00BC6732">
        <w:t xml:space="preserve">Half the sample was designated the experimental group </w:t>
      </w:r>
      <w:r w:rsidR="00CA5A6C">
        <w:t>set to receive</w:t>
      </w:r>
      <w:r w:rsidR="00BC6732">
        <w:t xml:space="preserve"> the </w:t>
      </w:r>
      <w:r>
        <w:t xml:space="preserve">newly designed letter </w:t>
      </w:r>
      <w:r w:rsidR="00BC6732">
        <w:t>and the other half was designated the control group</w:t>
      </w:r>
      <w:r w:rsidR="00CA5A6C">
        <w:t xml:space="preserve"> to receive</w:t>
      </w:r>
      <w:r w:rsidR="00BC6732">
        <w:t xml:space="preserve"> the</w:t>
      </w:r>
      <w:r>
        <w:t xml:space="preserve"> original version of the letter. </w:t>
      </w:r>
      <w:r w:rsidR="00BC6732">
        <w:t xml:space="preserve">These groups were assigned randomly. </w:t>
      </w:r>
      <w:r>
        <w:t>Letters were</w:t>
      </w:r>
      <w:r w:rsidRPr="00092309">
        <w:t xml:space="preserve"> mailed to all sampled beneficiaries approximately two business days before the field period beg</w:t>
      </w:r>
      <w:r>
        <w:t xml:space="preserve">an on July 22, 2019. </w:t>
      </w:r>
      <w:r w:rsidRPr="00092309">
        <w:t xml:space="preserve">No other changes to the questionnaire or interviewing protocol are associated with this experiment. </w:t>
      </w:r>
    </w:p>
    <w:p w:rsidRPr="00A81B08" w:rsidR="00F336ED" w:rsidP="00E025B2" w:rsidRDefault="007C3726" w14:paraId="4510C887" w14:textId="33C5A5CF">
      <w:pPr>
        <w:pStyle w:val="Heading3"/>
      </w:pPr>
      <w:bookmarkStart w:name="_Toc31803797" w:id="9"/>
      <w:r>
        <w:t>Sampling</w:t>
      </w:r>
      <w:bookmarkEnd w:id="9"/>
      <w:r>
        <w:t xml:space="preserve"> </w:t>
      </w:r>
    </w:p>
    <w:p w:rsidR="00B07BC5" w:rsidP="00286793" w:rsidRDefault="00F85800" w14:paraId="287F7EF7" w14:textId="35D32EB4">
      <w:r w:rsidRPr="00F85800">
        <w:t xml:space="preserve">The sampling frame </w:t>
      </w:r>
      <w:r w:rsidR="00D3276E">
        <w:t xml:space="preserve">for each new incoming panel </w:t>
      </w:r>
      <w:r w:rsidRPr="00F85800">
        <w:t xml:space="preserve">begins with Medicare administrative enrollment data. To avoid duplication in the various panels of MCBS beneficiaries, a unique and disjoint 5-percent sample of the enrollment data is specified annually by CMS for the MCBS. </w:t>
      </w:r>
      <w:r w:rsidR="00286793">
        <w:t xml:space="preserve">Sampling of the incoming panel for Fall 2019 was conducted per usual practices, as it </w:t>
      </w:r>
      <w:r w:rsidR="00FF5E67">
        <w:t>was</w:t>
      </w:r>
      <w:r w:rsidR="00286793">
        <w:t xml:space="preserve"> unaffected by this experiment. Once the sample for the first incoming panel case release was selected, each case was randomly assigned to the control or experimental groups. A flag variable was added to these case data called “Experiment Flag”, with a value of 0 representing assignment to the control group and a value of 1 representing assignment to the experimental group. </w:t>
      </w:r>
      <w:r w:rsidR="00B07BC5">
        <w:t xml:space="preserve"> </w:t>
      </w:r>
    </w:p>
    <w:p w:rsidRPr="00D750E5" w:rsidR="00286793" w:rsidP="00286793" w:rsidRDefault="00B07BC5" w14:paraId="29D598C5" w14:textId="065DABDC">
      <w:r>
        <w:t xml:space="preserve">The </w:t>
      </w:r>
      <w:r w:rsidR="00A742B2">
        <w:t xml:space="preserve">MCBS </w:t>
      </w:r>
      <w:r>
        <w:t xml:space="preserve">sample </w:t>
      </w:r>
      <w:r w:rsidR="00F85800">
        <w:t>wa</w:t>
      </w:r>
      <w:r>
        <w:t xml:space="preserve">s stratified by the fourteen-level stratum variable, which represents the cross of seven-level age group and Hispanic status. The sample </w:t>
      </w:r>
      <w:r w:rsidR="00EB45C7">
        <w:t>wa</w:t>
      </w:r>
      <w:r>
        <w:t xml:space="preserve">s also sorted by primary sampling unit (PSU) and secondary sampling unit (SSU) before random selection of experimental flag cases, which </w:t>
      </w:r>
      <w:r w:rsidR="00F85800">
        <w:t xml:space="preserve">gave </w:t>
      </w:r>
      <w:r>
        <w:t xml:space="preserve">additional control over the distribution of the sample by PSU and SSU. Beneficiaries </w:t>
      </w:r>
      <w:r w:rsidR="00F85800">
        <w:t xml:space="preserve">were </w:t>
      </w:r>
      <w:r>
        <w:t>then selected by systematic random sampling within strata at a rate of 50</w:t>
      </w:r>
      <w:r w:rsidR="00982D7B">
        <w:t xml:space="preserve"> percent, </w:t>
      </w:r>
      <w:r>
        <w:t xml:space="preserve">which </w:t>
      </w:r>
      <w:r w:rsidR="00EB45C7">
        <w:t>corresponds</w:t>
      </w:r>
      <w:r w:rsidR="00F85800">
        <w:t xml:space="preserve"> </w:t>
      </w:r>
      <w:r>
        <w:t xml:space="preserve">to assignment for the experimental flag. </w:t>
      </w:r>
      <w:r w:rsidR="00CA5A6C">
        <w:rPr>
          <w:bCs/>
        </w:rPr>
        <w:t>B</w:t>
      </w:r>
      <w:r w:rsidRPr="00B07BC5">
        <w:rPr>
          <w:bCs/>
        </w:rPr>
        <w:t>alance of the experimental flag across the dimensions of stratum, sex, PSU, and region</w:t>
      </w:r>
      <w:r w:rsidR="001C6570">
        <w:rPr>
          <w:bCs/>
        </w:rPr>
        <w:t xml:space="preserve"> was verified.</w:t>
      </w:r>
    </w:p>
    <w:p w:rsidRPr="00A81B08" w:rsidR="00672668" w:rsidP="00672668" w:rsidRDefault="00286793" w14:paraId="06322032" w14:textId="34F1C92E">
      <w:pPr>
        <w:pStyle w:val="Heading3"/>
      </w:pPr>
      <w:bookmarkStart w:name="_Toc31803798" w:id="10"/>
      <w:r>
        <w:t>Material Development and Approval</w:t>
      </w:r>
      <w:bookmarkEnd w:id="10"/>
    </w:p>
    <w:p w:rsidR="00286793" w:rsidP="00286793" w:rsidRDefault="00A742B2" w14:paraId="674B3D17" w14:textId="7F9FE88C">
      <w:r>
        <w:t>OMB a</w:t>
      </w:r>
      <w:r w:rsidR="00286793">
        <w:t xml:space="preserve">pproval to conduct the experiment was granted in December 2018, in advance of fielding of the </w:t>
      </w:r>
      <w:r w:rsidR="00FF5E67">
        <w:t xml:space="preserve">experimental </w:t>
      </w:r>
      <w:r w:rsidR="00286793">
        <w:t xml:space="preserve">letter in July 2019. </w:t>
      </w:r>
    </w:p>
    <w:p w:rsidR="00B07BC5" w:rsidP="00286793" w:rsidRDefault="00B07BC5" w14:paraId="109742CD" w14:textId="11CEDA4F">
      <w:r>
        <w:t xml:space="preserve">Changes made in the experimental letter include </w:t>
      </w:r>
      <w:r w:rsidR="0061233D">
        <w:t>streamlined</w:t>
      </w:r>
      <w:r w:rsidR="009C78F1">
        <w:t xml:space="preserve"> and re-ordered</w:t>
      </w:r>
      <w:r w:rsidR="0061233D">
        <w:t xml:space="preserve"> text</w:t>
      </w:r>
      <w:r>
        <w:t xml:space="preserve">, larger font size, </w:t>
      </w:r>
      <w:r w:rsidR="0061233D">
        <w:t xml:space="preserve">increased </w:t>
      </w:r>
      <w:r>
        <w:t>emphas</w:t>
      </w:r>
      <w:r w:rsidR="0061233D">
        <w:t>is on the purpose of the letter in the first paragraphs</w:t>
      </w:r>
      <w:r>
        <w:t xml:space="preserve">, and </w:t>
      </w:r>
      <w:r w:rsidR="0061233D">
        <w:t>increased whitespace</w:t>
      </w:r>
      <w:r>
        <w:t>.</w:t>
      </w:r>
      <w:r w:rsidR="00A742B2">
        <w:t xml:space="preserve"> The </w:t>
      </w:r>
      <w:r w:rsidR="00A742B2">
        <w:lastRenderedPageBreak/>
        <w:t>experimental letter more clearly states that an interviewer will visit the home and ask to conduct an interview.</w:t>
      </w:r>
      <w:r>
        <w:t xml:space="preserve"> </w:t>
      </w:r>
      <w:r w:rsidR="00A742B2">
        <w:t>Unfamiliar a</w:t>
      </w:r>
      <w:r>
        <w:t xml:space="preserve">cronyms and jargon were removed to make the letter easier for a general audience to understand.  </w:t>
      </w:r>
      <w:r w:rsidR="00A742B2">
        <w:t>The</w:t>
      </w:r>
      <w:r>
        <w:t xml:space="preserve"> Department of Health and Human Services logo was chosen</w:t>
      </w:r>
      <w:r w:rsidR="00A742B2">
        <w:t xml:space="preserve"> to replace the CMS logo in the header</w:t>
      </w:r>
      <w:r>
        <w:t>, as this more closely matches the mailing envelope</w:t>
      </w:r>
      <w:r w:rsidR="00A742B2">
        <w:t>,</w:t>
      </w:r>
      <w:r>
        <w:t xml:space="preserve"> as well as other correspondence beneficiaries receive </w:t>
      </w:r>
      <w:r w:rsidR="00A742B2">
        <w:t>related to</w:t>
      </w:r>
      <w:r>
        <w:t xml:space="preserve"> Medicare. </w:t>
      </w:r>
      <w:r w:rsidR="0061233D">
        <w:t xml:space="preserve">The final versions of the experimental and control letters can be seen in Appendixes A and B, respectively. </w:t>
      </w:r>
    </w:p>
    <w:p w:rsidR="00286793" w:rsidP="00286793" w:rsidRDefault="00286793" w14:paraId="4C737BB6" w14:textId="7E3D779E">
      <w:pPr>
        <w:pStyle w:val="Heading3"/>
      </w:pPr>
      <w:bookmarkStart w:name="_Toc31803799" w:id="11"/>
      <w:r>
        <w:t>Training Field Staff to Conduct Experiment</w:t>
      </w:r>
      <w:bookmarkEnd w:id="11"/>
    </w:p>
    <w:p w:rsidR="00286793" w:rsidP="00286793" w:rsidRDefault="00F85800" w14:paraId="055DE597" w14:textId="667E8E41">
      <w:r>
        <w:t>Advance letters are mailed</w:t>
      </w:r>
      <w:r w:rsidR="00634D77">
        <w:t xml:space="preserve"> to sampled beneficiaries</w:t>
      </w:r>
      <w:r>
        <w:t xml:space="preserve"> ahead of the release of these cases to field </w:t>
      </w:r>
      <w:r w:rsidR="00EB45C7">
        <w:t>interviewers</w:t>
      </w:r>
      <w:r>
        <w:t xml:space="preserve"> but generic versions of the advance letters are provided to field staff to jog respondent memory and gain cooperation in-person. As such, </w:t>
      </w:r>
      <w:r w:rsidR="00223D9D">
        <w:t>f</w:t>
      </w:r>
      <w:r w:rsidR="00A742B2">
        <w:t>iel</w:t>
      </w:r>
      <w:r w:rsidR="001C6570">
        <w:t>d interviewers were notified of</w:t>
      </w:r>
      <w:r w:rsidR="00286793">
        <w:t xml:space="preserve"> the experiment and</w:t>
      </w:r>
      <w:r w:rsidR="00A742B2">
        <w:t xml:space="preserve"> received</w:t>
      </w:r>
      <w:r w:rsidR="00286793">
        <w:t xml:space="preserve"> </w:t>
      </w:r>
      <w:r w:rsidR="00A742B2">
        <w:t xml:space="preserve">training </w:t>
      </w:r>
      <w:r w:rsidR="00286793">
        <w:t xml:space="preserve">regarding both letter types in </w:t>
      </w:r>
      <w:r w:rsidR="00A742B2">
        <w:t xml:space="preserve">regular </w:t>
      </w:r>
      <w:r w:rsidR="00286793">
        <w:t xml:space="preserve">remote training ahead of </w:t>
      </w:r>
      <w:r w:rsidR="00A742B2">
        <w:t xml:space="preserve">the </w:t>
      </w:r>
      <w:r w:rsidR="00286793">
        <w:t>Fall 2019</w:t>
      </w:r>
      <w:r w:rsidR="00A742B2">
        <w:t xml:space="preserve"> data collection period</w:t>
      </w:r>
      <w:r w:rsidR="00286793">
        <w:t xml:space="preserve">. </w:t>
      </w:r>
      <w:r w:rsidR="00BC6732">
        <w:t xml:space="preserve">To facilitate the experiment in the field, </w:t>
      </w:r>
      <w:r w:rsidR="00286793">
        <w:t xml:space="preserve">a </w:t>
      </w:r>
      <w:r w:rsidR="00634D77">
        <w:t>flag</w:t>
      </w:r>
      <w:r w:rsidR="00286793">
        <w:t xml:space="preserve"> </w:t>
      </w:r>
      <w:r w:rsidR="00B01F79">
        <w:t>in</w:t>
      </w:r>
      <w:r w:rsidR="00286793">
        <w:t xml:space="preserve"> the case management system</w:t>
      </w:r>
      <w:r w:rsidR="00057CAB">
        <w:t xml:space="preserve"> </w:t>
      </w:r>
      <w:r w:rsidR="00FF5E67">
        <w:t>indicate</w:t>
      </w:r>
      <w:r w:rsidR="00B01F79">
        <w:t>d</w:t>
      </w:r>
      <w:r w:rsidR="00FF5E67">
        <w:t xml:space="preserve"> </w:t>
      </w:r>
      <w:r w:rsidR="00BC6732">
        <w:t>whether each respondent received the experimental or control letter.</w:t>
      </w:r>
      <w:r w:rsidR="00FF5E67">
        <w:t xml:space="preserve"> </w:t>
      </w:r>
      <w:r w:rsidR="00BC6732">
        <w:t xml:space="preserve">Interviewers were provided with copies of each version of the letter to show to respondents as part of their introduction to the survey. </w:t>
      </w:r>
      <w:r w:rsidR="00327F09">
        <w:t xml:space="preserve"> At the conclusion of each completed interview, two questions in the Interviewer Remarks Questionnaire (completed by the interviewer, not the respondent) asked the interviewer to assess whether the respondent recalled the advance letter, and whether the interviewer presented the letter</w:t>
      </w:r>
      <w:r w:rsidR="00A742B2">
        <w:t xml:space="preserve"> (see</w:t>
      </w:r>
      <w:r w:rsidR="00541E3C">
        <w:t xml:space="preserve"> Appendix C</w:t>
      </w:r>
      <w:r w:rsidR="00A742B2">
        <w:t>)</w:t>
      </w:r>
      <w:r w:rsidR="00541E3C">
        <w:t xml:space="preserve">. </w:t>
      </w:r>
      <w:r w:rsidR="00B01F79">
        <w:t>No other changes were made to interviewer protocol</w:t>
      </w:r>
      <w:r w:rsidR="00327F09">
        <w:t>.</w:t>
      </w:r>
    </w:p>
    <w:p w:rsidR="00286793" w:rsidP="00286793" w:rsidRDefault="00286793" w14:paraId="081E98A7" w14:textId="7174D208">
      <w:pPr>
        <w:pStyle w:val="Heading3"/>
      </w:pPr>
      <w:bookmarkStart w:name="_Toc31803800" w:id="12"/>
      <w:r>
        <w:t>Implementation</w:t>
      </w:r>
      <w:bookmarkEnd w:id="12"/>
    </w:p>
    <w:p w:rsidR="00541E3C" w:rsidP="00286793" w:rsidRDefault="00B01F79" w14:paraId="0B67648F" w14:textId="338982DF">
      <w:r>
        <w:t xml:space="preserve">NORC </w:t>
      </w:r>
      <w:r w:rsidR="00CA5A6C">
        <w:t>provided a</w:t>
      </w:r>
      <w:r>
        <w:t xml:space="preserve"> </w:t>
      </w:r>
      <w:r w:rsidR="001C6570">
        <w:t>print vendor</w:t>
      </w:r>
      <w:r>
        <w:t xml:space="preserve"> both versions the letter and </w:t>
      </w:r>
      <w:r w:rsidR="00286793">
        <w:t>instructions indicati</w:t>
      </w:r>
      <w:r w:rsidR="00BE3215">
        <w:t>ng</w:t>
      </w:r>
      <w:r w:rsidR="00286793">
        <w:t xml:space="preserve"> which cases should receive which letter, </w:t>
      </w:r>
      <w:r>
        <w:t>using</w:t>
      </w:r>
      <w:r w:rsidR="00286793">
        <w:t xml:space="preserve"> the experiment</w:t>
      </w:r>
      <w:r>
        <w:t>al</w:t>
      </w:r>
      <w:r w:rsidR="00286793">
        <w:t xml:space="preserve"> flag created by the sampling team. A quality </w:t>
      </w:r>
      <w:r w:rsidR="0036436A">
        <w:t xml:space="preserve">assurance process </w:t>
      </w:r>
      <w:r w:rsidR="00286793">
        <w:t xml:space="preserve">was </w:t>
      </w:r>
      <w:r w:rsidR="0036436A">
        <w:t xml:space="preserve">implemented </w:t>
      </w:r>
      <w:r w:rsidR="00286793">
        <w:t xml:space="preserve">to ensure </w:t>
      </w:r>
      <w:r w:rsidR="0036436A">
        <w:t xml:space="preserve">the correct </w:t>
      </w:r>
      <w:r w:rsidR="00286793">
        <w:t>letter</w:t>
      </w:r>
      <w:r w:rsidR="0036436A">
        <w:t xml:space="preserve"> version</w:t>
      </w:r>
      <w:r w:rsidR="00286793">
        <w:t xml:space="preserve"> </w:t>
      </w:r>
      <w:r w:rsidR="0036436A">
        <w:t xml:space="preserve">was </w:t>
      </w:r>
      <w:r w:rsidR="00286793">
        <w:t xml:space="preserve">mailed </w:t>
      </w:r>
      <w:r w:rsidR="0036436A">
        <w:t xml:space="preserve">to each respondent </w:t>
      </w:r>
      <w:r w:rsidR="00286793">
        <w:t xml:space="preserve">as prescribed by the flag. </w:t>
      </w:r>
      <w:r w:rsidR="00A742B2">
        <w:t>Two business days before the start of data collection,</w:t>
      </w:r>
      <w:r w:rsidR="00541E3C">
        <w:t xml:space="preserve"> </w:t>
      </w:r>
      <w:r w:rsidR="0026713C">
        <w:t>11,158</w:t>
      </w:r>
      <w:r w:rsidR="00A742B2">
        <w:t xml:space="preserve"> letters</w:t>
      </w:r>
      <w:r w:rsidR="00541E3C">
        <w:t xml:space="preserve"> were mailed</w:t>
      </w:r>
      <w:r w:rsidR="00A742B2">
        <w:t xml:space="preserve">, as </w:t>
      </w:r>
      <w:r w:rsidR="0036436A">
        <w:t xml:space="preserve">presented </w:t>
      </w:r>
      <w:r w:rsidR="00A742B2">
        <w:t>in Exhibit 1</w:t>
      </w:r>
      <w:r w:rsidR="00541E3C">
        <w:t xml:space="preserve">. </w:t>
      </w:r>
      <w:r w:rsidR="00B07BC5">
        <w:t xml:space="preserve">A small subset of cases were sent bilingual letters including both English and Spanish letters based on CMS delivered indicators of language preference. </w:t>
      </w:r>
      <w:r w:rsidR="00A742B2">
        <w:t>Out of the letters mailed,</w:t>
      </w:r>
      <w:r w:rsidR="00B07BC5">
        <w:t xml:space="preserve"> 199 control letters and 198 experimental letters were </w:t>
      </w:r>
      <w:r w:rsidR="00A742B2">
        <w:t>mailed in English and Spanish</w:t>
      </w:r>
      <w:r w:rsidR="00B07BC5">
        <w:t xml:space="preserve">, </w:t>
      </w:r>
      <w:r w:rsidR="00A742B2">
        <w:t>comprising</w:t>
      </w:r>
      <w:r w:rsidR="00B07BC5">
        <w:t xml:space="preserve"> about 4</w:t>
      </w:r>
      <w:r w:rsidR="0036436A">
        <w:t xml:space="preserve"> percent </w:t>
      </w:r>
      <w:r w:rsidR="00B07BC5">
        <w:t xml:space="preserve">of each experimental group. </w:t>
      </w:r>
      <w:r w:rsidR="00541E3C">
        <w:t xml:space="preserve">Data collection began on Monday July 22, 2019 and ended on December 31, 2019. </w:t>
      </w:r>
    </w:p>
    <w:p w:rsidR="0026713C" w:rsidP="0026713C" w:rsidRDefault="0026713C" w14:paraId="678B1677" w14:textId="388DB21F">
      <w:pPr>
        <w:pStyle w:val="NORCCaption-Exhibit"/>
        <w:pBdr>
          <w:bottom w:val="single" w:color="BFB6AC" w:sz="4" w:space="2"/>
        </w:pBdr>
      </w:pPr>
      <w:bookmarkStart w:name="_Toc31803809" w:id="13"/>
      <w:r w:rsidRPr="00EF7809">
        <w:rPr>
          <w:b/>
        </w:rPr>
        <w:t xml:space="preserve">Exhibit </w:t>
      </w:r>
      <w:r>
        <w:rPr>
          <w:b/>
        </w:rPr>
        <w:t>1</w:t>
      </w:r>
      <w:r w:rsidRPr="00EF7809">
        <w:rPr>
          <w:b/>
        </w:rPr>
        <w:t>.</w:t>
      </w:r>
      <w:r>
        <w:t xml:space="preserve"> </w:t>
      </w:r>
      <w:r w:rsidR="001C6570">
        <w:t>Type of letters mailed by language</w:t>
      </w:r>
      <w:bookmarkEnd w:id="13"/>
    </w:p>
    <w:tbl>
      <w:tblPr>
        <w:tblStyle w:val="GridTable2"/>
        <w:tblW w:w="0" w:type="auto"/>
        <w:jc w:val="center"/>
        <w:tblLook w:val="04A0" w:firstRow="1" w:lastRow="0" w:firstColumn="1" w:lastColumn="0" w:noHBand="0" w:noVBand="1"/>
        <w:tblCaption w:val="Types of letters mailed by language"/>
        <w:tblDescription w:val="This table summarizes the number of letters sent to each group, including 5,597 in Control and 5,561 in Experimental groups. "/>
      </w:tblPr>
      <w:tblGrid>
        <w:gridCol w:w="2820"/>
        <w:gridCol w:w="2820"/>
        <w:gridCol w:w="2820"/>
      </w:tblGrid>
      <w:tr w:rsidR="001C6570" w:rsidTr="000D58F4" w14:paraId="180C4A2C" w14:textId="30D9F663">
        <w:trPr>
          <w:cnfStyle w:val="100000000000" w:firstRow="1" w:lastRow="0" w:firstColumn="0" w:lastColumn="0" w:oddVBand="0" w:evenVBand="0" w:oddHBand="0" w:evenHBand="0" w:firstRowFirstColumn="0" w:firstRowLastColumn="0" w:lastRowFirstColumn="0" w:lastRowLastColumn="0"/>
          <w:trHeight w:val="417"/>
          <w:tblHeader/>
          <w:jc w:val="center"/>
        </w:trPr>
        <w:tc>
          <w:tcPr>
            <w:cnfStyle w:val="001000000000" w:firstRow="0" w:lastRow="0" w:firstColumn="1" w:lastColumn="0" w:oddVBand="0" w:evenVBand="0" w:oddHBand="0" w:evenHBand="0" w:firstRowFirstColumn="0" w:firstRowLastColumn="0" w:lastRowFirstColumn="0" w:lastRowLastColumn="0"/>
            <w:tcW w:w="2820" w:type="dxa"/>
          </w:tcPr>
          <w:p w:rsidR="0026713C" w:rsidP="001C6570" w:rsidRDefault="0026713C" w14:paraId="19F0903B" w14:textId="407E162F">
            <w:pPr>
              <w:pStyle w:val="NORCTableBodyLeft"/>
            </w:pPr>
          </w:p>
        </w:tc>
        <w:tc>
          <w:tcPr>
            <w:tcW w:w="2820" w:type="dxa"/>
          </w:tcPr>
          <w:p w:rsidRPr="001C6570" w:rsidR="0026713C" w:rsidP="001C6570" w:rsidRDefault="0026713C" w14:paraId="3CD9E0D4" w14:textId="0F525A7B">
            <w:pPr>
              <w:pStyle w:val="NORCTableHeader1"/>
              <w:cnfStyle w:val="100000000000" w:firstRow="1" w:lastRow="0" w:firstColumn="0" w:lastColumn="0" w:oddVBand="0" w:evenVBand="0" w:oddHBand="0" w:evenHBand="0" w:firstRowFirstColumn="0" w:firstRowLastColumn="0" w:lastRowFirstColumn="0" w:lastRowLastColumn="0"/>
              <w:rPr>
                <w:b/>
              </w:rPr>
            </w:pPr>
            <w:r w:rsidRPr="001C6570">
              <w:rPr>
                <w:b/>
              </w:rPr>
              <w:t>Control Letter</w:t>
            </w:r>
          </w:p>
        </w:tc>
        <w:tc>
          <w:tcPr>
            <w:tcW w:w="2820" w:type="dxa"/>
          </w:tcPr>
          <w:p w:rsidRPr="001C6570" w:rsidR="0026713C" w:rsidP="001C6570" w:rsidRDefault="0026713C" w14:paraId="5C11202D" w14:textId="0F98B4A1">
            <w:pPr>
              <w:pStyle w:val="NORCTableHeader1"/>
              <w:cnfStyle w:val="100000000000" w:firstRow="1" w:lastRow="0" w:firstColumn="0" w:lastColumn="0" w:oddVBand="0" w:evenVBand="0" w:oddHBand="0" w:evenHBand="0" w:firstRowFirstColumn="0" w:firstRowLastColumn="0" w:lastRowFirstColumn="0" w:lastRowLastColumn="0"/>
              <w:rPr>
                <w:b/>
              </w:rPr>
            </w:pPr>
            <w:r w:rsidRPr="001C6570">
              <w:rPr>
                <w:b/>
              </w:rPr>
              <w:t>Experimental Letter</w:t>
            </w:r>
          </w:p>
        </w:tc>
      </w:tr>
      <w:tr w:rsidR="001C6570" w:rsidTr="001C6570" w14:paraId="068948DB" w14:textId="77777777">
        <w:trPr>
          <w:cnfStyle w:val="000000100000" w:firstRow="0" w:lastRow="0" w:firstColumn="0" w:lastColumn="0" w:oddVBand="0" w:evenVBand="0" w:oddHBand="1"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2820" w:type="dxa"/>
          </w:tcPr>
          <w:p w:rsidRPr="001C6570" w:rsidR="0026713C" w:rsidP="001C6570" w:rsidRDefault="0026713C" w14:paraId="079B9248" w14:textId="5BBCB98C">
            <w:pPr>
              <w:pStyle w:val="NORCTableHeader2"/>
              <w:spacing w:after="0"/>
              <w:rPr>
                <w:b/>
              </w:rPr>
            </w:pPr>
            <w:r w:rsidRPr="001C6570">
              <w:rPr>
                <w:b/>
              </w:rPr>
              <w:t>English</w:t>
            </w:r>
          </w:p>
        </w:tc>
        <w:tc>
          <w:tcPr>
            <w:tcW w:w="2820" w:type="dxa"/>
          </w:tcPr>
          <w:p w:rsidR="0026713C" w:rsidP="001C6570" w:rsidRDefault="0026713C" w14:paraId="76478F59" w14:textId="6C43F440">
            <w:pPr>
              <w:pStyle w:val="NORCTableBodyCenter"/>
              <w:spacing w:after="0"/>
              <w:cnfStyle w:val="000000100000" w:firstRow="0" w:lastRow="0" w:firstColumn="0" w:lastColumn="0" w:oddVBand="0" w:evenVBand="0" w:oddHBand="1" w:evenHBand="0" w:firstRowFirstColumn="0" w:firstRowLastColumn="0" w:lastRowFirstColumn="0" w:lastRowLastColumn="0"/>
            </w:pPr>
            <w:r>
              <w:t>5,398</w:t>
            </w:r>
          </w:p>
        </w:tc>
        <w:tc>
          <w:tcPr>
            <w:tcW w:w="2820" w:type="dxa"/>
          </w:tcPr>
          <w:p w:rsidR="0026713C" w:rsidP="001C6570" w:rsidRDefault="0026713C" w14:paraId="3D533FE2" w14:textId="6B1071BB">
            <w:pPr>
              <w:pStyle w:val="NORCTableBodyCenter"/>
              <w:spacing w:after="0"/>
              <w:cnfStyle w:val="000000100000" w:firstRow="0" w:lastRow="0" w:firstColumn="0" w:lastColumn="0" w:oddVBand="0" w:evenVBand="0" w:oddHBand="1" w:evenHBand="0" w:firstRowFirstColumn="0" w:firstRowLastColumn="0" w:lastRowFirstColumn="0" w:lastRowLastColumn="0"/>
            </w:pPr>
            <w:r>
              <w:t>5,363</w:t>
            </w:r>
          </w:p>
        </w:tc>
      </w:tr>
      <w:tr w:rsidR="001C6570" w:rsidTr="001C6570" w14:paraId="7F612E45" w14:textId="77777777">
        <w:trPr>
          <w:trHeight w:val="417"/>
          <w:jc w:val="center"/>
        </w:trPr>
        <w:tc>
          <w:tcPr>
            <w:cnfStyle w:val="001000000000" w:firstRow="0" w:lastRow="0" w:firstColumn="1" w:lastColumn="0" w:oddVBand="0" w:evenVBand="0" w:oddHBand="0" w:evenHBand="0" w:firstRowFirstColumn="0" w:firstRowLastColumn="0" w:lastRowFirstColumn="0" w:lastRowLastColumn="0"/>
            <w:tcW w:w="2820" w:type="dxa"/>
          </w:tcPr>
          <w:p w:rsidRPr="001C6570" w:rsidR="0026713C" w:rsidP="001C6570" w:rsidRDefault="0026713C" w14:paraId="2EBD6F1F" w14:textId="5F5E21AE">
            <w:pPr>
              <w:pStyle w:val="NORCTableHeader2"/>
              <w:spacing w:after="0"/>
              <w:rPr>
                <w:b/>
              </w:rPr>
            </w:pPr>
            <w:r w:rsidRPr="001C6570">
              <w:rPr>
                <w:b/>
              </w:rPr>
              <w:t>Bilingual</w:t>
            </w:r>
          </w:p>
        </w:tc>
        <w:tc>
          <w:tcPr>
            <w:tcW w:w="2820" w:type="dxa"/>
          </w:tcPr>
          <w:p w:rsidR="0026713C" w:rsidP="001C6570" w:rsidRDefault="0026713C" w14:paraId="345CBB06" w14:textId="540C05B6">
            <w:pPr>
              <w:pStyle w:val="NORCTableBodyCenter"/>
              <w:spacing w:after="0"/>
              <w:cnfStyle w:val="000000000000" w:firstRow="0" w:lastRow="0" w:firstColumn="0" w:lastColumn="0" w:oddVBand="0" w:evenVBand="0" w:oddHBand="0" w:evenHBand="0" w:firstRowFirstColumn="0" w:firstRowLastColumn="0" w:lastRowFirstColumn="0" w:lastRowLastColumn="0"/>
            </w:pPr>
            <w:r>
              <w:t>199</w:t>
            </w:r>
          </w:p>
        </w:tc>
        <w:tc>
          <w:tcPr>
            <w:tcW w:w="2820" w:type="dxa"/>
          </w:tcPr>
          <w:p w:rsidR="0026713C" w:rsidP="001C6570" w:rsidRDefault="0026713C" w14:paraId="10814EF8" w14:textId="2ED2E10D">
            <w:pPr>
              <w:pStyle w:val="NORCTableBodyCenter"/>
              <w:spacing w:after="0"/>
              <w:cnfStyle w:val="000000000000" w:firstRow="0" w:lastRow="0" w:firstColumn="0" w:lastColumn="0" w:oddVBand="0" w:evenVBand="0" w:oddHBand="0" w:evenHBand="0" w:firstRowFirstColumn="0" w:firstRowLastColumn="0" w:lastRowFirstColumn="0" w:lastRowLastColumn="0"/>
            </w:pPr>
            <w:r>
              <w:t>198</w:t>
            </w:r>
          </w:p>
        </w:tc>
      </w:tr>
      <w:tr w:rsidR="001C6570" w:rsidTr="001C6570" w14:paraId="5A6DF2FD" w14:textId="5C5C92E4">
        <w:trPr>
          <w:cnfStyle w:val="000000100000" w:firstRow="0" w:lastRow="0" w:firstColumn="0" w:lastColumn="0" w:oddVBand="0" w:evenVBand="0" w:oddHBand="1"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2820" w:type="dxa"/>
          </w:tcPr>
          <w:p w:rsidRPr="001C6570" w:rsidR="0026713C" w:rsidP="001C6570" w:rsidRDefault="0026713C" w14:paraId="2A863C13" w14:textId="541CDEA1">
            <w:pPr>
              <w:pStyle w:val="NORCTableHeader2"/>
              <w:rPr>
                <w:b/>
              </w:rPr>
            </w:pPr>
            <w:r w:rsidRPr="001C6570">
              <w:rPr>
                <w:b/>
              </w:rPr>
              <w:t>Total</w:t>
            </w:r>
          </w:p>
        </w:tc>
        <w:tc>
          <w:tcPr>
            <w:tcW w:w="2820" w:type="dxa"/>
          </w:tcPr>
          <w:p w:rsidR="0026713C" w:rsidP="001C6570" w:rsidRDefault="0026713C" w14:paraId="7ABB6051" w14:textId="05FE32FD">
            <w:pPr>
              <w:pStyle w:val="NORCTableBodyCenter"/>
              <w:cnfStyle w:val="000000100000" w:firstRow="0" w:lastRow="0" w:firstColumn="0" w:lastColumn="0" w:oddVBand="0" w:evenVBand="0" w:oddHBand="1" w:evenHBand="0" w:firstRowFirstColumn="0" w:firstRowLastColumn="0" w:lastRowFirstColumn="0" w:lastRowLastColumn="0"/>
            </w:pPr>
            <w:r>
              <w:t>5,597</w:t>
            </w:r>
          </w:p>
        </w:tc>
        <w:tc>
          <w:tcPr>
            <w:tcW w:w="2820" w:type="dxa"/>
          </w:tcPr>
          <w:p w:rsidR="0026713C" w:rsidP="001C6570" w:rsidRDefault="0026713C" w14:paraId="01B36673" w14:textId="03F6D195">
            <w:pPr>
              <w:pStyle w:val="NORCTableBodyCenter"/>
              <w:cnfStyle w:val="000000100000" w:firstRow="0" w:lastRow="0" w:firstColumn="0" w:lastColumn="0" w:oddVBand="0" w:evenVBand="0" w:oddHBand="1" w:evenHBand="0" w:firstRowFirstColumn="0" w:firstRowLastColumn="0" w:lastRowFirstColumn="0" w:lastRowLastColumn="0"/>
            </w:pPr>
            <w:r>
              <w:t>5,561</w:t>
            </w:r>
          </w:p>
        </w:tc>
      </w:tr>
    </w:tbl>
    <w:p w:rsidR="00C62149" w:rsidRDefault="00C62149" w14:paraId="07EF5003" w14:textId="77777777">
      <w:pPr>
        <w:spacing w:after="200" w:line="276" w:lineRule="auto"/>
      </w:pPr>
      <w:r>
        <w:br w:type="page"/>
      </w:r>
    </w:p>
    <w:p w:rsidRPr="00A81B08" w:rsidR="007C3726" w:rsidP="007C3726" w:rsidRDefault="007C3726" w14:paraId="6916DC90" w14:textId="4C455C7B">
      <w:pPr>
        <w:pStyle w:val="Heading2"/>
      </w:pPr>
      <w:bookmarkStart w:name="_Toc31803801" w:id="14"/>
      <w:r>
        <w:lastRenderedPageBreak/>
        <w:t>Findings</w:t>
      </w:r>
      <w:bookmarkEnd w:id="14"/>
    </w:p>
    <w:p w:rsidR="006F73CB" w:rsidP="006F73CB" w:rsidRDefault="006F73CB" w14:paraId="79D13C1F" w14:textId="6AFC5763">
      <w:pPr>
        <w:pStyle w:val="Heading3"/>
      </w:pPr>
      <w:bookmarkStart w:name="_Toc31803802" w:id="15"/>
      <w:r>
        <w:t>Key Metrics</w:t>
      </w:r>
      <w:bookmarkEnd w:id="15"/>
    </w:p>
    <w:p w:rsidR="00286793" w:rsidP="00286793" w:rsidRDefault="00286793" w14:paraId="7CEF19BF" w14:textId="20242FA1">
      <w:r w:rsidRPr="009C1DB6">
        <w:t>As noted above, there are many factors impacting respondent cooperation</w:t>
      </w:r>
      <w:r w:rsidR="00451EFF">
        <w:t xml:space="preserve"> and participation in a field study like MCBS</w:t>
      </w:r>
      <w:r>
        <w:t xml:space="preserve">. </w:t>
      </w:r>
      <w:r w:rsidR="00B01F79">
        <w:t xml:space="preserve">This analysis focuses on those </w:t>
      </w:r>
      <w:r w:rsidR="00AF17B5">
        <w:t xml:space="preserve">factors </w:t>
      </w:r>
      <w:r w:rsidR="00B01F79">
        <w:t xml:space="preserve">most likely to be influenced by the </w:t>
      </w:r>
      <w:r w:rsidR="00842CB9">
        <w:t xml:space="preserve">advance </w:t>
      </w:r>
      <w:r w:rsidR="009D0E26">
        <w:t>letter received.</w:t>
      </w:r>
      <w:r>
        <w:t xml:space="preserve">  </w:t>
      </w:r>
      <w:r w:rsidR="00AF0138">
        <w:t xml:space="preserve">Results presented here utilize final case status and other paradata metrics collected as of the end of the data collection period. </w:t>
      </w:r>
    </w:p>
    <w:p w:rsidR="00286793" w:rsidP="00B01F79" w:rsidRDefault="00286793" w14:paraId="52A3627A" w14:textId="05072E59">
      <w:pPr>
        <w:spacing w:before="240"/>
      </w:pPr>
      <w:r>
        <w:t>Defi</w:t>
      </w:r>
      <w:r w:rsidR="00583CDB">
        <w:t>nitions of each metric</w:t>
      </w:r>
      <w:r>
        <w:t xml:space="preserve"> are detailed below</w:t>
      </w:r>
      <w:r w:rsidR="00B01F79">
        <w:t>.</w:t>
      </w:r>
      <w:r w:rsidRPr="00AF0138" w:rsidR="00AF0138">
        <w:t xml:space="preserve"> </w:t>
      </w:r>
      <w:r w:rsidR="00AF0138">
        <w:t>A completed case was defined as a case with Community interview data through the final section of the interview and a final disposition of Complete for the Fall 2019 data collection round.</w:t>
      </w:r>
      <w:r w:rsidR="00DE2B99">
        <w:t xml:space="preserve"> </w:t>
      </w:r>
      <w:r>
        <w:t>Refusals were defined as any case</w:t>
      </w:r>
      <w:r w:rsidR="00B01F79">
        <w:t xml:space="preserve"> </w:t>
      </w:r>
      <w:r>
        <w:t xml:space="preserve">with at least one refusal </w:t>
      </w:r>
      <w:r w:rsidR="0036436A">
        <w:t xml:space="preserve">contact </w:t>
      </w:r>
      <w:r>
        <w:t xml:space="preserve">disposition </w:t>
      </w:r>
      <w:r w:rsidR="0036436A">
        <w:t xml:space="preserve">recorded </w:t>
      </w:r>
      <w:r w:rsidR="00982D7B">
        <w:t xml:space="preserve">within the record of calls </w:t>
      </w:r>
      <w:r w:rsidR="0036436A">
        <w:t>during</w:t>
      </w:r>
      <w:r w:rsidR="00674A88">
        <w:t xml:space="preserve"> the </w:t>
      </w:r>
      <w:r w:rsidR="00B01F79">
        <w:t>fall round, rega</w:t>
      </w:r>
      <w:r w:rsidR="00871DD7">
        <w:t xml:space="preserve">rdless of its final </w:t>
      </w:r>
      <w:r w:rsidR="00982D7B">
        <w:t>case status</w:t>
      </w:r>
      <w:r>
        <w:t>. These include both “hard” and “soft” refusals</w:t>
      </w:r>
      <w:r w:rsidR="00DD43CF">
        <w:rPr>
          <w:rStyle w:val="FootnoteReference"/>
        </w:rPr>
        <w:footnoteReference w:id="2"/>
      </w:r>
      <w:r>
        <w:t>. Success at the first in-person contact with the respondent is</w:t>
      </w:r>
      <w:r w:rsidR="00B01F79">
        <w:t xml:space="preserve"> defined as an outcome of an appointment or completed interview component upon the first in-person contact (outcomes like “Not Home” or “</w:t>
      </w:r>
      <w:r w:rsidR="00327F09">
        <w:t>Call Back” are considered unsuccessful</w:t>
      </w:r>
      <w:r w:rsidR="00871DD7">
        <w:t>)</w:t>
      </w:r>
      <w:r w:rsidR="00B01F79">
        <w:t>.</w:t>
      </w:r>
      <w:r>
        <w:t xml:space="preserve"> </w:t>
      </w:r>
      <w:r w:rsidR="00327F09">
        <w:t>The count of contacts per case includes all in-person and phone contact attempts, whether successful or unsuccessful. Any informational or operational records of call</w:t>
      </w:r>
      <w:r w:rsidR="00451EFF">
        <w:t xml:space="preserve"> that do not indicate interviewer effort</w:t>
      </w:r>
      <w:r w:rsidR="00982D7B">
        <w:t xml:space="preserve"> to contact</w:t>
      </w:r>
      <w:r w:rsidR="00327F09">
        <w:t xml:space="preserve"> are excluded</w:t>
      </w:r>
      <w:r w:rsidR="00871DD7">
        <w:t xml:space="preserve"> in contact counts</w:t>
      </w:r>
      <w:r w:rsidR="00DD43CF">
        <w:rPr>
          <w:rStyle w:val="FootnoteReference"/>
        </w:rPr>
        <w:footnoteReference w:id="3"/>
      </w:r>
      <w:r>
        <w:t xml:space="preserve">. </w:t>
      </w:r>
      <w:r w:rsidR="00327F09">
        <w:t>Finally</w:t>
      </w:r>
      <w:r>
        <w:t xml:space="preserve">, data </w:t>
      </w:r>
      <w:r w:rsidR="00327F09">
        <w:t xml:space="preserve">from the </w:t>
      </w:r>
      <w:r w:rsidR="00697F5A">
        <w:t xml:space="preserve">Interviewer Remarks Questionnaire (IRQ) </w:t>
      </w:r>
      <w:r w:rsidR="00871DD7">
        <w:t>assess</w:t>
      </w:r>
      <w:r>
        <w:t xml:space="preserve"> </w:t>
      </w:r>
      <w:r w:rsidR="00327F09">
        <w:t>respondent recall of the advance letter</w:t>
      </w:r>
      <w:r w:rsidR="00B4434C">
        <w:t xml:space="preserve">, although </w:t>
      </w:r>
      <w:r w:rsidR="00982D7B">
        <w:t>these data are only</w:t>
      </w:r>
      <w:r w:rsidR="00B4434C">
        <w:t xml:space="preserve"> available for respondents who completed the full interview, </w:t>
      </w:r>
      <w:r w:rsidR="00982D7B">
        <w:t xml:space="preserve">limiting </w:t>
      </w:r>
      <w:r w:rsidR="00B4434C">
        <w:t>its utility</w:t>
      </w:r>
      <w:r w:rsidR="00982D7B">
        <w:t xml:space="preserve"> to these types of respondents</w:t>
      </w:r>
      <w:r>
        <w:t xml:space="preserve">. </w:t>
      </w:r>
    </w:p>
    <w:p w:rsidRPr="00D63A51" w:rsidR="003F18F5" w:rsidP="00D63A51" w:rsidRDefault="003F18F5" w14:paraId="56C77B95" w14:textId="77777777">
      <w:pPr>
        <w:pStyle w:val="Heading3"/>
      </w:pPr>
      <w:bookmarkStart w:name="_Toc31803803" w:id="16"/>
      <w:r w:rsidRPr="00D63A51">
        <w:t>Results</w:t>
      </w:r>
      <w:bookmarkEnd w:id="16"/>
    </w:p>
    <w:p w:rsidR="00972098" w:rsidP="00972098" w:rsidRDefault="00972098" w14:paraId="188472F5" w14:textId="059106E2">
      <w:r>
        <w:t>Bivariate analyses, comparing the experiment to the control group, were conducted for each of the metrics outline above. Chi-squared tests were used to determine statistical significance</w:t>
      </w:r>
      <w:r w:rsidR="00F85800">
        <w:t>, with p values below 0.05 considered significant</w:t>
      </w:r>
      <w:r>
        <w:t xml:space="preserve">. </w:t>
      </w:r>
      <w:r w:rsidR="00BE3215">
        <w:t xml:space="preserve">All data were tracked both weekly and in total once data collection was completed. </w:t>
      </w:r>
    </w:p>
    <w:p w:rsidR="00BE3215" w:rsidP="00972098" w:rsidRDefault="00451EFF" w14:paraId="4BF3E45B" w14:textId="34294F72">
      <w:r>
        <w:t>Overall, a</w:t>
      </w:r>
      <w:r w:rsidR="00BE3215">
        <w:t xml:space="preserve"> higher proportion of cases </w:t>
      </w:r>
      <w:r w:rsidR="008B4DEE">
        <w:t>receiving</w:t>
      </w:r>
      <w:r w:rsidR="00BE3215">
        <w:t xml:space="preserve"> the experimental letter completed </w:t>
      </w:r>
      <w:r>
        <w:t>the survey: 54</w:t>
      </w:r>
      <w:r w:rsidR="00982D7B">
        <w:t xml:space="preserve"> percent </w:t>
      </w:r>
      <w:r>
        <w:t>of cases in the experimental group compared to 52</w:t>
      </w:r>
      <w:r w:rsidR="00982D7B">
        <w:t xml:space="preserve"> percent </w:t>
      </w:r>
      <w:r>
        <w:t>in the control group, a statistically significant difference</w:t>
      </w:r>
      <w:r w:rsidR="00BE3215">
        <w:t xml:space="preserve">. </w:t>
      </w:r>
      <w:r w:rsidR="00251BDA">
        <w:t>This suggests that there may be some qualities of the experimental letter tha</w:t>
      </w:r>
      <w:r w:rsidR="0026713C">
        <w:t>t</w:t>
      </w:r>
      <w:r w:rsidR="00251BDA">
        <w:t xml:space="preserve"> encourage respondent participation.</w:t>
      </w:r>
    </w:p>
    <w:p w:rsidRPr="00393748" w:rsidR="00BE3215" w:rsidP="00251BDA" w:rsidRDefault="00AF0138" w14:paraId="70A30B40" w14:textId="28798DEA">
      <w:pPr>
        <w:spacing w:before="240"/>
      </w:pPr>
      <w:r>
        <w:lastRenderedPageBreak/>
        <w:t xml:space="preserve">Refusal rates, success of first in-person contact, and contact attempts per case were all similar across experiment groups. This suggests the revised advance letter did not have any negative impacts on respondent cooperation or participation. </w:t>
      </w:r>
    </w:p>
    <w:p w:rsidR="00972098" w:rsidP="00A45768" w:rsidRDefault="00117488" w14:paraId="68543082" w14:textId="42CDF2D2">
      <w:r>
        <w:t xml:space="preserve">A final measurement is advance letter recall. </w:t>
      </w:r>
      <w:r w:rsidR="003249D8">
        <w:t xml:space="preserve">After the </w:t>
      </w:r>
      <w:r w:rsidR="0052191A">
        <w:t xml:space="preserve">Community interview </w:t>
      </w:r>
      <w:r w:rsidR="003249D8">
        <w:t xml:space="preserve">is completed, field </w:t>
      </w:r>
      <w:r w:rsidR="0052191A">
        <w:t xml:space="preserve">interviewers also </w:t>
      </w:r>
      <w:r w:rsidR="003249D8">
        <w:t xml:space="preserve">complete </w:t>
      </w:r>
      <w:r w:rsidR="0052191A">
        <w:t xml:space="preserve">the </w:t>
      </w:r>
      <w:r w:rsidR="003249D8">
        <w:t>Interviewer Remarks Questionnaire (IRQ)</w:t>
      </w:r>
      <w:r w:rsidR="0052191A">
        <w:t>,</w:t>
      </w:r>
      <w:r w:rsidR="00A45768">
        <w:t xml:space="preserve"> which</w:t>
      </w:r>
      <w:r w:rsidR="0052191A">
        <w:t xml:space="preserve"> includ</w:t>
      </w:r>
      <w:r w:rsidR="00A45768">
        <w:t>ed a question to assess</w:t>
      </w:r>
      <w:r w:rsidR="0052191A">
        <w:t xml:space="preserve"> advance letter recall</w:t>
      </w:r>
      <w:r w:rsidR="00A45768">
        <w:t>. Among respondents with completed interviews, 62</w:t>
      </w:r>
      <w:r w:rsidR="00982D7B">
        <w:t xml:space="preserve"> percent </w:t>
      </w:r>
      <w:r w:rsidR="00A45768">
        <w:t>of those in the experimental group recalled the letter, compared to 49</w:t>
      </w:r>
      <w:r w:rsidR="00982D7B">
        <w:t xml:space="preserve"> percent </w:t>
      </w:r>
      <w:r w:rsidR="00A45768">
        <w:t>of those in the control group, a stati</w:t>
      </w:r>
      <w:r w:rsidR="00634D77">
        <w:t>stically significant difference</w:t>
      </w:r>
      <w:r w:rsidR="00A45768">
        <w:t>.</w:t>
      </w:r>
      <w:r w:rsidR="003249D8">
        <w:t xml:space="preserve"> </w:t>
      </w:r>
      <w:r w:rsidR="00A45768">
        <w:t>Again</w:t>
      </w:r>
      <w:r w:rsidR="0052191A">
        <w:t xml:space="preserve">, it is important to note the limitations of this measure: it is recorded only for completed interviews, and it is the field interviewer’s assessment, rather than a direct question to respondents. </w:t>
      </w:r>
    </w:p>
    <w:p w:rsidR="006E5E3D" w:rsidP="006F73CB" w:rsidRDefault="006E5E3D" w14:paraId="563F39F4" w14:textId="47102C6B">
      <w:pPr>
        <w:pStyle w:val="Heading4"/>
      </w:pPr>
      <w:bookmarkStart w:name="_Toc31803804" w:id="17"/>
      <w:r>
        <w:t>Qualitative Field Feedback</w:t>
      </w:r>
      <w:bookmarkEnd w:id="17"/>
    </w:p>
    <w:p w:rsidR="006E5E3D" w:rsidP="003C197D" w:rsidRDefault="006E5E3D" w14:paraId="2D390A90" w14:textId="12E0B4E3">
      <w:r>
        <w:t xml:space="preserve">To get a more complete understanding of letter performance and response in the field, </w:t>
      </w:r>
      <w:r w:rsidR="00717055">
        <w:t xml:space="preserve">interviewers were also asked to provide information on their </w:t>
      </w:r>
      <w:r>
        <w:t xml:space="preserve">perceived </w:t>
      </w:r>
      <w:r w:rsidR="00717055">
        <w:t xml:space="preserve">view of the experiment and their </w:t>
      </w:r>
      <w:r>
        <w:t>respondent letter preference</w:t>
      </w:r>
      <w:r w:rsidR="00982D7B">
        <w:t>.</w:t>
      </w:r>
    </w:p>
    <w:p w:rsidR="006E5E3D" w:rsidP="003C197D" w:rsidRDefault="00074906" w14:paraId="0056F2DC" w14:textId="64C278CF">
      <w:r>
        <w:t>Overall, 55</w:t>
      </w:r>
      <w:r w:rsidR="00982D7B">
        <w:t xml:space="preserve"> percent </w:t>
      </w:r>
      <w:r>
        <w:t xml:space="preserve">of interviewers expressed a </w:t>
      </w:r>
      <w:r w:rsidR="00175FA3">
        <w:t xml:space="preserve">personal </w:t>
      </w:r>
      <w:r>
        <w:t>preference for the experimental letter, compared to 26</w:t>
      </w:r>
      <w:r w:rsidR="00982D7B">
        <w:t xml:space="preserve"> percent </w:t>
      </w:r>
      <w:r>
        <w:t xml:space="preserve">who preferred the control letter. They also expressed greater preference for the new letter for the </w:t>
      </w:r>
      <w:r w:rsidR="001C3A6F">
        <w:t xml:space="preserve">purposes of </w:t>
      </w:r>
      <w:r w:rsidR="006E5E3D">
        <w:t>gaining cooperation</w:t>
      </w:r>
      <w:r w:rsidR="007D23FE">
        <w:t xml:space="preserve">, </w:t>
      </w:r>
      <w:r w:rsidR="00175FA3">
        <w:t>with 53</w:t>
      </w:r>
      <w:r w:rsidR="00982D7B">
        <w:t xml:space="preserve"> percent </w:t>
      </w:r>
      <w:r w:rsidR="00175FA3">
        <w:t xml:space="preserve">preferring the experimental letter, </w:t>
      </w:r>
      <w:r w:rsidR="007D23FE">
        <w:t xml:space="preserve">as seen in Exhibit </w:t>
      </w:r>
      <w:r w:rsidR="009A0DEC">
        <w:t>2</w:t>
      </w:r>
      <w:r w:rsidR="006E5E3D">
        <w:t xml:space="preserve">. For other </w:t>
      </w:r>
      <w:r w:rsidR="002E043F">
        <w:t>purposes</w:t>
      </w:r>
      <w:r w:rsidR="006E5E3D">
        <w:t xml:space="preserve">, such as addressing respondent concerns, </w:t>
      </w:r>
      <w:r w:rsidR="001C3A6F">
        <w:t xml:space="preserve">most interviewers </w:t>
      </w:r>
      <w:r w:rsidR="006E5E3D">
        <w:t xml:space="preserve">did not </w:t>
      </w:r>
      <w:r w:rsidR="001C3A6F">
        <w:t xml:space="preserve">note </w:t>
      </w:r>
      <w:r w:rsidR="006E5E3D">
        <w:t xml:space="preserve">a preference between the two letters. </w:t>
      </w:r>
      <w:r w:rsidR="001C3A6F">
        <w:t>Overall, responses from field interviewers indicate</w:t>
      </w:r>
      <w:r>
        <w:t>d</w:t>
      </w:r>
      <w:r w:rsidR="001C3A6F">
        <w:t xml:space="preserve"> a positive view of the experimental letter.</w:t>
      </w:r>
    </w:p>
    <w:p w:rsidR="006E5E3D" w:rsidP="001C6570" w:rsidRDefault="006E5E3D" w14:paraId="14A949C0" w14:textId="13A188E0">
      <w:pPr>
        <w:pStyle w:val="NORCCaption-Exhibit"/>
      </w:pPr>
      <w:bookmarkStart w:name="_Toc31803810" w:id="18"/>
      <w:r>
        <w:rPr>
          <w:b/>
        </w:rPr>
        <w:t xml:space="preserve">Exhibit </w:t>
      </w:r>
      <w:r w:rsidR="009A0DEC">
        <w:rPr>
          <w:b/>
        </w:rPr>
        <w:t>2</w:t>
      </w:r>
      <w:r>
        <w:rPr>
          <w:b/>
        </w:rPr>
        <w:t xml:space="preserve">. </w:t>
      </w:r>
      <w:r>
        <w:t xml:space="preserve">Field </w:t>
      </w:r>
      <w:r w:rsidR="007D23FE">
        <w:t>interviewer letter preference</w:t>
      </w:r>
      <w:bookmarkEnd w:id="18"/>
    </w:p>
    <w:p w:rsidR="00175FA3" w:rsidP="003C197D" w:rsidRDefault="00175FA3" w14:paraId="17607036" w14:textId="04D14E6E">
      <w:pPr>
        <w:jc w:val="center"/>
      </w:pPr>
      <w:r>
        <w:rPr>
          <w:noProof/>
        </w:rPr>
        <w:drawing>
          <wp:inline distT="0" distB="0" distL="0" distR="0" wp14:anchorId="6CBA959E" wp14:editId="1119C003">
            <wp:extent cx="5804452" cy="2829560"/>
            <wp:effectExtent l="0" t="0" r="6350" b="8890"/>
            <wp:docPr id="1" name="Chart 1" descr="This chart shows the proportion of field interviewers that preferred one letter or had no preference as it relates to gaining cooperation, establishing survey legitimacy, and converting respondent refusals. " title="Field interviewer letter preference"/>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A81B08" w:rsidR="007C3726" w:rsidP="00175FA3" w:rsidRDefault="007C3726" w14:paraId="1BF9C2E9" w14:textId="69B9BACD">
      <w:pPr>
        <w:pStyle w:val="Heading2"/>
        <w:pBdr>
          <w:bottom w:val="single" w:color="D9D3CD" w:sz="24" w:space="1"/>
        </w:pBdr>
      </w:pPr>
      <w:bookmarkStart w:name="_Toc31803805" w:id="19"/>
      <w:r>
        <w:lastRenderedPageBreak/>
        <w:t>Discussion</w:t>
      </w:r>
      <w:bookmarkEnd w:id="19"/>
    </w:p>
    <w:p w:rsidR="002D217A" w:rsidP="00972098" w:rsidRDefault="002D217A" w14:paraId="1CC6D5D1" w14:textId="6B4C9FD1">
      <w:pPr>
        <w:pStyle w:val="BodyText"/>
      </w:pPr>
      <w:r>
        <w:t xml:space="preserve">The primary goal of this experiment was to determine whether the experimental letter, with revisions to make the text clearer and easier to understand, is more effective in encouraging respondent participation in the MCBS Community </w:t>
      </w:r>
      <w:r w:rsidR="0080440B">
        <w:t>interview</w:t>
      </w:r>
      <w:r>
        <w:t>. A secondary goal was to determine whether the experimental letter has any negative implications for respondent cooperation. Looking at a range of key performance metrics, the experimental letters are indeed associated with somewhat higher completion rates and may be easier for respondents to recall. Some level of caution is warranted in interpreting these results, however. Advance letters are mailed at the beginning of the data collection round, and interviews may be complete</w:t>
      </w:r>
      <w:r w:rsidR="00C37106">
        <w:t>d</w:t>
      </w:r>
      <w:r>
        <w:t xml:space="preserve"> any time within </w:t>
      </w:r>
      <w:r w:rsidR="00524A31">
        <w:t>the</w:t>
      </w:r>
      <w:r>
        <w:t xml:space="preserve"> data collection period. Given the number of variables associated with field interview projects, from interviewer effects to regional differences, it is possible the differences are due to other causes. </w:t>
      </w:r>
    </w:p>
    <w:p w:rsidR="00972098" w:rsidP="007D23FE" w:rsidRDefault="00972098" w14:paraId="773731B6" w14:textId="6F8619BE">
      <w:pPr>
        <w:pStyle w:val="BodyText"/>
      </w:pPr>
      <w:r w:rsidRPr="006F73CB">
        <w:t xml:space="preserve">The findings above present a case for </w:t>
      </w:r>
      <w:r w:rsidR="00CC0032">
        <w:t>adopting the</w:t>
      </w:r>
      <w:r w:rsidRPr="006F73CB">
        <w:t xml:space="preserve"> </w:t>
      </w:r>
      <w:r w:rsidRPr="006F73CB" w:rsidR="006F73CB">
        <w:t xml:space="preserve">experimental </w:t>
      </w:r>
      <w:r w:rsidRPr="006F73CB">
        <w:t>advance letter exclusively</w:t>
      </w:r>
      <w:r>
        <w:t xml:space="preserve"> </w:t>
      </w:r>
      <w:r w:rsidR="00C37106">
        <w:t xml:space="preserve">starting with </w:t>
      </w:r>
      <w:r>
        <w:t xml:space="preserve">Fall 2020 </w:t>
      </w:r>
      <w:r w:rsidR="00C37106">
        <w:t xml:space="preserve">data collection </w:t>
      </w:r>
      <w:r>
        <w:t xml:space="preserve">and beyond. The letter is more closely aligned with best practices regarding advance mailings, </w:t>
      </w:r>
      <w:r w:rsidR="00CC0032">
        <w:t xml:space="preserve">with </w:t>
      </w:r>
      <w:r>
        <w:t>clear</w:t>
      </w:r>
      <w:r w:rsidR="00CC0032">
        <w:t>er</w:t>
      </w:r>
      <w:r>
        <w:t xml:space="preserve"> language to better enable field </w:t>
      </w:r>
      <w:r w:rsidR="00CC0032">
        <w:t xml:space="preserve">interviewers </w:t>
      </w:r>
      <w:r>
        <w:t xml:space="preserve">to gain respondent cooperation, and is preferred by </w:t>
      </w:r>
      <w:r w:rsidR="00CC0032">
        <w:t>field interviewers</w:t>
      </w:r>
      <w:r>
        <w:t>.</w:t>
      </w:r>
      <w:r w:rsidR="00CC0032">
        <w:t xml:space="preserve"> NORC thus recommend</w:t>
      </w:r>
      <w:r w:rsidR="00717055">
        <w:t>s that CMS (and OMB) approve</w:t>
      </w:r>
      <w:r w:rsidR="00CC0032">
        <w:t xml:space="preserve"> sending the experimental letter to all respondents in future data collection rounds. No edits to the letter appear to be necessary at this time.</w:t>
      </w:r>
      <w:r>
        <w:t xml:space="preserve"> In addition</w:t>
      </w:r>
      <w:r w:rsidR="00CC0032">
        <w:t>,</w:t>
      </w:r>
      <w:r>
        <w:t xml:space="preserve"> this experiment </w:t>
      </w:r>
      <w:r w:rsidR="00CC0032">
        <w:t xml:space="preserve">has paved the way for additional </w:t>
      </w:r>
      <w:r>
        <w:t xml:space="preserve">experiments to further maximize the impact of this advance mailing. </w:t>
      </w:r>
      <w:r w:rsidR="00CC0032">
        <w:t>In Fall 2020, an experiment has been proposed to redesign the brochure and test a frequently asked question document as an alternative to the brochure.</w:t>
      </w:r>
      <w:r w:rsidR="00717055">
        <w:t xml:space="preserve">  This ‘Phase 2” test will be submitted for OMB clearance in a forthcoming Generic Clearance request. </w:t>
      </w:r>
    </w:p>
    <w:p w:rsidR="00831F1C" w:rsidP="007D23FE" w:rsidRDefault="00831F1C" w14:paraId="316C426F" w14:textId="213D6229">
      <w:pPr>
        <w:pStyle w:val="BodyText"/>
      </w:pPr>
      <w:r>
        <w:br w:type="page"/>
      </w:r>
    </w:p>
    <w:p w:rsidR="002D21C4" w:rsidP="00972098" w:rsidRDefault="002D21C4" w14:paraId="654F99B9" w14:textId="30100C46">
      <w:pPr>
        <w:pStyle w:val="Heading2"/>
        <w:spacing w:after="0"/>
      </w:pPr>
      <w:bookmarkStart w:name="_Toc31803806" w:id="20"/>
      <w:r>
        <w:lastRenderedPageBreak/>
        <w:t xml:space="preserve">Appendix A: </w:t>
      </w:r>
      <w:r w:rsidR="00B7116D">
        <w:t>Experimental Letter</w:t>
      </w:r>
      <w:bookmarkEnd w:id="20"/>
      <w:r w:rsidR="00B7116D">
        <w:t xml:space="preserve">  </w:t>
      </w:r>
    </w:p>
    <w:p w:rsidRPr="00B7116D" w:rsidR="00B7116D" w:rsidP="00B7116D" w:rsidRDefault="00B7116D" w14:paraId="753436E6" w14:textId="16B9F8D8">
      <w:pPr>
        <w:spacing w:after="0"/>
        <w:jc w:val="right"/>
        <w:rPr>
          <w:sz w:val="22"/>
        </w:rPr>
      </w:pPr>
      <w:r>
        <w:rPr>
          <w:noProof/>
          <w:sz w:val="26"/>
          <w:szCs w:val="26"/>
        </w:rPr>
        <w:drawing>
          <wp:inline distT="0" distB="0" distL="0" distR="0" wp14:anchorId="56C6A599" wp14:editId="41C3CEDF">
            <wp:extent cx="5943600" cy="770255"/>
            <wp:effectExtent l="0" t="0" r="0" b="0"/>
            <wp:docPr id="5" name="Picture 5" descr="This depicts the new letter header, including the DHHS logo and CMS name. " title="DHHS Letter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HS---CMS-letterhead-black.png"/>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943600" cy="770255"/>
                    </a:xfrm>
                    <a:prstGeom prst="rect">
                      <a:avLst/>
                    </a:prstGeom>
                    <a:ln>
                      <a:noFill/>
                    </a:ln>
                    <a:extLst>
                      <a:ext uri="{53640926-AAD7-44D8-BBD7-CCE9431645EC}">
                        <a14:shadowObscured xmlns:a14="http://schemas.microsoft.com/office/drawing/2010/main"/>
                      </a:ext>
                    </a:extLst>
                  </pic:spPr>
                </pic:pic>
              </a:graphicData>
            </a:graphic>
          </wp:inline>
        </w:drawing>
      </w:r>
    </w:p>
    <w:p w:rsidRPr="00972098" w:rsidR="00B7116D" w:rsidP="00B7116D" w:rsidRDefault="00B7116D" w14:paraId="6F2B01E6" w14:textId="77777777">
      <w:pPr>
        <w:spacing w:after="120" w:line="276" w:lineRule="auto"/>
        <w:jc w:val="right"/>
        <w:rPr>
          <w:rFonts w:eastAsia="Calibri"/>
          <w:sz w:val="24"/>
          <w:szCs w:val="24"/>
        </w:rPr>
      </w:pPr>
      <w:r w:rsidRPr="00972098">
        <w:rPr>
          <w:rFonts w:eastAsia="Calibri"/>
          <w:sz w:val="24"/>
          <w:szCs w:val="24"/>
        </w:rPr>
        <w:t>July 22, 2019</w:t>
      </w:r>
    </w:p>
    <w:p w:rsidRPr="00972098" w:rsidR="00B7116D" w:rsidP="00B7116D" w:rsidRDefault="00B7116D" w14:paraId="5FF4C791" w14:textId="77777777">
      <w:pPr>
        <w:spacing w:after="0" w:line="276" w:lineRule="auto"/>
        <w:rPr>
          <w:rFonts w:eastAsia="Calibri"/>
          <w:sz w:val="24"/>
          <w:szCs w:val="24"/>
        </w:rPr>
      </w:pPr>
      <w:r w:rsidRPr="00972098">
        <w:rPr>
          <w:rFonts w:eastAsia="Calibri"/>
          <w:sz w:val="24"/>
          <w:szCs w:val="24"/>
        </w:rPr>
        <w:t>[FIRST NAME] [LAST NAME]</w:t>
      </w:r>
    </w:p>
    <w:p w:rsidRPr="00972098" w:rsidR="00B7116D" w:rsidP="00B7116D" w:rsidRDefault="00B7116D" w14:paraId="4C98FEFC" w14:textId="77777777">
      <w:pPr>
        <w:spacing w:after="0" w:line="276" w:lineRule="auto"/>
        <w:rPr>
          <w:rFonts w:eastAsia="Calibri"/>
          <w:sz w:val="24"/>
          <w:szCs w:val="24"/>
        </w:rPr>
      </w:pPr>
      <w:r w:rsidRPr="00972098">
        <w:rPr>
          <w:rFonts w:eastAsia="Calibri"/>
          <w:sz w:val="24"/>
          <w:szCs w:val="24"/>
        </w:rPr>
        <w:t>[ADDRESS]</w:t>
      </w:r>
    </w:p>
    <w:p w:rsidRPr="00972098" w:rsidR="00B7116D" w:rsidP="00B7116D" w:rsidRDefault="00B7116D" w14:paraId="247AE64F" w14:textId="77777777">
      <w:pPr>
        <w:spacing w:line="276" w:lineRule="auto"/>
        <w:rPr>
          <w:rFonts w:eastAsia="Calibri"/>
          <w:sz w:val="24"/>
          <w:szCs w:val="24"/>
        </w:rPr>
      </w:pPr>
      <w:r w:rsidRPr="00972098">
        <w:rPr>
          <w:rFonts w:eastAsia="Calibri"/>
          <w:sz w:val="24"/>
          <w:szCs w:val="24"/>
        </w:rPr>
        <w:t>[CITY], [STATE] [ZIP]</w:t>
      </w:r>
    </w:p>
    <w:p w:rsidRPr="00972098" w:rsidR="00B7116D" w:rsidP="00B7116D" w:rsidRDefault="00B7116D" w14:paraId="19E23998" w14:textId="77777777">
      <w:pPr>
        <w:spacing w:line="276" w:lineRule="auto"/>
        <w:rPr>
          <w:rFonts w:eastAsia="Calibri"/>
          <w:sz w:val="24"/>
          <w:szCs w:val="24"/>
        </w:rPr>
      </w:pPr>
      <w:r w:rsidRPr="00972098">
        <w:rPr>
          <w:rFonts w:eastAsia="Calibri"/>
          <w:sz w:val="24"/>
          <w:szCs w:val="24"/>
        </w:rPr>
        <w:t>Dear [Mr./Ms.] [LAST NAME]:</w:t>
      </w:r>
    </w:p>
    <w:p w:rsidRPr="00972098" w:rsidR="00B7116D" w:rsidP="00B7116D" w:rsidRDefault="00B7116D" w14:paraId="16C84E58" w14:textId="77777777">
      <w:pPr>
        <w:spacing w:after="120" w:line="276" w:lineRule="auto"/>
        <w:rPr>
          <w:rFonts w:eastAsia="Calibri"/>
          <w:sz w:val="24"/>
          <w:szCs w:val="24"/>
        </w:rPr>
      </w:pPr>
      <w:r w:rsidRPr="00972098">
        <w:rPr>
          <w:rFonts w:eastAsia="Calibri"/>
          <w:sz w:val="24"/>
          <w:szCs w:val="24"/>
        </w:rPr>
        <w:t>Within the next few weeks, a representative of our agency will be coming to your home to ask permission to interview you about your experiences receiving Medicare services. The representative will ask to talk with you for about an hour during that visit or at another time that would be more convenient.</w:t>
      </w:r>
    </w:p>
    <w:p w:rsidRPr="00972098" w:rsidR="00B7116D" w:rsidP="00B7116D" w:rsidRDefault="00B7116D" w14:paraId="1D723C72" w14:textId="77777777">
      <w:pPr>
        <w:spacing w:after="120" w:line="276" w:lineRule="auto"/>
        <w:rPr>
          <w:rFonts w:eastAsia="Calibri"/>
          <w:sz w:val="24"/>
          <w:szCs w:val="24"/>
        </w:rPr>
      </w:pPr>
      <w:r w:rsidRPr="00972098">
        <w:rPr>
          <w:rFonts w:eastAsia="Calibri"/>
          <w:sz w:val="24"/>
          <w:szCs w:val="24"/>
        </w:rPr>
        <w:t>The Centers for Medicare &amp; Medicaid Services is conducting this study to better understand the experiences of people with Medicare. The best way to gather this information is by hearing directly from people with Medicare.</w:t>
      </w:r>
    </w:p>
    <w:p w:rsidRPr="00972098" w:rsidR="00B7116D" w:rsidP="00B7116D" w:rsidRDefault="00B7116D" w14:paraId="428596EA" w14:textId="77777777">
      <w:pPr>
        <w:spacing w:after="120" w:line="276" w:lineRule="auto"/>
        <w:rPr>
          <w:rFonts w:eastAsia="Calibri"/>
          <w:sz w:val="24"/>
          <w:szCs w:val="24"/>
        </w:rPr>
      </w:pPr>
      <w:r w:rsidRPr="00972098">
        <w:rPr>
          <w:rFonts w:eastAsia="Calibri"/>
          <w:sz w:val="24"/>
          <w:szCs w:val="24"/>
        </w:rPr>
        <w:t>We have selected you as part of a sample of people with Medicare from across the United States that can give us an accurate picture of how well people’s health care needs are being met.</w:t>
      </w:r>
    </w:p>
    <w:p w:rsidRPr="00972098" w:rsidR="00B7116D" w:rsidP="00B7116D" w:rsidRDefault="00B7116D" w14:paraId="19FB5D03" w14:textId="77777777">
      <w:pPr>
        <w:spacing w:after="120" w:line="276" w:lineRule="auto"/>
        <w:rPr>
          <w:rFonts w:eastAsia="Calibri"/>
          <w:sz w:val="24"/>
          <w:szCs w:val="24"/>
        </w:rPr>
      </w:pPr>
      <w:r w:rsidRPr="00972098">
        <w:rPr>
          <w:rFonts w:eastAsia="Calibri"/>
          <w:sz w:val="24"/>
          <w:szCs w:val="24"/>
        </w:rPr>
        <w:t>Your participation in the study is your choice. Your Medicare benefits cannot be affected in any way by your decision to participate or the answers you provide, and your information will be kept private to the extent permitted by law, as prescribed by the Federal Privacy Act of 1974.</w:t>
      </w:r>
    </w:p>
    <w:p w:rsidRPr="00972098" w:rsidR="00B7116D" w:rsidP="00B7116D" w:rsidRDefault="00B7116D" w14:paraId="5B2BF2F0" w14:textId="77777777">
      <w:pPr>
        <w:spacing w:after="120" w:line="276" w:lineRule="auto"/>
        <w:rPr>
          <w:rFonts w:eastAsia="Calibri"/>
          <w:sz w:val="24"/>
          <w:szCs w:val="24"/>
        </w:rPr>
      </w:pPr>
      <w:r w:rsidRPr="00972098">
        <w:rPr>
          <w:rFonts w:eastAsia="Calibri"/>
          <w:sz w:val="24"/>
          <w:szCs w:val="24"/>
        </w:rPr>
        <w:t xml:space="preserve">The representative who will contact you is from NORC at the University of Chicago, the research institution collecting this information for us. This person will have identification showing they are a representative for this Medicare survey. </w:t>
      </w:r>
    </w:p>
    <w:p w:rsidRPr="00972098" w:rsidR="00B7116D" w:rsidP="00B7116D" w:rsidRDefault="00B7116D" w14:paraId="4013B987" w14:textId="77777777">
      <w:pPr>
        <w:spacing w:after="120" w:line="276" w:lineRule="auto"/>
        <w:rPr>
          <w:rFonts w:eastAsia="Calibri"/>
          <w:sz w:val="24"/>
          <w:szCs w:val="24"/>
        </w:rPr>
      </w:pPr>
      <w:r w:rsidRPr="00972098">
        <w:rPr>
          <w:rFonts w:eastAsia="Calibri"/>
          <w:sz w:val="24"/>
          <w:szCs w:val="24"/>
        </w:rPr>
        <w:t xml:space="preserve">If you have any questions, please call NORC toll-free at 1-877-389-3429, or email mcbs@norc.org. If it would be more convenient for you to set up an appointment for your interview, please call or email us. The enclosed brochure has more information about why we are conducting this study. You can also visit the study website at mcbs.norc.org. </w:t>
      </w:r>
    </w:p>
    <w:p w:rsidRPr="00972098" w:rsidR="00B7116D" w:rsidP="00B7116D" w:rsidRDefault="00B7116D" w14:paraId="4FC14FCD" w14:textId="77777777">
      <w:pPr>
        <w:spacing w:after="120" w:line="276" w:lineRule="auto"/>
        <w:rPr>
          <w:rFonts w:eastAsia="Calibri"/>
          <w:sz w:val="24"/>
          <w:szCs w:val="24"/>
        </w:rPr>
      </w:pPr>
      <w:r w:rsidRPr="00972098">
        <w:rPr>
          <w:rFonts w:eastAsia="Calibri"/>
          <w:sz w:val="24"/>
          <w:szCs w:val="24"/>
        </w:rPr>
        <w:t>I hope you’ll be able to help us with this important project to improve Medicare services.</w:t>
      </w:r>
    </w:p>
    <w:p w:rsidRPr="00972098" w:rsidR="00B7116D" w:rsidP="00B7116D" w:rsidRDefault="00B7116D" w14:paraId="461F4A8E" w14:textId="77777777">
      <w:pPr>
        <w:spacing w:after="120" w:line="276" w:lineRule="auto"/>
        <w:rPr>
          <w:rFonts w:eastAsia="Calibri"/>
          <w:sz w:val="24"/>
          <w:szCs w:val="24"/>
        </w:rPr>
      </w:pPr>
      <w:r w:rsidRPr="00972098">
        <w:rPr>
          <w:rFonts w:eastAsia="Calibri"/>
          <w:sz w:val="24"/>
          <w:szCs w:val="24"/>
        </w:rPr>
        <w:t>/s/</w:t>
      </w:r>
    </w:p>
    <w:p w:rsidRPr="00972098" w:rsidR="00B7116D" w:rsidP="00B7116D" w:rsidRDefault="00B7116D" w14:paraId="397C16AF" w14:textId="77777777">
      <w:pPr>
        <w:spacing w:after="0" w:line="276" w:lineRule="auto"/>
        <w:rPr>
          <w:rFonts w:eastAsia="Calibri"/>
          <w:sz w:val="24"/>
          <w:szCs w:val="24"/>
        </w:rPr>
      </w:pPr>
      <w:r w:rsidRPr="00972098">
        <w:rPr>
          <w:rFonts w:eastAsia="Calibri"/>
          <w:sz w:val="24"/>
          <w:szCs w:val="24"/>
        </w:rPr>
        <w:t>Debra Reed-Gillette, Director</w:t>
      </w:r>
    </w:p>
    <w:p w:rsidRPr="00972098" w:rsidR="00B7116D" w:rsidP="00B7116D" w:rsidRDefault="00B7116D" w14:paraId="687EFD08" w14:textId="77777777">
      <w:pPr>
        <w:spacing w:after="0" w:line="276" w:lineRule="auto"/>
        <w:rPr>
          <w:rFonts w:eastAsia="Calibri"/>
          <w:sz w:val="24"/>
          <w:szCs w:val="24"/>
        </w:rPr>
      </w:pPr>
      <w:r w:rsidRPr="00972098">
        <w:rPr>
          <w:rFonts w:eastAsia="Calibri"/>
          <w:sz w:val="24"/>
          <w:szCs w:val="24"/>
        </w:rPr>
        <w:t>Medicare Current Beneficiary Survey</w:t>
      </w:r>
    </w:p>
    <w:p w:rsidR="00B7116D" w:rsidP="00B7116D" w:rsidRDefault="00B7116D" w14:paraId="6ABE045B" w14:textId="77777777">
      <w:pPr>
        <w:spacing w:after="0" w:line="276" w:lineRule="auto"/>
        <w:rPr>
          <w:rFonts w:eastAsia="Calibri"/>
          <w:sz w:val="24"/>
          <w:szCs w:val="24"/>
        </w:rPr>
      </w:pPr>
      <w:r w:rsidRPr="00972098">
        <w:rPr>
          <w:rFonts w:eastAsia="Calibri"/>
          <w:sz w:val="24"/>
          <w:szCs w:val="24"/>
        </w:rPr>
        <w:t>Centers for Medicare &amp; Medicaid Services</w:t>
      </w:r>
    </w:p>
    <w:p w:rsidR="00B7116D" w:rsidP="00972098" w:rsidRDefault="00B7116D" w14:paraId="50840EAF" w14:textId="77777777">
      <w:pPr>
        <w:spacing w:after="0"/>
        <w:jc w:val="right"/>
        <w:rPr>
          <w:sz w:val="22"/>
        </w:rPr>
      </w:pPr>
    </w:p>
    <w:p w:rsidRPr="00B7116D" w:rsidR="00B7116D" w:rsidP="00B7116D" w:rsidRDefault="007C3726" w14:paraId="5D98D23C" w14:textId="73FEC756">
      <w:pPr>
        <w:pStyle w:val="Heading2"/>
        <w:spacing w:after="0"/>
      </w:pPr>
      <w:bookmarkStart w:name="_Toc31803807" w:id="21"/>
      <w:r>
        <w:lastRenderedPageBreak/>
        <w:t>A</w:t>
      </w:r>
      <w:r w:rsidR="003F18F5">
        <w:t>ppendix</w:t>
      </w:r>
      <w:r w:rsidR="00EF7809">
        <w:t xml:space="preserve"> </w:t>
      </w:r>
      <w:r w:rsidR="002D21C4">
        <w:t>B</w:t>
      </w:r>
      <w:r w:rsidR="00EF7809">
        <w:t xml:space="preserve">: </w:t>
      </w:r>
      <w:r w:rsidR="00B7116D">
        <w:t>Control Letter</w:t>
      </w:r>
      <w:bookmarkEnd w:id="8"/>
      <w:bookmarkEnd w:id="21"/>
    </w:p>
    <w:p w:rsidR="00B7116D" w:rsidP="00B7116D" w:rsidRDefault="00B7116D" w14:paraId="64D6255B" w14:textId="77777777">
      <w:pPr>
        <w:spacing w:after="120" w:line="276" w:lineRule="auto"/>
        <w:jc w:val="right"/>
        <w:rPr>
          <w:rFonts w:eastAsia="Calibri"/>
          <w:sz w:val="24"/>
          <w:szCs w:val="24"/>
        </w:rPr>
      </w:pPr>
      <w:r>
        <w:rPr>
          <w:noProof/>
        </w:rPr>
        <w:drawing>
          <wp:inline distT="0" distB="0" distL="0" distR="0" wp14:anchorId="6F947B02" wp14:editId="2E3FE8C0">
            <wp:extent cx="5943600" cy="965200"/>
            <wp:effectExtent l="0" t="0" r="0" b="6350"/>
            <wp:docPr id="4" name="Picture 4" descr="This depicts the old letter header, includes the CMS logo and return address. " title="CMS Letter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9792"/>
                    <a:stretch/>
                  </pic:blipFill>
                  <pic:spPr bwMode="auto">
                    <a:xfrm>
                      <a:off x="0" y="0"/>
                      <a:ext cx="5943600" cy="965200"/>
                    </a:xfrm>
                    <a:prstGeom prst="rect">
                      <a:avLst/>
                    </a:prstGeom>
                    <a:ln>
                      <a:noFill/>
                    </a:ln>
                    <a:extLst>
                      <a:ext uri="{53640926-AAD7-44D8-BBD7-CCE9431645EC}">
                        <a14:shadowObscured xmlns:a14="http://schemas.microsoft.com/office/drawing/2010/main"/>
                      </a:ext>
                    </a:extLst>
                  </pic:spPr>
                </pic:pic>
              </a:graphicData>
            </a:graphic>
          </wp:inline>
        </w:drawing>
      </w:r>
      <w:r w:rsidRPr="00972098">
        <w:rPr>
          <w:rFonts w:eastAsia="Calibri"/>
          <w:sz w:val="24"/>
          <w:szCs w:val="24"/>
        </w:rPr>
        <w:t xml:space="preserve"> </w:t>
      </w:r>
    </w:p>
    <w:p w:rsidRPr="00972098" w:rsidR="00B7116D" w:rsidP="00B7116D" w:rsidRDefault="00B7116D" w14:paraId="440D6A2A" w14:textId="77777777">
      <w:pPr>
        <w:jc w:val="right"/>
        <w:rPr>
          <w:sz w:val="21"/>
          <w:szCs w:val="21"/>
        </w:rPr>
      </w:pPr>
      <w:r w:rsidRPr="00972098">
        <w:rPr>
          <w:sz w:val="21"/>
          <w:szCs w:val="21"/>
        </w:rPr>
        <w:t>July 22, 2019</w:t>
      </w:r>
    </w:p>
    <w:p w:rsidRPr="00972098" w:rsidR="00B7116D" w:rsidP="00B7116D" w:rsidRDefault="00B7116D" w14:paraId="51AEAE5D" w14:textId="77777777">
      <w:pPr>
        <w:rPr>
          <w:sz w:val="21"/>
          <w:szCs w:val="21"/>
        </w:rPr>
      </w:pPr>
      <w:r w:rsidRPr="00972098">
        <w:rPr>
          <w:sz w:val="21"/>
          <w:szCs w:val="21"/>
        </w:rPr>
        <w:t>Dear [FIRST NAME] [LAST NAME]:</w:t>
      </w:r>
    </w:p>
    <w:p w:rsidRPr="00972098" w:rsidR="00B7116D" w:rsidP="00B7116D" w:rsidRDefault="00B7116D" w14:paraId="35640F36" w14:textId="77777777">
      <w:pPr>
        <w:spacing w:after="120"/>
        <w:rPr>
          <w:sz w:val="21"/>
          <w:szCs w:val="21"/>
        </w:rPr>
      </w:pPr>
      <w:r w:rsidRPr="00972098">
        <w:rPr>
          <w:sz w:val="21"/>
          <w:szCs w:val="21"/>
        </w:rPr>
        <w:t>The Centers for Medicare and Medicaid Services (CMS), part of the U.S. Department of Health &amp; Human Services, would like you to help us better understand the needs of Americans enrolled in Medicare.</w:t>
      </w:r>
    </w:p>
    <w:p w:rsidRPr="00972098" w:rsidR="00B7116D" w:rsidP="00B7116D" w:rsidRDefault="00B7116D" w14:paraId="5AA853E5" w14:textId="77777777">
      <w:pPr>
        <w:spacing w:after="120"/>
        <w:rPr>
          <w:sz w:val="21"/>
          <w:szCs w:val="21"/>
        </w:rPr>
      </w:pPr>
      <w:r w:rsidRPr="00972098">
        <w:rPr>
          <w:sz w:val="21"/>
          <w:szCs w:val="21"/>
        </w:rPr>
        <w:t>Since 1991, we have conducted an important study called the Medicare Current Beneficiary Survey. For the last 25 years, this survey has been the nation’s primary source of information about how Medicare affects the people it serves. Because we cannot interview everyone on Medicare, we selected a sample of enrollees to represent all of those on Medicare. You have been selected as a result of a scientific process that ensures all beneficiaries are represented in the survey.</w:t>
      </w:r>
    </w:p>
    <w:p w:rsidRPr="00972098" w:rsidR="00B7116D" w:rsidP="00B7116D" w:rsidRDefault="00B7116D" w14:paraId="06A76AC3" w14:textId="77777777">
      <w:pPr>
        <w:spacing w:after="120"/>
        <w:rPr>
          <w:sz w:val="21"/>
          <w:szCs w:val="21"/>
        </w:rPr>
      </w:pPr>
      <w:r w:rsidRPr="00972098">
        <w:rPr>
          <w:sz w:val="21"/>
          <w:szCs w:val="21"/>
        </w:rPr>
        <w:t>In order to get an accurate picture of the needs of the Medicare population, we need to meet with all selected beneficiaries. Through this study, we gather important information that cannot be obtained in any other way. A few of the topics we would like to discuss with you include: your access to health care services, your use of health care services, the rising cost of care, and your satisfaction with the care you received.</w:t>
      </w:r>
    </w:p>
    <w:p w:rsidRPr="00972098" w:rsidR="00B7116D" w:rsidP="00B7116D" w:rsidRDefault="00B7116D" w14:paraId="5FB763E6" w14:textId="77777777">
      <w:pPr>
        <w:spacing w:after="120"/>
        <w:rPr>
          <w:sz w:val="21"/>
          <w:szCs w:val="21"/>
        </w:rPr>
      </w:pPr>
      <w:r w:rsidRPr="00972098">
        <w:rPr>
          <w:sz w:val="21"/>
          <w:szCs w:val="21"/>
        </w:rPr>
        <w:t>As a participant in the study, you will represent thousands of other people similar to you. All of your information will be kept private to the extent permitted by law, as prescribed by The Federal Privacy Act of 1974. Your participation is voluntary. Let me emphasize that your Medicare benefits cannot be affected in any way by the answers that you provide, or by whether or not you choose to participate. I hope you will decide to join us in this important study.</w:t>
      </w:r>
    </w:p>
    <w:p w:rsidRPr="00972098" w:rsidR="00B7116D" w:rsidP="00B7116D" w:rsidRDefault="00B7116D" w14:paraId="19805D14" w14:textId="77777777">
      <w:pPr>
        <w:spacing w:after="120"/>
        <w:rPr>
          <w:sz w:val="21"/>
          <w:szCs w:val="21"/>
        </w:rPr>
      </w:pPr>
      <w:r w:rsidRPr="00972098">
        <w:rPr>
          <w:sz w:val="21"/>
          <w:szCs w:val="21"/>
        </w:rPr>
        <w:t xml:space="preserve">NORC at the University of Chicago, a respected social science research organization, has been contracted to conduct the study. A professional interviewer will contact you in person or by phone to setup a visit. If you agree to participate in the study, the interview will take about one hour. </w:t>
      </w:r>
    </w:p>
    <w:p w:rsidRPr="00972098" w:rsidR="00B7116D" w:rsidP="00B7116D" w:rsidRDefault="00B7116D" w14:paraId="6C7F78AB" w14:textId="77777777">
      <w:pPr>
        <w:spacing w:after="120"/>
        <w:rPr>
          <w:sz w:val="21"/>
          <w:szCs w:val="21"/>
        </w:rPr>
      </w:pPr>
      <w:r w:rsidRPr="00972098">
        <w:rPr>
          <w:sz w:val="21"/>
          <w:szCs w:val="21"/>
        </w:rPr>
        <w:t>If you have any questions about the study or would like to schedule an appointment to participate in this important study, please call NORC toll-free at 1-877-389-3429, or email NORC at mcbs@norc.org. Enclosed is a brochure that provides you with more information about the survey. You can also visit the MCBS respondent website at www.mcbs.norc.org to learn more.</w:t>
      </w:r>
    </w:p>
    <w:p w:rsidRPr="00972098" w:rsidR="00B7116D" w:rsidP="00B7116D" w:rsidRDefault="00B7116D" w14:paraId="71451EFF" w14:textId="77777777">
      <w:pPr>
        <w:spacing w:after="120"/>
        <w:rPr>
          <w:sz w:val="21"/>
          <w:szCs w:val="21"/>
        </w:rPr>
      </w:pPr>
      <w:r w:rsidRPr="00972098">
        <w:rPr>
          <w:sz w:val="21"/>
          <w:szCs w:val="21"/>
        </w:rPr>
        <w:t>The Medicare Current Beneficiary Survey is important to the future of Medicare. Please help us in this national effort to improve your Medicare program.</w:t>
      </w:r>
    </w:p>
    <w:p w:rsidRPr="00972098" w:rsidR="00B7116D" w:rsidP="00B7116D" w:rsidRDefault="00B7116D" w14:paraId="03C3059E" w14:textId="77777777">
      <w:pPr>
        <w:spacing w:after="0"/>
        <w:rPr>
          <w:sz w:val="21"/>
          <w:szCs w:val="21"/>
        </w:rPr>
      </w:pPr>
      <w:r w:rsidRPr="00972098">
        <w:rPr>
          <w:sz w:val="21"/>
          <w:szCs w:val="21"/>
        </w:rPr>
        <w:t>Sincerely,</w:t>
      </w:r>
    </w:p>
    <w:p w:rsidRPr="00972098" w:rsidR="00B7116D" w:rsidP="00B7116D" w:rsidRDefault="00B7116D" w14:paraId="6BBB1DF1" w14:textId="77777777">
      <w:pPr>
        <w:spacing w:after="0"/>
        <w:rPr>
          <w:sz w:val="21"/>
          <w:szCs w:val="21"/>
        </w:rPr>
      </w:pPr>
      <w:r w:rsidRPr="00972098">
        <w:rPr>
          <w:sz w:val="21"/>
          <w:szCs w:val="21"/>
        </w:rPr>
        <w:t>/s/</w:t>
      </w:r>
    </w:p>
    <w:p w:rsidRPr="00972098" w:rsidR="00B7116D" w:rsidP="00B7116D" w:rsidRDefault="00B7116D" w14:paraId="04789274" w14:textId="77777777">
      <w:pPr>
        <w:spacing w:after="0"/>
        <w:rPr>
          <w:sz w:val="21"/>
          <w:szCs w:val="21"/>
        </w:rPr>
      </w:pPr>
      <w:r w:rsidRPr="00972098">
        <w:rPr>
          <w:sz w:val="21"/>
          <w:szCs w:val="21"/>
        </w:rPr>
        <w:t>Debra Reed-Gillette</w:t>
      </w:r>
    </w:p>
    <w:p w:rsidRPr="00972098" w:rsidR="00B7116D" w:rsidP="00B7116D" w:rsidRDefault="00B7116D" w14:paraId="20970ED6" w14:textId="77777777">
      <w:pPr>
        <w:spacing w:after="0"/>
        <w:rPr>
          <w:sz w:val="21"/>
          <w:szCs w:val="21"/>
        </w:rPr>
      </w:pPr>
      <w:r w:rsidRPr="00972098">
        <w:rPr>
          <w:sz w:val="21"/>
          <w:szCs w:val="21"/>
        </w:rPr>
        <w:t>Director, Medicare Current Beneficiary Survey</w:t>
      </w:r>
    </w:p>
    <w:p w:rsidRPr="00B7116D" w:rsidR="00CB0BC7" w:rsidP="00B7116D" w:rsidRDefault="00B7116D" w14:paraId="7759A21B" w14:textId="778C2B84">
      <w:pPr>
        <w:spacing w:after="0"/>
        <w:rPr>
          <w:sz w:val="21"/>
          <w:szCs w:val="21"/>
        </w:rPr>
      </w:pPr>
      <w:r w:rsidRPr="00972098">
        <w:rPr>
          <w:sz w:val="21"/>
          <w:szCs w:val="21"/>
        </w:rPr>
        <w:t>Centers for Medicare and Medicaid Services</w:t>
      </w:r>
    </w:p>
    <w:p w:rsidR="00CB0BC7" w:rsidP="00CB0BC7" w:rsidRDefault="00CB0BC7" w14:paraId="44ACE423" w14:textId="541901B8">
      <w:pPr>
        <w:pStyle w:val="Heading2"/>
      </w:pPr>
      <w:bookmarkStart w:name="_Toc31803808" w:id="22"/>
      <w:r>
        <w:lastRenderedPageBreak/>
        <w:t xml:space="preserve">Appendix C: </w:t>
      </w:r>
      <w:r w:rsidR="00697F5A">
        <w:t>Advance Letter Questions in the Interviewer Remarks Questionnaire (IRQ)</w:t>
      </w:r>
      <w:bookmarkEnd w:id="22"/>
      <w:r w:rsidR="00697F5A">
        <w:t xml:space="preserve">  </w:t>
      </w:r>
    </w:p>
    <w:p w:rsidRPr="00697F5A" w:rsidR="00697F5A" w:rsidP="00697F5A" w:rsidRDefault="00697F5A" w14:paraId="7F2C6811" w14:textId="77777777">
      <w:pPr>
        <w:spacing w:after="120" w:line="240" w:lineRule="auto"/>
        <w:rPr>
          <w:sz w:val="24"/>
        </w:rPr>
      </w:pPr>
      <w:r w:rsidRPr="00697F5A">
        <w:rPr>
          <w:sz w:val="24"/>
        </w:rPr>
        <w:t xml:space="preserve">An Advance letter about this study was sent directly to the Beneficiary prior to first contact. Did the Beneficiary remember seeing the Advance Letter? </w:t>
      </w:r>
    </w:p>
    <w:p w:rsidRPr="00697F5A" w:rsidR="00697F5A" w:rsidP="00697F5A" w:rsidRDefault="00697F5A" w14:paraId="65A150C8" w14:textId="77777777">
      <w:pPr>
        <w:pStyle w:val="ListParagraph"/>
        <w:numPr>
          <w:ilvl w:val="1"/>
          <w:numId w:val="38"/>
        </w:numPr>
        <w:spacing w:after="0" w:line="240" w:lineRule="auto"/>
        <w:rPr>
          <w:sz w:val="24"/>
        </w:rPr>
      </w:pPr>
      <w:r w:rsidRPr="00697F5A">
        <w:rPr>
          <w:sz w:val="24"/>
        </w:rPr>
        <w:t>Yes</w:t>
      </w:r>
    </w:p>
    <w:p w:rsidRPr="00697F5A" w:rsidR="00697F5A" w:rsidP="00697F5A" w:rsidRDefault="00697F5A" w14:paraId="78A4E531" w14:textId="77777777">
      <w:pPr>
        <w:pStyle w:val="ListParagraph"/>
        <w:numPr>
          <w:ilvl w:val="1"/>
          <w:numId w:val="38"/>
        </w:numPr>
        <w:spacing w:after="0" w:line="240" w:lineRule="auto"/>
        <w:rPr>
          <w:sz w:val="24"/>
        </w:rPr>
      </w:pPr>
      <w:r w:rsidRPr="00697F5A">
        <w:rPr>
          <w:sz w:val="24"/>
        </w:rPr>
        <w:t>No</w:t>
      </w:r>
    </w:p>
    <w:p w:rsidRPr="00697F5A" w:rsidR="00697F5A" w:rsidP="00697F5A" w:rsidRDefault="00697F5A" w14:paraId="68F96F27" w14:textId="77777777">
      <w:pPr>
        <w:pStyle w:val="ListParagraph"/>
        <w:numPr>
          <w:ilvl w:val="1"/>
          <w:numId w:val="38"/>
        </w:numPr>
        <w:spacing w:after="0" w:line="240" w:lineRule="auto"/>
        <w:rPr>
          <w:sz w:val="24"/>
        </w:rPr>
      </w:pPr>
      <w:r w:rsidRPr="00697F5A">
        <w:rPr>
          <w:sz w:val="24"/>
        </w:rPr>
        <w:t>Don’t Know</w:t>
      </w:r>
    </w:p>
    <w:p w:rsidRPr="00697F5A" w:rsidR="00697F5A" w:rsidP="00697F5A" w:rsidRDefault="00697F5A" w14:paraId="442A09CD" w14:textId="77777777">
      <w:pPr>
        <w:pStyle w:val="ListParagraph"/>
        <w:rPr>
          <w:sz w:val="24"/>
        </w:rPr>
      </w:pPr>
    </w:p>
    <w:p w:rsidRPr="00697F5A" w:rsidR="00697F5A" w:rsidP="00697F5A" w:rsidRDefault="00697F5A" w14:paraId="1BC6E720" w14:textId="77777777">
      <w:pPr>
        <w:spacing w:after="120" w:line="240" w:lineRule="auto"/>
        <w:rPr>
          <w:sz w:val="24"/>
        </w:rPr>
      </w:pPr>
      <w:r w:rsidRPr="00697F5A">
        <w:rPr>
          <w:sz w:val="24"/>
        </w:rPr>
        <w:t>Did you mention the Advance Letter to the Beneficiary as a gaining cooperation tool?</w:t>
      </w:r>
    </w:p>
    <w:p w:rsidRPr="00697F5A" w:rsidR="00697F5A" w:rsidP="00697F5A" w:rsidRDefault="00697F5A" w14:paraId="389D6E73" w14:textId="77777777">
      <w:pPr>
        <w:pStyle w:val="ListParagraph"/>
        <w:numPr>
          <w:ilvl w:val="1"/>
          <w:numId w:val="36"/>
        </w:numPr>
        <w:spacing w:after="0" w:line="240" w:lineRule="auto"/>
        <w:rPr>
          <w:sz w:val="24"/>
        </w:rPr>
      </w:pPr>
      <w:r w:rsidRPr="00697F5A">
        <w:rPr>
          <w:sz w:val="24"/>
        </w:rPr>
        <w:t>Yes</w:t>
      </w:r>
    </w:p>
    <w:p w:rsidRPr="00697F5A" w:rsidR="00697F5A" w:rsidP="00697F5A" w:rsidRDefault="00697F5A" w14:paraId="0AA2F19F" w14:textId="77777777">
      <w:pPr>
        <w:pStyle w:val="ListParagraph"/>
        <w:numPr>
          <w:ilvl w:val="1"/>
          <w:numId w:val="36"/>
        </w:numPr>
        <w:spacing w:after="0" w:line="240" w:lineRule="auto"/>
        <w:rPr>
          <w:sz w:val="24"/>
        </w:rPr>
      </w:pPr>
      <w:r w:rsidRPr="00697F5A">
        <w:rPr>
          <w:sz w:val="24"/>
        </w:rPr>
        <w:t>No</w:t>
      </w:r>
    </w:p>
    <w:p w:rsidRPr="00697F5A" w:rsidR="00697F5A" w:rsidP="00697F5A" w:rsidRDefault="00697F5A" w14:paraId="281C0AF3" w14:textId="77777777">
      <w:pPr>
        <w:pStyle w:val="ListParagraph"/>
        <w:numPr>
          <w:ilvl w:val="1"/>
          <w:numId w:val="36"/>
        </w:numPr>
        <w:spacing w:after="0" w:line="240" w:lineRule="auto"/>
        <w:rPr>
          <w:sz w:val="24"/>
        </w:rPr>
      </w:pPr>
      <w:r w:rsidRPr="00697F5A">
        <w:rPr>
          <w:sz w:val="24"/>
        </w:rPr>
        <w:t>Don’t Know</w:t>
      </w:r>
    </w:p>
    <w:p w:rsidRPr="00CB0BC7" w:rsidR="00CB0BC7" w:rsidP="00CB0BC7" w:rsidRDefault="00CB0BC7" w14:paraId="62301070" w14:textId="4CF1DB81">
      <w:pPr>
        <w:widowControl w:val="0"/>
        <w:tabs>
          <w:tab w:val="left" w:pos="6480"/>
        </w:tabs>
        <w:autoSpaceDE w:val="0"/>
        <w:autoSpaceDN w:val="0"/>
        <w:spacing w:after="0" w:line="240" w:lineRule="auto"/>
        <w:rPr>
          <w:rFonts w:ascii="Arial" w:hAnsi="Arial" w:eastAsia="Arial" w:cs="Arial"/>
          <w:b/>
          <w:sz w:val="18"/>
          <w:lang w:bidi="en-US"/>
        </w:rPr>
      </w:pPr>
      <w:bookmarkStart w:name="_GoBack" w:id="23"/>
      <w:bookmarkEnd w:id="23"/>
    </w:p>
    <w:sectPr w:rsidRPr="00CB0BC7" w:rsidR="00CB0BC7" w:rsidSect="00D85344">
      <w:footerReference w:type="default" r:id="rId16"/>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39B5E" w14:textId="77777777" w:rsidR="00697F5A" w:rsidRPr="00A81B08" w:rsidRDefault="00697F5A" w:rsidP="007A2977"/>
  </w:endnote>
  <w:endnote w:type="continuationSeparator" w:id="0">
    <w:p w14:paraId="71B61B3E" w14:textId="77777777" w:rsidR="00697F5A" w:rsidRPr="00A81B08" w:rsidRDefault="00697F5A" w:rsidP="007A29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283875"/>
      <w:docPartObj>
        <w:docPartGallery w:val="Page Numbers (Bottom of Page)"/>
        <w:docPartUnique/>
      </w:docPartObj>
    </w:sdtPr>
    <w:sdtEndPr>
      <w:rPr>
        <w:noProof/>
      </w:rPr>
    </w:sdtEndPr>
    <w:sdtContent>
      <w:p w14:paraId="598111E1" w14:textId="25822DE7" w:rsidR="00697F5A" w:rsidRDefault="00697F5A">
        <w:pPr>
          <w:pStyle w:val="Footer"/>
        </w:pPr>
        <w:r>
          <w:fldChar w:fldCharType="begin"/>
        </w:r>
        <w:r>
          <w:instrText xml:space="preserve"> PAGE   \* MERGEFORMAT </w:instrText>
        </w:r>
        <w:r>
          <w:fldChar w:fldCharType="separate"/>
        </w:r>
        <w:r w:rsidR="00110B33">
          <w:rPr>
            <w:noProof/>
          </w:rPr>
          <w:t>ii</w:t>
        </w:r>
        <w:r>
          <w:rPr>
            <w:noProof/>
          </w:rPr>
          <w:fldChar w:fldCharType="end"/>
        </w:r>
      </w:p>
    </w:sdtContent>
  </w:sdt>
  <w:p w14:paraId="1C454314" w14:textId="5F8AE691" w:rsidR="00697F5A" w:rsidRPr="00211632" w:rsidRDefault="00697F5A" w:rsidP="002116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5B3CC" w14:textId="289AABD8" w:rsidR="00697F5A" w:rsidRPr="00211632" w:rsidRDefault="00697F5A" w:rsidP="00211632">
    <w:pPr>
      <w:pStyle w:val="Footer"/>
    </w:pPr>
    <w:r w:rsidRPr="00AD2925">
      <w:t xml:space="preserve">|  </w:t>
    </w:r>
    <w:r>
      <w:fldChar w:fldCharType="begin"/>
    </w:r>
    <w:r>
      <w:instrText xml:space="preserve"> PAGE   \* MERGEFORMAT </w:instrText>
    </w:r>
    <w:r>
      <w:fldChar w:fldCharType="separate"/>
    </w:r>
    <w:r w:rsidR="00110B33">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74BD6" w14:textId="77777777" w:rsidR="00697F5A" w:rsidRPr="00A81B08" w:rsidRDefault="00697F5A" w:rsidP="007A2977">
      <w:r w:rsidRPr="00A81B08">
        <w:separator/>
      </w:r>
    </w:p>
  </w:footnote>
  <w:footnote w:type="continuationSeparator" w:id="0">
    <w:p w14:paraId="1D2ABBC7" w14:textId="77777777" w:rsidR="00697F5A" w:rsidRPr="00A81B08" w:rsidRDefault="00697F5A" w:rsidP="007A2977">
      <w:r w:rsidRPr="00A81B08">
        <w:continuationSeparator/>
      </w:r>
    </w:p>
  </w:footnote>
  <w:footnote w:id="1">
    <w:p w14:paraId="31FC2B42" w14:textId="3D596EDA" w:rsidR="0047150E" w:rsidRDefault="0047150E">
      <w:pPr>
        <w:pStyle w:val="FootnoteText"/>
      </w:pPr>
      <w:r>
        <w:rPr>
          <w:rStyle w:val="FootnoteReference"/>
        </w:rPr>
        <w:footnoteRef/>
      </w:r>
      <w:r>
        <w:t xml:space="preserve"> The cases considered were limited</w:t>
      </w:r>
      <w:r>
        <w:rPr>
          <w:rStyle w:val="CommentReference"/>
          <w:rFonts w:ascii="Calibri" w:eastAsia="Times New Roman" w:hAnsi="Calibri"/>
        </w:rPr>
        <w:annotationRef/>
      </w:r>
      <w:r>
        <w:t xml:space="preserve"> to Incoming Panel released in the first wave of </w:t>
      </w:r>
      <w:r w:rsidR="00CA5A6C">
        <w:t>Community component cases</w:t>
      </w:r>
      <w:r>
        <w:t>.</w:t>
      </w:r>
      <w:r w:rsidR="00A742B2">
        <w:t xml:space="preserve"> There are </w:t>
      </w:r>
      <w:r w:rsidR="001C6570">
        <w:t>two</w:t>
      </w:r>
      <w:r w:rsidR="00A742B2">
        <w:t xml:space="preserve"> additional smaller case releases later in the fall round that were excluded from the experiment.</w:t>
      </w:r>
    </w:p>
  </w:footnote>
  <w:footnote w:id="2">
    <w:p w14:paraId="694DBD37" w14:textId="502FAD1F" w:rsidR="00DD43CF" w:rsidRPr="00842CB9" w:rsidRDefault="00DD43CF">
      <w:pPr>
        <w:pStyle w:val="FootnoteText"/>
        <w:rPr>
          <w:color w:val="FF0000"/>
        </w:rPr>
      </w:pPr>
      <w:r>
        <w:rPr>
          <w:rStyle w:val="FootnoteReference"/>
        </w:rPr>
        <w:footnoteRef/>
      </w:r>
      <w:r>
        <w:t xml:space="preserve"> A “hard” refusal includes dispositions such as ‘Hostile Refusal’, which generally result in the case being </w:t>
      </w:r>
      <w:r w:rsidR="00451EFF">
        <w:t>dropped from the survey</w:t>
      </w:r>
      <w:r>
        <w:t xml:space="preserve">. A “soft” refusal </w:t>
      </w:r>
      <w:r w:rsidR="00F85800">
        <w:t>includes the more generic “Refusal” disposition</w:t>
      </w:r>
      <w:r w:rsidR="00AF17B5">
        <w:t xml:space="preserve">, </w:t>
      </w:r>
      <w:r>
        <w:t>which indicate</w:t>
      </w:r>
      <w:r w:rsidR="00AF17B5">
        <w:t>s</w:t>
      </w:r>
      <w:r>
        <w:t xml:space="preserve"> hesitation to participate</w:t>
      </w:r>
      <w:r w:rsidR="00451EFF">
        <w:t xml:space="preserve">. Interviewers generally continue to work </w:t>
      </w:r>
      <w:r>
        <w:t xml:space="preserve">to try to convert </w:t>
      </w:r>
      <w:r w:rsidR="00451EFF">
        <w:t>soft</w:t>
      </w:r>
      <w:r>
        <w:t xml:space="preserve"> refusal</w:t>
      </w:r>
      <w:r w:rsidR="00451EFF">
        <w:t>s</w:t>
      </w:r>
      <w:r>
        <w:t xml:space="preserve">. </w:t>
      </w:r>
    </w:p>
  </w:footnote>
  <w:footnote w:id="3">
    <w:p w14:paraId="6786E5BC" w14:textId="3E870FAA" w:rsidR="00DD43CF" w:rsidRDefault="00DD43CF">
      <w:pPr>
        <w:pStyle w:val="FootnoteText"/>
      </w:pPr>
      <w:r>
        <w:rPr>
          <w:rStyle w:val="FootnoteReference"/>
        </w:rPr>
        <w:footnoteRef/>
      </w:r>
      <w:r>
        <w:t xml:space="preserve"> Examples of records of call excluded as non-contacts include updates such as “Locating Results-Batch”, “Supervisor Review”, and “</w:t>
      </w:r>
      <w:r w:rsidR="0026713C" w:rsidRPr="00AF17B5">
        <w:t>Comment</w:t>
      </w:r>
      <w:r w:rsidRPr="00AF17B5">
        <w:t>”.</w:t>
      </w:r>
      <w:r w:rsidR="00842CB9" w:rsidRPr="00AF17B5">
        <w:t xml:space="preserve"> All of which indicate that the sample member was never reached.</w:t>
      </w:r>
      <w:r w:rsidRPr="00AF17B5">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278A1" w14:textId="77777777" w:rsidR="00697F5A" w:rsidRDefault="00697F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C934C" w14:textId="0E8E79FD" w:rsidR="00697F5A" w:rsidRDefault="00697F5A">
    <w:pPr>
      <w:pStyle w:val="Header"/>
    </w:pPr>
    <w:r w:rsidRPr="000A66B2">
      <w:rPr>
        <w:b/>
        <w:color w:val="F3901D"/>
        <w:sz w:val="22"/>
      </w:rPr>
      <w:t>NORC</w:t>
    </w:r>
    <w:r>
      <w:t xml:space="preserve">  </w:t>
    </w:r>
    <w:r w:rsidRPr="00BF4792">
      <w:rPr>
        <w:rStyle w:val="FooterChar"/>
      </w:rPr>
      <w:t>|</w:t>
    </w:r>
    <w:r>
      <w:t xml:space="preserve">  Fall 2019 Advance Letter Experiment Report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8D521" w14:textId="77777777" w:rsidR="00697F5A" w:rsidRDefault="00697F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55668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3AE8D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0465C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368F90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62CBF5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2AAD8B0"/>
    <w:lvl w:ilvl="0">
      <w:start w:val="1"/>
      <w:numFmt w:val="bullet"/>
      <w:pStyle w:val="ListBullet4"/>
      <w:lvlText w:val="○"/>
      <w:lvlJc w:val="left"/>
      <w:pPr>
        <w:ind w:left="1440" w:hanging="360"/>
      </w:pPr>
      <w:rPr>
        <w:rFonts w:ascii="Times New Roman" w:hAnsi="Times New Roman" w:cs="Times New Roman" w:hint="default"/>
      </w:rPr>
    </w:lvl>
  </w:abstractNum>
  <w:abstractNum w:abstractNumId="6" w15:restartNumberingAfterBreak="0">
    <w:nsid w:val="FFFFFF82"/>
    <w:multiLevelType w:val="singleLevel"/>
    <w:tmpl w:val="4D947482"/>
    <w:lvl w:ilvl="0">
      <w:start w:val="1"/>
      <w:numFmt w:val="bullet"/>
      <w:pStyle w:val="ListBullet3"/>
      <w:lvlText w:val="●"/>
      <w:lvlJc w:val="left"/>
      <w:pPr>
        <w:ind w:left="1080" w:hanging="360"/>
      </w:pPr>
      <w:rPr>
        <w:rFonts w:ascii="Times New Roman" w:hAnsi="Times New Roman" w:cs="Times New Roman" w:hint="default"/>
        <w:b w:val="0"/>
        <w:bCs w:val="0"/>
        <w:i w:val="0"/>
        <w:iCs w:val="0"/>
        <w:caps w:val="0"/>
        <w:strike w:val="0"/>
        <w:dstrike w:val="0"/>
        <w:vanish w:val="0"/>
        <w:color w:val="E87424"/>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7" w15:restartNumberingAfterBreak="0">
    <w:nsid w:val="FFFFFF83"/>
    <w:multiLevelType w:val="singleLevel"/>
    <w:tmpl w:val="6FB4D544"/>
    <w:lvl w:ilvl="0">
      <w:start w:val="1"/>
      <w:numFmt w:val="bullet"/>
      <w:pStyle w:val="ListBullet2"/>
      <w:lvlText w:val="►"/>
      <w:lvlJc w:val="left"/>
      <w:pPr>
        <w:ind w:left="720" w:hanging="360"/>
      </w:pPr>
      <w:rPr>
        <w:rFonts w:ascii="Times New Roman" w:hAnsi="Times New Roman" w:cs="Times New Roman" w:hint="default"/>
        <w:color w:val="E87424"/>
        <w:sz w:val="16"/>
        <w:szCs w:val="16"/>
      </w:rPr>
    </w:lvl>
  </w:abstractNum>
  <w:abstractNum w:abstractNumId="8" w15:restartNumberingAfterBreak="0">
    <w:nsid w:val="FFFFFF88"/>
    <w:multiLevelType w:val="singleLevel"/>
    <w:tmpl w:val="1E146D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AA42DC"/>
    <w:lvl w:ilvl="0">
      <w:start w:val="1"/>
      <w:numFmt w:val="bullet"/>
      <w:pStyle w:val="ListBullet"/>
      <w:lvlText w:val="■"/>
      <w:lvlJc w:val="left"/>
      <w:pPr>
        <w:ind w:left="360" w:hanging="360"/>
      </w:pPr>
      <w:rPr>
        <w:rFonts w:ascii="Times New Roman" w:hAnsi="Times New Roman" w:cs="Times New Roman" w:hint="default"/>
        <w:color w:val="E87424"/>
        <w:sz w:val="16"/>
        <w:szCs w:val="16"/>
      </w:rPr>
    </w:lvl>
  </w:abstractNum>
  <w:abstractNum w:abstractNumId="10" w15:restartNumberingAfterBreak="0">
    <w:nsid w:val="00671E6F"/>
    <w:multiLevelType w:val="hybridMultilevel"/>
    <w:tmpl w:val="95A42FC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D12AE0"/>
    <w:multiLevelType w:val="hybridMultilevel"/>
    <w:tmpl w:val="131EA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C4277D"/>
    <w:multiLevelType w:val="hybridMultilevel"/>
    <w:tmpl w:val="B34E50B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FC73A9"/>
    <w:multiLevelType w:val="hybridMultilevel"/>
    <w:tmpl w:val="4204FC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C2376D"/>
    <w:multiLevelType w:val="hybridMultilevel"/>
    <w:tmpl w:val="FF4CB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A6681"/>
    <w:multiLevelType w:val="hybridMultilevel"/>
    <w:tmpl w:val="5636EEC8"/>
    <w:lvl w:ilvl="0" w:tplc="E1DEACE4">
      <w:start w:val="7"/>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621B00"/>
    <w:multiLevelType w:val="hybridMultilevel"/>
    <w:tmpl w:val="C3807BB8"/>
    <w:lvl w:ilvl="0" w:tplc="04090017">
      <w:start w:val="1"/>
      <w:numFmt w:val="lowerLetter"/>
      <w:lvlText w:val="%1)"/>
      <w:lvlJc w:val="left"/>
      <w:pPr>
        <w:ind w:left="1080" w:hanging="360"/>
      </w:pPr>
      <w:rPr>
        <w:rFonts w:hint="default"/>
      </w:rPr>
    </w:lvl>
    <w:lvl w:ilvl="1" w:tplc="04090003">
      <w:start w:val="1"/>
      <w:numFmt w:val="decimal"/>
      <w:lvlText w:val="%2."/>
      <w:lvlJc w:val="left"/>
      <w:pPr>
        <w:ind w:left="1800" w:hanging="360"/>
      </w:pPr>
      <w:rPr>
        <w:rFonts w:hint="default"/>
      </w:rPr>
    </w:lvl>
    <w:lvl w:ilvl="2" w:tplc="04090005">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7" w15:restartNumberingAfterBreak="0">
    <w:nsid w:val="319B31BB"/>
    <w:multiLevelType w:val="hybridMultilevel"/>
    <w:tmpl w:val="17C08E94"/>
    <w:lvl w:ilvl="0" w:tplc="FEC6A9A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1A7323"/>
    <w:multiLevelType w:val="hybridMultilevel"/>
    <w:tmpl w:val="06FE8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8D2421"/>
    <w:multiLevelType w:val="hybridMultilevel"/>
    <w:tmpl w:val="834A0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D65438"/>
    <w:multiLevelType w:val="hybridMultilevel"/>
    <w:tmpl w:val="4D3A0BD2"/>
    <w:lvl w:ilvl="0" w:tplc="FEC6A9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B6E1F57"/>
    <w:multiLevelType w:val="hybridMultilevel"/>
    <w:tmpl w:val="F4E0BB32"/>
    <w:lvl w:ilvl="0" w:tplc="FEC6A9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A86DB8"/>
    <w:multiLevelType w:val="hybridMultilevel"/>
    <w:tmpl w:val="D7F0A324"/>
    <w:lvl w:ilvl="0" w:tplc="11765BFA">
      <w:start w:val="1"/>
      <w:numFmt w:val="bullet"/>
      <w:lvlText w:val=""/>
      <w:lvlJc w:val="left"/>
      <w:pPr>
        <w:ind w:left="720" w:hanging="360"/>
      </w:pPr>
      <w:rPr>
        <w:rFonts w:ascii="Symbol" w:hAnsi="Symbol" w:hint="default"/>
        <w:color w:val="C0504D"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1B2AF9"/>
    <w:multiLevelType w:val="hybridMultilevel"/>
    <w:tmpl w:val="BC802FC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CB7782"/>
    <w:multiLevelType w:val="hybridMultilevel"/>
    <w:tmpl w:val="3CFAD4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E8135C"/>
    <w:multiLevelType w:val="hybridMultilevel"/>
    <w:tmpl w:val="D1C0561C"/>
    <w:lvl w:ilvl="0" w:tplc="F856BC5C">
      <w:start w:val="1"/>
      <w:numFmt w:val="bullet"/>
      <w:pStyle w:val="NORCTableBullet2"/>
      <w:lvlText w:val="●"/>
      <w:lvlJc w:val="left"/>
      <w:pPr>
        <w:ind w:left="864" w:hanging="360"/>
      </w:pPr>
      <w:rPr>
        <w:rFonts w:ascii="Arial" w:hAnsi="Arial" w:cs="Arial" w:hint="default"/>
        <w:b w:val="0"/>
        <w:bCs w:val="0"/>
        <w:i w:val="0"/>
        <w:iCs w:val="0"/>
        <w:caps w:val="0"/>
        <w:strike w:val="0"/>
        <w:dstrike w:val="0"/>
        <w:vanish w:val="0"/>
        <w:color w:val="E87424"/>
        <w:spacing w:val="0"/>
        <w:kern w:val="0"/>
        <w:position w:val="0"/>
        <w:sz w:val="16"/>
        <w:szCs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6" w15:restartNumberingAfterBreak="0">
    <w:nsid w:val="4C40730D"/>
    <w:multiLevelType w:val="hybridMultilevel"/>
    <w:tmpl w:val="2ED85DC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5949EA"/>
    <w:multiLevelType w:val="hybridMultilevel"/>
    <w:tmpl w:val="7E5E7866"/>
    <w:lvl w:ilvl="0" w:tplc="C9007DB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9C31F1"/>
    <w:multiLevelType w:val="hybridMultilevel"/>
    <w:tmpl w:val="E326A6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501E84"/>
    <w:multiLevelType w:val="hybridMultilevel"/>
    <w:tmpl w:val="62F6D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132377"/>
    <w:multiLevelType w:val="hybridMultilevel"/>
    <w:tmpl w:val="7F4C20FE"/>
    <w:lvl w:ilvl="0" w:tplc="0B4E049A">
      <w:start w:val="1"/>
      <w:numFmt w:val="bullet"/>
      <w:pStyle w:val="NORCTableBullet1"/>
      <w:lvlText w:val="■"/>
      <w:lvlJc w:val="left"/>
      <w:pPr>
        <w:ind w:left="504" w:hanging="360"/>
      </w:pPr>
      <w:rPr>
        <w:rFonts w:ascii="Arial" w:hAnsi="Arial" w:cs="Arial" w:hint="default"/>
        <w:b w:val="0"/>
        <w:bCs w:val="0"/>
        <w:i w:val="0"/>
        <w:iCs w:val="0"/>
        <w:caps w:val="0"/>
        <w:smallCaps w:val="0"/>
        <w:strike w:val="0"/>
        <w:dstrike w:val="0"/>
        <w:noProof w:val="0"/>
        <w:vanish w:val="0"/>
        <w:color w:val="E87424"/>
        <w:spacing w:val="0"/>
        <w:kern w:val="0"/>
        <w:position w:val="0"/>
        <w:sz w:val="16"/>
        <w:szCs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1" w15:restartNumberingAfterBreak="0">
    <w:nsid w:val="5960715A"/>
    <w:multiLevelType w:val="hybridMultilevel"/>
    <w:tmpl w:val="6F8A7AD8"/>
    <w:lvl w:ilvl="0" w:tplc="04090011">
      <w:start w:val="1"/>
      <w:numFmt w:val="decimal"/>
      <w:lvlText w:val="%1)"/>
      <w:lvlJc w:val="left"/>
      <w:pPr>
        <w:ind w:left="720" w:hanging="360"/>
      </w:pPr>
      <w:rPr>
        <w:rFonts w:hint="default"/>
      </w:rPr>
    </w:lvl>
    <w:lvl w:ilvl="1" w:tplc="0E52C264">
      <w:start w:val="1"/>
      <w:numFmt w:val="bullet"/>
      <w:lvlText w:val="o"/>
      <w:lvlJc w:val="left"/>
      <w:pPr>
        <w:ind w:left="1440" w:hanging="360"/>
      </w:pPr>
      <w:rPr>
        <w:rFonts w:ascii="Courier New" w:hAnsi="Courier New" w:cs="Courier New" w:hint="default"/>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370395"/>
    <w:multiLevelType w:val="hybridMultilevel"/>
    <w:tmpl w:val="0CB25234"/>
    <w:lvl w:ilvl="0" w:tplc="2EBC3A7C">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15:restartNumberingAfterBreak="0">
    <w:nsid w:val="639F0B6F"/>
    <w:multiLevelType w:val="hybridMultilevel"/>
    <w:tmpl w:val="1E565510"/>
    <w:lvl w:ilvl="0" w:tplc="04090011">
      <w:start w:val="1"/>
      <w:numFmt w:val="decimal"/>
      <w:lvlText w:val="%1)"/>
      <w:lvlJc w:val="left"/>
      <w:pPr>
        <w:ind w:left="720" w:hanging="360"/>
      </w:pPr>
      <w:rPr>
        <w:rFonts w:hint="default"/>
      </w:rPr>
    </w:lvl>
    <w:lvl w:ilvl="1" w:tplc="C22219C8">
      <w:start w:val="1"/>
      <w:numFmt w:val="bullet"/>
      <w:lvlText w:val="o"/>
      <w:lvlJc w:val="left"/>
      <w:pPr>
        <w:ind w:left="1440" w:hanging="360"/>
      </w:pPr>
      <w:rPr>
        <w:rFonts w:ascii="Courier New" w:hAnsi="Courier New" w:cs="Courier New" w:hint="default"/>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677279"/>
    <w:multiLevelType w:val="hybridMultilevel"/>
    <w:tmpl w:val="DC52C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0162F9"/>
    <w:multiLevelType w:val="hybridMultilevel"/>
    <w:tmpl w:val="49A6E5D0"/>
    <w:lvl w:ilvl="0" w:tplc="FEC6A9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5A2E3E"/>
    <w:multiLevelType w:val="hybridMultilevel"/>
    <w:tmpl w:val="9674489C"/>
    <w:lvl w:ilvl="0" w:tplc="58425944">
      <w:start w:val="5"/>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94E0B0A"/>
    <w:multiLevelType w:val="hybridMultilevel"/>
    <w:tmpl w:val="E72C3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A93AFD"/>
    <w:multiLevelType w:val="hybridMultilevel"/>
    <w:tmpl w:val="62F6D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8"/>
  </w:num>
  <w:num w:numId="4">
    <w:abstractNumId w:val="3"/>
  </w:num>
  <w:num w:numId="5">
    <w:abstractNumId w:val="9"/>
  </w:num>
  <w:num w:numId="6">
    <w:abstractNumId w:val="7"/>
  </w:num>
  <w:num w:numId="7">
    <w:abstractNumId w:val="6"/>
  </w:num>
  <w:num w:numId="8">
    <w:abstractNumId w:val="5"/>
  </w:num>
  <w:num w:numId="9">
    <w:abstractNumId w:val="4"/>
  </w:num>
  <w:num w:numId="10">
    <w:abstractNumId w:val="1"/>
  </w:num>
  <w:num w:numId="11">
    <w:abstractNumId w:val="0"/>
  </w:num>
  <w:num w:numId="12">
    <w:abstractNumId w:val="19"/>
  </w:num>
  <w:num w:numId="13">
    <w:abstractNumId w:val="14"/>
  </w:num>
  <w:num w:numId="14">
    <w:abstractNumId w:val="13"/>
  </w:num>
  <w:num w:numId="15">
    <w:abstractNumId w:val="18"/>
  </w:num>
  <w:num w:numId="16">
    <w:abstractNumId w:val="11"/>
  </w:num>
  <w:num w:numId="17">
    <w:abstractNumId w:val="10"/>
  </w:num>
  <w:num w:numId="18">
    <w:abstractNumId w:val="38"/>
  </w:num>
  <w:num w:numId="19">
    <w:abstractNumId w:val="29"/>
  </w:num>
  <w:num w:numId="20">
    <w:abstractNumId w:val="23"/>
  </w:num>
  <w:num w:numId="21">
    <w:abstractNumId w:val="28"/>
  </w:num>
  <w:num w:numId="22">
    <w:abstractNumId w:val="37"/>
  </w:num>
  <w:num w:numId="23">
    <w:abstractNumId w:val="34"/>
  </w:num>
  <w:num w:numId="24">
    <w:abstractNumId w:val="26"/>
  </w:num>
  <w:num w:numId="25">
    <w:abstractNumId w:val="32"/>
  </w:num>
  <w:num w:numId="26">
    <w:abstractNumId w:val="12"/>
  </w:num>
  <w:num w:numId="27">
    <w:abstractNumId w:val="16"/>
  </w:num>
  <w:num w:numId="28">
    <w:abstractNumId w:val="36"/>
  </w:num>
  <w:num w:numId="29">
    <w:abstractNumId w:val="15"/>
  </w:num>
  <w:num w:numId="30">
    <w:abstractNumId w:val="22"/>
  </w:num>
  <w:num w:numId="31">
    <w:abstractNumId w:val="27"/>
  </w:num>
  <w:num w:numId="32">
    <w:abstractNumId w:val="21"/>
  </w:num>
  <w:num w:numId="33">
    <w:abstractNumId w:val="20"/>
  </w:num>
  <w:num w:numId="34">
    <w:abstractNumId w:val="17"/>
  </w:num>
  <w:num w:numId="35">
    <w:abstractNumId w:val="35"/>
  </w:num>
  <w:num w:numId="36">
    <w:abstractNumId w:val="31"/>
  </w:num>
  <w:num w:numId="37">
    <w:abstractNumId w:val="24"/>
  </w:num>
  <w:num w:numId="38">
    <w:abstractNumId w:val="33"/>
  </w:num>
  <w:num w:numId="39">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CB9"/>
    <w:rsid w:val="000010AD"/>
    <w:rsid w:val="00002B8A"/>
    <w:rsid w:val="00004FE6"/>
    <w:rsid w:val="00006B21"/>
    <w:rsid w:val="00010029"/>
    <w:rsid w:val="00010C0E"/>
    <w:rsid w:val="00010D73"/>
    <w:rsid w:val="0001132B"/>
    <w:rsid w:val="0001141B"/>
    <w:rsid w:val="00011866"/>
    <w:rsid w:val="00011998"/>
    <w:rsid w:val="00013403"/>
    <w:rsid w:val="00014CEE"/>
    <w:rsid w:val="000158F8"/>
    <w:rsid w:val="00017394"/>
    <w:rsid w:val="00020716"/>
    <w:rsid w:val="000221BB"/>
    <w:rsid w:val="000229CF"/>
    <w:rsid w:val="00025B8D"/>
    <w:rsid w:val="00032470"/>
    <w:rsid w:val="00032F7C"/>
    <w:rsid w:val="00033378"/>
    <w:rsid w:val="00033ADA"/>
    <w:rsid w:val="0003451F"/>
    <w:rsid w:val="000350C8"/>
    <w:rsid w:val="000356A3"/>
    <w:rsid w:val="00037631"/>
    <w:rsid w:val="00037EA7"/>
    <w:rsid w:val="0004041C"/>
    <w:rsid w:val="000405FD"/>
    <w:rsid w:val="000430BA"/>
    <w:rsid w:val="00043BF7"/>
    <w:rsid w:val="00044FAE"/>
    <w:rsid w:val="0004629B"/>
    <w:rsid w:val="000502B8"/>
    <w:rsid w:val="00050794"/>
    <w:rsid w:val="00051FE1"/>
    <w:rsid w:val="000524E5"/>
    <w:rsid w:val="00053317"/>
    <w:rsid w:val="0005413F"/>
    <w:rsid w:val="000546DB"/>
    <w:rsid w:val="00055BC5"/>
    <w:rsid w:val="000561B9"/>
    <w:rsid w:val="000562A3"/>
    <w:rsid w:val="00056301"/>
    <w:rsid w:val="00056ECC"/>
    <w:rsid w:val="00057CAB"/>
    <w:rsid w:val="00057E1E"/>
    <w:rsid w:val="0006092A"/>
    <w:rsid w:val="0006186B"/>
    <w:rsid w:val="00063D39"/>
    <w:rsid w:val="00065AEC"/>
    <w:rsid w:val="000660A8"/>
    <w:rsid w:val="00066A58"/>
    <w:rsid w:val="00067988"/>
    <w:rsid w:val="00067A43"/>
    <w:rsid w:val="000707AC"/>
    <w:rsid w:val="00070E5D"/>
    <w:rsid w:val="00071163"/>
    <w:rsid w:val="00071A35"/>
    <w:rsid w:val="00073D43"/>
    <w:rsid w:val="00074906"/>
    <w:rsid w:val="00075C38"/>
    <w:rsid w:val="00075FDD"/>
    <w:rsid w:val="00080012"/>
    <w:rsid w:val="000816A6"/>
    <w:rsid w:val="00082035"/>
    <w:rsid w:val="000825CB"/>
    <w:rsid w:val="00082718"/>
    <w:rsid w:val="00082A70"/>
    <w:rsid w:val="000836C0"/>
    <w:rsid w:val="00086439"/>
    <w:rsid w:val="0009210A"/>
    <w:rsid w:val="00093E5A"/>
    <w:rsid w:val="0009676E"/>
    <w:rsid w:val="0009764F"/>
    <w:rsid w:val="000977FF"/>
    <w:rsid w:val="000A0A2F"/>
    <w:rsid w:val="000A2371"/>
    <w:rsid w:val="000A2BEA"/>
    <w:rsid w:val="000A4FAE"/>
    <w:rsid w:val="000A5B09"/>
    <w:rsid w:val="000A5C69"/>
    <w:rsid w:val="000A6F58"/>
    <w:rsid w:val="000B0B96"/>
    <w:rsid w:val="000B1812"/>
    <w:rsid w:val="000B1DB5"/>
    <w:rsid w:val="000B2C27"/>
    <w:rsid w:val="000B3226"/>
    <w:rsid w:val="000B33AC"/>
    <w:rsid w:val="000B4B66"/>
    <w:rsid w:val="000B601C"/>
    <w:rsid w:val="000B625A"/>
    <w:rsid w:val="000B766E"/>
    <w:rsid w:val="000C0DC9"/>
    <w:rsid w:val="000C2624"/>
    <w:rsid w:val="000C4F77"/>
    <w:rsid w:val="000C56E2"/>
    <w:rsid w:val="000C689F"/>
    <w:rsid w:val="000C6B17"/>
    <w:rsid w:val="000C760D"/>
    <w:rsid w:val="000D16CA"/>
    <w:rsid w:val="000D2982"/>
    <w:rsid w:val="000D2D37"/>
    <w:rsid w:val="000D36AA"/>
    <w:rsid w:val="000D467B"/>
    <w:rsid w:val="000D5667"/>
    <w:rsid w:val="000D58F4"/>
    <w:rsid w:val="000D599E"/>
    <w:rsid w:val="000D685C"/>
    <w:rsid w:val="000D6E64"/>
    <w:rsid w:val="000E08D0"/>
    <w:rsid w:val="000E0B58"/>
    <w:rsid w:val="000E1769"/>
    <w:rsid w:val="000E1E72"/>
    <w:rsid w:val="000E3460"/>
    <w:rsid w:val="000E3643"/>
    <w:rsid w:val="000E3768"/>
    <w:rsid w:val="000E6126"/>
    <w:rsid w:val="000F080F"/>
    <w:rsid w:val="000F1748"/>
    <w:rsid w:val="000F21EF"/>
    <w:rsid w:val="000F2E75"/>
    <w:rsid w:val="000F39A4"/>
    <w:rsid w:val="000F39DD"/>
    <w:rsid w:val="000F5B0A"/>
    <w:rsid w:val="00100160"/>
    <w:rsid w:val="001001A8"/>
    <w:rsid w:val="00100CB8"/>
    <w:rsid w:val="001023C3"/>
    <w:rsid w:val="001024D9"/>
    <w:rsid w:val="00103199"/>
    <w:rsid w:val="001043ED"/>
    <w:rsid w:val="00105121"/>
    <w:rsid w:val="00105B0E"/>
    <w:rsid w:val="001067D3"/>
    <w:rsid w:val="00107299"/>
    <w:rsid w:val="001079DB"/>
    <w:rsid w:val="00110B33"/>
    <w:rsid w:val="00110E87"/>
    <w:rsid w:val="00113CB5"/>
    <w:rsid w:val="001153F5"/>
    <w:rsid w:val="0011591B"/>
    <w:rsid w:val="00117488"/>
    <w:rsid w:val="00120797"/>
    <w:rsid w:val="00123B81"/>
    <w:rsid w:val="00123E0F"/>
    <w:rsid w:val="00124164"/>
    <w:rsid w:val="00124693"/>
    <w:rsid w:val="00124994"/>
    <w:rsid w:val="00125398"/>
    <w:rsid w:val="00127183"/>
    <w:rsid w:val="001272FF"/>
    <w:rsid w:val="00127BE3"/>
    <w:rsid w:val="0013031F"/>
    <w:rsid w:val="00131CD0"/>
    <w:rsid w:val="0013550F"/>
    <w:rsid w:val="00136150"/>
    <w:rsid w:val="001370E5"/>
    <w:rsid w:val="001404EB"/>
    <w:rsid w:val="00141385"/>
    <w:rsid w:val="00143619"/>
    <w:rsid w:val="001442A8"/>
    <w:rsid w:val="00144B8C"/>
    <w:rsid w:val="00146E84"/>
    <w:rsid w:val="001473E7"/>
    <w:rsid w:val="00147AF7"/>
    <w:rsid w:val="00150273"/>
    <w:rsid w:val="00151685"/>
    <w:rsid w:val="0015426B"/>
    <w:rsid w:val="001555E7"/>
    <w:rsid w:val="00155D3A"/>
    <w:rsid w:val="0015616B"/>
    <w:rsid w:val="00160679"/>
    <w:rsid w:val="00160C22"/>
    <w:rsid w:val="0016174A"/>
    <w:rsid w:val="00161DDA"/>
    <w:rsid w:val="0016289C"/>
    <w:rsid w:val="00162F96"/>
    <w:rsid w:val="0016379E"/>
    <w:rsid w:val="00163A15"/>
    <w:rsid w:val="00164FCB"/>
    <w:rsid w:val="00165ACA"/>
    <w:rsid w:val="00166F52"/>
    <w:rsid w:val="001674C0"/>
    <w:rsid w:val="00167F08"/>
    <w:rsid w:val="00171B62"/>
    <w:rsid w:val="00172097"/>
    <w:rsid w:val="00172DDC"/>
    <w:rsid w:val="00173575"/>
    <w:rsid w:val="00173AC7"/>
    <w:rsid w:val="00173BDD"/>
    <w:rsid w:val="00175971"/>
    <w:rsid w:val="00175FA3"/>
    <w:rsid w:val="00176050"/>
    <w:rsid w:val="001805CC"/>
    <w:rsid w:val="00181AA9"/>
    <w:rsid w:val="00182679"/>
    <w:rsid w:val="00183F12"/>
    <w:rsid w:val="00184297"/>
    <w:rsid w:val="001843E1"/>
    <w:rsid w:val="00184DF6"/>
    <w:rsid w:val="00186C5F"/>
    <w:rsid w:val="00190586"/>
    <w:rsid w:val="00191881"/>
    <w:rsid w:val="00191C06"/>
    <w:rsid w:val="00192A88"/>
    <w:rsid w:val="001942C8"/>
    <w:rsid w:val="00194595"/>
    <w:rsid w:val="00194810"/>
    <w:rsid w:val="00195F68"/>
    <w:rsid w:val="0019682D"/>
    <w:rsid w:val="00196D8C"/>
    <w:rsid w:val="001A07D7"/>
    <w:rsid w:val="001A194C"/>
    <w:rsid w:val="001A2FFA"/>
    <w:rsid w:val="001A4A7F"/>
    <w:rsid w:val="001A4CF2"/>
    <w:rsid w:val="001A5CF9"/>
    <w:rsid w:val="001A5F12"/>
    <w:rsid w:val="001A62C9"/>
    <w:rsid w:val="001A637A"/>
    <w:rsid w:val="001A79A8"/>
    <w:rsid w:val="001B09D2"/>
    <w:rsid w:val="001B0AF9"/>
    <w:rsid w:val="001B26C6"/>
    <w:rsid w:val="001B6077"/>
    <w:rsid w:val="001C0D17"/>
    <w:rsid w:val="001C2685"/>
    <w:rsid w:val="001C3471"/>
    <w:rsid w:val="001C3A6F"/>
    <w:rsid w:val="001C4677"/>
    <w:rsid w:val="001C46FA"/>
    <w:rsid w:val="001C47E9"/>
    <w:rsid w:val="001C6570"/>
    <w:rsid w:val="001C77A1"/>
    <w:rsid w:val="001C7B9C"/>
    <w:rsid w:val="001D0318"/>
    <w:rsid w:val="001D2047"/>
    <w:rsid w:val="001D2960"/>
    <w:rsid w:val="001D3054"/>
    <w:rsid w:val="001D3D5D"/>
    <w:rsid w:val="001D3E37"/>
    <w:rsid w:val="001D5674"/>
    <w:rsid w:val="001E06C5"/>
    <w:rsid w:val="001E0744"/>
    <w:rsid w:val="001E236C"/>
    <w:rsid w:val="001E32A0"/>
    <w:rsid w:val="001E39B7"/>
    <w:rsid w:val="001E4A69"/>
    <w:rsid w:val="001E533B"/>
    <w:rsid w:val="001E5393"/>
    <w:rsid w:val="001E561F"/>
    <w:rsid w:val="001E64B5"/>
    <w:rsid w:val="001F05B4"/>
    <w:rsid w:val="001F141C"/>
    <w:rsid w:val="001F14A4"/>
    <w:rsid w:val="001F3B65"/>
    <w:rsid w:val="001F4B98"/>
    <w:rsid w:val="001F55A7"/>
    <w:rsid w:val="001F668B"/>
    <w:rsid w:val="001F7C16"/>
    <w:rsid w:val="001F7F53"/>
    <w:rsid w:val="00200241"/>
    <w:rsid w:val="00200477"/>
    <w:rsid w:val="002019BD"/>
    <w:rsid w:val="00201D4A"/>
    <w:rsid w:val="002024F3"/>
    <w:rsid w:val="00203BA9"/>
    <w:rsid w:val="00205AF9"/>
    <w:rsid w:val="00206B94"/>
    <w:rsid w:val="002070A0"/>
    <w:rsid w:val="00211632"/>
    <w:rsid w:val="00211B5F"/>
    <w:rsid w:val="00212A16"/>
    <w:rsid w:val="002135DF"/>
    <w:rsid w:val="00214A26"/>
    <w:rsid w:val="002168E7"/>
    <w:rsid w:val="00217BE4"/>
    <w:rsid w:val="00217F94"/>
    <w:rsid w:val="00220F4D"/>
    <w:rsid w:val="002222E2"/>
    <w:rsid w:val="00223120"/>
    <w:rsid w:val="002232A5"/>
    <w:rsid w:val="00223506"/>
    <w:rsid w:val="00223D9D"/>
    <w:rsid w:val="00223F72"/>
    <w:rsid w:val="002251AD"/>
    <w:rsid w:val="00225E4D"/>
    <w:rsid w:val="00226045"/>
    <w:rsid w:val="002271B9"/>
    <w:rsid w:val="00227307"/>
    <w:rsid w:val="00227343"/>
    <w:rsid w:val="00230537"/>
    <w:rsid w:val="00231160"/>
    <w:rsid w:val="002353EA"/>
    <w:rsid w:val="00235D55"/>
    <w:rsid w:val="002376C4"/>
    <w:rsid w:val="00240C3B"/>
    <w:rsid w:val="00242082"/>
    <w:rsid w:val="00242E9A"/>
    <w:rsid w:val="002434E5"/>
    <w:rsid w:val="0024638E"/>
    <w:rsid w:val="002468C3"/>
    <w:rsid w:val="00250080"/>
    <w:rsid w:val="002512B0"/>
    <w:rsid w:val="00251BDA"/>
    <w:rsid w:val="002528D5"/>
    <w:rsid w:val="002530EA"/>
    <w:rsid w:val="00254094"/>
    <w:rsid w:val="002545DA"/>
    <w:rsid w:val="00255A5A"/>
    <w:rsid w:val="002560F5"/>
    <w:rsid w:val="002568F4"/>
    <w:rsid w:val="0025746C"/>
    <w:rsid w:val="0026496A"/>
    <w:rsid w:val="00264DAB"/>
    <w:rsid w:val="00264F2B"/>
    <w:rsid w:val="00266881"/>
    <w:rsid w:val="0026713C"/>
    <w:rsid w:val="002724B2"/>
    <w:rsid w:val="00272EA5"/>
    <w:rsid w:val="00273880"/>
    <w:rsid w:val="002740A9"/>
    <w:rsid w:val="00274F6C"/>
    <w:rsid w:val="00276C2D"/>
    <w:rsid w:val="0027700F"/>
    <w:rsid w:val="002817E5"/>
    <w:rsid w:val="00282250"/>
    <w:rsid w:val="00282826"/>
    <w:rsid w:val="00282E50"/>
    <w:rsid w:val="00285B99"/>
    <w:rsid w:val="00285D0C"/>
    <w:rsid w:val="00286793"/>
    <w:rsid w:val="00290D6E"/>
    <w:rsid w:val="002913FA"/>
    <w:rsid w:val="00293064"/>
    <w:rsid w:val="00293E8E"/>
    <w:rsid w:val="002955A5"/>
    <w:rsid w:val="0029645D"/>
    <w:rsid w:val="00296A1C"/>
    <w:rsid w:val="002973B1"/>
    <w:rsid w:val="002973E5"/>
    <w:rsid w:val="002A0CDD"/>
    <w:rsid w:val="002A1CB8"/>
    <w:rsid w:val="002A3002"/>
    <w:rsid w:val="002A3038"/>
    <w:rsid w:val="002A4679"/>
    <w:rsid w:val="002A6B8B"/>
    <w:rsid w:val="002A750E"/>
    <w:rsid w:val="002A7D76"/>
    <w:rsid w:val="002A7ECC"/>
    <w:rsid w:val="002A7ED8"/>
    <w:rsid w:val="002B557C"/>
    <w:rsid w:val="002C1927"/>
    <w:rsid w:val="002C1DEB"/>
    <w:rsid w:val="002C2450"/>
    <w:rsid w:val="002C2C2F"/>
    <w:rsid w:val="002C4921"/>
    <w:rsid w:val="002C56CB"/>
    <w:rsid w:val="002C65EB"/>
    <w:rsid w:val="002C7D6D"/>
    <w:rsid w:val="002C7EC3"/>
    <w:rsid w:val="002D0289"/>
    <w:rsid w:val="002D10BD"/>
    <w:rsid w:val="002D2099"/>
    <w:rsid w:val="002D217A"/>
    <w:rsid w:val="002D21C4"/>
    <w:rsid w:val="002D57CB"/>
    <w:rsid w:val="002D6E92"/>
    <w:rsid w:val="002E043F"/>
    <w:rsid w:val="002E4CB7"/>
    <w:rsid w:val="002E5284"/>
    <w:rsid w:val="002E5A53"/>
    <w:rsid w:val="002E68A3"/>
    <w:rsid w:val="002E7651"/>
    <w:rsid w:val="002E7B03"/>
    <w:rsid w:val="002E7B29"/>
    <w:rsid w:val="002E7BE2"/>
    <w:rsid w:val="002E7C04"/>
    <w:rsid w:val="002F0827"/>
    <w:rsid w:val="002F0CE0"/>
    <w:rsid w:val="002F1000"/>
    <w:rsid w:val="002F1195"/>
    <w:rsid w:val="002F13C9"/>
    <w:rsid w:val="002F2C56"/>
    <w:rsid w:val="002F4352"/>
    <w:rsid w:val="002F597E"/>
    <w:rsid w:val="002F5D75"/>
    <w:rsid w:val="002F773D"/>
    <w:rsid w:val="003008E2"/>
    <w:rsid w:val="003009B2"/>
    <w:rsid w:val="0030115F"/>
    <w:rsid w:val="0030129B"/>
    <w:rsid w:val="0030528E"/>
    <w:rsid w:val="00307606"/>
    <w:rsid w:val="00310136"/>
    <w:rsid w:val="00310392"/>
    <w:rsid w:val="00310998"/>
    <w:rsid w:val="00310F20"/>
    <w:rsid w:val="00311448"/>
    <w:rsid w:val="00311A0F"/>
    <w:rsid w:val="003135AA"/>
    <w:rsid w:val="0031361B"/>
    <w:rsid w:val="00313B03"/>
    <w:rsid w:val="00313C3C"/>
    <w:rsid w:val="00313F01"/>
    <w:rsid w:val="00316AC7"/>
    <w:rsid w:val="003173D0"/>
    <w:rsid w:val="00317937"/>
    <w:rsid w:val="00320221"/>
    <w:rsid w:val="00321CF0"/>
    <w:rsid w:val="00322DE2"/>
    <w:rsid w:val="00324629"/>
    <w:rsid w:val="003249D8"/>
    <w:rsid w:val="00326196"/>
    <w:rsid w:val="00327ACA"/>
    <w:rsid w:val="00327F09"/>
    <w:rsid w:val="00330997"/>
    <w:rsid w:val="00333471"/>
    <w:rsid w:val="00334700"/>
    <w:rsid w:val="00335A28"/>
    <w:rsid w:val="003363F0"/>
    <w:rsid w:val="00336F25"/>
    <w:rsid w:val="003401E2"/>
    <w:rsid w:val="00340E39"/>
    <w:rsid w:val="003411D3"/>
    <w:rsid w:val="00341560"/>
    <w:rsid w:val="00342BC0"/>
    <w:rsid w:val="00343CF2"/>
    <w:rsid w:val="00344218"/>
    <w:rsid w:val="003448E6"/>
    <w:rsid w:val="00346146"/>
    <w:rsid w:val="0034728D"/>
    <w:rsid w:val="00347558"/>
    <w:rsid w:val="00347568"/>
    <w:rsid w:val="00351868"/>
    <w:rsid w:val="00351A68"/>
    <w:rsid w:val="003537E5"/>
    <w:rsid w:val="00353C11"/>
    <w:rsid w:val="00354171"/>
    <w:rsid w:val="00354194"/>
    <w:rsid w:val="003556AA"/>
    <w:rsid w:val="00355A6C"/>
    <w:rsid w:val="00355B45"/>
    <w:rsid w:val="00355B95"/>
    <w:rsid w:val="00356AEA"/>
    <w:rsid w:val="00357086"/>
    <w:rsid w:val="003570E3"/>
    <w:rsid w:val="00361538"/>
    <w:rsid w:val="003635A3"/>
    <w:rsid w:val="00363B78"/>
    <w:rsid w:val="0036436A"/>
    <w:rsid w:val="0036494D"/>
    <w:rsid w:val="00364AE8"/>
    <w:rsid w:val="00365C5A"/>
    <w:rsid w:val="00365F10"/>
    <w:rsid w:val="00366A84"/>
    <w:rsid w:val="00367C9B"/>
    <w:rsid w:val="003700A0"/>
    <w:rsid w:val="003704D1"/>
    <w:rsid w:val="003705DE"/>
    <w:rsid w:val="00372C90"/>
    <w:rsid w:val="00372D5E"/>
    <w:rsid w:val="00374665"/>
    <w:rsid w:val="003750E4"/>
    <w:rsid w:val="0037698F"/>
    <w:rsid w:val="0037788A"/>
    <w:rsid w:val="00380DAB"/>
    <w:rsid w:val="00382490"/>
    <w:rsid w:val="003865EC"/>
    <w:rsid w:val="003868FD"/>
    <w:rsid w:val="00386AEC"/>
    <w:rsid w:val="00387A24"/>
    <w:rsid w:val="0039037A"/>
    <w:rsid w:val="003907A9"/>
    <w:rsid w:val="00391CCE"/>
    <w:rsid w:val="00392B29"/>
    <w:rsid w:val="0039409C"/>
    <w:rsid w:val="00394D30"/>
    <w:rsid w:val="00395319"/>
    <w:rsid w:val="00395FB2"/>
    <w:rsid w:val="00397578"/>
    <w:rsid w:val="00397D4B"/>
    <w:rsid w:val="003A1DCA"/>
    <w:rsid w:val="003A31CF"/>
    <w:rsid w:val="003A31F4"/>
    <w:rsid w:val="003A380A"/>
    <w:rsid w:val="003A4D09"/>
    <w:rsid w:val="003A4E7B"/>
    <w:rsid w:val="003A5065"/>
    <w:rsid w:val="003A58A7"/>
    <w:rsid w:val="003B16CF"/>
    <w:rsid w:val="003B3F1E"/>
    <w:rsid w:val="003B425E"/>
    <w:rsid w:val="003B498B"/>
    <w:rsid w:val="003B642C"/>
    <w:rsid w:val="003C1580"/>
    <w:rsid w:val="003C18D7"/>
    <w:rsid w:val="003C197D"/>
    <w:rsid w:val="003C3062"/>
    <w:rsid w:val="003C6AC0"/>
    <w:rsid w:val="003C6CC5"/>
    <w:rsid w:val="003D0664"/>
    <w:rsid w:val="003D1291"/>
    <w:rsid w:val="003D17AF"/>
    <w:rsid w:val="003D236B"/>
    <w:rsid w:val="003D2F3A"/>
    <w:rsid w:val="003D3326"/>
    <w:rsid w:val="003D40CF"/>
    <w:rsid w:val="003D4B19"/>
    <w:rsid w:val="003D4E54"/>
    <w:rsid w:val="003D566D"/>
    <w:rsid w:val="003D5688"/>
    <w:rsid w:val="003D7659"/>
    <w:rsid w:val="003D783B"/>
    <w:rsid w:val="003D7D2B"/>
    <w:rsid w:val="003E1A78"/>
    <w:rsid w:val="003E3898"/>
    <w:rsid w:val="003E3902"/>
    <w:rsid w:val="003E4499"/>
    <w:rsid w:val="003E4B7C"/>
    <w:rsid w:val="003E4F40"/>
    <w:rsid w:val="003E5F71"/>
    <w:rsid w:val="003E6CC4"/>
    <w:rsid w:val="003F09DD"/>
    <w:rsid w:val="003F167F"/>
    <w:rsid w:val="003F18F5"/>
    <w:rsid w:val="003F2C89"/>
    <w:rsid w:val="003F54C1"/>
    <w:rsid w:val="003F65AB"/>
    <w:rsid w:val="004015AB"/>
    <w:rsid w:val="00401BEB"/>
    <w:rsid w:val="00401C0F"/>
    <w:rsid w:val="00402A79"/>
    <w:rsid w:val="00402CD1"/>
    <w:rsid w:val="00402D5C"/>
    <w:rsid w:val="00405BB4"/>
    <w:rsid w:val="00406459"/>
    <w:rsid w:val="00410180"/>
    <w:rsid w:val="004103CB"/>
    <w:rsid w:val="004139A1"/>
    <w:rsid w:val="0041447B"/>
    <w:rsid w:val="00415285"/>
    <w:rsid w:val="0041705D"/>
    <w:rsid w:val="004200E5"/>
    <w:rsid w:val="004208C0"/>
    <w:rsid w:val="0042146D"/>
    <w:rsid w:val="004238AF"/>
    <w:rsid w:val="004239B7"/>
    <w:rsid w:val="004247CC"/>
    <w:rsid w:val="004248BE"/>
    <w:rsid w:val="004249CD"/>
    <w:rsid w:val="00425F2E"/>
    <w:rsid w:val="00426F38"/>
    <w:rsid w:val="00427332"/>
    <w:rsid w:val="004303DA"/>
    <w:rsid w:val="00430ABC"/>
    <w:rsid w:val="00431198"/>
    <w:rsid w:val="0043209D"/>
    <w:rsid w:val="00432A3F"/>
    <w:rsid w:val="004364C4"/>
    <w:rsid w:val="00436745"/>
    <w:rsid w:val="00436FF0"/>
    <w:rsid w:val="004410D9"/>
    <w:rsid w:val="00441892"/>
    <w:rsid w:val="00442A03"/>
    <w:rsid w:val="00442BEC"/>
    <w:rsid w:val="00443A25"/>
    <w:rsid w:val="00443DEC"/>
    <w:rsid w:val="00451EFF"/>
    <w:rsid w:val="00452503"/>
    <w:rsid w:val="00452C70"/>
    <w:rsid w:val="00453F9D"/>
    <w:rsid w:val="004557A2"/>
    <w:rsid w:val="00455ACA"/>
    <w:rsid w:val="00457780"/>
    <w:rsid w:val="00457A64"/>
    <w:rsid w:val="00457AC3"/>
    <w:rsid w:val="00457EE8"/>
    <w:rsid w:val="004604A8"/>
    <w:rsid w:val="00466ACE"/>
    <w:rsid w:val="00467312"/>
    <w:rsid w:val="00470220"/>
    <w:rsid w:val="0047150E"/>
    <w:rsid w:val="00472169"/>
    <w:rsid w:val="00472320"/>
    <w:rsid w:val="004729C8"/>
    <w:rsid w:val="00472DA8"/>
    <w:rsid w:val="00473DC2"/>
    <w:rsid w:val="0047423A"/>
    <w:rsid w:val="004765C7"/>
    <w:rsid w:val="00476823"/>
    <w:rsid w:val="00481F74"/>
    <w:rsid w:val="004823C0"/>
    <w:rsid w:val="00484F1C"/>
    <w:rsid w:val="00485E7B"/>
    <w:rsid w:val="0049034A"/>
    <w:rsid w:val="0049096A"/>
    <w:rsid w:val="00490CFC"/>
    <w:rsid w:val="00491207"/>
    <w:rsid w:val="00491AD1"/>
    <w:rsid w:val="00492522"/>
    <w:rsid w:val="004925DF"/>
    <w:rsid w:val="00495468"/>
    <w:rsid w:val="0049588D"/>
    <w:rsid w:val="00496871"/>
    <w:rsid w:val="00496F66"/>
    <w:rsid w:val="004973AD"/>
    <w:rsid w:val="00497618"/>
    <w:rsid w:val="004A04C6"/>
    <w:rsid w:val="004A088D"/>
    <w:rsid w:val="004A0B2A"/>
    <w:rsid w:val="004A0E44"/>
    <w:rsid w:val="004A1922"/>
    <w:rsid w:val="004A32BA"/>
    <w:rsid w:val="004A540D"/>
    <w:rsid w:val="004A6169"/>
    <w:rsid w:val="004A6985"/>
    <w:rsid w:val="004B0528"/>
    <w:rsid w:val="004B1A83"/>
    <w:rsid w:val="004B1F67"/>
    <w:rsid w:val="004B209F"/>
    <w:rsid w:val="004B42CB"/>
    <w:rsid w:val="004B434E"/>
    <w:rsid w:val="004B5528"/>
    <w:rsid w:val="004B75EA"/>
    <w:rsid w:val="004C03A3"/>
    <w:rsid w:val="004C08AB"/>
    <w:rsid w:val="004C0A17"/>
    <w:rsid w:val="004C11E4"/>
    <w:rsid w:val="004C2B0E"/>
    <w:rsid w:val="004C316A"/>
    <w:rsid w:val="004C5260"/>
    <w:rsid w:val="004C53BA"/>
    <w:rsid w:val="004C627D"/>
    <w:rsid w:val="004C63A0"/>
    <w:rsid w:val="004C6B86"/>
    <w:rsid w:val="004C7E90"/>
    <w:rsid w:val="004D1803"/>
    <w:rsid w:val="004D195D"/>
    <w:rsid w:val="004D240C"/>
    <w:rsid w:val="004D2A6F"/>
    <w:rsid w:val="004D7C3D"/>
    <w:rsid w:val="004E1115"/>
    <w:rsid w:val="004E2E87"/>
    <w:rsid w:val="004E34D1"/>
    <w:rsid w:val="004E491D"/>
    <w:rsid w:val="004E4B18"/>
    <w:rsid w:val="004F1C5A"/>
    <w:rsid w:val="004F3D04"/>
    <w:rsid w:val="004F443E"/>
    <w:rsid w:val="004F55CB"/>
    <w:rsid w:val="004F7001"/>
    <w:rsid w:val="00500F49"/>
    <w:rsid w:val="00501B39"/>
    <w:rsid w:val="00502C1E"/>
    <w:rsid w:val="0050458C"/>
    <w:rsid w:val="005049B7"/>
    <w:rsid w:val="0050593B"/>
    <w:rsid w:val="00505D67"/>
    <w:rsid w:val="005073D1"/>
    <w:rsid w:val="005110AF"/>
    <w:rsid w:val="005110FB"/>
    <w:rsid w:val="00511448"/>
    <w:rsid w:val="00513151"/>
    <w:rsid w:val="00516B07"/>
    <w:rsid w:val="00517358"/>
    <w:rsid w:val="005174D5"/>
    <w:rsid w:val="005178B1"/>
    <w:rsid w:val="00517FB2"/>
    <w:rsid w:val="0052191A"/>
    <w:rsid w:val="00521A92"/>
    <w:rsid w:val="00522095"/>
    <w:rsid w:val="00522262"/>
    <w:rsid w:val="00522C59"/>
    <w:rsid w:val="00523A57"/>
    <w:rsid w:val="00523D2D"/>
    <w:rsid w:val="005240BB"/>
    <w:rsid w:val="00524A31"/>
    <w:rsid w:val="00524DBA"/>
    <w:rsid w:val="00525347"/>
    <w:rsid w:val="0052537D"/>
    <w:rsid w:val="00525D36"/>
    <w:rsid w:val="005266AC"/>
    <w:rsid w:val="005266B4"/>
    <w:rsid w:val="005268BB"/>
    <w:rsid w:val="00527C9D"/>
    <w:rsid w:val="005308D6"/>
    <w:rsid w:val="00530C83"/>
    <w:rsid w:val="00531F2A"/>
    <w:rsid w:val="00533521"/>
    <w:rsid w:val="00534B4A"/>
    <w:rsid w:val="00536192"/>
    <w:rsid w:val="00536443"/>
    <w:rsid w:val="00536F0D"/>
    <w:rsid w:val="00537A91"/>
    <w:rsid w:val="00537BE1"/>
    <w:rsid w:val="005404A4"/>
    <w:rsid w:val="00540705"/>
    <w:rsid w:val="00540BEA"/>
    <w:rsid w:val="0054113D"/>
    <w:rsid w:val="00541E3C"/>
    <w:rsid w:val="00542106"/>
    <w:rsid w:val="00542141"/>
    <w:rsid w:val="005429C1"/>
    <w:rsid w:val="00543B47"/>
    <w:rsid w:val="00544266"/>
    <w:rsid w:val="00544AF1"/>
    <w:rsid w:val="005453E4"/>
    <w:rsid w:val="00545D27"/>
    <w:rsid w:val="00545FDB"/>
    <w:rsid w:val="00546503"/>
    <w:rsid w:val="00546519"/>
    <w:rsid w:val="0055095A"/>
    <w:rsid w:val="00550E92"/>
    <w:rsid w:val="00551549"/>
    <w:rsid w:val="005549D0"/>
    <w:rsid w:val="00554E22"/>
    <w:rsid w:val="0055515E"/>
    <w:rsid w:val="00557DB2"/>
    <w:rsid w:val="00557E04"/>
    <w:rsid w:val="00561D4B"/>
    <w:rsid w:val="00562573"/>
    <w:rsid w:val="005639FE"/>
    <w:rsid w:val="0056402D"/>
    <w:rsid w:val="005649B9"/>
    <w:rsid w:val="00564EBD"/>
    <w:rsid w:val="0056525D"/>
    <w:rsid w:val="0056579D"/>
    <w:rsid w:val="00565AEA"/>
    <w:rsid w:val="005678A9"/>
    <w:rsid w:val="00567EEB"/>
    <w:rsid w:val="00571D0F"/>
    <w:rsid w:val="00571F45"/>
    <w:rsid w:val="005734FF"/>
    <w:rsid w:val="00573D14"/>
    <w:rsid w:val="005744B8"/>
    <w:rsid w:val="00574C76"/>
    <w:rsid w:val="00574E4F"/>
    <w:rsid w:val="0057613F"/>
    <w:rsid w:val="005776FA"/>
    <w:rsid w:val="00580663"/>
    <w:rsid w:val="0058082E"/>
    <w:rsid w:val="00583CDB"/>
    <w:rsid w:val="00584BFD"/>
    <w:rsid w:val="00584E13"/>
    <w:rsid w:val="00584FF6"/>
    <w:rsid w:val="00585049"/>
    <w:rsid w:val="00585617"/>
    <w:rsid w:val="00590385"/>
    <w:rsid w:val="00590ABF"/>
    <w:rsid w:val="00593416"/>
    <w:rsid w:val="0059353C"/>
    <w:rsid w:val="0059545C"/>
    <w:rsid w:val="005A047B"/>
    <w:rsid w:val="005A0B04"/>
    <w:rsid w:val="005A3AF9"/>
    <w:rsid w:val="005A407D"/>
    <w:rsid w:val="005A4DA9"/>
    <w:rsid w:val="005A50C2"/>
    <w:rsid w:val="005A60D6"/>
    <w:rsid w:val="005A762A"/>
    <w:rsid w:val="005A7A9F"/>
    <w:rsid w:val="005B1173"/>
    <w:rsid w:val="005B2C2D"/>
    <w:rsid w:val="005B3227"/>
    <w:rsid w:val="005B3A53"/>
    <w:rsid w:val="005B4685"/>
    <w:rsid w:val="005B4B73"/>
    <w:rsid w:val="005B5BBA"/>
    <w:rsid w:val="005B5EC5"/>
    <w:rsid w:val="005B6617"/>
    <w:rsid w:val="005B6BB7"/>
    <w:rsid w:val="005B7097"/>
    <w:rsid w:val="005B714C"/>
    <w:rsid w:val="005B7788"/>
    <w:rsid w:val="005C1824"/>
    <w:rsid w:val="005C21C3"/>
    <w:rsid w:val="005C2638"/>
    <w:rsid w:val="005C2A9C"/>
    <w:rsid w:val="005C4D44"/>
    <w:rsid w:val="005C54C6"/>
    <w:rsid w:val="005C5AFD"/>
    <w:rsid w:val="005C7348"/>
    <w:rsid w:val="005D1E7E"/>
    <w:rsid w:val="005D2605"/>
    <w:rsid w:val="005D4DDE"/>
    <w:rsid w:val="005D5312"/>
    <w:rsid w:val="005D63B2"/>
    <w:rsid w:val="005E0A78"/>
    <w:rsid w:val="005E3102"/>
    <w:rsid w:val="005E3276"/>
    <w:rsid w:val="005E4D1B"/>
    <w:rsid w:val="005E5255"/>
    <w:rsid w:val="005E623E"/>
    <w:rsid w:val="005E6830"/>
    <w:rsid w:val="005E6C05"/>
    <w:rsid w:val="005E6D89"/>
    <w:rsid w:val="005E7873"/>
    <w:rsid w:val="005F22F2"/>
    <w:rsid w:val="005F2DBD"/>
    <w:rsid w:val="005F4FCA"/>
    <w:rsid w:val="005F51F0"/>
    <w:rsid w:val="005F6BE4"/>
    <w:rsid w:val="00600340"/>
    <w:rsid w:val="00600ABC"/>
    <w:rsid w:val="00600B75"/>
    <w:rsid w:val="00601955"/>
    <w:rsid w:val="00601C96"/>
    <w:rsid w:val="00603045"/>
    <w:rsid w:val="006043DF"/>
    <w:rsid w:val="006044CF"/>
    <w:rsid w:val="00605BBA"/>
    <w:rsid w:val="0061233D"/>
    <w:rsid w:val="00612F76"/>
    <w:rsid w:val="00613172"/>
    <w:rsid w:val="0061736A"/>
    <w:rsid w:val="006204A7"/>
    <w:rsid w:val="0062098F"/>
    <w:rsid w:val="0062163F"/>
    <w:rsid w:val="0062229E"/>
    <w:rsid w:val="00623618"/>
    <w:rsid w:val="00624D00"/>
    <w:rsid w:val="00627576"/>
    <w:rsid w:val="00630B70"/>
    <w:rsid w:val="0063259A"/>
    <w:rsid w:val="006346EE"/>
    <w:rsid w:val="00634D77"/>
    <w:rsid w:val="00634E37"/>
    <w:rsid w:val="00636B66"/>
    <w:rsid w:val="006377BF"/>
    <w:rsid w:val="00637A03"/>
    <w:rsid w:val="00640BD2"/>
    <w:rsid w:val="0064438D"/>
    <w:rsid w:val="00644CF7"/>
    <w:rsid w:val="00647279"/>
    <w:rsid w:val="00647E62"/>
    <w:rsid w:val="00650AB7"/>
    <w:rsid w:val="00651013"/>
    <w:rsid w:val="00655BF3"/>
    <w:rsid w:val="006563F4"/>
    <w:rsid w:val="00657758"/>
    <w:rsid w:val="0065788E"/>
    <w:rsid w:val="006579BF"/>
    <w:rsid w:val="00657DD9"/>
    <w:rsid w:val="0066118C"/>
    <w:rsid w:val="00661903"/>
    <w:rsid w:val="00662728"/>
    <w:rsid w:val="00664510"/>
    <w:rsid w:val="00664C3E"/>
    <w:rsid w:val="00665D15"/>
    <w:rsid w:val="00670097"/>
    <w:rsid w:val="006702B7"/>
    <w:rsid w:val="00670AB7"/>
    <w:rsid w:val="00672668"/>
    <w:rsid w:val="0067457A"/>
    <w:rsid w:val="006748B7"/>
    <w:rsid w:val="006748C7"/>
    <w:rsid w:val="00674A88"/>
    <w:rsid w:val="00675552"/>
    <w:rsid w:val="00675FA5"/>
    <w:rsid w:val="00675FC0"/>
    <w:rsid w:val="00677CD0"/>
    <w:rsid w:val="00683677"/>
    <w:rsid w:val="0068403F"/>
    <w:rsid w:val="006862C2"/>
    <w:rsid w:val="006863F5"/>
    <w:rsid w:val="006869D8"/>
    <w:rsid w:val="00687C98"/>
    <w:rsid w:val="006911E2"/>
    <w:rsid w:val="00691B17"/>
    <w:rsid w:val="00691DF6"/>
    <w:rsid w:val="00692427"/>
    <w:rsid w:val="00695498"/>
    <w:rsid w:val="0069566F"/>
    <w:rsid w:val="00697E94"/>
    <w:rsid w:val="00697F5A"/>
    <w:rsid w:val="006A06D2"/>
    <w:rsid w:val="006A1AE0"/>
    <w:rsid w:val="006A303B"/>
    <w:rsid w:val="006A3173"/>
    <w:rsid w:val="006A31C8"/>
    <w:rsid w:val="006A3F05"/>
    <w:rsid w:val="006A4325"/>
    <w:rsid w:val="006A4A52"/>
    <w:rsid w:val="006A5164"/>
    <w:rsid w:val="006A5963"/>
    <w:rsid w:val="006A68DC"/>
    <w:rsid w:val="006A731A"/>
    <w:rsid w:val="006B0D99"/>
    <w:rsid w:val="006B11F4"/>
    <w:rsid w:val="006B244D"/>
    <w:rsid w:val="006B33E9"/>
    <w:rsid w:val="006B450A"/>
    <w:rsid w:val="006B5CAA"/>
    <w:rsid w:val="006B6D57"/>
    <w:rsid w:val="006B7F61"/>
    <w:rsid w:val="006C0205"/>
    <w:rsid w:val="006C0FC4"/>
    <w:rsid w:val="006C159A"/>
    <w:rsid w:val="006C16AA"/>
    <w:rsid w:val="006C1CA6"/>
    <w:rsid w:val="006C239D"/>
    <w:rsid w:val="006C259B"/>
    <w:rsid w:val="006C4347"/>
    <w:rsid w:val="006D0498"/>
    <w:rsid w:val="006D0EE8"/>
    <w:rsid w:val="006D1AFA"/>
    <w:rsid w:val="006D3D5D"/>
    <w:rsid w:val="006D420F"/>
    <w:rsid w:val="006D4339"/>
    <w:rsid w:val="006D60E6"/>
    <w:rsid w:val="006D63D9"/>
    <w:rsid w:val="006D6642"/>
    <w:rsid w:val="006D6E83"/>
    <w:rsid w:val="006D7687"/>
    <w:rsid w:val="006E0A9E"/>
    <w:rsid w:val="006E1547"/>
    <w:rsid w:val="006E1D68"/>
    <w:rsid w:val="006E2FD6"/>
    <w:rsid w:val="006E5E3D"/>
    <w:rsid w:val="006E62E1"/>
    <w:rsid w:val="006E6882"/>
    <w:rsid w:val="006E7007"/>
    <w:rsid w:val="006E7615"/>
    <w:rsid w:val="006F019F"/>
    <w:rsid w:val="006F0B30"/>
    <w:rsid w:val="006F1C11"/>
    <w:rsid w:val="006F2585"/>
    <w:rsid w:val="006F35CE"/>
    <w:rsid w:val="006F5438"/>
    <w:rsid w:val="006F6BEB"/>
    <w:rsid w:val="006F73CB"/>
    <w:rsid w:val="006F78AF"/>
    <w:rsid w:val="00700DAB"/>
    <w:rsid w:val="00700F18"/>
    <w:rsid w:val="00701863"/>
    <w:rsid w:val="007023D5"/>
    <w:rsid w:val="00702D0E"/>
    <w:rsid w:val="00703398"/>
    <w:rsid w:val="007034FB"/>
    <w:rsid w:val="00706F65"/>
    <w:rsid w:val="007100EC"/>
    <w:rsid w:val="007113F3"/>
    <w:rsid w:val="00711E0E"/>
    <w:rsid w:val="00712445"/>
    <w:rsid w:val="00712F7D"/>
    <w:rsid w:val="00713400"/>
    <w:rsid w:val="007156AB"/>
    <w:rsid w:val="00715980"/>
    <w:rsid w:val="00716793"/>
    <w:rsid w:val="00717055"/>
    <w:rsid w:val="00717A49"/>
    <w:rsid w:val="007209DF"/>
    <w:rsid w:val="007220C8"/>
    <w:rsid w:val="00722141"/>
    <w:rsid w:val="00724C18"/>
    <w:rsid w:val="00726849"/>
    <w:rsid w:val="00726A8A"/>
    <w:rsid w:val="00726C03"/>
    <w:rsid w:val="007273B3"/>
    <w:rsid w:val="00727621"/>
    <w:rsid w:val="00730C4A"/>
    <w:rsid w:val="00730DE8"/>
    <w:rsid w:val="00733D95"/>
    <w:rsid w:val="0073615D"/>
    <w:rsid w:val="00736533"/>
    <w:rsid w:val="0073656B"/>
    <w:rsid w:val="00740E53"/>
    <w:rsid w:val="00741292"/>
    <w:rsid w:val="007418F3"/>
    <w:rsid w:val="00741DE1"/>
    <w:rsid w:val="007424DC"/>
    <w:rsid w:val="00742BF2"/>
    <w:rsid w:val="00744B95"/>
    <w:rsid w:val="00744CFF"/>
    <w:rsid w:val="007452B8"/>
    <w:rsid w:val="00746A05"/>
    <w:rsid w:val="00747597"/>
    <w:rsid w:val="0075008D"/>
    <w:rsid w:val="00751027"/>
    <w:rsid w:val="0075380E"/>
    <w:rsid w:val="00753B65"/>
    <w:rsid w:val="00753D8C"/>
    <w:rsid w:val="00754175"/>
    <w:rsid w:val="007562F8"/>
    <w:rsid w:val="00756BDC"/>
    <w:rsid w:val="0076250E"/>
    <w:rsid w:val="007647BA"/>
    <w:rsid w:val="00764FA4"/>
    <w:rsid w:val="0076540D"/>
    <w:rsid w:val="0076588B"/>
    <w:rsid w:val="00765958"/>
    <w:rsid w:val="00765C5C"/>
    <w:rsid w:val="00766E90"/>
    <w:rsid w:val="00767146"/>
    <w:rsid w:val="0077069D"/>
    <w:rsid w:val="00771170"/>
    <w:rsid w:val="0077179D"/>
    <w:rsid w:val="00771F95"/>
    <w:rsid w:val="007721A3"/>
    <w:rsid w:val="00772EE6"/>
    <w:rsid w:val="007769D0"/>
    <w:rsid w:val="00780BA2"/>
    <w:rsid w:val="007819D7"/>
    <w:rsid w:val="007819E8"/>
    <w:rsid w:val="00781AEE"/>
    <w:rsid w:val="00783655"/>
    <w:rsid w:val="00783B33"/>
    <w:rsid w:val="0078482A"/>
    <w:rsid w:val="00784DB2"/>
    <w:rsid w:val="00784E0D"/>
    <w:rsid w:val="007850E9"/>
    <w:rsid w:val="00786959"/>
    <w:rsid w:val="00787710"/>
    <w:rsid w:val="007912ED"/>
    <w:rsid w:val="00791AA6"/>
    <w:rsid w:val="00792A93"/>
    <w:rsid w:val="00793705"/>
    <w:rsid w:val="007938CE"/>
    <w:rsid w:val="00796D51"/>
    <w:rsid w:val="00796E72"/>
    <w:rsid w:val="00797693"/>
    <w:rsid w:val="00797A60"/>
    <w:rsid w:val="007A1F36"/>
    <w:rsid w:val="007A1FA9"/>
    <w:rsid w:val="007A28ED"/>
    <w:rsid w:val="007A2977"/>
    <w:rsid w:val="007A3A5F"/>
    <w:rsid w:val="007A3BBA"/>
    <w:rsid w:val="007A40AB"/>
    <w:rsid w:val="007A4CE2"/>
    <w:rsid w:val="007A521F"/>
    <w:rsid w:val="007A52CB"/>
    <w:rsid w:val="007A6786"/>
    <w:rsid w:val="007A68CC"/>
    <w:rsid w:val="007A6F9B"/>
    <w:rsid w:val="007B060A"/>
    <w:rsid w:val="007B286F"/>
    <w:rsid w:val="007B30D8"/>
    <w:rsid w:val="007B52FF"/>
    <w:rsid w:val="007B68EC"/>
    <w:rsid w:val="007B7199"/>
    <w:rsid w:val="007B73B8"/>
    <w:rsid w:val="007C1278"/>
    <w:rsid w:val="007C1354"/>
    <w:rsid w:val="007C3726"/>
    <w:rsid w:val="007C55D1"/>
    <w:rsid w:val="007C5AB8"/>
    <w:rsid w:val="007C633E"/>
    <w:rsid w:val="007C67DA"/>
    <w:rsid w:val="007C7ADB"/>
    <w:rsid w:val="007D0344"/>
    <w:rsid w:val="007D23FE"/>
    <w:rsid w:val="007D5338"/>
    <w:rsid w:val="007D68D6"/>
    <w:rsid w:val="007E15CB"/>
    <w:rsid w:val="007E178A"/>
    <w:rsid w:val="007E2684"/>
    <w:rsid w:val="007E3417"/>
    <w:rsid w:val="007E3532"/>
    <w:rsid w:val="007E37D1"/>
    <w:rsid w:val="007E55F9"/>
    <w:rsid w:val="007E64E2"/>
    <w:rsid w:val="007E6911"/>
    <w:rsid w:val="007E6C2F"/>
    <w:rsid w:val="007E7329"/>
    <w:rsid w:val="007F2B16"/>
    <w:rsid w:val="007F2B59"/>
    <w:rsid w:val="007F4E99"/>
    <w:rsid w:val="007F6515"/>
    <w:rsid w:val="007F6914"/>
    <w:rsid w:val="007F7058"/>
    <w:rsid w:val="00800797"/>
    <w:rsid w:val="00803E31"/>
    <w:rsid w:val="0080440B"/>
    <w:rsid w:val="00804EA0"/>
    <w:rsid w:val="0080551B"/>
    <w:rsid w:val="00805956"/>
    <w:rsid w:val="008065C5"/>
    <w:rsid w:val="008075AE"/>
    <w:rsid w:val="00807F8B"/>
    <w:rsid w:val="00810759"/>
    <w:rsid w:val="00813042"/>
    <w:rsid w:val="00813FE5"/>
    <w:rsid w:val="008150C0"/>
    <w:rsid w:val="0081565C"/>
    <w:rsid w:val="0081588B"/>
    <w:rsid w:val="00817044"/>
    <w:rsid w:val="00817350"/>
    <w:rsid w:val="008224EA"/>
    <w:rsid w:val="00822684"/>
    <w:rsid w:val="00822D40"/>
    <w:rsid w:val="00823529"/>
    <w:rsid w:val="008251F8"/>
    <w:rsid w:val="00826709"/>
    <w:rsid w:val="00827087"/>
    <w:rsid w:val="00830B3D"/>
    <w:rsid w:val="00831F1C"/>
    <w:rsid w:val="008323CB"/>
    <w:rsid w:val="00832D43"/>
    <w:rsid w:val="008363C9"/>
    <w:rsid w:val="00836FE8"/>
    <w:rsid w:val="00840796"/>
    <w:rsid w:val="00842CB9"/>
    <w:rsid w:val="008448BB"/>
    <w:rsid w:val="00844B44"/>
    <w:rsid w:val="00846287"/>
    <w:rsid w:val="00846D26"/>
    <w:rsid w:val="00847950"/>
    <w:rsid w:val="008504CB"/>
    <w:rsid w:val="0085051C"/>
    <w:rsid w:val="008508B4"/>
    <w:rsid w:val="00850ACE"/>
    <w:rsid w:val="00851FC8"/>
    <w:rsid w:val="00852837"/>
    <w:rsid w:val="00853F43"/>
    <w:rsid w:val="008548B6"/>
    <w:rsid w:val="00854DCC"/>
    <w:rsid w:val="00854EBA"/>
    <w:rsid w:val="0085569C"/>
    <w:rsid w:val="00856111"/>
    <w:rsid w:val="0085632A"/>
    <w:rsid w:val="00856EB5"/>
    <w:rsid w:val="00857A2C"/>
    <w:rsid w:val="0086006E"/>
    <w:rsid w:val="00860254"/>
    <w:rsid w:val="00860265"/>
    <w:rsid w:val="00860834"/>
    <w:rsid w:val="008613F8"/>
    <w:rsid w:val="00861741"/>
    <w:rsid w:val="008625DE"/>
    <w:rsid w:val="008627CE"/>
    <w:rsid w:val="00864564"/>
    <w:rsid w:val="00865F2B"/>
    <w:rsid w:val="00866470"/>
    <w:rsid w:val="008673F9"/>
    <w:rsid w:val="008675A1"/>
    <w:rsid w:val="00871A6B"/>
    <w:rsid w:val="00871DD7"/>
    <w:rsid w:val="00875021"/>
    <w:rsid w:val="008757D7"/>
    <w:rsid w:val="00876197"/>
    <w:rsid w:val="008764D5"/>
    <w:rsid w:val="00877DDB"/>
    <w:rsid w:val="008812D6"/>
    <w:rsid w:val="00881729"/>
    <w:rsid w:val="0088432D"/>
    <w:rsid w:val="00884497"/>
    <w:rsid w:val="00884F57"/>
    <w:rsid w:val="00887332"/>
    <w:rsid w:val="008879F3"/>
    <w:rsid w:val="00887ED0"/>
    <w:rsid w:val="00890398"/>
    <w:rsid w:val="008914BE"/>
    <w:rsid w:val="008916DC"/>
    <w:rsid w:val="00892B93"/>
    <w:rsid w:val="00893085"/>
    <w:rsid w:val="00893626"/>
    <w:rsid w:val="008961EC"/>
    <w:rsid w:val="00896343"/>
    <w:rsid w:val="008A0558"/>
    <w:rsid w:val="008A3840"/>
    <w:rsid w:val="008A3B48"/>
    <w:rsid w:val="008A3C9D"/>
    <w:rsid w:val="008A3E63"/>
    <w:rsid w:val="008A524F"/>
    <w:rsid w:val="008A704C"/>
    <w:rsid w:val="008B0122"/>
    <w:rsid w:val="008B26FD"/>
    <w:rsid w:val="008B2F60"/>
    <w:rsid w:val="008B4A76"/>
    <w:rsid w:val="008B4DEE"/>
    <w:rsid w:val="008C09A2"/>
    <w:rsid w:val="008C0B9D"/>
    <w:rsid w:val="008C1F82"/>
    <w:rsid w:val="008C2715"/>
    <w:rsid w:val="008C4E26"/>
    <w:rsid w:val="008C60F7"/>
    <w:rsid w:val="008D0322"/>
    <w:rsid w:val="008D03C7"/>
    <w:rsid w:val="008D05EA"/>
    <w:rsid w:val="008D1F34"/>
    <w:rsid w:val="008D25C0"/>
    <w:rsid w:val="008D27F0"/>
    <w:rsid w:val="008D46DC"/>
    <w:rsid w:val="008D52E4"/>
    <w:rsid w:val="008E1AF1"/>
    <w:rsid w:val="008E1CC3"/>
    <w:rsid w:val="008E29A9"/>
    <w:rsid w:val="008E45BA"/>
    <w:rsid w:val="008E4E16"/>
    <w:rsid w:val="008E515C"/>
    <w:rsid w:val="008E60F0"/>
    <w:rsid w:val="008E76DC"/>
    <w:rsid w:val="008F334C"/>
    <w:rsid w:val="008F33CC"/>
    <w:rsid w:val="008F37E3"/>
    <w:rsid w:val="008F48E8"/>
    <w:rsid w:val="008F4FA1"/>
    <w:rsid w:val="008F6EFA"/>
    <w:rsid w:val="008F7BF8"/>
    <w:rsid w:val="0090010D"/>
    <w:rsid w:val="00905951"/>
    <w:rsid w:val="009076EC"/>
    <w:rsid w:val="009114E3"/>
    <w:rsid w:val="00911B55"/>
    <w:rsid w:val="00911FDA"/>
    <w:rsid w:val="009127F5"/>
    <w:rsid w:val="00913B8D"/>
    <w:rsid w:val="00913C96"/>
    <w:rsid w:val="00913DBA"/>
    <w:rsid w:val="00917BC5"/>
    <w:rsid w:val="00917BED"/>
    <w:rsid w:val="00917F7E"/>
    <w:rsid w:val="0092057A"/>
    <w:rsid w:val="00920764"/>
    <w:rsid w:val="00920872"/>
    <w:rsid w:val="00920AA8"/>
    <w:rsid w:val="00922185"/>
    <w:rsid w:val="0092514C"/>
    <w:rsid w:val="00925907"/>
    <w:rsid w:val="0092703E"/>
    <w:rsid w:val="0093131D"/>
    <w:rsid w:val="009325DD"/>
    <w:rsid w:val="00932A4E"/>
    <w:rsid w:val="00933697"/>
    <w:rsid w:val="009340BC"/>
    <w:rsid w:val="0093440D"/>
    <w:rsid w:val="009358EF"/>
    <w:rsid w:val="00935C10"/>
    <w:rsid w:val="0093634D"/>
    <w:rsid w:val="00937312"/>
    <w:rsid w:val="009400F9"/>
    <w:rsid w:val="009408BF"/>
    <w:rsid w:val="00942B43"/>
    <w:rsid w:val="00944A39"/>
    <w:rsid w:val="00944FAC"/>
    <w:rsid w:val="00945D37"/>
    <w:rsid w:val="00946474"/>
    <w:rsid w:val="00947D51"/>
    <w:rsid w:val="009507A7"/>
    <w:rsid w:val="009515D0"/>
    <w:rsid w:val="00952635"/>
    <w:rsid w:val="0095677D"/>
    <w:rsid w:val="00956A5D"/>
    <w:rsid w:val="00956F6F"/>
    <w:rsid w:val="00957834"/>
    <w:rsid w:val="009602EA"/>
    <w:rsid w:val="00960CF3"/>
    <w:rsid w:val="009612CA"/>
    <w:rsid w:val="00962547"/>
    <w:rsid w:val="00963735"/>
    <w:rsid w:val="009653B5"/>
    <w:rsid w:val="00965C0D"/>
    <w:rsid w:val="00965CE0"/>
    <w:rsid w:val="00967066"/>
    <w:rsid w:val="00967337"/>
    <w:rsid w:val="00967578"/>
    <w:rsid w:val="00970F84"/>
    <w:rsid w:val="009715D6"/>
    <w:rsid w:val="00971EE6"/>
    <w:rsid w:val="00972098"/>
    <w:rsid w:val="0097254A"/>
    <w:rsid w:val="009734FB"/>
    <w:rsid w:val="009743D2"/>
    <w:rsid w:val="0097456C"/>
    <w:rsid w:val="00974BDE"/>
    <w:rsid w:val="00974FCB"/>
    <w:rsid w:val="00975EB1"/>
    <w:rsid w:val="00980007"/>
    <w:rsid w:val="0098026E"/>
    <w:rsid w:val="0098127F"/>
    <w:rsid w:val="00982D7B"/>
    <w:rsid w:val="009834D5"/>
    <w:rsid w:val="00984E3B"/>
    <w:rsid w:val="009858F2"/>
    <w:rsid w:val="009867AF"/>
    <w:rsid w:val="00986A64"/>
    <w:rsid w:val="00986FB5"/>
    <w:rsid w:val="0098704F"/>
    <w:rsid w:val="0098796A"/>
    <w:rsid w:val="00990664"/>
    <w:rsid w:val="00990E95"/>
    <w:rsid w:val="00993743"/>
    <w:rsid w:val="009937EE"/>
    <w:rsid w:val="00994619"/>
    <w:rsid w:val="0099551C"/>
    <w:rsid w:val="00995FFA"/>
    <w:rsid w:val="00996802"/>
    <w:rsid w:val="009971E8"/>
    <w:rsid w:val="009A075B"/>
    <w:rsid w:val="009A0DEC"/>
    <w:rsid w:val="009A1BDE"/>
    <w:rsid w:val="009A1F53"/>
    <w:rsid w:val="009A2F13"/>
    <w:rsid w:val="009A3F79"/>
    <w:rsid w:val="009A5108"/>
    <w:rsid w:val="009A5444"/>
    <w:rsid w:val="009A58BC"/>
    <w:rsid w:val="009A5900"/>
    <w:rsid w:val="009A5AD3"/>
    <w:rsid w:val="009A5DEA"/>
    <w:rsid w:val="009A7CE6"/>
    <w:rsid w:val="009B0CBF"/>
    <w:rsid w:val="009B35DC"/>
    <w:rsid w:val="009B4539"/>
    <w:rsid w:val="009B6A12"/>
    <w:rsid w:val="009B7237"/>
    <w:rsid w:val="009C00D8"/>
    <w:rsid w:val="009C0408"/>
    <w:rsid w:val="009C0FFC"/>
    <w:rsid w:val="009C1424"/>
    <w:rsid w:val="009C1E1B"/>
    <w:rsid w:val="009C1EFA"/>
    <w:rsid w:val="009C267E"/>
    <w:rsid w:val="009C2B32"/>
    <w:rsid w:val="009C2CE2"/>
    <w:rsid w:val="009C38A2"/>
    <w:rsid w:val="009C4401"/>
    <w:rsid w:val="009C4531"/>
    <w:rsid w:val="009C4ABD"/>
    <w:rsid w:val="009C4C0B"/>
    <w:rsid w:val="009C4DDC"/>
    <w:rsid w:val="009C6A59"/>
    <w:rsid w:val="009C78F1"/>
    <w:rsid w:val="009C7C25"/>
    <w:rsid w:val="009D0E26"/>
    <w:rsid w:val="009D209B"/>
    <w:rsid w:val="009D23D2"/>
    <w:rsid w:val="009D2686"/>
    <w:rsid w:val="009D282C"/>
    <w:rsid w:val="009D4930"/>
    <w:rsid w:val="009D5A50"/>
    <w:rsid w:val="009D5E8E"/>
    <w:rsid w:val="009D70F1"/>
    <w:rsid w:val="009D7462"/>
    <w:rsid w:val="009D75BE"/>
    <w:rsid w:val="009E082E"/>
    <w:rsid w:val="009E108E"/>
    <w:rsid w:val="009E17FF"/>
    <w:rsid w:val="009E20FC"/>
    <w:rsid w:val="009E37B5"/>
    <w:rsid w:val="009E5C14"/>
    <w:rsid w:val="009E62D7"/>
    <w:rsid w:val="009E6F5F"/>
    <w:rsid w:val="009E7C9B"/>
    <w:rsid w:val="009F0886"/>
    <w:rsid w:val="009F0B5A"/>
    <w:rsid w:val="009F134B"/>
    <w:rsid w:val="009F31F4"/>
    <w:rsid w:val="009F329B"/>
    <w:rsid w:val="009F4801"/>
    <w:rsid w:val="009F4A44"/>
    <w:rsid w:val="009F4B90"/>
    <w:rsid w:val="009F6578"/>
    <w:rsid w:val="009F6D79"/>
    <w:rsid w:val="00A0383D"/>
    <w:rsid w:val="00A03978"/>
    <w:rsid w:val="00A0435A"/>
    <w:rsid w:val="00A04C52"/>
    <w:rsid w:val="00A05CEC"/>
    <w:rsid w:val="00A0631C"/>
    <w:rsid w:val="00A06EA7"/>
    <w:rsid w:val="00A1130E"/>
    <w:rsid w:val="00A122A2"/>
    <w:rsid w:val="00A1429E"/>
    <w:rsid w:val="00A14FA3"/>
    <w:rsid w:val="00A1570F"/>
    <w:rsid w:val="00A20A2A"/>
    <w:rsid w:val="00A20F58"/>
    <w:rsid w:val="00A21170"/>
    <w:rsid w:val="00A211C3"/>
    <w:rsid w:val="00A22EC0"/>
    <w:rsid w:val="00A23087"/>
    <w:rsid w:val="00A23A5F"/>
    <w:rsid w:val="00A23E1D"/>
    <w:rsid w:val="00A25E95"/>
    <w:rsid w:val="00A26F2F"/>
    <w:rsid w:val="00A305C5"/>
    <w:rsid w:val="00A30BCB"/>
    <w:rsid w:val="00A3119E"/>
    <w:rsid w:val="00A31A09"/>
    <w:rsid w:val="00A32099"/>
    <w:rsid w:val="00A32E5C"/>
    <w:rsid w:val="00A33734"/>
    <w:rsid w:val="00A33A6C"/>
    <w:rsid w:val="00A35B97"/>
    <w:rsid w:val="00A3641A"/>
    <w:rsid w:val="00A36E59"/>
    <w:rsid w:val="00A37418"/>
    <w:rsid w:val="00A3745C"/>
    <w:rsid w:val="00A376D9"/>
    <w:rsid w:val="00A37B1D"/>
    <w:rsid w:val="00A41899"/>
    <w:rsid w:val="00A418E3"/>
    <w:rsid w:val="00A42B39"/>
    <w:rsid w:val="00A4533D"/>
    <w:rsid w:val="00A45768"/>
    <w:rsid w:val="00A467FE"/>
    <w:rsid w:val="00A478FD"/>
    <w:rsid w:val="00A504A0"/>
    <w:rsid w:val="00A519A6"/>
    <w:rsid w:val="00A51D37"/>
    <w:rsid w:val="00A54CFF"/>
    <w:rsid w:val="00A54E12"/>
    <w:rsid w:val="00A55EB4"/>
    <w:rsid w:val="00A601AA"/>
    <w:rsid w:val="00A60831"/>
    <w:rsid w:val="00A6103F"/>
    <w:rsid w:val="00A61FD6"/>
    <w:rsid w:val="00A63038"/>
    <w:rsid w:val="00A63796"/>
    <w:rsid w:val="00A641A5"/>
    <w:rsid w:val="00A64695"/>
    <w:rsid w:val="00A64F0F"/>
    <w:rsid w:val="00A65192"/>
    <w:rsid w:val="00A6572D"/>
    <w:rsid w:val="00A65939"/>
    <w:rsid w:val="00A6690F"/>
    <w:rsid w:val="00A67A7C"/>
    <w:rsid w:val="00A71205"/>
    <w:rsid w:val="00A714CE"/>
    <w:rsid w:val="00A71792"/>
    <w:rsid w:val="00A72C29"/>
    <w:rsid w:val="00A72CBD"/>
    <w:rsid w:val="00A742B2"/>
    <w:rsid w:val="00A74560"/>
    <w:rsid w:val="00A74727"/>
    <w:rsid w:val="00A74A72"/>
    <w:rsid w:val="00A74B8A"/>
    <w:rsid w:val="00A74DC6"/>
    <w:rsid w:val="00A75878"/>
    <w:rsid w:val="00A76367"/>
    <w:rsid w:val="00A76A2A"/>
    <w:rsid w:val="00A773AA"/>
    <w:rsid w:val="00A807E4"/>
    <w:rsid w:val="00A819B1"/>
    <w:rsid w:val="00A81B08"/>
    <w:rsid w:val="00A82756"/>
    <w:rsid w:val="00A849F9"/>
    <w:rsid w:val="00A8593F"/>
    <w:rsid w:val="00A85C9E"/>
    <w:rsid w:val="00A860ED"/>
    <w:rsid w:val="00A87337"/>
    <w:rsid w:val="00A87DE2"/>
    <w:rsid w:val="00A90E46"/>
    <w:rsid w:val="00A9103D"/>
    <w:rsid w:val="00A935F9"/>
    <w:rsid w:val="00A941E7"/>
    <w:rsid w:val="00A968A5"/>
    <w:rsid w:val="00A96A53"/>
    <w:rsid w:val="00AA032D"/>
    <w:rsid w:val="00AA0A9F"/>
    <w:rsid w:val="00AA1EF3"/>
    <w:rsid w:val="00AA21D4"/>
    <w:rsid w:val="00AA282C"/>
    <w:rsid w:val="00AA338C"/>
    <w:rsid w:val="00AA391C"/>
    <w:rsid w:val="00AA3D13"/>
    <w:rsid w:val="00AA42E2"/>
    <w:rsid w:val="00AA42F8"/>
    <w:rsid w:val="00AA546E"/>
    <w:rsid w:val="00AA5986"/>
    <w:rsid w:val="00AA5D44"/>
    <w:rsid w:val="00AA64B3"/>
    <w:rsid w:val="00AA660A"/>
    <w:rsid w:val="00AA6967"/>
    <w:rsid w:val="00AB04E8"/>
    <w:rsid w:val="00AB20DE"/>
    <w:rsid w:val="00AB25CD"/>
    <w:rsid w:val="00AB294F"/>
    <w:rsid w:val="00AB3262"/>
    <w:rsid w:val="00AB479A"/>
    <w:rsid w:val="00AB5B30"/>
    <w:rsid w:val="00AB7971"/>
    <w:rsid w:val="00AC27CB"/>
    <w:rsid w:val="00AD0119"/>
    <w:rsid w:val="00AD0370"/>
    <w:rsid w:val="00AD03E4"/>
    <w:rsid w:val="00AD125D"/>
    <w:rsid w:val="00AD1DB9"/>
    <w:rsid w:val="00AD4F78"/>
    <w:rsid w:val="00AD5D4B"/>
    <w:rsid w:val="00AE3933"/>
    <w:rsid w:val="00AE3BB5"/>
    <w:rsid w:val="00AE541A"/>
    <w:rsid w:val="00AE66CA"/>
    <w:rsid w:val="00AE7FF7"/>
    <w:rsid w:val="00AF0138"/>
    <w:rsid w:val="00AF17B5"/>
    <w:rsid w:val="00AF417D"/>
    <w:rsid w:val="00AF443F"/>
    <w:rsid w:val="00AF4D04"/>
    <w:rsid w:val="00AF51E0"/>
    <w:rsid w:val="00AF598B"/>
    <w:rsid w:val="00AF5F3D"/>
    <w:rsid w:val="00AF6152"/>
    <w:rsid w:val="00AF6E6C"/>
    <w:rsid w:val="00B012BB"/>
    <w:rsid w:val="00B01807"/>
    <w:rsid w:val="00B01F79"/>
    <w:rsid w:val="00B03ACE"/>
    <w:rsid w:val="00B0476B"/>
    <w:rsid w:val="00B056ED"/>
    <w:rsid w:val="00B07552"/>
    <w:rsid w:val="00B07BC5"/>
    <w:rsid w:val="00B12C3F"/>
    <w:rsid w:val="00B145D0"/>
    <w:rsid w:val="00B14C60"/>
    <w:rsid w:val="00B15E8E"/>
    <w:rsid w:val="00B208C8"/>
    <w:rsid w:val="00B217F0"/>
    <w:rsid w:val="00B21836"/>
    <w:rsid w:val="00B257B7"/>
    <w:rsid w:val="00B31177"/>
    <w:rsid w:val="00B32CFB"/>
    <w:rsid w:val="00B33273"/>
    <w:rsid w:val="00B346EE"/>
    <w:rsid w:val="00B36959"/>
    <w:rsid w:val="00B377DE"/>
    <w:rsid w:val="00B42C0C"/>
    <w:rsid w:val="00B43793"/>
    <w:rsid w:val="00B4434C"/>
    <w:rsid w:val="00B45C74"/>
    <w:rsid w:val="00B467B4"/>
    <w:rsid w:val="00B52497"/>
    <w:rsid w:val="00B54727"/>
    <w:rsid w:val="00B54D04"/>
    <w:rsid w:val="00B54FF1"/>
    <w:rsid w:val="00B56C94"/>
    <w:rsid w:val="00B57FF7"/>
    <w:rsid w:val="00B602EA"/>
    <w:rsid w:val="00B604B4"/>
    <w:rsid w:val="00B61DB9"/>
    <w:rsid w:val="00B62DAD"/>
    <w:rsid w:val="00B65E8B"/>
    <w:rsid w:val="00B66B76"/>
    <w:rsid w:val="00B671AD"/>
    <w:rsid w:val="00B67D8D"/>
    <w:rsid w:val="00B67D97"/>
    <w:rsid w:val="00B70C0C"/>
    <w:rsid w:val="00B7116D"/>
    <w:rsid w:val="00B73BAB"/>
    <w:rsid w:val="00B74196"/>
    <w:rsid w:val="00B74989"/>
    <w:rsid w:val="00B75658"/>
    <w:rsid w:val="00B757C7"/>
    <w:rsid w:val="00B7615C"/>
    <w:rsid w:val="00B76E08"/>
    <w:rsid w:val="00B8092C"/>
    <w:rsid w:val="00B80B4E"/>
    <w:rsid w:val="00B80CF9"/>
    <w:rsid w:val="00B80DF2"/>
    <w:rsid w:val="00B8127F"/>
    <w:rsid w:val="00B8140F"/>
    <w:rsid w:val="00B82AF8"/>
    <w:rsid w:val="00B82C30"/>
    <w:rsid w:val="00B83B34"/>
    <w:rsid w:val="00B83B44"/>
    <w:rsid w:val="00B849BB"/>
    <w:rsid w:val="00B84CBD"/>
    <w:rsid w:val="00B855D0"/>
    <w:rsid w:val="00B90CB9"/>
    <w:rsid w:val="00B92493"/>
    <w:rsid w:val="00B92B94"/>
    <w:rsid w:val="00B93A63"/>
    <w:rsid w:val="00B93C56"/>
    <w:rsid w:val="00B947F3"/>
    <w:rsid w:val="00B9574E"/>
    <w:rsid w:val="00B962CA"/>
    <w:rsid w:val="00B97E90"/>
    <w:rsid w:val="00BA226B"/>
    <w:rsid w:val="00BA397C"/>
    <w:rsid w:val="00BA43F9"/>
    <w:rsid w:val="00BA4E47"/>
    <w:rsid w:val="00BA6499"/>
    <w:rsid w:val="00BA6D79"/>
    <w:rsid w:val="00BA721F"/>
    <w:rsid w:val="00BB2BCB"/>
    <w:rsid w:val="00BB3821"/>
    <w:rsid w:val="00BB48FE"/>
    <w:rsid w:val="00BB4E3B"/>
    <w:rsid w:val="00BB523D"/>
    <w:rsid w:val="00BB53DB"/>
    <w:rsid w:val="00BB5D8E"/>
    <w:rsid w:val="00BB748B"/>
    <w:rsid w:val="00BB777F"/>
    <w:rsid w:val="00BC0236"/>
    <w:rsid w:val="00BC08EE"/>
    <w:rsid w:val="00BC0E52"/>
    <w:rsid w:val="00BC1821"/>
    <w:rsid w:val="00BC26AE"/>
    <w:rsid w:val="00BC2FD6"/>
    <w:rsid w:val="00BC3847"/>
    <w:rsid w:val="00BC3970"/>
    <w:rsid w:val="00BC40FA"/>
    <w:rsid w:val="00BC42EB"/>
    <w:rsid w:val="00BC45CB"/>
    <w:rsid w:val="00BC5610"/>
    <w:rsid w:val="00BC60C1"/>
    <w:rsid w:val="00BC6486"/>
    <w:rsid w:val="00BC6732"/>
    <w:rsid w:val="00BC688D"/>
    <w:rsid w:val="00BC6CD9"/>
    <w:rsid w:val="00BC70FC"/>
    <w:rsid w:val="00BD145B"/>
    <w:rsid w:val="00BD32D1"/>
    <w:rsid w:val="00BD35D9"/>
    <w:rsid w:val="00BD412B"/>
    <w:rsid w:val="00BD4746"/>
    <w:rsid w:val="00BD73FA"/>
    <w:rsid w:val="00BD76B2"/>
    <w:rsid w:val="00BE04DF"/>
    <w:rsid w:val="00BE1613"/>
    <w:rsid w:val="00BE1E8C"/>
    <w:rsid w:val="00BE291E"/>
    <w:rsid w:val="00BE3215"/>
    <w:rsid w:val="00BE398B"/>
    <w:rsid w:val="00BE4B26"/>
    <w:rsid w:val="00BE507F"/>
    <w:rsid w:val="00BE6B29"/>
    <w:rsid w:val="00BF1ADC"/>
    <w:rsid w:val="00BF243C"/>
    <w:rsid w:val="00BF27BD"/>
    <w:rsid w:val="00BF3307"/>
    <w:rsid w:val="00BF554F"/>
    <w:rsid w:val="00BF5B2B"/>
    <w:rsid w:val="00BF5CCE"/>
    <w:rsid w:val="00BF5F5E"/>
    <w:rsid w:val="00BF6FC5"/>
    <w:rsid w:val="00C0073E"/>
    <w:rsid w:val="00C00D4A"/>
    <w:rsid w:val="00C00FD4"/>
    <w:rsid w:val="00C02936"/>
    <w:rsid w:val="00C05500"/>
    <w:rsid w:val="00C063AF"/>
    <w:rsid w:val="00C0676C"/>
    <w:rsid w:val="00C07262"/>
    <w:rsid w:val="00C10D46"/>
    <w:rsid w:val="00C11174"/>
    <w:rsid w:val="00C11985"/>
    <w:rsid w:val="00C11E27"/>
    <w:rsid w:val="00C12D23"/>
    <w:rsid w:val="00C13110"/>
    <w:rsid w:val="00C13212"/>
    <w:rsid w:val="00C13A2E"/>
    <w:rsid w:val="00C13A37"/>
    <w:rsid w:val="00C14AAC"/>
    <w:rsid w:val="00C17640"/>
    <w:rsid w:val="00C17948"/>
    <w:rsid w:val="00C2095C"/>
    <w:rsid w:val="00C210FE"/>
    <w:rsid w:val="00C24768"/>
    <w:rsid w:val="00C24B54"/>
    <w:rsid w:val="00C27921"/>
    <w:rsid w:val="00C27FCC"/>
    <w:rsid w:val="00C311B7"/>
    <w:rsid w:val="00C33120"/>
    <w:rsid w:val="00C336F2"/>
    <w:rsid w:val="00C338C8"/>
    <w:rsid w:val="00C37106"/>
    <w:rsid w:val="00C40CE0"/>
    <w:rsid w:val="00C41E1A"/>
    <w:rsid w:val="00C41F56"/>
    <w:rsid w:val="00C42720"/>
    <w:rsid w:val="00C4294B"/>
    <w:rsid w:val="00C42EF5"/>
    <w:rsid w:val="00C43E21"/>
    <w:rsid w:val="00C44B85"/>
    <w:rsid w:val="00C45164"/>
    <w:rsid w:val="00C464C5"/>
    <w:rsid w:val="00C5047C"/>
    <w:rsid w:val="00C508F5"/>
    <w:rsid w:val="00C5203D"/>
    <w:rsid w:val="00C54C56"/>
    <w:rsid w:val="00C552EE"/>
    <w:rsid w:val="00C557C2"/>
    <w:rsid w:val="00C55F07"/>
    <w:rsid w:val="00C56208"/>
    <w:rsid w:val="00C572D4"/>
    <w:rsid w:val="00C604A6"/>
    <w:rsid w:val="00C6088A"/>
    <w:rsid w:val="00C61E94"/>
    <w:rsid w:val="00C62149"/>
    <w:rsid w:val="00C628D7"/>
    <w:rsid w:val="00C6302E"/>
    <w:rsid w:val="00C64134"/>
    <w:rsid w:val="00C64C5A"/>
    <w:rsid w:val="00C64DC1"/>
    <w:rsid w:val="00C65A04"/>
    <w:rsid w:val="00C6653A"/>
    <w:rsid w:val="00C67513"/>
    <w:rsid w:val="00C71905"/>
    <w:rsid w:val="00C7195C"/>
    <w:rsid w:val="00C71A87"/>
    <w:rsid w:val="00C74745"/>
    <w:rsid w:val="00C74A68"/>
    <w:rsid w:val="00C7605A"/>
    <w:rsid w:val="00C76194"/>
    <w:rsid w:val="00C7643F"/>
    <w:rsid w:val="00C76585"/>
    <w:rsid w:val="00C7714B"/>
    <w:rsid w:val="00C801BE"/>
    <w:rsid w:val="00C80C1D"/>
    <w:rsid w:val="00C82B29"/>
    <w:rsid w:val="00C84452"/>
    <w:rsid w:val="00C850FB"/>
    <w:rsid w:val="00C855E3"/>
    <w:rsid w:val="00C902E9"/>
    <w:rsid w:val="00C918DB"/>
    <w:rsid w:val="00C92A89"/>
    <w:rsid w:val="00C93D9F"/>
    <w:rsid w:val="00C94101"/>
    <w:rsid w:val="00C95008"/>
    <w:rsid w:val="00C96661"/>
    <w:rsid w:val="00C97916"/>
    <w:rsid w:val="00CA009F"/>
    <w:rsid w:val="00CA11DE"/>
    <w:rsid w:val="00CA1C46"/>
    <w:rsid w:val="00CA3560"/>
    <w:rsid w:val="00CA5A6C"/>
    <w:rsid w:val="00CA63E8"/>
    <w:rsid w:val="00CA66AD"/>
    <w:rsid w:val="00CB0BC7"/>
    <w:rsid w:val="00CB0F48"/>
    <w:rsid w:val="00CB1961"/>
    <w:rsid w:val="00CB1A52"/>
    <w:rsid w:val="00CB20E9"/>
    <w:rsid w:val="00CB3677"/>
    <w:rsid w:val="00CB4946"/>
    <w:rsid w:val="00CB496B"/>
    <w:rsid w:val="00CB5224"/>
    <w:rsid w:val="00CB59C5"/>
    <w:rsid w:val="00CB7C56"/>
    <w:rsid w:val="00CC0032"/>
    <w:rsid w:val="00CC099A"/>
    <w:rsid w:val="00CC1176"/>
    <w:rsid w:val="00CC1CB3"/>
    <w:rsid w:val="00CC231B"/>
    <w:rsid w:val="00CC4088"/>
    <w:rsid w:val="00CC5B84"/>
    <w:rsid w:val="00CC6D51"/>
    <w:rsid w:val="00CD2F34"/>
    <w:rsid w:val="00CD4935"/>
    <w:rsid w:val="00CD59AE"/>
    <w:rsid w:val="00CD5F11"/>
    <w:rsid w:val="00CD621B"/>
    <w:rsid w:val="00CD6480"/>
    <w:rsid w:val="00CD713B"/>
    <w:rsid w:val="00CE1C9E"/>
    <w:rsid w:val="00CE1FF2"/>
    <w:rsid w:val="00CE2229"/>
    <w:rsid w:val="00CE4012"/>
    <w:rsid w:val="00CE671B"/>
    <w:rsid w:val="00CE737D"/>
    <w:rsid w:val="00CF0377"/>
    <w:rsid w:val="00CF052C"/>
    <w:rsid w:val="00CF06C1"/>
    <w:rsid w:val="00CF2500"/>
    <w:rsid w:val="00CF3E89"/>
    <w:rsid w:val="00CF4BE1"/>
    <w:rsid w:val="00CF6689"/>
    <w:rsid w:val="00CF6975"/>
    <w:rsid w:val="00CF6D96"/>
    <w:rsid w:val="00CF6ECA"/>
    <w:rsid w:val="00D01E38"/>
    <w:rsid w:val="00D020D3"/>
    <w:rsid w:val="00D02271"/>
    <w:rsid w:val="00D0373F"/>
    <w:rsid w:val="00D0501F"/>
    <w:rsid w:val="00D05519"/>
    <w:rsid w:val="00D05884"/>
    <w:rsid w:val="00D066E0"/>
    <w:rsid w:val="00D07B62"/>
    <w:rsid w:val="00D07DB5"/>
    <w:rsid w:val="00D07E51"/>
    <w:rsid w:val="00D119B5"/>
    <w:rsid w:val="00D11E74"/>
    <w:rsid w:val="00D13102"/>
    <w:rsid w:val="00D14D00"/>
    <w:rsid w:val="00D15AEC"/>
    <w:rsid w:val="00D1742D"/>
    <w:rsid w:val="00D178FA"/>
    <w:rsid w:val="00D20B05"/>
    <w:rsid w:val="00D20C98"/>
    <w:rsid w:val="00D25EBA"/>
    <w:rsid w:val="00D27FA3"/>
    <w:rsid w:val="00D31DE4"/>
    <w:rsid w:val="00D31EA6"/>
    <w:rsid w:val="00D3276E"/>
    <w:rsid w:val="00D33A71"/>
    <w:rsid w:val="00D33DD4"/>
    <w:rsid w:val="00D34671"/>
    <w:rsid w:val="00D349F7"/>
    <w:rsid w:val="00D3647F"/>
    <w:rsid w:val="00D364C3"/>
    <w:rsid w:val="00D36E7F"/>
    <w:rsid w:val="00D40009"/>
    <w:rsid w:val="00D402DA"/>
    <w:rsid w:val="00D41B4F"/>
    <w:rsid w:val="00D446CF"/>
    <w:rsid w:val="00D44774"/>
    <w:rsid w:val="00D447EE"/>
    <w:rsid w:val="00D44973"/>
    <w:rsid w:val="00D45343"/>
    <w:rsid w:val="00D45A71"/>
    <w:rsid w:val="00D46056"/>
    <w:rsid w:val="00D470AD"/>
    <w:rsid w:val="00D507C1"/>
    <w:rsid w:val="00D508C0"/>
    <w:rsid w:val="00D5159D"/>
    <w:rsid w:val="00D52692"/>
    <w:rsid w:val="00D53190"/>
    <w:rsid w:val="00D537A9"/>
    <w:rsid w:val="00D53A86"/>
    <w:rsid w:val="00D53B8E"/>
    <w:rsid w:val="00D5649D"/>
    <w:rsid w:val="00D6064B"/>
    <w:rsid w:val="00D610A9"/>
    <w:rsid w:val="00D6207C"/>
    <w:rsid w:val="00D624A1"/>
    <w:rsid w:val="00D63A51"/>
    <w:rsid w:val="00D64255"/>
    <w:rsid w:val="00D65B5A"/>
    <w:rsid w:val="00D65C05"/>
    <w:rsid w:val="00D66AC0"/>
    <w:rsid w:val="00D70A62"/>
    <w:rsid w:val="00D72E5A"/>
    <w:rsid w:val="00D76DCD"/>
    <w:rsid w:val="00D771D7"/>
    <w:rsid w:val="00D777D3"/>
    <w:rsid w:val="00D778D4"/>
    <w:rsid w:val="00D810DD"/>
    <w:rsid w:val="00D81772"/>
    <w:rsid w:val="00D81CFD"/>
    <w:rsid w:val="00D8328E"/>
    <w:rsid w:val="00D83B8B"/>
    <w:rsid w:val="00D8430C"/>
    <w:rsid w:val="00D85344"/>
    <w:rsid w:val="00D85483"/>
    <w:rsid w:val="00D86BF1"/>
    <w:rsid w:val="00D87AAE"/>
    <w:rsid w:val="00D902E5"/>
    <w:rsid w:val="00D906AF"/>
    <w:rsid w:val="00D92103"/>
    <w:rsid w:val="00D92DAD"/>
    <w:rsid w:val="00D930D6"/>
    <w:rsid w:val="00D9346B"/>
    <w:rsid w:val="00D93EAC"/>
    <w:rsid w:val="00DA1524"/>
    <w:rsid w:val="00DA172A"/>
    <w:rsid w:val="00DA383D"/>
    <w:rsid w:val="00DA4F52"/>
    <w:rsid w:val="00DA59B7"/>
    <w:rsid w:val="00DA7396"/>
    <w:rsid w:val="00DA7F09"/>
    <w:rsid w:val="00DA7FE8"/>
    <w:rsid w:val="00DB475B"/>
    <w:rsid w:val="00DB4C3E"/>
    <w:rsid w:val="00DB6E33"/>
    <w:rsid w:val="00DB7BFD"/>
    <w:rsid w:val="00DC0157"/>
    <w:rsid w:val="00DC0399"/>
    <w:rsid w:val="00DC1B0F"/>
    <w:rsid w:val="00DC1BA0"/>
    <w:rsid w:val="00DC2BBB"/>
    <w:rsid w:val="00DD071D"/>
    <w:rsid w:val="00DD2689"/>
    <w:rsid w:val="00DD4057"/>
    <w:rsid w:val="00DD43CF"/>
    <w:rsid w:val="00DD5E03"/>
    <w:rsid w:val="00DE0ED3"/>
    <w:rsid w:val="00DE2B99"/>
    <w:rsid w:val="00DE3267"/>
    <w:rsid w:val="00DE36DA"/>
    <w:rsid w:val="00DE6243"/>
    <w:rsid w:val="00DF2717"/>
    <w:rsid w:val="00DF5168"/>
    <w:rsid w:val="00DF5EBA"/>
    <w:rsid w:val="00DF7855"/>
    <w:rsid w:val="00E0049B"/>
    <w:rsid w:val="00E004EB"/>
    <w:rsid w:val="00E011A0"/>
    <w:rsid w:val="00E01EBD"/>
    <w:rsid w:val="00E025B2"/>
    <w:rsid w:val="00E0440C"/>
    <w:rsid w:val="00E05F1A"/>
    <w:rsid w:val="00E06FDC"/>
    <w:rsid w:val="00E070A8"/>
    <w:rsid w:val="00E1065E"/>
    <w:rsid w:val="00E10B35"/>
    <w:rsid w:val="00E136E4"/>
    <w:rsid w:val="00E14AB3"/>
    <w:rsid w:val="00E16266"/>
    <w:rsid w:val="00E16913"/>
    <w:rsid w:val="00E17B93"/>
    <w:rsid w:val="00E17C4A"/>
    <w:rsid w:val="00E213B7"/>
    <w:rsid w:val="00E22372"/>
    <w:rsid w:val="00E24431"/>
    <w:rsid w:val="00E24C17"/>
    <w:rsid w:val="00E27BBC"/>
    <w:rsid w:val="00E31EF0"/>
    <w:rsid w:val="00E32DD7"/>
    <w:rsid w:val="00E34569"/>
    <w:rsid w:val="00E3509C"/>
    <w:rsid w:val="00E36642"/>
    <w:rsid w:val="00E37133"/>
    <w:rsid w:val="00E37366"/>
    <w:rsid w:val="00E377D4"/>
    <w:rsid w:val="00E40000"/>
    <w:rsid w:val="00E408AD"/>
    <w:rsid w:val="00E4145D"/>
    <w:rsid w:val="00E4170A"/>
    <w:rsid w:val="00E43159"/>
    <w:rsid w:val="00E4360A"/>
    <w:rsid w:val="00E44482"/>
    <w:rsid w:val="00E4474B"/>
    <w:rsid w:val="00E46091"/>
    <w:rsid w:val="00E4746C"/>
    <w:rsid w:val="00E50992"/>
    <w:rsid w:val="00E51E97"/>
    <w:rsid w:val="00E52CDC"/>
    <w:rsid w:val="00E535B5"/>
    <w:rsid w:val="00E53CE6"/>
    <w:rsid w:val="00E54495"/>
    <w:rsid w:val="00E55840"/>
    <w:rsid w:val="00E56684"/>
    <w:rsid w:val="00E56DFF"/>
    <w:rsid w:val="00E56EBB"/>
    <w:rsid w:val="00E56EE5"/>
    <w:rsid w:val="00E62326"/>
    <w:rsid w:val="00E63698"/>
    <w:rsid w:val="00E64C76"/>
    <w:rsid w:val="00E664B1"/>
    <w:rsid w:val="00E66C30"/>
    <w:rsid w:val="00E67897"/>
    <w:rsid w:val="00E700BC"/>
    <w:rsid w:val="00E71211"/>
    <w:rsid w:val="00E7152E"/>
    <w:rsid w:val="00E71647"/>
    <w:rsid w:val="00E74A9A"/>
    <w:rsid w:val="00E74F00"/>
    <w:rsid w:val="00E77ABA"/>
    <w:rsid w:val="00E8059D"/>
    <w:rsid w:val="00E823D0"/>
    <w:rsid w:val="00E82763"/>
    <w:rsid w:val="00E832DF"/>
    <w:rsid w:val="00E83F33"/>
    <w:rsid w:val="00E841AE"/>
    <w:rsid w:val="00E86B2B"/>
    <w:rsid w:val="00E8760E"/>
    <w:rsid w:val="00E90E34"/>
    <w:rsid w:val="00E91997"/>
    <w:rsid w:val="00E93F57"/>
    <w:rsid w:val="00E957EE"/>
    <w:rsid w:val="00E960F0"/>
    <w:rsid w:val="00E965D9"/>
    <w:rsid w:val="00E977C3"/>
    <w:rsid w:val="00E97F19"/>
    <w:rsid w:val="00EA0EAB"/>
    <w:rsid w:val="00EA2E49"/>
    <w:rsid w:val="00EA5B2E"/>
    <w:rsid w:val="00EA7A6A"/>
    <w:rsid w:val="00EA7DD1"/>
    <w:rsid w:val="00EB06F5"/>
    <w:rsid w:val="00EB1503"/>
    <w:rsid w:val="00EB3F02"/>
    <w:rsid w:val="00EB45C7"/>
    <w:rsid w:val="00EB4F53"/>
    <w:rsid w:val="00EB6827"/>
    <w:rsid w:val="00EB7134"/>
    <w:rsid w:val="00EB7212"/>
    <w:rsid w:val="00EC0246"/>
    <w:rsid w:val="00EC0E11"/>
    <w:rsid w:val="00EC1A75"/>
    <w:rsid w:val="00EC2695"/>
    <w:rsid w:val="00EC5532"/>
    <w:rsid w:val="00EC570E"/>
    <w:rsid w:val="00EC685C"/>
    <w:rsid w:val="00EC732F"/>
    <w:rsid w:val="00ED0623"/>
    <w:rsid w:val="00ED0C33"/>
    <w:rsid w:val="00ED24DB"/>
    <w:rsid w:val="00ED2C67"/>
    <w:rsid w:val="00ED4727"/>
    <w:rsid w:val="00ED4B2B"/>
    <w:rsid w:val="00ED4CEA"/>
    <w:rsid w:val="00ED70F4"/>
    <w:rsid w:val="00ED76C4"/>
    <w:rsid w:val="00ED7FDF"/>
    <w:rsid w:val="00EE0262"/>
    <w:rsid w:val="00EE2412"/>
    <w:rsid w:val="00EE2690"/>
    <w:rsid w:val="00EE3AF8"/>
    <w:rsid w:val="00EE51A5"/>
    <w:rsid w:val="00EE6217"/>
    <w:rsid w:val="00EE65BF"/>
    <w:rsid w:val="00EF0B99"/>
    <w:rsid w:val="00EF1392"/>
    <w:rsid w:val="00EF1BD7"/>
    <w:rsid w:val="00EF2D13"/>
    <w:rsid w:val="00EF44C9"/>
    <w:rsid w:val="00EF7809"/>
    <w:rsid w:val="00F01386"/>
    <w:rsid w:val="00F02422"/>
    <w:rsid w:val="00F0336F"/>
    <w:rsid w:val="00F03E9E"/>
    <w:rsid w:val="00F05E44"/>
    <w:rsid w:val="00F05ECF"/>
    <w:rsid w:val="00F13EA3"/>
    <w:rsid w:val="00F14502"/>
    <w:rsid w:val="00F14B8E"/>
    <w:rsid w:val="00F1599B"/>
    <w:rsid w:val="00F173C9"/>
    <w:rsid w:val="00F17D59"/>
    <w:rsid w:val="00F20FB0"/>
    <w:rsid w:val="00F23AA9"/>
    <w:rsid w:val="00F24753"/>
    <w:rsid w:val="00F25438"/>
    <w:rsid w:val="00F254DB"/>
    <w:rsid w:val="00F25E89"/>
    <w:rsid w:val="00F277F6"/>
    <w:rsid w:val="00F2784E"/>
    <w:rsid w:val="00F27B40"/>
    <w:rsid w:val="00F31ECE"/>
    <w:rsid w:val="00F324ED"/>
    <w:rsid w:val="00F336ED"/>
    <w:rsid w:val="00F33E3C"/>
    <w:rsid w:val="00F34CDF"/>
    <w:rsid w:val="00F35306"/>
    <w:rsid w:val="00F35BA6"/>
    <w:rsid w:val="00F373B9"/>
    <w:rsid w:val="00F37FFE"/>
    <w:rsid w:val="00F4069B"/>
    <w:rsid w:val="00F4195F"/>
    <w:rsid w:val="00F41FB1"/>
    <w:rsid w:val="00F46AEA"/>
    <w:rsid w:val="00F47A5C"/>
    <w:rsid w:val="00F47CE5"/>
    <w:rsid w:val="00F47D67"/>
    <w:rsid w:val="00F5016B"/>
    <w:rsid w:val="00F50D8B"/>
    <w:rsid w:val="00F5180E"/>
    <w:rsid w:val="00F55848"/>
    <w:rsid w:val="00F566D8"/>
    <w:rsid w:val="00F6004F"/>
    <w:rsid w:val="00F60449"/>
    <w:rsid w:val="00F611D3"/>
    <w:rsid w:val="00F61DDE"/>
    <w:rsid w:val="00F621EF"/>
    <w:rsid w:val="00F626B4"/>
    <w:rsid w:val="00F635CA"/>
    <w:rsid w:val="00F635E3"/>
    <w:rsid w:val="00F66505"/>
    <w:rsid w:val="00F6727E"/>
    <w:rsid w:val="00F7042A"/>
    <w:rsid w:val="00F70ECE"/>
    <w:rsid w:val="00F70F1B"/>
    <w:rsid w:val="00F71553"/>
    <w:rsid w:val="00F71EB3"/>
    <w:rsid w:val="00F72432"/>
    <w:rsid w:val="00F7276B"/>
    <w:rsid w:val="00F72C1A"/>
    <w:rsid w:val="00F73F30"/>
    <w:rsid w:val="00F7436E"/>
    <w:rsid w:val="00F7506B"/>
    <w:rsid w:val="00F75E1D"/>
    <w:rsid w:val="00F76C0F"/>
    <w:rsid w:val="00F815A6"/>
    <w:rsid w:val="00F83008"/>
    <w:rsid w:val="00F83763"/>
    <w:rsid w:val="00F85800"/>
    <w:rsid w:val="00F85A28"/>
    <w:rsid w:val="00F85A7D"/>
    <w:rsid w:val="00F8603A"/>
    <w:rsid w:val="00F86A36"/>
    <w:rsid w:val="00F8797E"/>
    <w:rsid w:val="00F87C70"/>
    <w:rsid w:val="00F87CF9"/>
    <w:rsid w:val="00F90E49"/>
    <w:rsid w:val="00F912F0"/>
    <w:rsid w:val="00F91B23"/>
    <w:rsid w:val="00F92B42"/>
    <w:rsid w:val="00F955CC"/>
    <w:rsid w:val="00F97AB3"/>
    <w:rsid w:val="00FA028F"/>
    <w:rsid w:val="00FA09F7"/>
    <w:rsid w:val="00FA0B01"/>
    <w:rsid w:val="00FA14C7"/>
    <w:rsid w:val="00FA1777"/>
    <w:rsid w:val="00FA2679"/>
    <w:rsid w:val="00FA470F"/>
    <w:rsid w:val="00FA4E58"/>
    <w:rsid w:val="00FA6EDD"/>
    <w:rsid w:val="00FA6F19"/>
    <w:rsid w:val="00FA7B07"/>
    <w:rsid w:val="00FB0657"/>
    <w:rsid w:val="00FB0F46"/>
    <w:rsid w:val="00FB15DB"/>
    <w:rsid w:val="00FB208C"/>
    <w:rsid w:val="00FB69FE"/>
    <w:rsid w:val="00FC032B"/>
    <w:rsid w:val="00FC0CAC"/>
    <w:rsid w:val="00FC11C2"/>
    <w:rsid w:val="00FC13AC"/>
    <w:rsid w:val="00FC20DB"/>
    <w:rsid w:val="00FC2162"/>
    <w:rsid w:val="00FC413B"/>
    <w:rsid w:val="00FC60D7"/>
    <w:rsid w:val="00FC6D2C"/>
    <w:rsid w:val="00FC7161"/>
    <w:rsid w:val="00FD0487"/>
    <w:rsid w:val="00FD05CF"/>
    <w:rsid w:val="00FD18A6"/>
    <w:rsid w:val="00FD1A75"/>
    <w:rsid w:val="00FD3F91"/>
    <w:rsid w:val="00FD4ECF"/>
    <w:rsid w:val="00FD5B4C"/>
    <w:rsid w:val="00FE0070"/>
    <w:rsid w:val="00FE0777"/>
    <w:rsid w:val="00FE102F"/>
    <w:rsid w:val="00FE1A07"/>
    <w:rsid w:val="00FE1F69"/>
    <w:rsid w:val="00FE38FE"/>
    <w:rsid w:val="00FE45E8"/>
    <w:rsid w:val="00FE47EA"/>
    <w:rsid w:val="00FE5015"/>
    <w:rsid w:val="00FE55AB"/>
    <w:rsid w:val="00FF1876"/>
    <w:rsid w:val="00FF1D6F"/>
    <w:rsid w:val="00FF2B40"/>
    <w:rsid w:val="00FF3A43"/>
    <w:rsid w:val="00FF3F2E"/>
    <w:rsid w:val="00FF5265"/>
    <w:rsid w:val="00FF53F6"/>
    <w:rsid w:val="00FF5E67"/>
    <w:rsid w:val="00FF6A0C"/>
    <w:rsid w:val="00FF76BC"/>
    <w:rsid w:val="00FF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7E855A7A"/>
  <w15:docId w15:val="{C60E7892-C83E-4E14-9C9A-427211CE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7EE"/>
    <w:pPr>
      <w:spacing w:after="240" w:line="288" w:lineRule="auto"/>
    </w:pPr>
    <w:rPr>
      <w:rFonts w:ascii="Times New Roman" w:hAnsi="Times New Roman" w:cs="Times New Roman"/>
      <w:sz w:val="23"/>
    </w:rPr>
  </w:style>
  <w:style w:type="paragraph" w:styleId="Heading1">
    <w:name w:val="heading 1"/>
    <w:basedOn w:val="Normal"/>
    <w:next w:val="Normal"/>
    <w:link w:val="Heading1Char"/>
    <w:uiPriority w:val="5"/>
    <w:qFormat/>
    <w:rsid w:val="00E22372"/>
    <w:pPr>
      <w:keepNext/>
      <w:keepLines/>
      <w:tabs>
        <w:tab w:val="left" w:pos="216"/>
        <w:tab w:val="left" w:pos="1728"/>
      </w:tabs>
      <w:spacing w:after="320"/>
      <w:outlineLvl w:val="0"/>
    </w:pPr>
    <w:rPr>
      <w:bCs/>
      <w:color w:val="000000" w:themeColor="text1"/>
      <w:kern w:val="32"/>
      <w:sz w:val="48"/>
      <w:szCs w:val="32"/>
    </w:rPr>
  </w:style>
  <w:style w:type="paragraph" w:styleId="Heading2">
    <w:name w:val="heading 2"/>
    <w:next w:val="Normal"/>
    <w:link w:val="Heading2Char"/>
    <w:uiPriority w:val="5"/>
    <w:qFormat/>
    <w:rsid w:val="00D810DD"/>
    <w:pPr>
      <w:pBdr>
        <w:top w:val="single" w:sz="24" w:space="2" w:color="D9D3CD"/>
        <w:left w:val="single" w:sz="24" w:space="4" w:color="D9D3CD"/>
        <w:bottom w:val="single" w:sz="24" w:space="2" w:color="D9D3CD"/>
        <w:right w:val="single" w:sz="24" w:space="4" w:color="D9D3CD"/>
      </w:pBdr>
      <w:shd w:val="clear" w:color="auto" w:fill="D9D3CD"/>
      <w:spacing w:after="320" w:line="240" w:lineRule="auto"/>
      <w:ind w:left="86" w:right="86"/>
      <w:outlineLvl w:val="1"/>
    </w:pPr>
    <w:rPr>
      <w:rFonts w:ascii="Times New Roman" w:hAnsi="Times New Roman" w:cs="Times New Roman"/>
      <w:b/>
      <w:bCs/>
      <w:color w:val="000000" w:themeColor="text1"/>
      <w:kern w:val="32"/>
      <w:sz w:val="32"/>
      <w:szCs w:val="32"/>
    </w:rPr>
  </w:style>
  <w:style w:type="paragraph" w:styleId="Heading3">
    <w:name w:val="heading 3"/>
    <w:basedOn w:val="Normal"/>
    <w:next w:val="Normal"/>
    <w:link w:val="Heading3Char"/>
    <w:uiPriority w:val="5"/>
    <w:qFormat/>
    <w:rsid w:val="00D810DD"/>
    <w:pPr>
      <w:keepNext/>
      <w:pBdr>
        <w:bottom w:val="single" w:sz="4" w:space="3" w:color="BFB6AC"/>
      </w:pBdr>
      <w:tabs>
        <w:tab w:val="left" w:pos="936"/>
      </w:tabs>
      <w:spacing w:before="320" w:after="180"/>
      <w:outlineLvl w:val="2"/>
    </w:pPr>
    <w:rPr>
      <w:b/>
      <w:bCs/>
      <w:color w:val="717074"/>
      <w:sz w:val="24"/>
      <w:szCs w:val="26"/>
    </w:rPr>
  </w:style>
  <w:style w:type="paragraph" w:styleId="Heading4">
    <w:name w:val="heading 4"/>
    <w:basedOn w:val="Normal"/>
    <w:next w:val="Normal"/>
    <w:link w:val="Heading4Char"/>
    <w:uiPriority w:val="5"/>
    <w:qFormat/>
    <w:rsid w:val="00D810DD"/>
    <w:pPr>
      <w:keepNext/>
      <w:keepLines/>
      <w:spacing w:before="320" w:after="120"/>
      <w:outlineLvl w:val="3"/>
    </w:pPr>
    <w:rPr>
      <w:rFonts w:eastAsia="Times New Roman"/>
      <w:b/>
      <w:bCs/>
      <w:color w:val="717074"/>
      <w:sz w:val="24"/>
      <w:szCs w:val="28"/>
    </w:rPr>
  </w:style>
  <w:style w:type="paragraph" w:styleId="Heading5">
    <w:name w:val="heading 5"/>
    <w:basedOn w:val="Normal"/>
    <w:next w:val="Normal"/>
    <w:link w:val="Heading5Char"/>
    <w:uiPriority w:val="5"/>
    <w:qFormat/>
    <w:rsid w:val="00D810DD"/>
    <w:pPr>
      <w:keepNext/>
      <w:keepLines/>
      <w:spacing w:before="320" w:after="120"/>
      <w:outlineLvl w:val="4"/>
    </w:pPr>
    <w:rPr>
      <w:rFonts w:eastAsia="Times New Roman"/>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quipment list"/>
    <w:basedOn w:val="Normal"/>
    <w:link w:val="ListParagraphChar"/>
    <w:uiPriority w:val="34"/>
    <w:qFormat/>
    <w:rsid w:val="00600340"/>
    <w:pPr>
      <w:ind w:left="720"/>
      <w:contextualSpacing/>
    </w:pPr>
  </w:style>
  <w:style w:type="paragraph" w:styleId="EndnoteText">
    <w:name w:val="endnote text"/>
    <w:basedOn w:val="Normal"/>
    <w:link w:val="EndnoteTextChar"/>
    <w:uiPriority w:val="99"/>
    <w:unhideWhenUsed/>
    <w:rsid w:val="00D810DD"/>
    <w:pPr>
      <w:keepLines/>
    </w:pPr>
    <w:rPr>
      <w:szCs w:val="20"/>
    </w:rPr>
  </w:style>
  <w:style w:type="character" w:customStyle="1" w:styleId="EndnoteTextChar">
    <w:name w:val="Endnote Text Char"/>
    <w:basedOn w:val="DefaultParagraphFont"/>
    <w:link w:val="EndnoteText"/>
    <w:uiPriority w:val="99"/>
    <w:rsid w:val="00D810DD"/>
    <w:rPr>
      <w:rFonts w:ascii="Times New Roman" w:hAnsi="Times New Roman" w:cs="Times New Roman"/>
      <w:sz w:val="23"/>
      <w:szCs w:val="20"/>
    </w:rPr>
  </w:style>
  <w:style w:type="character" w:styleId="EndnoteReference">
    <w:name w:val="endnote reference"/>
    <w:basedOn w:val="DefaultParagraphFont"/>
    <w:uiPriority w:val="99"/>
    <w:unhideWhenUsed/>
    <w:rsid w:val="00BC08EE"/>
    <w:rPr>
      <w:vertAlign w:val="superscript"/>
    </w:rPr>
  </w:style>
  <w:style w:type="character" w:styleId="Hyperlink">
    <w:name w:val="Hyperlink"/>
    <w:basedOn w:val="DefaultParagraphFont"/>
    <w:uiPriority w:val="99"/>
    <w:unhideWhenUsed/>
    <w:rsid w:val="00A03978"/>
    <w:rPr>
      <w:color w:val="0000FF"/>
      <w:u w:val="single"/>
    </w:rPr>
  </w:style>
  <w:style w:type="character" w:styleId="CommentReference">
    <w:name w:val="annotation reference"/>
    <w:basedOn w:val="DefaultParagraphFont"/>
    <w:uiPriority w:val="99"/>
    <w:unhideWhenUsed/>
    <w:rsid w:val="00A03978"/>
    <w:rPr>
      <w:sz w:val="16"/>
      <w:szCs w:val="16"/>
    </w:rPr>
  </w:style>
  <w:style w:type="paragraph" w:styleId="CommentText">
    <w:name w:val="annotation text"/>
    <w:basedOn w:val="Normal"/>
    <w:link w:val="CommentTextChar"/>
    <w:uiPriority w:val="99"/>
    <w:rsid w:val="00A03978"/>
    <w:rPr>
      <w:rFonts w:ascii="Calibri" w:eastAsia="Times New Roman" w:hAnsi="Calibri"/>
      <w:szCs w:val="20"/>
    </w:rPr>
  </w:style>
  <w:style w:type="character" w:customStyle="1" w:styleId="CommentTextChar">
    <w:name w:val="Comment Text Char"/>
    <w:basedOn w:val="DefaultParagraphFont"/>
    <w:link w:val="CommentText"/>
    <w:uiPriority w:val="99"/>
    <w:rsid w:val="00A03978"/>
    <w:rPr>
      <w:rFonts w:ascii="Calibri" w:eastAsia="Times New Roman" w:hAnsi="Calibri" w:cs="Times New Roman"/>
      <w:szCs w:val="20"/>
    </w:rPr>
  </w:style>
  <w:style w:type="paragraph" w:styleId="BalloonText">
    <w:name w:val="Balloon Text"/>
    <w:basedOn w:val="Normal"/>
    <w:link w:val="BalloonTextChar"/>
    <w:uiPriority w:val="99"/>
    <w:semiHidden/>
    <w:unhideWhenUsed/>
    <w:rsid w:val="00A03978"/>
    <w:rPr>
      <w:rFonts w:ascii="Tahoma" w:hAnsi="Tahoma" w:cs="Tahoma"/>
      <w:sz w:val="16"/>
      <w:szCs w:val="16"/>
    </w:rPr>
  </w:style>
  <w:style w:type="character" w:customStyle="1" w:styleId="BalloonTextChar">
    <w:name w:val="Balloon Text Char"/>
    <w:basedOn w:val="DefaultParagraphFont"/>
    <w:link w:val="BalloonText"/>
    <w:uiPriority w:val="99"/>
    <w:semiHidden/>
    <w:rsid w:val="00A0397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03978"/>
    <w:rPr>
      <w:rFonts w:ascii="Times New Roman" w:hAnsi="Times New Roman"/>
      <w:b/>
      <w:bCs/>
    </w:rPr>
  </w:style>
  <w:style w:type="character" w:customStyle="1" w:styleId="CommentSubjectChar">
    <w:name w:val="Comment Subject Char"/>
    <w:basedOn w:val="CommentTextChar"/>
    <w:link w:val="CommentSubject"/>
    <w:uiPriority w:val="99"/>
    <w:semiHidden/>
    <w:rsid w:val="00A03978"/>
    <w:rPr>
      <w:rFonts w:ascii="Times New Roman" w:eastAsia="Times New Roman" w:hAnsi="Times New Roman" w:cs="Times New Roman"/>
      <w:b/>
      <w:bCs/>
      <w:szCs w:val="20"/>
    </w:rPr>
  </w:style>
  <w:style w:type="paragraph" w:styleId="NormalWeb">
    <w:name w:val="Normal (Web)"/>
    <w:basedOn w:val="Normal"/>
    <w:uiPriority w:val="99"/>
    <w:semiHidden/>
    <w:unhideWhenUsed/>
    <w:rsid w:val="00A03978"/>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A0558"/>
    <w:rPr>
      <w:color w:val="800080" w:themeColor="followedHyperlink"/>
      <w:u w:val="single"/>
    </w:rPr>
  </w:style>
  <w:style w:type="paragraph" w:styleId="FootnoteText">
    <w:name w:val="footnote text"/>
    <w:basedOn w:val="Normal"/>
    <w:link w:val="FootnoteTextChar"/>
    <w:uiPriority w:val="99"/>
    <w:rsid w:val="00A03978"/>
    <w:pPr>
      <w:spacing w:after="60"/>
    </w:pPr>
    <w:rPr>
      <w:sz w:val="18"/>
      <w:szCs w:val="20"/>
    </w:rPr>
  </w:style>
  <w:style w:type="character" w:customStyle="1" w:styleId="FootnoteTextChar">
    <w:name w:val="Footnote Text Char"/>
    <w:basedOn w:val="DefaultParagraphFont"/>
    <w:link w:val="FootnoteText"/>
    <w:uiPriority w:val="99"/>
    <w:rsid w:val="00A03978"/>
    <w:rPr>
      <w:rFonts w:ascii="Times New Roman" w:hAnsi="Times New Roman" w:cs="Times New Roman"/>
      <w:sz w:val="18"/>
      <w:szCs w:val="20"/>
    </w:rPr>
  </w:style>
  <w:style w:type="character" w:styleId="FootnoteReference">
    <w:name w:val="footnote reference"/>
    <w:basedOn w:val="DefaultParagraphFont"/>
    <w:uiPriority w:val="99"/>
    <w:rsid w:val="00A03978"/>
    <w:rPr>
      <w:vertAlign w:val="superscript"/>
    </w:rPr>
  </w:style>
  <w:style w:type="paragraph" w:styleId="Header">
    <w:name w:val="header"/>
    <w:link w:val="HeaderChar"/>
    <w:uiPriority w:val="99"/>
    <w:rsid w:val="00A03978"/>
    <w:pPr>
      <w:tabs>
        <w:tab w:val="right" w:pos="9360"/>
      </w:tabs>
      <w:spacing w:after="0" w:line="240" w:lineRule="auto"/>
    </w:pPr>
    <w:rPr>
      <w:rFonts w:ascii="Arial" w:eastAsia="Times New Roman" w:hAnsi="Arial" w:cs="Times New Roman"/>
      <w:sz w:val="16"/>
    </w:rPr>
  </w:style>
  <w:style w:type="character" w:customStyle="1" w:styleId="HeaderChar">
    <w:name w:val="Header Char"/>
    <w:basedOn w:val="DefaultParagraphFont"/>
    <w:link w:val="Header"/>
    <w:uiPriority w:val="99"/>
    <w:rsid w:val="00A03978"/>
    <w:rPr>
      <w:rFonts w:ascii="Arial" w:eastAsia="Times New Roman" w:hAnsi="Arial" w:cs="Times New Roman"/>
      <w:sz w:val="16"/>
    </w:rPr>
  </w:style>
  <w:style w:type="paragraph" w:styleId="Footer">
    <w:name w:val="footer"/>
    <w:link w:val="FooterChar"/>
    <w:uiPriority w:val="99"/>
    <w:rsid w:val="00A03978"/>
    <w:pPr>
      <w:tabs>
        <w:tab w:val="right" w:pos="9360"/>
      </w:tabs>
      <w:spacing w:after="0" w:line="240" w:lineRule="auto"/>
      <w:jc w:val="right"/>
    </w:pPr>
    <w:rPr>
      <w:rFonts w:ascii="Arial" w:eastAsia="Times New Roman" w:hAnsi="Arial" w:cs="Times New Roman"/>
      <w:caps/>
      <w:sz w:val="16"/>
    </w:rPr>
  </w:style>
  <w:style w:type="character" w:customStyle="1" w:styleId="FooterChar">
    <w:name w:val="Footer Char"/>
    <w:basedOn w:val="DefaultParagraphFont"/>
    <w:link w:val="Footer"/>
    <w:uiPriority w:val="99"/>
    <w:rsid w:val="00A03978"/>
    <w:rPr>
      <w:rFonts w:ascii="Arial" w:eastAsia="Times New Roman" w:hAnsi="Arial" w:cs="Times New Roman"/>
      <w:caps/>
      <w:sz w:val="16"/>
    </w:rPr>
  </w:style>
  <w:style w:type="paragraph" w:styleId="Title">
    <w:name w:val="Title"/>
    <w:basedOn w:val="Heading2"/>
    <w:next w:val="Normal"/>
    <w:link w:val="TitleChar"/>
    <w:uiPriority w:val="10"/>
    <w:qFormat/>
    <w:rsid w:val="00D810DD"/>
  </w:style>
  <w:style w:type="character" w:customStyle="1" w:styleId="TitleChar">
    <w:name w:val="Title Char"/>
    <w:basedOn w:val="DefaultParagraphFont"/>
    <w:link w:val="Title"/>
    <w:uiPriority w:val="10"/>
    <w:rsid w:val="00D810DD"/>
    <w:rPr>
      <w:rFonts w:ascii="Times New Roman" w:hAnsi="Times New Roman" w:cs="Times New Roman"/>
      <w:b/>
      <w:bCs/>
      <w:color w:val="000000" w:themeColor="text1"/>
      <w:kern w:val="32"/>
      <w:sz w:val="32"/>
      <w:szCs w:val="32"/>
      <w:shd w:val="clear" w:color="auto" w:fill="D9D3CD"/>
    </w:rPr>
  </w:style>
  <w:style w:type="character" w:customStyle="1" w:styleId="Heading1Char">
    <w:name w:val="Heading 1 Char"/>
    <w:basedOn w:val="DefaultParagraphFont"/>
    <w:link w:val="Heading1"/>
    <w:uiPriority w:val="5"/>
    <w:rsid w:val="00E22372"/>
    <w:rPr>
      <w:rFonts w:ascii="Times New Roman" w:hAnsi="Times New Roman" w:cs="Times New Roman"/>
      <w:bCs/>
      <w:color w:val="000000" w:themeColor="text1"/>
      <w:kern w:val="32"/>
      <w:sz w:val="48"/>
      <w:szCs w:val="32"/>
    </w:rPr>
  </w:style>
  <w:style w:type="character" w:customStyle="1" w:styleId="Heading2Char">
    <w:name w:val="Heading 2 Char"/>
    <w:basedOn w:val="DefaultParagraphFont"/>
    <w:link w:val="Heading2"/>
    <w:uiPriority w:val="5"/>
    <w:rsid w:val="00D810DD"/>
    <w:rPr>
      <w:rFonts w:ascii="Times New Roman" w:hAnsi="Times New Roman" w:cs="Times New Roman"/>
      <w:b/>
      <w:bCs/>
      <w:color w:val="000000" w:themeColor="text1"/>
      <w:kern w:val="32"/>
      <w:sz w:val="32"/>
      <w:szCs w:val="32"/>
      <w:shd w:val="clear" w:color="auto" w:fill="D9D3CD"/>
    </w:rPr>
  </w:style>
  <w:style w:type="character" w:customStyle="1" w:styleId="Heading3Char">
    <w:name w:val="Heading 3 Char"/>
    <w:basedOn w:val="DefaultParagraphFont"/>
    <w:link w:val="Heading3"/>
    <w:uiPriority w:val="5"/>
    <w:rsid w:val="00D810DD"/>
    <w:rPr>
      <w:rFonts w:ascii="Times New Roman" w:hAnsi="Times New Roman" w:cs="Times New Roman"/>
      <w:b/>
      <w:bCs/>
      <w:color w:val="717074"/>
      <w:sz w:val="24"/>
      <w:szCs w:val="26"/>
    </w:rPr>
  </w:style>
  <w:style w:type="character" w:customStyle="1" w:styleId="Heading4Char">
    <w:name w:val="Heading 4 Char"/>
    <w:basedOn w:val="DefaultParagraphFont"/>
    <w:link w:val="Heading4"/>
    <w:uiPriority w:val="5"/>
    <w:rsid w:val="00D810DD"/>
    <w:rPr>
      <w:rFonts w:ascii="Times New Roman" w:eastAsia="Times New Roman" w:hAnsi="Times New Roman" w:cs="Times New Roman"/>
      <w:b/>
      <w:bCs/>
      <w:color w:val="717074"/>
      <w:sz w:val="24"/>
      <w:szCs w:val="28"/>
    </w:rPr>
  </w:style>
  <w:style w:type="paragraph" w:styleId="TOCHeading">
    <w:name w:val="TOC Heading"/>
    <w:basedOn w:val="Heading1"/>
    <w:next w:val="Normal"/>
    <w:uiPriority w:val="39"/>
    <w:unhideWhenUsed/>
    <w:rsid w:val="00A03978"/>
    <w:pPr>
      <w:tabs>
        <w:tab w:val="clear" w:pos="216"/>
        <w:tab w:val="clear" w:pos="1728"/>
      </w:tabs>
      <w:spacing w:before="480" w:after="0"/>
      <w:outlineLvl w:val="9"/>
    </w:pPr>
    <w:rPr>
      <w:rFonts w:eastAsia="Times New Roman"/>
      <w:caps/>
      <w:kern w:val="0"/>
      <w:sz w:val="28"/>
      <w:szCs w:val="28"/>
    </w:rPr>
  </w:style>
  <w:style w:type="paragraph" w:styleId="TOC1">
    <w:name w:val="toc 1"/>
    <w:next w:val="Normal"/>
    <w:uiPriority w:val="39"/>
    <w:rsid w:val="00D810DD"/>
    <w:pPr>
      <w:keepNext/>
      <w:tabs>
        <w:tab w:val="left" w:pos="504"/>
        <w:tab w:val="right" w:leader="dot" w:pos="9360"/>
      </w:tabs>
      <w:spacing w:before="300" w:after="60" w:line="240" w:lineRule="auto"/>
    </w:pPr>
    <w:rPr>
      <w:rFonts w:ascii="Times New Roman" w:eastAsia="Times New Roman" w:hAnsi="Times New Roman" w:cs="Times New Roman"/>
      <w:b/>
      <w:color w:val="000000"/>
      <w:sz w:val="24"/>
    </w:rPr>
  </w:style>
  <w:style w:type="paragraph" w:styleId="TOC2">
    <w:name w:val="toc 2"/>
    <w:next w:val="Normal"/>
    <w:uiPriority w:val="39"/>
    <w:rsid w:val="00D810DD"/>
    <w:pPr>
      <w:keepNext/>
      <w:keepLines/>
      <w:tabs>
        <w:tab w:val="left" w:pos="1080"/>
        <w:tab w:val="right" w:leader="dot" w:pos="9360"/>
      </w:tabs>
      <w:spacing w:before="120" w:after="60" w:line="240" w:lineRule="auto"/>
      <w:ind w:left="504"/>
    </w:pPr>
    <w:rPr>
      <w:rFonts w:ascii="Times New Roman" w:eastAsia="Times New Roman" w:hAnsi="Times New Roman" w:cs="Times New Roman"/>
      <w:sz w:val="24"/>
    </w:rPr>
  </w:style>
  <w:style w:type="paragraph" w:styleId="TOC3">
    <w:name w:val="toc 3"/>
    <w:next w:val="Normal"/>
    <w:uiPriority w:val="39"/>
    <w:rsid w:val="00D810DD"/>
    <w:pPr>
      <w:tabs>
        <w:tab w:val="left" w:pos="1728"/>
        <w:tab w:val="right" w:leader="dot" w:pos="9360"/>
      </w:tabs>
      <w:spacing w:after="60" w:line="240" w:lineRule="auto"/>
      <w:ind w:left="1800" w:hanging="720"/>
    </w:pPr>
    <w:rPr>
      <w:rFonts w:ascii="Times New Roman" w:eastAsia="Times New Roman" w:hAnsi="Times New Roman" w:cs="Times New Roman"/>
      <w:i/>
      <w:sz w:val="24"/>
    </w:rPr>
  </w:style>
  <w:style w:type="character" w:customStyle="1" w:styleId="Heading5Char">
    <w:name w:val="Heading 5 Char"/>
    <w:basedOn w:val="DefaultParagraphFont"/>
    <w:link w:val="Heading5"/>
    <w:uiPriority w:val="5"/>
    <w:rsid w:val="00D810DD"/>
    <w:rPr>
      <w:rFonts w:ascii="Times New Roman" w:eastAsia="Times New Roman" w:hAnsi="Times New Roman" w:cs="Times New Roman"/>
      <w:b/>
      <w:bCs/>
      <w:i/>
      <w:iCs/>
      <w:sz w:val="23"/>
      <w:szCs w:val="26"/>
    </w:rPr>
  </w:style>
  <w:style w:type="character" w:customStyle="1" w:styleId="NORCOrangeLogoforHeader">
    <w:name w:val="NORC Orange Logo for Header"/>
    <w:qFormat/>
    <w:rsid w:val="00BD35D9"/>
    <w:rPr>
      <w:rFonts w:ascii="Arial" w:hAnsi="Arial"/>
      <w:b/>
      <w:color w:val="E87424"/>
      <w:sz w:val="32"/>
    </w:rPr>
  </w:style>
  <w:style w:type="paragraph" w:customStyle="1" w:styleId="NORCCaption-Exhibit">
    <w:name w:val="NORC Caption - Exhibit"/>
    <w:basedOn w:val="Normal"/>
    <w:qFormat/>
    <w:rsid w:val="00D810DD"/>
    <w:pPr>
      <w:keepNext/>
      <w:keepLines/>
      <w:pBdr>
        <w:top w:val="single" w:sz="4" w:space="5" w:color="BFB6AC"/>
        <w:bottom w:val="single" w:sz="4" w:space="3" w:color="BFB6AC"/>
      </w:pBdr>
      <w:tabs>
        <w:tab w:val="left" w:pos="1224"/>
      </w:tabs>
      <w:spacing w:before="320" w:after="120"/>
    </w:pPr>
    <w:rPr>
      <w:rFonts w:eastAsia="Times New Roman" w:cs="Arial"/>
      <w:color w:val="000000" w:themeColor="text1"/>
      <w:szCs w:val="24"/>
    </w:rPr>
  </w:style>
  <w:style w:type="character" w:customStyle="1" w:styleId="NORCCaption-Color">
    <w:name w:val="NORC Caption - Color"/>
    <w:qFormat/>
    <w:rsid w:val="00D810DD"/>
    <w:rPr>
      <w:rFonts w:ascii="Times New Roman" w:hAnsi="Times New Roman"/>
      <w:b/>
      <w:color w:val="000000" w:themeColor="text1"/>
      <w:sz w:val="23"/>
    </w:rPr>
  </w:style>
  <w:style w:type="paragraph" w:styleId="Subtitle">
    <w:name w:val="Subtitle"/>
    <w:basedOn w:val="Normal"/>
    <w:next w:val="Normal"/>
    <w:link w:val="SubtitleChar"/>
    <w:uiPriority w:val="11"/>
    <w:qFormat/>
    <w:rsid w:val="00A03978"/>
    <w:pPr>
      <w:numPr>
        <w:ilvl w:val="1"/>
      </w:numPr>
    </w:pPr>
    <w:rPr>
      <w:rFonts w:eastAsia="Times New Roman"/>
      <w:i/>
      <w:iCs/>
      <w:color w:val="000000" w:themeColor="text1"/>
      <w:spacing w:val="15"/>
    </w:rPr>
  </w:style>
  <w:style w:type="character" w:customStyle="1" w:styleId="SubtitleChar">
    <w:name w:val="Subtitle Char"/>
    <w:basedOn w:val="DefaultParagraphFont"/>
    <w:link w:val="Subtitle"/>
    <w:uiPriority w:val="11"/>
    <w:rsid w:val="00A03978"/>
    <w:rPr>
      <w:rFonts w:ascii="Times New Roman" w:eastAsia="Times New Roman" w:hAnsi="Times New Roman" w:cs="Times New Roman"/>
      <w:i/>
      <w:iCs/>
      <w:color w:val="000000" w:themeColor="text1"/>
      <w:spacing w:val="15"/>
    </w:rPr>
  </w:style>
  <w:style w:type="paragraph" w:customStyle="1" w:styleId="NORCCoverVolume">
    <w:name w:val="NORC Cover Volume"/>
    <w:qFormat/>
    <w:rsid w:val="00E22372"/>
    <w:pPr>
      <w:spacing w:after="800" w:line="240" w:lineRule="auto"/>
    </w:pPr>
    <w:rPr>
      <w:rFonts w:ascii="Arial Bold" w:eastAsia="Times New Roman" w:hAnsi="Arial Bold" w:cs="Times New Roman"/>
      <w:b/>
      <w:color w:val="000000" w:themeColor="text1"/>
      <w:spacing w:val="70"/>
      <w:sz w:val="36"/>
    </w:rPr>
  </w:style>
  <w:style w:type="paragraph" w:customStyle="1" w:styleId="NORCCoverTitle">
    <w:name w:val="NORC Cover Title"/>
    <w:qFormat/>
    <w:rsid w:val="00AA5986"/>
    <w:pPr>
      <w:spacing w:after="0" w:line="360" w:lineRule="auto"/>
      <w:outlineLvl w:val="0"/>
    </w:pPr>
    <w:rPr>
      <w:rFonts w:ascii="Times New Roman" w:eastAsia="Times New Roman" w:hAnsi="Times New Roman" w:cs="Times New Roman"/>
      <w:sz w:val="56"/>
    </w:rPr>
  </w:style>
  <w:style w:type="paragraph" w:customStyle="1" w:styleId="NORCCoverAddressInformation">
    <w:name w:val="NORC Cover Address Information"/>
    <w:qFormat/>
    <w:rsid w:val="00A03978"/>
    <w:pPr>
      <w:autoSpaceDE w:val="0"/>
      <w:autoSpaceDN w:val="0"/>
      <w:adjustRightInd w:val="0"/>
      <w:spacing w:after="0" w:line="288" w:lineRule="auto"/>
      <w:textAlignment w:val="center"/>
    </w:pPr>
    <w:rPr>
      <w:rFonts w:ascii="Times New Roman" w:eastAsia="Times New Roman" w:hAnsi="Times New Roman" w:cs="Times New Roman"/>
      <w:color w:val="000000"/>
      <w:lang w:bidi="en-US"/>
    </w:rPr>
  </w:style>
  <w:style w:type="paragraph" w:customStyle="1" w:styleId="NORCPresentedto">
    <w:name w:val="NORC Presented to"/>
    <w:qFormat/>
    <w:rsid w:val="00443DEC"/>
    <w:pPr>
      <w:widowControl w:val="0"/>
      <w:autoSpaceDE w:val="0"/>
      <w:autoSpaceDN w:val="0"/>
      <w:adjustRightInd w:val="0"/>
      <w:spacing w:after="0" w:line="288" w:lineRule="auto"/>
      <w:textAlignment w:val="center"/>
    </w:pPr>
    <w:rPr>
      <w:rFonts w:ascii="Arial" w:eastAsia="Times New Roman" w:hAnsi="Arial" w:cs="Arial"/>
      <w:caps/>
      <w:color w:val="000000" w:themeColor="text1"/>
      <w:spacing w:val="10"/>
      <w:lang w:bidi="en-US"/>
    </w:rPr>
  </w:style>
  <w:style w:type="paragraph" w:customStyle="1" w:styleId="NORCDisclaimer">
    <w:name w:val="NORC Disclaimer"/>
    <w:qFormat/>
    <w:rsid w:val="00A03978"/>
    <w:pPr>
      <w:tabs>
        <w:tab w:val="left" w:pos="1728"/>
      </w:tabs>
      <w:spacing w:before="40" w:after="40" w:line="240" w:lineRule="exact"/>
    </w:pPr>
    <w:rPr>
      <w:rFonts w:ascii="Arial" w:eastAsia="Times New Roman" w:hAnsi="Arial" w:cs="Times New Roman"/>
      <w:sz w:val="16"/>
    </w:rPr>
  </w:style>
  <w:style w:type="paragraph" w:styleId="Caption">
    <w:name w:val="caption"/>
    <w:basedOn w:val="Normal"/>
    <w:next w:val="Normal"/>
    <w:uiPriority w:val="35"/>
    <w:semiHidden/>
    <w:unhideWhenUsed/>
    <w:qFormat/>
    <w:rsid w:val="00BD35D9"/>
    <w:pPr>
      <w:spacing w:after="200"/>
    </w:pPr>
    <w:rPr>
      <w:rFonts w:ascii="Arial" w:hAnsi="Arial"/>
      <w:b/>
      <w:bCs/>
      <w:color w:val="E87424"/>
      <w:sz w:val="18"/>
      <w:szCs w:val="18"/>
    </w:rPr>
  </w:style>
  <w:style w:type="paragraph" w:styleId="ListBullet">
    <w:name w:val="List Bullet"/>
    <w:basedOn w:val="Normal"/>
    <w:rsid w:val="00D810DD"/>
    <w:pPr>
      <w:numPr>
        <w:numId w:val="5"/>
      </w:numPr>
      <w:spacing w:after="60"/>
    </w:pPr>
  </w:style>
  <w:style w:type="paragraph" w:styleId="ListBullet2">
    <w:name w:val="List Bullet 2"/>
    <w:basedOn w:val="Normal"/>
    <w:uiPriority w:val="99"/>
    <w:rsid w:val="00D810DD"/>
    <w:pPr>
      <w:numPr>
        <w:numId w:val="6"/>
      </w:numPr>
      <w:spacing w:after="60"/>
    </w:pPr>
  </w:style>
  <w:style w:type="paragraph" w:styleId="BodyText">
    <w:name w:val="Body Text"/>
    <w:basedOn w:val="Normal"/>
    <w:link w:val="BodyTextChar"/>
    <w:uiPriority w:val="99"/>
    <w:rsid w:val="00D810DD"/>
    <w:rPr>
      <w:rFonts w:eastAsia="Calibri"/>
    </w:rPr>
  </w:style>
  <w:style w:type="character" w:customStyle="1" w:styleId="BodyTextChar">
    <w:name w:val="Body Text Char"/>
    <w:basedOn w:val="DefaultParagraphFont"/>
    <w:link w:val="BodyText"/>
    <w:uiPriority w:val="99"/>
    <w:rsid w:val="00D810DD"/>
    <w:rPr>
      <w:rFonts w:ascii="Times New Roman" w:eastAsia="Calibri" w:hAnsi="Times New Roman" w:cs="Times New Roman"/>
      <w:sz w:val="23"/>
    </w:rPr>
  </w:style>
  <w:style w:type="paragraph" w:customStyle="1" w:styleId="NORCCaption-Table">
    <w:name w:val="NORC Caption - Table"/>
    <w:basedOn w:val="Normal"/>
    <w:qFormat/>
    <w:rsid w:val="00D810DD"/>
    <w:pPr>
      <w:keepNext/>
      <w:keepLines/>
      <w:pBdr>
        <w:top w:val="single" w:sz="4" w:space="5" w:color="BFB6AC"/>
        <w:bottom w:val="single" w:sz="4" w:space="3" w:color="BFB6AC"/>
      </w:pBdr>
      <w:tabs>
        <w:tab w:val="left" w:pos="1224"/>
      </w:tabs>
      <w:spacing w:before="320" w:after="120"/>
    </w:pPr>
    <w:rPr>
      <w:rFonts w:eastAsia="Times New Roman" w:cs="Arial"/>
      <w:color w:val="000000" w:themeColor="text1"/>
      <w:szCs w:val="24"/>
    </w:rPr>
  </w:style>
  <w:style w:type="paragraph" w:styleId="ListBullet3">
    <w:name w:val="List Bullet 3"/>
    <w:basedOn w:val="Normal"/>
    <w:uiPriority w:val="99"/>
    <w:rsid w:val="00D810DD"/>
    <w:pPr>
      <w:numPr>
        <w:numId w:val="7"/>
      </w:numPr>
      <w:spacing w:after="60"/>
    </w:pPr>
  </w:style>
  <w:style w:type="paragraph" w:customStyle="1" w:styleId="NORCTableBullet2">
    <w:name w:val="NORC Table Bullet 2"/>
    <w:basedOn w:val="Normal"/>
    <w:qFormat/>
    <w:rsid w:val="00D810DD"/>
    <w:pPr>
      <w:numPr>
        <w:numId w:val="1"/>
      </w:numPr>
      <w:tabs>
        <w:tab w:val="left" w:pos="432"/>
      </w:tabs>
      <w:spacing w:before="20" w:after="20"/>
      <w:ind w:left="288" w:hanging="144"/>
    </w:pPr>
    <w:rPr>
      <w:rFonts w:eastAsia="Times New Roman"/>
      <w:color w:val="000000"/>
      <w:szCs w:val="20"/>
    </w:rPr>
  </w:style>
  <w:style w:type="paragraph" w:customStyle="1" w:styleId="NORCTableBullet1">
    <w:name w:val="NORC Table Bullet 1"/>
    <w:basedOn w:val="Normal"/>
    <w:qFormat/>
    <w:rsid w:val="00D810DD"/>
    <w:pPr>
      <w:numPr>
        <w:numId w:val="2"/>
      </w:numPr>
      <w:tabs>
        <w:tab w:val="left" w:pos="144"/>
      </w:tabs>
      <w:spacing w:before="40" w:after="40"/>
      <w:ind w:left="144" w:hanging="144"/>
    </w:pPr>
    <w:rPr>
      <w:rFonts w:eastAsia="Times New Roman"/>
      <w:color w:val="000000"/>
      <w:szCs w:val="20"/>
    </w:rPr>
  </w:style>
  <w:style w:type="paragraph" w:customStyle="1" w:styleId="Default">
    <w:name w:val="Default"/>
    <w:basedOn w:val="Normal"/>
    <w:rsid w:val="00A03978"/>
    <w:pPr>
      <w:autoSpaceDE w:val="0"/>
      <w:autoSpaceDN w:val="0"/>
    </w:pPr>
    <w:rPr>
      <w:color w:val="000000"/>
    </w:rPr>
  </w:style>
  <w:style w:type="paragraph" w:styleId="Bibliography">
    <w:name w:val="Bibliography"/>
    <w:basedOn w:val="Normal"/>
    <w:next w:val="Normal"/>
    <w:uiPriority w:val="37"/>
    <w:semiHidden/>
    <w:unhideWhenUsed/>
    <w:rsid w:val="00D810DD"/>
    <w:pPr>
      <w:spacing w:after="180"/>
    </w:pPr>
  </w:style>
  <w:style w:type="paragraph" w:styleId="ListBullet4">
    <w:name w:val="List Bullet 4"/>
    <w:basedOn w:val="Normal"/>
    <w:uiPriority w:val="99"/>
    <w:rsid w:val="00D810DD"/>
    <w:pPr>
      <w:numPr>
        <w:numId w:val="8"/>
      </w:numPr>
      <w:spacing w:after="60"/>
    </w:pPr>
  </w:style>
  <w:style w:type="paragraph" w:styleId="ListBullet5">
    <w:name w:val="List Bullet 5"/>
    <w:basedOn w:val="Normal"/>
    <w:uiPriority w:val="99"/>
    <w:unhideWhenUsed/>
    <w:rsid w:val="00A03978"/>
    <w:pPr>
      <w:numPr>
        <w:numId w:val="9"/>
      </w:numPr>
      <w:contextualSpacing/>
    </w:pPr>
  </w:style>
  <w:style w:type="paragraph" w:customStyle="1" w:styleId="NORCTableBodyLeft">
    <w:name w:val="NORC Table Body Left"/>
    <w:basedOn w:val="Normal"/>
    <w:qFormat/>
    <w:rsid w:val="00D810DD"/>
    <w:pPr>
      <w:spacing w:before="40" w:after="40"/>
    </w:pPr>
    <w:rPr>
      <w:rFonts w:eastAsia="Times New Roman"/>
    </w:rPr>
  </w:style>
  <w:style w:type="character" w:styleId="IntenseEmphasis">
    <w:name w:val="Intense Emphasis"/>
    <w:basedOn w:val="DefaultParagraphFont"/>
    <w:uiPriority w:val="21"/>
    <w:qFormat/>
    <w:rsid w:val="00A03978"/>
    <w:rPr>
      <w:b/>
      <w:bCs/>
      <w:i/>
      <w:iCs/>
      <w:color w:val="000000" w:themeColor="text1"/>
    </w:rPr>
  </w:style>
  <w:style w:type="paragraph" w:styleId="TableofFigures">
    <w:name w:val="table of figures"/>
    <w:basedOn w:val="Normal"/>
    <w:next w:val="Normal"/>
    <w:uiPriority w:val="99"/>
    <w:unhideWhenUsed/>
    <w:rsid w:val="00D810DD"/>
    <w:pPr>
      <w:tabs>
        <w:tab w:val="left" w:pos="1260"/>
        <w:tab w:val="right" w:leader="dot" w:pos="9360"/>
      </w:tabs>
      <w:spacing w:after="180"/>
      <w:ind w:left="1260" w:hanging="1260"/>
    </w:pPr>
    <w:rPr>
      <w:noProof/>
    </w:rPr>
  </w:style>
  <w:style w:type="paragraph" w:styleId="TOAHeading">
    <w:name w:val="toa heading"/>
    <w:basedOn w:val="Normal"/>
    <w:next w:val="Normal"/>
    <w:uiPriority w:val="99"/>
    <w:semiHidden/>
    <w:unhideWhenUsed/>
    <w:rsid w:val="00A03978"/>
    <w:pPr>
      <w:spacing w:before="120"/>
    </w:pPr>
    <w:rPr>
      <w:rFonts w:ascii="Arial" w:eastAsia="Times New Roman" w:hAnsi="Arial"/>
      <w:b/>
      <w:bCs/>
    </w:rPr>
  </w:style>
  <w:style w:type="paragraph" w:styleId="ListNumber">
    <w:name w:val="List Number"/>
    <w:basedOn w:val="Normal"/>
    <w:uiPriority w:val="99"/>
    <w:semiHidden/>
    <w:unhideWhenUsed/>
    <w:rsid w:val="00A03978"/>
    <w:pPr>
      <w:keepLines/>
      <w:numPr>
        <w:numId w:val="3"/>
      </w:numPr>
      <w:contextualSpacing/>
    </w:pPr>
  </w:style>
  <w:style w:type="paragraph" w:styleId="ListNumber2">
    <w:name w:val="List Number 2"/>
    <w:basedOn w:val="Normal"/>
    <w:uiPriority w:val="99"/>
    <w:semiHidden/>
    <w:unhideWhenUsed/>
    <w:rsid w:val="00A03978"/>
    <w:pPr>
      <w:keepLines/>
      <w:numPr>
        <w:numId w:val="4"/>
      </w:numPr>
      <w:contextualSpacing/>
    </w:pPr>
  </w:style>
  <w:style w:type="table" w:styleId="TableGrid">
    <w:name w:val="Table Grid"/>
    <w:basedOn w:val="TableNormal"/>
    <w:uiPriority w:val="39"/>
    <w:rsid w:val="00A03978"/>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CoverDate">
    <w:name w:val="NORC Cover Date"/>
    <w:qFormat/>
    <w:rsid w:val="00A03978"/>
    <w:pPr>
      <w:spacing w:after="60" w:line="240" w:lineRule="auto"/>
    </w:pPr>
    <w:rPr>
      <w:rFonts w:ascii="Arial" w:eastAsia="Times New Roman" w:hAnsi="Arial" w:cs="Arial"/>
      <w:caps/>
      <w:color w:val="000000"/>
      <w:spacing w:val="10"/>
      <w:lang w:bidi="en-US"/>
    </w:rPr>
  </w:style>
  <w:style w:type="paragraph" w:customStyle="1" w:styleId="NORCTableHeader2">
    <w:name w:val="NORC Table Header 2"/>
    <w:qFormat/>
    <w:rsid w:val="00D810DD"/>
    <w:pPr>
      <w:spacing w:before="40" w:after="40" w:line="240" w:lineRule="auto"/>
    </w:pPr>
    <w:rPr>
      <w:rFonts w:ascii="Times New Roman" w:eastAsia="MS Mincho" w:hAnsi="Times New Roman" w:cs="Arial"/>
      <w:b/>
      <w:sz w:val="23"/>
    </w:rPr>
  </w:style>
  <w:style w:type="paragraph" w:customStyle="1" w:styleId="NORCTableBodyCenter">
    <w:name w:val="NORC Table Body Center"/>
    <w:basedOn w:val="NORCTableBodyLeft"/>
    <w:qFormat/>
    <w:rsid w:val="00A03978"/>
    <w:pPr>
      <w:jc w:val="center"/>
    </w:pPr>
  </w:style>
  <w:style w:type="paragraph" w:customStyle="1" w:styleId="NORCTableBodyRight">
    <w:name w:val="NORC Table Body Right"/>
    <w:basedOn w:val="NORCTableBodyLeft"/>
    <w:qFormat/>
    <w:rsid w:val="00D810DD"/>
    <w:pPr>
      <w:jc w:val="right"/>
    </w:pPr>
  </w:style>
  <w:style w:type="paragraph" w:customStyle="1" w:styleId="NORCTableHeader1">
    <w:name w:val="NORC Table Header 1"/>
    <w:basedOn w:val="Normal"/>
    <w:qFormat/>
    <w:rsid w:val="00D810DD"/>
    <w:pPr>
      <w:keepNext/>
      <w:keepLines/>
      <w:spacing w:before="60" w:after="40"/>
      <w:jc w:val="center"/>
    </w:pPr>
    <w:rPr>
      <w:rFonts w:eastAsia="Calibri" w:cs="Arial"/>
      <w:b/>
      <w:szCs w:val="20"/>
    </w:rPr>
  </w:style>
  <w:style w:type="character" w:styleId="BookTitle">
    <w:name w:val="Book Title"/>
    <w:basedOn w:val="DefaultParagraphFont"/>
    <w:uiPriority w:val="33"/>
    <w:unhideWhenUsed/>
    <w:qFormat/>
    <w:rsid w:val="00A03978"/>
    <w:rPr>
      <w:rFonts w:ascii="Times New Roman" w:hAnsi="Times New Roman"/>
      <w:b/>
      <w:bCs/>
      <w:smallCaps/>
      <w:spacing w:val="5"/>
    </w:rPr>
  </w:style>
  <w:style w:type="paragraph" w:styleId="IntenseQuote">
    <w:name w:val="Intense Quote"/>
    <w:basedOn w:val="Normal"/>
    <w:next w:val="Normal"/>
    <w:link w:val="IntenseQuoteChar"/>
    <w:uiPriority w:val="30"/>
    <w:qFormat/>
    <w:rsid w:val="00A03978"/>
    <w:pPr>
      <w:pBdr>
        <w:bottom w:val="single" w:sz="4" w:space="4" w:color="4F81BD" w:themeColor="accent1"/>
      </w:pBdr>
      <w:spacing w:before="200" w:after="280"/>
      <w:ind w:left="936" w:right="936"/>
    </w:pPr>
    <w:rPr>
      <w:b/>
      <w:bCs/>
      <w:i/>
      <w:iCs/>
      <w:color w:val="000000" w:themeColor="text1"/>
    </w:rPr>
  </w:style>
  <w:style w:type="character" w:customStyle="1" w:styleId="IntenseQuoteChar">
    <w:name w:val="Intense Quote Char"/>
    <w:basedOn w:val="DefaultParagraphFont"/>
    <w:link w:val="IntenseQuote"/>
    <w:uiPriority w:val="30"/>
    <w:rsid w:val="00A03978"/>
    <w:rPr>
      <w:rFonts w:ascii="Times New Roman" w:hAnsi="Times New Roman" w:cs="Times New Roman"/>
      <w:b/>
      <w:bCs/>
      <w:i/>
      <w:iCs/>
      <w:color w:val="000000" w:themeColor="text1"/>
    </w:rPr>
  </w:style>
  <w:style w:type="paragraph" w:styleId="ListNumber4">
    <w:name w:val="List Number 4"/>
    <w:basedOn w:val="Normal"/>
    <w:uiPriority w:val="99"/>
    <w:semiHidden/>
    <w:unhideWhenUsed/>
    <w:rsid w:val="00A03978"/>
    <w:pPr>
      <w:numPr>
        <w:numId w:val="10"/>
      </w:numPr>
      <w:contextualSpacing/>
    </w:pPr>
  </w:style>
  <w:style w:type="paragraph" w:styleId="ListNumber5">
    <w:name w:val="List Number 5"/>
    <w:basedOn w:val="Normal"/>
    <w:uiPriority w:val="99"/>
    <w:semiHidden/>
    <w:unhideWhenUsed/>
    <w:rsid w:val="00A03978"/>
    <w:pPr>
      <w:numPr>
        <w:numId w:val="11"/>
      </w:numPr>
      <w:contextualSpacing/>
    </w:pPr>
  </w:style>
  <w:style w:type="paragraph" w:styleId="ListContinue">
    <w:name w:val="List Continue"/>
    <w:basedOn w:val="Normal"/>
    <w:uiPriority w:val="99"/>
    <w:semiHidden/>
    <w:unhideWhenUsed/>
    <w:rsid w:val="00D810DD"/>
    <w:pPr>
      <w:spacing w:after="120"/>
      <w:ind w:left="360"/>
    </w:pPr>
  </w:style>
  <w:style w:type="paragraph" w:styleId="ListContinue2">
    <w:name w:val="List Continue 2"/>
    <w:basedOn w:val="Normal"/>
    <w:uiPriority w:val="99"/>
    <w:semiHidden/>
    <w:unhideWhenUsed/>
    <w:rsid w:val="00A03978"/>
    <w:pPr>
      <w:spacing w:after="120" w:line="360" w:lineRule="auto"/>
      <w:ind w:left="720"/>
    </w:pPr>
  </w:style>
  <w:style w:type="paragraph" w:styleId="ListContinue3">
    <w:name w:val="List Continue 3"/>
    <w:basedOn w:val="Normal"/>
    <w:uiPriority w:val="99"/>
    <w:semiHidden/>
    <w:unhideWhenUsed/>
    <w:rsid w:val="00A03978"/>
    <w:pPr>
      <w:spacing w:after="120"/>
      <w:ind w:left="1080"/>
      <w:contextualSpacing/>
    </w:pPr>
  </w:style>
  <w:style w:type="paragraph" w:styleId="ListContinue4">
    <w:name w:val="List Continue 4"/>
    <w:basedOn w:val="Normal"/>
    <w:uiPriority w:val="99"/>
    <w:semiHidden/>
    <w:unhideWhenUsed/>
    <w:rsid w:val="00A03978"/>
    <w:pPr>
      <w:spacing w:after="120"/>
      <w:ind w:left="1440"/>
      <w:contextualSpacing/>
    </w:pPr>
  </w:style>
  <w:style w:type="paragraph" w:styleId="ListContinue5">
    <w:name w:val="List Continue 5"/>
    <w:basedOn w:val="Normal"/>
    <w:uiPriority w:val="99"/>
    <w:semiHidden/>
    <w:unhideWhenUsed/>
    <w:rsid w:val="00A03978"/>
    <w:pPr>
      <w:spacing w:after="120"/>
      <w:ind w:left="1800"/>
      <w:contextualSpacing/>
    </w:pPr>
  </w:style>
  <w:style w:type="paragraph" w:styleId="BodyText2">
    <w:name w:val="Body Text 2"/>
    <w:basedOn w:val="Normal"/>
    <w:link w:val="BodyText2Char"/>
    <w:uiPriority w:val="99"/>
    <w:semiHidden/>
    <w:unhideWhenUsed/>
    <w:rsid w:val="00D810DD"/>
    <w:pPr>
      <w:spacing w:after="120"/>
    </w:pPr>
  </w:style>
  <w:style w:type="character" w:customStyle="1" w:styleId="BodyText2Char">
    <w:name w:val="Body Text 2 Char"/>
    <w:basedOn w:val="DefaultParagraphFont"/>
    <w:link w:val="BodyText2"/>
    <w:uiPriority w:val="99"/>
    <w:semiHidden/>
    <w:rsid w:val="00D810DD"/>
    <w:rPr>
      <w:rFonts w:ascii="Times New Roman" w:hAnsi="Times New Roman" w:cs="Times New Roman"/>
      <w:sz w:val="23"/>
    </w:rPr>
  </w:style>
  <w:style w:type="paragraph" w:styleId="BodyTextIndent">
    <w:name w:val="Body Text Indent"/>
    <w:basedOn w:val="Normal"/>
    <w:link w:val="BodyTextIndentChar"/>
    <w:uiPriority w:val="99"/>
    <w:semiHidden/>
    <w:unhideWhenUsed/>
    <w:rsid w:val="00D810DD"/>
    <w:pPr>
      <w:ind w:left="360"/>
    </w:pPr>
  </w:style>
  <w:style w:type="character" w:customStyle="1" w:styleId="BodyTextIndentChar">
    <w:name w:val="Body Text Indent Char"/>
    <w:basedOn w:val="DefaultParagraphFont"/>
    <w:link w:val="BodyTextIndent"/>
    <w:uiPriority w:val="99"/>
    <w:semiHidden/>
    <w:rsid w:val="00D810DD"/>
    <w:rPr>
      <w:rFonts w:ascii="Times New Roman" w:hAnsi="Times New Roman" w:cs="Times New Roman"/>
      <w:sz w:val="23"/>
    </w:rPr>
  </w:style>
  <w:style w:type="paragraph" w:styleId="BodyTextIndent2">
    <w:name w:val="Body Text Indent 2"/>
    <w:basedOn w:val="Normal"/>
    <w:link w:val="BodyTextIndent2Char"/>
    <w:uiPriority w:val="99"/>
    <w:semiHidden/>
    <w:unhideWhenUsed/>
    <w:rsid w:val="00A03978"/>
    <w:pPr>
      <w:spacing w:after="120" w:line="480" w:lineRule="auto"/>
      <w:ind w:left="360"/>
    </w:pPr>
  </w:style>
  <w:style w:type="character" w:customStyle="1" w:styleId="BodyTextIndent2Char">
    <w:name w:val="Body Text Indent 2 Char"/>
    <w:basedOn w:val="DefaultParagraphFont"/>
    <w:link w:val="BodyTextIndent2"/>
    <w:uiPriority w:val="99"/>
    <w:semiHidden/>
    <w:rsid w:val="00A03978"/>
    <w:rPr>
      <w:rFonts w:ascii="Times New Roman" w:hAnsi="Times New Roman" w:cs="Times New Roman"/>
    </w:rPr>
  </w:style>
  <w:style w:type="character" w:customStyle="1" w:styleId="NORCInlineHeadingL1">
    <w:name w:val="NORC Inline Heading L1"/>
    <w:basedOn w:val="DefaultParagraphFont"/>
    <w:uiPriority w:val="1"/>
    <w:qFormat/>
    <w:rsid w:val="00D810DD"/>
    <w:rPr>
      <w:rFonts w:ascii="Times New Roman" w:hAnsi="Times New Roman"/>
      <w:b/>
      <w:color w:val="000000" w:themeColor="text1"/>
      <w:sz w:val="23"/>
    </w:rPr>
  </w:style>
  <w:style w:type="character" w:customStyle="1" w:styleId="NORCInlineHeadingL2">
    <w:name w:val="NORC Inline Heading L2"/>
    <w:basedOn w:val="NORCInlineHeadingL1"/>
    <w:uiPriority w:val="1"/>
    <w:qFormat/>
    <w:rsid w:val="00D810DD"/>
    <w:rPr>
      <w:rFonts w:ascii="Times New Roman" w:hAnsi="Times New Roman"/>
      <w:b/>
      <w:i/>
      <w:color w:val="000000" w:themeColor="text1"/>
      <w:sz w:val="23"/>
    </w:rPr>
  </w:style>
  <w:style w:type="table" w:customStyle="1" w:styleId="GridTable4-Accent21">
    <w:name w:val="Grid Table 4 - Accent 21"/>
    <w:basedOn w:val="TableNormal"/>
    <w:uiPriority w:val="49"/>
    <w:rsid w:val="008F7BF8"/>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PlainText">
    <w:name w:val="Plain Text"/>
    <w:basedOn w:val="Normal"/>
    <w:link w:val="PlainTextChar"/>
    <w:uiPriority w:val="99"/>
    <w:semiHidden/>
    <w:unhideWhenUsed/>
    <w:rsid w:val="008D0322"/>
    <w:rPr>
      <w:rFonts w:ascii="Calibri" w:hAnsi="Calibri" w:cs="Consolas"/>
      <w:szCs w:val="21"/>
    </w:rPr>
  </w:style>
  <w:style w:type="character" w:customStyle="1" w:styleId="PlainTextChar">
    <w:name w:val="Plain Text Char"/>
    <w:basedOn w:val="DefaultParagraphFont"/>
    <w:link w:val="PlainText"/>
    <w:uiPriority w:val="99"/>
    <w:semiHidden/>
    <w:rsid w:val="008D0322"/>
    <w:rPr>
      <w:rFonts w:ascii="Calibri" w:hAnsi="Calibri" w:cs="Consolas"/>
      <w:szCs w:val="21"/>
    </w:rPr>
  </w:style>
  <w:style w:type="paragraph" w:styleId="NoSpacing">
    <w:name w:val="No Spacing"/>
    <w:uiPriority w:val="1"/>
    <w:qFormat/>
    <w:rsid w:val="00D07DB5"/>
    <w:pPr>
      <w:spacing w:after="0" w:line="80" w:lineRule="exact"/>
    </w:pPr>
    <w:rPr>
      <w:rFonts w:ascii="Calibri" w:hAnsi="Calibri" w:cs="Times New Roman"/>
      <w:sz w:val="12"/>
    </w:rPr>
  </w:style>
  <w:style w:type="paragraph" w:customStyle="1" w:styleId="NORCBoxText">
    <w:name w:val="NORC Box Text"/>
    <w:basedOn w:val="NORCTableBodyLeft"/>
    <w:qFormat/>
    <w:rsid w:val="00FD4ECF"/>
    <w:pPr>
      <w:keepNext/>
      <w:keepLines/>
      <w:framePr w:hSpace="180" w:wrap="around" w:vAnchor="text" w:hAnchor="text" w:xAlign="right" w:y="1"/>
      <w:spacing w:before="120" w:after="120"/>
      <w:suppressOverlap/>
    </w:pPr>
  </w:style>
  <w:style w:type="paragraph" w:styleId="Revision">
    <w:name w:val="Revision"/>
    <w:hidden/>
    <w:uiPriority w:val="99"/>
    <w:semiHidden/>
    <w:rsid w:val="00FC6D2C"/>
    <w:pPr>
      <w:spacing w:after="0" w:line="240" w:lineRule="auto"/>
    </w:pPr>
    <w:rPr>
      <w:rFonts w:ascii="Times New Roman" w:hAnsi="Times New Roman" w:cs="Times New Roman"/>
    </w:rPr>
  </w:style>
  <w:style w:type="paragraph" w:customStyle="1" w:styleId="TableSpacer">
    <w:name w:val="Table Spacer"/>
    <w:basedOn w:val="Normal"/>
    <w:qFormat/>
    <w:rsid w:val="00AA5986"/>
    <w:rPr>
      <w:sz w:val="12"/>
    </w:rPr>
  </w:style>
  <w:style w:type="paragraph" w:styleId="TableofAuthorities">
    <w:name w:val="table of authorities"/>
    <w:basedOn w:val="Normal"/>
    <w:next w:val="Normal"/>
    <w:uiPriority w:val="99"/>
    <w:semiHidden/>
    <w:unhideWhenUsed/>
    <w:rsid w:val="00D810DD"/>
    <w:pPr>
      <w:ind w:left="220" w:hanging="220"/>
    </w:pPr>
  </w:style>
  <w:style w:type="paragraph" w:styleId="BodyTextFirstIndent">
    <w:name w:val="Body Text First Indent"/>
    <w:basedOn w:val="BodyText"/>
    <w:link w:val="BodyTextFirstIndentChar"/>
    <w:uiPriority w:val="99"/>
    <w:semiHidden/>
    <w:unhideWhenUsed/>
    <w:rsid w:val="00D810DD"/>
    <w:pPr>
      <w:spacing w:after="0"/>
      <w:ind w:firstLine="360"/>
    </w:pPr>
    <w:rPr>
      <w:rFonts w:eastAsiaTheme="minorHAnsi"/>
    </w:rPr>
  </w:style>
  <w:style w:type="character" w:customStyle="1" w:styleId="BodyTextFirstIndentChar">
    <w:name w:val="Body Text First Indent Char"/>
    <w:basedOn w:val="BodyTextChar"/>
    <w:link w:val="BodyTextFirstIndent"/>
    <w:uiPriority w:val="99"/>
    <w:semiHidden/>
    <w:rsid w:val="00D810DD"/>
    <w:rPr>
      <w:rFonts w:ascii="Times New Roman" w:eastAsia="Calibri" w:hAnsi="Times New Roman" w:cs="Times New Roman"/>
      <w:sz w:val="23"/>
    </w:rPr>
  </w:style>
  <w:style w:type="table" w:customStyle="1" w:styleId="TableGrid4">
    <w:name w:val="Table Grid4"/>
    <w:basedOn w:val="TableNormal"/>
    <w:next w:val="TableGrid"/>
    <w:uiPriority w:val="1"/>
    <w:rsid w:val="003F1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85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1"/>
    <w:rsid w:val="00285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quipment list Char"/>
    <w:basedOn w:val="DefaultParagraphFont"/>
    <w:link w:val="ListParagraph"/>
    <w:uiPriority w:val="34"/>
    <w:locked/>
    <w:rsid w:val="00EF7809"/>
    <w:rPr>
      <w:rFonts w:ascii="Times New Roman" w:hAnsi="Times New Roman" w:cs="Times New Roman"/>
      <w:sz w:val="23"/>
    </w:rPr>
  </w:style>
  <w:style w:type="paragraph" w:customStyle="1" w:styleId="BodyTextTNR">
    <w:name w:val="Body Text TNR"/>
    <w:basedOn w:val="Normal"/>
    <w:qFormat/>
    <w:rsid w:val="009937EE"/>
    <w:pPr>
      <w:spacing w:after="200" w:line="240" w:lineRule="auto"/>
    </w:pPr>
    <w:rPr>
      <w:sz w:val="22"/>
    </w:rPr>
  </w:style>
  <w:style w:type="table" w:customStyle="1" w:styleId="TableGrid7">
    <w:name w:val="Table Grid7"/>
    <w:basedOn w:val="TableNormal"/>
    <w:next w:val="TableGrid"/>
    <w:uiPriority w:val="39"/>
    <w:rsid w:val="00CB0BC7"/>
    <w:pPr>
      <w:widowControl w:val="0"/>
      <w:autoSpaceDE w:val="0"/>
      <w:autoSpaceDN w:val="0"/>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40B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PlainTable4">
    <w:name w:val="Plain Table 4"/>
    <w:basedOn w:val="TableNormal"/>
    <w:uiPriority w:val="44"/>
    <w:rsid w:val="001C657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C657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1C657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1C657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28264">
      <w:bodyDiv w:val="1"/>
      <w:marLeft w:val="0"/>
      <w:marRight w:val="0"/>
      <w:marTop w:val="0"/>
      <w:marBottom w:val="0"/>
      <w:divBdr>
        <w:top w:val="none" w:sz="0" w:space="0" w:color="auto"/>
        <w:left w:val="none" w:sz="0" w:space="0" w:color="auto"/>
        <w:bottom w:val="none" w:sz="0" w:space="0" w:color="auto"/>
        <w:right w:val="none" w:sz="0" w:space="0" w:color="auto"/>
      </w:divBdr>
    </w:div>
    <w:div w:id="103968189">
      <w:bodyDiv w:val="1"/>
      <w:marLeft w:val="0"/>
      <w:marRight w:val="0"/>
      <w:marTop w:val="0"/>
      <w:marBottom w:val="0"/>
      <w:divBdr>
        <w:top w:val="none" w:sz="0" w:space="0" w:color="auto"/>
        <w:left w:val="none" w:sz="0" w:space="0" w:color="auto"/>
        <w:bottom w:val="none" w:sz="0" w:space="0" w:color="auto"/>
        <w:right w:val="none" w:sz="0" w:space="0" w:color="auto"/>
      </w:divBdr>
      <w:divsChild>
        <w:div w:id="1453091555">
          <w:marLeft w:val="446"/>
          <w:marRight w:val="0"/>
          <w:marTop w:val="0"/>
          <w:marBottom w:val="0"/>
          <w:divBdr>
            <w:top w:val="none" w:sz="0" w:space="0" w:color="auto"/>
            <w:left w:val="none" w:sz="0" w:space="0" w:color="auto"/>
            <w:bottom w:val="none" w:sz="0" w:space="0" w:color="auto"/>
            <w:right w:val="none" w:sz="0" w:space="0" w:color="auto"/>
          </w:divBdr>
        </w:div>
        <w:div w:id="337779603">
          <w:marLeft w:val="446"/>
          <w:marRight w:val="0"/>
          <w:marTop w:val="0"/>
          <w:marBottom w:val="0"/>
          <w:divBdr>
            <w:top w:val="none" w:sz="0" w:space="0" w:color="auto"/>
            <w:left w:val="none" w:sz="0" w:space="0" w:color="auto"/>
            <w:bottom w:val="none" w:sz="0" w:space="0" w:color="auto"/>
            <w:right w:val="none" w:sz="0" w:space="0" w:color="auto"/>
          </w:divBdr>
        </w:div>
        <w:div w:id="1764567066">
          <w:marLeft w:val="446"/>
          <w:marRight w:val="0"/>
          <w:marTop w:val="0"/>
          <w:marBottom w:val="0"/>
          <w:divBdr>
            <w:top w:val="none" w:sz="0" w:space="0" w:color="auto"/>
            <w:left w:val="none" w:sz="0" w:space="0" w:color="auto"/>
            <w:bottom w:val="none" w:sz="0" w:space="0" w:color="auto"/>
            <w:right w:val="none" w:sz="0" w:space="0" w:color="auto"/>
          </w:divBdr>
        </w:div>
        <w:div w:id="814882715">
          <w:marLeft w:val="446"/>
          <w:marRight w:val="0"/>
          <w:marTop w:val="0"/>
          <w:marBottom w:val="0"/>
          <w:divBdr>
            <w:top w:val="none" w:sz="0" w:space="0" w:color="auto"/>
            <w:left w:val="none" w:sz="0" w:space="0" w:color="auto"/>
            <w:bottom w:val="none" w:sz="0" w:space="0" w:color="auto"/>
            <w:right w:val="none" w:sz="0" w:space="0" w:color="auto"/>
          </w:divBdr>
        </w:div>
        <w:div w:id="1499035527">
          <w:marLeft w:val="446"/>
          <w:marRight w:val="0"/>
          <w:marTop w:val="0"/>
          <w:marBottom w:val="0"/>
          <w:divBdr>
            <w:top w:val="none" w:sz="0" w:space="0" w:color="auto"/>
            <w:left w:val="none" w:sz="0" w:space="0" w:color="auto"/>
            <w:bottom w:val="none" w:sz="0" w:space="0" w:color="auto"/>
            <w:right w:val="none" w:sz="0" w:space="0" w:color="auto"/>
          </w:divBdr>
        </w:div>
        <w:div w:id="541602608">
          <w:marLeft w:val="446"/>
          <w:marRight w:val="0"/>
          <w:marTop w:val="0"/>
          <w:marBottom w:val="0"/>
          <w:divBdr>
            <w:top w:val="none" w:sz="0" w:space="0" w:color="auto"/>
            <w:left w:val="none" w:sz="0" w:space="0" w:color="auto"/>
            <w:bottom w:val="none" w:sz="0" w:space="0" w:color="auto"/>
            <w:right w:val="none" w:sz="0" w:space="0" w:color="auto"/>
          </w:divBdr>
        </w:div>
        <w:div w:id="2066105831">
          <w:marLeft w:val="446"/>
          <w:marRight w:val="0"/>
          <w:marTop w:val="0"/>
          <w:marBottom w:val="0"/>
          <w:divBdr>
            <w:top w:val="none" w:sz="0" w:space="0" w:color="auto"/>
            <w:left w:val="none" w:sz="0" w:space="0" w:color="auto"/>
            <w:bottom w:val="none" w:sz="0" w:space="0" w:color="auto"/>
            <w:right w:val="none" w:sz="0" w:space="0" w:color="auto"/>
          </w:divBdr>
        </w:div>
        <w:div w:id="397941338">
          <w:marLeft w:val="446"/>
          <w:marRight w:val="0"/>
          <w:marTop w:val="0"/>
          <w:marBottom w:val="0"/>
          <w:divBdr>
            <w:top w:val="none" w:sz="0" w:space="0" w:color="auto"/>
            <w:left w:val="none" w:sz="0" w:space="0" w:color="auto"/>
            <w:bottom w:val="none" w:sz="0" w:space="0" w:color="auto"/>
            <w:right w:val="none" w:sz="0" w:space="0" w:color="auto"/>
          </w:divBdr>
        </w:div>
        <w:div w:id="925722507">
          <w:marLeft w:val="446"/>
          <w:marRight w:val="0"/>
          <w:marTop w:val="0"/>
          <w:marBottom w:val="0"/>
          <w:divBdr>
            <w:top w:val="none" w:sz="0" w:space="0" w:color="auto"/>
            <w:left w:val="none" w:sz="0" w:space="0" w:color="auto"/>
            <w:bottom w:val="none" w:sz="0" w:space="0" w:color="auto"/>
            <w:right w:val="none" w:sz="0" w:space="0" w:color="auto"/>
          </w:divBdr>
        </w:div>
        <w:div w:id="962462908">
          <w:marLeft w:val="446"/>
          <w:marRight w:val="0"/>
          <w:marTop w:val="0"/>
          <w:marBottom w:val="0"/>
          <w:divBdr>
            <w:top w:val="none" w:sz="0" w:space="0" w:color="auto"/>
            <w:left w:val="none" w:sz="0" w:space="0" w:color="auto"/>
            <w:bottom w:val="none" w:sz="0" w:space="0" w:color="auto"/>
            <w:right w:val="none" w:sz="0" w:space="0" w:color="auto"/>
          </w:divBdr>
        </w:div>
      </w:divsChild>
    </w:div>
    <w:div w:id="172183421">
      <w:bodyDiv w:val="1"/>
      <w:marLeft w:val="0"/>
      <w:marRight w:val="0"/>
      <w:marTop w:val="0"/>
      <w:marBottom w:val="0"/>
      <w:divBdr>
        <w:top w:val="none" w:sz="0" w:space="0" w:color="auto"/>
        <w:left w:val="none" w:sz="0" w:space="0" w:color="auto"/>
        <w:bottom w:val="none" w:sz="0" w:space="0" w:color="auto"/>
        <w:right w:val="none" w:sz="0" w:space="0" w:color="auto"/>
      </w:divBdr>
    </w:div>
    <w:div w:id="234433107">
      <w:bodyDiv w:val="1"/>
      <w:marLeft w:val="0"/>
      <w:marRight w:val="0"/>
      <w:marTop w:val="0"/>
      <w:marBottom w:val="0"/>
      <w:divBdr>
        <w:top w:val="none" w:sz="0" w:space="0" w:color="auto"/>
        <w:left w:val="none" w:sz="0" w:space="0" w:color="auto"/>
        <w:bottom w:val="none" w:sz="0" w:space="0" w:color="auto"/>
        <w:right w:val="none" w:sz="0" w:space="0" w:color="auto"/>
      </w:divBdr>
    </w:div>
    <w:div w:id="243073086">
      <w:bodyDiv w:val="1"/>
      <w:marLeft w:val="0"/>
      <w:marRight w:val="0"/>
      <w:marTop w:val="0"/>
      <w:marBottom w:val="0"/>
      <w:divBdr>
        <w:top w:val="none" w:sz="0" w:space="0" w:color="auto"/>
        <w:left w:val="none" w:sz="0" w:space="0" w:color="auto"/>
        <w:bottom w:val="none" w:sz="0" w:space="0" w:color="auto"/>
        <w:right w:val="none" w:sz="0" w:space="0" w:color="auto"/>
      </w:divBdr>
    </w:div>
    <w:div w:id="263421666">
      <w:bodyDiv w:val="1"/>
      <w:marLeft w:val="0"/>
      <w:marRight w:val="0"/>
      <w:marTop w:val="0"/>
      <w:marBottom w:val="0"/>
      <w:divBdr>
        <w:top w:val="none" w:sz="0" w:space="0" w:color="auto"/>
        <w:left w:val="none" w:sz="0" w:space="0" w:color="auto"/>
        <w:bottom w:val="none" w:sz="0" w:space="0" w:color="auto"/>
        <w:right w:val="none" w:sz="0" w:space="0" w:color="auto"/>
      </w:divBdr>
      <w:divsChild>
        <w:div w:id="1731877181">
          <w:marLeft w:val="547"/>
          <w:marRight w:val="0"/>
          <w:marTop w:val="0"/>
          <w:marBottom w:val="0"/>
          <w:divBdr>
            <w:top w:val="none" w:sz="0" w:space="0" w:color="auto"/>
            <w:left w:val="none" w:sz="0" w:space="0" w:color="auto"/>
            <w:bottom w:val="none" w:sz="0" w:space="0" w:color="auto"/>
            <w:right w:val="none" w:sz="0" w:space="0" w:color="auto"/>
          </w:divBdr>
        </w:div>
        <w:div w:id="73362095">
          <w:marLeft w:val="1267"/>
          <w:marRight w:val="0"/>
          <w:marTop w:val="0"/>
          <w:marBottom w:val="0"/>
          <w:divBdr>
            <w:top w:val="none" w:sz="0" w:space="0" w:color="auto"/>
            <w:left w:val="none" w:sz="0" w:space="0" w:color="auto"/>
            <w:bottom w:val="none" w:sz="0" w:space="0" w:color="auto"/>
            <w:right w:val="none" w:sz="0" w:space="0" w:color="auto"/>
          </w:divBdr>
        </w:div>
        <w:div w:id="537622546">
          <w:marLeft w:val="1267"/>
          <w:marRight w:val="0"/>
          <w:marTop w:val="0"/>
          <w:marBottom w:val="0"/>
          <w:divBdr>
            <w:top w:val="none" w:sz="0" w:space="0" w:color="auto"/>
            <w:left w:val="none" w:sz="0" w:space="0" w:color="auto"/>
            <w:bottom w:val="none" w:sz="0" w:space="0" w:color="auto"/>
            <w:right w:val="none" w:sz="0" w:space="0" w:color="auto"/>
          </w:divBdr>
        </w:div>
        <w:div w:id="1645311517">
          <w:marLeft w:val="1267"/>
          <w:marRight w:val="0"/>
          <w:marTop w:val="0"/>
          <w:marBottom w:val="0"/>
          <w:divBdr>
            <w:top w:val="none" w:sz="0" w:space="0" w:color="auto"/>
            <w:left w:val="none" w:sz="0" w:space="0" w:color="auto"/>
            <w:bottom w:val="none" w:sz="0" w:space="0" w:color="auto"/>
            <w:right w:val="none" w:sz="0" w:space="0" w:color="auto"/>
          </w:divBdr>
        </w:div>
        <w:div w:id="1768228852">
          <w:marLeft w:val="1267"/>
          <w:marRight w:val="0"/>
          <w:marTop w:val="0"/>
          <w:marBottom w:val="0"/>
          <w:divBdr>
            <w:top w:val="none" w:sz="0" w:space="0" w:color="auto"/>
            <w:left w:val="none" w:sz="0" w:space="0" w:color="auto"/>
            <w:bottom w:val="none" w:sz="0" w:space="0" w:color="auto"/>
            <w:right w:val="none" w:sz="0" w:space="0" w:color="auto"/>
          </w:divBdr>
        </w:div>
        <w:div w:id="1204051328">
          <w:marLeft w:val="547"/>
          <w:marRight w:val="0"/>
          <w:marTop w:val="0"/>
          <w:marBottom w:val="0"/>
          <w:divBdr>
            <w:top w:val="none" w:sz="0" w:space="0" w:color="auto"/>
            <w:left w:val="none" w:sz="0" w:space="0" w:color="auto"/>
            <w:bottom w:val="none" w:sz="0" w:space="0" w:color="auto"/>
            <w:right w:val="none" w:sz="0" w:space="0" w:color="auto"/>
          </w:divBdr>
        </w:div>
        <w:div w:id="1715764771">
          <w:marLeft w:val="1267"/>
          <w:marRight w:val="0"/>
          <w:marTop w:val="0"/>
          <w:marBottom w:val="0"/>
          <w:divBdr>
            <w:top w:val="none" w:sz="0" w:space="0" w:color="auto"/>
            <w:left w:val="none" w:sz="0" w:space="0" w:color="auto"/>
            <w:bottom w:val="none" w:sz="0" w:space="0" w:color="auto"/>
            <w:right w:val="none" w:sz="0" w:space="0" w:color="auto"/>
          </w:divBdr>
        </w:div>
        <w:div w:id="1956714271">
          <w:marLeft w:val="1267"/>
          <w:marRight w:val="0"/>
          <w:marTop w:val="0"/>
          <w:marBottom w:val="0"/>
          <w:divBdr>
            <w:top w:val="none" w:sz="0" w:space="0" w:color="auto"/>
            <w:left w:val="none" w:sz="0" w:space="0" w:color="auto"/>
            <w:bottom w:val="none" w:sz="0" w:space="0" w:color="auto"/>
            <w:right w:val="none" w:sz="0" w:space="0" w:color="auto"/>
          </w:divBdr>
        </w:div>
        <w:div w:id="547844126">
          <w:marLeft w:val="1267"/>
          <w:marRight w:val="0"/>
          <w:marTop w:val="0"/>
          <w:marBottom w:val="0"/>
          <w:divBdr>
            <w:top w:val="none" w:sz="0" w:space="0" w:color="auto"/>
            <w:left w:val="none" w:sz="0" w:space="0" w:color="auto"/>
            <w:bottom w:val="none" w:sz="0" w:space="0" w:color="auto"/>
            <w:right w:val="none" w:sz="0" w:space="0" w:color="auto"/>
          </w:divBdr>
        </w:div>
        <w:div w:id="1484352740">
          <w:marLeft w:val="1267"/>
          <w:marRight w:val="0"/>
          <w:marTop w:val="0"/>
          <w:marBottom w:val="0"/>
          <w:divBdr>
            <w:top w:val="none" w:sz="0" w:space="0" w:color="auto"/>
            <w:left w:val="none" w:sz="0" w:space="0" w:color="auto"/>
            <w:bottom w:val="none" w:sz="0" w:space="0" w:color="auto"/>
            <w:right w:val="none" w:sz="0" w:space="0" w:color="auto"/>
          </w:divBdr>
        </w:div>
      </w:divsChild>
    </w:div>
    <w:div w:id="377315740">
      <w:bodyDiv w:val="1"/>
      <w:marLeft w:val="0"/>
      <w:marRight w:val="0"/>
      <w:marTop w:val="0"/>
      <w:marBottom w:val="0"/>
      <w:divBdr>
        <w:top w:val="none" w:sz="0" w:space="0" w:color="auto"/>
        <w:left w:val="none" w:sz="0" w:space="0" w:color="auto"/>
        <w:bottom w:val="none" w:sz="0" w:space="0" w:color="auto"/>
        <w:right w:val="none" w:sz="0" w:space="0" w:color="auto"/>
      </w:divBdr>
    </w:div>
    <w:div w:id="533269291">
      <w:bodyDiv w:val="1"/>
      <w:marLeft w:val="0"/>
      <w:marRight w:val="0"/>
      <w:marTop w:val="0"/>
      <w:marBottom w:val="0"/>
      <w:divBdr>
        <w:top w:val="none" w:sz="0" w:space="0" w:color="auto"/>
        <w:left w:val="none" w:sz="0" w:space="0" w:color="auto"/>
        <w:bottom w:val="none" w:sz="0" w:space="0" w:color="auto"/>
        <w:right w:val="none" w:sz="0" w:space="0" w:color="auto"/>
      </w:divBdr>
    </w:div>
    <w:div w:id="799374383">
      <w:bodyDiv w:val="1"/>
      <w:marLeft w:val="0"/>
      <w:marRight w:val="0"/>
      <w:marTop w:val="0"/>
      <w:marBottom w:val="0"/>
      <w:divBdr>
        <w:top w:val="none" w:sz="0" w:space="0" w:color="auto"/>
        <w:left w:val="none" w:sz="0" w:space="0" w:color="auto"/>
        <w:bottom w:val="none" w:sz="0" w:space="0" w:color="auto"/>
        <w:right w:val="none" w:sz="0" w:space="0" w:color="auto"/>
      </w:divBdr>
      <w:divsChild>
        <w:div w:id="1301426074">
          <w:marLeft w:val="1008"/>
          <w:marRight w:val="0"/>
          <w:marTop w:val="103"/>
          <w:marBottom w:val="0"/>
          <w:divBdr>
            <w:top w:val="none" w:sz="0" w:space="0" w:color="auto"/>
            <w:left w:val="none" w:sz="0" w:space="0" w:color="auto"/>
            <w:bottom w:val="none" w:sz="0" w:space="0" w:color="auto"/>
            <w:right w:val="none" w:sz="0" w:space="0" w:color="auto"/>
          </w:divBdr>
        </w:div>
        <w:div w:id="583228224">
          <w:marLeft w:val="1008"/>
          <w:marRight w:val="0"/>
          <w:marTop w:val="103"/>
          <w:marBottom w:val="0"/>
          <w:divBdr>
            <w:top w:val="none" w:sz="0" w:space="0" w:color="auto"/>
            <w:left w:val="none" w:sz="0" w:space="0" w:color="auto"/>
            <w:bottom w:val="none" w:sz="0" w:space="0" w:color="auto"/>
            <w:right w:val="none" w:sz="0" w:space="0" w:color="auto"/>
          </w:divBdr>
        </w:div>
        <w:div w:id="2087263172">
          <w:marLeft w:val="1008"/>
          <w:marRight w:val="0"/>
          <w:marTop w:val="103"/>
          <w:marBottom w:val="0"/>
          <w:divBdr>
            <w:top w:val="none" w:sz="0" w:space="0" w:color="auto"/>
            <w:left w:val="none" w:sz="0" w:space="0" w:color="auto"/>
            <w:bottom w:val="none" w:sz="0" w:space="0" w:color="auto"/>
            <w:right w:val="none" w:sz="0" w:space="0" w:color="auto"/>
          </w:divBdr>
        </w:div>
      </w:divsChild>
    </w:div>
    <w:div w:id="801386236">
      <w:bodyDiv w:val="1"/>
      <w:marLeft w:val="0"/>
      <w:marRight w:val="0"/>
      <w:marTop w:val="0"/>
      <w:marBottom w:val="0"/>
      <w:divBdr>
        <w:top w:val="none" w:sz="0" w:space="0" w:color="auto"/>
        <w:left w:val="none" w:sz="0" w:space="0" w:color="auto"/>
        <w:bottom w:val="none" w:sz="0" w:space="0" w:color="auto"/>
        <w:right w:val="none" w:sz="0" w:space="0" w:color="auto"/>
      </w:divBdr>
    </w:div>
    <w:div w:id="806095258">
      <w:bodyDiv w:val="1"/>
      <w:marLeft w:val="0"/>
      <w:marRight w:val="0"/>
      <w:marTop w:val="0"/>
      <w:marBottom w:val="0"/>
      <w:divBdr>
        <w:top w:val="none" w:sz="0" w:space="0" w:color="auto"/>
        <w:left w:val="none" w:sz="0" w:space="0" w:color="auto"/>
        <w:bottom w:val="none" w:sz="0" w:space="0" w:color="auto"/>
        <w:right w:val="none" w:sz="0" w:space="0" w:color="auto"/>
      </w:divBdr>
    </w:div>
    <w:div w:id="852689355">
      <w:bodyDiv w:val="1"/>
      <w:marLeft w:val="0"/>
      <w:marRight w:val="0"/>
      <w:marTop w:val="0"/>
      <w:marBottom w:val="0"/>
      <w:divBdr>
        <w:top w:val="none" w:sz="0" w:space="0" w:color="auto"/>
        <w:left w:val="none" w:sz="0" w:space="0" w:color="auto"/>
        <w:bottom w:val="none" w:sz="0" w:space="0" w:color="auto"/>
        <w:right w:val="none" w:sz="0" w:space="0" w:color="auto"/>
      </w:divBdr>
      <w:divsChild>
        <w:div w:id="1515073444">
          <w:marLeft w:val="288"/>
          <w:marRight w:val="0"/>
          <w:marTop w:val="115"/>
          <w:marBottom w:val="0"/>
          <w:divBdr>
            <w:top w:val="none" w:sz="0" w:space="0" w:color="auto"/>
            <w:left w:val="none" w:sz="0" w:space="0" w:color="auto"/>
            <w:bottom w:val="none" w:sz="0" w:space="0" w:color="auto"/>
            <w:right w:val="none" w:sz="0" w:space="0" w:color="auto"/>
          </w:divBdr>
        </w:div>
        <w:div w:id="1120876424">
          <w:marLeft w:val="288"/>
          <w:marRight w:val="0"/>
          <w:marTop w:val="115"/>
          <w:marBottom w:val="0"/>
          <w:divBdr>
            <w:top w:val="none" w:sz="0" w:space="0" w:color="auto"/>
            <w:left w:val="none" w:sz="0" w:space="0" w:color="auto"/>
            <w:bottom w:val="none" w:sz="0" w:space="0" w:color="auto"/>
            <w:right w:val="none" w:sz="0" w:space="0" w:color="auto"/>
          </w:divBdr>
        </w:div>
        <w:div w:id="1627814060">
          <w:marLeft w:val="1008"/>
          <w:marRight w:val="0"/>
          <w:marTop w:val="106"/>
          <w:marBottom w:val="0"/>
          <w:divBdr>
            <w:top w:val="none" w:sz="0" w:space="0" w:color="auto"/>
            <w:left w:val="none" w:sz="0" w:space="0" w:color="auto"/>
            <w:bottom w:val="none" w:sz="0" w:space="0" w:color="auto"/>
            <w:right w:val="none" w:sz="0" w:space="0" w:color="auto"/>
          </w:divBdr>
        </w:div>
        <w:div w:id="424811974">
          <w:marLeft w:val="1008"/>
          <w:marRight w:val="0"/>
          <w:marTop w:val="106"/>
          <w:marBottom w:val="0"/>
          <w:divBdr>
            <w:top w:val="none" w:sz="0" w:space="0" w:color="auto"/>
            <w:left w:val="none" w:sz="0" w:space="0" w:color="auto"/>
            <w:bottom w:val="none" w:sz="0" w:space="0" w:color="auto"/>
            <w:right w:val="none" w:sz="0" w:space="0" w:color="auto"/>
          </w:divBdr>
        </w:div>
        <w:div w:id="1532914900">
          <w:marLeft w:val="1008"/>
          <w:marRight w:val="0"/>
          <w:marTop w:val="106"/>
          <w:marBottom w:val="0"/>
          <w:divBdr>
            <w:top w:val="none" w:sz="0" w:space="0" w:color="auto"/>
            <w:left w:val="none" w:sz="0" w:space="0" w:color="auto"/>
            <w:bottom w:val="none" w:sz="0" w:space="0" w:color="auto"/>
            <w:right w:val="none" w:sz="0" w:space="0" w:color="auto"/>
          </w:divBdr>
        </w:div>
        <w:div w:id="1157965069">
          <w:marLeft w:val="288"/>
          <w:marRight w:val="0"/>
          <w:marTop w:val="115"/>
          <w:marBottom w:val="0"/>
          <w:divBdr>
            <w:top w:val="none" w:sz="0" w:space="0" w:color="auto"/>
            <w:left w:val="none" w:sz="0" w:space="0" w:color="auto"/>
            <w:bottom w:val="none" w:sz="0" w:space="0" w:color="auto"/>
            <w:right w:val="none" w:sz="0" w:space="0" w:color="auto"/>
          </w:divBdr>
        </w:div>
        <w:div w:id="1514413544">
          <w:marLeft w:val="1008"/>
          <w:marRight w:val="0"/>
          <w:marTop w:val="106"/>
          <w:marBottom w:val="0"/>
          <w:divBdr>
            <w:top w:val="none" w:sz="0" w:space="0" w:color="auto"/>
            <w:left w:val="none" w:sz="0" w:space="0" w:color="auto"/>
            <w:bottom w:val="none" w:sz="0" w:space="0" w:color="auto"/>
            <w:right w:val="none" w:sz="0" w:space="0" w:color="auto"/>
          </w:divBdr>
        </w:div>
        <w:div w:id="778186456">
          <w:marLeft w:val="1008"/>
          <w:marRight w:val="0"/>
          <w:marTop w:val="106"/>
          <w:marBottom w:val="0"/>
          <w:divBdr>
            <w:top w:val="none" w:sz="0" w:space="0" w:color="auto"/>
            <w:left w:val="none" w:sz="0" w:space="0" w:color="auto"/>
            <w:bottom w:val="none" w:sz="0" w:space="0" w:color="auto"/>
            <w:right w:val="none" w:sz="0" w:space="0" w:color="auto"/>
          </w:divBdr>
        </w:div>
      </w:divsChild>
    </w:div>
    <w:div w:id="919950244">
      <w:bodyDiv w:val="1"/>
      <w:marLeft w:val="0"/>
      <w:marRight w:val="0"/>
      <w:marTop w:val="0"/>
      <w:marBottom w:val="0"/>
      <w:divBdr>
        <w:top w:val="none" w:sz="0" w:space="0" w:color="auto"/>
        <w:left w:val="none" w:sz="0" w:space="0" w:color="auto"/>
        <w:bottom w:val="none" w:sz="0" w:space="0" w:color="auto"/>
        <w:right w:val="none" w:sz="0" w:space="0" w:color="auto"/>
      </w:divBdr>
      <w:divsChild>
        <w:div w:id="474370632">
          <w:marLeft w:val="288"/>
          <w:marRight w:val="0"/>
          <w:marTop w:val="115"/>
          <w:marBottom w:val="0"/>
          <w:divBdr>
            <w:top w:val="none" w:sz="0" w:space="0" w:color="auto"/>
            <w:left w:val="none" w:sz="0" w:space="0" w:color="auto"/>
            <w:bottom w:val="none" w:sz="0" w:space="0" w:color="auto"/>
            <w:right w:val="none" w:sz="0" w:space="0" w:color="auto"/>
          </w:divBdr>
        </w:div>
        <w:div w:id="265584032">
          <w:marLeft w:val="288"/>
          <w:marRight w:val="0"/>
          <w:marTop w:val="115"/>
          <w:marBottom w:val="0"/>
          <w:divBdr>
            <w:top w:val="none" w:sz="0" w:space="0" w:color="auto"/>
            <w:left w:val="none" w:sz="0" w:space="0" w:color="auto"/>
            <w:bottom w:val="none" w:sz="0" w:space="0" w:color="auto"/>
            <w:right w:val="none" w:sz="0" w:space="0" w:color="auto"/>
          </w:divBdr>
        </w:div>
        <w:div w:id="293217657">
          <w:marLeft w:val="288"/>
          <w:marRight w:val="0"/>
          <w:marTop w:val="115"/>
          <w:marBottom w:val="0"/>
          <w:divBdr>
            <w:top w:val="none" w:sz="0" w:space="0" w:color="auto"/>
            <w:left w:val="none" w:sz="0" w:space="0" w:color="auto"/>
            <w:bottom w:val="none" w:sz="0" w:space="0" w:color="auto"/>
            <w:right w:val="none" w:sz="0" w:space="0" w:color="auto"/>
          </w:divBdr>
        </w:div>
        <w:div w:id="1993172915">
          <w:marLeft w:val="288"/>
          <w:marRight w:val="0"/>
          <w:marTop w:val="115"/>
          <w:marBottom w:val="0"/>
          <w:divBdr>
            <w:top w:val="none" w:sz="0" w:space="0" w:color="auto"/>
            <w:left w:val="none" w:sz="0" w:space="0" w:color="auto"/>
            <w:bottom w:val="none" w:sz="0" w:space="0" w:color="auto"/>
            <w:right w:val="none" w:sz="0" w:space="0" w:color="auto"/>
          </w:divBdr>
        </w:div>
        <w:div w:id="1263807458">
          <w:marLeft w:val="1008"/>
          <w:marRight w:val="0"/>
          <w:marTop w:val="96"/>
          <w:marBottom w:val="0"/>
          <w:divBdr>
            <w:top w:val="none" w:sz="0" w:space="0" w:color="auto"/>
            <w:left w:val="none" w:sz="0" w:space="0" w:color="auto"/>
            <w:bottom w:val="none" w:sz="0" w:space="0" w:color="auto"/>
            <w:right w:val="none" w:sz="0" w:space="0" w:color="auto"/>
          </w:divBdr>
        </w:div>
        <w:div w:id="1643844558">
          <w:marLeft w:val="288"/>
          <w:marRight w:val="0"/>
          <w:marTop w:val="115"/>
          <w:marBottom w:val="0"/>
          <w:divBdr>
            <w:top w:val="none" w:sz="0" w:space="0" w:color="auto"/>
            <w:left w:val="none" w:sz="0" w:space="0" w:color="auto"/>
            <w:bottom w:val="none" w:sz="0" w:space="0" w:color="auto"/>
            <w:right w:val="none" w:sz="0" w:space="0" w:color="auto"/>
          </w:divBdr>
        </w:div>
        <w:div w:id="1930891527">
          <w:marLeft w:val="1008"/>
          <w:marRight w:val="0"/>
          <w:marTop w:val="96"/>
          <w:marBottom w:val="0"/>
          <w:divBdr>
            <w:top w:val="none" w:sz="0" w:space="0" w:color="auto"/>
            <w:left w:val="none" w:sz="0" w:space="0" w:color="auto"/>
            <w:bottom w:val="none" w:sz="0" w:space="0" w:color="auto"/>
            <w:right w:val="none" w:sz="0" w:space="0" w:color="auto"/>
          </w:divBdr>
        </w:div>
      </w:divsChild>
    </w:div>
    <w:div w:id="976059961">
      <w:bodyDiv w:val="1"/>
      <w:marLeft w:val="0"/>
      <w:marRight w:val="0"/>
      <w:marTop w:val="0"/>
      <w:marBottom w:val="0"/>
      <w:divBdr>
        <w:top w:val="none" w:sz="0" w:space="0" w:color="auto"/>
        <w:left w:val="none" w:sz="0" w:space="0" w:color="auto"/>
        <w:bottom w:val="none" w:sz="0" w:space="0" w:color="auto"/>
        <w:right w:val="none" w:sz="0" w:space="0" w:color="auto"/>
      </w:divBdr>
      <w:divsChild>
        <w:div w:id="1804693172">
          <w:marLeft w:val="288"/>
          <w:marRight w:val="0"/>
          <w:marTop w:val="60"/>
          <w:marBottom w:val="60"/>
          <w:divBdr>
            <w:top w:val="none" w:sz="0" w:space="0" w:color="auto"/>
            <w:left w:val="none" w:sz="0" w:space="0" w:color="auto"/>
            <w:bottom w:val="none" w:sz="0" w:space="0" w:color="auto"/>
            <w:right w:val="none" w:sz="0" w:space="0" w:color="auto"/>
          </w:divBdr>
        </w:div>
        <w:div w:id="859514557">
          <w:marLeft w:val="1008"/>
          <w:marRight w:val="0"/>
          <w:marTop w:val="60"/>
          <w:marBottom w:val="60"/>
          <w:divBdr>
            <w:top w:val="none" w:sz="0" w:space="0" w:color="auto"/>
            <w:left w:val="none" w:sz="0" w:space="0" w:color="auto"/>
            <w:bottom w:val="none" w:sz="0" w:space="0" w:color="auto"/>
            <w:right w:val="none" w:sz="0" w:space="0" w:color="auto"/>
          </w:divBdr>
        </w:div>
        <w:div w:id="887760869">
          <w:marLeft w:val="1008"/>
          <w:marRight w:val="0"/>
          <w:marTop w:val="60"/>
          <w:marBottom w:val="60"/>
          <w:divBdr>
            <w:top w:val="none" w:sz="0" w:space="0" w:color="auto"/>
            <w:left w:val="none" w:sz="0" w:space="0" w:color="auto"/>
            <w:bottom w:val="none" w:sz="0" w:space="0" w:color="auto"/>
            <w:right w:val="none" w:sz="0" w:space="0" w:color="auto"/>
          </w:divBdr>
        </w:div>
        <w:div w:id="1974209575">
          <w:marLeft w:val="288"/>
          <w:marRight w:val="0"/>
          <w:marTop w:val="60"/>
          <w:marBottom w:val="60"/>
          <w:divBdr>
            <w:top w:val="none" w:sz="0" w:space="0" w:color="auto"/>
            <w:left w:val="none" w:sz="0" w:space="0" w:color="auto"/>
            <w:bottom w:val="none" w:sz="0" w:space="0" w:color="auto"/>
            <w:right w:val="none" w:sz="0" w:space="0" w:color="auto"/>
          </w:divBdr>
        </w:div>
        <w:div w:id="1799373911">
          <w:marLeft w:val="1008"/>
          <w:marRight w:val="0"/>
          <w:marTop w:val="60"/>
          <w:marBottom w:val="60"/>
          <w:divBdr>
            <w:top w:val="none" w:sz="0" w:space="0" w:color="auto"/>
            <w:left w:val="none" w:sz="0" w:space="0" w:color="auto"/>
            <w:bottom w:val="none" w:sz="0" w:space="0" w:color="auto"/>
            <w:right w:val="none" w:sz="0" w:space="0" w:color="auto"/>
          </w:divBdr>
        </w:div>
        <w:div w:id="109472171">
          <w:marLeft w:val="1008"/>
          <w:marRight w:val="0"/>
          <w:marTop w:val="60"/>
          <w:marBottom w:val="60"/>
          <w:divBdr>
            <w:top w:val="none" w:sz="0" w:space="0" w:color="auto"/>
            <w:left w:val="none" w:sz="0" w:space="0" w:color="auto"/>
            <w:bottom w:val="none" w:sz="0" w:space="0" w:color="auto"/>
            <w:right w:val="none" w:sz="0" w:space="0" w:color="auto"/>
          </w:divBdr>
        </w:div>
        <w:div w:id="1888568409">
          <w:marLeft w:val="1008"/>
          <w:marRight w:val="0"/>
          <w:marTop w:val="60"/>
          <w:marBottom w:val="60"/>
          <w:divBdr>
            <w:top w:val="none" w:sz="0" w:space="0" w:color="auto"/>
            <w:left w:val="none" w:sz="0" w:space="0" w:color="auto"/>
            <w:bottom w:val="none" w:sz="0" w:space="0" w:color="auto"/>
            <w:right w:val="none" w:sz="0" w:space="0" w:color="auto"/>
          </w:divBdr>
        </w:div>
        <w:div w:id="1488669576">
          <w:marLeft w:val="1008"/>
          <w:marRight w:val="0"/>
          <w:marTop w:val="60"/>
          <w:marBottom w:val="60"/>
          <w:divBdr>
            <w:top w:val="none" w:sz="0" w:space="0" w:color="auto"/>
            <w:left w:val="none" w:sz="0" w:space="0" w:color="auto"/>
            <w:bottom w:val="none" w:sz="0" w:space="0" w:color="auto"/>
            <w:right w:val="none" w:sz="0" w:space="0" w:color="auto"/>
          </w:divBdr>
        </w:div>
        <w:div w:id="720982094">
          <w:marLeft w:val="288"/>
          <w:marRight w:val="0"/>
          <w:marTop w:val="60"/>
          <w:marBottom w:val="60"/>
          <w:divBdr>
            <w:top w:val="none" w:sz="0" w:space="0" w:color="auto"/>
            <w:left w:val="none" w:sz="0" w:space="0" w:color="auto"/>
            <w:bottom w:val="none" w:sz="0" w:space="0" w:color="auto"/>
            <w:right w:val="none" w:sz="0" w:space="0" w:color="auto"/>
          </w:divBdr>
        </w:div>
        <w:div w:id="439762879">
          <w:marLeft w:val="1008"/>
          <w:marRight w:val="0"/>
          <w:marTop w:val="60"/>
          <w:marBottom w:val="60"/>
          <w:divBdr>
            <w:top w:val="none" w:sz="0" w:space="0" w:color="auto"/>
            <w:left w:val="none" w:sz="0" w:space="0" w:color="auto"/>
            <w:bottom w:val="none" w:sz="0" w:space="0" w:color="auto"/>
            <w:right w:val="none" w:sz="0" w:space="0" w:color="auto"/>
          </w:divBdr>
        </w:div>
        <w:div w:id="2018116520">
          <w:marLeft w:val="1008"/>
          <w:marRight w:val="0"/>
          <w:marTop w:val="60"/>
          <w:marBottom w:val="60"/>
          <w:divBdr>
            <w:top w:val="none" w:sz="0" w:space="0" w:color="auto"/>
            <w:left w:val="none" w:sz="0" w:space="0" w:color="auto"/>
            <w:bottom w:val="none" w:sz="0" w:space="0" w:color="auto"/>
            <w:right w:val="none" w:sz="0" w:space="0" w:color="auto"/>
          </w:divBdr>
        </w:div>
      </w:divsChild>
    </w:div>
    <w:div w:id="1002706366">
      <w:bodyDiv w:val="1"/>
      <w:marLeft w:val="0"/>
      <w:marRight w:val="0"/>
      <w:marTop w:val="0"/>
      <w:marBottom w:val="0"/>
      <w:divBdr>
        <w:top w:val="none" w:sz="0" w:space="0" w:color="auto"/>
        <w:left w:val="none" w:sz="0" w:space="0" w:color="auto"/>
        <w:bottom w:val="none" w:sz="0" w:space="0" w:color="auto"/>
        <w:right w:val="none" w:sz="0" w:space="0" w:color="auto"/>
      </w:divBdr>
    </w:div>
    <w:div w:id="1431971947">
      <w:bodyDiv w:val="1"/>
      <w:marLeft w:val="0"/>
      <w:marRight w:val="0"/>
      <w:marTop w:val="0"/>
      <w:marBottom w:val="0"/>
      <w:divBdr>
        <w:top w:val="none" w:sz="0" w:space="0" w:color="auto"/>
        <w:left w:val="none" w:sz="0" w:space="0" w:color="auto"/>
        <w:bottom w:val="none" w:sz="0" w:space="0" w:color="auto"/>
        <w:right w:val="none" w:sz="0" w:space="0" w:color="auto"/>
      </w:divBdr>
    </w:div>
    <w:div w:id="1689867905">
      <w:bodyDiv w:val="1"/>
      <w:marLeft w:val="0"/>
      <w:marRight w:val="0"/>
      <w:marTop w:val="0"/>
      <w:marBottom w:val="0"/>
      <w:divBdr>
        <w:top w:val="none" w:sz="0" w:space="0" w:color="auto"/>
        <w:left w:val="none" w:sz="0" w:space="0" w:color="auto"/>
        <w:bottom w:val="none" w:sz="0" w:space="0" w:color="auto"/>
        <w:right w:val="none" w:sz="0" w:space="0" w:color="auto"/>
      </w:divBdr>
    </w:div>
    <w:div w:id="1826436841">
      <w:bodyDiv w:val="1"/>
      <w:marLeft w:val="0"/>
      <w:marRight w:val="0"/>
      <w:marTop w:val="0"/>
      <w:marBottom w:val="0"/>
      <w:divBdr>
        <w:top w:val="none" w:sz="0" w:space="0" w:color="auto"/>
        <w:left w:val="none" w:sz="0" w:space="0" w:color="auto"/>
        <w:bottom w:val="none" w:sz="0" w:space="0" w:color="auto"/>
        <w:right w:val="none" w:sz="0" w:space="0" w:color="auto"/>
      </w:divBdr>
      <w:divsChild>
        <w:div w:id="1770396169">
          <w:marLeft w:val="288"/>
          <w:marRight w:val="0"/>
          <w:marTop w:val="115"/>
          <w:marBottom w:val="0"/>
          <w:divBdr>
            <w:top w:val="none" w:sz="0" w:space="0" w:color="auto"/>
            <w:left w:val="none" w:sz="0" w:space="0" w:color="auto"/>
            <w:bottom w:val="none" w:sz="0" w:space="0" w:color="auto"/>
            <w:right w:val="none" w:sz="0" w:space="0" w:color="auto"/>
          </w:divBdr>
        </w:div>
      </w:divsChild>
    </w:div>
    <w:div w:id="1851673145">
      <w:bodyDiv w:val="1"/>
      <w:marLeft w:val="0"/>
      <w:marRight w:val="0"/>
      <w:marTop w:val="0"/>
      <w:marBottom w:val="0"/>
      <w:divBdr>
        <w:top w:val="none" w:sz="0" w:space="0" w:color="auto"/>
        <w:left w:val="none" w:sz="0" w:space="0" w:color="auto"/>
        <w:bottom w:val="none" w:sz="0" w:space="0" w:color="auto"/>
        <w:right w:val="none" w:sz="0" w:space="0" w:color="auto"/>
      </w:divBdr>
    </w:div>
    <w:div w:id="2057117235">
      <w:bodyDiv w:val="1"/>
      <w:marLeft w:val="0"/>
      <w:marRight w:val="0"/>
      <w:marTop w:val="0"/>
      <w:marBottom w:val="0"/>
      <w:divBdr>
        <w:top w:val="none" w:sz="0" w:space="0" w:color="auto"/>
        <w:left w:val="none" w:sz="0" w:space="0" w:color="auto"/>
        <w:bottom w:val="none" w:sz="0" w:space="0" w:color="auto"/>
        <w:right w:val="none" w:sz="0" w:space="0" w:color="auto"/>
      </w:divBdr>
      <w:divsChild>
        <w:div w:id="734937835">
          <w:marLeft w:val="288"/>
          <w:marRight w:val="0"/>
          <w:marTop w:val="134"/>
          <w:marBottom w:val="0"/>
          <w:divBdr>
            <w:top w:val="none" w:sz="0" w:space="0" w:color="auto"/>
            <w:left w:val="none" w:sz="0" w:space="0" w:color="auto"/>
            <w:bottom w:val="none" w:sz="0" w:space="0" w:color="auto"/>
            <w:right w:val="none" w:sz="0" w:space="0" w:color="auto"/>
          </w:divBdr>
        </w:div>
        <w:div w:id="1481263779">
          <w:marLeft w:val="1008"/>
          <w:marRight w:val="0"/>
          <w:marTop w:val="110"/>
          <w:marBottom w:val="0"/>
          <w:divBdr>
            <w:top w:val="none" w:sz="0" w:space="0" w:color="auto"/>
            <w:left w:val="none" w:sz="0" w:space="0" w:color="auto"/>
            <w:bottom w:val="none" w:sz="0" w:space="0" w:color="auto"/>
            <w:right w:val="none" w:sz="0" w:space="0" w:color="auto"/>
          </w:divBdr>
        </w:div>
        <w:div w:id="45185142">
          <w:marLeft w:val="1008"/>
          <w:marRight w:val="0"/>
          <w:marTop w:val="110"/>
          <w:marBottom w:val="0"/>
          <w:divBdr>
            <w:top w:val="none" w:sz="0" w:space="0" w:color="auto"/>
            <w:left w:val="none" w:sz="0" w:space="0" w:color="auto"/>
            <w:bottom w:val="none" w:sz="0" w:space="0" w:color="auto"/>
            <w:right w:val="none" w:sz="0" w:space="0" w:color="auto"/>
          </w:divBdr>
        </w:div>
        <w:div w:id="126633155">
          <w:marLeft w:val="1008"/>
          <w:marRight w:val="0"/>
          <w:marTop w:val="110"/>
          <w:marBottom w:val="0"/>
          <w:divBdr>
            <w:top w:val="none" w:sz="0" w:space="0" w:color="auto"/>
            <w:left w:val="none" w:sz="0" w:space="0" w:color="auto"/>
            <w:bottom w:val="none" w:sz="0" w:space="0" w:color="auto"/>
            <w:right w:val="none" w:sz="0" w:space="0" w:color="auto"/>
          </w:divBdr>
        </w:div>
        <w:div w:id="352732896">
          <w:marLeft w:val="1008"/>
          <w:marRight w:val="0"/>
          <w:marTop w:val="110"/>
          <w:marBottom w:val="0"/>
          <w:divBdr>
            <w:top w:val="none" w:sz="0" w:space="0" w:color="auto"/>
            <w:left w:val="none" w:sz="0" w:space="0" w:color="auto"/>
            <w:bottom w:val="none" w:sz="0" w:space="0" w:color="auto"/>
            <w:right w:val="none" w:sz="0" w:space="0" w:color="auto"/>
          </w:divBdr>
        </w:div>
        <w:div w:id="1709987102">
          <w:marLeft w:val="1008"/>
          <w:marRight w:val="0"/>
          <w:marTop w:val="110"/>
          <w:marBottom w:val="0"/>
          <w:divBdr>
            <w:top w:val="none" w:sz="0" w:space="0" w:color="auto"/>
            <w:left w:val="none" w:sz="0" w:space="0" w:color="auto"/>
            <w:bottom w:val="none" w:sz="0" w:space="0" w:color="auto"/>
            <w:right w:val="none" w:sz="0" w:space="0" w:color="auto"/>
          </w:divBdr>
        </w:div>
        <w:div w:id="1037389254">
          <w:marLeft w:val="288"/>
          <w:marRight w:val="0"/>
          <w:marTop w:val="134"/>
          <w:marBottom w:val="0"/>
          <w:divBdr>
            <w:top w:val="none" w:sz="0" w:space="0" w:color="auto"/>
            <w:left w:val="none" w:sz="0" w:space="0" w:color="auto"/>
            <w:bottom w:val="none" w:sz="0" w:space="0" w:color="auto"/>
            <w:right w:val="none" w:sz="0" w:space="0" w:color="auto"/>
          </w:divBdr>
        </w:div>
        <w:div w:id="2134203755">
          <w:marLeft w:val="1008"/>
          <w:marRight w:val="0"/>
          <w:marTop w:val="110"/>
          <w:marBottom w:val="0"/>
          <w:divBdr>
            <w:top w:val="none" w:sz="0" w:space="0" w:color="auto"/>
            <w:left w:val="none" w:sz="0" w:space="0" w:color="auto"/>
            <w:bottom w:val="none" w:sz="0" w:space="0" w:color="auto"/>
            <w:right w:val="none" w:sz="0" w:space="0" w:color="auto"/>
          </w:divBdr>
        </w:div>
        <w:div w:id="863135122">
          <w:marLeft w:val="1008"/>
          <w:marRight w:val="0"/>
          <w:marTop w:val="110"/>
          <w:marBottom w:val="0"/>
          <w:divBdr>
            <w:top w:val="none" w:sz="0" w:space="0" w:color="auto"/>
            <w:left w:val="none" w:sz="0" w:space="0" w:color="auto"/>
            <w:bottom w:val="none" w:sz="0" w:space="0" w:color="auto"/>
            <w:right w:val="none" w:sz="0" w:space="0" w:color="auto"/>
          </w:divBdr>
        </w:div>
        <w:div w:id="476387470">
          <w:marLeft w:val="1008"/>
          <w:marRight w:val="0"/>
          <w:marTop w:val="110"/>
          <w:marBottom w:val="0"/>
          <w:divBdr>
            <w:top w:val="none" w:sz="0" w:space="0" w:color="auto"/>
            <w:left w:val="none" w:sz="0" w:space="0" w:color="auto"/>
            <w:bottom w:val="none" w:sz="0" w:space="0" w:color="auto"/>
            <w:right w:val="none" w:sz="0" w:space="0" w:color="auto"/>
          </w:divBdr>
        </w:div>
        <w:div w:id="2067952468">
          <w:marLeft w:val="1008"/>
          <w:marRight w:val="0"/>
          <w:marTop w:val="110"/>
          <w:marBottom w:val="0"/>
          <w:divBdr>
            <w:top w:val="none" w:sz="0" w:space="0" w:color="auto"/>
            <w:left w:val="none" w:sz="0" w:space="0" w:color="auto"/>
            <w:bottom w:val="none" w:sz="0" w:space="0" w:color="auto"/>
            <w:right w:val="none" w:sz="0" w:space="0" w:color="auto"/>
          </w:divBdr>
        </w:div>
        <w:div w:id="1267688802">
          <w:marLeft w:val="1008"/>
          <w:marRight w:val="0"/>
          <w:marTop w:val="1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norc.org\projects\7649\Restricted\Statistics\Analysis\Analysis%20Working%20Group\Analysis%20Plans\Advance%20Letter%20Experiment\AAPOR%202020\Adv%20Ltr%20Feedback%20Survey%20(Respons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Charts!$B$2</c:f>
              <c:strCache>
                <c:ptCount val="1"/>
                <c:pt idx="0">
                  <c:v>Control Letter</c:v>
                </c:pt>
              </c:strCache>
            </c:strRef>
          </c:tx>
          <c:spPr>
            <a:solidFill>
              <a:schemeClr val="accent5">
                <a:lumMod val="40000"/>
                <a:lumOff val="600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Charts!$A$3:$A$5</c:f>
              <c:strCache>
                <c:ptCount val="3"/>
                <c:pt idx="0">
                  <c:v>Gaining cooperation</c:v>
                </c:pt>
                <c:pt idx="1">
                  <c:v>Establishing survey legitimacy</c:v>
                </c:pt>
                <c:pt idx="2">
                  <c:v>Converting Respondent refusals</c:v>
                </c:pt>
              </c:strCache>
            </c:strRef>
          </c:cat>
          <c:val>
            <c:numRef>
              <c:f>Charts!$B$3:$B$5</c:f>
              <c:numCache>
                <c:formatCode>0%</c:formatCode>
                <c:ptCount val="3"/>
                <c:pt idx="0">
                  <c:v>0.16037735849056603</c:v>
                </c:pt>
                <c:pt idx="1">
                  <c:v>0.26851851851851855</c:v>
                </c:pt>
                <c:pt idx="2">
                  <c:v>0.16037735849056603</c:v>
                </c:pt>
              </c:numCache>
            </c:numRef>
          </c:val>
        </c:ser>
        <c:ser>
          <c:idx val="1"/>
          <c:order val="1"/>
          <c:tx>
            <c:strRef>
              <c:f>Charts!$C$2</c:f>
              <c:strCache>
                <c:ptCount val="1"/>
                <c:pt idx="0">
                  <c:v>Experimental Letter</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Charts!$A$3:$A$5</c:f>
              <c:strCache>
                <c:ptCount val="3"/>
                <c:pt idx="0">
                  <c:v>Gaining cooperation</c:v>
                </c:pt>
                <c:pt idx="1">
                  <c:v>Establishing survey legitimacy</c:v>
                </c:pt>
                <c:pt idx="2">
                  <c:v>Converting Respondent refusals</c:v>
                </c:pt>
              </c:strCache>
            </c:strRef>
          </c:cat>
          <c:val>
            <c:numRef>
              <c:f>Charts!$C$3:$C$5</c:f>
              <c:numCache>
                <c:formatCode>0%</c:formatCode>
                <c:ptCount val="3"/>
                <c:pt idx="0">
                  <c:v>0.52830188679245282</c:v>
                </c:pt>
                <c:pt idx="1">
                  <c:v>0.34259259259259262</c:v>
                </c:pt>
                <c:pt idx="2">
                  <c:v>0.31132075471698112</c:v>
                </c:pt>
              </c:numCache>
            </c:numRef>
          </c:val>
        </c:ser>
        <c:ser>
          <c:idx val="2"/>
          <c:order val="2"/>
          <c:tx>
            <c:strRef>
              <c:f>Charts!$D$2</c:f>
              <c:strCache>
                <c:ptCount val="1"/>
                <c:pt idx="0">
                  <c:v>No Preference</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Charts!$A$3:$A$5</c:f>
              <c:strCache>
                <c:ptCount val="3"/>
                <c:pt idx="0">
                  <c:v>Gaining cooperation</c:v>
                </c:pt>
                <c:pt idx="1">
                  <c:v>Establishing survey legitimacy</c:v>
                </c:pt>
                <c:pt idx="2">
                  <c:v>Converting Respondent refusals</c:v>
                </c:pt>
              </c:strCache>
            </c:strRef>
          </c:cat>
          <c:val>
            <c:numRef>
              <c:f>Charts!$D$3:$D$5</c:f>
              <c:numCache>
                <c:formatCode>0%</c:formatCode>
                <c:ptCount val="3"/>
                <c:pt idx="0">
                  <c:v>0.31132075471698112</c:v>
                </c:pt>
                <c:pt idx="1">
                  <c:v>0.3888888888888889</c:v>
                </c:pt>
                <c:pt idx="2">
                  <c:v>0.52830188679245282</c:v>
                </c:pt>
              </c:numCache>
            </c:numRef>
          </c:val>
        </c:ser>
        <c:dLbls>
          <c:showLegendKey val="0"/>
          <c:showVal val="0"/>
          <c:showCatName val="0"/>
          <c:showSerName val="0"/>
          <c:showPercent val="0"/>
          <c:showBubbleSize val="0"/>
        </c:dLbls>
        <c:gapWidth val="219"/>
        <c:overlap val="-27"/>
        <c:axId val="332317424"/>
        <c:axId val="332318992"/>
      </c:barChart>
      <c:catAx>
        <c:axId val="332317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332318992"/>
        <c:crosses val="autoZero"/>
        <c:auto val="1"/>
        <c:lblAlgn val="ctr"/>
        <c:lblOffset val="100"/>
        <c:noMultiLvlLbl val="0"/>
      </c:catAx>
      <c:valAx>
        <c:axId val="332318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US" sz="1200"/>
                  <a:t>Proportion of Field Interviewers</a:t>
                </a:r>
              </a:p>
            </c:rich>
          </c:tx>
          <c:layout>
            <c:manualLayout>
              <c:xMode val="edge"/>
              <c:yMode val="edge"/>
              <c:x val="9.8473658296405718E-3"/>
              <c:y val="0.14275152320502124"/>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332317424"/>
        <c:crosses val="autoZero"/>
        <c:crossBetween val="between"/>
      </c:valAx>
      <c:spPr>
        <a:noFill/>
        <a:ln>
          <a:noFill/>
        </a:ln>
        <a:effectLst/>
      </c:spPr>
    </c:plotArea>
    <c:legend>
      <c:legendPos val="b"/>
      <c:layout>
        <c:manualLayout>
          <c:xMode val="edge"/>
          <c:yMode val="edge"/>
          <c:x val="0.21602949557450074"/>
          <c:y val="0.9116170005230495"/>
          <c:w val="0.64890384052102901"/>
          <c:h val="8.3894669135837374E-2"/>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3C313-5F76-44B3-AE1C-298935D06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3212</Words>
  <Characters>18866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Fall 2019 Advance Letter Experiment Report</vt:lpstr>
    </vt:vector>
  </TitlesOfParts>
  <Manager>NORC at the University of Chicago</Manager>
  <Company>NORC at the University of Chicago</Company>
  <LinksUpToDate>false</LinksUpToDate>
  <CharactersWithSpaces>22034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2019 Advance Letter Experiment Report</dc:title>
  <dc:subject>MCBS; advance letter; experiment</dc:subject>
  <dc:creator>NORC at the University of Chicago</dc:creator>
  <cp:keywords>MCBS; advance letter; experiment</cp:keywords>
  <cp:lastModifiedBy>Alanah Raykovich</cp:lastModifiedBy>
  <cp:revision>3</cp:revision>
  <cp:lastPrinted>2015-02-12T22:39:00Z</cp:lastPrinted>
  <dcterms:created xsi:type="dcterms:W3CDTF">2020-02-05T20:02:00Z</dcterms:created>
  <dcterms:modified xsi:type="dcterms:W3CDTF">2020-02-05T20:03:00Z</dcterms:modified>
</cp:coreProperties>
</file>