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1568" w:rsidR="00295103" w:rsidP="00A01F8C" w:rsidRDefault="00295103" w14:paraId="22143D4D"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sidRPr="00641568">
        <w:rPr>
          <w:b/>
          <w:bCs/>
          <w:sz w:val="28"/>
          <w:szCs w:val="32"/>
        </w:rPr>
        <w:t xml:space="preserve">Supporting </w:t>
      </w:r>
      <w:proofErr w:type="gramStart"/>
      <w:r w:rsidRPr="00641568">
        <w:rPr>
          <w:b/>
          <w:bCs/>
          <w:sz w:val="28"/>
          <w:szCs w:val="32"/>
        </w:rPr>
        <w:t>Statement</w:t>
      </w:r>
      <w:proofErr w:type="gramEnd"/>
      <w:r w:rsidRPr="00641568">
        <w:rPr>
          <w:b/>
          <w:bCs/>
          <w:sz w:val="28"/>
          <w:szCs w:val="32"/>
        </w:rPr>
        <w:t xml:space="preserve"> </w:t>
      </w:r>
      <w:r w:rsidRPr="00641568" w:rsidR="007851E9">
        <w:rPr>
          <w:b/>
          <w:bCs/>
          <w:sz w:val="28"/>
          <w:szCs w:val="32"/>
        </w:rPr>
        <w:t>A</w:t>
      </w:r>
    </w:p>
    <w:p w:rsidRPr="00641568" w:rsidR="009B359F" w:rsidP="00A01F8C" w:rsidRDefault="009B359F" w14:paraId="7D8080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rsidRPr="00BD1B4B" w:rsidR="009B359F" w:rsidP="00A01F8C" w:rsidRDefault="0088283F" w14:paraId="45DAEDED" w14:textId="145860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Pr>
          <w:b/>
          <w:sz w:val="28"/>
          <w:szCs w:val="24"/>
        </w:rPr>
        <w:t>Measurement of Gas (43 CFR Subpart 3175)</w:t>
      </w:r>
    </w:p>
    <w:p w:rsidRPr="00641568" w:rsidR="00295103" w:rsidP="00A01F8C" w:rsidRDefault="00295103" w14:paraId="7AE67D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32"/>
        </w:rPr>
      </w:pPr>
    </w:p>
    <w:p w:rsidRPr="00641568" w:rsidR="00295103" w:rsidP="00A01F8C" w:rsidRDefault="00295103" w14:paraId="77761AF5" w14:textId="35F85A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32"/>
        </w:rPr>
      </w:pPr>
      <w:r w:rsidRPr="00641568">
        <w:rPr>
          <w:b/>
          <w:bCs/>
          <w:sz w:val="28"/>
          <w:szCs w:val="32"/>
        </w:rPr>
        <w:t>OMB Control Number 10</w:t>
      </w:r>
      <w:r w:rsidRPr="00641568" w:rsidR="008721E4">
        <w:rPr>
          <w:b/>
          <w:bCs/>
          <w:sz w:val="28"/>
          <w:szCs w:val="32"/>
        </w:rPr>
        <w:t>04</w:t>
      </w:r>
      <w:r w:rsidR="002521B2">
        <w:rPr>
          <w:b/>
          <w:bCs/>
          <w:sz w:val="28"/>
          <w:szCs w:val="32"/>
        </w:rPr>
        <w:t>-</w:t>
      </w:r>
      <w:r w:rsidR="0088283F">
        <w:rPr>
          <w:b/>
          <w:bCs/>
          <w:sz w:val="28"/>
          <w:szCs w:val="32"/>
        </w:rPr>
        <w:t>0210</w:t>
      </w:r>
    </w:p>
    <w:p w:rsidRPr="001F64D4" w:rsidR="009B359F" w:rsidP="00A01F8C" w:rsidRDefault="009B359F" w14:paraId="08F52D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rsidR="009B359F" w:rsidP="006D3F9A" w:rsidRDefault="000F3AF1" w14:paraId="44B3123C" w14:textId="2ED807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sidRPr="001F64D4">
        <w:rPr>
          <w:b/>
          <w:sz w:val="24"/>
          <w:szCs w:val="32"/>
        </w:rPr>
        <w:t>Terms of Clearance:</w:t>
      </w:r>
      <w:r w:rsidRPr="001F64D4">
        <w:rPr>
          <w:sz w:val="24"/>
          <w:szCs w:val="32"/>
        </w:rPr>
        <w:t xml:space="preserve"> </w:t>
      </w:r>
      <w:r w:rsidRPr="001F64D4" w:rsidR="00442BCE">
        <w:rPr>
          <w:sz w:val="24"/>
          <w:szCs w:val="32"/>
        </w:rPr>
        <w:t xml:space="preserve">None.  </w:t>
      </w:r>
    </w:p>
    <w:p w:rsidRPr="001F64D4" w:rsidR="006D3F9A" w:rsidP="006D3F9A" w:rsidRDefault="006D3F9A" w14:paraId="309D84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p>
    <w:p w:rsidRPr="001F64D4" w:rsidR="00295103" w:rsidP="00A01F8C" w:rsidRDefault="00295103" w14:paraId="24CF66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bCs/>
          <w:sz w:val="24"/>
          <w:szCs w:val="24"/>
        </w:rPr>
        <w:t>General Instructions</w:t>
      </w:r>
      <w:r w:rsidRPr="001F64D4">
        <w:rPr>
          <w:sz w:val="24"/>
          <w:szCs w:val="24"/>
        </w:rPr>
        <w:t xml:space="preserve"> </w:t>
      </w:r>
    </w:p>
    <w:p w:rsidRPr="001F64D4" w:rsidR="00295103" w:rsidP="00A01F8C" w:rsidRDefault="00295103" w14:paraId="43AAB2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295103" w:rsidP="006A5AB4" w:rsidRDefault="00162B02" w14:paraId="069B81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sz w:val="24"/>
          <w:szCs w:val="24"/>
        </w:rPr>
        <w:t xml:space="preserve">A completed </w:t>
      </w:r>
      <w:r w:rsidRPr="001F64D4" w:rsidR="00295103">
        <w:rPr>
          <w:sz w:val="24"/>
          <w:szCs w:val="24"/>
        </w:rPr>
        <w:t>Supporting Statement</w:t>
      </w:r>
      <w:r w:rsidRPr="001F64D4" w:rsidR="009B359F">
        <w:rPr>
          <w:sz w:val="24"/>
          <w:szCs w:val="24"/>
        </w:rPr>
        <w:t xml:space="preserve"> A </w:t>
      </w:r>
      <w:r w:rsidRPr="001F64D4" w:rsidR="00295103">
        <w:rPr>
          <w:sz w:val="24"/>
          <w:szCs w:val="24"/>
        </w:rPr>
        <w:t xml:space="preserve">must accompany each request for approval of a collection of information.  The Supporting Statement must be prepared in the format described </w:t>
      </w:r>
      <w:proofErr w:type="gramStart"/>
      <w:r w:rsidRPr="001F64D4" w:rsidR="00295103">
        <w:rPr>
          <w:sz w:val="24"/>
          <w:szCs w:val="24"/>
        </w:rPr>
        <w:t>below, and</w:t>
      </w:r>
      <w:proofErr w:type="gramEnd"/>
      <w:r w:rsidRPr="001F64D4" w:rsidR="00295103">
        <w:rPr>
          <w:sz w:val="24"/>
          <w:szCs w:val="24"/>
        </w:rPr>
        <w:t xml:space="preserve"> must contain the information </w:t>
      </w:r>
      <w:r w:rsidRPr="001F64D4" w:rsidR="009B359F">
        <w:rPr>
          <w:sz w:val="24"/>
          <w:szCs w:val="24"/>
        </w:rPr>
        <w:t xml:space="preserve">specified </w:t>
      </w:r>
      <w:r w:rsidRPr="001F64D4" w:rsidR="00295103">
        <w:rPr>
          <w:sz w:val="24"/>
          <w:szCs w:val="24"/>
        </w:rPr>
        <w:t xml:space="preserve">below.  If an item is not applicable, provide a brief explanation.  When </w:t>
      </w:r>
      <w:r w:rsidRPr="001F64D4" w:rsidR="009B359F">
        <w:rPr>
          <w:sz w:val="24"/>
          <w:szCs w:val="24"/>
        </w:rPr>
        <w:t>the question “Does this ICR contain surveys, censuses</w:t>
      </w:r>
      <w:r w:rsidRPr="001F64D4" w:rsidR="007E21B5">
        <w:rPr>
          <w:sz w:val="24"/>
          <w:szCs w:val="24"/>
        </w:rPr>
        <w:t>,</w:t>
      </w:r>
      <w:r w:rsidRPr="001F64D4" w:rsidR="009B359F">
        <w:rPr>
          <w:sz w:val="24"/>
          <w:szCs w:val="24"/>
        </w:rPr>
        <w:t xml:space="preserve"> or employ statistical methods?” </w:t>
      </w:r>
      <w:r w:rsidRPr="001F64D4" w:rsidR="00295103">
        <w:rPr>
          <w:sz w:val="24"/>
          <w:szCs w:val="24"/>
        </w:rPr>
        <w:t>is checked "Yes</w:t>
      </w:r>
      <w:r w:rsidRPr="001F64D4" w:rsidR="009B359F">
        <w:rPr>
          <w:sz w:val="24"/>
          <w:szCs w:val="24"/>
        </w:rPr>
        <w:t>,</w:t>
      </w:r>
      <w:r w:rsidRPr="001F64D4" w:rsidR="00295103">
        <w:rPr>
          <w:sz w:val="24"/>
          <w:szCs w:val="24"/>
        </w:rPr>
        <w:t xml:space="preserve">" </w:t>
      </w:r>
      <w:r w:rsidRPr="001F64D4" w:rsidR="009B359F">
        <w:rPr>
          <w:sz w:val="24"/>
          <w:szCs w:val="24"/>
        </w:rPr>
        <w:t xml:space="preserve">then a </w:t>
      </w:r>
      <w:r w:rsidRPr="001F64D4" w:rsidR="00295103">
        <w:rPr>
          <w:sz w:val="24"/>
          <w:szCs w:val="24"/>
        </w:rPr>
        <w:t xml:space="preserve">Supporting Statement </w:t>
      </w:r>
      <w:r w:rsidRPr="001F64D4" w:rsidR="009B359F">
        <w:rPr>
          <w:sz w:val="24"/>
          <w:szCs w:val="24"/>
        </w:rPr>
        <w:t xml:space="preserve">B </w:t>
      </w:r>
      <w:r w:rsidRPr="001F64D4" w:rsidR="00295103">
        <w:rPr>
          <w:sz w:val="24"/>
          <w:szCs w:val="24"/>
        </w:rPr>
        <w:t>must be completed.  OMB reserves the right to require the submission of additional information with respect to any request for approval.</w:t>
      </w:r>
    </w:p>
    <w:p w:rsidRPr="001F64D4" w:rsidR="00295103" w:rsidP="006A5AB4" w:rsidRDefault="00295103" w14:paraId="16B869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295103" w:rsidP="006A5AB4" w:rsidRDefault="00295103" w14:paraId="3BC67D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bCs/>
          <w:sz w:val="24"/>
          <w:szCs w:val="24"/>
        </w:rPr>
        <w:t>Specific Instructions</w:t>
      </w:r>
    </w:p>
    <w:p w:rsidRPr="001F64D4" w:rsidR="00295103" w:rsidP="006A5AB4" w:rsidRDefault="00295103" w14:paraId="48CD58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295103" w:rsidP="006A5AB4" w:rsidRDefault="00295103" w14:paraId="08C38B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bCs/>
          <w:sz w:val="24"/>
          <w:szCs w:val="24"/>
        </w:rPr>
        <w:t>Justification</w:t>
      </w:r>
    </w:p>
    <w:p w:rsidRPr="001F64D4" w:rsidR="00295103" w:rsidP="006A5AB4" w:rsidRDefault="00295103" w14:paraId="50DDC5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295103" w:rsidP="006A5AB4" w:rsidRDefault="00295103" w14:paraId="66EA89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1.</w:t>
      </w:r>
      <w:r w:rsidRPr="001F64D4">
        <w:rPr>
          <w:b/>
          <w:sz w:val="24"/>
          <w:szCs w:val="24"/>
        </w:rPr>
        <w:tab/>
        <w:t>Explain the circumstances that make the collection of information necessary.  Identify any legal or administrative requirements that necessitate the collection</w:t>
      </w:r>
      <w:r w:rsidRPr="001F64D4" w:rsidR="000F3AF1">
        <w:rPr>
          <w:b/>
          <w:sz w:val="24"/>
          <w:szCs w:val="24"/>
        </w:rPr>
        <w:t>.</w:t>
      </w:r>
    </w:p>
    <w:p w:rsidRPr="001F64D4" w:rsidR="007F63B6" w:rsidP="006A5AB4" w:rsidRDefault="007F63B6" w14:paraId="4EB4B2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735C0" w:rsidP="00A311D1" w:rsidRDefault="008735C0" w14:paraId="34E98A75" w14:textId="694F817A">
      <w:pPr>
        <w:tabs>
          <w:tab w:val="left" w:pos="360"/>
          <w:tab w:val="left" w:pos="720"/>
        </w:tabs>
        <w:suppressAutoHyphens/>
        <w:rPr>
          <w:rFonts w:cs="Calibri"/>
          <w:sz w:val="24"/>
          <w:szCs w:val="24"/>
          <w:lang w:eastAsia="ar-SA"/>
        </w:rPr>
      </w:pPr>
      <w:r>
        <w:rPr>
          <w:rFonts w:cs="Calibri"/>
          <w:sz w:val="24"/>
          <w:szCs w:val="24"/>
          <w:lang w:eastAsia="ar-SA"/>
        </w:rPr>
        <w:t>Information collection activities under OMB Control Number 10</w:t>
      </w:r>
      <w:r w:rsidR="00F52A91">
        <w:rPr>
          <w:rFonts w:cs="Calibri"/>
          <w:sz w:val="24"/>
          <w:szCs w:val="24"/>
          <w:lang w:eastAsia="ar-SA"/>
        </w:rPr>
        <w:t>04</w:t>
      </w:r>
      <w:r>
        <w:rPr>
          <w:rFonts w:cs="Calibri"/>
          <w:sz w:val="24"/>
          <w:szCs w:val="24"/>
          <w:lang w:eastAsia="ar-SA"/>
        </w:rPr>
        <w:t xml:space="preserve">-0210 pertain to the accurate measurement and proper reporting of </w:t>
      </w:r>
      <w:proofErr w:type="gramStart"/>
      <w:r>
        <w:rPr>
          <w:rFonts w:cs="Calibri"/>
          <w:sz w:val="24"/>
          <w:szCs w:val="24"/>
          <w:lang w:eastAsia="ar-SA"/>
        </w:rPr>
        <w:t>all natural</w:t>
      </w:r>
      <w:proofErr w:type="gramEnd"/>
      <w:r>
        <w:rPr>
          <w:rFonts w:cs="Calibri"/>
          <w:sz w:val="24"/>
          <w:szCs w:val="24"/>
          <w:lang w:eastAsia="ar-SA"/>
        </w:rPr>
        <w:t xml:space="preserve"> gas removed or sold from Federal and Indian leases, units, unit participating areas (PAs), and areas subject to </w:t>
      </w:r>
      <w:proofErr w:type="spellStart"/>
      <w:r>
        <w:rPr>
          <w:rFonts w:cs="Calibri"/>
          <w:sz w:val="24"/>
          <w:szCs w:val="24"/>
          <w:lang w:eastAsia="ar-SA"/>
        </w:rPr>
        <w:t>communitization</w:t>
      </w:r>
      <w:proofErr w:type="spellEnd"/>
      <w:r>
        <w:rPr>
          <w:rFonts w:cs="Calibri"/>
          <w:sz w:val="24"/>
          <w:szCs w:val="24"/>
          <w:lang w:eastAsia="ar-SA"/>
        </w:rPr>
        <w:t xml:space="preserve"> agreements (CAs).  This information collection applies to operators primarily, </w:t>
      </w:r>
      <w:proofErr w:type="gramStart"/>
      <w:r>
        <w:rPr>
          <w:rFonts w:cs="Calibri"/>
          <w:sz w:val="24"/>
          <w:szCs w:val="24"/>
          <w:lang w:eastAsia="ar-SA"/>
        </w:rPr>
        <w:t>and also</w:t>
      </w:r>
      <w:proofErr w:type="gramEnd"/>
      <w:r>
        <w:rPr>
          <w:rFonts w:cs="Calibri"/>
          <w:sz w:val="24"/>
          <w:szCs w:val="24"/>
          <w:lang w:eastAsia="ar-SA"/>
        </w:rPr>
        <w:t xml:space="preserve"> lessees, purchasers, and transporters.</w:t>
      </w:r>
    </w:p>
    <w:p w:rsidR="008735C0" w:rsidP="00A311D1" w:rsidRDefault="008735C0" w14:paraId="653F4682" w14:textId="77777777">
      <w:pPr>
        <w:tabs>
          <w:tab w:val="left" w:pos="360"/>
          <w:tab w:val="left" w:pos="720"/>
        </w:tabs>
        <w:suppressAutoHyphens/>
        <w:rPr>
          <w:rFonts w:cs="Calibri"/>
          <w:sz w:val="24"/>
          <w:szCs w:val="24"/>
          <w:lang w:eastAsia="ar-SA"/>
        </w:rPr>
      </w:pPr>
    </w:p>
    <w:p w:rsidRPr="00E36DCA" w:rsidR="00A311D1" w:rsidP="00A311D1" w:rsidRDefault="00A311D1" w14:paraId="55DB4080" w14:textId="7E718D1B">
      <w:pPr>
        <w:tabs>
          <w:tab w:val="left" w:pos="360"/>
          <w:tab w:val="left" w:pos="720"/>
        </w:tabs>
        <w:suppressAutoHyphens/>
        <w:rPr>
          <w:rFonts w:cs="Calibri"/>
          <w:sz w:val="24"/>
          <w:szCs w:val="24"/>
          <w:lang w:eastAsia="ar-SA"/>
        </w:rPr>
      </w:pPr>
      <w:r w:rsidRPr="00E36DCA">
        <w:rPr>
          <w:rFonts w:cs="Calibri"/>
          <w:sz w:val="24"/>
          <w:szCs w:val="24"/>
          <w:lang w:eastAsia="ar-SA"/>
        </w:rPr>
        <w:t>The following statutes authorize the information collection under control number 1004-02</w:t>
      </w:r>
      <w:r w:rsidR="00282044">
        <w:rPr>
          <w:rFonts w:cs="Calibri"/>
          <w:sz w:val="24"/>
          <w:szCs w:val="24"/>
          <w:lang w:eastAsia="ar-SA"/>
        </w:rPr>
        <w:t>10</w:t>
      </w:r>
      <w:r w:rsidRPr="00E36DCA">
        <w:rPr>
          <w:rFonts w:cs="Calibri"/>
          <w:sz w:val="24"/>
          <w:szCs w:val="24"/>
          <w:lang w:eastAsia="ar-SA"/>
        </w:rPr>
        <w:t>:</w:t>
      </w:r>
    </w:p>
    <w:p w:rsidRPr="00E36DCA" w:rsidR="00A311D1" w:rsidP="00A311D1" w:rsidRDefault="00A311D1" w14:paraId="57464DA8" w14:textId="77777777">
      <w:pPr>
        <w:tabs>
          <w:tab w:val="left" w:pos="360"/>
          <w:tab w:val="left" w:pos="720"/>
        </w:tabs>
        <w:suppressAutoHyphens/>
        <w:rPr>
          <w:rFonts w:cs="Calibri"/>
          <w:sz w:val="24"/>
          <w:szCs w:val="24"/>
          <w:lang w:eastAsia="ar-SA"/>
        </w:rPr>
      </w:pPr>
    </w:p>
    <w:p w:rsidRPr="00E36DCA" w:rsidR="00A311D1" w:rsidP="00340546" w:rsidRDefault="00A311D1" w14:paraId="3F1E1A18" w14:textId="77777777">
      <w:pPr>
        <w:numPr>
          <w:ilvl w:val="0"/>
          <w:numId w:val="2"/>
        </w:numPr>
        <w:suppressAutoHyphens/>
        <w:ind w:left="0" w:firstLine="0"/>
        <w:rPr>
          <w:rFonts w:cs="Calibri"/>
          <w:sz w:val="24"/>
          <w:szCs w:val="24"/>
          <w:lang w:eastAsia="ar-SA"/>
        </w:rPr>
      </w:pPr>
      <w:r w:rsidRPr="00E36DCA">
        <w:rPr>
          <w:rFonts w:cs="Calibri"/>
          <w:sz w:val="24"/>
          <w:szCs w:val="24"/>
          <w:lang w:eastAsia="ar-SA"/>
        </w:rPr>
        <w:t>Allotted Mineral Leasing Act, 25 U.S.C. 396;</w:t>
      </w:r>
    </w:p>
    <w:p w:rsidRPr="00E36DCA" w:rsidR="00A311D1" w:rsidP="00340546" w:rsidRDefault="00A311D1" w14:paraId="00DBF26C" w14:textId="77777777">
      <w:pPr>
        <w:numPr>
          <w:ilvl w:val="0"/>
          <w:numId w:val="2"/>
        </w:numPr>
        <w:suppressAutoHyphens/>
        <w:ind w:left="0" w:firstLine="0"/>
        <w:rPr>
          <w:rFonts w:cs="Calibri"/>
          <w:sz w:val="24"/>
          <w:szCs w:val="24"/>
          <w:lang w:eastAsia="ar-SA"/>
        </w:rPr>
      </w:pPr>
      <w:r w:rsidRPr="00E36DCA">
        <w:rPr>
          <w:rFonts w:cs="Calibri"/>
          <w:sz w:val="24"/>
          <w:szCs w:val="24"/>
          <w:lang w:eastAsia="ar-SA"/>
        </w:rPr>
        <w:t xml:space="preserve">Indian Mineral Leasing Act, 25 U.S.C. 396a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w:t>
      </w:r>
    </w:p>
    <w:p w:rsidRPr="00E36DCA" w:rsidR="00A311D1" w:rsidP="00340546" w:rsidRDefault="00A311D1" w14:paraId="10EFDBB3" w14:textId="6A57EE12">
      <w:pPr>
        <w:numPr>
          <w:ilvl w:val="0"/>
          <w:numId w:val="2"/>
        </w:numPr>
        <w:suppressAutoHyphens/>
        <w:ind w:left="0" w:firstLine="0"/>
        <w:rPr>
          <w:rFonts w:cs="Calibri"/>
          <w:sz w:val="24"/>
          <w:szCs w:val="24"/>
          <w:lang w:eastAsia="ar-SA"/>
        </w:rPr>
      </w:pPr>
      <w:r w:rsidRPr="00E36DCA">
        <w:rPr>
          <w:rFonts w:cs="Calibri"/>
          <w:sz w:val="24"/>
          <w:szCs w:val="24"/>
          <w:lang w:eastAsia="ar-SA"/>
        </w:rPr>
        <w:t xml:space="preserve">Indian Mineral Development Act, 25 U.S.C. 2101 </w:t>
      </w:r>
      <w:r w:rsidRPr="00E36DCA">
        <w:rPr>
          <w:rFonts w:cs="Calibri"/>
          <w:sz w:val="24"/>
          <w:szCs w:val="24"/>
          <w:u w:val="single"/>
          <w:lang w:eastAsia="ar-SA"/>
        </w:rPr>
        <w:t>et</w:t>
      </w:r>
      <w:r w:rsidR="00BD531E">
        <w:rPr>
          <w:rFonts w:cs="Calibri"/>
          <w:sz w:val="24"/>
          <w:szCs w:val="24"/>
          <w:lang w:eastAsia="ar-SA"/>
        </w:rPr>
        <w:t xml:space="preserve"> seq.;</w:t>
      </w:r>
    </w:p>
    <w:p w:rsidRPr="00E36DCA" w:rsidR="00A311D1" w:rsidP="00340546" w:rsidRDefault="00A311D1" w14:paraId="5CCC19EC" w14:textId="77777777">
      <w:pPr>
        <w:numPr>
          <w:ilvl w:val="0"/>
          <w:numId w:val="2"/>
        </w:numPr>
        <w:suppressAutoHyphens/>
        <w:ind w:left="0" w:firstLine="0"/>
        <w:rPr>
          <w:rFonts w:cs="Calibri"/>
          <w:sz w:val="24"/>
          <w:szCs w:val="24"/>
          <w:lang w:eastAsia="ar-SA"/>
        </w:rPr>
      </w:pPr>
      <w:r w:rsidRPr="00E36DCA">
        <w:rPr>
          <w:rFonts w:cs="Calibri"/>
          <w:sz w:val="24"/>
          <w:szCs w:val="24"/>
          <w:lang w:eastAsia="ar-SA"/>
        </w:rPr>
        <w:t xml:space="preserve">Mineral Leasing Act, 30 U.S.C. 181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w:t>
      </w:r>
    </w:p>
    <w:p w:rsidRPr="00E36DCA" w:rsidR="00A311D1" w:rsidP="00340546" w:rsidRDefault="00A311D1" w14:paraId="1D0B6B69" w14:textId="77777777">
      <w:pPr>
        <w:numPr>
          <w:ilvl w:val="0"/>
          <w:numId w:val="2"/>
        </w:numPr>
        <w:suppressAutoHyphens/>
        <w:ind w:left="0" w:firstLine="0"/>
        <w:rPr>
          <w:rFonts w:cs="Calibri"/>
          <w:sz w:val="24"/>
          <w:szCs w:val="24"/>
          <w:lang w:eastAsia="ar-SA"/>
        </w:rPr>
      </w:pPr>
      <w:r w:rsidRPr="00E36DCA">
        <w:rPr>
          <w:rFonts w:cs="Calibri"/>
          <w:sz w:val="24"/>
          <w:szCs w:val="24"/>
          <w:lang w:eastAsia="ar-SA"/>
        </w:rPr>
        <w:t xml:space="preserve">Mineral Leasing Act for Acquired Lands, 30 U.S.C. 351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w:t>
      </w:r>
    </w:p>
    <w:p w:rsidR="00F54BC9" w:rsidP="00340546" w:rsidRDefault="00A311D1" w14:paraId="7701AD7E" w14:textId="77777777">
      <w:pPr>
        <w:numPr>
          <w:ilvl w:val="0"/>
          <w:numId w:val="2"/>
        </w:numPr>
        <w:suppressAutoHyphens/>
        <w:ind w:left="0" w:firstLine="0"/>
        <w:rPr>
          <w:rFonts w:cs="Calibri"/>
          <w:sz w:val="24"/>
          <w:szCs w:val="24"/>
          <w:lang w:eastAsia="ar-SA"/>
        </w:rPr>
      </w:pPr>
      <w:r w:rsidRPr="00E36DCA">
        <w:rPr>
          <w:rFonts w:cs="Calibri"/>
          <w:sz w:val="24"/>
          <w:szCs w:val="24"/>
          <w:lang w:eastAsia="ar-SA"/>
        </w:rPr>
        <w:t xml:space="preserve">Federal Oil and Gas Royalty Management Act, 30 U.S.C. 1701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 and</w:t>
      </w:r>
    </w:p>
    <w:p w:rsidR="00295103" w:rsidP="00340546" w:rsidRDefault="00A311D1" w14:paraId="305A43FD" w14:textId="373F3907">
      <w:pPr>
        <w:numPr>
          <w:ilvl w:val="0"/>
          <w:numId w:val="2"/>
        </w:numPr>
        <w:suppressAutoHyphens/>
        <w:ind w:left="0" w:firstLine="0"/>
        <w:rPr>
          <w:rFonts w:cs="Calibri"/>
          <w:sz w:val="24"/>
          <w:szCs w:val="24"/>
          <w:lang w:eastAsia="ar-SA"/>
        </w:rPr>
      </w:pPr>
      <w:r w:rsidRPr="00F54BC9">
        <w:rPr>
          <w:rFonts w:cs="Calibri"/>
          <w:sz w:val="24"/>
          <w:szCs w:val="24"/>
          <w:lang w:eastAsia="ar-SA"/>
        </w:rPr>
        <w:t>Federal Land Policy and Management Act, 43 U.</w:t>
      </w:r>
      <w:r w:rsidR="00F54BC9">
        <w:rPr>
          <w:rFonts w:cs="Calibri"/>
          <w:sz w:val="24"/>
          <w:szCs w:val="24"/>
          <w:lang w:eastAsia="ar-SA"/>
        </w:rPr>
        <w:t xml:space="preserve">S.C. </w:t>
      </w:r>
      <w:r w:rsidR="002A0D21">
        <w:rPr>
          <w:rFonts w:cs="Calibri"/>
          <w:sz w:val="24"/>
          <w:szCs w:val="24"/>
          <w:lang w:eastAsia="ar-SA"/>
        </w:rPr>
        <w:t xml:space="preserve">1701, </w:t>
      </w:r>
      <w:r w:rsidRPr="002A0D21" w:rsidR="002A0D21">
        <w:rPr>
          <w:rFonts w:cs="Calibri"/>
          <w:sz w:val="24"/>
          <w:szCs w:val="24"/>
          <w:u w:val="single"/>
          <w:lang w:eastAsia="ar-SA"/>
        </w:rPr>
        <w:t>et seq</w:t>
      </w:r>
      <w:r w:rsidR="002A0D21">
        <w:rPr>
          <w:rFonts w:cs="Calibri"/>
          <w:sz w:val="24"/>
          <w:szCs w:val="24"/>
          <w:lang w:eastAsia="ar-SA"/>
        </w:rPr>
        <w:t>.</w:t>
      </w:r>
    </w:p>
    <w:p w:rsidR="002A0D21" w:rsidP="0080777A" w:rsidRDefault="002A0D21" w14:paraId="0F7B9C49" w14:textId="214C6FE0">
      <w:pPr>
        <w:suppressAutoHyphens/>
        <w:rPr>
          <w:rFonts w:cs="Calibri"/>
          <w:sz w:val="24"/>
          <w:szCs w:val="24"/>
          <w:lang w:eastAsia="ar-SA"/>
        </w:rPr>
      </w:pPr>
    </w:p>
    <w:p w:rsidRPr="006C79BD" w:rsidR="006C79BD" w:rsidP="006C79BD" w:rsidRDefault="006C79BD" w14:paraId="23CD9A49" w14:textId="77777777">
      <w:pPr>
        <w:suppressAutoHyphens/>
        <w:rPr>
          <w:rFonts w:cs="Calibri"/>
          <w:sz w:val="24"/>
          <w:szCs w:val="24"/>
          <w:lang w:val="en" w:eastAsia="ar-SA"/>
        </w:rPr>
      </w:pPr>
      <w:r w:rsidRPr="006C79BD">
        <w:rPr>
          <w:rFonts w:cs="Calibri"/>
          <w:sz w:val="24"/>
          <w:szCs w:val="24"/>
          <w:lang w:val="en" w:eastAsia="ar-SA"/>
        </w:rPr>
        <w:t xml:space="preserve">On November 17, 2016, the BLM published in the </w:t>
      </w:r>
      <w:r w:rsidRPr="006C79BD">
        <w:rPr>
          <w:rFonts w:cs="Calibri"/>
          <w:i/>
          <w:sz w:val="24"/>
          <w:szCs w:val="24"/>
          <w:lang w:val="en" w:eastAsia="ar-SA"/>
        </w:rPr>
        <w:t>Federal Register</w:t>
      </w:r>
      <w:r w:rsidRPr="006C79BD">
        <w:rPr>
          <w:rFonts w:cs="Calibri"/>
          <w:sz w:val="24"/>
          <w:szCs w:val="24"/>
          <w:lang w:val="en" w:eastAsia="ar-SA"/>
        </w:rPr>
        <w:t xml:space="preserve"> the three following final rules: (1) “Onshore Oil and Gas Operations; Federal and Indian Oil and Gas Leases; Site Security” (81 FR 81365), codified at 43 CFR 3170 and 3173; (2) “Onshore Oil and Gas </w:t>
      </w:r>
      <w:r w:rsidRPr="006C79BD">
        <w:rPr>
          <w:rFonts w:cs="Calibri"/>
          <w:sz w:val="24"/>
          <w:szCs w:val="24"/>
          <w:lang w:val="en" w:eastAsia="ar-SA"/>
        </w:rPr>
        <w:lastRenderedPageBreak/>
        <w:t xml:space="preserve">Operations; Federal and Indian Oil and Gas Leases; Measurement of Oil” (81 FR 81462), codified at 43 CFR 3174; and (3) “Onshore Oil and Gas Operations; Federal and Indian Oil and Gas Leases; Measurement of Gas” (81 FR 81516), codified at 43 CFR 3175.  </w:t>
      </w:r>
    </w:p>
    <w:p w:rsidRPr="006C79BD" w:rsidR="006C79BD" w:rsidP="006C79BD" w:rsidRDefault="006C79BD" w14:paraId="21A4976C" w14:textId="77777777">
      <w:pPr>
        <w:suppressAutoHyphens/>
        <w:rPr>
          <w:rFonts w:cs="Calibri"/>
          <w:sz w:val="24"/>
          <w:szCs w:val="24"/>
          <w:lang w:val="en" w:eastAsia="ar-SA"/>
        </w:rPr>
      </w:pPr>
    </w:p>
    <w:p w:rsidRPr="006C79BD" w:rsidR="006C79BD" w:rsidP="006C79BD" w:rsidRDefault="006C79BD" w14:paraId="4251C6DA" w14:textId="77777777">
      <w:pPr>
        <w:suppressAutoHyphens/>
        <w:rPr>
          <w:rFonts w:cs="Calibri"/>
          <w:sz w:val="24"/>
          <w:szCs w:val="24"/>
          <w:lang w:val="en" w:eastAsia="ar-SA"/>
        </w:rPr>
      </w:pPr>
      <w:r w:rsidRPr="006C79BD">
        <w:rPr>
          <w:rFonts w:cs="Calibri"/>
          <w:sz w:val="24"/>
          <w:szCs w:val="24"/>
          <w:lang w:val="en" w:eastAsia="ar-SA"/>
        </w:rPr>
        <w:t>The 2016 Final Rules were prompted by external and internal oversight reviews, which found that many of the BLM’s production measurement and accountability policies were outdated and inconsistently applied.  The rules also provided a process for approving new measurement technologies that meet defined performance standards.  The rules became effective on January 17, 2017.</w:t>
      </w:r>
    </w:p>
    <w:p w:rsidRPr="006C79BD" w:rsidR="006C79BD" w:rsidP="006C79BD" w:rsidRDefault="006C79BD" w14:paraId="56467103" w14:textId="77777777">
      <w:pPr>
        <w:suppressAutoHyphens/>
        <w:rPr>
          <w:rFonts w:cs="Calibri"/>
          <w:sz w:val="24"/>
          <w:szCs w:val="24"/>
          <w:lang w:val="en" w:eastAsia="ar-SA"/>
        </w:rPr>
      </w:pPr>
    </w:p>
    <w:p w:rsidRPr="006C79BD" w:rsidR="006C79BD" w:rsidP="006C79BD" w:rsidRDefault="006C79BD" w14:paraId="676A556E" w14:textId="77777777">
      <w:pPr>
        <w:suppressAutoHyphens/>
        <w:rPr>
          <w:rFonts w:cs="Calibri"/>
          <w:sz w:val="24"/>
          <w:szCs w:val="24"/>
          <w:lang w:val="en" w:eastAsia="ar-SA"/>
        </w:rPr>
      </w:pPr>
      <w:r w:rsidRPr="006C79BD">
        <w:rPr>
          <w:rFonts w:cs="Calibri"/>
          <w:sz w:val="24"/>
          <w:szCs w:val="24"/>
          <w:lang w:val="en" w:eastAsia="ar-SA"/>
        </w:rPr>
        <w:t xml:space="preserve">Since the issuance of the 2016 Final Rules, representatives of the oil and gas industry and other interested stakeholders have raised </w:t>
      </w:r>
      <w:proofErr w:type="gramStart"/>
      <w:r w:rsidRPr="006C79BD">
        <w:rPr>
          <w:rFonts w:cs="Calibri"/>
          <w:sz w:val="24"/>
          <w:szCs w:val="24"/>
          <w:lang w:val="en" w:eastAsia="ar-SA"/>
        </w:rPr>
        <w:t>a number of</w:t>
      </w:r>
      <w:proofErr w:type="gramEnd"/>
      <w:r w:rsidRPr="006C79BD">
        <w:rPr>
          <w:rFonts w:cs="Calibri"/>
          <w:sz w:val="24"/>
          <w:szCs w:val="24"/>
          <w:lang w:val="en" w:eastAsia="ar-SA"/>
        </w:rPr>
        <w:t xml:space="preserve"> issues and concerns related to the implementation of the new regulations.  The BLM agrees that there have been challenges with implementing some of the provisions of the 2016 Final Rules and has attempted to address some of them through administrative policy directives.</w:t>
      </w:r>
      <w:r w:rsidRPr="006C79BD">
        <w:rPr>
          <w:rFonts w:cs="Calibri"/>
          <w:sz w:val="24"/>
          <w:szCs w:val="24"/>
          <w:vertAlign w:val="superscript"/>
          <w:lang w:val="en" w:eastAsia="ar-SA"/>
        </w:rPr>
        <w:footnoteReference w:id="1"/>
      </w:r>
      <w:r w:rsidRPr="006C79BD">
        <w:rPr>
          <w:rFonts w:cs="Calibri"/>
          <w:sz w:val="24"/>
          <w:szCs w:val="24"/>
          <w:lang w:val="en" w:eastAsia="ar-SA"/>
        </w:rPr>
        <w:t xml:space="preserve">  However, the BLM only can address other provisions by revising the 2016 Final Rules through a rulemaking action.</w:t>
      </w:r>
    </w:p>
    <w:p w:rsidRPr="006C79BD" w:rsidR="006C79BD" w:rsidP="006C79BD" w:rsidRDefault="006C79BD" w14:paraId="755C58E4" w14:textId="77777777">
      <w:pPr>
        <w:suppressAutoHyphens/>
        <w:rPr>
          <w:rFonts w:cs="Calibri"/>
          <w:sz w:val="24"/>
          <w:szCs w:val="24"/>
          <w:lang w:val="en" w:eastAsia="ar-SA"/>
        </w:rPr>
      </w:pPr>
    </w:p>
    <w:p w:rsidR="006C79BD" w:rsidP="006C79BD" w:rsidRDefault="006C79BD" w14:paraId="0C6CAD5C" w14:textId="72CB0D4C">
      <w:pPr>
        <w:suppressAutoHyphens/>
        <w:rPr>
          <w:rFonts w:cs="Calibri"/>
          <w:sz w:val="24"/>
          <w:szCs w:val="24"/>
          <w:lang w:eastAsia="ar-SA"/>
        </w:rPr>
      </w:pPr>
      <w:r w:rsidRPr="006C79BD">
        <w:rPr>
          <w:rFonts w:cs="Calibri"/>
          <w:sz w:val="24"/>
          <w:szCs w:val="24"/>
          <w:lang w:val="en" w:eastAsia="ar-SA"/>
        </w:rPr>
        <w:t>Due to Executive Order 13783, “Promoting Energy Independence and Economic Growth” (82 FR 16093) and Secretary Order No. 3349, “American Energy Independence,” the BLM reviewed the 2016 Final Rules for opportunities to address implementation challenges and to determine if certain provisions may impose regulatory burdens that unnecessarily encumber energy production, constrain economic growth, and prevent job creation.  As a result of this review, the BLM is now proposing to modify certain provisions of 43 CFR subparts 3170, 3173, 3174, and 3175 to reduce unnecessary and burdensome regulatory requirements</w:t>
      </w:r>
    </w:p>
    <w:p w:rsidR="006C79BD" w:rsidP="0080777A" w:rsidRDefault="006C79BD" w14:paraId="71CA6FA8" w14:textId="7E2A6D0C">
      <w:pPr>
        <w:suppressAutoHyphens/>
        <w:rPr>
          <w:rFonts w:cs="Calibri"/>
          <w:sz w:val="24"/>
          <w:szCs w:val="24"/>
          <w:lang w:eastAsia="ar-SA"/>
        </w:rPr>
      </w:pPr>
    </w:p>
    <w:p w:rsidRPr="00E36DCA" w:rsidR="006D3F9A" w:rsidP="006D3F9A" w:rsidRDefault="006D3F9A" w14:paraId="0EC64AD5" w14:textId="4193D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lang w:eastAsia="ar-SA"/>
        </w:rPr>
      </w:pPr>
      <w:r w:rsidRPr="00E36DCA">
        <w:rPr>
          <w:sz w:val="24"/>
        </w:rPr>
        <w:t>In connection with a proposed rule, the Bureau of Land Management (BLM) seeks to revise the control number (1004-02</w:t>
      </w:r>
      <w:r>
        <w:rPr>
          <w:sz w:val="24"/>
        </w:rPr>
        <w:t xml:space="preserve">10) pertaining to the measurement of gas at </w:t>
      </w:r>
      <w:r w:rsidRPr="00E36DCA">
        <w:rPr>
          <w:sz w:val="24"/>
          <w:szCs w:val="24"/>
          <w:lang w:eastAsia="ar-SA"/>
        </w:rPr>
        <w:t>Federal and Indian (except Osage Tribe) oil and gas leases</w:t>
      </w:r>
      <w:r w:rsidR="00B97172">
        <w:rPr>
          <w:sz w:val="24"/>
          <w:szCs w:val="24"/>
          <w:lang w:eastAsia="ar-SA"/>
        </w:rPr>
        <w:t xml:space="preserve"> when the final rulemaking becomes effective</w:t>
      </w:r>
      <w:r w:rsidRPr="00E36DCA">
        <w:rPr>
          <w:sz w:val="24"/>
          <w:szCs w:val="24"/>
          <w:lang w:eastAsia="ar-SA"/>
        </w:rPr>
        <w:t xml:space="preserve">.  The proposed rule </w:t>
      </w:r>
      <w:r w:rsidR="00B97172">
        <w:rPr>
          <w:sz w:val="24"/>
          <w:szCs w:val="24"/>
          <w:lang w:eastAsia="ar-SA"/>
        </w:rPr>
        <w:t>would also affect</w:t>
      </w:r>
      <w:r w:rsidRPr="00E36DCA">
        <w:rPr>
          <w:sz w:val="24"/>
          <w:szCs w:val="24"/>
          <w:lang w:eastAsia="ar-SA"/>
        </w:rPr>
        <w:t xml:space="preserve"> following control numbers:</w:t>
      </w:r>
    </w:p>
    <w:p w:rsidRPr="00E36DCA" w:rsidR="006D3F9A" w:rsidP="006D3F9A" w:rsidRDefault="006D3F9A" w14:paraId="683199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lang w:eastAsia="ar-SA"/>
        </w:rPr>
      </w:pPr>
    </w:p>
    <w:p w:rsidRPr="00282044" w:rsidR="006D3F9A" w:rsidP="006D3F9A" w:rsidRDefault="006D3F9A" w14:paraId="51D518F1" w14:textId="77777777">
      <w:pPr>
        <w:pStyle w:val="ListParagraph"/>
        <w:numPr>
          <w:ilvl w:val="0"/>
          <w:numId w:val="3"/>
        </w:numPr>
        <w:tabs>
          <w:tab w:val="left" w:pos="0"/>
        </w:tabs>
        <w:suppressAutoHyphens w:val="0"/>
        <w:spacing w:after="0" w:line="240" w:lineRule="auto"/>
        <w:ind w:left="720" w:hanging="720"/>
        <w:contextualSpacing/>
        <w:rPr>
          <w:rFonts w:ascii="Times New Roman" w:hAnsi="Times New Roman" w:cs="Times New Roman"/>
          <w:sz w:val="24"/>
          <w:szCs w:val="24"/>
        </w:rPr>
      </w:pPr>
      <w:r w:rsidRPr="00E36DCA">
        <w:rPr>
          <w:rFonts w:ascii="Times New Roman" w:hAnsi="Times New Roman"/>
          <w:sz w:val="24"/>
          <w:u w:color="000000"/>
        </w:rPr>
        <w:t>Onshore Oil and Gas Operations and Production (1004-0137);</w:t>
      </w:r>
      <w:r>
        <w:rPr>
          <w:rFonts w:ascii="Times New Roman" w:hAnsi="Times New Roman"/>
          <w:sz w:val="24"/>
          <w:u w:color="000000"/>
        </w:rPr>
        <w:t xml:space="preserve"> and</w:t>
      </w:r>
    </w:p>
    <w:p w:rsidRPr="00E36DCA" w:rsidR="006D3F9A" w:rsidP="006D3F9A" w:rsidRDefault="006D3F9A" w14:paraId="772AAA11" w14:textId="77777777">
      <w:pPr>
        <w:pStyle w:val="ListParagraph"/>
        <w:numPr>
          <w:ilvl w:val="0"/>
          <w:numId w:val="3"/>
        </w:numPr>
        <w:tabs>
          <w:tab w:val="left" w:pos="0"/>
        </w:tabs>
        <w:suppressAutoHyphens w:val="0"/>
        <w:spacing w:after="0" w:line="240" w:lineRule="auto"/>
        <w:ind w:left="720" w:hanging="720"/>
        <w:contextualSpacing/>
        <w:rPr>
          <w:rFonts w:ascii="Times New Roman" w:hAnsi="Times New Roman" w:cs="Times New Roman"/>
          <w:sz w:val="24"/>
          <w:szCs w:val="24"/>
        </w:rPr>
      </w:pPr>
      <w:r>
        <w:rPr>
          <w:rFonts w:ascii="Times New Roman" w:hAnsi="Times New Roman"/>
          <w:sz w:val="24"/>
          <w:u w:color="000000"/>
        </w:rPr>
        <w:t>Oil and Gas Facility Site Security (1004-0207);</w:t>
      </w:r>
    </w:p>
    <w:p w:rsidRPr="006D3F9A" w:rsidR="006D3F9A" w:rsidP="006D3F9A" w:rsidRDefault="006D3F9A" w14:paraId="3ACB4A2F" w14:textId="77777777">
      <w:pPr>
        <w:pStyle w:val="ListParagraph"/>
        <w:numPr>
          <w:ilvl w:val="0"/>
          <w:numId w:val="3"/>
        </w:numPr>
        <w:tabs>
          <w:tab w:val="left" w:pos="0"/>
        </w:tabs>
        <w:spacing w:after="0" w:line="240" w:lineRule="auto"/>
        <w:ind w:left="720" w:hanging="720"/>
        <w:contextualSpacing/>
        <w:rPr>
          <w:sz w:val="24"/>
          <w:szCs w:val="24"/>
        </w:rPr>
      </w:pPr>
      <w:r w:rsidRPr="006D3F9A">
        <w:rPr>
          <w:rFonts w:ascii="Times New Roman" w:hAnsi="Times New Roman"/>
          <w:sz w:val="24"/>
          <w:u w:color="000000"/>
        </w:rPr>
        <w:t>Measurement of Oil (1004-0209)</w:t>
      </w:r>
      <w:r>
        <w:rPr>
          <w:rFonts w:ascii="Times New Roman" w:hAnsi="Times New Roman"/>
          <w:sz w:val="24"/>
          <w:u w:color="000000"/>
        </w:rPr>
        <w:t>.</w:t>
      </w:r>
    </w:p>
    <w:p w:rsidR="006C79BD" w:rsidP="0080777A" w:rsidRDefault="006C79BD" w14:paraId="7B1B57F0" w14:textId="77777777">
      <w:pPr>
        <w:suppressAutoHyphens/>
        <w:rPr>
          <w:rFonts w:cs="Calibri"/>
          <w:sz w:val="24"/>
          <w:szCs w:val="24"/>
          <w:lang w:eastAsia="ar-SA"/>
        </w:rPr>
      </w:pPr>
    </w:p>
    <w:p w:rsidR="00B97172" w:rsidP="0080777A" w:rsidRDefault="00B97172" w14:paraId="490C427E" w14:textId="77777777">
      <w:pPr>
        <w:suppressAutoHyphens/>
        <w:rPr>
          <w:rFonts w:cs="Calibri"/>
          <w:sz w:val="24"/>
          <w:szCs w:val="24"/>
          <w:lang w:eastAsia="ar-SA"/>
        </w:rPr>
      </w:pPr>
    </w:p>
    <w:p w:rsidRPr="001F64D4" w:rsidR="00295103" w:rsidP="006A5AB4" w:rsidRDefault="00295103" w14:paraId="11EF01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2.</w:t>
      </w:r>
      <w:r w:rsidRPr="001F64D4">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1F64D4" w:rsidR="00DE1FFE">
        <w:rPr>
          <w:b/>
          <w:sz w:val="24"/>
          <w:szCs w:val="24"/>
        </w:rPr>
        <w:t xml:space="preserve"> </w:t>
      </w:r>
      <w:r w:rsidRPr="001F64D4">
        <w:rPr>
          <w:b/>
          <w:sz w:val="24"/>
          <w:szCs w:val="24"/>
        </w:rPr>
        <w:t xml:space="preserve">Be specific.  If this collection is a form or a questionnaire, every </w:t>
      </w:r>
      <w:r w:rsidRPr="001F64D4" w:rsidR="00DE1FFE">
        <w:rPr>
          <w:b/>
          <w:sz w:val="24"/>
          <w:szCs w:val="24"/>
        </w:rPr>
        <w:t>question needs to be justified.</w:t>
      </w:r>
    </w:p>
    <w:p w:rsidR="00EA2ACD" w:rsidP="006A5AB4" w:rsidRDefault="00EA2ACD" w14:paraId="1927B45C" w14:textId="6252CD49">
      <w:pPr>
        <w:pStyle w:val="CommentText"/>
        <w:spacing w:after="0" w:line="240" w:lineRule="auto"/>
        <w:rPr>
          <w:rFonts w:ascii="Times New Roman" w:hAnsi="Times New Roman"/>
          <w:color w:val="000000"/>
          <w:sz w:val="24"/>
          <w:szCs w:val="24"/>
          <w:lang w:val="en-US"/>
        </w:rPr>
      </w:pPr>
    </w:p>
    <w:p w:rsidR="006C79BD" w:rsidP="006C79BD" w:rsidRDefault="006C79BD" w14:paraId="0FEEB272" w14:textId="77777777">
      <w:pPr>
        <w:suppressAutoHyphens/>
        <w:rPr>
          <w:rFonts w:cs="Calibri"/>
          <w:sz w:val="24"/>
          <w:szCs w:val="24"/>
          <w:lang w:eastAsia="ar-SA"/>
        </w:rPr>
      </w:pPr>
      <w:r w:rsidRPr="00B97172">
        <w:rPr>
          <w:rFonts w:cs="Calibri"/>
          <w:sz w:val="24"/>
          <w:szCs w:val="24"/>
          <w:lang w:eastAsia="ar-SA"/>
        </w:rPr>
        <w:t xml:space="preserve">The proposed rule would remove or revise requirements that the BLM has found to be </w:t>
      </w:r>
      <w:r w:rsidRPr="00B97172">
        <w:rPr>
          <w:rFonts w:cs="Calibri"/>
          <w:sz w:val="24"/>
          <w:szCs w:val="24"/>
          <w:lang w:eastAsia="ar-SA"/>
        </w:rPr>
        <w:lastRenderedPageBreak/>
        <w:t xml:space="preserve">unnecessarily burdensome, unclear, inconsistent, or otherwise problematic.  The proposed rule would also adopt updated industry standards, where appropriate, and provide for the use of emerging measurement technologies.  The following </w:t>
      </w:r>
      <w:r>
        <w:rPr>
          <w:rFonts w:cs="Calibri"/>
          <w:sz w:val="24"/>
          <w:szCs w:val="24"/>
          <w:lang w:eastAsia="ar-SA"/>
        </w:rPr>
        <w:t xml:space="preserve">is an explanation of how the proposed regulatory changes would affect the various subparts’ collections of information:  </w:t>
      </w:r>
    </w:p>
    <w:p w:rsidR="006C79BD" w:rsidP="006C79BD" w:rsidRDefault="006C79BD" w14:paraId="53406780" w14:textId="77777777">
      <w:pPr>
        <w:suppressAutoHyphens/>
        <w:rPr>
          <w:rFonts w:cs="Calibri"/>
          <w:sz w:val="24"/>
          <w:szCs w:val="24"/>
          <w:lang w:eastAsia="ar-SA"/>
        </w:rPr>
      </w:pPr>
    </w:p>
    <w:p w:rsidRPr="00B97172" w:rsidR="006C79BD" w:rsidP="006C79BD" w:rsidRDefault="006C79BD" w14:paraId="68CF7A28" w14:textId="77777777">
      <w:pPr>
        <w:suppressAutoHyphens/>
        <w:rPr>
          <w:rFonts w:cs="Calibri"/>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3175.40, </w:t>
      </w:r>
      <w:r w:rsidRPr="00B97172">
        <w:rPr>
          <w:rFonts w:cs="Calibri"/>
          <w:i/>
          <w:sz w:val="24"/>
          <w:szCs w:val="24"/>
          <w:u w:val="single"/>
          <w:lang w:val="en" w:eastAsia="ar-SA"/>
        </w:rPr>
        <w:t>Measurement equipment</w:t>
      </w:r>
    </w:p>
    <w:p w:rsidR="006C79BD" w:rsidP="006C79BD" w:rsidRDefault="006C79BD" w14:paraId="7A8E3681" w14:textId="64EDE64B">
      <w:pPr>
        <w:suppressAutoHyphens/>
        <w:rPr>
          <w:rFonts w:cs="Calibri"/>
          <w:sz w:val="24"/>
          <w:szCs w:val="24"/>
          <w:lang w:eastAsia="ar-SA"/>
        </w:rPr>
      </w:pPr>
      <w:r w:rsidRPr="00B97172">
        <w:rPr>
          <w:rFonts w:cs="Calibri"/>
          <w:sz w:val="24"/>
          <w:szCs w:val="24"/>
          <w:lang w:val="en" w:eastAsia="ar-SA"/>
        </w:rPr>
        <w:t xml:space="preserve">Existing </w:t>
      </w:r>
      <w:r w:rsidRPr="00B97172">
        <w:rPr>
          <w:rFonts w:cs="Calibri"/>
          <w:sz w:val="24"/>
          <w:szCs w:val="24"/>
          <w:lang w:eastAsia="ar-SA"/>
        </w:rPr>
        <w:t>§§</w:t>
      </w:r>
      <w:r w:rsidRPr="00B97172">
        <w:rPr>
          <w:rFonts w:cs="Calibri"/>
          <w:sz w:val="24"/>
          <w:szCs w:val="24"/>
          <w:lang w:val="en" w:eastAsia="ar-SA"/>
        </w:rPr>
        <w:t xml:space="preserve"> 3175.40 through 3175.50 pertain to gas-measurement equipment.  The proposed rule would revise and replace some of these provisions.  </w:t>
      </w:r>
      <w:r w:rsidRPr="00B97172">
        <w:rPr>
          <w:rFonts w:cs="Calibri"/>
          <w:sz w:val="24"/>
          <w:szCs w:val="24"/>
          <w:lang w:eastAsia="ar-SA"/>
        </w:rPr>
        <w:t xml:space="preserve">The equipment requiring BLM approval would be grouped under revised § 3175.40 and the equipment automatically approved would be grouped under revised § 3175.41.  All discussion regarding the testing and PMT review process under existing § 3175.43 through § 3175.49 would be removed and replaced with a statement directing the reader to the PMT section of the </w:t>
      </w:r>
      <w:hyperlink w:history="1" r:id="rId11">
        <w:r w:rsidRPr="00B97172">
          <w:rPr>
            <w:rStyle w:val="Hyperlink"/>
            <w:rFonts w:cs="Calibri"/>
            <w:sz w:val="24"/>
            <w:szCs w:val="24"/>
            <w:lang w:eastAsia="ar-SA"/>
          </w:rPr>
          <w:t>www.blm.gov</w:t>
        </w:r>
      </w:hyperlink>
      <w:r w:rsidRPr="00B97172">
        <w:rPr>
          <w:rFonts w:cs="Calibri"/>
          <w:sz w:val="24"/>
          <w:szCs w:val="24"/>
          <w:lang w:eastAsia="ar-SA"/>
        </w:rPr>
        <w:t xml:space="preserve"> website. The BLM is proposing these changes </w:t>
      </w:r>
      <w:proofErr w:type="gramStart"/>
      <w:r w:rsidRPr="00B97172">
        <w:rPr>
          <w:rFonts w:cs="Calibri"/>
          <w:sz w:val="24"/>
          <w:szCs w:val="24"/>
          <w:lang w:eastAsia="ar-SA"/>
        </w:rPr>
        <w:t>in order to</w:t>
      </w:r>
      <w:proofErr w:type="gramEnd"/>
      <w:r w:rsidRPr="00B97172">
        <w:rPr>
          <w:rFonts w:cs="Calibri"/>
          <w:sz w:val="24"/>
          <w:szCs w:val="24"/>
          <w:lang w:eastAsia="ar-SA"/>
        </w:rPr>
        <w:t xml:space="preserve"> streamline and better organize the regulations. </w:t>
      </w:r>
    </w:p>
    <w:p w:rsidR="008D4285" w:rsidP="006C79BD" w:rsidRDefault="008D4285" w14:paraId="15A8BA38" w14:textId="04FCAA33">
      <w:pPr>
        <w:suppressAutoHyphens/>
        <w:rPr>
          <w:rFonts w:cs="Calibri"/>
          <w:sz w:val="24"/>
          <w:szCs w:val="24"/>
          <w:lang w:eastAsia="ar-SA"/>
        </w:rPr>
      </w:pPr>
    </w:p>
    <w:p w:rsidRPr="00FD2A7D" w:rsidR="008D4285" w:rsidP="008D4285" w:rsidRDefault="008D4285" w14:paraId="72949EEE" w14:textId="77777777">
      <w:pPr>
        <w:suppressAutoHyphens/>
        <w:rPr>
          <w:rFonts w:eastAsia="Calibri" w:cs="Calibri"/>
          <w:sz w:val="24"/>
          <w:szCs w:val="24"/>
          <w:lang w:eastAsia="ar-SA"/>
        </w:rPr>
      </w:pPr>
      <w:r w:rsidRPr="00FD2A7D">
        <w:rPr>
          <w:rFonts w:eastAsia="Calibri" w:cs="Calibri"/>
          <w:sz w:val="24"/>
          <w:szCs w:val="24"/>
          <w:lang w:eastAsia="ar-SA"/>
        </w:rPr>
        <w:t>Proposed section 3175.40 would replace the following existing regulations and associated IC activities:</w:t>
      </w:r>
    </w:p>
    <w:p w:rsidRPr="00FD2A7D" w:rsidR="008D4285" w:rsidP="008D4285" w:rsidRDefault="008D4285" w14:paraId="4AA1F8FC" w14:textId="77777777">
      <w:pPr>
        <w:suppressAutoHyphens/>
        <w:rPr>
          <w:rFonts w:eastAsia="Calibri" w:cs="Calibri"/>
          <w:sz w:val="24"/>
          <w:szCs w:val="24"/>
          <w:lang w:eastAsia="ar-SA"/>
        </w:rPr>
      </w:pPr>
    </w:p>
    <w:p w:rsidRPr="00FD2A7D" w:rsidR="008D4285" w:rsidP="008D4285" w:rsidRDefault="008D4285" w14:paraId="42D9C45F"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3175.43 and 3175.130 (Transducers </w:t>
      </w:r>
      <w:r w:rsidRPr="00FD2A7D">
        <w:rPr>
          <w:rFonts w:eastAsia="Calibri"/>
          <w:sz w:val="24"/>
          <w:szCs w:val="24"/>
          <w:lang w:eastAsia="ar-SA"/>
        </w:rPr>
        <w:t>—</w:t>
      </w:r>
      <w:r w:rsidRPr="00FD2A7D">
        <w:rPr>
          <w:rFonts w:eastAsia="Calibri" w:cs="Calibri"/>
          <w:sz w:val="24"/>
          <w:szCs w:val="24"/>
          <w:lang w:eastAsia="ar-SA"/>
        </w:rPr>
        <w:t xml:space="preserve"> Test Data Collection and Submission for Existing Makes and Models; One-Time);</w:t>
      </w:r>
    </w:p>
    <w:p w:rsidRPr="00FD2A7D" w:rsidR="008D4285" w:rsidP="008D4285" w:rsidRDefault="008D4285" w14:paraId="374F4EC6"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3175.43 and 3175.130 (Transducers </w:t>
      </w:r>
      <w:r w:rsidRPr="00FD2A7D">
        <w:rPr>
          <w:rFonts w:eastAsia="Calibri"/>
          <w:sz w:val="24"/>
          <w:szCs w:val="24"/>
          <w:lang w:eastAsia="ar-SA"/>
        </w:rPr>
        <w:t>—</w:t>
      </w:r>
      <w:r w:rsidRPr="00FD2A7D">
        <w:rPr>
          <w:rFonts w:eastAsia="Calibri" w:cs="Calibri"/>
          <w:sz w:val="24"/>
          <w:szCs w:val="24"/>
          <w:lang w:eastAsia="ar-SA"/>
        </w:rPr>
        <w:t xml:space="preserve"> Test Data Collection and Submission for Future Makes and Models; Annual);</w:t>
      </w:r>
    </w:p>
    <w:p w:rsidRPr="00FD2A7D" w:rsidR="008D4285" w:rsidP="008D4285" w:rsidRDefault="008D4285" w14:paraId="788DC8BC"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3175.44 and 3175.140 (Flow-Computer Software </w:t>
      </w:r>
      <w:r w:rsidRPr="00FD2A7D">
        <w:rPr>
          <w:rFonts w:eastAsia="Calibri"/>
          <w:sz w:val="24"/>
          <w:szCs w:val="24"/>
          <w:lang w:eastAsia="ar-SA"/>
        </w:rPr>
        <w:t>—</w:t>
      </w:r>
      <w:r w:rsidRPr="00FD2A7D">
        <w:rPr>
          <w:rFonts w:eastAsia="Calibri" w:cs="Calibri"/>
          <w:sz w:val="24"/>
          <w:szCs w:val="24"/>
          <w:lang w:eastAsia="ar-SA"/>
        </w:rPr>
        <w:t xml:space="preserve"> Test Data Collection and Submission for Existing Makes and Models; One-Time);</w:t>
      </w:r>
    </w:p>
    <w:p w:rsidRPr="00FD2A7D" w:rsidR="008D4285" w:rsidP="008D4285" w:rsidRDefault="008D4285" w14:paraId="725AC716"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3175.44 and 3175.140 (Flow-Computer Software </w:t>
      </w:r>
      <w:r w:rsidRPr="00FD2A7D">
        <w:rPr>
          <w:rFonts w:eastAsia="Calibri"/>
          <w:sz w:val="24"/>
          <w:szCs w:val="24"/>
          <w:lang w:eastAsia="ar-SA"/>
        </w:rPr>
        <w:t>—</w:t>
      </w:r>
      <w:r w:rsidRPr="00FD2A7D">
        <w:rPr>
          <w:rFonts w:eastAsia="Calibri" w:cs="Calibri"/>
          <w:sz w:val="24"/>
          <w:szCs w:val="24"/>
          <w:lang w:eastAsia="ar-SA"/>
        </w:rPr>
        <w:t xml:space="preserve"> Test Data Collection and Submission for Future Makes and Models; Annual);</w:t>
      </w:r>
    </w:p>
    <w:p w:rsidRPr="00FD2A7D" w:rsidR="008D4285" w:rsidP="008D4285" w:rsidRDefault="008D4285" w14:paraId="1F947B53"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3175.46 (Isolating Flow Conditioners </w:t>
      </w:r>
      <w:r w:rsidRPr="00FD2A7D">
        <w:rPr>
          <w:rFonts w:eastAsia="Calibri"/>
          <w:sz w:val="24"/>
          <w:szCs w:val="24"/>
          <w:lang w:eastAsia="ar-SA"/>
        </w:rPr>
        <w:t xml:space="preserve">— </w:t>
      </w:r>
      <w:r w:rsidRPr="00FD2A7D">
        <w:rPr>
          <w:rFonts w:eastAsia="Calibri" w:cs="Calibri"/>
          <w:sz w:val="24"/>
          <w:szCs w:val="24"/>
          <w:lang w:eastAsia="ar-SA"/>
        </w:rPr>
        <w:t>Test Data Collection and Submission for Existing Makes and Models; One-Time);</w:t>
      </w:r>
    </w:p>
    <w:p w:rsidRPr="00FD2A7D" w:rsidR="008D4285" w:rsidP="008D4285" w:rsidRDefault="008D4285" w14:paraId="1E4BDB06"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3175.47 (Differential Primary Devices Other Than Flange-Tapped Orifice Plates </w:t>
      </w:r>
      <w:r w:rsidRPr="00FD2A7D">
        <w:rPr>
          <w:rFonts w:eastAsia="Calibri"/>
          <w:sz w:val="24"/>
          <w:szCs w:val="24"/>
          <w:lang w:eastAsia="ar-SA"/>
        </w:rPr>
        <w:t xml:space="preserve">— </w:t>
      </w:r>
      <w:r w:rsidRPr="00FD2A7D">
        <w:rPr>
          <w:rFonts w:eastAsia="Calibri" w:cs="Calibri"/>
          <w:sz w:val="24"/>
          <w:szCs w:val="24"/>
          <w:lang w:eastAsia="ar-SA"/>
        </w:rPr>
        <w:t>Test Data Collection and Submission for Existing Makes and Models; One-Time);</w:t>
      </w:r>
    </w:p>
    <w:p w:rsidRPr="00FD2A7D" w:rsidR="008D4285" w:rsidP="008D4285" w:rsidRDefault="008D4285" w14:paraId="5F1E2DAD"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3175.48 (Linear Measurement Devices </w:t>
      </w:r>
      <w:r w:rsidRPr="00FD2A7D">
        <w:rPr>
          <w:rFonts w:eastAsia="Calibri"/>
          <w:sz w:val="24"/>
          <w:szCs w:val="24"/>
          <w:lang w:eastAsia="ar-SA"/>
        </w:rPr>
        <w:t>—</w:t>
      </w:r>
      <w:r w:rsidRPr="00FD2A7D">
        <w:rPr>
          <w:rFonts w:eastAsia="Calibri" w:cs="Calibri"/>
          <w:sz w:val="24"/>
          <w:szCs w:val="24"/>
          <w:lang w:eastAsia="ar-SA"/>
        </w:rPr>
        <w:t xml:space="preserve"> Test Data Collection and Submission for Existing Makes and Models; One-Time);</w:t>
      </w:r>
    </w:p>
    <w:p w:rsidRPr="00FD2A7D" w:rsidR="008D4285" w:rsidP="008D4285" w:rsidRDefault="008D4285" w14:paraId="23CB1E0A"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3175.48 (Linear Measurement Devices </w:t>
      </w:r>
      <w:r w:rsidRPr="00FD2A7D">
        <w:rPr>
          <w:rFonts w:eastAsia="Calibri"/>
          <w:sz w:val="24"/>
          <w:szCs w:val="24"/>
          <w:lang w:eastAsia="ar-SA"/>
        </w:rPr>
        <w:t>—</w:t>
      </w:r>
      <w:r w:rsidRPr="00FD2A7D">
        <w:rPr>
          <w:rFonts w:eastAsia="Calibri" w:cs="Calibri"/>
          <w:sz w:val="24"/>
          <w:szCs w:val="24"/>
          <w:lang w:eastAsia="ar-SA"/>
        </w:rPr>
        <w:t xml:space="preserve"> Test Data Collection and Submission for Future Makes and Models; Annual);</w:t>
      </w:r>
    </w:p>
    <w:p w:rsidRPr="00FD2A7D" w:rsidR="008D4285" w:rsidP="008D4285" w:rsidRDefault="008D4285" w14:paraId="424C3774"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3175.49 (Accounting Systems </w:t>
      </w:r>
      <w:r w:rsidRPr="00FD2A7D">
        <w:rPr>
          <w:rFonts w:eastAsia="Calibri"/>
          <w:sz w:val="24"/>
          <w:szCs w:val="24"/>
          <w:lang w:eastAsia="ar-SA"/>
        </w:rPr>
        <w:t xml:space="preserve">— </w:t>
      </w:r>
      <w:r w:rsidRPr="00FD2A7D">
        <w:rPr>
          <w:rFonts w:eastAsia="Calibri" w:cs="Calibri"/>
          <w:sz w:val="24"/>
          <w:szCs w:val="24"/>
          <w:lang w:eastAsia="ar-SA"/>
        </w:rPr>
        <w:t>Test Data Collection and Submission for Existing Makes and Models; One-Time); and</w:t>
      </w:r>
    </w:p>
    <w:p w:rsidRPr="00FD2A7D" w:rsidR="008D4285" w:rsidP="008D4285" w:rsidRDefault="008D4285" w14:paraId="00F84479" w14:textId="77777777">
      <w:pPr>
        <w:numPr>
          <w:ilvl w:val="0"/>
          <w:numId w:val="20"/>
        </w:numPr>
        <w:suppressAutoHyphens/>
        <w:rPr>
          <w:rFonts w:eastAsia="Calibri" w:cs="Calibri"/>
          <w:sz w:val="24"/>
          <w:szCs w:val="24"/>
          <w:lang w:eastAsia="ar-SA"/>
        </w:rPr>
      </w:pPr>
      <w:r w:rsidRPr="00FD2A7D">
        <w:rPr>
          <w:rFonts w:eastAsia="Calibri" w:cs="Calibri"/>
          <w:sz w:val="24"/>
          <w:szCs w:val="24"/>
          <w:lang w:eastAsia="ar-SA"/>
        </w:rPr>
        <w:t xml:space="preserve">43 CFR 3175.49 (Accounting Systems </w:t>
      </w:r>
      <w:r w:rsidRPr="00FD2A7D">
        <w:rPr>
          <w:rFonts w:eastAsia="Calibri"/>
          <w:sz w:val="24"/>
          <w:szCs w:val="24"/>
          <w:lang w:eastAsia="ar-SA"/>
        </w:rPr>
        <w:t xml:space="preserve">— </w:t>
      </w:r>
      <w:r w:rsidRPr="00FD2A7D">
        <w:rPr>
          <w:rFonts w:eastAsia="Calibri" w:cs="Calibri"/>
          <w:sz w:val="24"/>
          <w:szCs w:val="24"/>
          <w:lang w:eastAsia="ar-SA"/>
        </w:rPr>
        <w:t>Test Data Collection and Submission for Future Makes and Models; Annual).</w:t>
      </w:r>
    </w:p>
    <w:p w:rsidRPr="00B97172" w:rsidR="006C79BD" w:rsidP="006C79BD" w:rsidRDefault="006C79BD" w14:paraId="3CCDFB3C" w14:textId="77777777">
      <w:pPr>
        <w:suppressAutoHyphens/>
        <w:rPr>
          <w:rFonts w:cs="Calibri"/>
          <w:sz w:val="24"/>
          <w:szCs w:val="24"/>
          <w:lang w:eastAsia="ar-SA"/>
        </w:rPr>
      </w:pPr>
    </w:p>
    <w:p w:rsidRPr="00B97172" w:rsidR="006C79BD" w:rsidP="008D4285" w:rsidRDefault="006C79BD" w14:paraId="7B6ADCD8" w14:textId="2C83D677">
      <w:pPr>
        <w:suppressAutoHyphens/>
        <w:rPr>
          <w:rFonts w:cs="Calibri"/>
          <w:sz w:val="24"/>
          <w:szCs w:val="24"/>
          <w:lang w:eastAsia="ar-SA"/>
        </w:rPr>
      </w:pPr>
      <w:r w:rsidRPr="00B97172">
        <w:rPr>
          <w:rFonts w:cs="Calibri"/>
          <w:sz w:val="24"/>
          <w:szCs w:val="24"/>
          <w:lang w:val="en" w:eastAsia="ar-SA"/>
        </w:rPr>
        <w:t xml:space="preserve">Proposed paragraph (i) of </w:t>
      </w:r>
      <w:r w:rsidRPr="00B97172">
        <w:rPr>
          <w:rFonts w:cs="Calibri"/>
          <w:sz w:val="24"/>
          <w:szCs w:val="24"/>
          <w:lang w:eastAsia="ar-SA"/>
        </w:rPr>
        <w:t>§</w:t>
      </w:r>
      <w:r w:rsidRPr="00B97172">
        <w:rPr>
          <w:rFonts w:cs="Calibri"/>
          <w:sz w:val="24"/>
          <w:szCs w:val="24"/>
          <w:lang w:val="en" w:eastAsia="ar-SA"/>
        </w:rPr>
        <w:t xml:space="preserve"> 3175.40 would change the labels for existing and future “Accounting Systems” to existing and future “Measurement Data Systems.”  </w:t>
      </w:r>
    </w:p>
    <w:p w:rsidR="006C79BD" w:rsidP="006C79BD" w:rsidRDefault="006C79BD" w14:paraId="4DA74A5F" w14:textId="77777777">
      <w:pPr>
        <w:suppressAutoHyphens/>
        <w:rPr>
          <w:rFonts w:cs="Calibri"/>
          <w:sz w:val="24"/>
          <w:szCs w:val="24"/>
          <w:lang w:eastAsia="ar-SA"/>
        </w:rPr>
      </w:pPr>
      <w:r w:rsidRPr="00B97172">
        <w:rPr>
          <w:rFonts w:cs="Calibri"/>
          <w:sz w:val="24"/>
          <w:szCs w:val="24"/>
          <w:lang w:eastAsia="ar-SA"/>
        </w:rPr>
        <w:tab/>
      </w:r>
    </w:p>
    <w:p w:rsidRPr="00B97172" w:rsidR="006C79BD" w:rsidP="006C79BD" w:rsidRDefault="006C79BD" w14:paraId="25DCFAC0" w14:textId="77777777">
      <w:pPr>
        <w:suppressAutoHyphens/>
        <w:rPr>
          <w:rFonts w:cs="Calibri"/>
          <w:i/>
          <w:iCs/>
          <w:sz w:val="24"/>
          <w:szCs w:val="24"/>
          <w:u w:val="single"/>
          <w:lang w:eastAsia="ar-SA"/>
        </w:rPr>
      </w:pPr>
      <w:r w:rsidRPr="00B97172">
        <w:rPr>
          <w:rFonts w:cs="Calibri"/>
          <w:i/>
          <w:iCs/>
          <w:sz w:val="24"/>
          <w:szCs w:val="24"/>
          <w:u w:val="single"/>
          <w:lang w:eastAsia="ar-SA"/>
        </w:rPr>
        <w:t xml:space="preserve">Proposed </w:t>
      </w:r>
      <w:r w:rsidRPr="00B97172">
        <w:rPr>
          <w:rFonts w:cs="Calibri"/>
          <w:i/>
          <w:iCs/>
          <w:sz w:val="24"/>
          <w:szCs w:val="24"/>
          <w:u w:val="single"/>
          <w:lang w:val="en" w:eastAsia="ar-SA"/>
        </w:rPr>
        <w:t>§ 3175.41, Approved measurement equipment</w:t>
      </w:r>
    </w:p>
    <w:p w:rsidRPr="00B97172" w:rsidR="006C79BD" w:rsidP="006C79BD" w:rsidRDefault="006C79BD" w14:paraId="298C623B" w14:textId="77777777">
      <w:pPr>
        <w:suppressAutoHyphens/>
        <w:rPr>
          <w:rFonts w:cs="Calibri"/>
          <w:sz w:val="24"/>
          <w:szCs w:val="24"/>
          <w:lang w:val="en" w:eastAsia="ar-SA"/>
        </w:rPr>
      </w:pPr>
      <w:r w:rsidRPr="00B97172">
        <w:rPr>
          <w:rFonts w:cs="Calibri"/>
          <w:sz w:val="24"/>
          <w:szCs w:val="24"/>
          <w:lang w:val="en" w:eastAsia="ar-SA"/>
        </w:rPr>
        <w:t xml:space="preserve">Like existing §§ 3175.41, 3175.42, and 3175.45, proposed § 3175.41 would provide that the following types of equipment are automatically approved for use if they meet standards </w:t>
      </w:r>
      <w:r w:rsidRPr="00B97172">
        <w:rPr>
          <w:rFonts w:cs="Calibri"/>
          <w:sz w:val="24"/>
          <w:szCs w:val="24"/>
          <w:lang w:val="en" w:eastAsia="ar-SA"/>
        </w:rPr>
        <w:lastRenderedPageBreak/>
        <w:t>prescribed in the regulations at subpart 3175:</w:t>
      </w:r>
    </w:p>
    <w:p w:rsidRPr="00B97172" w:rsidR="006C79BD" w:rsidP="006C79BD" w:rsidRDefault="006C79BD" w14:paraId="09A13A0B" w14:textId="77777777">
      <w:pPr>
        <w:numPr>
          <w:ilvl w:val="0"/>
          <w:numId w:val="26"/>
        </w:numPr>
        <w:suppressAutoHyphens/>
        <w:rPr>
          <w:rFonts w:cs="Calibri"/>
          <w:sz w:val="24"/>
          <w:szCs w:val="24"/>
          <w:lang w:val="en" w:eastAsia="ar-SA"/>
        </w:rPr>
      </w:pPr>
      <w:r w:rsidRPr="00B97172">
        <w:rPr>
          <w:rFonts w:cs="Calibri"/>
          <w:sz w:val="24"/>
          <w:szCs w:val="24"/>
          <w:lang w:val="en" w:eastAsia="ar-SA"/>
        </w:rPr>
        <w:t>Flange-tapped orifice plates (existing § 3175.41);</w:t>
      </w:r>
    </w:p>
    <w:p w:rsidRPr="00B97172" w:rsidR="006C79BD" w:rsidP="006C79BD" w:rsidRDefault="006C79BD" w14:paraId="093C6BDA" w14:textId="04A5DF34">
      <w:pPr>
        <w:numPr>
          <w:ilvl w:val="0"/>
          <w:numId w:val="26"/>
        </w:numPr>
        <w:suppressAutoHyphens/>
        <w:rPr>
          <w:rFonts w:cs="Calibri"/>
          <w:sz w:val="24"/>
          <w:szCs w:val="24"/>
          <w:lang w:val="en" w:eastAsia="ar-SA"/>
        </w:rPr>
      </w:pPr>
      <w:r w:rsidRPr="00B97172">
        <w:rPr>
          <w:rFonts w:cs="Calibri"/>
          <w:sz w:val="24"/>
          <w:szCs w:val="24"/>
          <w:lang w:val="en" w:eastAsia="ar-SA"/>
        </w:rPr>
        <w:t>Chart recorders for low- and very-low-volume FMPs (existing § 3175.42); and</w:t>
      </w:r>
    </w:p>
    <w:p w:rsidRPr="00B97172" w:rsidR="006C79BD" w:rsidP="006C79BD" w:rsidRDefault="006C79BD" w14:paraId="6E0231FB" w14:textId="77777777">
      <w:pPr>
        <w:numPr>
          <w:ilvl w:val="0"/>
          <w:numId w:val="26"/>
        </w:numPr>
        <w:suppressAutoHyphens/>
        <w:rPr>
          <w:rFonts w:cs="Calibri"/>
          <w:sz w:val="24"/>
          <w:szCs w:val="24"/>
          <w:lang w:val="en" w:eastAsia="ar-SA"/>
        </w:rPr>
      </w:pPr>
      <w:r w:rsidRPr="00B97172">
        <w:rPr>
          <w:rFonts w:cs="Calibri"/>
          <w:sz w:val="24"/>
          <w:szCs w:val="24"/>
          <w:lang w:val="en" w:eastAsia="ar-SA"/>
        </w:rPr>
        <w:t>Gas chromatographs (existing § 3175.45).</w:t>
      </w:r>
    </w:p>
    <w:p w:rsidR="006C79BD" w:rsidP="006C79BD" w:rsidRDefault="006C79BD" w14:paraId="65445554" w14:textId="77777777">
      <w:pPr>
        <w:suppressAutoHyphens/>
        <w:rPr>
          <w:rFonts w:cs="Calibri"/>
          <w:sz w:val="24"/>
          <w:szCs w:val="24"/>
          <w:lang w:eastAsia="ar-SA"/>
        </w:rPr>
      </w:pPr>
    </w:p>
    <w:p w:rsidR="006C79BD" w:rsidP="006C79BD" w:rsidRDefault="006C79BD" w14:paraId="098A6E21" w14:textId="6F7B682A">
      <w:pPr>
        <w:suppressAutoHyphens/>
        <w:rPr>
          <w:rFonts w:cs="Calibri"/>
          <w:sz w:val="24"/>
          <w:szCs w:val="24"/>
          <w:lang w:val="en" w:eastAsia="ar-SA"/>
        </w:rPr>
      </w:pPr>
      <w:r w:rsidRPr="00B97172">
        <w:rPr>
          <w:rFonts w:cs="Calibri"/>
          <w:sz w:val="24"/>
          <w:szCs w:val="24"/>
          <w:lang w:eastAsia="ar-SA"/>
        </w:rPr>
        <w:t xml:space="preserve">In addition, proposed § 3175.41 would provide that the following types of equipment would be automatically approved </w:t>
      </w:r>
      <w:r w:rsidRPr="00B97172">
        <w:rPr>
          <w:rFonts w:cs="Calibri"/>
          <w:sz w:val="24"/>
          <w:szCs w:val="24"/>
          <w:lang w:val="en" w:eastAsia="ar-SA"/>
        </w:rPr>
        <w:t>if they meet standards prescribed in the regulations at subpart 3175:</w:t>
      </w:r>
    </w:p>
    <w:p w:rsidRPr="00B97172" w:rsidR="003868D8" w:rsidP="006C79BD" w:rsidRDefault="003868D8" w14:paraId="6C580346" w14:textId="77777777">
      <w:pPr>
        <w:suppressAutoHyphens/>
        <w:rPr>
          <w:rFonts w:cs="Calibri"/>
          <w:sz w:val="24"/>
          <w:szCs w:val="24"/>
          <w:lang w:val="en" w:eastAsia="ar-SA"/>
        </w:rPr>
      </w:pPr>
    </w:p>
    <w:p w:rsidRPr="00B97172" w:rsidR="006C79BD" w:rsidP="008D4285" w:rsidRDefault="006C79BD" w14:paraId="1EAFB012" w14:textId="77777777">
      <w:pPr>
        <w:numPr>
          <w:ilvl w:val="0"/>
          <w:numId w:val="27"/>
        </w:numPr>
        <w:suppressAutoHyphens/>
        <w:ind w:left="720"/>
        <w:rPr>
          <w:rFonts w:cs="Calibri"/>
          <w:sz w:val="24"/>
          <w:szCs w:val="24"/>
          <w:lang w:eastAsia="ar-SA"/>
        </w:rPr>
      </w:pPr>
      <w:r w:rsidRPr="00B97172">
        <w:rPr>
          <w:rFonts w:cs="Calibri"/>
          <w:sz w:val="24"/>
          <w:szCs w:val="24"/>
          <w:lang w:eastAsia="ar-SA"/>
        </w:rPr>
        <w:t>Transducers, when used at low- and very-low volume FMPs; and (existing §§ 3175.43 and 3175.130); and</w:t>
      </w:r>
    </w:p>
    <w:p w:rsidRPr="00B97172" w:rsidR="006C79BD" w:rsidP="008D4285" w:rsidRDefault="006C79BD" w14:paraId="55027256" w14:textId="77777777">
      <w:pPr>
        <w:numPr>
          <w:ilvl w:val="0"/>
          <w:numId w:val="27"/>
        </w:numPr>
        <w:suppressAutoHyphens/>
        <w:ind w:left="720"/>
        <w:rPr>
          <w:rFonts w:cs="Calibri"/>
          <w:sz w:val="24"/>
          <w:szCs w:val="24"/>
          <w:lang w:val="en" w:eastAsia="ar-SA"/>
        </w:rPr>
      </w:pPr>
      <w:r w:rsidRPr="00B97172">
        <w:rPr>
          <w:rFonts w:cs="Calibri"/>
          <w:sz w:val="24"/>
          <w:szCs w:val="24"/>
          <w:lang w:val="en" w:eastAsia="ar-SA"/>
        </w:rPr>
        <w:t>Flow-computer software, when used at low- and very-low volume FMPs (existing §§ 3175.44 and 3175.140).</w:t>
      </w:r>
    </w:p>
    <w:p w:rsidR="006C79BD" w:rsidP="008D4285" w:rsidRDefault="006C79BD" w14:paraId="59E9383D" w14:textId="77777777">
      <w:pPr>
        <w:suppressAutoHyphens/>
        <w:rPr>
          <w:rFonts w:cs="Calibri"/>
          <w:sz w:val="24"/>
          <w:szCs w:val="24"/>
          <w:lang w:eastAsia="ar-SA"/>
        </w:rPr>
      </w:pPr>
    </w:p>
    <w:p w:rsidRPr="00D40AFB" w:rsidR="00A648C7" w:rsidP="006C79BD" w:rsidRDefault="006C79BD" w14:paraId="6BF26AB1" w14:textId="3614E59C">
      <w:pPr>
        <w:suppressAutoHyphens/>
        <w:rPr>
          <w:rFonts w:cs="Calibri"/>
          <w:sz w:val="24"/>
          <w:szCs w:val="24"/>
          <w:lang w:eastAsia="ar-SA"/>
        </w:rPr>
      </w:pPr>
      <w:r w:rsidRPr="00B97172">
        <w:rPr>
          <w:rFonts w:cs="Calibri"/>
          <w:sz w:val="24"/>
          <w:szCs w:val="24"/>
          <w:lang w:eastAsia="ar-SA"/>
        </w:rPr>
        <w:t xml:space="preserve">The existing regulations require BLM approval of all makes and models of transducers and flow-computer software developed and used at FMPs after January </w:t>
      </w:r>
      <w:r w:rsidRPr="00B97172">
        <w:rPr>
          <w:rFonts w:cs="Calibri"/>
          <w:sz w:val="24"/>
          <w:szCs w:val="24"/>
          <w:lang w:val="en" w:eastAsia="ar-SA"/>
        </w:rPr>
        <w:t xml:space="preserve">17, 2017 (i.e., </w:t>
      </w:r>
      <w:r w:rsidRPr="00B97172">
        <w:rPr>
          <w:rFonts w:cs="Calibri"/>
          <w:sz w:val="24"/>
          <w:szCs w:val="24"/>
          <w:lang w:eastAsia="ar-SA"/>
        </w:rPr>
        <w:t>the effective date of the existing rule).  Proposed § 3175.41 would reduce the number of makes and model of transducers and flow-computer software that would be subject to these IC activities.</w:t>
      </w:r>
      <w:r w:rsidR="00A648C7">
        <w:rPr>
          <w:rFonts w:cs="Calibri"/>
          <w:sz w:val="24"/>
          <w:szCs w:val="24"/>
          <w:lang w:eastAsia="ar-SA"/>
        </w:rPr>
        <w:t xml:space="preserve">  BLM proposes to include a new form entitled, Equipment Application Coversheet.  Operators would be required to use BLM-approved measurement equipment.  Howeve</w:t>
      </w:r>
      <w:r w:rsidR="00D40AFB">
        <w:rPr>
          <w:rFonts w:cs="Calibri"/>
          <w:sz w:val="24"/>
          <w:szCs w:val="24"/>
          <w:lang w:eastAsia="ar-SA"/>
        </w:rPr>
        <w:t>r</w:t>
      </w:r>
      <w:r w:rsidR="00A648C7">
        <w:rPr>
          <w:rFonts w:cs="Calibri"/>
          <w:sz w:val="24"/>
          <w:szCs w:val="24"/>
          <w:lang w:eastAsia="ar-SA"/>
        </w:rPr>
        <w:t>, manufacturers of equipment would need to provide data on testing equipment</w:t>
      </w:r>
      <w:r w:rsidR="00D40AFB">
        <w:rPr>
          <w:rFonts w:cs="Calibri"/>
          <w:sz w:val="24"/>
          <w:szCs w:val="24"/>
          <w:lang w:eastAsia="ar-SA"/>
        </w:rPr>
        <w:t xml:space="preserve"> using the new form.  The existing regulations explain that an</w:t>
      </w:r>
      <w:r w:rsidRPr="00A648C7" w:rsidR="00A648C7">
        <w:rPr>
          <w:color w:val="000000"/>
          <w:sz w:val="24"/>
          <w:szCs w:val="24"/>
          <w:shd w:val="clear" w:color="auto" w:fill="FFFFFF"/>
        </w:rPr>
        <w:t xml:space="preserve"> oil and gas operator may have applied for review and approval because the equipment was old and no longer supported by the manufacturer. The proposed rule provides an exemption for the older equipment. Therefore, </w:t>
      </w:r>
      <w:proofErr w:type="gramStart"/>
      <w:r w:rsidRPr="00A648C7" w:rsidR="00A648C7">
        <w:rPr>
          <w:color w:val="000000"/>
          <w:sz w:val="24"/>
          <w:szCs w:val="24"/>
          <w:shd w:val="clear" w:color="auto" w:fill="FFFFFF"/>
        </w:rPr>
        <w:t>it's</w:t>
      </w:r>
      <w:proofErr w:type="gramEnd"/>
      <w:r w:rsidRPr="00A648C7" w:rsidR="00A648C7">
        <w:rPr>
          <w:color w:val="000000"/>
          <w:sz w:val="24"/>
          <w:szCs w:val="24"/>
          <w:shd w:val="clear" w:color="auto" w:fill="FFFFFF"/>
        </w:rPr>
        <w:t xml:space="preserve"> unlikely the BLM will receive data from an operator.  </w:t>
      </w:r>
    </w:p>
    <w:p w:rsidR="006C79BD" w:rsidP="006C79BD" w:rsidRDefault="006C79BD" w14:paraId="46667653" w14:textId="77777777">
      <w:pPr>
        <w:suppressAutoHyphens/>
        <w:rPr>
          <w:rFonts w:cs="Calibri"/>
          <w:i/>
          <w:iCs/>
          <w:sz w:val="24"/>
          <w:szCs w:val="24"/>
          <w:lang w:eastAsia="ar-SA"/>
        </w:rPr>
      </w:pPr>
    </w:p>
    <w:p w:rsidRPr="00B97172" w:rsidR="006C79BD" w:rsidP="006C79BD" w:rsidRDefault="006C79BD" w14:paraId="63D62571" w14:textId="77777777">
      <w:pPr>
        <w:suppressAutoHyphens/>
        <w:rPr>
          <w:rFonts w:cs="Calibri"/>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3175.60, </w:t>
      </w:r>
      <w:r w:rsidRPr="00B97172">
        <w:rPr>
          <w:rFonts w:cs="Calibri"/>
          <w:i/>
          <w:sz w:val="24"/>
          <w:szCs w:val="24"/>
          <w:u w:val="single"/>
          <w:lang w:val="en" w:eastAsia="ar-SA"/>
        </w:rPr>
        <w:t>Timeframes for compliance</w:t>
      </w:r>
    </w:p>
    <w:p w:rsidRPr="00B97172" w:rsidR="006C79BD" w:rsidP="006C79BD" w:rsidRDefault="006C79BD" w14:paraId="29675158" w14:textId="77777777">
      <w:pPr>
        <w:suppressAutoHyphens/>
        <w:rPr>
          <w:rFonts w:cs="Calibri"/>
          <w:sz w:val="24"/>
          <w:szCs w:val="24"/>
          <w:lang w:val="en" w:eastAsia="ar-SA"/>
        </w:rPr>
      </w:pPr>
      <w:r w:rsidRPr="00B97172">
        <w:rPr>
          <w:rFonts w:cs="Calibri"/>
          <w:sz w:val="24"/>
          <w:szCs w:val="24"/>
          <w:lang w:val="en" w:eastAsia="ar-SA"/>
        </w:rPr>
        <w:t>Subpart 3175, as revised by the proposed rule, would include timeframes for compliance.  These timeframes, at proposed 43 CFR 3175.60, would include deadlines that would be one-time-only because they apply only to equipment in operation before the effective date of the rule, if finalized.  For some other activities, there would be both an annual burden for some respondents, and a one-time burden in the initial implementation of the rule.  Finally, some of these IC activities would apply only annually.  The labels for IC activities in subpart 3175 indicate whether the activities are one-time or annual.  These proposed changes would not affect the estimated burdens of control number 1004-0210.</w:t>
      </w:r>
    </w:p>
    <w:p w:rsidR="006C79BD" w:rsidP="006C79BD" w:rsidRDefault="006C79BD" w14:paraId="7BA86905" w14:textId="77777777">
      <w:pPr>
        <w:suppressAutoHyphens/>
        <w:rPr>
          <w:rFonts w:cs="Calibri"/>
          <w:i/>
          <w:sz w:val="24"/>
          <w:szCs w:val="24"/>
          <w:lang w:val="en" w:eastAsia="ar-SA"/>
        </w:rPr>
      </w:pPr>
      <w:r w:rsidRPr="00B97172">
        <w:rPr>
          <w:rFonts w:cs="Calibri"/>
          <w:i/>
          <w:sz w:val="24"/>
          <w:szCs w:val="24"/>
          <w:lang w:val="en" w:eastAsia="ar-SA"/>
        </w:rPr>
        <w:tab/>
      </w:r>
    </w:p>
    <w:p w:rsidRPr="00B97172" w:rsidR="006C79BD" w:rsidP="006C79BD" w:rsidRDefault="006C79BD" w14:paraId="06D1CCAC" w14:textId="77777777">
      <w:pPr>
        <w:suppressAutoHyphens/>
        <w:rPr>
          <w:rFonts w:cs="Calibri"/>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3175.80, Flange-tapped orifice plate </w:t>
      </w:r>
      <w:r w:rsidRPr="00B97172">
        <w:rPr>
          <w:rFonts w:cs="Calibri"/>
          <w:i/>
          <w:sz w:val="24"/>
          <w:szCs w:val="24"/>
          <w:u w:val="single"/>
          <w:lang w:val="en" w:eastAsia="ar-SA"/>
        </w:rPr>
        <w:t>(primary device)</w:t>
      </w:r>
    </w:p>
    <w:p w:rsidRPr="00B97172" w:rsidR="006C79BD" w:rsidP="006C79BD" w:rsidRDefault="006C79BD" w14:paraId="39A58CAB" w14:textId="7A998362">
      <w:pPr>
        <w:suppressAutoHyphens/>
        <w:rPr>
          <w:rFonts w:cs="Calibri"/>
          <w:sz w:val="24"/>
          <w:szCs w:val="24"/>
          <w:lang w:val="en" w:eastAsia="ar-SA"/>
        </w:rPr>
      </w:pPr>
      <w:r w:rsidRPr="00B97172">
        <w:rPr>
          <w:rFonts w:cs="Calibri"/>
          <w:sz w:val="24"/>
          <w:szCs w:val="24"/>
          <w:lang w:val="en" w:eastAsia="ar-SA"/>
        </w:rPr>
        <w:t xml:space="preserve">Proposed </w:t>
      </w:r>
      <w:r w:rsidRPr="00B97172">
        <w:rPr>
          <w:rFonts w:cs="Calibri"/>
          <w:sz w:val="24"/>
          <w:szCs w:val="24"/>
          <w:lang w:eastAsia="ar-SA"/>
        </w:rPr>
        <w:t>§</w:t>
      </w:r>
      <w:r w:rsidRPr="00B97172">
        <w:rPr>
          <w:rFonts w:cs="Calibri"/>
          <w:sz w:val="24"/>
          <w:szCs w:val="24"/>
          <w:lang w:val="en" w:eastAsia="ar-SA"/>
        </w:rPr>
        <w:t xml:space="preserve"> 3175.80 would revise existing IC activities pertaining to inspections and verifications of primary devices.  A primary device is the equipment that creates a </w:t>
      </w:r>
      <w:r w:rsidRPr="00B97172" w:rsidR="00E86E0A">
        <w:rPr>
          <w:rFonts w:cs="Calibri"/>
          <w:sz w:val="24"/>
          <w:szCs w:val="24"/>
          <w:lang w:val="en" w:eastAsia="ar-SA"/>
        </w:rPr>
        <w:t>measurable</w:t>
      </w:r>
      <w:r w:rsidRPr="00B97172">
        <w:rPr>
          <w:rFonts w:cs="Calibri"/>
          <w:sz w:val="24"/>
          <w:szCs w:val="24"/>
          <w:lang w:val="en" w:eastAsia="ar-SA"/>
        </w:rPr>
        <w:t xml:space="preserve"> and predictable pressure drop in response to the flow rate of fluid through the pipeline.</w:t>
      </w:r>
    </w:p>
    <w:p w:rsidR="006C79BD" w:rsidP="006C79BD" w:rsidRDefault="006C79BD" w14:paraId="1F126014" w14:textId="77777777">
      <w:pPr>
        <w:suppressAutoHyphens/>
        <w:rPr>
          <w:rFonts w:cs="Calibri"/>
          <w:sz w:val="24"/>
          <w:szCs w:val="24"/>
          <w:lang w:val="en" w:eastAsia="ar-SA"/>
        </w:rPr>
      </w:pPr>
      <w:r w:rsidRPr="00B97172">
        <w:rPr>
          <w:rFonts w:cs="Calibri"/>
          <w:sz w:val="24"/>
          <w:szCs w:val="24"/>
          <w:lang w:val="en" w:eastAsia="ar-SA"/>
        </w:rPr>
        <w:t>Some of these information collection activities are usual and customary because they are required by gas sales contracts and/or industry standards.  To the extent they are usual and customary, they are not “burdens” under the PRA (see 5 CFR 1320.3(b)(2)). A description of what is considered usual and customary is given for each applicable activity in the supporting statement.</w:t>
      </w:r>
    </w:p>
    <w:p w:rsidRPr="00B97172" w:rsidR="006C79BD" w:rsidP="006C79BD" w:rsidRDefault="006C79BD" w14:paraId="1EFC9E95" w14:textId="77777777">
      <w:pPr>
        <w:suppressAutoHyphens/>
        <w:rPr>
          <w:rFonts w:cs="Calibri"/>
          <w:sz w:val="24"/>
          <w:szCs w:val="24"/>
          <w:lang w:val="en" w:eastAsia="ar-SA"/>
        </w:rPr>
      </w:pPr>
    </w:p>
    <w:p w:rsidRPr="00B97172" w:rsidR="006C79BD" w:rsidP="006C79BD" w:rsidRDefault="006C79BD" w14:paraId="5C5C8043" w14:textId="77777777">
      <w:pPr>
        <w:suppressAutoHyphens/>
        <w:rPr>
          <w:rFonts w:cs="Calibri"/>
          <w:sz w:val="24"/>
          <w:szCs w:val="24"/>
          <w:lang w:val="en" w:eastAsia="ar-SA"/>
        </w:rPr>
      </w:pPr>
      <w:r w:rsidRPr="00B97172">
        <w:rPr>
          <w:rFonts w:cs="Calibri"/>
          <w:sz w:val="24"/>
          <w:szCs w:val="24"/>
          <w:lang w:val="en" w:eastAsia="ar-SA"/>
        </w:rPr>
        <w:t>The proposed regulation would revise the following existing IC activities:</w:t>
      </w:r>
    </w:p>
    <w:p w:rsidRPr="00B97172" w:rsidR="006C79BD" w:rsidP="006C79BD" w:rsidRDefault="006C79BD" w14:paraId="63B164C7" w14:textId="77777777">
      <w:pPr>
        <w:numPr>
          <w:ilvl w:val="0"/>
          <w:numId w:val="25"/>
        </w:numPr>
        <w:suppressAutoHyphens/>
        <w:rPr>
          <w:rFonts w:cs="Calibri"/>
          <w:sz w:val="24"/>
          <w:szCs w:val="24"/>
          <w:lang w:val="en" w:eastAsia="ar-SA"/>
        </w:rPr>
      </w:pPr>
      <w:r w:rsidRPr="00B97172">
        <w:rPr>
          <w:rFonts w:cs="Calibri"/>
          <w:sz w:val="24"/>
          <w:szCs w:val="24"/>
          <w:lang w:val="en" w:eastAsia="ar-SA"/>
        </w:rPr>
        <w:t>Schedule of Basic Meter Tube Inspection;</w:t>
      </w:r>
    </w:p>
    <w:p w:rsidRPr="00B97172" w:rsidR="006C79BD" w:rsidP="006C79BD" w:rsidRDefault="006C79BD" w14:paraId="2774095A" w14:textId="77777777">
      <w:pPr>
        <w:numPr>
          <w:ilvl w:val="0"/>
          <w:numId w:val="25"/>
        </w:numPr>
        <w:suppressAutoHyphens/>
        <w:rPr>
          <w:rFonts w:cs="Calibri"/>
          <w:sz w:val="24"/>
          <w:szCs w:val="24"/>
          <w:lang w:val="en" w:eastAsia="ar-SA"/>
        </w:rPr>
      </w:pPr>
      <w:r w:rsidRPr="00B97172">
        <w:rPr>
          <w:rFonts w:cs="Calibri"/>
          <w:sz w:val="24"/>
          <w:szCs w:val="24"/>
          <w:lang w:val="en" w:eastAsia="ar-SA"/>
        </w:rPr>
        <w:t>Basic Inspection of Meter Tubes – Data Collection and Submission;</w:t>
      </w:r>
    </w:p>
    <w:p w:rsidRPr="00B97172" w:rsidR="006C79BD" w:rsidP="006C79BD" w:rsidRDefault="006C79BD" w14:paraId="29977A1E" w14:textId="77777777">
      <w:pPr>
        <w:numPr>
          <w:ilvl w:val="0"/>
          <w:numId w:val="25"/>
        </w:numPr>
        <w:suppressAutoHyphens/>
        <w:rPr>
          <w:rFonts w:cs="Calibri"/>
          <w:sz w:val="24"/>
          <w:szCs w:val="24"/>
          <w:lang w:val="en" w:eastAsia="ar-SA"/>
        </w:rPr>
      </w:pPr>
      <w:r w:rsidRPr="00B97172">
        <w:rPr>
          <w:rFonts w:cs="Calibri"/>
          <w:sz w:val="24"/>
          <w:szCs w:val="24"/>
          <w:lang w:val="en" w:eastAsia="ar-SA"/>
        </w:rPr>
        <w:t>Detailed Inspection of Meter Tubes – Data Collection and Submission; and</w:t>
      </w:r>
    </w:p>
    <w:p w:rsidRPr="00B97172" w:rsidR="006C79BD" w:rsidP="006C79BD" w:rsidRDefault="006C79BD" w14:paraId="3334A21F" w14:textId="77777777">
      <w:pPr>
        <w:numPr>
          <w:ilvl w:val="0"/>
          <w:numId w:val="25"/>
        </w:numPr>
        <w:suppressAutoHyphens/>
        <w:rPr>
          <w:rFonts w:cs="Calibri"/>
          <w:sz w:val="24"/>
          <w:szCs w:val="24"/>
          <w:lang w:val="en" w:eastAsia="ar-SA"/>
        </w:rPr>
      </w:pPr>
      <w:r w:rsidRPr="00B97172">
        <w:rPr>
          <w:rFonts w:cs="Calibri"/>
          <w:sz w:val="24"/>
          <w:szCs w:val="24"/>
          <w:lang w:val="en" w:eastAsia="ar-SA"/>
        </w:rPr>
        <w:t>Request for Extension of Time for a Detailed Meter Tube Inspection.</w:t>
      </w:r>
    </w:p>
    <w:p w:rsidR="006C79BD" w:rsidP="006C79BD" w:rsidRDefault="006C79BD" w14:paraId="053C5535" w14:textId="77777777">
      <w:pPr>
        <w:suppressAutoHyphens/>
        <w:rPr>
          <w:rFonts w:cs="Calibri"/>
          <w:sz w:val="24"/>
          <w:szCs w:val="24"/>
          <w:lang w:eastAsia="ar-SA"/>
        </w:rPr>
      </w:pPr>
    </w:p>
    <w:p w:rsidRPr="00B97172" w:rsidR="006C79BD" w:rsidP="006C79BD" w:rsidRDefault="006C79BD" w14:paraId="769D92D7" w14:textId="77777777">
      <w:pPr>
        <w:suppressAutoHyphens/>
        <w:rPr>
          <w:rFonts w:cs="Calibri"/>
          <w:sz w:val="24"/>
          <w:szCs w:val="24"/>
          <w:lang w:val="en" w:eastAsia="ar-SA"/>
        </w:rPr>
      </w:pPr>
      <w:r w:rsidRPr="00B97172">
        <w:rPr>
          <w:rFonts w:cs="Calibri"/>
          <w:sz w:val="24"/>
          <w:szCs w:val="24"/>
          <w:lang w:eastAsia="ar-SA"/>
        </w:rPr>
        <w:t>Proposed § 3175.80(j) would add an initial basic meter-tube inspection that would require operators to perform a basic meter-tube inspection within 1 year after installation of a very-high-volume FMP and within 2 years after installation of a high-volume FMP.  This requirement would only apply to FMPs installed after the effective date of the final rule.</w:t>
      </w:r>
    </w:p>
    <w:p w:rsidR="000C759C" w:rsidP="006C79BD" w:rsidRDefault="000C759C" w14:paraId="21B1FE3E" w14:textId="77777777">
      <w:pPr>
        <w:suppressAutoHyphens/>
        <w:rPr>
          <w:rFonts w:cs="Calibri"/>
          <w:sz w:val="24"/>
          <w:szCs w:val="24"/>
          <w:lang w:eastAsia="ar-SA"/>
        </w:rPr>
      </w:pPr>
    </w:p>
    <w:p w:rsidRPr="00B97172" w:rsidR="006C79BD" w:rsidP="006C79BD" w:rsidRDefault="006C79BD" w14:paraId="161731FA" w14:textId="32B69655">
      <w:pPr>
        <w:suppressAutoHyphens/>
        <w:rPr>
          <w:rFonts w:cs="Calibri"/>
          <w:sz w:val="24"/>
          <w:szCs w:val="24"/>
          <w:lang w:eastAsia="ar-SA"/>
        </w:rPr>
      </w:pPr>
      <w:r w:rsidRPr="00B97172">
        <w:rPr>
          <w:rFonts w:cs="Calibri"/>
          <w:sz w:val="24"/>
          <w:szCs w:val="24"/>
          <w:lang w:eastAsia="ar-SA"/>
        </w:rPr>
        <w:t>Proposed § 3175.80(k) would require operators to perform a basic meter-tube inspection every 5 years at both high- and very-high-volume FMPs, and every 10 years at low-volume FMPs.  Very-low volume FMPs would continue to be exempt.  The BLM would also add a requirement for an initial basic meter-tube inspection for high- and very-high-volume FMPs.</w:t>
      </w:r>
    </w:p>
    <w:p w:rsidR="006C79BD" w:rsidP="006C79BD" w:rsidRDefault="006C79BD" w14:paraId="12E4FEA4" w14:textId="77777777">
      <w:pPr>
        <w:suppressAutoHyphens/>
        <w:rPr>
          <w:rFonts w:cs="Calibri"/>
          <w:sz w:val="24"/>
          <w:szCs w:val="24"/>
          <w:lang w:eastAsia="ar-SA"/>
        </w:rPr>
      </w:pPr>
    </w:p>
    <w:p w:rsidR="006C79BD" w:rsidP="006C79BD" w:rsidRDefault="006C79BD" w14:paraId="7609A39B" w14:textId="77777777">
      <w:pPr>
        <w:suppressAutoHyphens/>
        <w:rPr>
          <w:rFonts w:cs="Calibri"/>
          <w:sz w:val="24"/>
          <w:szCs w:val="24"/>
          <w:lang w:eastAsia="ar-SA"/>
        </w:rPr>
      </w:pPr>
      <w:r w:rsidRPr="00B97172">
        <w:rPr>
          <w:rFonts w:cs="Calibri"/>
          <w:sz w:val="24"/>
          <w:szCs w:val="24"/>
          <w:lang w:eastAsia="ar-SA"/>
        </w:rPr>
        <w:t xml:space="preserve">Under proposed § 3175.80(k)(3), paragraphs (i) through (iii) would be added to identify a required course of action based on the results of the basic meter-tube inspection. If the only issue identified on a high- or very-high-volume FMP is an obstruction, proposed paragraph (i) would only require the operator to remove the obstruction; a detailed inspection would no longer be required. Proposed paragraph (ii) would only require the operator to clean the meter tube at low-volume FMPs if the basic meter-tube inspection identified a buildup of foreign substances. If the basic meter-tube inspection at a high- or very-high-volume FMP revealed pitting or a buildup of foreign substances, then the operator would have to perform a detailed meter-tube inspection. </w:t>
      </w:r>
    </w:p>
    <w:p w:rsidR="006C79BD" w:rsidP="006C79BD" w:rsidRDefault="006C79BD" w14:paraId="6AD65CD4" w14:textId="77777777">
      <w:pPr>
        <w:suppressAutoHyphens/>
        <w:rPr>
          <w:rFonts w:cs="Calibri"/>
          <w:sz w:val="24"/>
          <w:szCs w:val="24"/>
          <w:lang w:eastAsia="ar-SA"/>
        </w:rPr>
      </w:pPr>
    </w:p>
    <w:p w:rsidRPr="00B97172" w:rsidR="006C79BD" w:rsidP="006C79BD" w:rsidRDefault="006C79BD" w14:paraId="3CB42408" w14:textId="77777777">
      <w:pPr>
        <w:suppressAutoHyphens/>
        <w:rPr>
          <w:rFonts w:cs="Calibri"/>
          <w:sz w:val="24"/>
          <w:szCs w:val="24"/>
          <w:lang w:eastAsia="ar-SA"/>
        </w:rPr>
      </w:pPr>
      <w:r w:rsidRPr="00B97172">
        <w:rPr>
          <w:rFonts w:cs="Calibri"/>
          <w:sz w:val="24"/>
          <w:szCs w:val="24"/>
          <w:lang w:eastAsia="ar-SA"/>
        </w:rPr>
        <w:t>Proposed paragraph (iii) would require a detailed meter-tube inspection if the basic meter-tube inspection revealed pitting or the build-up of foreign substances at a high- or very-high-volume FMP. Proposed paragraph (iii) is essentially the same as the current requirement in existing § 3175.80(i). New paragraph (iv) of proposed § 3175.80(k)(3) would allow the operator to submit an extension request to perform a detailed meter-tube inspection, which is essentially the same as existing § 3175.80(i)(1)(iii).</w:t>
      </w:r>
    </w:p>
    <w:p w:rsidR="006C79BD" w:rsidP="006C79BD" w:rsidRDefault="006C79BD" w14:paraId="65D719DA" w14:textId="77777777">
      <w:pPr>
        <w:suppressAutoHyphens/>
        <w:rPr>
          <w:rFonts w:cs="Calibri"/>
          <w:i/>
          <w:iCs/>
          <w:sz w:val="24"/>
          <w:szCs w:val="24"/>
          <w:lang w:eastAsia="ar-SA"/>
        </w:rPr>
      </w:pPr>
      <w:bookmarkStart w:name="_Hlk39477624" w:id="0"/>
    </w:p>
    <w:p w:rsidRPr="00B97172" w:rsidR="006C79BD" w:rsidP="006C79BD" w:rsidRDefault="006C79BD" w14:paraId="08079CF6" w14:textId="77777777">
      <w:pPr>
        <w:suppressAutoHyphens/>
        <w:rPr>
          <w:rFonts w:cs="Calibri"/>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3175.92, Verification </w:t>
      </w:r>
      <w:bookmarkEnd w:id="0"/>
      <w:r w:rsidRPr="00B97172">
        <w:rPr>
          <w:rFonts w:cs="Calibri"/>
          <w:i/>
          <w:iCs/>
          <w:sz w:val="24"/>
          <w:szCs w:val="24"/>
          <w:u w:val="single"/>
          <w:lang w:val="en" w:eastAsia="ar-SA"/>
        </w:rPr>
        <w:t>and calibration of mechanical recorders</w:t>
      </w:r>
    </w:p>
    <w:p w:rsidRPr="00B97172" w:rsidR="006C79BD" w:rsidP="006C79BD" w:rsidRDefault="006C79BD" w14:paraId="271D37E6" w14:textId="77777777">
      <w:pPr>
        <w:suppressAutoHyphens/>
        <w:rPr>
          <w:rFonts w:cs="Calibri"/>
          <w:sz w:val="24"/>
          <w:szCs w:val="24"/>
          <w:lang w:eastAsia="ar-SA"/>
        </w:rPr>
      </w:pPr>
      <w:r w:rsidRPr="00B97172">
        <w:rPr>
          <w:rFonts w:cs="Calibri"/>
          <w:sz w:val="24"/>
          <w:szCs w:val="24"/>
          <w:lang w:eastAsia="ar-SA"/>
        </w:rPr>
        <w:t>Proposed § 3175.92(e)(1) would change the amount of time an operator has to notify the BLM prior to performing a verification after installation or following a repair.  This rule would change the timeframe to 1 business day.  The existing regulation requires a minimum of a 72-hour notice prior to performing the verification.  The change to 1 business day would allow operators to provide a more accurate notification.</w:t>
      </w:r>
    </w:p>
    <w:p w:rsidR="006C79BD" w:rsidP="006C79BD" w:rsidRDefault="006C79BD" w14:paraId="26F644AE" w14:textId="77777777">
      <w:pPr>
        <w:suppressAutoHyphens/>
        <w:rPr>
          <w:rFonts w:cs="Calibri"/>
          <w:sz w:val="24"/>
          <w:szCs w:val="24"/>
          <w:lang w:eastAsia="ar-SA"/>
        </w:rPr>
      </w:pPr>
    </w:p>
    <w:p w:rsidRPr="00B97172" w:rsidR="006C79BD" w:rsidP="006C79BD" w:rsidRDefault="006C79BD" w14:paraId="50B57DAF" w14:textId="77777777">
      <w:pPr>
        <w:suppressAutoHyphens/>
        <w:rPr>
          <w:rFonts w:cs="Calibri"/>
          <w:sz w:val="24"/>
          <w:szCs w:val="24"/>
          <w:lang w:eastAsia="ar-SA"/>
        </w:rPr>
      </w:pPr>
      <w:r w:rsidRPr="00B97172">
        <w:rPr>
          <w:rFonts w:cs="Calibri"/>
          <w:sz w:val="24"/>
          <w:szCs w:val="24"/>
          <w:lang w:eastAsia="ar-SA"/>
        </w:rPr>
        <w:t xml:space="preserve">Proposed § 3175.92(e)(2) would modify the timeframe for notifying BLM of routine verification.  Currently, operators must notify the AO at least 72 hours before performing a verification or submit a monthly or quarterly schedule of verifications.  The BLM is proposing to modify the requirement to allow operators to either provide at least 72-hours’ notice to the AO or submit a list of FMPs that the operator plans to verify over the next month or next quarter. The operator </w:t>
      </w:r>
      <w:r w:rsidRPr="00B97172">
        <w:rPr>
          <w:rFonts w:cs="Calibri"/>
          <w:sz w:val="24"/>
          <w:szCs w:val="24"/>
          <w:lang w:eastAsia="ar-SA"/>
        </w:rPr>
        <w:lastRenderedPageBreak/>
        <w:t>would no longer have to notify the BLM or submit a schedule of when each FMP would be verified. This list would show all verifications planned for that month or quarter, but not the specific day for each location.</w:t>
      </w:r>
    </w:p>
    <w:p w:rsidR="006C79BD" w:rsidP="006C79BD" w:rsidRDefault="006C79BD" w14:paraId="5DA37E6F" w14:textId="77777777">
      <w:pPr>
        <w:suppressAutoHyphens/>
        <w:rPr>
          <w:rFonts w:cs="Calibri"/>
          <w:i/>
          <w:iCs/>
          <w:sz w:val="24"/>
          <w:szCs w:val="24"/>
          <w:lang w:eastAsia="ar-SA"/>
        </w:rPr>
      </w:pPr>
    </w:p>
    <w:p w:rsidRPr="00B97172" w:rsidR="006C79BD" w:rsidP="006C79BD" w:rsidRDefault="006C79BD" w14:paraId="64365CB0" w14:textId="77777777">
      <w:pPr>
        <w:suppressAutoHyphens/>
        <w:rPr>
          <w:rFonts w:cs="Calibri"/>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3175.101, Installation and operation of electronic gas measurement systems</w:t>
      </w:r>
    </w:p>
    <w:p w:rsidRPr="00B97172" w:rsidR="006C79BD" w:rsidP="006C79BD" w:rsidRDefault="006C79BD" w14:paraId="148EA927" w14:textId="77777777">
      <w:pPr>
        <w:suppressAutoHyphens/>
        <w:rPr>
          <w:rFonts w:cs="Calibri"/>
          <w:sz w:val="24"/>
          <w:szCs w:val="24"/>
          <w:lang w:eastAsia="ar-SA"/>
        </w:rPr>
      </w:pPr>
      <w:r w:rsidRPr="00B97172">
        <w:rPr>
          <w:rFonts w:cs="Calibri"/>
          <w:sz w:val="24"/>
          <w:szCs w:val="24"/>
          <w:lang w:eastAsia="ar-SA"/>
        </w:rPr>
        <w:t xml:space="preserve">Existing and proposed § 3175.101 define the installation and operation requirements of EGM systems.  The proposed rule would clarify parts of the requirements for the connection of EGM devices and modify the on-site information requirements. </w:t>
      </w:r>
    </w:p>
    <w:p w:rsidR="006C79BD" w:rsidP="006C79BD" w:rsidRDefault="006C79BD" w14:paraId="3FFBEF25" w14:textId="77777777">
      <w:pPr>
        <w:suppressAutoHyphens/>
        <w:rPr>
          <w:rFonts w:cs="Calibri"/>
          <w:sz w:val="24"/>
          <w:szCs w:val="24"/>
          <w:lang w:eastAsia="ar-SA"/>
        </w:rPr>
      </w:pPr>
    </w:p>
    <w:p w:rsidRPr="00B97172" w:rsidR="006C79BD" w:rsidP="006C79BD" w:rsidRDefault="006C79BD" w14:paraId="3F123E33" w14:textId="77777777">
      <w:pPr>
        <w:suppressAutoHyphens/>
        <w:rPr>
          <w:rFonts w:cs="Calibri"/>
          <w:sz w:val="24"/>
          <w:szCs w:val="24"/>
          <w:lang w:eastAsia="ar-SA"/>
        </w:rPr>
      </w:pPr>
      <w:r w:rsidRPr="00B97172">
        <w:rPr>
          <w:rFonts w:cs="Calibri"/>
          <w:sz w:val="24"/>
          <w:szCs w:val="24"/>
          <w:lang w:eastAsia="ar-SA"/>
        </w:rPr>
        <w:t xml:space="preserve">Proposed new § 3175.101(b)(4) would modify the existing requirement that operators display the software version at the FMP location. The proposed language would limit that requirement to high- and very-high volume FMPs.  The BLM feels that the current requirement imposes an undue burden on operators. </w:t>
      </w:r>
    </w:p>
    <w:p w:rsidR="006C79BD" w:rsidP="006C79BD" w:rsidRDefault="006C79BD" w14:paraId="39E9099D" w14:textId="77777777">
      <w:pPr>
        <w:suppressAutoHyphens/>
        <w:rPr>
          <w:rFonts w:cs="Calibri"/>
          <w:sz w:val="24"/>
          <w:szCs w:val="24"/>
          <w:lang w:eastAsia="ar-SA"/>
        </w:rPr>
      </w:pPr>
    </w:p>
    <w:p w:rsidRPr="00B97172" w:rsidR="006C79BD" w:rsidP="006C79BD" w:rsidRDefault="006C79BD" w14:paraId="3C2292C5" w14:textId="77777777">
      <w:pPr>
        <w:suppressAutoHyphens/>
        <w:rPr>
          <w:rFonts w:cs="Calibri"/>
          <w:sz w:val="24"/>
          <w:szCs w:val="24"/>
          <w:lang w:eastAsia="ar-SA"/>
        </w:rPr>
      </w:pPr>
      <w:r w:rsidRPr="00B97172">
        <w:rPr>
          <w:rFonts w:cs="Calibri"/>
          <w:sz w:val="24"/>
          <w:szCs w:val="24"/>
          <w:lang w:eastAsia="ar-SA"/>
        </w:rPr>
        <w:t xml:space="preserve">Proposed new § 3175.101(b)(6) would modify a provision in § 3175.101(b)(5) of the existing regulation that requires operators to either display previous-period averages for differential pressure, static pressure, and temperature, or post a QTR on-site that is no more than 31 days old. </w:t>
      </w:r>
    </w:p>
    <w:p w:rsidR="006C79BD" w:rsidP="006C79BD" w:rsidRDefault="006C79BD" w14:paraId="15655507" w14:textId="77777777">
      <w:pPr>
        <w:suppressAutoHyphens/>
        <w:rPr>
          <w:rFonts w:cs="Calibri"/>
          <w:sz w:val="24"/>
          <w:szCs w:val="24"/>
          <w:lang w:eastAsia="ar-SA"/>
        </w:rPr>
      </w:pPr>
    </w:p>
    <w:p w:rsidRPr="00B97172" w:rsidR="006C79BD" w:rsidP="006C79BD" w:rsidRDefault="006C79BD" w14:paraId="6B7BAFA1" w14:textId="77777777">
      <w:pPr>
        <w:suppressAutoHyphens/>
        <w:rPr>
          <w:rFonts w:cs="Calibri"/>
          <w:sz w:val="24"/>
          <w:szCs w:val="24"/>
          <w:lang w:eastAsia="ar-SA"/>
        </w:rPr>
      </w:pPr>
      <w:r w:rsidRPr="00B97172">
        <w:rPr>
          <w:rFonts w:cs="Calibri"/>
          <w:sz w:val="24"/>
          <w:szCs w:val="24"/>
          <w:lang w:eastAsia="ar-SA"/>
        </w:rPr>
        <w:t>The BLM is proposing a modification to the QTR posting requirement in the existing regulations. Instead of requiring operators to post recent QTRs at every location that does not have a flow computer capable of displaying the required average values, the BLM would require operators to submit the most recent QTR when the BLM requests it.</w:t>
      </w:r>
    </w:p>
    <w:p w:rsidRPr="00B97172" w:rsidR="006C79BD" w:rsidP="006C79BD" w:rsidRDefault="006C79BD" w14:paraId="030D9546" w14:textId="77777777">
      <w:pPr>
        <w:suppressAutoHyphens/>
        <w:rPr>
          <w:rFonts w:cs="Calibri"/>
          <w:sz w:val="24"/>
          <w:szCs w:val="24"/>
          <w:lang w:eastAsia="ar-SA"/>
        </w:rPr>
      </w:pPr>
      <w:r w:rsidRPr="00B97172">
        <w:rPr>
          <w:rFonts w:cs="Calibri"/>
          <w:sz w:val="24"/>
          <w:szCs w:val="24"/>
          <w:lang w:eastAsia="ar-SA"/>
        </w:rPr>
        <w:t>Proposed § 3175.101(c)(3) would allow for operators to provide either the FMP elevation or the atmospheric pressure at the FMP. The BLM is proposing to allow atmospheric pressure to be posted at the FMP instead of meter elevation because either value will allow the BLM to verify the flow computer.</w:t>
      </w:r>
    </w:p>
    <w:p w:rsidR="006C79BD" w:rsidP="006C79BD" w:rsidRDefault="006C79BD" w14:paraId="3B24538E" w14:textId="77777777">
      <w:pPr>
        <w:suppressAutoHyphens/>
        <w:rPr>
          <w:rFonts w:cs="Calibri"/>
          <w:sz w:val="24"/>
          <w:szCs w:val="24"/>
          <w:lang w:eastAsia="ar-SA"/>
        </w:rPr>
      </w:pPr>
    </w:p>
    <w:p w:rsidRPr="00B97172" w:rsidR="006C79BD" w:rsidP="006C79BD" w:rsidRDefault="006C79BD" w14:paraId="7BA6401B" w14:textId="77777777">
      <w:pPr>
        <w:suppressAutoHyphens/>
        <w:rPr>
          <w:rFonts w:cs="Calibri"/>
          <w:sz w:val="24"/>
          <w:szCs w:val="24"/>
          <w:lang w:eastAsia="ar-SA"/>
        </w:rPr>
      </w:pPr>
      <w:r w:rsidRPr="00B97172">
        <w:rPr>
          <w:rFonts w:cs="Calibri"/>
          <w:sz w:val="24"/>
          <w:szCs w:val="24"/>
          <w:lang w:eastAsia="ar-SA"/>
        </w:rPr>
        <w:t xml:space="preserve">Proposed § 3175.101(c)(13) would add a requirement that the operator post the last meter-tube inspection date. The BLM is proposing to add this requirement </w:t>
      </w:r>
      <w:proofErr w:type="gramStart"/>
      <w:r w:rsidRPr="00B97172">
        <w:rPr>
          <w:rFonts w:cs="Calibri"/>
          <w:sz w:val="24"/>
          <w:szCs w:val="24"/>
          <w:lang w:eastAsia="ar-SA"/>
        </w:rPr>
        <w:t>in order to</w:t>
      </w:r>
      <w:proofErr w:type="gramEnd"/>
      <w:r w:rsidRPr="00B97172">
        <w:rPr>
          <w:rFonts w:cs="Calibri"/>
          <w:sz w:val="24"/>
          <w:szCs w:val="24"/>
          <w:lang w:eastAsia="ar-SA"/>
        </w:rPr>
        <w:t xml:space="preserve"> allow BLM inspectors to verify that the operator is inspecting the meter tube at the frequency required under proposed § 3175.80(l) and (m). The operator would post either the last basic meter-tube inspection date or the last detailed meter-tube inspection date, whichever is more recent. </w:t>
      </w:r>
    </w:p>
    <w:p w:rsidR="006C79BD" w:rsidP="006C79BD" w:rsidRDefault="006C79BD" w14:paraId="33F654A1" w14:textId="77777777">
      <w:pPr>
        <w:suppressAutoHyphens/>
        <w:rPr>
          <w:rFonts w:cs="Calibri"/>
          <w:i/>
          <w:iCs/>
          <w:sz w:val="24"/>
          <w:szCs w:val="24"/>
          <w:lang w:eastAsia="ar-SA"/>
        </w:rPr>
      </w:pPr>
      <w:bookmarkStart w:name="_Hlk39479927" w:id="1"/>
    </w:p>
    <w:p w:rsidRPr="00B97172" w:rsidR="006C79BD" w:rsidP="006C79BD" w:rsidRDefault="006C79BD" w14:paraId="0C19720B" w14:textId="77777777">
      <w:pPr>
        <w:suppressAutoHyphens/>
        <w:rPr>
          <w:rFonts w:cs="Calibri"/>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3175.102, </w:t>
      </w:r>
      <w:bookmarkEnd w:id="1"/>
      <w:r w:rsidRPr="00B97172">
        <w:rPr>
          <w:rFonts w:cs="Calibri"/>
          <w:i/>
          <w:iCs/>
          <w:sz w:val="24"/>
          <w:szCs w:val="24"/>
          <w:u w:val="single"/>
          <w:lang w:val="en" w:eastAsia="ar-SA"/>
        </w:rPr>
        <w:t>Verification and calibration of electronic gas measurement system</w:t>
      </w:r>
    </w:p>
    <w:p w:rsidRPr="00B97172" w:rsidR="006C79BD" w:rsidP="006C79BD" w:rsidRDefault="006C79BD" w14:paraId="4738C366" w14:textId="77777777">
      <w:pPr>
        <w:suppressAutoHyphens/>
        <w:rPr>
          <w:rFonts w:cs="Calibri"/>
          <w:sz w:val="24"/>
          <w:szCs w:val="24"/>
          <w:lang w:eastAsia="ar-SA"/>
        </w:rPr>
      </w:pPr>
      <w:r w:rsidRPr="00B97172">
        <w:rPr>
          <w:rFonts w:cs="Calibri"/>
          <w:sz w:val="24"/>
          <w:szCs w:val="24"/>
          <w:lang w:eastAsia="ar-SA"/>
        </w:rPr>
        <w:t xml:space="preserve">Existing and proposed § 3175.102 define the verification and calibration requirements for EGM systems. The proposed update would modify and clarify this section, with a particular focus on the methods used to determine atmospheric pressure, verification frequency, stability and drift, reporting requirements. The proposed rule would also address confusion with respect to notification requirements. </w:t>
      </w:r>
    </w:p>
    <w:p w:rsidR="006C79BD" w:rsidP="006C79BD" w:rsidRDefault="006C79BD" w14:paraId="67ACEAC2" w14:textId="77777777">
      <w:pPr>
        <w:suppressAutoHyphens/>
        <w:rPr>
          <w:rFonts w:cs="Calibri"/>
          <w:i/>
          <w:iCs/>
          <w:sz w:val="24"/>
          <w:szCs w:val="24"/>
          <w:lang w:eastAsia="ar-SA"/>
        </w:rPr>
      </w:pPr>
    </w:p>
    <w:p w:rsidRPr="00B97172" w:rsidR="006C79BD" w:rsidP="006C79BD" w:rsidRDefault="006C79BD" w14:paraId="6FB6F1FC"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3175.104, Logs and records</w:t>
      </w:r>
    </w:p>
    <w:p w:rsidRPr="00B97172" w:rsidR="006C79BD" w:rsidP="006C79BD" w:rsidRDefault="006C79BD" w14:paraId="586E44C2" w14:textId="77777777">
      <w:pPr>
        <w:suppressAutoHyphens/>
        <w:rPr>
          <w:rFonts w:cs="Calibri"/>
          <w:sz w:val="24"/>
          <w:szCs w:val="24"/>
          <w:lang w:eastAsia="ar-SA"/>
        </w:rPr>
      </w:pPr>
      <w:r w:rsidRPr="00B97172">
        <w:rPr>
          <w:rFonts w:cs="Calibri"/>
          <w:sz w:val="24"/>
          <w:szCs w:val="24"/>
          <w:lang w:eastAsia="ar-SA"/>
        </w:rPr>
        <w:t xml:space="preserve">Existing section 3175.104 defines the requirements for records and logs pertaining to several categories of equipment. The BLM has determined that the level of detail required in the current regulation is beyond the capabilities of many operators’ flow computers.  The proposed regulation would modify the existing regulation to allow for the use of existing equipment while </w:t>
      </w:r>
      <w:r w:rsidRPr="00B97172">
        <w:rPr>
          <w:rFonts w:cs="Calibri"/>
          <w:sz w:val="24"/>
          <w:szCs w:val="24"/>
          <w:lang w:eastAsia="ar-SA"/>
        </w:rPr>
        <w:lastRenderedPageBreak/>
        <w:t>preserving accountability requirements.</w:t>
      </w:r>
    </w:p>
    <w:p w:rsidR="006C79BD" w:rsidP="006C79BD" w:rsidRDefault="006C79BD" w14:paraId="1950BC31" w14:textId="77777777">
      <w:pPr>
        <w:suppressAutoHyphens/>
        <w:rPr>
          <w:rFonts w:cs="Calibri"/>
          <w:sz w:val="24"/>
          <w:szCs w:val="24"/>
          <w:lang w:eastAsia="ar-SA"/>
        </w:rPr>
      </w:pPr>
      <w:r w:rsidRPr="00B97172">
        <w:rPr>
          <w:rFonts w:cs="Calibri"/>
          <w:sz w:val="24"/>
          <w:szCs w:val="24"/>
          <w:lang w:eastAsia="ar-SA"/>
        </w:rPr>
        <w:tab/>
      </w:r>
    </w:p>
    <w:p w:rsidRPr="00B97172" w:rsidR="006C79BD" w:rsidP="006C79BD" w:rsidRDefault="006C79BD" w14:paraId="495064FD" w14:textId="77777777">
      <w:pPr>
        <w:suppressAutoHyphens/>
        <w:rPr>
          <w:rFonts w:cs="Calibri"/>
          <w:sz w:val="24"/>
          <w:szCs w:val="24"/>
          <w:lang w:eastAsia="ar-SA"/>
        </w:rPr>
      </w:pPr>
      <w:r w:rsidRPr="00B97172">
        <w:rPr>
          <w:rFonts w:cs="Calibri"/>
          <w:sz w:val="24"/>
          <w:szCs w:val="24"/>
          <w:lang w:eastAsia="ar-SA"/>
        </w:rPr>
        <w:t xml:space="preserve">Proposed section 3175.104 would require the operator to retain, and submit to the BLM upon request, quantity transaction records (QTRs, configuration logs, event logs, and an alarm log, all of which comply with standards of the American Petroleum Institute (which are incorporated by reference in the proposed rule). </w:t>
      </w:r>
    </w:p>
    <w:p w:rsidR="006C79BD" w:rsidP="006C79BD" w:rsidRDefault="006C79BD" w14:paraId="2C3F18CD" w14:textId="77777777">
      <w:pPr>
        <w:suppressAutoHyphens/>
        <w:rPr>
          <w:rFonts w:cs="Calibri"/>
          <w:i/>
          <w:iCs/>
          <w:sz w:val="24"/>
          <w:szCs w:val="24"/>
          <w:lang w:eastAsia="ar-SA"/>
        </w:rPr>
      </w:pPr>
    </w:p>
    <w:p w:rsidRPr="00B97172" w:rsidR="006C79BD" w:rsidP="006C79BD" w:rsidRDefault="006C79BD" w14:paraId="0BA7309D"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3175.113, Spot samples – general requirements</w:t>
      </w:r>
    </w:p>
    <w:p w:rsidRPr="00B97172" w:rsidR="006C79BD" w:rsidP="006C79BD" w:rsidRDefault="006C79BD" w14:paraId="2800BD18" w14:textId="77777777">
      <w:pPr>
        <w:suppressAutoHyphens/>
        <w:rPr>
          <w:rFonts w:cs="Calibri"/>
          <w:sz w:val="24"/>
          <w:szCs w:val="24"/>
          <w:lang w:eastAsia="ar-SA"/>
        </w:rPr>
      </w:pPr>
      <w:r w:rsidRPr="00B97172">
        <w:rPr>
          <w:rFonts w:cs="Calibri"/>
          <w:sz w:val="24"/>
          <w:szCs w:val="24"/>
          <w:lang w:eastAsia="ar-SA"/>
        </w:rPr>
        <w:t>The BLM is proposing to modify this requirement to allow operators to submit a list of FMPs that the operator plans to sample over the next month or next quarter. The operator would no longer have to notify the BLM or submit a schedule of when each FMP would be sampled. The BLM believes the list of wells an operator intends to sample provides enough information to prioritize which gas samplings the BLM should witness.</w:t>
      </w:r>
    </w:p>
    <w:p w:rsidR="006C79BD" w:rsidP="006C79BD" w:rsidRDefault="006C79BD" w14:paraId="3F631530" w14:textId="77777777">
      <w:pPr>
        <w:suppressAutoHyphens/>
        <w:rPr>
          <w:rFonts w:cs="Calibri"/>
          <w:sz w:val="24"/>
          <w:szCs w:val="24"/>
          <w:lang w:eastAsia="ar-SA"/>
        </w:rPr>
      </w:pPr>
    </w:p>
    <w:p w:rsidRPr="00B97172" w:rsidR="006C79BD" w:rsidP="006C79BD" w:rsidRDefault="006C79BD" w14:paraId="5730B99D" w14:textId="77777777">
      <w:pPr>
        <w:suppressAutoHyphens/>
        <w:rPr>
          <w:rFonts w:cs="Calibri"/>
          <w:sz w:val="24"/>
          <w:szCs w:val="24"/>
          <w:lang w:eastAsia="ar-SA"/>
        </w:rPr>
      </w:pPr>
      <w:r w:rsidRPr="00B97172">
        <w:rPr>
          <w:rFonts w:cs="Calibri"/>
          <w:sz w:val="24"/>
          <w:szCs w:val="24"/>
          <w:lang w:eastAsia="ar-SA"/>
        </w:rPr>
        <w:t>Proposed § 3175.113(c)(3) would allow operators to seek approval from the PMT for alternative methods of cleaning sample cylinders.</w:t>
      </w:r>
    </w:p>
    <w:p w:rsidR="006C79BD" w:rsidP="006C79BD" w:rsidRDefault="006C79BD" w14:paraId="034D9A73" w14:textId="77777777">
      <w:pPr>
        <w:suppressAutoHyphens/>
        <w:rPr>
          <w:rFonts w:cs="Calibri"/>
          <w:sz w:val="24"/>
          <w:szCs w:val="24"/>
          <w:lang w:eastAsia="ar-SA"/>
        </w:rPr>
      </w:pPr>
    </w:p>
    <w:p w:rsidRPr="00B97172" w:rsidR="006C79BD" w:rsidP="006C79BD" w:rsidRDefault="006C79BD" w14:paraId="532ADC28" w14:textId="77777777">
      <w:pPr>
        <w:suppressAutoHyphens/>
        <w:rPr>
          <w:rFonts w:cs="Calibri"/>
          <w:sz w:val="24"/>
          <w:szCs w:val="24"/>
          <w:lang w:eastAsia="ar-SA"/>
        </w:rPr>
      </w:pPr>
      <w:r w:rsidRPr="00B97172">
        <w:rPr>
          <w:rFonts w:cs="Calibri"/>
          <w:sz w:val="24"/>
          <w:szCs w:val="24"/>
          <w:lang w:eastAsia="ar-SA"/>
        </w:rPr>
        <w:t>Under the proposed rule, the BLM would remove § 3175.113(d)(5) and (d)(6) of the existing regulations and replace them with different requirements (§ 3175.113(d)(5) through (d)(8)). These sections of the existing regulations require operators using portable gas chromatographs to run at least three analyses when sampling a low- or very-low-volume FMP and, for high- and very-high-volume FMPs, continue to take samples until the difference between three consecutive samples is 16 British thermal units per standard cubic foot (Btu/</w:t>
      </w:r>
      <w:proofErr w:type="spellStart"/>
      <w:r w:rsidRPr="00B97172">
        <w:rPr>
          <w:rFonts w:cs="Calibri"/>
          <w:sz w:val="24"/>
          <w:szCs w:val="24"/>
          <w:lang w:eastAsia="ar-SA"/>
        </w:rPr>
        <w:t>scf</w:t>
      </w:r>
      <w:proofErr w:type="spellEnd"/>
      <w:r w:rsidRPr="00B97172">
        <w:rPr>
          <w:rFonts w:cs="Calibri"/>
          <w:sz w:val="24"/>
          <w:szCs w:val="24"/>
          <w:lang w:eastAsia="ar-SA"/>
        </w:rPr>
        <w:t>) or less for high-volume FMPs and 8 Btu/</w:t>
      </w:r>
      <w:proofErr w:type="spellStart"/>
      <w:r w:rsidRPr="00B97172">
        <w:rPr>
          <w:rFonts w:cs="Calibri"/>
          <w:sz w:val="24"/>
          <w:szCs w:val="24"/>
          <w:lang w:eastAsia="ar-SA"/>
        </w:rPr>
        <w:t>scf</w:t>
      </w:r>
      <w:proofErr w:type="spellEnd"/>
      <w:r w:rsidRPr="00B97172">
        <w:rPr>
          <w:rFonts w:cs="Calibri"/>
          <w:sz w:val="24"/>
          <w:szCs w:val="24"/>
          <w:lang w:eastAsia="ar-SA"/>
        </w:rPr>
        <w:t xml:space="preserve"> or less for very-high volume FMPs.  Operators have expressed concern that this requirement not only increases their documentation burdens, but can also be difficult, if not impossible, to achieve.</w:t>
      </w:r>
    </w:p>
    <w:p w:rsidR="006C79BD" w:rsidP="006C79BD" w:rsidRDefault="006C79BD" w14:paraId="2E4CD515" w14:textId="77777777">
      <w:pPr>
        <w:suppressAutoHyphens/>
        <w:rPr>
          <w:rFonts w:cs="Calibri"/>
          <w:sz w:val="24"/>
          <w:szCs w:val="24"/>
          <w:lang w:eastAsia="ar-SA"/>
        </w:rPr>
      </w:pPr>
    </w:p>
    <w:p w:rsidRPr="00B97172" w:rsidR="006C79BD" w:rsidP="006C79BD" w:rsidRDefault="006C79BD" w14:paraId="54975C59" w14:textId="77777777">
      <w:pPr>
        <w:suppressAutoHyphens/>
        <w:rPr>
          <w:rFonts w:cs="Calibri"/>
          <w:sz w:val="24"/>
          <w:szCs w:val="24"/>
          <w:lang w:val="en" w:eastAsia="ar-SA"/>
        </w:rPr>
      </w:pPr>
      <w:r w:rsidRPr="00B97172">
        <w:rPr>
          <w:rFonts w:cs="Calibri"/>
          <w:sz w:val="24"/>
          <w:szCs w:val="24"/>
          <w:lang w:eastAsia="ar-SA"/>
        </w:rPr>
        <w:t xml:space="preserve">In 2018, an industry group developed a standard operating procedure (SOP) that contained </w:t>
      </w:r>
      <w:proofErr w:type="gramStart"/>
      <w:r w:rsidRPr="00B97172">
        <w:rPr>
          <w:rFonts w:cs="Calibri"/>
          <w:sz w:val="24"/>
          <w:szCs w:val="24"/>
          <w:lang w:eastAsia="ar-SA"/>
        </w:rPr>
        <w:t>a number of</w:t>
      </w:r>
      <w:proofErr w:type="gramEnd"/>
      <w:r w:rsidRPr="00B97172">
        <w:rPr>
          <w:rFonts w:cs="Calibri"/>
          <w:sz w:val="24"/>
          <w:szCs w:val="24"/>
          <w:lang w:eastAsia="ar-SA"/>
        </w:rPr>
        <w:t xml:space="preserve"> objective measures to help ensure quality control when using a portable GC. The BLM recommended the use of this SOP in Washington Office Instruction Memorandum (IM) 2018-069. Proposed §§ 3175.113(d)(5) through 3175.113(d)(8) would incorporate many of the recommendations that were included in the SOP.</w:t>
      </w:r>
    </w:p>
    <w:p w:rsidR="006C79BD" w:rsidP="006C79BD" w:rsidRDefault="006C79BD" w14:paraId="4DBE9461" w14:textId="77777777">
      <w:pPr>
        <w:suppressAutoHyphens/>
        <w:rPr>
          <w:rFonts w:cs="Calibri"/>
          <w:i/>
          <w:iCs/>
          <w:sz w:val="24"/>
          <w:szCs w:val="24"/>
          <w:lang w:eastAsia="ar-SA"/>
        </w:rPr>
      </w:pPr>
    </w:p>
    <w:p w:rsidRPr="00B97172" w:rsidR="006C79BD" w:rsidP="006C79BD" w:rsidRDefault="006C79BD" w14:paraId="234F231C"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3175.115, Spot samples – frequency</w:t>
      </w:r>
    </w:p>
    <w:p w:rsidRPr="00B97172" w:rsidR="006C79BD" w:rsidP="006C79BD" w:rsidRDefault="006C79BD" w14:paraId="2E02A2CB" w14:textId="77777777">
      <w:pPr>
        <w:suppressAutoHyphens/>
        <w:rPr>
          <w:rFonts w:cs="Calibri"/>
          <w:sz w:val="24"/>
          <w:szCs w:val="24"/>
          <w:lang w:eastAsia="ar-SA"/>
        </w:rPr>
      </w:pPr>
      <w:r w:rsidRPr="00B97172">
        <w:rPr>
          <w:rFonts w:cs="Calibri"/>
          <w:sz w:val="24"/>
          <w:szCs w:val="24"/>
          <w:lang w:eastAsia="ar-SA"/>
        </w:rPr>
        <w:t>The BLM would delete existing § 3175.115(b)(5), which requires operators to install composite samplers or on-line GCs at very-high-volume FMPs when the BLM determines that the required level of average annual heating value uncertainty at an FMP cannot be achieved through spot sampling. The BLM is proposing to delete this requirement because it believes that the proposed increase in average annual heating value uncertainty would render this requirement largely unnecessary.</w:t>
      </w:r>
    </w:p>
    <w:p w:rsidR="006C79BD" w:rsidP="006C79BD" w:rsidRDefault="006C79BD" w14:paraId="362C135F" w14:textId="77777777">
      <w:pPr>
        <w:suppressAutoHyphens/>
        <w:rPr>
          <w:rFonts w:cs="Calibri"/>
          <w:sz w:val="24"/>
          <w:szCs w:val="24"/>
          <w:lang w:eastAsia="ar-SA"/>
        </w:rPr>
      </w:pPr>
    </w:p>
    <w:p w:rsidRPr="00B97172" w:rsidR="006C79BD" w:rsidP="006C79BD" w:rsidRDefault="006C79BD" w14:paraId="53F0043E" w14:textId="77777777">
      <w:pPr>
        <w:suppressAutoHyphens/>
        <w:rPr>
          <w:rFonts w:cs="Calibri"/>
          <w:i/>
          <w:iCs/>
          <w:sz w:val="24"/>
          <w:szCs w:val="24"/>
          <w:lang w:val="en" w:eastAsia="ar-SA"/>
        </w:rPr>
      </w:pPr>
      <w:r w:rsidRPr="00B97172">
        <w:rPr>
          <w:rFonts w:cs="Calibri"/>
          <w:sz w:val="24"/>
          <w:szCs w:val="24"/>
          <w:lang w:eastAsia="ar-SA"/>
        </w:rPr>
        <w:t xml:space="preserve">Proposed § 3175.115(d) would increase the amount of time operators would have to install a composite sampling system or on-line GC from 30 days after the due date of the next sample to 90 days after the due date of the next sample. This proposed change is based on industry concerns that the lead-time operators need to plan for, order, and install on-line GCs or </w:t>
      </w:r>
      <w:r w:rsidRPr="00B97172">
        <w:rPr>
          <w:rFonts w:cs="Calibri"/>
          <w:sz w:val="24"/>
          <w:szCs w:val="24"/>
          <w:lang w:eastAsia="ar-SA"/>
        </w:rPr>
        <w:lastRenderedPageBreak/>
        <w:t>composite sampling systems is commonly greater than 30 days. During this 90-day period an operator would not have to take spot samples.</w:t>
      </w:r>
    </w:p>
    <w:p w:rsidR="006C79BD" w:rsidP="006C79BD" w:rsidRDefault="006C79BD" w14:paraId="39DFAB78" w14:textId="77777777">
      <w:pPr>
        <w:suppressAutoHyphens/>
        <w:rPr>
          <w:rFonts w:cs="Calibri"/>
          <w:i/>
          <w:iCs/>
          <w:sz w:val="24"/>
          <w:szCs w:val="24"/>
          <w:lang w:eastAsia="ar-SA"/>
        </w:rPr>
      </w:pPr>
    </w:p>
    <w:p w:rsidRPr="00B97172" w:rsidR="006C79BD" w:rsidP="006C79BD" w:rsidRDefault="006C79BD" w14:paraId="54C1F87A"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3175.116, Composite sampling methods</w:t>
      </w:r>
    </w:p>
    <w:p w:rsidRPr="00B97172" w:rsidR="006C79BD" w:rsidP="006C79BD" w:rsidRDefault="006C79BD" w14:paraId="30665104" w14:textId="77777777">
      <w:pPr>
        <w:suppressAutoHyphens/>
        <w:rPr>
          <w:rFonts w:cs="Calibri"/>
          <w:i/>
          <w:iCs/>
          <w:sz w:val="24"/>
          <w:szCs w:val="24"/>
          <w:lang w:val="en" w:eastAsia="ar-SA"/>
        </w:rPr>
      </w:pPr>
      <w:r w:rsidRPr="00B97172">
        <w:rPr>
          <w:rFonts w:cs="Calibri"/>
          <w:sz w:val="24"/>
          <w:szCs w:val="24"/>
          <w:lang w:eastAsia="ar-SA"/>
        </w:rPr>
        <w:t>Proposed § 3175.116(c) would add a requirement that sample cylinders used in composite sampling systems comply with the general spot-sample requirements under § 3175.113(c). The BLM believes that the omission of these requirements for composite sample systems was an oversight and will not add any additional burdens to industry, as they represent common industry best practice.  To reduce unnecessary burden on industry while still meeting the desired intent of a more detailed analysis, the BLM proposes to only require C</w:t>
      </w:r>
      <w:r w:rsidRPr="00B97172">
        <w:rPr>
          <w:rFonts w:cs="Calibri"/>
          <w:sz w:val="24"/>
          <w:szCs w:val="24"/>
          <w:vertAlign w:val="subscript"/>
          <w:lang w:eastAsia="ar-SA"/>
        </w:rPr>
        <w:t>9</w:t>
      </w:r>
      <w:r w:rsidRPr="00B97172">
        <w:rPr>
          <w:rFonts w:cs="Calibri"/>
          <w:sz w:val="24"/>
          <w:szCs w:val="24"/>
          <w:lang w:eastAsia="ar-SA"/>
        </w:rPr>
        <w:t xml:space="preserve">+ analysis.  </w:t>
      </w:r>
    </w:p>
    <w:p w:rsidR="006C79BD" w:rsidP="006C79BD" w:rsidRDefault="006C79BD" w14:paraId="603EC11F" w14:textId="77777777">
      <w:pPr>
        <w:suppressAutoHyphens/>
        <w:rPr>
          <w:rFonts w:cs="Calibri"/>
          <w:i/>
          <w:iCs/>
          <w:sz w:val="24"/>
          <w:szCs w:val="24"/>
          <w:lang w:eastAsia="ar-SA"/>
        </w:rPr>
      </w:pPr>
    </w:p>
    <w:p w:rsidRPr="00B97172" w:rsidR="006C79BD" w:rsidP="006C79BD" w:rsidRDefault="006C79BD" w14:paraId="6283A4B7"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3175.118, Gas chromatograph requirements</w:t>
      </w:r>
    </w:p>
    <w:p w:rsidRPr="00B97172" w:rsidR="006C79BD" w:rsidP="006C79BD" w:rsidRDefault="006C79BD" w14:paraId="6F52F43E" w14:textId="77777777">
      <w:pPr>
        <w:suppressAutoHyphens/>
        <w:rPr>
          <w:rFonts w:cs="Calibri"/>
          <w:i/>
          <w:iCs/>
          <w:sz w:val="24"/>
          <w:szCs w:val="24"/>
          <w:lang w:val="en" w:eastAsia="ar-SA"/>
        </w:rPr>
      </w:pPr>
      <w:r w:rsidRPr="00B97172">
        <w:rPr>
          <w:rFonts w:cs="Calibri"/>
          <w:sz w:val="24"/>
          <w:szCs w:val="24"/>
          <w:lang w:eastAsia="ar-SA"/>
        </w:rPr>
        <w:t>Under existing § 3175.118(e) operators are required to perform extended analyses in accordance with GPA 2286-14. This proposed rule would remove this requirement.</w:t>
      </w:r>
    </w:p>
    <w:p w:rsidR="006C79BD" w:rsidP="006C79BD" w:rsidRDefault="006C79BD" w14:paraId="5C70E0B6" w14:textId="77777777">
      <w:pPr>
        <w:suppressAutoHyphens/>
        <w:rPr>
          <w:rFonts w:cs="Calibri"/>
          <w:i/>
          <w:iCs/>
          <w:sz w:val="24"/>
          <w:szCs w:val="24"/>
          <w:lang w:eastAsia="ar-SA"/>
        </w:rPr>
      </w:pPr>
    </w:p>
    <w:p w:rsidRPr="00B97172" w:rsidR="006C79BD" w:rsidP="006C79BD" w:rsidRDefault="006C79BD" w14:paraId="71699F6C"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3175.120, Gas analysis report requirements</w:t>
      </w:r>
    </w:p>
    <w:p w:rsidRPr="00B97172" w:rsidR="006C79BD" w:rsidP="006C79BD" w:rsidRDefault="006C79BD" w14:paraId="7C15F55B" w14:textId="77777777">
      <w:pPr>
        <w:suppressAutoHyphens/>
        <w:rPr>
          <w:rFonts w:cs="Calibri"/>
          <w:sz w:val="24"/>
          <w:szCs w:val="24"/>
          <w:lang w:eastAsia="ar-SA"/>
        </w:rPr>
      </w:pPr>
      <w:r w:rsidRPr="00B97172">
        <w:rPr>
          <w:rFonts w:cs="Calibri"/>
          <w:sz w:val="24"/>
          <w:szCs w:val="24"/>
          <w:lang w:eastAsia="ar-SA"/>
        </w:rPr>
        <w:t xml:space="preserve">Proposed § 3175.120(a)(18) would remove the requirement that the gas analysis report must show the un-normalized mole percent for each component analyzed and instead only require the sum of the un-normalized mole </w:t>
      </w:r>
      <w:proofErr w:type="spellStart"/>
      <w:r w:rsidRPr="00B97172">
        <w:rPr>
          <w:rFonts w:cs="Calibri"/>
          <w:sz w:val="24"/>
          <w:szCs w:val="24"/>
          <w:lang w:eastAsia="ar-SA"/>
        </w:rPr>
        <w:t>percents</w:t>
      </w:r>
      <w:proofErr w:type="spellEnd"/>
      <w:r w:rsidRPr="00B97172">
        <w:rPr>
          <w:rFonts w:cs="Calibri"/>
          <w:sz w:val="24"/>
          <w:szCs w:val="24"/>
          <w:lang w:eastAsia="ar-SA"/>
        </w:rPr>
        <w:t xml:space="preserve"> from all analyzed components.  The BLM is proposing to remove the requirement for gas analysis reports to include the un-normalized mole percent of each component because the BLM does not use this information and collecting it is an unnecessary burden on operators.  </w:t>
      </w:r>
    </w:p>
    <w:p w:rsidR="006C79BD" w:rsidP="006C79BD" w:rsidRDefault="006C79BD" w14:paraId="71729F76" w14:textId="77777777">
      <w:pPr>
        <w:suppressAutoHyphens/>
        <w:rPr>
          <w:rFonts w:cs="Calibri"/>
          <w:i/>
          <w:iCs/>
          <w:sz w:val="24"/>
          <w:szCs w:val="24"/>
          <w:lang w:eastAsia="ar-SA"/>
        </w:rPr>
      </w:pPr>
    </w:p>
    <w:p w:rsidRPr="00B97172" w:rsidR="006C79BD" w:rsidP="006C79BD" w:rsidRDefault="006C79BD" w14:paraId="555C785D"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3175.125, Calculation of heating value and volume</w:t>
      </w:r>
    </w:p>
    <w:p w:rsidRPr="00B97172" w:rsidR="006C79BD" w:rsidP="006C79BD" w:rsidRDefault="006C79BD" w14:paraId="5782636C" w14:textId="77777777">
      <w:pPr>
        <w:suppressAutoHyphens/>
        <w:rPr>
          <w:rFonts w:cs="Calibri"/>
          <w:sz w:val="24"/>
          <w:szCs w:val="24"/>
          <w:lang w:eastAsia="ar-SA"/>
        </w:rPr>
      </w:pPr>
      <w:r w:rsidRPr="00B97172">
        <w:rPr>
          <w:rFonts w:cs="Calibri"/>
          <w:sz w:val="24"/>
          <w:szCs w:val="24"/>
          <w:lang w:eastAsia="ar-SA"/>
        </w:rPr>
        <w:t xml:space="preserve">The proposed rule would clarify the requirement for averaging the heating value between two royalty measurement points. Under proposed § 3175.125(b)(1), the existing requirement for calculating and reporting an average heating value would only apply if a lease, unit PA, or CA has more than one FMP that </w:t>
      </w:r>
      <w:proofErr w:type="gramStart"/>
      <w:r w:rsidRPr="00B97172">
        <w:rPr>
          <w:rFonts w:cs="Calibri"/>
          <w:sz w:val="24"/>
          <w:szCs w:val="24"/>
          <w:lang w:eastAsia="ar-SA"/>
        </w:rPr>
        <w:t>doesn’t</w:t>
      </w:r>
      <w:proofErr w:type="gramEnd"/>
      <w:r w:rsidRPr="00B97172">
        <w:rPr>
          <w:rFonts w:cs="Calibri"/>
          <w:sz w:val="24"/>
          <w:szCs w:val="24"/>
          <w:lang w:eastAsia="ar-SA"/>
        </w:rPr>
        <w:t xml:space="preserve"> yet have an FMP number.  The BLM proposes this change to reduce unnecessary reporting burdens on industry by removing the requirement to report the average heating value for a lease, unit PA, or CA once the BLM assigns individual FMP numbers.  </w:t>
      </w:r>
    </w:p>
    <w:p w:rsidR="006C79BD" w:rsidP="006C79BD" w:rsidRDefault="006C79BD" w14:paraId="402D05B1" w14:textId="77777777">
      <w:pPr>
        <w:suppressAutoHyphens/>
        <w:rPr>
          <w:rFonts w:cs="Calibri"/>
          <w:i/>
          <w:iCs/>
          <w:sz w:val="24"/>
          <w:szCs w:val="24"/>
          <w:lang w:eastAsia="ar-SA"/>
        </w:rPr>
      </w:pPr>
    </w:p>
    <w:p w:rsidRPr="00B97172" w:rsidR="006C79BD" w:rsidP="006C79BD" w:rsidRDefault="006C79BD" w14:paraId="1A4040E1" w14:textId="77777777">
      <w:pPr>
        <w:suppressAutoHyphens/>
        <w:rPr>
          <w:rFonts w:cs="Calibri"/>
          <w:i/>
          <w:iCs/>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3175.140, Temporary measurement</w:t>
      </w:r>
    </w:p>
    <w:p w:rsidRPr="00B97172" w:rsidR="006C79BD" w:rsidP="006C79BD" w:rsidRDefault="006C79BD" w14:paraId="2E05A898" w14:textId="77777777">
      <w:pPr>
        <w:suppressAutoHyphens/>
        <w:rPr>
          <w:rFonts w:cs="Calibri"/>
          <w:sz w:val="24"/>
          <w:szCs w:val="24"/>
          <w:lang w:eastAsia="ar-SA"/>
        </w:rPr>
      </w:pPr>
      <w:r w:rsidRPr="00B97172">
        <w:rPr>
          <w:rFonts w:cs="Calibri"/>
          <w:sz w:val="24"/>
          <w:szCs w:val="24"/>
          <w:lang w:eastAsia="ar-SA"/>
        </w:rPr>
        <w:t xml:space="preserve">The BLM is proposing to add a new section under § 3175.140 to address temporary measurement. Temporary measurement is defined in 43 CFR 3170.10 as a meter that is in place for less than 3 months. Temporary measurement typically applies to a gas meter that is part of a measurement skid used to measure the oil and gas from a newly drilled well before the permanent measurement facility is installed. The existing rule does not address temporary measurement. </w:t>
      </w:r>
    </w:p>
    <w:p w:rsidR="006C79BD" w:rsidP="006C79BD" w:rsidRDefault="006C79BD" w14:paraId="2A21932E" w14:textId="77777777">
      <w:pPr>
        <w:suppressAutoHyphens/>
        <w:rPr>
          <w:rFonts w:cs="Calibri"/>
          <w:sz w:val="24"/>
          <w:szCs w:val="24"/>
          <w:lang w:eastAsia="ar-SA"/>
        </w:rPr>
      </w:pPr>
    </w:p>
    <w:p w:rsidRPr="00B97172" w:rsidR="006C79BD" w:rsidP="006C79BD" w:rsidRDefault="006C79BD" w14:paraId="65181BE2" w14:textId="77777777">
      <w:pPr>
        <w:suppressAutoHyphens/>
        <w:rPr>
          <w:rFonts w:cs="Calibri"/>
          <w:i/>
          <w:iCs/>
          <w:sz w:val="24"/>
          <w:szCs w:val="24"/>
          <w:lang w:val="en" w:eastAsia="ar-SA"/>
        </w:rPr>
      </w:pPr>
      <w:r w:rsidRPr="00B97172">
        <w:rPr>
          <w:rFonts w:cs="Calibri"/>
          <w:sz w:val="24"/>
          <w:szCs w:val="24"/>
          <w:lang w:eastAsia="ar-SA"/>
        </w:rPr>
        <w:t>Under proposed § 3175.140, a temporary gas meter would have to meet all the requirements of an FMP except for the routine verifications required for mechanical recorders and EGM systems, basic meter-tube inspections, and detailed meter-tube inspections.</w:t>
      </w:r>
    </w:p>
    <w:p w:rsidR="006C79BD" w:rsidP="006C79BD" w:rsidRDefault="006C79BD" w14:paraId="68F29493" w14:textId="77777777">
      <w:pPr>
        <w:suppressAutoHyphens/>
        <w:rPr>
          <w:rFonts w:cs="Calibri"/>
          <w:i/>
          <w:iCs/>
          <w:sz w:val="24"/>
          <w:szCs w:val="24"/>
          <w:lang w:eastAsia="ar-SA"/>
        </w:rPr>
      </w:pPr>
    </w:p>
    <w:p w:rsidRPr="00B97172" w:rsidR="006C79BD" w:rsidP="006C79BD" w:rsidRDefault="006C79BD" w14:paraId="3D3AC5B0" w14:textId="77777777">
      <w:pPr>
        <w:suppressAutoHyphens/>
        <w:rPr>
          <w:rFonts w:cs="Calibri"/>
          <w:sz w:val="24"/>
          <w:szCs w:val="24"/>
          <w:u w:val="single"/>
          <w:lang w:val="en" w:eastAsia="ar-SA"/>
        </w:rPr>
      </w:pPr>
      <w:r w:rsidRPr="00B97172">
        <w:rPr>
          <w:rFonts w:cs="Calibri"/>
          <w:i/>
          <w:iCs/>
          <w:sz w:val="24"/>
          <w:szCs w:val="24"/>
          <w:u w:val="single"/>
          <w:lang w:eastAsia="ar-SA"/>
        </w:rPr>
        <w:t>Proposed §</w:t>
      </w:r>
      <w:r w:rsidRPr="00B97172">
        <w:rPr>
          <w:rFonts w:cs="Calibri"/>
          <w:i/>
          <w:iCs/>
          <w:sz w:val="24"/>
          <w:szCs w:val="24"/>
          <w:u w:val="single"/>
          <w:lang w:val="en" w:eastAsia="ar-SA"/>
        </w:rPr>
        <w:t xml:space="preserve"> 3175.150, Immediate assessments</w:t>
      </w:r>
    </w:p>
    <w:p w:rsidRPr="00B97172" w:rsidR="006C79BD" w:rsidP="006C79BD" w:rsidRDefault="006C79BD" w14:paraId="12BEB533" w14:textId="77777777">
      <w:pPr>
        <w:suppressAutoHyphens/>
        <w:rPr>
          <w:rFonts w:cs="Calibri"/>
          <w:sz w:val="24"/>
          <w:szCs w:val="24"/>
          <w:lang w:eastAsia="ar-SA"/>
        </w:rPr>
      </w:pPr>
      <w:r w:rsidRPr="00B97172">
        <w:rPr>
          <w:rFonts w:cs="Calibri"/>
          <w:sz w:val="24"/>
          <w:szCs w:val="24"/>
          <w:lang w:eastAsia="ar-SA"/>
        </w:rPr>
        <w:lastRenderedPageBreak/>
        <w:t xml:space="preserve">The proposed rule would remove two of the 10 immediate assessments, both related to mechanical recorders. The first is for failure to conduct a mechanical recorder verification after installation or following repair as required under § 3175.92(a), and the second is for failure to conduct a routine mechanical recorder verification as required under § 3175.92(b). The BLM is proposing to remove these immediate assessments because mechanical recorders are becoming less prevalent and are typically only found on very-low-volume FMPs where the risk of royalty loss is minimal. </w:t>
      </w:r>
    </w:p>
    <w:p w:rsidRPr="00CF01EB" w:rsidR="006C79BD" w:rsidP="006A5AB4" w:rsidRDefault="006C79BD" w14:paraId="0920243D" w14:textId="77777777">
      <w:pPr>
        <w:pStyle w:val="CommentText"/>
        <w:spacing w:after="0" w:line="240" w:lineRule="auto"/>
        <w:rPr>
          <w:rFonts w:ascii="Times New Roman" w:hAnsi="Times New Roman"/>
          <w:color w:val="000000"/>
          <w:sz w:val="24"/>
          <w:szCs w:val="24"/>
          <w:lang w:val="en-US"/>
        </w:rPr>
      </w:pPr>
    </w:p>
    <w:p w:rsidR="004A01FD" w:rsidP="00A82EAA" w:rsidRDefault="006C79BD" w14:paraId="3D3B2283" w14:textId="76983E9D">
      <w:pPr>
        <w:contextualSpacing/>
        <w:rPr>
          <w:sz w:val="24"/>
          <w:szCs w:val="24"/>
        </w:rPr>
      </w:pPr>
      <w:r>
        <w:rPr>
          <w:sz w:val="24"/>
          <w:szCs w:val="24"/>
        </w:rPr>
        <w:t>It is also important to point out the s</w:t>
      </w:r>
      <w:r w:rsidRPr="00A82EAA" w:rsidR="004A01FD">
        <w:rPr>
          <w:sz w:val="24"/>
          <w:szCs w:val="24"/>
        </w:rPr>
        <w:t xml:space="preserve">ome of the recordkeeping requirements in the proposed </w:t>
      </w:r>
      <w:r w:rsidRPr="00A82EAA" w:rsidR="00340546">
        <w:rPr>
          <w:sz w:val="24"/>
          <w:szCs w:val="24"/>
        </w:rPr>
        <w:t>rule</w:t>
      </w:r>
      <w:r w:rsidRPr="00A82EAA" w:rsidR="004A01FD">
        <w:rPr>
          <w:sz w:val="24"/>
          <w:szCs w:val="24"/>
        </w:rPr>
        <w:t xml:space="preserve"> are “usual and customary” within the meaning of 5 CFR 1320.3(b)(2</w:t>
      </w:r>
      <w:proofErr w:type="gramStart"/>
      <w:r w:rsidRPr="00A82EAA" w:rsidR="004A01FD">
        <w:rPr>
          <w:sz w:val="24"/>
          <w:szCs w:val="24"/>
        </w:rPr>
        <w:t>), since</w:t>
      </w:r>
      <w:proofErr w:type="gramEnd"/>
      <w:r w:rsidRPr="00A82EAA" w:rsidR="004A01FD">
        <w:rPr>
          <w:sz w:val="24"/>
          <w:szCs w:val="24"/>
        </w:rPr>
        <w:t xml:space="preserve"> they are commonly found in gas sales contracts and/or industry standards.  Therefore</w:t>
      </w:r>
      <w:r w:rsidR="00C05C77">
        <w:rPr>
          <w:sz w:val="24"/>
          <w:szCs w:val="24"/>
        </w:rPr>
        <w:t>,</w:t>
      </w:r>
      <w:r w:rsidRPr="00A82EAA" w:rsidR="004A01FD">
        <w:rPr>
          <w:sz w:val="24"/>
          <w:szCs w:val="24"/>
        </w:rPr>
        <w:t xml:space="preserve"> they are not among the “burdens” that must be disclosed under the Paperwork Reduction Act.  Some other </w:t>
      </w:r>
      <w:r w:rsidRPr="00A82EAA" w:rsidR="00340546">
        <w:rPr>
          <w:sz w:val="24"/>
          <w:szCs w:val="24"/>
        </w:rPr>
        <w:t xml:space="preserve">proposed activities </w:t>
      </w:r>
      <w:r w:rsidRPr="00A82EAA" w:rsidR="004A01FD">
        <w:rPr>
          <w:sz w:val="24"/>
          <w:szCs w:val="24"/>
        </w:rPr>
        <w:t>in the regulations are usual and customary only in part.  The burdens of those activities are analyzed to the extent they are not usual and customary.</w:t>
      </w:r>
    </w:p>
    <w:p w:rsidR="008735C0" w:rsidP="00A82EAA" w:rsidRDefault="008735C0" w14:paraId="70A820CE" w14:textId="7CFF6303">
      <w:pPr>
        <w:contextualSpacing/>
        <w:rPr>
          <w:sz w:val="24"/>
          <w:szCs w:val="24"/>
        </w:rPr>
      </w:pPr>
    </w:p>
    <w:p w:rsidRPr="001F64D4" w:rsidR="00295103" w:rsidP="00A01F8C" w:rsidRDefault="00295103" w14:paraId="37F5F5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3.</w:t>
      </w:r>
      <w:r w:rsidRPr="001F64D4">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4C7D7D" w:rsidR="00295103" w:rsidP="00A01F8C" w:rsidRDefault="00295103" w14:paraId="71E036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768B" w:rsidP="009462E6" w:rsidRDefault="0041768B" w14:paraId="5B6E0C12" w14:textId="6A2CEAF0">
      <w:pPr>
        <w:rPr>
          <w:sz w:val="24"/>
          <w:szCs w:val="24"/>
        </w:rPr>
      </w:pPr>
      <w:r>
        <w:rPr>
          <w:sz w:val="24"/>
          <w:szCs w:val="24"/>
        </w:rPr>
        <w:t>We anticipate that most respondents will choose to comply with the information collection requirements electronically, even where regulations do not require them to do so.</w:t>
      </w:r>
    </w:p>
    <w:p w:rsidR="0041768B" w:rsidP="009462E6" w:rsidRDefault="0041768B" w14:paraId="3A2BAA27" w14:textId="77777777">
      <w:pPr>
        <w:rPr>
          <w:sz w:val="24"/>
          <w:szCs w:val="24"/>
        </w:rPr>
      </w:pPr>
    </w:p>
    <w:p w:rsidRPr="009462E6" w:rsidR="009462E6" w:rsidP="009462E6" w:rsidRDefault="00B27F8E" w14:paraId="484C5370" w14:textId="27D1E42F">
      <w:pPr>
        <w:rPr>
          <w:sz w:val="24"/>
        </w:rPr>
      </w:pPr>
      <w:r w:rsidRPr="009462E6">
        <w:rPr>
          <w:sz w:val="24"/>
          <w:szCs w:val="24"/>
        </w:rPr>
        <w:t>E</w:t>
      </w:r>
      <w:r w:rsidRPr="009462E6" w:rsidR="00B321B6">
        <w:rPr>
          <w:sz w:val="24"/>
          <w:szCs w:val="24"/>
        </w:rPr>
        <w:t xml:space="preserve">xisting </w:t>
      </w:r>
      <w:r w:rsidRPr="009462E6" w:rsidR="003B23DA">
        <w:rPr>
          <w:sz w:val="24"/>
          <w:szCs w:val="24"/>
        </w:rPr>
        <w:t>section 317</w:t>
      </w:r>
      <w:r w:rsidRPr="009462E6" w:rsidR="00BD47E9">
        <w:rPr>
          <w:sz w:val="24"/>
          <w:szCs w:val="24"/>
        </w:rPr>
        <w:t>5</w:t>
      </w:r>
      <w:r w:rsidRPr="009462E6" w:rsidR="003B23DA">
        <w:rPr>
          <w:sz w:val="24"/>
          <w:szCs w:val="24"/>
        </w:rPr>
        <w:t>.120(f) require</w:t>
      </w:r>
      <w:r w:rsidRPr="009462E6" w:rsidR="00B321B6">
        <w:rPr>
          <w:sz w:val="24"/>
          <w:szCs w:val="24"/>
        </w:rPr>
        <w:t>s</w:t>
      </w:r>
      <w:r w:rsidRPr="009462E6" w:rsidR="003B23DA">
        <w:rPr>
          <w:sz w:val="24"/>
          <w:szCs w:val="24"/>
        </w:rPr>
        <w:t xml:space="preserve"> electronic submission of </w:t>
      </w:r>
      <w:r w:rsidRPr="009462E6" w:rsidR="00BD47E9">
        <w:rPr>
          <w:sz w:val="24"/>
          <w:szCs w:val="24"/>
        </w:rPr>
        <w:t xml:space="preserve">gas analysis </w:t>
      </w:r>
      <w:r w:rsidRPr="009462E6" w:rsidR="000E2648">
        <w:rPr>
          <w:sz w:val="24"/>
          <w:szCs w:val="24"/>
        </w:rPr>
        <w:t>reports</w:t>
      </w:r>
      <w:r w:rsidRPr="009462E6" w:rsidR="00B321B6">
        <w:rPr>
          <w:sz w:val="24"/>
          <w:szCs w:val="24"/>
        </w:rPr>
        <w:t xml:space="preserve"> via the BLM’s Gas Analysis Reporting and Verification System</w:t>
      </w:r>
      <w:r w:rsidRPr="009462E6" w:rsidR="005702EA">
        <w:rPr>
          <w:sz w:val="24"/>
          <w:szCs w:val="24"/>
        </w:rPr>
        <w:t xml:space="preserve"> (GARVS).</w:t>
      </w:r>
      <w:r w:rsidRPr="009462E6" w:rsidR="009462E6">
        <w:rPr>
          <w:sz w:val="24"/>
          <w:szCs w:val="24"/>
        </w:rPr>
        <w:t xml:space="preserve">  </w:t>
      </w:r>
      <w:r w:rsidRPr="009462E6" w:rsidR="009462E6">
        <w:rPr>
          <w:sz w:val="24"/>
        </w:rPr>
        <w:t xml:space="preserve">Proposed </w:t>
      </w:r>
      <w:r w:rsidR="009462E6">
        <w:rPr>
          <w:sz w:val="24"/>
        </w:rPr>
        <w:t xml:space="preserve">section </w:t>
      </w:r>
      <w:r w:rsidRPr="009462E6" w:rsidR="009462E6">
        <w:rPr>
          <w:sz w:val="24"/>
        </w:rPr>
        <w:t xml:space="preserve">3175.120(f) would remove </w:t>
      </w:r>
      <w:r w:rsidR="009462E6">
        <w:rPr>
          <w:sz w:val="24"/>
        </w:rPr>
        <w:t xml:space="preserve">a </w:t>
      </w:r>
      <w:r w:rsidRPr="009462E6" w:rsidR="009462E6">
        <w:rPr>
          <w:sz w:val="24"/>
        </w:rPr>
        <w:t xml:space="preserve">double reference to the ability to request a variance to remove the GARVS requirement. This change is made to clarify the language. </w:t>
      </w:r>
    </w:p>
    <w:p w:rsidR="009462E6" w:rsidP="00A01F8C" w:rsidRDefault="009462E6" w14:paraId="1764B2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6BE4FEE0" w14:textId="6E0D82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4.</w:t>
      </w:r>
      <w:r w:rsidRPr="001F64D4">
        <w:rPr>
          <w:b/>
          <w:sz w:val="24"/>
          <w:szCs w:val="24"/>
        </w:rPr>
        <w:tab/>
        <w:t>Describe efforts to identify duplication.  Show specifically why any similar information already available cannot be used or modified for use for the purposes described in Item 2 above.</w:t>
      </w:r>
    </w:p>
    <w:p w:rsidRPr="001F64D4" w:rsidR="00295103" w:rsidP="00A01F8C" w:rsidRDefault="00295103" w14:paraId="4B12D3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9C0357" w:rsidP="00A01F8C" w:rsidRDefault="009C0357" w14:paraId="2C4421C2" w14:textId="349695EC">
      <w:pPr>
        <w:rPr>
          <w:sz w:val="24"/>
          <w:szCs w:val="24"/>
        </w:rPr>
      </w:pPr>
      <w:r w:rsidRPr="001F64D4">
        <w:rPr>
          <w:sz w:val="24"/>
        </w:rPr>
        <w:t xml:space="preserve">No duplication of information occurs on the information </w:t>
      </w:r>
      <w:r w:rsidRPr="001F64D4" w:rsidR="0044468D">
        <w:rPr>
          <w:sz w:val="24"/>
        </w:rPr>
        <w:t xml:space="preserve">collection activities in the </w:t>
      </w:r>
      <w:r w:rsidR="00E521F2">
        <w:rPr>
          <w:sz w:val="24"/>
        </w:rPr>
        <w:t xml:space="preserve">proposed </w:t>
      </w:r>
      <w:r w:rsidRPr="001F64D4" w:rsidR="0044468D">
        <w:rPr>
          <w:sz w:val="24"/>
        </w:rPr>
        <w:t xml:space="preserve">rule.  </w:t>
      </w:r>
      <w:r w:rsidRPr="001F64D4">
        <w:rPr>
          <w:sz w:val="24"/>
        </w:rPr>
        <w:t xml:space="preserve">The requested information is unique to each </w:t>
      </w:r>
      <w:r w:rsidRPr="001F64D4" w:rsidR="0044468D">
        <w:rPr>
          <w:sz w:val="24"/>
        </w:rPr>
        <w:t xml:space="preserve">respondent </w:t>
      </w:r>
      <w:r w:rsidRPr="001F64D4">
        <w:rPr>
          <w:sz w:val="24"/>
        </w:rPr>
        <w:t>and is not availab</w:t>
      </w:r>
      <w:r w:rsidRPr="001F64D4" w:rsidR="0044468D">
        <w:rPr>
          <w:sz w:val="24"/>
        </w:rPr>
        <w:t>le from any other data source.</w:t>
      </w:r>
    </w:p>
    <w:p w:rsidRPr="001F64D4" w:rsidR="009C0357" w:rsidP="00A01F8C" w:rsidRDefault="009C0357" w14:paraId="4CCFCA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5A87F0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5.</w:t>
      </w:r>
      <w:r w:rsidRPr="001F64D4">
        <w:rPr>
          <w:b/>
          <w:sz w:val="24"/>
          <w:szCs w:val="24"/>
        </w:rPr>
        <w:tab/>
        <w:t>If the collection of information impacts small bus</w:t>
      </w:r>
      <w:r w:rsidRPr="001F64D4" w:rsidR="006E339F">
        <w:rPr>
          <w:b/>
          <w:sz w:val="24"/>
          <w:szCs w:val="24"/>
        </w:rPr>
        <w:t>inesses or other small entities</w:t>
      </w:r>
      <w:r w:rsidRPr="001F64D4">
        <w:rPr>
          <w:b/>
          <w:sz w:val="24"/>
          <w:szCs w:val="24"/>
        </w:rPr>
        <w:t>, describe any methods used to minimize burden.</w:t>
      </w:r>
    </w:p>
    <w:p w:rsidRPr="001F64D4" w:rsidR="0044468D" w:rsidP="00A01F8C" w:rsidRDefault="0044468D" w14:paraId="2C100E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44468D" w:rsidP="00A01F8C" w:rsidRDefault="00091530" w14:paraId="7EF86DA0" w14:textId="39BF6428">
      <w:pPr>
        <w:tabs>
          <w:tab w:val="left" w:pos="900"/>
        </w:tabs>
        <w:outlineLvl w:val="2"/>
        <w:rPr>
          <w:sz w:val="24"/>
          <w:szCs w:val="24"/>
        </w:rPr>
      </w:pPr>
      <w:r>
        <w:rPr>
          <w:sz w:val="24"/>
          <w:szCs w:val="24"/>
        </w:rPr>
        <w:t xml:space="preserve">Nearly all the </w:t>
      </w:r>
      <w:r w:rsidR="00CB07EE">
        <w:rPr>
          <w:sz w:val="24"/>
          <w:szCs w:val="24"/>
        </w:rPr>
        <w:t>respo</w:t>
      </w:r>
      <w:r w:rsidR="00E521F2">
        <w:rPr>
          <w:sz w:val="24"/>
          <w:szCs w:val="24"/>
        </w:rPr>
        <w:t xml:space="preserve">ndents that </w:t>
      </w:r>
      <w:r w:rsidR="00612112">
        <w:rPr>
          <w:sz w:val="24"/>
          <w:szCs w:val="24"/>
        </w:rPr>
        <w:t xml:space="preserve">would be </w:t>
      </w:r>
      <w:r w:rsidR="00E521F2">
        <w:rPr>
          <w:sz w:val="24"/>
          <w:szCs w:val="24"/>
        </w:rPr>
        <w:t xml:space="preserve">subject to the proposed </w:t>
      </w:r>
      <w:r w:rsidR="00CB07EE">
        <w:rPr>
          <w:sz w:val="24"/>
          <w:szCs w:val="24"/>
        </w:rPr>
        <w:t xml:space="preserve">rule are small businesses or other small entities.  The BLM has developed the </w:t>
      </w:r>
      <w:r w:rsidR="00612112">
        <w:rPr>
          <w:sz w:val="24"/>
          <w:szCs w:val="24"/>
        </w:rPr>
        <w:t xml:space="preserve">proposed </w:t>
      </w:r>
      <w:r w:rsidR="00CB07EE">
        <w:rPr>
          <w:sz w:val="24"/>
          <w:szCs w:val="24"/>
        </w:rPr>
        <w:t>rule with the objective of seeking the minimum amount of information consistent with the goals of the</w:t>
      </w:r>
      <w:r w:rsidR="00261676">
        <w:rPr>
          <w:sz w:val="24"/>
          <w:szCs w:val="24"/>
        </w:rPr>
        <w:t xml:space="preserve"> rulemaking</w:t>
      </w:r>
      <w:r w:rsidR="00CB07EE">
        <w:rPr>
          <w:sz w:val="24"/>
          <w:szCs w:val="24"/>
        </w:rPr>
        <w:t xml:space="preserve">. The information collection requirements for small businesses and other small entities are the same as for other </w:t>
      </w:r>
      <w:r w:rsidR="00CB07EE">
        <w:rPr>
          <w:sz w:val="24"/>
          <w:szCs w:val="24"/>
        </w:rPr>
        <w:lastRenderedPageBreak/>
        <w:t>respondents</w:t>
      </w:r>
      <w:r w:rsidR="00612112">
        <w:rPr>
          <w:sz w:val="24"/>
          <w:szCs w:val="24"/>
        </w:rPr>
        <w:t>.</w:t>
      </w:r>
    </w:p>
    <w:p w:rsidRPr="001F64D4" w:rsidR="00295103" w:rsidP="00A01F8C" w:rsidRDefault="00295103" w14:paraId="1B928F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60A975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6.</w:t>
      </w:r>
      <w:r w:rsidRPr="001F64D4">
        <w:rPr>
          <w:b/>
          <w:sz w:val="24"/>
          <w:szCs w:val="24"/>
        </w:rPr>
        <w:tab/>
        <w:t>Describe the consequence to Federal program or policy activities if the collection is not conducted or is conducted less frequently, as well as any technical or legal obstacles to reducing burden.</w:t>
      </w:r>
    </w:p>
    <w:p w:rsidRPr="001F64D4" w:rsidR="00295103" w:rsidP="00A01F8C" w:rsidRDefault="00295103" w14:paraId="600060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CF3B5C" w:rsidP="00A01F8C" w:rsidRDefault="00483033" w14:paraId="098276E7"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sz w:val="24"/>
        </w:rPr>
        <w:t>If we did not collect the information, or collected it less frequently, oil and gas leasing activities and operations could not occur on Federal or Indian leases in compliance with pertinent statutes and policies.</w:t>
      </w:r>
    </w:p>
    <w:p w:rsidRPr="001F64D4" w:rsidR="00CF3B5C" w:rsidP="00A01F8C" w:rsidRDefault="00CF3B5C" w14:paraId="6D1827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295103" w:rsidP="00A01F8C" w:rsidRDefault="00295103" w14:paraId="529FF5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7.</w:t>
      </w:r>
      <w:r w:rsidRPr="001F64D4">
        <w:rPr>
          <w:b/>
          <w:sz w:val="24"/>
          <w:szCs w:val="24"/>
        </w:rPr>
        <w:tab/>
        <w:t>Explain any special circumstances that would cause an information collection to be conducted in a manner:</w:t>
      </w:r>
    </w:p>
    <w:p w:rsidRPr="001F64D4" w:rsidR="00295103" w:rsidP="00A01F8C" w:rsidRDefault="00295103" w14:paraId="5DA26A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requiring respondents to report information to the agency more often than quarterly;</w:t>
      </w:r>
    </w:p>
    <w:p w:rsidRPr="001F64D4" w:rsidR="00295103" w:rsidP="00A01F8C" w:rsidRDefault="00295103" w14:paraId="3AD829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requiring respondents to prepare a written response to a collection of information in fewer than 30 days after receipt of it;</w:t>
      </w:r>
    </w:p>
    <w:p w:rsidRPr="001F64D4" w:rsidR="00295103" w:rsidP="00A01F8C" w:rsidRDefault="00295103" w14:paraId="11CDAB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requiring respondents to submit more than an original and two copies of any document;</w:t>
      </w:r>
    </w:p>
    <w:p w:rsidRPr="001F64D4" w:rsidR="00295103" w:rsidP="00A01F8C" w:rsidRDefault="00295103" w14:paraId="1A294F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requiring respondents to retain records, other than health, medical, government contract, grant-in-aid, or tax records, for more than three years;</w:t>
      </w:r>
    </w:p>
    <w:p w:rsidRPr="001F64D4" w:rsidR="00295103" w:rsidP="00A01F8C" w:rsidRDefault="00295103" w14:paraId="3DCC3F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in conne</w:t>
      </w:r>
      <w:r w:rsidRPr="001F64D4" w:rsidR="00352210">
        <w:rPr>
          <w:b/>
          <w:sz w:val="24"/>
          <w:szCs w:val="24"/>
        </w:rPr>
        <w:t>ction with a statistical survey</w:t>
      </w:r>
      <w:r w:rsidRPr="001F64D4">
        <w:rPr>
          <w:b/>
          <w:sz w:val="24"/>
          <w:szCs w:val="24"/>
        </w:rPr>
        <w:t xml:space="preserve"> that is not designed to produce valid and reliable results that can be generalized to the universe of study;</w:t>
      </w:r>
    </w:p>
    <w:p w:rsidRPr="001F64D4" w:rsidR="00295103" w:rsidP="00A01F8C" w:rsidRDefault="00295103" w14:paraId="5FA684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requiring the use of a statistical data classification that has not been reviewed and approved by OMB;</w:t>
      </w:r>
    </w:p>
    <w:p w:rsidRPr="001F64D4" w:rsidR="00295103" w:rsidP="00A01F8C" w:rsidRDefault="00295103" w14:paraId="1227E7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F64D4" w:rsidR="00295103" w:rsidP="00A01F8C" w:rsidRDefault="00295103" w14:paraId="1FEA75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ab/>
        <w:t>*</w:t>
      </w:r>
      <w:r w:rsidRPr="001F64D4">
        <w:rPr>
          <w:b/>
          <w:sz w:val="24"/>
          <w:szCs w:val="24"/>
        </w:rPr>
        <w:tab/>
        <w:t>requiring respondents to submit proprietary trade secrets, or other confidential information</w:t>
      </w:r>
      <w:r w:rsidRPr="001F64D4" w:rsidR="00352210">
        <w:rPr>
          <w:b/>
          <w:sz w:val="24"/>
          <w:szCs w:val="24"/>
        </w:rPr>
        <w:t>,</w:t>
      </w:r>
      <w:r w:rsidRPr="001F64D4">
        <w:rPr>
          <w:b/>
          <w:sz w:val="24"/>
          <w:szCs w:val="24"/>
        </w:rPr>
        <w:t xml:space="preserve"> unless the agency can demonstrate that it has instituted procedures to protect the information's confidentiality to the extent permitted by law.</w:t>
      </w:r>
    </w:p>
    <w:p w:rsidRPr="001F64D4" w:rsidR="008957B6" w:rsidP="00A01F8C" w:rsidRDefault="008957B6" w14:paraId="009CE862" w14:textId="77777777">
      <w:pPr>
        <w:rPr>
          <w:sz w:val="24"/>
        </w:rPr>
      </w:pPr>
    </w:p>
    <w:p w:rsidRPr="001F64D4" w:rsidR="008957B6" w:rsidP="00A01F8C" w:rsidRDefault="008957B6" w14:paraId="1E8BA636" w14:textId="77777777">
      <w:pPr>
        <w:rPr>
          <w:sz w:val="24"/>
          <w:szCs w:val="24"/>
        </w:rPr>
      </w:pPr>
      <w:r w:rsidRPr="001F64D4">
        <w:rPr>
          <w:sz w:val="24"/>
        </w:rPr>
        <w:t>There are no special circumstances that require the collection to be conducted in a manner inconsistent with the guidelines in 5 CFR 1320.5.</w:t>
      </w:r>
    </w:p>
    <w:p w:rsidRPr="001F64D4" w:rsidR="00295103" w:rsidP="00A01F8C" w:rsidRDefault="00295103" w14:paraId="6E7418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76D6CC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8.</w:t>
      </w:r>
      <w:r w:rsidRPr="001F64D4">
        <w:rPr>
          <w:b/>
          <w:sz w:val="24"/>
          <w:szCs w:val="24"/>
        </w:rPr>
        <w:tab/>
        <w:t xml:space="preserve">If applicable, provide a copy and identify the date and page number of </w:t>
      </w:r>
      <w:proofErr w:type="gramStart"/>
      <w:r w:rsidRPr="001F64D4">
        <w:rPr>
          <w:b/>
          <w:sz w:val="24"/>
          <w:szCs w:val="24"/>
        </w:rPr>
        <w:t>publication</w:t>
      </w:r>
      <w:proofErr w:type="gramEnd"/>
      <w:r w:rsidRPr="001F64D4">
        <w:rPr>
          <w:b/>
          <w:sz w:val="24"/>
          <w:szCs w:val="24"/>
        </w:rPr>
        <w:t xml:space="preserve"> in the Federal Register of the agency's notice, required by 5 CFR 1320.8(d), soliciting comments on the information collection prior to submission to OMB.  Summarize public comments recei</w:t>
      </w:r>
      <w:r w:rsidRPr="001F64D4" w:rsidR="00DE1FFE">
        <w:rPr>
          <w:b/>
          <w:sz w:val="24"/>
          <w:szCs w:val="24"/>
        </w:rPr>
        <w:t xml:space="preserve">ved in response to that notice </w:t>
      </w:r>
      <w:r w:rsidRPr="001F64D4">
        <w:rPr>
          <w:b/>
          <w:sz w:val="24"/>
          <w:szCs w:val="24"/>
        </w:rPr>
        <w:t>and in response to the PRA statement associated with the collec</w:t>
      </w:r>
      <w:r w:rsidRPr="001F64D4" w:rsidR="00DE1FFE">
        <w:rPr>
          <w:b/>
          <w:sz w:val="24"/>
          <w:szCs w:val="24"/>
        </w:rPr>
        <w:t xml:space="preserve">tion over the past three years, </w:t>
      </w:r>
      <w:r w:rsidRPr="001F64D4">
        <w:rPr>
          <w:b/>
          <w:sz w:val="24"/>
          <w:szCs w:val="24"/>
        </w:rPr>
        <w:t>and describe actions taken by the agency in response to these comments.  Specifically address comments received on cost and hour burden.</w:t>
      </w:r>
    </w:p>
    <w:p w:rsidRPr="001F64D4" w:rsidR="00295103" w:rsidP="00A01F8C" w:rsidRDefault="00295103" w14:paraId="296412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7F1345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 xml:space="preserve">Describe efforts to consult with persons outside the agency to obtain their views on the availability of data, frequency of collection, the clarity of instructions and recordkeeping, </w:t>
      </w:r>
      <w:r w:rsidRPr="001F64D4">
        <w:rPr>
          <w:b/>
          <w:sz w:val="24"/>
          <w:szCs w:val="24"/>
        </w:rPr>
        <w:lastRenderedPageBreak/>
        <w:t>disclosure, or reporting format (if any), and on the data elements to be recorded, disclosed, or reported</w:t>
      </w:r>
      <w:r w:rsidRPr="001F64D4" w:rsidR="00352210">
        <w:rPr>
          <w:b/>
          <w:sz w:val="24"/>
          <w:szCs w:val="24"/>
        </w:rPr>
        <w:t>.</w:t>
      </w:r>
    </w:p>
    <w:p w:rsidRPr="001F64D4" w:rsidR="00295103" w:rsidP="00A01F8C" w:rsidRDefault="00295103" w14:paraId="215535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5CF3E8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 xml:space="preserve">Consultation with representatives of those from whom information is to be obtained or those who must compile records should occur at least once every </w:t>
      </w:r>
      <w:r w:rsidRPr="001F64D4" w:rsidR="00352210">
        <w:rPr>
          <w:b/>
          <w:sz w:val="24"/>
          <w:szCs w:val="24"/>
        </w:rPr>
        <w:t>three</w:t>
      </w:r>
      <w:r w:rsidRPr="001F64D4">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Pr="001F64D4" w:rsidR="00483033" w:rsidP="00A01F8C" w:rsidRDefault="00483033" w14:paraId="142913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B6B35" w:rsidR="007B6B35" w:rsidP="00C86A59" w:rsidRDefault="00C05C77" w14:paraId="719F98A3" w14:textId="6AC454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szCs w:val="24"/>
        </w:rPr>
        <w:t>As required in 5 CFR 1320.11, BLM is providing for and has described the 60-day review and comment process in the preamble of the proposed rule.  We will address the comments received on the in</w:t>
      </w:r>
      <w:r w:rsidRPr="00A85F7B" w:rsidR="00483033">
        <w:rPr>
          <w:sz w:val="24"/>
          <w:szCs w:val="24"/>
        </w:rPr>
        <w:t>formation collection</w:t>
      </w:r>
      <w:r w:rsidRPr="00A85F7B" w:rsidR="008C2714">
        <w:rPr>
          <w:sz w:val="24"/>
          <w:szCs w:val="24"/>
        </w:rPr>
        <w:t xml:space="preserve"> in the final rule.</w:t>
      </w:r>
      <w:r w:rsidRPr="00A85F7B" w:rsidR="00CB3E50">
        <w:rPr>
          <w:sz w:val="24"/>
          <w:szCs w:val="24"/>
        </w:rPr>
        <w:t xml:space="preserve">  </w:t>
      </w:r>
    </w:p>
    <w:p w:rsidRPr="001B00BC" w:rsidR="001B00BC" w:rsidP="00A01F8C" w:rsidRDefault="001B00BC" w14:paraId="12AFA0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295103" w:rsidP="00A01F8C" w:rsidRDefault="00295103" w14:paraId="76A934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9.</w:t>
      </w:r>
      <w:r w:rsidRPr="001F64D4">
        <w:rPr>
          <w:b/>
          <w:sz w:val="24"/>
          <w:szCs w:val="24"/>
        </w:rPr>
        <w:tab/>
        <w:t>Explain any decision to provide any payment or gift to respondents, other than remuneration of contractors or grantees.</w:t>
      </w:r>
    </w:p>
    <w:p w:rsidRPr="001F64D4" w:rsidR="00483033" w:rsidP="00A01F8C" w:rsidRDefault="00483033" w14:paraId="5444B6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483033" w:rsidP="00A01F8C" w:rsidRDefault="00D10B72" w14:paraId="6B0F1141" w14:textId="77777777">
      <w:pPr>
        <w:rPr>
          <w:sz w:val="24"/>
          <w:szCs w:val="24"/>
        </w:rPr>
      </w:pPr>
      <w:r w:rsidRPr="001F64D4">
        <w:rPr>
          <w:sz w:val="24"/>
        </w:rPr>
        <w:t>We would not provide payments or gifts to the respondents.</w:t>
      </w:r>
    </w:p>
    <w:p w:rsidRPr="001F64D4" w:rsidR="00295103" w:rsidP="00A01F8C" w:rsidRDefault="00295103" w14:paraId="3C15CA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4A6DFA" w:rsidP="00A01F8C" w:rsidRDefault="00295103" w14:paraId="2AF5FE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10.</w:t>
      </w:r>
      <w:r w:rsidRPr="001F64D4">
        <w:rPr>
          <w:b/>
          <w:sz w:val="24"/>
          <w:szCs w:val="24"/>
        </w:rPr>
        <w:tab/>
        <w:t>Describe any assurance of confidentiality provided to respondents and the basis for the assurance in statute, regulation, or agency policy.</w:t>
      </w:r>
    </w:p>
    <w:p w:rsidRPr="001F64D4" w:rsidR="00A30141" w:rsidP="00A01F8C" w:rsidRDefault="00A30141" w14:paraId="3A2835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A30141" w:rsidP="00A01F8C" w:rsidRDefault="009A4E55" w14:paraId="339904DB" w14:textId="434315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sz w:val="24"/>
          <w:szCs w:val="24"/>
        </w:rPr>
        <w:t xml:space="preserve">The </w:t>
      </w:r>
      <w:r w:rsidR="00C86A59">
        <w:rPr>
          <w:sz w:val="24"/>
          <w:szCs w:val="24"/>
        </w:rPr>
        <w:t xml:space="preserve">proposed </w:t>
      </w:r>
      <w:r w:rsidRPr="001F64D4">
        <w:rPr>
          <w:sz w:val="24"/>
          <w:szCs w:val="24"/>
        </w:rPr>
        <w:t>rule would provide no assurance of confidentiality to respondents.</w:t>
      </w:r>
    </w:p>
    <w:p w:rsidRPr="001F64D4" w:rsidR="004A6DFA" w:rsidP="00A01F8C" w:rsidRDefault="004A6DFA" w14:paraId="105C16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37D74D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11.</w:t>
      </w:r>
      <w:r w:rsidRPr="001F64D4">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F64D4" w:rsidR="007C1466" w:rsidP="00A01F8C" w:rsidRDefault="007C1466" w14:paraId="59B648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7C1466" w:rsidP="00A01F8C" w:rsidRDefault="00F3249A" w14:paraId="411A4077" w14:textId="77777777">
      <w:pPr>
        <w:rPr>
          <w:sz w:val="24"/>
          <w:szCs w:val="24"/>
        </w:rPr>
      </w:pPr>
      <w:r w:rsidRPr="001F64D4">
        <w:rPr>
          <w:sz w:val="24"/>
        </w:rPr>
        <w:t>We would not require respondents to answer questions of a sensitive nature.</w:t>
      </w:r>
    </w:p>
    <w:p w:rsidRPr="001F64D4" w:rsidR="00295103" w:rsidP="00A01F8C" w:rsidRDefault="00295103" w14:paraId="2727DE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3F7ED4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12.</w:t>
      </w:r>
      <w:r w:rsidRPr="001F64D4">
        <w:rPr>
          <w:b/>
          <w:sz w:val="24"/>
          <w:szCs w:val="24"/>
        </w:rPr>
        <w:tab/>
        <w:t>Provide estimates of the hour burden of the collection of information.  The statement should:</w:t>
      </w:r>
    </w:p>
    <w:p w:rsidRPr="001F64D4" w:rsidR="00295103" w:rsidP="00A01F8C" w:rsidRDefault="00295103" w14:paraId="7FADA6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F64D4" w:rsidR="00295103" w:rsidP="00A01F8C" w:rsidRDefault="00295103" w14:paraId="43E5D8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 xml:space="preserve">If this request for approval covers more than one form, provide separate hour burden estimates for each </w:t>
      </w:r>
      <w:proofErr w:type="gramStart"/>
      <w:r w:rsidRPr="001F64D4">
        <w:rPr>
          <w:b/>
          <w:sz w:val="24"/>
          <w:szCs w:val="24"/>
        </w:rPr>
        <w:t>form</w:t>
      </w:r>
      <w:proofErr w:type="gramEnd"/>
      <w:r w:rsidRPr="001F64D4">
        <w:rPr>
          <w:b/>
          <w:sz w:val="24"/>
          <w:szCs w:val="24"/>
        </w:rPr>
        <w:t xml:space="preserve"> and aggregate the hour burdens.</w:t>
      </w:r>
    </w:p>
    <w:p w:rsidRPr="001F64D4" w:rsidR="00295103" w:rsidP="00A01F8C" w:rsidRDefault="00295103" w14:paraId="63BFC1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 xml:space="preserve">Provide estimates of annualized cost to respondents for the hour burdens for </w:t>
      </w:r>
      <w:r w:rsidRPr="001F64D4">
        <w:rPr>
          <w:b/>
          <w:sz w:val="24"/>
          <w:szCs w:val="24"/>
        </w:rPr>
        <w:lastRenderedPageBreak/>
        <w:t>collections of information, identifying and using appropriate wage rate categories.  The cost of contracting out or paying outside parties for information collection activities should not be included here.</w:t>
      </w:r>
    </w:p>
    <w:p w:rsidR="00C75F3B" w:rsidP="00A01F8C" w:rsidRDefault="00C75F3B" w14:paraId="4E770CC7" w14:textId="406BBCBD">
      <w:pPr>
        <w:tabs>
          <w:tab w:val="left" w:pos="3258"/>
        </w:tabs>
        <w:rPr>
          <w:sz w:val="24"/>
        </w:rPr>
      </w:pPr>
    </w:p>
    <w:p w:rsidRPr="00E36DCA" w:rsidR="0059054E" w:rsidP="0059054E" w:rsidRDefault="0059054E" w14:paraId="470D5E17" w14:textId="77777777">
      <w:pPr>
        <w:tabs>
          <w:tab w:val="left" w:pos="360"/>
          <w:tab w:val="left" w:pos="630"/>
        </w:tabs>
        <w:rPr>
          <w:rFonts w:cs="Times"/>
          <w:sz w:val="24"/>
        </w:rPr>
      </w:pPr>
      <w:r w:rsidRPr="00E36DCA">
        <w:rPr>
          <w:rFonts w:cs="Times"/>
          <w:sz w:val="24"/>
        </w:rPr>
        <w:t>Under the proposed rule, the BLM estimates the following annual burdens for respondents:</w:t>
      </w:r>
    </w:p>
    <w:p w:rsidRPr="00E36DCA" w:rsidR="0059054E" w:rsidP="0059054E" w:rsidRDefault="0059054E" w14:paraId="66DF6BE6" w14:textId="77777777">
      <w:pPr>
        <w:tabs>
          <w:tab w:val="left" w:pos="360"/>
          <w:tab w:val="left" w:pos="630"/>
        </w:tabs>
        <w:rPr>
          <w:rFonts w:cs="Times"/>
          <w:sz w:val="24"/>
        </w:rPr>
      </w:pPr>
    </w:p>
    <w:p w:rsidRPr="00E36DCA" w:rsidR="0059054E" w:rsidP="00340546" w:rsidRDefault="00027B1C" w14:paraId="243B44B4" w14:textId="54B44935">
      <w:pPr>
        <w:pStyle w:val="ListParagraph"/>
        <w:numPr>
          <w:ilvl w:val="0"/>
          <w:numId w:val="5"/>
        </w:numPr>
        <w:tabs>
          <w:tab w:val="left" w:pos="360"/>
          <w:tab w:val="left" w:pos="630"/>
        </w:tabs>
        <w:spacing w:after="0" w:line="240" w:lineRule="auto"/>
        <w:ind w:hanging="720"/>
        <w:rPr>
          <w:rFonts w:ascii="Times New Roman" w:hAnsi="Times New Roman" w:cs="Times"/>
          <w:sz w:val="24"/>
        </w:rPr>
      </w:pPr>
      <w:r>
        <w:rPr>
          <w:rFonts w:ascii="Times New Roman" w:hAnsi="Times New Roman" w:cs="Times"/>
          <w:sz w:val="24"/>
        </w:rPr>
        <w:t>258,933</w:t>
      </w:r>
      <w:r w:rsidR="00A97204">
        <w:rPr>
          <w:rFonts w:ascii="Times New Roman" w:hAnsi="Times New Roman" w:cs="Times"/>
          <w:sz w:val="24"/>
        </w:rPr>
        <w:t xml:space="preserve"> </w:t>
      </w:r>
      <w:r w:rsidRPr="00E36DCA" w:rsidR="0059054E">
        <w:rPr>
          <w:rFonts w:ascii="Times New Roman" w:hAnsi="Times New Roman" w:cs="Times"/>
          <w:sz w:val="24"/>
        </w:rPr>
        <w:t>responses;</w:t>
      </w:r>
    </w:p>
    <w:p w:rsidRPr="00E36DCA" w:rsidR="0059054E" w:rsidP="00340546" w:rsidRDefault="00027B1C" w14:paraId="10C76152" w14:textId="2B498EC0">
      <w:pPr>
        <w:pStyle w:val="ListParagraph"/>
        <w:numPr>
          <w:ilvl w:val="0"/>
          <w:numId w:val="5"/>
        </w:numPr>
        <w:tabs>
          <w:tab w:val="left" w:pos="360"/>
          <w:tab w:val="left" w:pos="630"/>
        </w:tabs>
        <w:spacing w:after="0" w:line="240" w:lineRule="auto"/>
        <w:ind w:hanging="720"/>
        <w:rPr>
          <w:rFonts w:ascii="Times New Roman" w:hAnsi="Times New Roman" w:cs="Times"/>
          <w:sz w:val="24"/>
        </w:rPr>
      </w:pPr>
      <w:r>
        <w:rPr>
          <w:rFonts w:ascii="Times New Roman" w:hAnsi="Times New Roman" w:cs="Times"/>
          <w:sz w:val="24"/>
        </w:rPr>
        <w:t xml:space="preserve">109,151 </w:t>
      </w:r>
      <w:r w:rsidRPr="00E36DCA" w:rsidR="0059054E">
        <w:rPr>
          <w:rFonts w:ascii="Times New Roman" w:hAnsi="Times New Roman" w:cs="Times"/>
          <w:sz w:val="24"/>
        </w:rPr>
        <w:t>hours; and</w:t>
      </w:r>
    </w:p>
    <w:p w:rsidRPr="00E36DCA" w:rsidR="0059054E" w:rsidP="00340546" w:rsidRDefault="00027B1C" w14:paraId="4BED358B" w14:textId="1C91F6E2">
      <w:pPr>
        <w:pStyle w:val="ListParagraph"/>
        <w:numPr>
          <w:ilvl w:val="0"/>
          <w:numId w:val="5"/>
        </w:numPr>
        <w:tabs>
          <w:tab w:val="left" w:pos="360"/>
          <w:tab w:val="left" w:pos="630"/>
        </w:tabs>
        <w:spacing w:after="0" w:line="240" w:lineRule="auto"/>
        <w:ind w:hanging="720"/>
        <w:rPr>
          <w:rFonts w:ascii="Times New Roman" w:hAnsi="Times New Roman" w:cs="Times"/>
          <w:sz w:val="24"/>
        </w:rPr>
      </w:pPr>
      <w:r>
        <w:rPr>
          <w:rFonts w:ascii="Times New Roman" w:hAnsi="Times New Roman" w:cs="Times"/>
          <w:sz w:val="24"/>
        </w:rPr>
        <w:t>$</w:t>
      </w:r>
      <w:r>
        <w:rPr>
          <w:rFonts w:ascii="Times New Roman" w:hAnsi="Times New Roman" w:cs="Times"/>
          <w:sz w:val="24"/>
        </w:rPr>
        <w:fldChar w:fldCharType="begin"/>
      </w:r>
      <w:r>
        <w:rPr>
          <w:rFonts w:ascii="Times New Roman" w:hAnsi="Times New Roman" w:cs="Times"/>
          <w:sz w:val="24"/>
        </w:rPr>
        <w:instrText xml:space="preserve"> =SUM(ABOVE) \# "#,##0" </w:instrText>
      </w:r>
      <w:r>
        <w:rPr>
          <w:rFonts w:ascii="Times New Roman" w:hAnsi="Times New Roman" w:cs="Times"/>
          <w:sz w:val="24"/>
        </w:rPr>
        <w:fldChar w:fldCharType="separate"/>
      </w:r>
      <w:r>
        <w:rPr>
          <w:rFonts w:ascii="Times New Roman" w:hAnsi="Times New Roman" w:cs="Times"/>
          <w:noProof/>
          <w:sz w:val="24"/>
        </w:rPr>
        <w:t>7,411,445</w:t>
      </w:r>
      <w:r>
        <w:rPr>
          <w:rFonts w:ascii="Times New Roman" w:hAnsi="Times New Roman" w:cs="Times"/>
          <w:sz w:val="24"/>
        </w:rPr>
        <w:fldChar w:fldCharType="end"/>
      </w:r>
      <w:r>
        <w:rPr>
          <w:rFonts w:ascii="Times New Roman" w:hAnsi="Times New Roman" w:cs="Times"/>
          <w:sz w:val="24"/>
        </w:rPr>
        <w:t xml:space="preserve"> </w:t>
      </w:r>
      <w:r w:rsidRPr="00E36DCA" w:rsidR="0059054E">
        <w:rPr>
          <w:rFonts w:ascii="Times New Roman" w:hAnsi="Times New Roman" w:cs="Times"/>
          <w:sz w:val="24"/>
        </w:rPr>
        <w:t>in dollar equivalents.</w:t>
      </w:r>
    </w:p>
    <w:p w:rsidRPr="00E36DCA" w:rsidR="0059054E" w:rsidP="0059054E" w:rsidRDefault="0059054E" w14:paraId="662BFC85" w14:textId="77777777">
      <w:pPr>
        <w:tabs>
          <w:tab w:val="left" w:pos="360"/>
          <w:tab w:val="left" w:pos="630"/>
        </w:tabs>
        <w:rPr>
          <w:rFonts w:cs="Times"/>
          <w:sz w:val="24"/>
        </w:rPr>
      </w:pPr>
    </w:p>
    <w:p w:rsidRPr="00E36DCA" w:rsidR="0059054E" w:rsidP="0059054E" w:rsidRDefault="0059054E" w14:paraId="40837127" w14:textId="0C219C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36DCA">
        <w:rPr>
          <w:rFonts w:cs="Times"/>
          <w:sz w:val="24"/>
        </w:rPr>
        <w:t xml:space="preserve">Hour and cost burdens </w:t>
      </w:r>
      <w:r w:rsidRPr="00E36DCA">
        <w:rPr>
          <w:sz w:val="24"/>
        </w:rPr>
        <w:t>to respondents include time spent for researching, preparin</w:t>
      </w:r>
      <w:r w:rsidR="00DF6ABF">
        <w:rPr>
          <w:sz w:val="24"/>
        </w:rPr>
        <w:t>g, and submitting information.</w:t>
      </w:r>
    </w:p>
    <w:p w:rsidRPr="00E36DCA" w:rsidR="0059054E" w:rsidP="0059054E" w:rsidRDefault="0059054E" w14:paraId="0D98C2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Pr="00E36DCA" w:rsidR="0059054E" w:rsidP="0059054E" w:rsidRDefault="0059054E" w14:paraId="385D3BF8" w14:textId="1B1DA21B">
      <w:pPr>
        <w:tabs>
          <w:tab w:val="left" w:pos="360"/>
          <w:tab w:val="left" w:pos="630"/>
        </w:tabs>
        <w:rPr>
          <w:sz w:val="24"/>
        </w:rPr>
      </w:pPr>
      <w:r w:rsidRPr="00E36DCA">
        <w:rPr>
          <w:sz w:val="24"/>
        </w:rPr>
        <w:t>Table 12-1 shows how the BLM has calculated the estimated weighted average hourly wage for industry of $6</w:t>
      </w:r>
      <w:r w:rsidR="00785B2C">
        <w:rPr>
          <w:sz w:val="24"/>
        </w:rPr>
        <w:t>7.91</w:t>
      </w:r>
      <w:r w:rsidRPr="00E36DCA">
        <w:rPr>
          <w:sz w:val="24"/>
        </w:rPr>
        <w:t xml:space="preserve">.  The BLM determined the mean hourly wages for that calculation by using national Bureau of Labor Statistics data at </w:t>
      </w:r>
      <w:hyperlink w:history="1" r:id="rId12">
        <w:r w:rsidRPr="00E36DCA">
          <w:rPr>
            <w:rStyle w:val="Hyperlink"/>
            <w:sz w:val="24"/>
          </w:rPr>
          <w:t>https://www.bls.gov/oes/current/oes_nat.htm</w:t>
        </w:r>
      </w:hyperlink>
      <w:r w:rsidRPr="00E36DCA">
        <w:rPr>
          <w:sz w:val="24"/>
        </w:rPr>
        <w:t xml:space="preserve">.  The benefits multiplier of 1.4 is supported by information at </w:t>
      </w:r>
      <w:hyperlink w:history="1" r:id="rId13">
        <w:r w:rsidRPr="00E36DCA">
          <w:rPr>
            <w:rStyle w:val="Hyperlink"/>
            <w:sz w:val="24"/>
          </w:rPr>
          <w:t>http://www.bls.gov/news.r/ecec.nr0.htm</w:t>
        </w:r>
      </w:hyperlink>
      <w:r w:rsidRPr="00E36DCA">
        <w:rPr>
          <w:sz w:val="24"/>
        </w:rPr>
        <w:t>.</w:t>
      </w:r>
    </w:p>
    <w:p w:rsidRPr="00E36DCA" w:rsidR="0059054E" w:rsidP="0059054E" w:rsidRDefault="0059054E" w14:paraId="568562FA" w14:textId="77777777">
      <w:pPr>
        <w:tabs>
          <w:tab w:val="left" w:pos="360"/>
          <w:tab w:val="left" w:pos="630"/>
        </w:tabs>
        <w:rPr>
          <w:sz w:val="24"/>
        </w:rPr>
      </w:pPr>
    </w:p>
    <w:p w:rsidRPr="00E36DCA" w:rsidR="0059054E" w:rsidP="0059054E" w:rsidRDefault="0059054E" w14:paraId="5632FBAB" w14:textId="77777777">
      <w:pPr>
        <w:tabs>
          <w:tab w:val="left" w:pos="3258"/>
        </w:tabs>
        <w:jc w:val="center"/>
        <w:rPr>
          <w:b/>
          <w:sz w:val="24"/>
        </w:rPr>
      </w:pPr>
      <w:r w:rsidRPr="00E36DCA">
        <w:rPr>
          <w:b/>
          <w:sz w:val="24"/>
        </w:rPr>
        <w:t>Table 12-1</w:t>
      </w:r>
    </w:p>
    <w:p w:rsidRPr="00E36DCA" w:rsidR="0059054E" w:rsidP="0059054E" w:rsidRDefault="0059054E" w14:paraId="7CEDB52C" w14:textId="77777777">
      <w:pPr>
        <w:jc w:val="center"/>
        <w:rPr>
          <w:b/>
          <w:sz w:val="24"/>
        </w:rPr>
      </w:pPr>
      <w:r w:rsidRPr="00E36DCA">
        <w:rPr>
          <w:b/>
          <w:sz w:val="24"/>
        </w:rPr>
        <w:t>Estimated Weighted Average Hourly Costs for Industry</w:t>
      </w:r>
    </w:p>
    <w:p w:rsidRPr="00351314" w:rsidR="00CF265A" w:rsidP="00CF265A" w:rsidRDefault="00CF265A" w14:paraId="61DDC6BB" w14:textId="77777777">
      <w:pPr>
        <w:tabs>
          <w:tab w:val="left" w:pos="360"/>
          <w:tab w:val="left" w:pos="630"/>
        </w:tabs>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8"/>
        <w:gridCol w:w="1629"/>
        <w:gridCol w:w="1858"/>
        <w:gridCol w:w="1963"/>
        <w:gridCol w:w="2132"/>
      </w:tblGrid>
      <w:tr w:rsidRPr="00351314" w:rsidR="00CF265A" w:rsidTr="00565610" w14:paraId="7B4DBAEF" w14:textId="77777777">
        <w:trPr>
          <w:cantSplit/>
          <w:tblHeader/>
        </w:trPr>
        <w:tc>
          <w:tcPr>
            <w:tcW w:w="0" w:type="auto"/>
          </w:tcPr>
          <w:p w:rsidRPr="00351314" w:rsidR="00CF265A" w:rsidP="00565610" w:rsidRDefault="00CF265A" w14:paraId="141DE59A" w14:textId="77777777">
            <w:pPr>
              <w:tabs>
                <w:tab w:val="left" w:pos="360"/>
                <w:tab w:val="left" w:pos="630"/>
              </w:tabs>
              <w:jc w:val="center"/>
              <w:rPr>
                <w:b/>
                <w:sz w:val="24"/>
                <w:szCs w:val="24"/>
              </w:rPr>
            </w:pPr>
            <w:r w:rsidRPr="00351314">
              <w:rPr>
                <w:b/>
                <w:sz w:val="24"/>
                <w:szCs w:val="24"/>
              </w:rPr>
              <w:t>A.</w:t>
            </w:r>
          </w:p>
          <w:p w:rsidRPr="00351314" w:rsidR="00CF265A" w:rsidP="00565610" w:rsidRDefault="00CF265A" w14:paraId="59FE0D7A" w14:textId="77777777">
            <w:pPr>
              <w:tabs>
                <w:tab w:val="left" w:pos="360"/>
                <w:tab w:val="left" w:pos="630"/>
              </w:tabs>
              <w:jc w:val="center"/>
              <w:rPr>
                <w:b/>
                <w:sz w:val="24"/>
                <w:szCs w:val="24"/>
              </w:rPr>
            </w:pPr>
            <w:r w:rsidRPr="00351314">
              <w:rPr>
                <w:b/>
                <w:sz w:val="24"/>
                <w:szCs w:val="24"/>
              </w:rPr>
              <w:t>Position</w:t>
            </w:r>
          </w:p>
        </w:tc>
        <w:tc>
          <w:tcPr>
            <w:tcW w:w="0" w:type="auto"/>
          </w:tcPr>
          <w:p w:rsidRPr="00351314" w:rsidR="00CF265A" w:rsidP="00565610" w:rsidRDefault="00CF265A" w14:paraId="0257D492" w14:textId="77777777">
            <w:pPr>
              <w:tabs>
                <w:tab w:val="left" w:pos="360"/>
                <w:tab w:val="left" w:pos="630"/>
              </w:tabs>
              <w:jc w:val="center"/>
              <w:rPr>
                <w:b/>
                <w:sz w:val="24"/>
                <w:szCs w:val="24"/>
              </w:rPr>
            </w:pPr>
            <w:r w:rsidRPr="00351314">
              <w:rPr>
                <w:b/>
                <w:sz w:val="24"/>
                <w:szCs w:val="24"/>
              </w:rPr>
              <w:t>B.</w:t>
            </w:r>
          </w:p>
          <w:p w:rsidRPr="00351314" w:rsidR="00CF265A" w:rsidP="00565610" w:rsidRDefault="00CF265A" w14:paraId="7E8290F2" w14:textId="77777777">
            <w:pPr>
              <w:tabs>
                <w:tab w:val="left" w:pos="360"/>
                <w:tab w:val="left" w:pos="630"/>
              </w:tabs>
              <w:jc w:val="center"/>
              <w:rPr>
                <w:b/>
                <w:sz w:val="24"/>
                <w:szCs w:val="24"/>
              </w:rPr>
            </w:pPr>
            <w:r w:rsidRPr="00351314">
              <w:rPr>
                <w:b/>
                <w:sz w:val="24"/>
                <w:szCs w:val="24"/>
              </w:rPr>
              <w:t>Mean Hourly Pay Rate</w:t>
            </w:r>
          </w:p>
        </w:tc>
        <w:tc>
          <w:tcPr>
            <w:tcW w:w="0" w:type="auto"/>
          </w:tcPr>
          <w:p w:rsidRPr="00351314" w:rsidR="00CF265A" w:rsidP="00565610" w:rsidRDefault="00CF265A" w14:paraId="71FF7EB0" w14:textId="77777777">
            <w:pPr>
              <w:tabs>
                <w:tab w:val="left" w:pos="360"/>
                <w:tab w:val="left" w:pos="630"/>
              </w:tabs>
              <w:jc w:val="center"/>
              <w:rPr>
                <w:b/>
                <w:sz w:val="24"/>
                <w:szCs w:val="24"/>
              </w:rPr>
            </w:pPr>
            <w:r w:rsidRPr="00351314">
              <w:rPr>
                <w:b/>
                <w:sz w:val="24"/>
                <w:szCs w:val="24"/>
              </w:rPr>
              <w:t>C.</w:t>
            </w:r>
          </w:p>
          <w:p w:rsidRPr="00351314" w:rsidR="00CF265A" w:rsidP="00565610" w:rsidRDefault="00CF265A" w14:paraId="71AC108F" w14:textId="77777777">
            <w:pPr>
              <w:tabs>
                <w:tab w:val="left" w:pos="360"/>
                <w:tab w:val="left" w:pos="630"/>
              </w:tabs>
              <w:jc w:val="center"/>
              <w:rPr>
                <w:b/>
                <w:sz w:val="24"/>
                <w:szCs w:val="24"/>
              </w:rPr>
            </w:pPr>
            <w:r w:rsidRPr="00351314">
              <w:rPr>
                <w:b/>
                <w:sz w:val="24"/>
                <w:szCs w:val="24"/>
              </w:rPr>
              <w:t>Hourly Rate with Benefits</w:t>
            </w:r>
          </w:p>
          <w:p w:rsidRPr="00351314" w:rsidR="00CF265A" w:rsidP="00565610" w:rsidRDefault="00CF265A" w14:paraId="71042A11" w14:textId="77777777">
            <w:pPr>
              <w:tabs>
                <w:tab w:val="left" w:pos="360"/>
                <w:tab w:val="left" w:pos="630"/>
              </w:tabs>
              <w:jc w:val="center"/>
              <w:rPr>
                <w:b/>
                <w:sz w:val="24"/>
                <w:szCs w:val="24"/>
              </w:rPr>
            </w:pPr>
            <w:r w:rsidRPr="00351314">
              <w:rPr>
                <w:b/>
                <w:sz w:val="24"/>
                <w:szCs w:val="24"/>
              </w:rPr>
              <w:t>(Column B x 1.4)</w:t>
            </w:r>
          </w:p>
        </w:tc>
        <w:tc>
          <w:tcPr>
            <w:tcW w:w="0" w:type="auto"/>
          </w:tcPr>
          <w:p w:rsidRPr="00351314" w:rsidR="00CF265A" w:rsidP="00565610" w:rsidRDefault="00CF265A" w14:paraId="47CED293" w14:textId="77777777">
            <w:pPr>
              <w:tabs>
                <w:tab w:val="left" w:pos="360"/>
                <w:tab w:val="left" w:pos="630"/>
              </w:tabs>
              <w:jc w:val="center"/>
              <w:rPr>
                <w:b/>
                <w:sz w:val="24"/>
                <w:szCs w:val="24"/>
              </w:rPr>
            </w:pPr>
            <w:r w:rsidRPr="00351314">
              <w:rPr>
                <w:b/>
                <w:sz w:val="24"/>
                <w:szCs w:val="24"/>
              </w:rPr>
              <w:t>D.</w:t>
            </w:r>
          </w:p>
          <w:p w:rsidRPr="00351314" w:rsidR="00CF265A" w:rsidP="00565610" w:rsidRDefault="00CF265A" w14:paraId="647129BE" w14:textId="77777777">
            <w:pPr>
              <w:tabs>
                <w:tab w:val="left" w:pos="360"/>
                <w:tab w:val="left" w:pos="630"/>
              </w:tabs>
              <w:jc w:val="center"/>
              <w:rPr>
                <w:b/>
                <w:sz w:val="24"/>
                <w:szCs w:val="24"/>
              </w:rPr>
            </w:pPr>
            <w:r w:rsidRPr="00351314">
              <w:rPr>
                <w:b/>
                <w:sz w:val="24"/>
                <w:szCs w:val="24"/>
              </w:rPr>
              <w:t>Percent of Collection Time</w:t>
            </w:r>
          </w:p>
        </w:tc>
        <w:tc>
          <w:tcPr>
            <w:tcW w:w="0" w:type="auto"/>
          </w:tcPr>
          <w:p w:rsidRPr="00351314" w:rsidR="00CF265A" w:rsidP="00565610" w:rsidRDefault="00CF265A" w14:paraId="645B3DC8" w14:textId="77777777">
            <w:pPr>
              <w:tabs>
                <w:tab w:val="left" w:pos="360"/>
                <w:tab w:val="left" w:pos="630"/>
              </w:tabs>
              <w:jc w:val="center"/>
              <w:rPr>
                <w:b/>
                <w:sz w:val="24"/>
                <w:szCs w:val="24"/>
              </w:rPr>
            </w:pPr>
            <w:r w:rsidRPr="00351314">
              <w:rPr>
                <w:b/>
                <w:sz w:val="24"/>
                <w:szCs w:val="24"/>
              </w:rPr>
              <w:t>E.</w:t>
            </w:r>
          </w:p>
          <w:p w:rsidRPr="00351314" w:rsidR="00CF265A" w:rsidP="00565610" w:rsidRDefault="00CF265A" w14:paraId="1B5E00BE" w14:textId="77777777">
            <w:pPr>
              <w:tabs>
                <w:tab w:val="left" w:pos="360"/>
                <w:tab w:val="left" w:pos="630"/>
              </w:tabs>
              <w:jc w:val="center"/>
              <w:rPr>
                <w:b/>
                <w:sz w:val="24"/>
                <w:szCs w:val="24"/>
              </w:rPr>
            </w:pPr>
            <w:r w:rsidRPr="00351314">
              <w:rPr>
                <w:b/>
                <w:sz w:val="24"/>
                <w:szCs w:val="24"/>
              </w:rPr>
              <w:t>Weighted Average Hourly Cost</w:t>
            </w:r>
          </w:p>
          <w:p w:rsidRPr="00351314" w:rsidR="00CF265A" w:rsidP="00565610" w:rsidRDefault="00CF265A" w14:paraId="004F3FC3" w14:textId="77777777">
            <w:pPr>
              <w:tabs>
                <w:tab w:val="left" w:pos="360"/>
                <w:tab w:val="left" w:pos="630"/>
              </w:tabs>
              <w:jc w:val="center"/>
              <w:rPr>
                <w:b/>
                <w:sz w:val="24"/>
                <w:szCs w:val="24"/>
              </w:rPr>
            </w:pPr>
            <w:r w:rsidRPr="00351314">
              <w:rPr>
                <w:b/>
                <w:sz w:val="24"/>
                <w:szCs w:val="24"/>
              </w:rPr>
              <w:t>(Column C x Column D)</w:t>
            </w:r>
          </w:p>
        </w:tc>
      </w:tr>
      <w:tr w:rsidRPr="00351314" w:rsidR="00CF265A" w:rsidTr="00565610" w14:paraId="2E7A583E" w14:textId="77777777">
        <w:trPr>
          <w:cantSplit/>
        </w:trPr>
        <w:tc>
          <w:tcPr>
            <w:tcW w:w="0" w:type="auto"/>
            <w:vAlign w:val="center"/>
          </w:tcPr>
          <w:p w:rsidRPr="00351314" w:rsidR="00CF265A" w:rsidP="00565610" w:rsidRDefault="00CF265A" w14:paraId="70094B46" w14:textId="77777777">
            <w:pPr>
              <w:tabs>
                <w:tab w:val="left" w:pos="360"/>
                <w:tab w:val="left" w:pos="630"/>
              </w:tabs>
              <w:jc w:val="center"/>
              <w:rPr>
                <w:sz w:val="24"/>
                <w:szCs w:val="24"/>
              </w:rPr>
            </w:pPr>
            <w:r w:rsidRPr="00351314">
              <w:rPr>
                <w:sz w:val="24"/>
                <w:szCs w:val="24"/>
              </w:rPr>
              <w:t>General Office Clerk</w:t>
            </w:r>
          </w:p>
          <w:p w:rsidRPr="00351314" w:rsidR="00CF265A" w:rsidP="00565610" w:rsidRDefault="00CF265A" w14:paraId="2F99AC99" w14:textId="77777777">
            <w:pPr>
              <w:tabs>
                <w:tab w:val="left" w:pos="360"/>
                <w:tab w:val="left" w:pos="630"/>
              </w:tabs>
              <w:jc w:val="center"/>
              <w:rPr>
                <w:sz w:val="24"/>
                <w:szCs w:val="24"/>
              </w:rPr>
            </w:pPr>
            <w:r w:rsidRPr="00351314">
              <w:rPr>
                <w:sz w:val="24"/>
                <w:szCs w:val="24"/>
              </w:rPr>
              <w:t>(43-9061)</w:t>
            </w:r>
          </w:p>
        </w:tc>
        <w:tc>
          <w:tcPr>
            <w:tcW w:w="0" w:type="auto"/>
            <w:vAlign w:val="center"/>
          </w:tcPr>
          <w:p w:rsidRPr="00351314" w:rsidR="00CF265A" w:rsidP="00565610" w:rsidRDefault="00CF265A" w14:paraId="357F4046" w14:textId="77777777">
            <w:pPr>
              <w:tabs>
                <w:tab w:val="left" w:pos="360"/>
                <w:tab w:val="left" w:pos="630"/>
              </w:tabs>
              <w:jc w:val="center"/>
              <w:rPr>
                <w:sz w:val="24"/>
                <w:szCs w:val="24"/>
              </w:rPr>
            </w:pPr>
            <w:r w:rsidRPr="00351314">
              <w:rPr>
                <w:sz w:val="24"/>
                <w:szCs w:val="24"/>
              </w:rPr>
              <w:t>$17.48</w:t>
            </w:r>
          </w:p>
        </w:tc>
        <w:tc>
          <w:tcPr>
            <w:tcW w:w="0" w:type="auto"/>
            <w:vAlign w:val="center"/>
          </w:tcPr>
          <w:p w:rsidRPr="00351314" w:rsidR="00CF265A" w:rsidP="00565610" w:rsidRDefault="00CF265A" w14:paraId="6DD19D56" w14:textId="77777777">
            <w:pPr>
              <w:tabs>
                <w:tab w:val="left" w:pos="360"/>
                <w:tab w:val="left" w:pos="630"/>
              </w:tabs>
              <w:jc w:val="center"/>
              <w:rPr>
                <w:sz w:val="24"/>
                <w:szCs w:val="24"/>
              </w:rPr>
            </w:pPr>
            <w:r w:rsidRPr="00351314">
              <w:rPr>
                <w:sz w:val="24"/>
                <w:szCs w:val="24"/>
              </w:rPr>
              <w:t>$24.47</w:t>
            </w:r>
          </w:p>
        </w:tc>
        <w:tc>
          <w:tcPr>
            <w:tcW w:w="0" w:type="auto"/>
            <w:vAlign w:val="center"/>
          </w:tcPr>
          <w:p w:rsidRPr="00351314" w:rsidR="00CF265A" w:rsidP="00565610" w:rsidRDefault="00CF265A" w14:paraId="1D8DD944" w14:textId="77777777">
            <w:pPr>
              <w:tabs>
                <w:tab w:val="left" w:pos="360"/>
                <w:tab w:val="left" w:pos="630"/>
              </w:tabs>
              <w:jc w:val="center"/>
              <w:rPr>
                <w:sz w:val="24"/>
                <w:szCs w:val="24"/>
              </w:rPr>
            </w:pPr>
            <w:r w:rsidRPr="00351314">
              <w:rPr>
                <w:sz w:val="24"/>
                <w:szCs w:val="24"/>
              </w:rPr>
              <w:t>10%</w:t>
            </w:r>
          </w:p>
        </w:tc>
        <w:tc>
          <w:tcPr>
            <w:tcW w:w="0" w:type="auto"/>
            <w:vAlign w:val="center"/>
          </w:tcPr>
          <w:p w:rsidRPr="00351314" w:rsidR="00CF265A" w:rsidP="00565610" w:rsidRDefault="00CF265A" w14:paraId="65D4C444" w14:textId="77777777">
            <w:pPr>
              <w:tabs>
                <w:tab w:val="left" w:pos="360"/>
                <w:tab w:val="left" w:pos="630"/>
              </w:tabs>
              <w:jc w:val="center"/>
              <w:rPr>
                <w:sz w:val="24"/>
                <w:szCs w:val="24"/>
              </w:rPr>
            </w:pPr>
            <w:r w:rsidRPr="00351314">
              <w:rPr>
                <w:sz w:val="24"/>
                <w:szCs w:val="24"/>
              </w:rPr>
              <w:t>$2.45</w:t>
            </w:r>
          </w:p>
        </w:tc>
      </w:tr>
      <w:tr w:rsidRPr="00351314" w:rsidR="00CF265A" w:rsidTr="00565610" w14:paraId="7DC4E46E" w14:textId="77777777">
        <w:trPr>
          <w:cantSplit/>
        </w:trPr>
        <w:tc>
          <w:tcPr>
            <w:tcW w:w="0" w:type="auto"/>
            <w:vAlign w:val="center"/>
          </w:tcPr>
          <w:p w:rsidRPr="00351314" w:rsidR="00CF265A" w:rsidP="00565610" w:rsidRDefault="00CF265A" w14:paraId="26981FD0" w14:textId="77777777">
            <w:pPr>
              <w:tabs>
                <w:tab w:val="left" w:pos="360"/>
                <w:tab w:val="left" w:pos="630"/>
              </w:tabs>
              <w:jc w:val="center"/>
              <w:rPr>
                <w:sz w:val="24"/>
                <w:szCs w:val="24"/>
              </w:rPr>
            </w:pPr>
            <w:r w:rsidRPr="00351314">
              <w:rPr>
                <w:sz w:val="24"/>
                <w:szCs w:val="24"/>
              </w:rPr>
              <w:t>Engineer</w:t>
            </w:r>
          </w:p>
          <w:p w:rsidRPr="00351314" w:rsidR="00CF265A" w:rsidP="00565610" w:rsidRDefault="00CF265A" w14:paraId="35092782" w14:textId="77777777">
            <w:pPr>
              <w:tabs>
                <w:tab w:val="left" w:pos="360"/>
                <w:tab w:val="left" w:pos="630"/>
              </w:tabs>
              <w:jc w:val="center"/>
              <w:rPr>
                <w:sz w:val="24"/>
                <w:szCs w:val="24"/>
              </w:rPr>
            </w:pPr>
            <w:r w:rsidRPr="00351314">
              <w:rPr>
                <w:sz w:val="24"/>
                <w:szCs w:val="24"/>
              </w:rPr>
              <w:t>(17-2199)</w:t>
            </w:r>
          </w:p>
        </w:tc>
        <w:tc>
          <w:tcPr>
            <w:tcW w:w="0" w:type="auto"/>
            <w:vAlign w:val="center"/>
          </w:tcPr>
          <w:p w:rsidRPr="00351314" w:rsidR="00CF265A" w:rsidP="00565610" w:rsidRDefault="00CF265A" w14:paraId="3B3D81DD" w14:textId="77777777">
            <w:pPr>
              <w:tabs>
                <w:tab w:val="left" w:pos="360"/>
                <w:tab w:val="left" w:pos="630"/>
              </w:tabs>
              <w:jc w:val="center"/>
              <w:rPr>
                <w:sz w:val="24"/>
                <w:szCs w:val="24"/>
              </w:rPr>
            </w:pPr>
            <w:r w:rsidRPr="00351314">
              <w:rPr>
                <w:sz w:val="24"/>
                <w:szCs w:val="24"/>
              </w:rPr>
              <w:t>$49.26</w:t>
            </w:r>
          </w:p>
        </w:tc>
        <w:tc>
          <w:tcPr>
            <w:tcW w:w="0" w:type="auto"/>
            <w:vAlign w:val="center"/>
          </w:tcPr>
          <w:p w:rsidRPr="00351314" w:rsidR="00CF265A" w:rsidP="00565610" w:rsidRDefault="00CF265A" w14:paraId="41ABDABE" w14:textId="77777777">
            <w:pPr>
              <w:tabs>
                <w:tab w:val="left" w:pos="360"/>
                <w:tab w:val="left" w:pos="630"/>
              </w:tabs>
              <w:jc w:val="center"/>
              <w:rPr>
                <w:sz w:val="24"/>
                <w:szCs w:val="24"/>
              </w:rPr>
            </w:pPr>
            <w:r w:rsidRPr="00351314">
              <w:rPr>
                <w:sz w:val="24"/>
                <w:szCs w:val="24"/>
              </w:rPr>
              <w:t>$68.96</w:t>
            </w:r>
          </w:p>
        </w:tc>
        <w:tc>
          <w:tcPr>
            <w:tcW w:w="0" w:type="auto"/>
            <w:vAlign w:val="center"/>
          </w:tcPr>
          <w:p w:rsidRPr="00351314" w:rsidR="00CF265A" w:rsidP="00565610" w:rsidRDefault="00CF265A" w14:paraId="78F39498" w14:textId="77777777">
            <w:pPr>
              <w:tabs>
                <w:tab w:val="left" w:pos="360"/>
                <w:tab w:val="left" w:pos="630"/>
              </w:tabs>
              <w:jc w:val="center"/>
              <w:rPr>
                <w:sz w:val="24"/>
                <w:szCs w:val="24"/>
              </w:rPr>
            </w:pPr>
            <w:r w:rsidRPr="00351314">
              <w:rPr>
                <w:sz w:val="24"/>
                <w:szCs w:val="24"/>
              </w:rPr>
              <w:t>80%</w:t>
            </w:r>
          </w:p>
        </w:tc>
        <w:tc>
          <w:tcPr>
            <w:tcW w:w="0" w:type="auto"/>
            <w:vAlign w:val="center"/>
          </w:tcPr>
          <w:p w:rsidRPr="00351314" w:rsidR="00CF265A" w:rsidP="00565610" w:rsidRDefault="00CF265A" w14:paraId="339888CD" w14:textId="77777777">
            <w:pPr>
              <w:tabs>
                <w:tab w:val="left" w:pos="360"/>
                <w:tab w:val="left" w:pos="630"/>
              </w:tabs>
              <w:jc w:val="center"/>
              <w:rPr>
                <w:sz w:val="24"/>
                <w:szCs w:val="24"/>
              </w:rPr>
            </w:pPr>
            <w:r w:rsidRPr="00351314">
              <w:rPr>
                <w:sz w:val="24"/>
                <w:szCs w:val="24"/>
              </w:rPr>
              <w:t>$55.17</w:t>
            </w:r>
          </w:p>
        </w:tc>
      </w:tr>
      <w:tr w:rsidRPr="00351314" w:rsidR="00CF265A" w:rsidTr="00565610" w14:paraId="4D891820" w14:textId="77777777">
        <w:trPr>
          <w:cantSplit/>
        </w:trPr>
        <w:tc>
          <w:tcPr>
            <w:tcW w:w="0" w:type="auto"/>
            <w:vAlign w:val="center"/>
          </w:tcPr>
          <w:p w:rsidRPr="00351314" w:rsidR="00CF265A" w:rsidP="00565610" w:rsidRDefault="00CF265A" w14:paraId="057C4680" w14:textId="77777777">
            <w:pPr>
              <w:tabs>
                <w:tab w:val="left" w:pos="360"/>
                <w:tab w:val="left" w:pos="630"/>
              </w:tabs>
              <w:jc w:val="center"/>
              <w:rPr>
                <w:sz w:val="24"/>
                <w:szCs w:val="24"/>
              </w:rPr>
            </w:pPr>
            <w:r w:rsidRPr="00351314">
              <w:rPr>
                <w:sz w:val="24"/>
                <w:szCs w:val="24"/>
              </w:rPr>
              <w:t>Engineering Manager</w:t>
            </w:r>
          </w:p>
          <w:p w:rsidRPr="00351314" w:rsidR="00CF265A" w:rsidP="00565610" w:rsidRDefault="00CF265A" w14:paraId="0BA95DC4" w14:textId="77777777">
            <w:pPr>
              <w:tabs>
                <w:tab w:val="left" w:pos="360"/>
                <w:tab w:val="left" w:pos="630"/>
              </w:tabs>
              <w:jc w:val="center"/>
              <w:rPr>
                <w:sz w:val="24"/>
                <w:szCs w:val="24"/>
              </w:rPr>
            </w:pPr>
            <w:r w:rsidRPr="00351314">
              <w:rPr>
                <w:sz w:val="24"/>
                <w:szCs w:val="24"/>
              </w:rPr>
              <w:t>(11-9041)</w:t>
            </w:r>
          </w:p>
        </w:tc>
        <w:tc>
          <w:tcPr>
            <w:tcW w:w="0" w:type="auto"/>
            <w:vAlign w:val="center"/>
          </w:tcPr>
          <w:p w:rsidRPr="00351314" w:rsidR="00CF265A" w:rsidP="00565610" w:rsidRDefault="00CF265A" w14:paraId="7B7EE3B1" w14:textId="77777777">
            <w:pPr>
              <w:tabs>
                <w:tab w:val="left" w:pos="360"/>
                <w:tab w:val="left" w:pos="630"/>
              </w:tabs>
              <w:jc w:val="center"/>
              <w:rPr>
                <w:sz w:val="24"/>
                <w:szCs w:val="24"/>
              </w:rPr>
            </w:pPr>
            <w:r w:rsidRPr="00351314">
              <w:rPr>
                <w:sz w:val="24"/>
                <w:szCs w:val="24"/>
              </w:rPr>
              <w:t>$73.52</w:t>
            </w:r>
          </w:p>
        </w:tc>
        <w:tc>
          <w:tcPr>
            <w:tcW w:w="0" w:type="auto"/>
            <w:vAlign w:val="center"/>
          </w:tcPr>
          <w:p w:rsidRPr="00351314" w:rsidR="00CF265A" w:rsidP="00565610" w:rsidRDefault="00CF265A" w14:paraId="4DF2060B" w14:textId="77777777">
            <w:pPr>
              <w:tabs>
                <w:tab w:val="left" w:pos="360"/>
                <w:tab w:val="left" w:pos="630"/>
              </w:tabs>
              <w:jc w:val="center"/>
              <w:rPr>
                <w:sz w:val="24"/>
                <w:szCs w:val="24"/>
              </w:rPr>
            </w:pPr>
            <w:r w:rsidRPr="00351314">
              <w:rPr>
                <w:sz w:val="24"/>
                <w:szCs w:val="24"/>
              </w:rPr>
              <w:t>$102.93</w:t>
            </w:r>
          </w:p>
        </w:tc>
        <w:tc>
          <w:tcPr>
            <w:tcW w:w="0" w:type="auto"/>
            <w:vAlign w:val="center"/>
          </w:tcPr>
          <w:p w:rsidRPr="00351314" w:rsidR="00CF265A" w:rsidP="00565610" w:rsidRDefault="00CF265A" w14:paraId="58DEC0DE" w14:textId="77777777">
            <w:pPr>
              <w:tabs>
                <w:tab w:val="left" w:pos="360"/>
                <w:tab w:val="left" w:pos="630"/>
              </w:tabs>
              <w:jc w:val="center"/>
              <w:rPr>
                <w:sz w:val="24"/>
                <w:szCs w:val="24"/>
              </w:rPr>
            </w:pPr>
            <w:r w:rsidRPr="00351314">
              <w:rPr>
                <w:sz w:val="24"/>
                <w:szCs w:val="24"/>
              </w:rPr>
              <w:t>10%</w:t>
            </w:r>
          </w:p>
        </w:tc>
        <w:tc>
          <w:tcPr>
            <w:tcW w:w="0" w:type="auto"/>
            <w:vAlign w:val="center"/>
          </w:tcPr>
          <w:p w:rsidRPr="00351314" w:rsidR="00CF265A" w:rsidP="00565610" w:rsidRDefault="00CF265A" w14:paraId="7499DB90" w14:textId="77777777">
            <w:pPr>
              <w:tabs>
                <w:tab w:val="left" w:pos="360"/>
                <w:tab w:val="left" w:pos="630"/>
              </w:tabs>
              <w:jc w:val="center"/>
              <w:rPr>
                <w:sz w:val="24"/>
                <w:szCs w:val="24"/>
              </w:rPr>
            </w:pPr>
            <w:r w:rsidRPr="00351314">
              <w:rPr>
                <w:sz w:val="24"/>
                <w:szCs w:val="24"/>
              </w:rPr>
              <w:t>$10.29</w:t>
            </w:r>
          </w:p>
        </w:tc>
      </w:tr>
      <w:tr w:rsidRPr="00351314" w:rsidR="00CF265A" w:rsidTr="00565610" w14:paraId="02BAEB92" w14:textId="77777777">
        <w:trPr>
          <w:cantSplit/>
        </w:trPr>
        <w:tc>
          <w:tcPr>
            <w:tcW w:w="0" w:type="auto"/>
            <w:vAlign w:val="center"/>
          </w:tcPr>
          <w:p w:rsidRPr="00351314" w:rsidR="00CF265A" w:rsidP="00565610" w:rsidRDefault="00CF265A" w14:paraId="1F6F645C" w14:textId="77777777">
            <w:pPr>
              <w:tabs>
                <w:tab w:val="left" w:pos="360"/>
                <w:tab w:val="left" w:pos="630"/>
              </w:tabs>
              <w:jc w:val="center"/>
              <w:rPr>
                <w:sz w:val="24"/>
                <w:szCs w:val="24"/>
              </w:rPr>
            </w:pPr>
            <w:r w:rsidRPr="00351314">
              <w:rPr>
                <w:sz w:val="24"/>
                <w:szCs w:val="24"/>
              </w:rPr>
              <w:t>Totals</w:t>
            </w:r>
          </w:p>
        </w:tc>
        <w:tc>
          <w:tcPr>
            <w:tcW w:w="0" w:type="auto"/>
            <w:vAlign w:val="center"/>
          </w:tcPr>
          <w:p w:rsidRPr="00351314" w:rsidR="00CF265A" w:rsidP="00565610" w:rsidRDefault="00CF265A" w14:paraId="0F69E402" w14:textId="77777777">
            <w:pPr>
              <w:tabs>
                <w:tab w:val="left" w:pos="360"/>
                <w:tab w:val="left" w:pos="630"/>
              </w:tabs>
              <w:jc w:val="center"/>
              <w:rPr>
                <w:sz w:val="24"/>
                <w:szCs w:val="24"/>
              </w:rPr>
            </w:pPr>
          </w:p>
        </w:tc>
        <w:tc>
          <w:tcPr>
            <w:tcW w:w="0" w:type="auto"/>
            <w:vAlign w:val="center"/>
          </w:tcPr>
          <w:p w:rsidRPr="00351314" w:rsidR="00CF265A" w:rsidP="00565610" w:rsidRDefault="00CF265A" w14:paraId="6C5CD83F" w14:textId="77777777">
            <w:pPr>
              <w:tabs>
                <w:tab w:val="left" w:pos="360"/>
                <w:tab w:val="left" w:pos="630"/>
              </w:tabs>
              <w:jc w:val="center"/>
              <w:rPr>
                <w:sz w:val="24"/>
                <w:szCs w:val="24"/>
              </w:rPr>
            </w:pPr>
          </w:p>
        </w:tc>
        <w:tc>
          <w:tcPr>
            <w:tcW w:w="0" w:type="auto"/>
            <w:vAlign w:val="center"/>
          </w:tcPr>
          <w:p w:rsidRPr="00351314" w:rsidR="00CF265A" w:rsidP="00565610" w:rsidRDefault="00CF265A" w14:paraId="40E0D994" w14:textId="77777777">
            <w:pPr>
              <w:tabs>
                <w:tab w:val="left" w:pos="360"/>
                <w:tab w:val="left" w:pos="630"/>
              </w:tabs>
              <w:jc w:val="center"/>
              <w:rPr>
                <w:sz w:val="24"/>
                <w:szCs w:val="24"/>
              </w:rPr>
            </w:pPr>
            <w:r w:rsidRPr="00351314">
              <w:rPr>
                <w:sz w:val="24"/>
                <w:szCs w:val="24"/>
              </w:rPr>
              <w:t>100%</w:t>
            </w:r>
          </w:p>
        </w:tc>
        <w:tc>
          <w:tcPr>
            <w:tcW w:w="0" w:type="auto"/>
            <w:vAlign w:val="center"/>
          </w:tcPr>
          <w:p w:rsidRPr="00351314" w:rsidR="00CF265A" w:rsidP="00565610" w:rsidRDefault="00CF265A" w14:paraId="0D07E3CD" w14:textId="77777777">
            <w:pPr>
              <w:tabs>
                <w:tab w:val="left" w:pos="360"/>
                <w:tab w:val="left" w:pos="630"/>
              </w:tabs>
              <w:jc w:val="center"/>
              <w:rPr>
                <w:sz w:val="24"/>
                <w:szCs w:val="24"/>
              </w:rPr>
            </w:pPr>
            <w:r w:rsidRPr="00351314">
              <w:rPr>
                <w:sz w:val="24"/>
                <w:szCs w:val="24"/>
              </w:rPr>
              <w:t>$67.91</w:t>
            </w:r>
          </w:p>
        </w:tc>
      </w:tr>
    </w:tbl>
    <w:p w:rsidRPr="00351314" w:rsidR="00CF265A" w:rsidP="00CF265A" w:rsidRDefault="00CF265A" w14:paraId="57EBE713" w14:textId="77777777">
      <w:pPr>
        <w:tabs>
          <w:tab w:val="left" w:pos="360"/>
          <w:tab w:val="left" w:pos="630"/>
        </w:tabs>
        <w:rPr>
          <w:sz w:val="24"/>
          <w:szCs w:val="24"/>
        </w:rPr>
      </w:pPr>
    </w:p>
    <w:p w:rsidRPr="00351314" w:rsidR="001F35C6" w:rsidP="001F35C6" w:rsidRDefault="001F35C6" w14:paraId="73A1735F" w14:textId="235B8089">
      <w:pPr>
        <w:pStyle w:val="PlainText"/>
        <w:rPr>
          <w:rFonts w:ascii="Times New Roman" w:hAnsi="Times New Roman" w:cs="Times"/>
          <w:sz w:val="24"/>
          <w:szCs w:val="24"/>
        </w:rPr>
      </w:pPr>
      <w:r w:rsidRPr="00351314">
        <w:rPr>
          <w:rFonts w:ascii="Times New Roman" w:hAnsi="Times New Roman" w:cs="Times"/>
          <w:sz w:val="24"/>
          <w:szCs w:val="24"/>
        </w:rPr>
        <w:t>Table 12-2 itemizes the estimated hour burdens.</w:t>
      </w:r>
    </w:p>
    <w:p w:rsidRPr="00E36DCA" w:rsidR="001F35C6" w:rsidP="001F35C6" w:rsidRDefault="001F35C6" w14:paraId="13D3FD6C" w14:textId="77777777">
      <w:pPr>
        <w:pStyle w:val="PlainText"/>
        <w:rPr>
          <w:rFonts w:ascii="Times New Roman" w:hAnsi="Times New Roman" w:cs="Times"/>
          <w:sz w:val="24"/>
        </w:rPr>
      </w:pPr>
    </w:p>
    <w:p w:rsidR="00351314" w:rsidRDefault="00351314" w14:paraId="6766DE3F" w14:textId="77777777">
      <w:pPr>
        <w:widowControl/>
        <w:autoSpaceDE/>
        <w:autoSpaceDN/>
        <w:adjustRightInd/>
        <w:rPr>
          <w:rFonts w:eastAsia="Calibri" w:cs="Times"/>
          <w:b/>
          <w:sz w:val="24"/>
          <w:szCs w:val="21"/>
        </w:rPr>
      </w:pPr>
      <w:r>
        <w:rPr>
          <w:rFonts w:cs="Times"/>
          <w:b/>
          <w:sz w:val="24"/>
        </w:rPr>
        <w:br w:type="page"/>
      </w:r>
    </w:p>
    <w:p w:rsidRPr="00E36DCA" w:rsidR="001F35C6" w:rsidP="001F35C6" w:rsidRDefault="001F35C6" w14:paraId="46ADE017" w14:textId="7B32D01D">
      <w:pPr>
        <w:pStyle w:val="PlainText"/>
        <w:jc w:val="center"/>
        <w:rPr>
          <w:rFonts w:ascii="Times New Roman" w:hAnsi="Times New Roman" w:cs="Times"/>
          <w:b/>
          <w:sz w:val="24"/>
        </w:rPr>
      </w:pPr>
      <w:r w:rsidRPr="00E36DCA">
        <w:rPr>
          <w:rFonts w:ascii="Times New Roman" w:hAnsi="Times New Roman" w:cs="Times"/>
          <w:b/>
          <w:sz w:val="24"/>
        </w:rPr>
        <w:lastRenderedPageBreak/>
        <w:t>Table 12-2</w:t>
      </w:r>
    </w:p>
    <w:p w:rsidR="001F35C6" w:rsidP="001F35C6" w:rsidRDefault="001F35C6" w14:paraId="177AB39D" w14:textId="0A4D0B3C">
      <w:pPr>
        <w:pStyle w:val="PlainText"/>
        <w:jc w:val="center"/>
        <w:rPr>
          <w:rFonts w:ascii="Times New Roman" w:hAnsi="Times New Roman" w:cs="Times"/>
          <w:b/>
          <w:sz w:val="24"/>
        </w:rPr>
      </w:pPr>
      <w:r w:rsidRPr="00E36DCA">
        <w:rPr>
          <w:rFonts w:ascii="Times New Roman" w:hAnsi="Times New Roman" w:cs="Times"/>
          <w:b/>
          <w:sz w:val="24"/>
        </w:rPr>
        <w:t>Estimates of Respondents’</w:t>
      </w:r>
      <w:r w:rsidR="00374CA0">
        <w:rPr>
          <w:rFonts w:ascii="Times New Roman" w:hAnsi="Times New Roman" w:cs="Times"/>
          <w:b/>
          <w:sz w:val="24"/>
        </w:rPr>
        <w:t xml:space="preserve"> Annual</w:t>
      </w:r>
      <w:r w:rsidRPr="00E36DCA">
        <w:rPr>
          <w:rFonts w:ascii="Times New Roman" w:hAnsi="Times New Roman" w:cs="Times"/>
          <w:b/>
          <w:sz w:val="24"/>
        </w:rPr>
        <w:t xml:space="preserve"> Hour and Cost Burdens</w:t>
      </w:r>
    </w:p>
    <w:p w:rsidR="00785B2C" w:rsidP="001F35C6" w:rsidRDefault="00785B2C" w14:paraId="48B4BD63" w14:textId="58D24878">
      <w:pPr>
        <w:pStyle w:val="PlainText"/>
        <w:jc w:val="center"/>
        <w:rPr>
          <w:rFonts w:ascii="Times New Roman" w:hAnsi="Times New Roman" w:cs="Times"/>
          <w:b/>
          <w:sz w:val="24"/>
        </w:rPr>
      </w:pPr>
    </w:p>
    <w:p w:rsidR="00785B2C" w:rsidP="001F35C6" w:rsidRDefault="00785B2C" w14:paraId="72779B6B" w14:textId="71924A6F">
      <w:pPr>
        <w:pStyle w:val="PlainText"/>
        <w:jc w:val="center"/>
        <w:rPr>
          <w:rFonts w:ascii="Times New Roman" w:hAnsi="Times New Roman" w:cs="Times"/>
          <w:b/>
          <w:sz w:val="24"/>
        </w:rPr>
      </w:pPr>
    </w:p>
    <w:tbl>
      <w:tblPr>
        <w:tblStyle w:val="TableGrid"/>
        <w:tblW w:w="9805" w:type="dxa"/>
        <w:tblLook w:val="04A0" w:firstRow="1" w:lastRow="0" w:firstColumn="1" w:lastColumn="0" w:noHBand="0" w:noVBand="1"/>
      </w:tblPr>
      <w:tblGrid>
        <w:gridCol w:w="3347"/>
        <w:gridCol w:w="1521"/>
        <w:gridCol w:w="1414"/>
        <w:gridCol w:w="1465"/>
        <w:gridCol w:w="2058"/>
      </w:tblGrid>
      <w:tr w:rsidR="0094499A" w:rsidTr="00565610" w14:paraId="3A6A6D27" w14:textId="77777777">
        <w:trPr>
          <w:cantSplit/>
          <w:tblHeader/>
        </w:trPr>
        <w:tc>
          <w:tcPr>
            <w:tcW w:w="0" w:type="auto"/>
          </w:tcPr>
          <w:p w:rsidRPr="00E36DCA" w:rsidR="00785B2C" w:rsidP="00565610" w:rsidRDefault="00785B2C" w14:paraId="05435AEF" w14:textId="77777777">
            <w:pPr>
              <w:pStyle w:val="PlainText"/>
              <w:jc w:val="center"/>
              <w:rPr>
                <w:rFonts w:ascii="Times New Roman" w:hAnsi="Times New Roman" w:cs="Times"/>
                <w:b/>
                <w:sz w:val="24"/>
              </w:rPr>
            </w:pPr>
            <w:bookmarkStart w:name="_Hlk43302437" w:id="2"/>
            <w:r>
              <w:rPr>
                <w:rFonts w:ascii="Times New Roman" w:hAnsi="Times New Roman" w:cs="Times"/>
                <w:b/>
                <w:sz w:val="24"/>
              </w:rPr>
              <w:t>A.</w:t>
            </w:r>
          </w:p>
          <w:p w:rsidR="00785B2C" w:rsidP="00565610" w:rsidRDefault="00785B2C" w14:paraId="0404284B" w14:textId="77777777">
            <w:pPr>
              <w:pStyle w:val="PlainText"/>
              <w:jc w:val="center"/>
              <w:rPr>
                <w:rFonts w:ascii="Times New Roman" w:hAnsi="Times New Roman" w:cs="Times"/>
                <w:b/>
                <w:sz w:val="24"/>
              </w:rPr>
            </w:pPr>
            <w:r w:rsidRPr="00E36DCA">
              <w:rPr>
                <w:rFonts w:ascii="Times New Roman" w:hAnsi="Times New Roman" w:cs="Times"/>
                <w:b/>
                <w:sz w:val="24"/>
              </w:rPr>
              <w:t>Type of Response</w:t>
            </w:r>
          </w:p>
        </w:tc>
        <w:tc>
          <w:tcPr>
            <w:tcW w:w="0" w:type="auto"/>
          </w:tcPr>
          <w:p w:rsidRPr="00E36DCA" w:rsidR="00785B2C" w:rsidP="00565610" w:rsidRDefault="00785B2C" w14:paraId="2E8A71D4" w14:textId="77777777">
            <w:pPr>
              <w:pStyle w:val="PlainText"/>
              <w:jc w:val="center"/>
              <w:rPr>
                <w:rFonts w:ascii="Times New Roman" w:hAnsi="Times New Roman" w:cs="Times"/>
                <w:b/>
                <w:sz w:val="24"/>
              </w:rPr>
            </w:pPr>
            <w:r w:rsidRPr="00E36DCA">
              <w:rPr>
                <w:rFonts w:ascii="Times New Roman" w:hAnsi="Times New Roman" w:cs="Times"/>
                <w:b/>
                <w:sz w:val="24"/>
              </w:rPr>
              <w:t>B.</w:t>
            </w:r>
          </w:p>
          <w:p w:rsidR="00785B2C" w:rsidP="00565610" w:rsidRDefault="00785B2C" w14:paraId="103DAEC8" w14:textId="77777777">
            <w:pPr>
              <w:pStyle w:val="PlainText"/>
              <w:jc w:val="center"/>
              <w:rPr>
                <w:rFonts w:ascii="Times New Roman" w:hAnsi="Times New Roman" w:cs="Times"/>
                <w:b/>
                <w:sz w:val="24"/>
              </w:rPr>
            </w:pPr>
            <w:r w:rsidRPr="00E36DCA">
              <w:rPr>
                <w:rFonts w:ascii="Times New Roman" w:hAnsi="Times New Roman" w:cs="Times"/>
                <w:b/>
                <w:sz w:val="24"/>
              </w:rPr>
              <w:t>Number of Responses</w:t>
            </w:r>
          </w:p>
        </w:tc>
        <w:tc>
          <w:tcPr>
            <w:tcW w:w="0" w:type="auto"/>
          </w:tcPr>
          <w:p w:rsidRPr="00E36DCA" w:rsidR="00785B2C" w:rsidP="00565610" w:rsidRDefault="00785B2C" w14:paraId="2966DD30" w14:textId="77777777">
            <w:pPr>
              <w:pStyle w:val="PlainText"/>
              <w:jc w:val="center"/>
              <w:rPr>
                <w:rFonts w:ascii="Times New Roman" w:hAnsi="Times New Roman" w:cs="Times"/>
                <w:b/>
                <w:sz w:val="24"/>
              </w:rPr>
            </w:pPr>
            <w:r w:rsidRPr="00E36DCA">
              <w:rPr>
                <w:rFonts w:ascii="Times New Roman" w:hAnsi="Times New Roman" w:cs="Times"/>
                <w:b/>
                <w:sz w:val="24"/>
              </w:rPr>
              <w:t>C.</w:t>
            </w:r>
          </w:p>
          <w:p w:rsidR="00785B2C" w:rsidP="00565610" w:rsidRDefault="00785B2C" w14:paraId="6A404C8F" w14:textId="77777777">
            <w:pPr>
              <w:pStyle w:val="PlainText"/>
              <w:jc w:val="center"/>
              <w:rPr>
                <w:rFonts w:ascii="Times New Roman" w:hAnsi="Times New Roman" w:cs="Times"/>
                <w:b/>
                <w:sz w:val="24"/>
              </w:rPr>
            </w:pPr>
            <w:r>
              <w:rPr>
                <w:rFonts w:ascii="Times New Roman" w:hAnsi="Times New Roman" w:cs="Times"/>
                <w:b/>
                <w:sz w:val="24"/>
              </w:rPr>
              <w:t xml:space="preserve">Hours </w:t>
            </w:r>
            <w:r w:rsidRPr="00E36DCA">
              <w:rPr>
                <w:rFonts w:ascii="Times New Roman" w:hAnsi="Times New Roman" w:cs="Times"/>
                <w:b/>
                <w:sz w:val="24"/>
              </w:rPr>
              <w:t>per Response</w:t>
            </w:r>
          </w:p>
        </w:tc>
        <w:tc>
          <w:tcPr>
            <w:tcW w:w="0" w:type="auto"/>
          </w:tcPr>
          <w:p w:rsidRPr="00E36DCA" w:rsidR="00785B2C" w:rsidP="00565610" w:rsidRDefault="00785B2C" w14:paraId="3FC5E6C9" w14:textId="77777777">
            <w:pPr>
              <w:pStyle w:val="PlainText"/>
              <w:jc w:val="center"/>
              <w:rPr>
                <w:rFonts w:ascii="Times New Roman" w:hAnsi="Times New Roman" w:cs="Times"/>
                <w:b/>
                <w:sz w:val="24"/>
              </w:rPr>
            </w:pPr>
            <w:r w:rsidRPr="00E36DCA">
              <w:rPr>
                <w:rFonts w:ascii="Times New Roman" w:hAnsi="Times New Roman" w:cs="Times"/>
                <w:b/>
                <w:sz w:val="24"/>
              </w:rPr>
              <w:t>D.</w:t>
            </w:r>
          </w:p>
          <w:p w:rsidRPr="00E36DCA" w:rsidR="00785B2C" w:rsidP="00565610" w:rsidRDefault="00785B2C" w14:paraId="263388E2" w14:textId="77777777">
            <w:pPr>
              <w:pStyle w:val="PlainText"/>
              <w:jc w:val="center"/>
              <w:rPr>
                <w:rFonts w:ascii="Times New Roman" w:hAnsi="Times New Roman" w:cs="Times"/>
                <w:b/>
                <w:sz w:val="24"/>
              </w:rPr>
            </w:pPr>
            <w:r w:rsidRPr="00E36DCA">
              <w:rPr>
                <w:rFonts w:ascii="Times New Roman" w:hAnsi="Times New Roman" w:cs="Times"/>
                <w:b/>
                <w:sz w:val="24"/>
              </w:rPr>
              <w:t>Total Hours</w:t>
            </w:r>
          </w:p>
          <w:p w:rsidR="00785B2C" w:rsidP="00565610" w:rsidRDefault="00785B2C" w14:paraId="2217141B" w14:textId="77777777">
            <w:pPr>
              <w:pStyle w:val="PlainText"/>
              <w:jc w:val="center"/>
              <w:rPr>
                <w:rFonts w:ascii="Times New Roman" w:hAnsi="Times New Roman" w:cs="Times"/>
                <w:b/>
                <w:sz w:val="24"/>
              </w:rPr>
            </w:pPr>
            <w:r w:rsidRPr="00E36DCA">
              <w:rPr>
                <w:rFonts w:ascii="Times New Roman" w:hAnsi="Times New Roman" w:cs="Times"/>
                <w:b/>
                <w:sz w:val="24"/>
              </w:rPr>
              <w:t>(Column B x Column C)</w:t>
            </w:r>
          </w:p>
        </w:tc>
        <w:tc>
          <w:tcPr>
            <w:tcW w:w="2058" w:type="dxa"/>
          </w:tcPr>
          <w:p w:rsidRPr="00E36DCA" w:rsidR="00785B2C" w:rsidP="00565610" w:rsidRDefault="00785B2C" w14:paraId="6A6B06A7" w14:textId="77777777">
            <w:pPr>
              <w:pStyle w:val="PlainText"/>
              <w:jc w:val="center"/>
              <w:rPr>
                <w:rFonts w:ascii="Times New Roman" w:hAnsi="Times New Roman" w:cs="Times"/>
                <w:b/>
                <w:sz w:val="24"/>
              </w:rPr>
            </w:pPr>
            <w:r w:rsidRPr="00E36DCA">
              <w:rPr>
                <w:rFonts w:ascii="Times New Roman" w:hAnsi="Times New Roman" w:cs="Times"/>
                <w:b/>
                <w:sz w:val="24"/>
              </w:rPr>
              <w:t>E.</w:t>
            </w:r>
          </w:p>
          <w:p w:rsidRPr="00E36DCA" w:rsidR="00785B2C" w:rsidP="00565610" w:rsidRDefault="00785B2C" w14:paraId="26EB3360" w14:textId="77777777">
            <w:pPr>
              <w:pStyle w:val="PlainText"/>
              <w:jc w:val="center"/>
              <w:rPr>
                <w:rFonts w:ascii="Times New Roman" w:hAnsi="Times New Roman" w:cs="Times"/>
                <w:b/>
                <w:sz w:val="24"/>
              </w:rPr>
            </w:pPr>
            <w:r w:rsidRPr="00E36DCA">
              <w:rPr>
                <w:rFonts w:ascii="Times New Roman" w:hAnsi="Times New Roman" w:cs="Times"/>
                <w:b/>
                <w:sz w:val="24"/>
              </w:rPr>
              <w:t>Dollar Equivalents</w:t>
            </w:r>
          </w:p>
          <w:p w:rsidR="00785B2C" w:rsidP="00565610" w:rsidRDefault="00785B2C" w14:paraId="281EA346" w14:textId="77777777">
            <w:pPr>
              <w:pStyle w:val="PlainText"/>
              <w:jc w:val="center"/>
              <w:rPr>
                <w:rFonts w:ascii="Times New Roman" w:hAnsi="Times New Roman" w:cs="Times"/>
                <w:b/>
                <w:sz w:val="24"/>
              </w:rPr>
            </w:pPr>
            <w:r w:rsidRPr="00E36DCA">
              <w:rPr>
                <w:rFonts w:ascii="Times New Roman" w:hAnsi="Times New Roman" w:cs="Times"/>
                <w:b/>
                <w:sz w:val="24"/>
              </w:rPr>
              <w:t>(Column D x $6</w:t>
            </w:r>
            <w:r>
              <w:rPr>
                <w:rFonts w:ascii="Times New Roman" w:hAnsi="Times New Roman" w:cs="Times"/>
                <w:b/>
                <w:sz w:val="24"/>
              </w:rPr>
              <w:t>7.91</w:t>
            </w:r>
            <w:r w:rsidRPr="00E36DCA">
              <w:rPr>
                <w:rFonts w:ascii="Times New Roman" w:hAnsi="Times New Roman" w:cs="Times"/>
                <w:b/>
                <w:sz w:val="24"/>
              </w:rPr>
              <w:t>)</w:t>
            </w:r>
          </w:p>
        </w:tc>
      </w:tr>
      <w:tr w:rsidR="0094499A" w:rsidTr="00565610" w14:paraId="60F261EA" w14:textId="77777777">
        <w:trPr>
          <w:cantSplit/>
        </w:trPr>
        <w:tc>
          <w:tcPr>
            <w:tcW w:w="0" w:type="auto"/>
          </w:tcPr>
          <w:p w:rsidRPr="009D33A5" w:rsidR="00785B2C" w:rsidP="00565610" w:rsidRDefault="00785B2C" w14:paraId="1FEA37E7" w14:textId="77777777">
            <w:pPr>
              <w:tabs>
                <w:tab w:val="left" w:pos="360"/>
                <w:tab w:val="left" w:pos="720"/>
                <w:tab w:val="left" w:pos="1080"/>
                <w:tab w:val="center" w:pos="2203"/>
                <w:tab w:val="left" w:pos="2832"/>
              </w:tabs>
              <w:jc w:val="center"/>
              <w:rPr>
                <w:sz w:val="24"/>
              </w:rPr>
            </w:pPr>
            <w:r w:rsidRPr="009D33A5">
              <w:rPr>
                <w:sz w:val="24"/>
              </w:rPr>
              <w:t>Measurement Equipment at FMPs That Requires BLM Approval</w:t>
            </w:r>
          </w:p>
          <w:p w:rsidRPr="009D33A5" w:rsidR="00785B2C" w:rsidP="00565610" w:rsidRDefault="00785B2C" w14:paraId="776F5E60" w14:textId="03DEEE9D">
            <w:pPr>
              <w:tabs>
                <w:tab w:val="left" w:pos="360"/>
                <w:tab w:val="left" w:pos="720"/>
                <w:tab w:val="left" w:pos="1080"/>
                <w:tab w:val="center" w:pos="2203"/>
                <w:tab w:val="left" w:pos="2832"/>
              </w:tabs>
              <w:jc w:val="center"/>
              <w:rPr>
                <w:sz w:val="24"/>
              </w:rPr>
            </w:pPr>
            <w:r w:rsidRPr="009D33A5">
              <w:rPr>
                <w:sz w:val="24"/>
              </w:rPr>
              <w:t>43 CFR 3175.4</w:t>
            </w:r>
            <w:r w:rsidR="004E263E">
              <w:rPr>
                <w:sz w:val="24"/>
              </w:rPr>
              <w:t>1</w:t>
            </w:r>
          </w:p>
          <w:p w:rsidRPr="009D33A5" w:rsidR="003868D8" w:rsidP="00565610" w:rsidRDefault="003868D8" w14:paraId="34FD7A16" w14:textId="56C00F3B">
            <w:pPr>
              <w:tabs>
                <w:tab w:val="left" w:pos="360"/>
                <w:tab w:val="left" w:pos="720"/>
                <w:tab w:val="left" w:pos="1080"/>
                <w:tab w:val="center" w:pos="2203"/>
                <w:tab w:val="left" w:pos="2832"/>
              </w:tabs>
              <w:jc w:val="center"/>
              <w:rPr>
                <w:b/>
                <w:bCs/>
                <w:sz w:val="24"/>
              </w:rPr>
            </w:pPr>
            <w:r w:rsidRPr="009D33A5">
              <w:rPr>
                <w:b/>
                <w:bCs/>
                <w:sz w:val="24"/>
              </w:rPr>
              <w:t>NEW FORM – Equipment Application</w:t>
            </w:r>
          </w:p>
          <w:p w:rsidRPr="009D33A5" w:rsidR="00785B2C" w:rsidP="00565610" w:rsidRDefault="00785B2C" w14:paraId="06847154" w14:textId="77777777">
            <w:pPr>
              <w:tabs>
                <w:tab w:val="left" w:pos="360"/>
                <w:tab w:val="left" w:pos="720"/>
                <w:tab w:val="left" w:pos="1080"/>
                <w:tab w:val="center" w:pos="2203"/>
                <w:tab w:val="left" w:pos="2832"/>
              </w:tabs>
              <w:jc w:val="center"/>
              <w:rPr>
                <w:sz w:val="24"/>
              </w:rPr>
            </w:pPr>
            <w:r w:rsidRPr="009D33A5">
              <w:rPr>
                <w:sz w:val="24"/>
              </w:rPr>
              <w:t>Annual</w:t>
            </w:r>
          </w:p>
        </w:tc>
        <w:tc>
          <w:tcPr>
            <w:tcW w:w="0" w:type="auto"/>
            <w:vAlign w:val="center"/>
          </w:tcPr>
          <w:p w:rsidRPr="009D33A5" w:rsidR="00785B2C" w:rsidP="00565610" w:rsidRDefault="00785B2C" w14:paraId="21FC5F16" w14:textId="77777777">
            <w:pPr>
              <w:pStyle w:val="PlainText"/>
              <w:jc w:val="center"/>
              <w:rPr>
                <w:rFonts w:ascii="Times New Roman" w:hAnsi="Times New Roman"/>
                <w:sz w:val="24"/>
                <w:szCs w:val="24"/>
              </w:rPr>
            </w:pPr>
            <w:r w:rsidRPr="009D33A5">
              <w:rPr>
                <w:rFonts w:ascii="Times New Roman" w:hAnsi="Times New Roman"/>
                <w:sz w:val="24"/>
                <w:szCs w:val="24"/>
              </w:rPr>
              <w:t>3</w:t>
            </w:r>
          </w:p>
        </w:tc>
        <w:tc>
          <w:tcPr>
            <w:tcW w:w="0" w:type="auto"/>
            <w:vAlign w:val="center"/>
          </w:tcPr>
          <w:p w:rsidRPr="009D33A5" w:rsidR="00785B2C" w:rsidP="00565610" w:rsidRDefault="00785B2C" w14:paraId="69D891FA" w14:textId="77777777">
            <w:pPr>
              <w:pStyle w:val="PlainText"/>
              <w:jc w:val="center"/>
              <w:rPr>
                <w:rFonts w:ascii="Times New Roman" w:hAnsi="Times New Roman"/>
                <w:sz w:val="24"/>
                <w:szCs w:val="24"/>
              </w:rPr>
            </w:pPr>
            <w:r w:rsidRPr="009D33A5">
              <w:rPr>
                <w:rFonts w:ascii="Times New Roman" w:hAnsi="Times New Roman"/>
                <w:sz w:val="24"/>
                <w:szCs w:val="24"/>
              </w:rPr>
              <w:t>80</w:t>
            </w:r>
          </w:p>
        </w:tc>
        <w:tc>
          <w:tcPr>
            <w:tcW w:w="0" w:type="auto"/>
            <w:vAlign w:val="center"/>
          </w:tcPr>
          <w:p w:rsidRPr="009D33A5" w:rsidR="00785B2C" w:rsidP="00565610" w:rsidRDefault="00785B2C" w14:paraId="34650C7F" w14:textId="77777777">
            <w:pPr>
              <w:pStyle w:val="PlainText"/>
              <w:jc w:val="center"/>
              <w:rPr>
                <w:rFonts w:ascii="Times New Roman" w:hAnsi="Times New Roman"/>
                <w:sz w:val="24"/>
                <w:szCs w:val="24"/>
              </w:rPr>
            </w:pPr>
            <w:r w:rsidRPr="009D33A5">
              <w:rPr>
                <w:rFonts w:ascii="Times New Roman" w:hAnsi="Times New Roman"/>
                <w:sz w:val="24"/>
                <w:szCs w:val="24"/>
              </w:rPr>
              <w:t>240</w:t>
            </w:r>
          </w:p>
        </w:tc>
        <w:tc>
          <w:tcPr>
            <w:tcW w:w="2058" w:type="dxa"/>
            <w:vAlign w:val="center"/>
          </w:tcPr>
          <w:p w:rsidRPr="009D33A5" w:rsidR="00785B2C" w:rsidP="00565610" w:rsidRDefault="00785B2C" w14:paraId="239D3476" w14:textId="77777777">
            <w:pPr>
              <w:pStyle w:val="PlainText"/>
              <w:jc w:val="center"/>
              <w:rPr>
                <w:rFonts w:ascii="Times New Roman" w:hAnsi="Times New Roman" w:cs="Times"/>
                <w:sz w:val="24"/>
              </w:rPr>
            </w:pPr>
            <w:r w:rsidRPr="009D33A5">
              <w:rPr>
                <w:rFonts w:ascii="Times New Roman" w:hAnsi="Times New Roman" w:cs="Times"/>
                <w:sz w:val="24"/>
              </w:rPr>
              <w:t>$16,298</w:t>
            </w:r>
          </w:p>
        </w:tc>
      </w:tr>
      <w:tr w:rsidR="0094499A" w:rsidTr="00565610" w14:paraId="3C136E12" w14:textId="77777777">
        <w:trPr>
          <w:cantSplit/>
        </w:trPr>
        <w:tc>
          <w:tcPr>
            <w:tcW w:w="0" w:type="auto"/>
            <w:vAlign w:val="center"/>
          </w:tcPr>
          <w:p w:rsidRPr="009D33A5" w:rsidR="00785B2C" w:rsidP="00565610" w:rsidRDefault="00785B2C" w14:paraId="4DA3400C"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Schedule of Basic Meter-Tube Inspection</w:t>
            </w:r>
          </w:p>
          <w:p w:rsidRPr="009D33A5" w:rsidR="00785B2C" w:rsidP="00565610" w:rsidRDefault="00785B2C" w14:paraId="6D65C88A"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3175.80(k)(4)</w:t>
            </w:r>
          </w:p>
          <w:p w:rsidRPr="009D33A5" w:rsidR="0077251E" w:rsidP="00565610" w:rsidRDefault="0077251E" w14:paraId="0ADCF7BC" w14:textId="68276664">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Annual</w:t>
            </w:r>
          </w:p>
        </w:tc>
        <w:tc>
          <w:tcPr>
            <w:tcW w:w="0" w:type="auto"/>
            <w:vAlign w:val="center"/>
          </w:tcPr>
          <w:p w:rsidRPr="009D33A5" w:rsidR="00785B2C" w:rsidP="00565610" w:rsidRDefault="0077251E" w14:paraId="5A18A5F0" w14:textId="50C2537E">
            <w:pPr>
              <w:pStyle w:val="PlainText"/>
              <w:jc w:val="center"/>
              <w:rPr>
                <w:rFonts w:ascii="Times New Roman" w:hAnsi="Times New Roman"/>
                <w:color w:val="000000"/>
                <w:sz w:val="24"/>
              </w:rPr>
            </w:pPr>
            <w:r w:rsidRPr="009D33A5">
              <w:rPr>
                <w:rFonts w:ascii="Times New Roman" w:hAnsi="Times New Roman"/>
                <w:color w:val="000000"/>
                <w:sz w:val="24"/>
              </w:rPr>
              <w:t>1210</w:t>
            </w:r>
          </w:p>
        </w:tc>
        <w:tc>
          <w:tcPr>
            <w:tcW w:w="0" w:type="auto"/>
            <w:vAlign w:val="center"/>
          </w:tcPr>
          <w:p w:rsidRPr="009D33A5" w:rsidR="00785B2C" w:rsidP="00565610" w:rsidRDefault="0077251E" w14:paraId="7EA2BC54" w14:textId="10AF60F8">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441FE20B" w14:textId="0BB3DE6C">
            <w:pPr>
              <w:pStyle w:val="PlainText"/>
              <w:jc w:val="center"/>
              <w:rPr>
                <w:rFonts w:ascii="Times New Roman" w:hAnsi="Times New Roman"/>
                <w:color w:val="000000"/>
                <w:sz w:val="24"/>
              </w:rPr>
            </w:pPr>
            <w:r w:rsidRPr="009D33A5">
              <w:rPr>
                <w:rFonts w:ascii="Times New Roman" w:hAnsi="Times New Roman"/>
                <w:color w:val="000000"/>
                <w:sz w:val="24"/>
              </w:rPr>
              <w:t>1210</w:t>
            </w:r>
          </w:p>
        </w:tc>
        <w:tc>
          <w:tcPr>
            <w:tcW w:w="2058" w:type="dxa"/>
            <w:vAlign w:val="center"/>
          </w:tcPr>
          <w:p w:rsidRPr="009D33A5" w:rsidR="00785B2C" w:rsidP="00565610" w:rsidRDefault="00785B2C" w14:paraId="162F9FD5" w14:textId="3854A4AD">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82,171</w:t>
            </w:r>
          </w:p>
        </w:tc>
      </w:tr>
      <w:tr w:rsidR="0094499A" w:rsidTr="00565610" w14:paraId="0E34E3D7" w14:textId="77777777">
        <w:trPr>
          <w:cantSplit/>
        </w:trPr>
        <w:tc>
          <w:tcPr>
            <w:tcW w:w="0" w:type="auto"/>
            <w:vAlign w:val="center"/>
          </w:tcPr>
          <w:p w:rsidRPr="009D33A5" w:rsidR="00785B2C" w:rsidP="00565610" w:rsidRDefault="00785B2C" w14:paraId="50726B26"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Basic Inspection of Meter Tubes —Data Collection and Submission</w:t>
            </w:r>
          </w:p>
          <w:p w:rsidRPr="009D33A5" w:rsidR="00785B2C" w:rsidP="00565610" w:rsidRDefault="00785B2C" w14:paraId="50857D00"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3175.80(k)</w:t>
            </w:r>
          </w:p>
        </w:tc>
        <w:tc>
          <w:tcPr>
            <w:tcW w:w="0" w:type="auto"/>
            <w:vAlign w:val="center"/>
          </w:tcPr>
          <w:p w:rsidRPr="009D33A5" w:rsidR="00785B2C" w:rsidP="00565610" w:rsidRDefault="0077251E" w14:paraId="2C194DEE" w14:textId="684756C0">
            <w:pPr>
              <w:pStyle w:val="PlainText"/>
              <w:jc w:val="center"/>
              <w:rPr>
                <w:rFonts w:ascii="Times New Roman" w:hAnsi="Times New Roman"/>
                <w:color w:val="000000"/>
                <w:sz w:val="24"/>
              </w:rPr>
            </w:pPr>
            <w:r w:rsidRPr="009D33A5">
              <w:rPr>
                <w:rFonts w:ascii="Times New Roman" w:hAnsi="Times New Roman"/>
                <w:color w:val="000000"/>
                <w:sz w:val="24"/>
              </w:rPr>
              <w:t>605</w:t>
            </w:r>
          </w:p>
        </w:tc>
        <w:tc>
          <w:tcPr>
            <w:tcW w:w="0" w:type="auto"/>
            <w:vAlign w:val="center"/>
          </w:tcPr>
          <w:p w:rsidRPr="009D33A5" w:rsidR="00785B2C" w:rsidP="00565610" w:rsidRDefault="0077251E" w14:paraId="61CF70A3" w14:textId="4545403D">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6E20FA80" w14:textId="2ACC8F8E">
            <w:pPr>
              <w:pStyle w:val="PlainText"/>
              <w:jc w:val="center"/>
              <w:rPr>
                <w:rFonts w:ascii="Times New Roman" w:hAnsi="Times New Roman"/>
                <w:color w:val="000000"/>
                <w:sz w:val="24"/>
              </w:rPr>
            </w:pPr>
            <w:r w:rsidRPr="009D33A5">
              <w:rPr>
                <w:rFonts w:ascii="Times New Roman" w:hAnsi="Times New Roman"/>
                <w:color w:val="000000"/>
                <w:sz w:val="24"/>
              </w:rPr>
              <w:t>605</w:t>
            </w:r>
          </w:p>
        </w:tc>
        <w:tc>
          <w:tcPr>
            <w:tcW w:w="2058" w:type="dxa"/>
            <w:vAlign w:val="center"/>
          </w:tcPr>
          <w:p w:rsidRPr="009D33A5" w:rsidR="00785B2C" w:rsidP="00565610" w:rsidRDefault="00785B2C" w14:paraId="0236DFD0" w14:textId="5B46DB40">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41,086</w:t>
            </w:r>
          </w:p>
        </w:tc>
      </w:tr>
      <w:tr w:rsidR="0094499A" w:rsidTr="00565610" w14:paraId="512240A8" w14:textId="77777777">
        <w:trPr>
          <w:cantSplit/>
        </w:trPr>
        <w:tc>
          <w:tcPr>
            <w:tcW w:w="0" w:type="auto"/>
            <w:vAlign w:val="center"/>
          </w:tcPr>
          <w:p w:rsidRPr="009D33A5" w:rsidR="00785B2C" w:rsidP="00565610" w:rsidRDefault="00785B2C" w14:paraId="1E156835"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Detailed Inspection of Meter Tubes — Data Collection and Submission</w:t>
            </w:r>
          </w:p>
          <w:p w:rsidRPr="009D33A5" w:rsidR="00785B2C" w:rsidP="00565610" w:rsidRDefault="00785B2C" w14:paraId="364B6D1B"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3175.80(l) and (m)</w:t>
            </w:r>
          </w:p>
        </w:tc>
        <w:tc>
          <w:tcPr>
            <w:tcW w:w="0" w:type="auto"/>
            <w:vAlign w:val="center"/>
          </w:tcPr>
          <w:p w:rsidRPr="009D33A5" w:rsidR="00785B2C" w:rsidP="00565610" w:rsidRDefault="005C345B" w14:paraId="06A572F6" w14:textId="681E606F">
            <w:pPr>
              <w:pStyle w:val="PlainText"/>
              <w:jc w:val="center"/>
              <w:rPr>
                <w:rFonts w:ascii="Times New Roman" w:hAnsi="Times New Roman"/>
                <w:color w:val="000000"/>
                <w:sz w:val="24"/>
              </w:rPr>
            </w:pPr>
            <w:r w:rsidRPr="009D33A5">
              <w:rPr>
                <w:rFonts w:ascii="Times New Roman" w:hAnsi="Times New Roman"/>
                <w:color w:val="000000"/>
                <w:sz w:val="24"/>
              </w:rPr>
              <w:t>150</w:t>
            </w:r>
          </w:p>
        </w:tc>
        <w:tc>
          <w:tcPr>
            <w:tcW w:w="0" w:type="auto"/>
            <w:vAlign w:val="center"/>
          </w:tcPr>
          <w:p w:rsidRPr="009D33A5" w:rsidR="00785B2C" w:rsidP="00565610" w:rsidRDefault="005C345B" w14:paraId="14380C28" w14:textId="3EA8B224">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45370444" w14:textId="09E5BD4D">
            <w:pPr>
              <w:pStyle w:val="PlainText"/>
              <w:jc w:val="center"/>
              <w:rPr>
                <w:rFonts w:ascii="Times New Roman" w:hAnsi="Times New Roman"/>
                <w:color w:val="000000"/>
                <w:sz w:val="24"/>
              </w:rPr>
            </w:pPr>
            <w:r w:rsidRPr="009D33A5">
              <w:rPr>
                <w:rFonts w:ascii="Times New Roman" w:hAnsi="Times New Roman"/>
                <w:color w:val="000000"/>
                <w:sz w:val="24"/>
              </w:rPr>
              <w:t>150</w:t>
            </w:r>
          </w:p>
        </w:tc>
        <w:tc>
          <w:tcPr>
            <w:tcW w:w="2058" w:type="dxa"/>
            <w:vAlign w:val="center"/>
          </w:tcPr>
          <w:p w:rsidRPr="009D33A5" w:rsidR="00785B2C" w:rsidP="00565610" w:rsidRDefault="00785B2C" w14:paraId="6AAB8535" w14:textId="109D3D4D">
            <w:pPr>
              <w:pStyle w:val="PlainText"/>
              <w:jc w:val="center"/>
              <w:rPr>
                <w:rFonts w:ascii="Times New Roman" w:hAnsi="Times New Roman" w:cs="Times"/>
                <w:sz w:val="24"/>
              </w:rPr>
            </w:pPr>
            <w:r w:rsidRPr="009D33A5">
              <w:rPr>
                <w:rFonts w:ascii="Times New Roman" w:hAnsi="Times New Roman" w:cs="Times"/>
                <w:sz w:val="24"/>
              </w:rPr>
              <w:t>$1</w:t>
            </w:r>
            <w:r w:rsidR="00927309">
              <w:rPr>
                <w:rFonts w:ascii="Times New Roman" w:hAnsi="Times New Roman" w:cs="Times"/>
                <w:sz w:val="24"/>
              </w:rPr>
              <w:t>0,187</w:t>
            </w:r>
          </w:p>
        </w:tc>
      </w:tr>
      <w:tr w:rsidR="0094499A" w:rsidTr="00565610" w14:paraId="024985DA" w14:textId="77777777">
        <w:trPr>
          <w:cantSplit/>
        </w:trPr>
        <w:tc>
          <w:tcPr>
            <w:tcW w:w="0" w:type="auto"/>
            <w:vAlign w:val="center"/>
          </w:tcPr>
          <w:p w:rsidRPr="009D33A5" w:rsidR="00785B2C" w:rsidP="00565610" w:rsidRDefault="00785B2C" w14:paraId="2A175748"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Request for Extension of Time for a Detailed Meter Tube Inspection</w:t>
            </w:r>
          </w:p>
          <w:p w:rsidRPr="009D33A5" w:rsidR="00785B2C" w:rsidP="00565610" w:rsidRDefault="00785B2C" w14:paraId="5C7C2E5C"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3175.80(k)(3)</w:t>
            </w:r>
          </w:p>
        </w:tc>
        <w:tc>
          <w:tcPr>
            <w:tcW w:w="0" w:type="auto"/>
            <w:vAlign w:val="center"/>
          </w:tcPr>
          <w:p w:rsidRPr="009D33A5" w:rsidR="00785B2C" w:rsidP="00565610" w:rsidRDefault="005C345B" w14:paraId="230B6B05" w14:textId="0E5F726C">
            <w:pPr>
              <w:pStyle w:val="PlainText"/>
              <w:jc w:val="center"/>
              <w:rPr>
                <w:rFonts w:ascii="Times New Roman" w:hAnsi="Times New Roman"/>
                <w:color w:val="000000"/>
                <w:sz w:val="24"/>
              </w:rPr>
            </w:pPr>
            <w:r w:rsidRPr="009D33A5">
              <w:rPr>
                <w:rFonts w:ascii="Times New Roman" w:hAnsi="Times New Roman"/>
                <w:color w:val="000000"/>
                <w:sz w:val="24"/>
              </w:rPr>
              <w:t>30</w:t>
            </w:r>
          </w:p>
        </w:tc>
        <w:tc>
          <w:tcPr>
            <w:tcW w:w="0" w:type="auto"/>
            <w:vAlign w:val="center"/>
          </w:tcPr>
          <w:p w:rsidRPr="009D33A5" w:rsidR="00785B2C" w:rsidP="00565610" w:rsidRDefault="005C345B" w14:paraId="0815725D" w14:textId="02747434">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39D12191" w14:textId="63F0607C">
            <w:pPr>
              <w:pStyle w:val="PlainText"/>
              <w:jc w:val="center"/>
              <w:rPr>
                <w:rFonts w:ascii="Times New Roman" w:hAnsi="Times New Roman"/>
                <w:color w:val="000000"/>
                <w:sz w:val="24"/>
              </w:rPr>
            </w:pPr>
            <w:r w:rsidRPr="009D33A5">
              <w:rPr>
                <w:rFonts w:ascii="Times New Roman" w:hAnsi="Times New Roman"/>
                <w:color w:val="000000"/>
                <w:sz w:val="24"/>
              </w:rPr>
              <w:t>30</w:t>
            </w:r>
          </w:p>
        </w:tc>
        <w:tc>
          <w:tcPr>
            <w:tcW w:w="2058" w:type="dxa"/>
            <w:vAlign w:val="center"/>
          </w:tcPr>
          <w:p w:rsidRPr="009D33A5" w:rsidR="00785B2C" w:rsidP="00565610" w:rsidRDefault="00785B2C" w14:paraId="270191F7" w14:textId="7BDFE5F3">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2,037</w:t>
            </w:r>
          </w:p>
        </w:tc>
      </w:tr>
      <w:tr w:rsidR="0094499A" w:rsidTr="00565610" w14:paraId="60C25182" w14:textId="77777777">
        <w:trPr>
          <w:cantSplit/>
        </w:trPr>
        <w:tc>
          <w:tcPr>
            <w:tcW w:w="0" w:type="auto"/>
            <w:vAlign w:val="center"/>
          </w:tcPr>
          <w:p w:rsidRPr="009D33A5" w:rsidR="00785B2C" w:rsidP="00565610" w:rsidRDefault="00785B2C" w14:paraId="59A0BCDB"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Maintenance of Data at an FMP</w:t>
            </w:r>
          </w:p>
          <w:p w:rsidRPr="009D33A5" w:rsidR="00785B2C" w:rsidP="00565610" w:rsidRDefault="00785B2C" w14:paraId="067A1467"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3175.101(b) through (d)</w:t>
            </w:r>
          </w:p>
        </w:tc>
        <w:tc>
          <w:tcPr>
            <w:tcW w:w="0" w:type="auto"/>
            <w:vAlign w:val="center"/>
          </w:tcPr>
          <w:p w:rsidRPr="009D33A5" w:rsidR="00785B2C" w:rsidP="00565610" w:rsidRDefault="00785B2C" w14:paraId="146D5AAF" w14:textId="4C3C933D">
            <w:pPr>
              <w:pStyle w:val="PlainText"/>
              <w:jc w:val="center"/>
              <w:rPr>
                <w:rFonts w:ascii="Times New Roman" w:hAnsi="Times New Roman"/>
                <w:sz w:val="24"/>
              </w:rPr>
            </w:pPr>
            <w:r w:rsidRPr="009D33A5">
              <w:rPr>
                <w:rFonts w:ascii="Times New Roman" w:hAnsi="Times New Roman"/>
                <w:sz w:val="24"/>
              </w:rPr>
              <w:t>68,684</w:t>
            </w:r>
          </w:p>
        </w:tc>
        <w:tc>
          <w:tcPr>
            <w:tcW w:w="0" w:type="auto"/>
            <w:vAlign w:val="center"/>
          </w:tcPr>
          <w:p w:rsidRPr="009D33A5" w:rsidR="00785B2C" w:rsidP="00565610" w:rsidRDefault="00785B2C" w14:paraId="423CA5F2" w14:textId="77777777">
            <w:pPr>
              <w:pStyle w:val="PlainText"/>
              <w:jc w:val="center"/>
              <w:rPr>
                <w:rFonts w:ascii="Times New Roman" w:hAnsi="Times New Roman"/>
                <w:sz w:val="24"/>
              </w:rPr>
            </w:pPr>
            <w:r w:rsidRPr="009D33A5">
              <w:rPr>
                <w:rFonts w:ascii="Times New Roman" w:hAnsi="Times New Roman"/>
                <w:sz w:val="24"/>
              </w:rPr>
              <w:t>0.1</w:t>
            </w:r>
          </w:p>
        </w:tc>
        <w:tc>
          <w:tcPr>
            <w:tcW w:w="0" w:type="auto"/>
            <w:vAlign w:val="center"/>
          </w:tcPr>
          <w:p w:rsidRPr="009D33A5" w:rsidR="00785B2C" w:rsidP="00565610" w:rsidRDefault="00785B2C" w14:paraId="2BB6FB80" w14:textId="77777777">
            <w:pPr>
              <w:pStyle w:val="PlainText"/>
              <w:jc w:val="center"/>
              <w:rPr>
                <w:rFonts w:ascii="Times New Roman" w:hAnsi="Times New Roman"/>
                <w:sz w:val="24"/>
              </w:rPr>
            </w:pPr>
            <w:r w:rsidRPr="009D33A5">
              <w:rPr>
                <w:rFonts w:ascii="Times New Roman" w:hAnsi="Times New Roman"/>
                <w:sz w:val="24"/>
              </w:rPr>
              <w:t>6,868</w:t>
            </w:r>
          </w:p>
        </w:tc>
        <w:tc>
          <w:tcPr>
            <w:tcW w:w="2058" w:type="dxa"/>
            <w:vAlign w:val="center"/>
          </w:tcPr>
          <w:p w:rsidRPr="009D33A5" w:rsidR="00785B2C" w:rsidP="00565610" w:rsidRDefault="00785B2C" w14:paraId="25DB1506" w14:textId="77777777">
            <w:pPr>
              <w:pStyle w:val="PlainText"/>
              <w:jc w:val="center"/>
              <w:rPr>
                <w:rFonts w:ascii="Times New Roman" w:hAnsi="Times New Roman" w:cs="Times"/>
                <w:sz w:val="24"/>
              </w:rPr>
            </w:pPr>
            <w:r w:rsidRPr="009D33A5">
              <w:rPr>
                <w:rFonts w:ascii="Times New Roman" w:hAnsi="Times New Roman" w:cs="Times"/>
                <w:sz w:val="24"/>
              </w:rPr>
              <w:t>$466,406</w:t>
            </w:r>
          </w:p>
        </w:tc>
      </w:tr>
      <w:tr w:rsidR="0094499A" w:rsidTr="00565610" w14:paraId="63A5DABB" w14:textId="77777777">
        <w:trPr>
          <w:cantSplit/>
        </w:trPr>
        <w:tc>
          <w:tcPr>
            <w:tcW w:w="0" w:type="auto"/>
            <w:vAlign w:val="center"/>
          </w:tcPr>
          <w:p w:rsidRPr="009D33A5" w:rsidR="00785B2C" w:rsidP="00565610" w:rsidRDefault="00785B2C" w14:paraId="19BDC943"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Redundancy Verification Check for Electronic Gas Measurement (EGM) Systems</w:t>
            </w:r>
          </w:p>
          <w:p w:rsidRPr="009D33A5" w:rsidR="00785B2C" w:rsidP="00565610" w:rsidRDefault="00785B2C" w14:paraId="20DECB6F"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 xml:space="preserve">43 CFR 3175.102(e)(2) </w:t>
            </w:r>
          </w:p>
        </w:tc>
        <w:tc>
          <w:tcPr>
            <w:tcW w:w="0" w:type="auto"/>
            <w:vAlign w:val="center"/>
          </w:tcPr>
          <w:p w:rsidRPr="009D33A5" w:rsidR="00785B2C" w:rsidP="00565610" w:rsidRDefault="005C345B" w14:paraId="1E2F2EBA" w14:textId="66E6E444">
            <w:pPr>
              <w:pStyle w:val="PlainText"/>
              <w:jc w:val="center"/>
              <w:rPr>
                <w:rFonts w:ascii="Times New Roman" w:hAnsi="Times New Roman"/>
                <w:color w:val="000000"/>
                <w:sz w:val="24"/>
              </w:rPr>
            </w:pPr>
            <w:r w:rsidRPr="009D33A5">
              <w:rPr>
                <w:rFonts w:ascii="Times New Roman" w:hAnsi="Times New Roman"/>
                <w:color w:val="000000"/>
                <w:sz w:val="24"/>
              </w:rPr>
              <w:t>500</w:t>
            </w:r>
          </w:p>
        </w:tc>
        <w:tc>
          <w:tcPr>
            <w:tcW w:w="0" w:type="auto"/>
            <w:vAlign w:val="center"/>
          </w:tcPr>
          <w:p w:rsidRPr="009D33A5" w:rsidR="00785B2C" w:rsidP="00565610" w:rsidRDefault="005C345B" w14:paraId="13206167" w14:textId="5594521D">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785B2C" w14:paraId="5C455900" w14:textId="77777777">
            <w:pPr>
              <w:pStyle w:val="PlainText"/>
              <w:jc w:val="center"/>
              <w:rPr>
                <w:rFonts w:ascii="Times New Roman" w:hAnsi="Times New Roman"/>
                <w:color w:val="000000"/>
                <w:sz w:val="24"/>
              </w:rPr>
            </w:pPr>
            <w:r w:rsidRPr="009D33A5">
              <w:rPr>
                <w:rFonts w:ascii="Times New Roman" w:hAnsi="Times New Roman"/>
                <w:color w:val="000000"/>
                <w:sz w:val="24"/>
              </w:rPr>
              <w:t>500</w:t>
            </w:r>
          </w:p>
        </w:tc>
        <w:tc>
          <w:tcPr>
            <w:tcW w:w="2058" w:type="dxa"/>
            <w:vAlign w:val="center"/>
          </w:tcPr>
          <w:p w:rsidRPr="009D33A5" w:rsidR="00785B2C" w:rsidP="00565610" w:rsidRDefault="00785B2C" w14:paraId="6B7431C2" w14:textId="77777777">
            <w:pPr>
              <w:pStyle w:val="PlainText"/>
              <w:jc w:val="center"/>
              <w:rPr>
                <w:rFonts w:ascii="Times New Roman" w:hAnsi="Times New Roman" w:cs="Times"/>
                <w:sz w:val="24"/>
              </w:rPr>
            </w:pPr>
            <w:r w:rsidRPr="009D33A5">
              <w:rPr>
                <w:rFonts w:ascii="Times New Roman" w:hAnsi="Times New Roman" w:cs="Times"/>
                <w:sz w:val="24"/>
              </w:rPr>
              <w:t>$33,955</w:t>
            </w:r>
          </w:p>
        </w:tc>
      </w:tr>
      <w:tr w:rsidR="0094499A" w:rsidTr="00565610" w14:paraId="692937B0" w14:textId="77777777">
        <w:trPr>
          <w:cantSplit/>
        </w:trPr>
        <w:tc>
          <w:tcPr>
            <w:tcW w:w="0" w:type="auto"/>
            <w:vAlign w:val="center"/>
          </w:tcPr>
          <w:p w:rsidRPr="009D33A5" w:rsidR="00785B2C" w:rsidP="00565610" w:rsidRDefault="00785B2C" w14:paraId="6CC5307E"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Notification of Verification</w:t>
            </w:r>
          </w:p>
          <w:p w:rsidRPr="009D33A5" w:rsidR="00785B2C" w:rsidP="00565610" w:rsidRDefault="00785B2C" w14:paraId="63E23593"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3175.92(d) and 3175.102(e)</w:t>
            </w:r>
          </w:p>
        </w:tc>
        <w:tc>
          <w:tcPr>
            <w:tcW w:w="0" w:type="auto"/>
            <w:vAlign w:val="center"/>
          </w:tcPr>
          <w:p w:rsidRPr="009D33A5" w:rsidR="00785B2C" w:rsidP="00565610" w:rsidRDefault="005C345B" w14:paraId="782E4681" w14:textId="0318EC14">
            <w:pPr>
              <w:pStyle w:val="PlainText"/>
              <w:jc w:val="center"/>
              <w:rPr>
                <w:rFonts w:ascii="Times New Roman" w:hAnsi="Times New Roman"/>
                <w:color w:val="000000"/>
                <w:sz w:val="24"/>
              </w:rPr>
            </w:pPr>
            <w:r w:rsidRPr="009D33A5">
              <w:rPr>
                <w:rFonts w:ascii="Times New Roman" w:hAnsi="Times New Roman"/>
                <w:color w:val="000000"/>
                <w:sz w:val="24"/>
              </w:rPr>
              <w:t>8</w:t>
            </w:r>
            <w:r w:rsidRPr="009D33A5" w:rsidR="00EE74C4">
              <w:rPr>
                <w:rFonts w:ascii="Times New Roman" w:hAnsi="Times New Roman"/>
                <w:color w:val="000000"/>
                <w:sz w:val="24"/>
              </w:rPr>
              <w:t>,</w:t>
            </w:r>
            <w:r w:rsidRPr="009D33A5">
              <w:rPr>
                <w:rFonts w:ascii="Times New Roman" w:hAnsi="Times New Roman"/>
                <w:color w:val="000000"/>
                <w:sz w:val="24"/>
              </w:rPr>
              <w:t>200</w:t>
            </w:r>
          </w:p>
        </w:tc>
        <w:tc>
          <w:tcPr>
            <w:tcW w:w="0" w:type="auto"/>
            <w:vAlign w:val="center"/>
          </w:tcPr>
          <w:p w:rsidRPr="009D33A5" w:rsidR="00785B2C" w:rsidP="00565610" w:rsidRDefault="00785B2C" w14:paraId="2253B79B" w14:textId="77777777">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00B768CA" w14:textId="0DD36D68">
            <w:pPr>
              <w:pStyle w:val="PlainText"/>
              <w:jc w:val="center"/>
              <w:rPr>
                <w:rFonts w:ascii="Times New Roman" w:hAnsi="Times New Roman"/>
                <w:color w:val="000000"/>
                <w:sz w:val="24"/>
              </w:rPr>
            </w:pPr>
            <w:r w:rsidRPr="009D33A5">
              <w:rPr>
                <w:rFonts w:ascii="Times New Roman" w:hAnsi="Times New Roman"/>
                <w:color w:val="000000"/>
                <w:sz w:val="24"/>
              </w:rPr>
              <w:t>8,200</w:t>
            </w:r>
          </w:p>
        </w:tc>
        <w:tc>
          <w:tcPr>
            <w:tcW w:w="2058" w:type="dxa"/>
            <w:vAlign w:val="center"/>
          </w:tcPr>
          <w:p w:rsidRPr="009D33A5" w:rsidR="00785B2C" w:rsidP="00565610" w:rsidRDefault="00785B2C" w14:paraId="173BB8B2" w14:textId="27729957">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555,862</w:t>
            </w:r>
          </w:p>
        </w:tc>
      </w:tr>
      <w:tr w:rsidR="0094499A" w:rsidTr="00565610" w14:paraId="7C469BD0" w14:textId="77777777">
        <w:trPr>
          <w:cantSplit/>
        </w:trPr>
        <w:tc>
          <w:tcPr>
            <w:tcW w:w="0" w:type="auto"/>
            <w:vAlign w:val="center"/>
          </w:tcPr>
          <w:p w:rsidRPr="009D33A5" w:rsidR="00785B2C" w:rsidP="00565610" w:rsidRDefault="00785B2C" w14:paraId="6D4A5B06"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Quantity Transaction Record</w:t>
            </w:r>
          </w:p>
          <w:p w:rsidRPr="009D33A5" w:rsidR="00785B2C" w:rsidP="00565610" w:rsidRDefault="00785B2C" w14:paraId="5892F5E8"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3175.104(a)</w:t>
            </w:r>
          </w:p>
        </w:tc>
        <w:tc>
          <w:tcPr>
            <w:tcW w:w="0" w:type="auto"/>
            <w:vAlign w:val="center"/>
          </w:tcPr>
          <w:p w:rsidRPr="009D33A5" w:rsidR="00785B2C" w:rsidP="00565610" w:rsidRDefault="00785B2C" w14:paraId="18F0A185" w14:textId="69BC3F02">
            <w:pPr>
              <w:pStyle w:val="PlainText"/>
              <w:jc w:val="center"/>
              <w:rPr>
                <w:rFonts w:ascii="Times New Roman" w:hAnsi="Times New Roman"/>
                <w:color w:val="000000"/>
                <w:sz w:val="24"/>
              </w:rPr>
            </w:pPr>
            <w:r w:rsidRPr="009D33A5">
              <w:rPr>
                <w:rFonts w:ascii="Times New Roman" w:hAnsi="Times New Roman"/>
                <w:color w:val="000000"/>
                <w:sz w:val="24"/>
              </w:rPr>
              <w:t>3,185</w:t>
            </w:r>
          </w:p>
        </w:tc>
        <w:tc>
          <w:tcPr>
            <w:tcW w:w="0" w:type="auto"/>
            <w:vAlign w:val="center"/>
          </w:tcPr>
          <w:p w:rsidRPr="009D33A5" w:rsidR="00785B2C" w:rsidP="00565610" w:rsidRDefault="00785B2C" w14:paraId="627135CB" w14:textId="77777777">
            <w:pPr>
              <w:pStyle w:val="PlainText"/>
              <w:jc w:val="center"/>
              <w:rPr>
                <w:rFonts w:ascii="Times New Roman" w:hAnsi="Times New Roman"/>
                <w:color w:val="000000"/>
                <w:sz w:val="24"/>
              </w:rPr>
            </w:pPr>
            <w:r w:rsidRPr="009D33A5">
              <w:rPr>
                <w:rFonts w:ascii="Times New Roman" w:hAnsi="Times New Roman"/>
                <w:color w:val="000000"/>
                <w:sz w:val="24"/>
              </w:rPr>
              <w:t>0.5</w:t>
            </w:r>
          </w:p>
        </w:tc>
        <w:tc>
          <w:tcPr>
            <w:tcW w:w="0" w:type="auto"/>
            <w:vAlign w:val="center"/>
          </w:tcPr>
          <w:p w:rsidRPr="009D33A5" w:rsidR="00785B2C" w:rsidP="00565610" w:rsidRDefault="00785B2C" w14:paraId="2C299BB7" w14:textId="77777777">
            <w:pPr>
              <w:pStyle w:val="PlainText"/>
              <w:jc w:val="center"/>
              <w:rPr>
                <w:rFonts w:ascii="Times New Roman" w:hAnsi="Times New Roman"/>
                <w:color w:val="000000"/>
                <w:sz w:val="24"/>
              </w:rPr>
            </w:pPr>
            <w:r w:rsidRPr="009D33A5">
              <w:rPr>
                <w:rFonts w:ascii="Times New Roman" w:hAnsi="Times New Roman"/>
                <w:color w:val="000000"/>
                <w:sz w:val="24"/>
              </w:rPr>
              <w:t>1,593</w:t>
            </w:r>
          </w:p>
        </w:tc>
        <w:tc>
          <w:tcPr>
            <w:tcW w:w="2058" w:type="dxa"/>
            <w:vAlign w:val="center"/>
          </w:tcPr>
          <w:p w:rsidRPr="009D33A5" w:rsidR="00785B2C" w:rsidP="00565610" w:rsidRDefault="00785B2C" w14:paraId="534795B1" w14:textId="77777777">
            <w:pPr>
              <w:pStyle w:val="PlainText"/>
              <w:jc w:val="center"/>
              <w:rPr>
                <w:rFonts w:ascii="Times New Roman" w:hAnsi="Times New Roman" w:cs="Times"/>
                <w:sz w:val="24"/>
              </w:rPr>
            </w:pPr>
            <w:r w:rsidRPr="009D33A5">
              <w:rPr>
                <w:rFonts w:ascii="Times New Roman" w:hAnsi="Times New Roman" w:cs="Times"/>
                <w:sz w:val="24"/>
              </w:rPr>
              <w:t>$108,181</w:t>
            </w:r>
          </w:p>
        </w:tc>
      </w:tr>
      <w:tr w:rsidR="0094499A" w:rsidTr="00565610" w14:paraId="162BDFCD" w14:textId="77777777">
        <w:trPr>
          <w:cantSplit/>
        </w:trPr>
        <w:tc>
          <w:tcPr>
            <w:tcW w:w="0" w:type="auto"/>
            <w:vAlign w:val="center"/>
          </w:tcPr>
          <w:p w:rsidRPr="009D33A5" w:rsidR="00785B2C" w:rsidP="00565610" w:rsidRDefault="00785B2C" w14:paraId="3BD465B6"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lastRenderedPageBreak/>
              <w:t>Configuration Log</w:t>
            </w:r>
          </w:p>
          <w:p w:rsidRPr="009D33A5" w:rsidR="00785B2C" w:rsidP="00565610" w:rsidRDefault="00785B2C" w14:paraId="5E4EC75D"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3175.104(b)</w:t>
            </w:r>
          </w:p>
        </w:tc>
        <w:tc>
          <w:tcPr>
            <w:tcW w:w="0" w:type="auto"/>
            <w:vAlign w:val="center"/>
          </w:tcPr>
          <w:p w:rsidRPr="009D33A5" w:rsidR="00785B2C" w:rsidP="00565610" w:rsidRDefault="00785B2C" w14:paraId="0F43293C" w14:textId="75CA1EFE">
            <w:pPr>
              <w:pStyle w:val="PlainText"/>
              <w:jc w:val="center"/>
              <w:rPr>
                <w:rFonts w:ascii="Times New Roman" w:hAnsi="Times New Roman"/>
                <w:color w:val="000000"/>
                <w:sz w:val="24"/>
              </w:rPr>
            </w:pPr>
            <w:r w:rsidRPr="009D33A5">
              <w:rPr>
                <w:rFonts w:ascii="Times New Roman" w:hAnsi="Times New Roman"/>
                <w:color w:val="000000"/>
                <w:sz w:val="24"/>
              </w:rPr>
              <w:t>3,185</w:t>
            </w:r>
          </w:p>
        </w:tc>
        <w:tc>
          <w:tcPr>
            <w:tcW w:w="0" w:type="auto"/>
            <w:vAlign w:val="center"/>
          </w:tcPr>
          <w:p w:rsidRPr="009D33A5" w:rsidR="00785B2C" w:rsidP="00565610" w:rsidRDefault="00785B2C" w14:paraId="1E918C3C" w14:textId="77777777">
            <w:pPr>
              <w:pStyle w:val="PlainText"/>
              <w:jc w:val="center"/>
              <w:rPr>
                <w:rFonts w:ascii="Times New Roman" w:hAnsi="Times New Roman"/>
                <w:color w:val="000000"/>
                <w:sz w:val="24"/>
              </w:rPr>
            </w:pPr>
            <w:r w:rsidRPr="009D33A5">
              <w:rPr>
                <w:rFonts w:ascii="Times New Roman" w:hAnsi="Times New Roman"/>
                <w:color w:val="000000"/>
                <w:sz w:val="24"/>
              </w:rPr>
              <w:t>0.5</w:t>
            </w:r>
          </w:p>
        </w:tc>
        <w:tc>
          <w:tcPr>
            <w:tcW w:w="0" w:type="auto"/>
            <w:vAlign w:val="center"/>
          </w:tcPr>
          <w:p w:rsidRPr="009D33A5" w:rsidR="00785B2C" w:rsidP="00565610" w:rsidRDefault="00785B2C" w14:paraId="50BD9E6E" w14:textId="77777777">
            <w:pPr>
              <w:pStyle w:val="PlainText"/>
              <w:jc w:val="center"/>
              <w:rPr>
                <w:rFonts w:ascii="Times New Roman" w:hAnsi="Times New Roman"/>
                <w:color w:val="000000"/>
                <w:sz w:val="24"/>
              </w:rPr>
            </w:pPr>
            <w:r w:rsidRPr="009D33A5">
              <w:rPr>
                <w:rFonts w:ascii="Times New Roman" w:hAnsi="Times New Roman"/>
                <w:color w:val="000000"/>
                <w:sz w:val="24"/>
              </w:rPr>
              <w:t>1,593</w:t>
            </w:r>
          </w:p>
        </w:tc>
        <w:tc>
          <w:tcPr>
            <w:tcW w:w="2058" w:type="dxa"/>
            <w:vAlign w:val="center"/>
          </w:tcPr>
          <w:p w:rsidRPr="009D33A5" w:rsidR="00785B2C" w:rsidP="00565610" w:rsidRDefault="00785B2C" w14:paraId="1573CA7D" w14:textId="77777777">
            <w:pPr>
              <w:pStyle w:val="PlainText"/>
              <w:jc w:val="center"/>
              <w:rPr>
                <w:rFonts w:ascii="Times New Roman" w:hAnsi="Times New Roman" w:cs="Times"/>
                <w:sz w:val="24"/>
              </w:rPr>
            </w:pPr>
            <w:r w:rsidRPr="009D33A5">
              <w:rPr>
                <w:rFonts w:ascii="Times New Roman" w:hAnsi="Times New Roman" w:cs="Times"/>
                <w:sz w:val="24"/>
              </w:rPr>
              <w:t>$108,181</w:t>
            </w:r>
          </w:p>
        </w:tc>
      </w:tr>
      <w:tr w:rsidRPr="002336BF" w:rsidR="0094499A" w:rsidTr="00565610" w14:paraId="63FA4CF4" w14:textId="77777777">
        <w:trPr>
          <w:cantSplit/>
        </w:trPr>
        <w:tc>
          <w:tcPr>
            <w:tcW w:w="0" w:type="auto"/>
          </w:tcPr>
          <w:p w:rsidRPr="009D33A5" w:rsidR="00785B2C" w:rsidP="00565610" w:rsidRDefault="00785B2C" w14:paraId="2C356C67" w14:textId="77777777">
            <w:pPr>
              <w:tabs>
                <w:tab w:val="left" w:pos="360"/>
                <w:tab w:val="left" w:pos="690"/>
                <w:tab w:val="left" w:pos="720"/>
                <w:tab w:val="left" w:pos="1080"/>
                <w:tab w:val="center" w:pos="1596"/>
                <w:tab w:val="center" w:pos="2203"/>
                <w:tab w:val="left" w:pos="2832"/>
              </w:tabs>
              <w:rPr>
                <w:sz w:val="24"/>
              </w:rPr>
            </w:pPr>
            <w:r w:rsidRPr="009D33A5">
              <w:rPr>
                <w:sz w:val="24"/>
              </w:rPr>
              <w:tab/>
            </w:r>
            <w:r w:rsidRPr="009D33A5">
              <w:rPr>
                <w:sz w:val="24"/>
              </w:rPr>
              <w:tab/>
              <w:t>Logs and Records</w:t>
            </w:r>
          </w:p>
          <w:p w:rsidRPr="009D33A5" w:rsidR="00785B2C" w:rsidP="00565610" w:rsidRDefault="00785B2C" w14:paraId="188C7659" w14:textId="77777777">
            <w:pPr>
              <w:tabs>
                <w:tab w:val="left" w:pos="360"/>
                <w:tab w:val="left" w:pos="720"/>
                <w:tab w:val="left" w:pos="1080"/>
                <w:tab w:val="center" w:pos="2203"/>
                <w:tab w:val="left" w:pos="2832"/>
              </w:tabs>
              <w:jc w:val="center"/>
              <w:rPr>
                <w:sz w:val="24"/>
              </w:rPr>
            </w:pPr>
            <w:r w:rsidRPr="009D33A5">
              <w:rPr>
                <w:sz w:val="24"/>
              </w:rPr>
              <w:t>43 CFR 3175.104</w:t>
            </w:r>
          </w:p>
          <w:p w:rsidRPr="009D33A5" w:rsidR="00785B2C" w:rsidP="00565610" w:rsidRDefault="00785B2C" w14:paraId="5FA50062" w14:textId="77777777">
            <w:pPr>
              <w:tabs>
                <w:tab w:val="left" w:pos="360"/>
                <w:tab w:val="left" w:pos="720"/>
                <w:tab w:val="left" w:pos="1080"/>
                <w:tab w:val="center" w:pos="2203"/>
                <w:tab w:val="left" w:pos="2832"/>
              </w:tabs>
              <w:jc w:val="center"/>
              <w:rPr>
                <w:sz w:val="24"/>
              </w:rPr>
            </w:pPr>
            <w:r w:rsidRPr="009D33A5">
              <w:rPr>
                <w:sz w:val="24"/>
              </w:rPr>
              <w:t>Annual</w:t>
            </w:r>
          </w:p>
        </w:tc>
        <w:tc>
          <w:tcPr>
            <w:tcW w:w="0" w:type="auto"/>
            <w:vAlign w:val="center"/>
          </w:tcPr>
          <w:p w:rsidRPr="009D33A5" w:rsidR="00785B2C" w:rsidP="00565610" w:rsidRDefault="00785B2C" w14:paraId="580C9773" w14:textId="6613EC5C">
            <w:pPr>
              <w:pStyle w:val="PlainText"/>
              <w:jc w:val="center"/>
              <w:rPr>
                <w:rFonts w:ascii="Times New Roman" w:hAnsi="Times New Roman"/>
                <w:sz w:val="24"/>
                <w:szCs w:val="24"/>
              </w:rPr>
            </w:pPr>
            <w:r w:rsidRPr="009D33A5">
              <w:rPr>
                <w:rFonts w:ascii="Times New Roman" w:hAnsi="Times New Roman"/>
                <w:sz w:val="24"/>
                <w:szCs w:val="24"/>
              </w:rPr>
              <w:t>3</w:t>
            </w:r>
          </w:p>
        </w:tc>
        <w:tc>
          <w:tcPr>
            <w:tcW w:w="0" w:type="auto"/>
            <w:vAlign w:val="center"/>
          </w:tcPr>
          <w:p w:rsidRPr="009D33A5" w:rsidR="00785B2C" w:rsidP="00565610" w:rsidRDefault="00785B2C" w14:paraId="761B0D89" w14:textId="77777777">
            <w:pPr>
              <w:pStyle w:val="PlainText"/>
              <w:jc w:val="center"/>
              <w:rPr>
                <w:rFonts w:ascii="Times New Roman" w:hAnsi="Times New Roman"/>
                <w:sz w:val="24"/>
                <w:szCs w:val="24"/>
              </w:rPr>
            </w:pPr>
            <w:r w:rsidRPr="009D33A5">
              <w:rPr>
                <w:rFonts w:ascii="Times New Roman" w:hAnsi="Times New Roman"/>
                <w:sz w:val="24"/>
                <w:szCs w:val="24"/>
              </w:rPr>
              <w:t>80</w:t>
            </w:r>
          </w:p>
        </w:tc>
        <w:tc>
          <w:tcPr>
            <w:tcW w:w="0" w:type="auto"/>
            <w:vAlign w:val="center"/>
          </w:tcPr>
          <w:p w:rsidRPr="009D33A5" w:rsidR="00785B2C" w:rsidP="00565610" w:rsidRDefault="00785B2C" w14:paraId="06E33D28" w14:textId="77777777">
            <w:pPr>
              <w:pStyle w:val="PlainText"/>
              <w:jc w:val="center"/>
              <w:rPr>
                <w:rFonts w:ascii="Times New Roman" w:hAnsi="Times New Roman"/>
                <w:sz w:val="24"/>
                <w:szCs w:val="24"/>
              </w:rPr>
            </w:pPr>
            <w:r w:rsidRPr="009D33A5">
              <w:rPr>
                <w:rFonts w:ascii="Times New Roman" w:hAnsi="Times New Roman"/>
                <w:sz w:val="24"/>
                <w:szCs w:val="24"/>
              </w:rPr>
              <w:t>240</w:t>
            </w:r>
          </w:p>
        </w:tc>
        <w:tc>
          <w:tcPr>
            <w:tcW w:w="2058" w:type="dxa"/>
            <w:vAlign w:val="center"/>
          </w:tcPr>
          <w:p w:rsidRPr="009D33A5" w:rsidR="00785B2C" w:rsidP="00565610" w:rsidRDefault="00785B2C" w14:paraId="56ADC8B9" w14:textId="77777777">
            <w:pPr>
              <w:pStyle w:val="PlainText"/>
              <w:jc w:val="center"/>
              <w:rPr>
                <w:rFonts w:ascii="Times New Roman" w:hAnsi="Times New Roman" w:cs="Times"/>
                <w:sz w:val="24"/>
              </w:rPr>
            </w:pPr>
            <w:r w:rsidRPr="009D33A5">
              <w:rPr>
                <w:rFonts w:ascii="Times New Roman" w:hAnsi="Times New Roman" w:cs="Times"/>
                <w:sz w:val="24"/>
              </w:rPr>
              <w:t>$16,298</w:t>
            </w:r>
          </w:p>
        </w:tc>
      </w:tr>
      <w:tr w:rsidRPr="002336BF" w:rsidR="0094499A" w:rsidTr="00565610" w14:paraId="2A2290A7" w14:textId="77777777">
        <w:trPr>
          <w:cantSplit/>
        </w:trPr>
        <w:tc>
          <w:tcPr>
            <w:tcW w:w="0" w:type="auto"/>
          </w:tcPr>
          <w:p w:rsidRPr="009D33A5" w:rsidR="00785B2C" w:rsidP="00565610" w:rsidRDefault="00785B2C" w14:paraId="14670E20" w14:textId="77777777">
            <w:pPr>
              <w:tabs>
                <w:tab w:val="left" w:pos="360"/>
                <w:tab w:val="left" w:pos="720"/>
                <w:tab w:val="left" w:pos="1080"/>
                <w:tab w:val="center" w:pos="2203"/>
                <w:tab w:val="left" w:pos="2832"/>
              </w:tabs>
              <w:jc w:val="center"/>
              <w:rPr>
                <w:sz w:val="24"/>
              </w:rPr>
            </w:pPr>
            <w:r w:rsidRPr="009D33A5">
              <w:rPr>
                <w:sz w:val="24"/>
              </w:rPr>
              <w:t>Logs and Records</w:t>
            </w:r>
          </w:p>
          <w:p w:rsidRPr="009D33A5" w:rsidR="00785B2C" w:rsidP="00565610" w:rsidRDefault="00785B2C" w14:paraId="5095A12A" w14:textId="77777777">
            <w:pPr>
              <w:tabs>
                <w:tab w:val="left" w:pos="360"/>
                <w:tab w:val="left" w:pos="720"/>
                <w:tab w:val="left" w:pos="1080"/>
                <w:tab w:val="center" w:pos="2203"/>
                <w:tab w:val="left" w:pos="2832"/>
              </w:tabs>
              <w:jc w:val="center"/>
              <w:rPr>
                <w:sz w:val="24"/>
              </w:rPr>
            </w:pPr>
            <w:r w:rsidRPr="009D33A5">
              <w:rPr>
                <w:sz w:val="24"/>
              </w:rPr>
              <w:t>43 CFR 3175.104</w:t>
            </w:r>
          </w:p>
          <w:p w:rsidRPr="009D33A5" w:rsidR="00785B2C" w:rsidP="00565610" w:rsidRDefault="00785B2C" w14:paraId="1754A34C" w14:textId="77777777">
            <w:pPr>
              <w:tabs>
                <w:tab w:val="left" w:pos="360"/>
                <w:tab w:val="left" w:pos="720"/>
                <w:tab w:val="left" w:pos="1080"/>
                <w:tab w:val="center" w:pos="2203"/>
                <w:tab w:val="left" w:pos="2832"/>
              </w:tabs>
              <w:jc w:val="center"/>
              <w:rPr>
                <w:sz w:val="24"/>
              </w:rPr>
            </w:pPr>
            <w:r w:rsidRPr="009D33A5">
              <w:rPr>
                <w:sz w:val="24"/>
              </w:rPr>
              <w:t>One-Time</w:t>
            </w:r>
          </w:p>
        </w:tc>
        <w:tc>
          <w:tcPr>
            <w:tcW w:w="0" w:type="auto"/>
            <w:vAlign w:val="center"/>
          </w:tcPr>
          <w:p w:rsidRPr="009D33A5" w:rsidR="00785B2C" w:rsidP="00565610" w:rsidRDefault="00785B2C" w14:paraId="250968B0" w14:textId="255F6974">
            <w:pPr>
              <w:pStyle w:val="PlainText"/>
              <w:jc w:val="center"/>
              <w:rPr>
                <w:rFonts w:ascii="Times New Roman" w:hAnsi="Times New Roman"/>
                <w:sz w:val="24"/>
                <w:szCs w:val="24"/>
              </w:rPr>
            </w:pPr>
            <w:r w:rsidRPr="009D33A5">
              <w:rPr>
                <w:rFonts w:ascii="Times New Roman" w:hAnsi="Times New Roman"/>
                <w:sz w:val="24"/>
                <w:szCs w:val="24"/>
              </w:rPr>
              <w:t>28</w:t>
            </w:r>
          </w:p>
        </w:tc>
        <w:tc>
          <w:tcPr>
            <w:tcW w:w="0" w:type="auto"/>
            <w:vAlign w:val="center"/>
          </w:tcPr>
          <w:p w:rsidRPr="009D33A5" w:rsidR="00785B2C" w:rsidP="00565610" w:rsidRDefault="00785B2C" w14:paraId="7501E5C0" w14:textId="77777777">
            <w:pPr>
              <w:pStyle w:val="PlainText"/>
              <w:jc w:val="center"/>
              <w:rPr>
                <w:rFonts w:ascii="Times New Roman" w:hAnsi="Times New Roman"/>
                <w:sz w:val="24"/>
                <w:szCs w:val="24"/>
              </w:rPr>
            </w:pPr>
            <w:r w:rsidRPr="009D33A5">
              <w:rPr>
                <w:rFonts w:ascii="Times New Roman" w:hAnsi="Times New Roman"/>
                <w:sz w:val="24"/>
                <w:szCs w:val="24"/>
              </w:rPr>
              <w:t>80</w:t>
            </w:r>
          </w:p>
        </w:tc>
        <w:tc>
          <w:tcPr>
            <w:tcW w:w="0" w:type="auto"/>
            <w:vAlign w:val="center"/>
          </w:tcPr>
          <w:p w:rsidRPr="009D33A5" w:rsidR="00785B2C" w:rsidP="00565610" w:rsidRDefault="00785B2C" w14:paraId="64D7F155" w14:textId="77777777">
            <w:pPr>
              <w:pStyle w:val="PlainText"/>
              <w:jc w:val="center"/>
              <w:rPr>
                <w:rFonts w:ascii="Times New Roman" w:hAnsi="Times New Roman"/>
                <w:sz w:val="24"/>
                <w:szCs w:val="24"/>
              </w:rPr>
            </w:pPr>
            <w:r w:rsidRPr="009D33A5">
              <w:rPr>
                <w:rFonts w:ascii="Times New Roman" w:hAnsi="Times New Roman"/>
                <w:sz w:val="24"/>
                <w:szCs w:val="24"/>
              </w:rPr>
              <w:t>2,240</w:t>
            </w:r>
          </w:p>
        </w:tc>
        <w:tc>
          <w:tcPr>
            <w:tcW w:w="2058" w:type="dxa"/>
            <w:vAlign w:val="center"/>
          </w:tcPr>
          <w:p w:rsidRPr="009D33A5" w:rsidR="00785B2C" w:rsidP="00565610" w:rsidRDefault="00785B2C" w14:paraId="4B522A03" w14:textId="77777777">
            <w:pPr>
              <w:pStyle w:val="PlainText"/>
              <w:jc w:val="center"/>
              <w:rPr>
                <w:rFonts w:ascii="Times New Roman" w:hAnsi="Times New Roman" w:cs="Times"/>
                <w:sz w:val="24"/>
              </w:rPr>
            </w:pPr>
            <w:r w:rsidRPr="009D33A5">
              <w:rPr>
                <w:rFonts w:ascii="Times New Roman" w:hAnsi="Times New Roman" w:cs="Times"/>
                <w:sz w:val="24"/>
              </w:rPr>
              <w:t>$152,118</w:t>
            </w:r>
          </w:p>
        </w:tc>
      </w:tr>
      <w:tr w:rsidR="0094499A" w:rsidTr="00565610" w14:paraId="4C49E229" w14:textId="77777777">
        <w:trPr>
          <w:cantSplit/>
        </w:trPr>
        <w:tc>
          <w:tcPr>
            <w:tcW w:w="0" w:type="auto"/>
            <w:vAlign w:val="center"/>
          </w:tcPr>
          <w:p w:rsidRPr="009D33A5" w:rsidR="00785B2C" w:rsidP="00565610" w:rsidRDefault="00785B2C" w14:paraId="0B142F29"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Notification of Schedule for Spot Sampling</w:t>
            </w:r>
          </w:p>
          <w:p w:rsidRPr="009D33A5" w:rsidR="00785B2C" w:rsidP="00565610" w:rsidRDefault="00785B2C" w14:paraId="2061FF3B"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3175.113(b)</w:t>
            </w:r>
          </w:p>
        </w:tc>
        <w:tc>
          <w:tcPr>
            <w:tcW w:w="0" w:type="auto"/>
            <w:vAlign w:val="center"/>
          </w:tcPr>
          <w:p w:rsidRPr="009D33A5" w:rsidR="00785B2C" w:rsidP="00565610" w:rsidRDefault="0094499A" w14:paraId="6A892AE9" w14:textId="0262D0C2">
            <w:pPr>
              <w:pStyle w:val="PlainText"/>
              <w:jc w:val="center"/>
              <w:rPr>
                <w:rFonts w:ascii="Times New Roman" w:hAnsi="Times New Roman"/>
                <w:color w:val="000000"/>
                <w:sz w:val="24"/>
              </w:rPr>
            </w:pPr>
            <w:r w:rsidRPr="009D33A5">
              <w:rPr>
                <w:rFonts w:ascii="Times New Roman" w:hAnsi="Times New Roman"/>
                <w:color w:val="000000"/>
                <w:sz w:val="24"/>
              </w:rPr>
              <w:t>9</w:t>
            </w:r>
            <w:r w:rsidRPr="009D33A5" w:rsidR="00EE74C4">
              <w:rPr>
                <w:rFonts w:ascii="Times New Roman" w:hAnsi="Times New Roman"/>
                <w:color w:val="000000"/>
                <w:sz w:val="24"/>
              </w:rPr>
              <w:t>,</w:t>
            </w:r>
            <w:r w:rsidRPr="009D33A5">
              <w:rPr>
                <w:rFonts w:ascii="Times New Roman" w:hAnsi="Times New Roman"/>
                <w:color w:val="000000"/>
                <w:sz w:val="24"/>
              </w:rPr>
              <w:t>000</w:t>
            </w:r>
          </w:p>
        </w:tc>
        <w:tc>
          <w:tcPr>
            <w:tcW w:w="0" w:type="auto"/>
            <w:vAlign w:val="center"/>
          </w:tcPr>
          <w:p w:rsidRPr="009D33A5" w:rsidR="00785B2C" w:rsidP="00565610" w:rsidRDefault="00785B2C" w14:paraId="2B401A7E" w14:textId="77777777">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55451230" w14:textId="7C9AD0FA">
            <w:pPr>
              <w:pStyle w:val="PlainText"/>
              <w:jc w:val="center"/>
              <w:rPr>
                <w:rFonts w:ascii="Times New Roman" w:hAnsi="Times New Roman"/>
                <w:color w:val="000000"/>
                <w:sz w:val="24"/>
              </w:rPr>
            </w:pPr>
            <w:r w:rsidRPr="009D33A5">
              <w:rPr>
                <w:rFonts w:ascii="Times New Roman" w:hAnsi="Times New Roman"/>
                <w:color w:val="000000"/>
                <w:sz w:val="24"/>
              </w:rPr>
              <w:t>9,000</w:t>
            </w:r>
          </w:p>
        </w:tc>
        <w:tc>
          <w:tcPr>
            <w:tcW w:w="2058" w:type="dxa"/>
            <w:vAlign w:val="center"/>
          </w:tcPr>
          <w:p w:rsidRPr="009D33A5" w:rsidR="00785B2C" w:rsidP="00565610" w:rsidRDefault="00785B2C" w14:paraId="55D7A10A" w14:textId="072AC4D5">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611,190</w:t>
            </w:r>
          </w:p>
        </w:tc>
      </w:tr>
      <w:tr w:rsidR="0094499A" w:rsidTr="00565610" w14:paraId="2E81E63A" w14:textId="77777777">
        <w:trPr>
          <w:cantSplit/>
        </w:trPr>
        <w:tc>
          <w:tcPr>
            <w:tcW w:w="0" w:type="auto"/>
            <w:vAlign w:val="center"/>
          </w:tcPr>
          <w:p w:rsidRPr="009D33A5" w:rsidR="00785B2C" w:rsidP="00565610" w:rsidRDefault="00785B2C" w14:paraId="49761D74"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Documentation of Sample Cylinder Cleaning for Spot Sampling</w:t>
            </w:r>
          </w:p>
          <w:p w:rsidRPr="009D33A5" w:rsidR="00785B2C" w:rsidP="00565610" w:rsidRDefault="00785B2C" w14:paraId="5354CDD2"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3175.113(c)(3)</w:t>
            </w:r>
          </w:p>
        </w:tc>
        <w:tc>
          <w:tcPr>
            <w:tcW w:w="0" w:type="auto"/>
            <w:vAlign w:val="center"/>
          </w:tcPr>
          <w:p w:rsidRPr="009D33A5" w:rsidR="00785B2C" w:rsidP="00565610" w:rsidRDefault="0094499A" w14:paraId="7768D398" w14:textId="190F255E">
            <w:pPr>
              <w:pStyle w:val="PlainText"/>
              <w:jc w:val="center"/>
              <w:rPr>
                <w:rFonts w:ascii="Times New Roman" w:hAnsi="Times New Roman"/>
                <w:color w:val="000000"/>
                <w:sz w:val="24"/>
              </w:rPr>
            </w:pPr>
            <w:r w:rsidRPr="009D33A5">
              <w:rPr>
                <w:rFonts w:ascii="Times New Roman" w:hAnsi="Times New Roman"/>
                <w:color w:val="000000"/>
                <w:sz w:val="24"/>
              </w:rPr>
              <w:t>600</w:t>
            </w:r>
          </w:p>
        </w:tc>
        <w:tc>
          <w:tcPr>
            <w:tcW w:w="0" w:type="auto"/>
            <w:vAlign w:val="center"/>
          </w:tcPr>
          <w:p w:rsidRPr="009D33A5" w:rsidR="00785B2C" w:rsidP="00565610" w:rsidRDefault="0094499A" w14:paraId="0B8A540D" w14:textId="0F5D56AF">
            <w:pPr>
              <w:pStyle w:val="PlainText"/>
              <w:jc w:val="center"/>
              <w:rPr>
                <w:rFonts w:ascii="Times New Roman" w:hAnsi="Times New Roman"/>
                <w:color w:val="000000"/>
                <w:sz w:val="24"/>
              </w:rPr>
            </w:pPr>
            <w:r w:rsidRPr="009D33A5">
              <w:rPr>
                <w:rFonts w:ascii="Times New Roman" w:hAnsi="Times New Roman"/>
                <w:color w:val="000000"/>
                <w:sz w:val="24"/>
              </w:rPr>
              <w:t>0.5</w:t>
            </w:r>
          </w:p>
        </w:tc>
        <w:tc>
          <w:tcPr>
            <w:tcW w:w="0" w:type="auto"/>
            <w:vAlign w:val="center"/>
          </w:tcPr>
          <w:p w:rsidRPr="009D33A5" w:rsidR="00785B2C" w:rsidP="00565610" w:rsidRDefault="00EE74C4" w14:paraId="54C72481" w14:textId="0E75066A">
            <w:pPr>
              <w:pStyle w:val="PlainText"/>
              <w:jc w:val="center"/>
              <w:rPr>
                <w:rFonts w:ascii="Times New Roman" w:hAnsi="Times New Roman"/>
                <w:color w:val="000000"/>
                <w:sz w:val="24"/>
              </w:rPr>
            </w:pPr>
            <w:r w:rsidRPr="009D33A5">
              <w:rPr>
                <w:rFonts w:ascii="Times New Roman" w:hAnsi="Times New Roman"/>
                <w:color w:val="000000"/>
                <w:sz w:val="24"/>
              </w:rPr>
              <w:t>300</w:t>
            </w:r>
          </w:p>
        </w:tc>
        <w:tc>
          <w:tcPr>
            <w:tcW w:w="2058" w:type="dxa"/>
            <w:vAlign w:val="center"/>
          </w:tcPr>
          <w:p w:rsidRPr="009D33A5" w:rsidR="00785B2C" w:rsidP="00565610" w:rsidRDefault="00785B2C" w14:paraId="76D04206" w14:textId="777A82DC">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20,373</w:t>
            </w:r>
          </w:p>
        </w:tc>
      </w:tr>
      <w:tr w:rsidR="0094499A" w:rsidTr="00565610" w14:paraId="5A7B4336" w14:textId="77777777">
        <w:trPr>
          <w:cantSplit/>
        </w:trPr>
        <w:tc>
          <w:tcPr>
            <w:tcW w:w="0" w:type="auto"/>
            <w:vAlign w:val="center"/>
          </w:tcPr>
          <w:p w:rsidRPr="009D33A5" w:rsidR="00785B2C" w:rsidP="00565610" w:rsidRDefault="00785B2C" w14:paraId="486A17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Evacuation and Pre-charge for the Helium Pop Method – Documentation</w:t>
            </w:r>
          </w:p>
          <w:p w:rsidRPr="009D33A5" w:rsidR="00785B2C" w:rsidP="00565610" w:rsidRDefault="00785B2C" w14:paraId="290B37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43 CFR 3175.114(a)(2)</w:t>
            </w:r>
          </w:p>
          <w:p w:rsidRPr="009D33A5" w:rsidR="00785B2C" w:rsidP="00565610" w:rsidRDefault="00785B2C" w14:paraId="2E5007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Annual</w:t>
            </w:r>
          </w:p>
        </w:tc>
        <w:tc>
          <w:tcPr>
            <w:tcW w:w="0" w:type="auto"/>
            <w:vAlign w:val="center"/>
          </w:tcPr>
          <w:p w:rsidRPr="009D33A5" w:rsidR="00785B2C" w:rsidP="00565610" w:rsidRDefault="00785B2C" w14:paraId="4F31DBB1" w14:textId="0E70109D">
            <w:pPr>
              <w:jc w:val="center"/>
              <w:rPr>
                <w:color w:val="000000"/>
                <w:sz w:val="24"/>
                <w:szCs w:val="24"/>
              </w:rPr>
            </w:pPr>
            <w:r w:rsidRPr="009D33A5">
              <w:rPr>
                <w:color w:val="000000"/>
                <w:sz w:val="24"/>
                <w:szCs w:val="24"/>
              </w:rPr>
              <w:t>7,573</w:t>
            </w:r>
          </w:p>
        </w:tc>
        <w:tc>
          <w:tcPr>
            <w:tcW w:w="0" w:type="auto"/>
            <w:vAlign w:val="center"/>
          </w:tcPr>
          <w:p w:rsidRPr="009D33A5" w:rsidR="00785B2C" w:rsidP="00565610" w:rsidRDefault="00785B2C" w14:paraId="46C5E1CD" w14:textId="77777777">
            <w:pPr>
              <w:jc w:val="center"/>
              <w:rPr>
                <w:color w:val="000000"/>
                <w:sz w:val="24"/>
                <w:szCs w:val="24"/>
              </w:rPr>
            </w:pPr>
            <w:r w:rsidRPr="009D33A5">
              <w:rPr>
                <w:color w:val="000000"/>
                <w:sz w:val="24"/>
                <w:szCs w:val="24"/>
              </w:rPr>
              <w:t>0.1</w:t>
            </w:r>
          </w:p>
        </w:tc>
        <w:tc>
          <w:tcPr>
            <w:tcW w:w="0" w:type="auto"/>
            <w:vAlign w:val="center"/>
          </w:tcPr>
          <w:p w:rsidRPr="009D33A5" w:rsidR="00785B2C" w:rsidP="00565610" w:rsidRDefault="00785B2C" w14:paraId="307460C5" w14:textId="77777777">
            <w:pPr>
              <w:jc w:val="center"/>
              <w:rPr>
                <w:color w:val="000000"/>
                <w:sz w:val="24"/>
                <w:szCs w:val="24"/>
              </w:rPr>
            </w:pPr>
            <w:r w:rsidRPr="009D33A5">
              <w:rPr>
                <w:color w:val="000000"/>
                <w:sz w:val="24"/>
                <w:szCs w:val="24"/>
              </w:rPr>
              <w:t>757</w:t>
            </w:r>
          </w:p>
        </w:tc>
        <w:tc>
          <w:tcPr>
            <w:tcW w:w="2058" w:type="dxa"/>
            <w:vAlign w:val="center"/>
          </w:tcPr>
          <w:p w:rsidRPr="009D33A5" w:rsidR="00785B2C" w:rsidP="00565610" w:rsidRDefault="00785B2C" w14:paraId="7BB14399" w14:textId="77777777">
            <w:pPr>
              <w:pStyle w:val="PlainText"/>
              <w:jc w:val="center"/>
              <w:rPr>
                <w:rFonts w:ascii="Times New Roman" w:hAnsi="Times New Roman" w:cs="Times"/>
                <w:sz w:val="24"/>
              </w:rPr>
            </w:pPr>
            <w:r w:rsidRPr="009D33A5">
              <w:rPr>
                <w:rFonts w:ascii="Times New Roman" w:hAnsi="Times New Roman" w:cs="Times"/>
                <w:sz w:val="24"/>
              </w:rPr>
              <w:t>$51,408</w:t>
            </w:r>
          </w:p>
        </w:tc>
      </w:tr>
      <w:tr w:rsidR="0094499A" w:rsidTr="00565610" w14:paraId="2EFC1EED" w14:textId="77777777">
        <w:trPr>
          <w:cantSplit/>
        </w:trPr>
        <w:tc>
          <w:tcPr>
            <w:tcW w:w="0" w:type="auto"/>
            <w:vAlign w:val="center"/>
          </w:tcPr>
          <w:p w:rsidRPr="009D33A5" w:rsidR="00785B2C" w:rsidP="00565610" w:rsidRDefault="00785B2C" w14:paraId="45CE47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 xml:space="preserve">O-ring and Lubricant Composition for the Floating Piston Method </w:t>
            </w:r>
            <w:r w:rsidRPr="009D33A5">
              <w:rPr>
                <w:sz w:val="24"/>
                <w:szCs w:val="24"/>
              </w:rPr>
              <w:sym w:font="Symbol" w:char="F0BE"/>
            </w:r>
            <w:r w:rsidRPr="009D33A5">
              <w:rPr>
                <w:sz w:val="24"/>
                <w:szCs w:val="24"/>
              </w:rPr>
              <w:t xml:space="preserve"> Documentation</w:t>
            </w:r>
          </w:p>
          <w:p w:rsidRPr="009D33A5" w:rsidR="00785B2C" w:rsidP="00565610" w:rsidRDefault="00785B2C" w14:paraId="159C03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43 CFR 3175.114(a)(3)</w:t>
            </w:r>
          </w:p>
          <w:p w:rsidRPr="009D33A5" w:rsidR="00785B2C" w:rsidP="00565610" w:rsidRDefault="00785B2C" w14:paraId="1D47DB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Annual</w:t>
            </w:r>
          </w:p>
        </w:tc>
        <w:tc>
          <w:tcPr>
            <w:tcW w:w="0" w:type="auto"/>
            <w:vAlign w:val="center"/>
          </w:tcPr>
          <w:p w:rsidRPr="009D33A5" w:rsidR="00785B2C" w:rsidP="00565610" w:rsidRDefault="00785B2C" w14:paraId="68AB4B73" w14:textId="59D77394">
            <w:pPr>
              <w:jc w:val="center"/>
              <w:rPr>
                <w:color w:val="000000"/>
                <w:sz w:val="24"/>
                <w:szCs w:val="24"/>
              </w:rPr>
            </w:pPr>
            <w:r w:rsidRPr="009D33A5">
              <w:rPr>
                <w:color w:val="000000"/>
                <w:sz w:val="24"/>
                <w:szCs w:val="24"/>
              </w:rPr>
              <w:t>3,787</w:t>
            </w:r>
          </w:p>
        </w:tc>
        <w:tc>
          <w:tcPr>
            <w:tcW w:w="0" w:type="auto"/>
            <w:vAlign w:val="center"/>
          </w:tcPr>
          <w:p w:rsidRPr="009D33A5" w:rsidR="00785B2C" w:rsidP="00565610" w:rsidRDefault="00785B2C" w14:paraId="0E7A70CB" w14:textId="77777777">
            <w:pPr>
              <w:jc w:val="center"/>
              <w:rPr>
                <w:color w:val="000000"/>
                <w:sz w:val="24"/>
                <w:szCs w:val="24"/>
              </w:rPr>
            </w:pPr>
            <w:r w:rsidRPr="009D33A5">
              <w:rPr>
                <w:color w:val="000000"/>
                <w:sz w:val="24"/>
                <w:szCs w:val="24"/>
              </w:rPr>
              <w:t>0.1</w:t>
            </w:r>
          </w:p>
        </w:tc>
        <w:tc>
          <w:tcPr>
            <w:tcW w:w="0" w:type="auto"/>
            <w:vAlign w:val="center"/>
          </w:tcPr>
          <w:p w:rsidRPr="009D33A5" w:rsidR="00785B2C" w:rsidP="00565610" w:rsidRDefault="00785B2C" w14:paraId="0A45D273" w14:textId="77777777">
            <w:pPr>
              <w:jc w:val="center"/>
              <w:rPr>
                <w:color w:val="000000"/>
                <w:sz w:val="24"/>
                <w:szCs w:val="24"/>
              </w:rPr>
            </w:pPr>
            <w:r w:rsidRPr="009D33A5">
              <w:rPr>
                <w:color w:val="000000"/>
                <w:sz w:val="24"/>
                <w:szCs w:val="24"/>
              </w:rPr>
              <w:t>379</w:t>
            </w:r>
          </w:p>
        </w:tc>
        <w:tc>
          <w:tcPr>
            <w:tcW w:w="2058" w:type="dxa"/>
            <w:vAlign w:val="center"/>
          </w:tcPr>
          <w:p w:rsidRPr="009D33A5" w:rsidR="00785B2C" w:rsidP="00565610" w:rsidRDefault="00785B2C" w14:paraId="33A729D2" w14:textId="77777777">
            <w:pPr>
              <w:pStyle w:val="PlainText"/>
              <w:jc w:val="center"/>
              <w:rPr>
                <w:rFonts w:ascii="Times New Roman" w:hAnsi="Times New Roman" w:cs="Times"/>
                <w:sz w:val="24"/>
              </w:rPr>
            </w:pPr>
            <w:r w:rsidRPr="009D33A5">
              <w:rPr>
                <w:rFonts w:ascii="Times New Roman" w:hAnsi="Times New Roman" w:cs="Times"/>
                <w:sz w:val="24"/>
              </w:rPr>
              <w:t>$25,738</w:t>
            </w:r>
          </w:p>
        </w:tc>
      </w:tr>
      <w:tr w:rsidR="0094499A" w:rsidTr="00565610" w14:paraId="2E5CB3F4" w14:textId="77777777">
        <w:trPr>
          <w:cantSplit/>
        </w:trPr>
        <w:tc>
          <w:tcPr>
            <w:tcW w:w="0" w:type="auto"/>
            <w:vAlign w:val="center"/>
          </w:tcPr>
          <w:p w:rsidRPr="009D33A5" w:rsidR="00785B2C" w:rsidP="00565610" w:rsidRDefault="00785B2C" w14:paraId="193B486F"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Gas Analysis — Spot Sampling</w:t>
            </w:r>
          </w:p>
          <w:p w:rsidRPr="009D33A5" w:rsidR="00785B2C" w:rsidP="00565610" w:rsidRDefault="00785B2C" w14:paraId="1256981A" w14:textId="439A68A8">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43 CFR 3175.115(a) and (b)</w:t>
            </w:r>
            <w:r w:rsidR="000F68F8">
              <w:rPr>
                <w:rFonts w:ascii="Times New Roman" w:hAnsi="Times New Roman"/>
                <w:sz w:val="24"/>
                <w:szCs w:val="24"/>
              </w:rPr>
              <w:t xml:space="preserve"> and 317</w:t>
            </w:r>
            <w:r w:rsidR="00776CC6">
              <w:rPr>
                <w:rFonts w:ascii="Times New Roman" w:hAnsi="Times New Roman"/>
                <w:sz w:val="24"/>
                <w:szCs w:val="24"/>
              </w:rPr>
              <w:t>5.116</w:t>
            </w:r>
          </w:p>
        </w:tc>
        <w:tc>
          <w:tcPr>
            <w:tcW w:w="0" w:type="auto"/>
            <w:vAlign w:val="center"/>
          </w:tcPr>
          <w:p w:rsidRPr="009D33A5" w:rsidR="00785B2C" w:rsidP="00565610" w:rsidRDefault="0094499A" w14:paraId="1F15E5C1" w14:textId="4AD965E4">
            <w:pPr>
              <w:pStyle w:val="PlainText"/>
              <w:jc w:val="center"/>
              <w:rPr>
                <w:rFonts w:ascii="Times New Roman" w:hAnsi="Times New Roman"/>
                <w:color w:val="000000"/>
                <w:sz w:val="24"/>
              </w:rPr>
            </w:pPr>
            <w:r w:rsidRPr="009D33A5">
              <w:rPr>
                <w:rFonts w:ascii="Times New Roman" w:hAnsi="Times New Roman"/>
                <w:color w:val="000000"/>
                <w:sz w:val="24"/>
              </w:rPr>
              <w:t>75,000</w:t>
            </w:r>
          </w:p>
        </w:tc>
        <w:tc>
          <w:tcPr>
            <w:tcW w:w="0" w:type="auto"/>
            <w:vAlign w:val="center"/>
          </w:tcPr>
          <w:p w:rsidRPr="009D33A5" w:rsidR="00785B2C" w:rsidP="00565610" w:rsidRDefault="0094499A" w14:paraId="261BDB75" w14:textId="5899FAAF">
            <w:pPr>
              <w:pStyle w:val="PlainText"/>
              <w:jc w:val="center"/>
              <w:rPr>
                <w:rFonts w:ascii="Times New Roman" w:hAnsi="Times New Roman"/>
                <w:color w:val="000000"/>
                <w:sz w:val="24"/>
              </w:rPr>
            </w:pPr>
            <w:r w:rsidRPr="009D33A5">
              <w:rPr>
                <w:rFonts w:ascii="Times New Roman" w:hAnsi="Times New Roman"/>
                <w:color w:val="000000"/>
                <w:sz w:val="24"/>
              </w:rPr>
              <w:t>0.5</w:t>
            </w:r>
          </w:p>
        </w:tc>
        <w:tc>
          <w:tcPr>
            <w:tcW w:w="0" w:type="auto"/>
            <w:vAlign w:val="center"/>
          </w:tcPr>
          <w:p w:rsidRPr="009D33A5" w:rsidR="00785B2C" w:rsidP="00565610" w:rsidRDefault="00741A40" w14:paraId="15BECFC7" w14:textId="4A67D60F">
            <w:pPr>
              <w:pStyle w:val="PlainText"/>
              <w:jc w:val="center"/>
              <w:rPr>
                <w:rFonts w:ascii="Times New Roman" w:hAnsi="Times New Roman"/>
                <w:color w:val="000000"/>
                <w:sz w:val="24"/>
              </w:rPr>
            </w:pPr>
            <w:r w:rsidRPr="009D33A5">
              <w:rPr>
                <w:rFonts w:ascii="Times New Roman" w:hAnsi="Times New Roman"/>
                <w:color w:val="000000"/>
                <w:sz w:val="24"/>
              </w:rPr>
              <w:t>37,500</w:t>
            </w:r>
          </w:p>
        </w:tc>
        <w:tc>
          <w:tcPr>
            <w:tcW w:w="2058" w:type="dxa"/>
            <w:vAlign w:val="center"/>
          </w:tcPr>
          <w:p w:rsidRPr="009D33A5" w:rsidR="00785B2C" w:rsidP="00565610" w:rsidRDefault="00785B2C" w14:paraId="5435C894" w14:textId="24A392CE">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2,546,625</w:t>
            </w:r>
          </w:p>
        </w:tc>
      </w:tr>
      <w:tr w:rsidR="0094499A" w:rsidTr="00565610" w14:paraId="43F0CD39" w14:textId="77777777">
        <w:trPr>
          <w:cantSplit/>
        </w:trPr>
        <w:tc>
          <w:tcPr>
            <w:tcW w:w="0" w:type="auto"/>
            <w:vAlign w:val="center"/>
          </w:tcPr>
          <w:p w:rsidRPr="009D33A5" w:rsidR="00785B2C" w:rsidP="00565610" w:rsidRDefault="00785B2C" w14:paraId="2171ED0D"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On-Line Gas Chromatograph Specifications</w:t>
            </w:r>
          </w:p>
          <w:p w:rsidRPr="009D33A5" w:rsidR="00785B2C" w:rsidP="00565610" w:rsidRDefault="00785B2C" w14:paraId="2A9FD8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43 CFR 3175.117(c)</w:t>
            </w:r>
          </w:p>
        </w:tc>
        <w:tc>
          <w:tcPr>
            <w:tcW w:w="0" w:type="auto"/>
            <w:vAlign w:val="center"/>
          </w:tcPr>
          <w:p w:rsidRPr="009D33A5" w:rsidR="00785B2C" w:rsidP="00565610" w:rsidRDefault="0094499A" w14:paraId="514DECF8" w14:textId="52D7678F">
            <w:pPr>
              <w:pStyle w:val="PlainText"/>
              <w:jc w:val="center"/>
              <w:rPr>
                <w:rFonts w:ascii="Times New Roman" w:hAnsi="Times New Roman"/>
                <w:color w:val="000000"/>
                <w:sz w:val="24"/>
              </w:rPr>
            </w:pPr>
            <w:r w:rsidRPr="009D33A5">
              <w:rPr>
                <w:rFonts w:ascii="Times New Roman" w:hAnsi="Times New Roman"/>
                <w:color w:val="000000"/>
                <w:sz w:val="24"/>
              </w:rPr>
              <w:t>10</w:t>
            </w:r>
          </w:p>
        </w:tc>
        <w:tc>
          <w:tcPr>
            <w:tcW w:w="0" w:type="auto"/>
            <w:vAlign w:val="center"/>
          </w:tcPr>
          <w:p w:rsidRPr="009D33A5" w:rsidR="00785B2C" w:rsidP="00565610" w:rsidRDefault="00785B2C" w14:paraId="3588C986" w14:textId="77777777">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5BA7F4F1" w14:textId="1DC14B60">
            <w:pPr>
              <w:pStyle w:val="PlainText"/>
              <w:jc w:val="center"/>
              <w:rPr>
                <w:rFonts w:ascii="Times New Roman" w:hAnsi="Times New Roman"/>
                <w:color w:val="000000"/>
                <w:sz w:val="24"/>
              </w:rPr>
            </w:pPr>
            <w:r w:rsidRPr="009D33A5">
              <w:rPr>
                <w:rFonts w:ascii="Times New Roman" w:hAnsi="Times New Roman"/>
                <w:color w:val="000000"/>
                <w:sz w:val="24"/>
              </w:rPr>
              <w:t>10</w:t>
            </w:r>
          </w:p>
        </w:tc>
        <w:tc>
          <w:tcPr>
            <w:tcW w:w="2058" w:type="dxa"/>
            <w:vAlign w:val="center"/>
          </w:tcPr>
          <w:p w:rsidRPr="009D33A5" w:rsidR="00785B2C" w:rsidP="00565610" w:rsidRDefault="00785B2C" w14:paraId="556CA488" w14:textId="3A77C7BA">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679</w:t>
            </w:r>
          </w:p>
        </w:tc>
      </w:tr>
      <w:tr w:rsidR="0094499A" w:rsidTr="00565610" w14:paraId="087E61A7" w14:textId="77777777">
        <w:trPr>
          <w:cantSplit/>
        </w:trPr>
        <w:tc>
          <w:tcPr>
            <w:tcW w:w="0" w:type="auto"/>
            <w:vAlign w:val="center"/>
          </w:tcPr>
          <w:p w:rsidRPr="009D33A5" w:rsidR="00785B2C" w:rsidP="00565610" w:rsidRDefault="00785B2C" w14:paraId="07FDD90E" w14:textId="77777777">
            <w:pPr>
              <w:pStyle w:val="ListParagraph"/>
              <w:spacing w:after="0" w:line="240" w:lineRule="auto"/>
              <w:ind w:left="0"/>
              <w:jc w:val="center"/>
              <w:rPr>
                <w:rFonts w:ascii="Times New Roman" w:hAnsi="Times New Roman"/>
                <w:sz w:val="24"/>
                <w:szCs w:val="24"/>
              </w:rPr>
            </w:pPr>
            <w:r w:rsidRPr="009D33A5">
              <w:rPr>
                <w:rFonts w:ascii="Times New Roman" w:hAnsi="Times New Roman"/>
                <w:sz w:val="24"/>
                <w:szCs w:val="24"/>
              </w:rPr>
              <w:t>Gas Chromatograph Verification</w:t>
            </w:r>
          </w:p>
          <w:p w:rsidRPr="009D33A5" w:rsidR="00785B2C" w:rsidP="00565610" w:rsidRDefault="00785B2C" w14:paraId="307C9D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43 CFR 3715.118(c)(1) and (d)</w:t>
            </w:r>
          </w:p>
        </w:tc>
        <w:tc>
          <w:tcPr>
            <w:tcW w:w="0" w:type="auto"/>
            <w:vAlign w:val="center"/>
          </w:tcPr>
          <w:p w:rsidRPr="009D33A5" w:rsidR="00785B2C" w:rsidP="00565610" w:rsidRDefault="0094499A" w14:paraId="37AB0A5B" w14:textId="40C98D47">
            <w:pPr>
              <w:pStyle w:val="PlainText"/>
              <w:jc w:val="center"/>
              <w:rPr>
                <w:rFonts w:ascii="Times New Roman" w:hAnsi="Times New Roman"/>
                <w:color w:val="000000"/>
                <w:sz w:val="24"/>
              </w:rPr>
            </w:pPr>
            <w:r w:rsidRPr="009D33A5">
              <w:rPr>
                <w:rFonts w:ascii="Times New Roman" w:hAnsi="Times New Roman"/>
                <w:color w:val="000000"/>
                <w:sz w:val="24"/>
              </w:rPr>
              <w:t>20</w:t>
            </w:r>
          </w:p>
        </w:tc>
        <w:tc>
          <w:tcPr>
            <w:tcW w:w="0" w:type="auto"/>
            <w:vAlign w:val="center"/>
          </w:tcPr>
          <w:p w:rsidRPr="009D33A5" w:rsidR="00785B2C" w:rsidP="00565610" w:rsidRDefault="00593BCE" w14:paraId="37B9232B" w14:textId="72E000BF">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EE74C4" w14:paraId="548707DB" w14:textId="5D73E12F">
            <w:pPr>
              <w:pStyle w:val="PlainText"/>
              <w:jc w:val="center"/>
              <w:rPr>
                <w:rFonts w:ascii="Times New Roman" w:hAnsi="Times New Roman"/>
                <w:color w:val="000000"/>
                <w:sz w:val="24"/>
              </w:rPr>
            </w:pPr>
            <w:r w:rsidRPr="009D33A5">
              <w:rPr>
                <w:rFonts w:ascii="Times New Roman" w:hAnsi="Times New Roman"/>
                <w:color w:val="000000"/>
                <w:sz w:val="24"/>
              </w:rPr>
              <w:t>20</w:t>
            </w:r>
          </w:p>
        </w:tc>
        <w:tc>
          <w:tcPr>
            <w:tcW w:w="2058" w:type="dxa"/>
            <w:vAlign w:val="center"/>
          </w:tcPr>
          <w:p w:rsidRPr="009D33A5" w:rsidR="00785B2C" w:rsidP="00565610" w:rsidRDefault="00785B2C" w14:paraId="5B45313A" w14:textId="62901D95">
            <w:pPr>
              <w:pStyle w:val="PlainText"/>
              <w:jc w:val="center"/>
              <w:rPr>
                <w:rFonts w:ascii="Times New Roman" w:hAnsi="Times New Roman" w:cs="Times"/>
                <w:sz w:val="24"/>
              </w:rPr>
            </w:pPr>
            <w:r w:rsidRPr="009D33A5">
              <w:rPr>
                <w:rFonts w:ascii="Times New Roman" w:hAnsi="Times New Roman" w:cs="Times"/>
                <w:sz w:val="24"/>
              </w:rPr>
              <w:t>$</w:t>
            </w:r>
            <w:r w:rsidR="00927309">
              <w:rPr>
                <w:rFonts w:ascii="Times New Roman" w:hAnsi="Times New Roman" w:cs="Times"/>
                <w:sz w:val="24"/>
              </w:rPr>
              <w:t>1,358</w:t>
            </w:r>
          </w:p>
        </w:tc>
      </w:tr>
      <w:tr w:rsidR="0094499A" w:rsidTr="00565610" w14:paraId="76D14217" w14:textId="77777777">
        <w:trPr>
          <w:cantSplit/>
        </w:trPr>
        <w:tc>
          <w:tcPr>
            <w:tcW w:w="0" w:type="auto"/>
            <w:vAlign w:val="center"/>
          </w:tcPr>
          <w:p w:rsidRPr="009D33A5" w:rsidR="00785B2C" w:rsidP="00565610" w:rsidRDefault="00785B2C" w14:paraId="737506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lastRenderedPageBreak/>
              <w:t>Gas Analysis Report — Entry into Gas Analysis Reporting and Verification System (GARVS)</w:t>
            </w:r>
          </w:p>
          <w:p w:rsidRPr="009D33A5" w:rsidR="00785B2C" w:rsidP="00565610" w:rsidRDefault="00785B2C" w14:paraId="6B875D99" w14:textId="77777777">
            <w:pPr>
              <w:contextualSpacing/>
              <w:jc w:val="center"/>
              <w:rPr>
                <w:sz w:val="24"/>
                <w:szCs w:val="24"/>
              </w:rPr>
            </w:pPr>
            <w:r w:rsidRPr="009D33A5">
              <w:rPr>
                <w:sz w:val="24"/>
                <w:szCs w:val="24"/>
              </w:rPr>
              <w:t>43 CFR 3175.119(a) and 3175.120(f)</w:t>
            </w:r>
          </w:p>
        </w:tc>
        <w:tc>
          <w:tcPr>
            <w:tcW w:w="0" w:type="auto"/>
            <w:vAlign w:val="center"/>
          </w:tcPr>
          <w:p w:rsidRPr="009D33A5" w:rsidR="00785B2C" w:rsidP="00565610" w:rsidRDefault="00593BCE" w14:paraId="431EB596" w14:textId="0DA65DAD">
            <w:pPr>
              <w:pStyle w:val="PlainText"/>
              <w:jc w:val="center"/>
              <w:rPr>
                <w:rFonts w:ascii="Times New Roman" w:hAnsi="Times New Roman"/>
                <w:color w:val="000000"/>
                <w:sz w:val="24"/>
              </w:rPr>
            </w:pPr>
            <w:r w:rsidRPr="009D33A5">
              <w:rPr>
                <w:rFonts w:ascii="Times New Roman" w:hAnsi="Times New Roman"/>
                <w:color w:val="000000"/>
                <w:sz w:val="24"/>
              </w:rPr>
              <w:t>75,000</w:t>
            </w:r>
          </w:p>
        </w:tc>
        <w:tc>
          <w:tcPr>
            <w:tcW w:w="0" w:type="auto"/>
            <w:vAlign w:val="center"/>
          </w:tcPr>
          <w:p w:rsidRPr="009D33A5" w:rsidR="00785B2C" w:rsidP="00565610" w:rsidRDefault="00593BCE" w14:paraId="0C2910D7" w14:textId="7486180E">
            <w:pPr>
              <w:pStyle w:val="PlainText"/>
              <w:jc w:val="center"/>
              <w:rPr>
                <w:rFonts w:ascii="Times New Roman" w:hAnsi="Times New Roman"/>
                <w:color w:val="000000"/>
                <w:sz w:val="24"/>
              </w:rPr>
            </w:pPr>
            <w:r w:rsidRPr="009D33A5">
              <w:rPr>
                <w:rFonts w:ascii="Times New Roman" w:hAnsi="Times New Roman"/>
                <w:color w:val="000000"/>
                <w:sz w:val="24"/>
              </w:rPr>
              <w:t>0.5</w:t>
            </w:r>
          </w:p>
        </w:tc>
        <w:tc>
          <w:tcPr>
            <w:tcW w:w="0" w:type="auto"/>
            <w:vAlign w:val="center"/>
          </w:tcPr>
          <w:p w:rsidRPr="009D33A5" w:rsidR="00785B2C" w:rsidP="00565610" w:rsidRDefault="00EE74C4" w14:paraId="1E77B750" w14:textId="58D354FC">
            <w:pPr>
              <w:pStyle w:val="PlainText"/>
              <w:jc w:val="center"/>
              <w:rPr>
                <w:rFonts w:ascii="Times New Roman" w:hAnsi="Times New Roman"/>
                <w:color w:val="000000"/>
                <w:sz w:val="24"/>
              </w:rPr>
            </w:pPr>
            <w:r w:rsidRPr="009D33A5">
              <w:rPr>
                <w:rFonts w:ascii="Times New Roman" w:hAnsi="Times New Roman"/>
                <w:color w:val="000000"/>
                <w:sz w:val="24"/>
              </w:rPr>
              <w:t>37,500</w:t>
            </w:r>
          </w:p>
        </w:tc>
        <w:tc>
          <w:tcPr>
            <w:tcW w:w="2058" w:type="dxa"/>
            <w:vAlign w:val="center"/>
          </w:tcPr>
          <w:p w:rsidRPr="009D33A5" w:rsidR="00785B2C" w:rsidP="00565610" w:rsidRDefault="00785B2C" w14:paraId="71C03C2B" w14:textId="15E8CECB">
            <w:pPr>
              <w:pStyle w:val="PlainText"/>
              <w:jc w:val="center"/>
              <w:rPr>
                <w:rFonts w:ascii="Times New Roman" w:hAnsi="Times New Roman" w:cs="Times"/>
                <w:sz w:val="24"/>
              </w:rPr>
            </w:pPr>
            <w:r w:rsidRPr="009D33A5">
              <w:rPr>
                <w:rFonts w:ascii="Times New Roman" w:hAnsi="Times New Roman" w:cs="Times"/>
                <w:sz w:val="24"/>
              </w:rPr>
              <w:t>$</w:t>
            </w:r>
            <w:r w:rsidR="006256FB">
              <w:rPr>
                <w:rFonts w:ascii="Times New Roman" w:hAnsi="Times New Roman" w:cs="Times"/>
                <w:sz w:val="24"/>
              </w:rPr>
              <w:t>2,546,625</w:t>
            </w:r>
          </w:p>
        </w:tc>
      </w:tr>
      <w:tr w:rsidR="0094499A" w:rsidTr="00565610" w14:paraId="5E92203C" w14:textId="77777777">
        <w:trPr>
          <w:cantSplit/>
        </w:trPr>
        <w:tc>
          <w:tcPr>
            <w:tcW w:w="0" w:type="auto"/>
            <w:vAlign w:val="center"/>
          </w:tcPr>
          <w:p w:rsidRPr="009D33A5" w:rsidR="00785B2C" w:rsidP="00565610" w:rsidRDefault="00785B2C" w14:paraId="54E171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Gas Analysis — Extended Gas Analysis</w:t>
            </w:r>
          </w:p>
          <w:p w:rsidRPr="009D33A5" w:rsidR="00785B2C" w:rsidP="00565610" w:rsidRDefault="00785B2C" w14:paraId="67DD72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D33A5">
              <w:rPr>
                <w:sz w:val="24"/>
                <w:szCs w:val="24"/>
              </w:rPr>
              <w:t>43 CFR 3175.119(b)</w:t>
            </w:r>
          </w:p>
        </w:tc>
        <w:tc>
          <w:tcPr>
            <w:tcW w:w="0" w:type="auto"/>
            <w:vAlign w:val="center"/>
          </w:tcPr>
          <w:p w:rsidRPr="009D33A5" w:rsidR="00785B2C" w:rsidP="00565610" w:rsidRDefault="00785B2C" w14:paraId="357A0427" w14:textId="2F225BF7">
            <w:pPr>
              <w:pStyle w:val="PlainText"/>
              <w:jc w:val="center"/>
              <w:rPr>
                <w:rFonts w:ascii="Times New Roman" w:hAnsi="Times New Roman"/>
                <w:color w:val="000000"/>
                <w:sz w:val="24"/>
              </w:rPr>
            </w:pPr>
            <w:r w:rsidRPr="009D33A5">
              <w:rPr>
                <w:rFonts w:ascii="Times New Roman" w:hAnsi="Times New Roman"/>
                <w:color w:val="000000"/>
                <w:sz w:val="24"/>
              </w:rPr>
              <w:t>2160</w:t>
            </w:r>
          </w:p>
        </w:tc>
        <w:tc>
          <w:tcPr>
            <w:tcW w:w="0" w:type="auto"/>
            <w:vAlign w:val="center"/>
          </w:tcPr>
          <w:p w:rsidRPr="009D33A5" w:rsidR="00785B2C" w:rsidP="00565610" w:rsidRDefault="00785B2C" w14:paraId="24FE0AE3" w14:textId="77777777">
            <w:pPr>
              <w:pStyle w:val="PlainText"/>
              <w:jc w:val="center"/>
              <w:rPr>
                <w:rFonts w:ascii="Times New Roman" w:hAnsi="Times New Roman"/>
                <w:color w:val="000000"/>
                <w:sz w:val="24"/>
              </w:rPr>
            </w:pPr>
            <w:r w:rsidRPr="009D33A5">
              <w:rPr>
                <w:rFonts w:ascii="Times New Roman" w:hAnsi="Times New Roman"/>
                <w:color w:val="000000"/>
                <w:sz w:val="24"/>
              </w:rPr>
              <w:t>.1</w:t>
            </w:r>
          </w:p>
        </w:tc>
        <w:tc>
          <w:tcPr>
            <w:tcW w:w="0" w:type="auto"/>
            <w:vAlign w:val="center"/>
          </w:tcPr>
          <w:p w:rsidRPr="009D33A5" w:rsidR="00785B2C" w:rsidP="00565610" w:rsidRDefault="00785B2C" w14:paraId="40F45B37" w14:textId="77777777">
            <w:pPr>
              <w:pStyle w:val="PlainText"/>
              <w:jc w:val="center"/>
              <w:rPr>
                <w:rFonts w:ascii="Times New Roman" w:hAnsi="Times New Roman"/>
                <w:color w:val="000000"/>
                <w:sz w:val="24"/>
              </w:rPr>
            </w:pPr>
            <w:r w:rsidRPr="009D33A5">
              <w:rPr>
                <w:rFonts w:ascii="Times New Roman" w:hAnsi="Times New Roman"/>
                <w:color w:val="000000"/>
                <w:sz w:val="24"/>
              </w:rPr>
              <w:t>216</w:t>
            </w:r>
          </w:p>
        </w:tc>
        <w:tc>
          <w:tcPr>
            <w:tcW w:w="2058" w:type="dxa"/>
            <w:vAlign w:val="center"/>
          </w:tcPr>
          <w:p w:rsidRPr="009D33A5" w:rsidR="00785B2C" w:rsidP="00565610" w:rsidRDefault="00785B2C" w14:paraId="795C2205" w14:textId="77777777">
            <w:pPr>
              <w:pStyle w:val="PlainText"/>
              <w:jc w:val="center"/>
              <w:rPr>
                <w:rFonts w:ascii="Times New Roman" w:hAnsi="Times New Roman" w:cs="Times"/>
                <w:sz w:val="24"/>
              </w:rPr>
            </w:pPr>
            <w:r w:rsidRPr="009D33A5">
              <w:rPr>
                <w:rFonts w:ascii="Times New Roman" w:hAnsi="Times New Roman" w:cs="Times"/>
                <w:sz w:val="24"/>
              </w:rPr>
              <w:t>$14,669</w:t>
            </w:r>
          </w:p>
        </w:tc>
      </w:tr>
      <w:tr w:rsidR="0094499A" w:rsidTr="00565610" w14:paraId="165B755F" w14:textId="77777777">
        <w:trPr>
          <w:cantSplit/>
        </w:trPr>
        <w:tc>
          <w:tcPr>
            <w:tcW w:w="0" w:type="auto"/>
            <w:vAlign w:val="center"/>
          </w:tcPr>
          <w:p w:rsidRPr="00E97BF4" w:rsidR="00785B2C" w:rsidP="00565610" w:rsidRDefault="00785B2C" w14:paraId="26EB98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w:t>
            </w:r>
            <w:r w:rsidRPr="00E97BF4">
              <w:rPr>
                <w:sz w:val="24"/>
                <w:szCs w:val="24"/>
              </w:rPr>
              <w:t>otals</w:t>
            </w:r>
          </w:p>
        </w:tc>
        <w:tc>
          <w:tcPr>
            <w:tcW w:w="0" w:type="auto"/>
            <w:vAlign w:val="center"/>
          </w:tcPr>
          <w:p w:rsidRPr="00E97BF4" w:rsidR="00785B2C" w:rsidP="00565610" w:rsidRDefault="009D33A5" w14:paraId="3755C078" w14:textId="14BABB27">
            <w:pPr>
              <w:pStyle w:val="PlainText"/>
              <w:jc w:val="center"/>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 xml:space="preserve"> =SUM(ABOVE) </w:instrText>
            </w:r>
            <w:r>
              <w:rPr>
                <w:rFonts w:ascii="Times New Roman" w:hAnsi="Times New Roman"/>
                <w:color w:val="000000"/>
                <w:sz w:val="24"/>
              </w:rPr>
              <w:fldChar w:fldCharType="separate"/>
            </w:r>
            <w:r>
              <w:rPr>
                <w:rFonts w:ascii="Times New Roman" w:hAnsi="Times New Roman"/>
                <w:noProof/>
                <w:color w:val="000000"/>
                <w:sz w:val="24"/>
              </w:rPr>
              <w:t>258,933</w:t>
            </w:r>
            <w:r>
              <w:rPr>
                <w:rFonts w:ascii="Times New Roman" w:hAnsi="Times New Roman"/>
                <w:color w:val="000000"/>
                <w:sz w:val="24"/>
              </w:rPr>
              <w:fldChar w:fldCharType="end"/>
            </w:r>
          </w:p>
        </w:tc>
        <w:tc>
          <w:tcPr>
            <w:tcW w:w="0" w:type="auto"/>
            <w:vAlign w:val="center"/>
          </w:tcPr>
          <w:p w:rsidRPr="00E97BF4" w:rsidR="00785B2C" w:rsidP="00565610" w:rsidRDefault="00785B2C" w14:paraId="6FC57A4E" w14:textId="77777777">
            <w:pPr>
              <w:pStyle w:val="PlainText"/>
              <w:jc w:val="center"/>
              <w:rPr>
                <w:rFonts w:ascii="Times New Roman" w:hAnsi="Times New Roman"/>
                <w:color w:val="000000"/>
                <w:sz w:val="24"/>
              </w:rPr>
            </w:pPr>
          </w:p>
        </w:tc>
        <w:tc>
          <w:tcPr>
            <w:tcW w:w="0" w:type="auto"/>
            <w:vAlign w:val="center"/>
          </w:tcPr>
          <w:p w:rsidRPr="00E97BF4" w:rsidR="00785B2C" w:rsidP="00565610" w:rsidRDefault="009D33A5" w14:paraId="05F203D1" w14:textId="167E1399">
            <w:pPr>
              <w:pStyle w:val="PlainText"/>
              <w:jc w:val="center"/>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 xml:space="preserve"> =SUM(ABOVE) </w:instrText>
            </w:r>
            <w:r>
              <w:rPr>
                <w:rFonts w:ascii="Times New Roman" w:hAnsi="Times New Roman"/>
                <w:color w:val="000000"/>
                <w:sz w:val="24"/>
              </w:rPr>
              <w:fldChar w:fldCharType="separate"/>
            </w:r>
            <w:r>
              <w:rPr>
                <w:rFonts w:ascii="Times New Roman" w:hAnsi="Times New Roman"/>
                <w:noProof/>
                <w:color w:val="000000"/>
                <w:sz w:val="24"/>
              </w:rPr>
              <w:t>109,151</w:t>
            </w:r>
            <w:r>
              <w:rPr>
                <w:rFonts w:ascii="Times New Roman" w:hAnsi="Times New Roman"/>
                <w:color w:val="000000"/>
                <w:sz w:val="24"/>
              </w:rPr>
              <w:fldChar w:fldCharType="end"/>
            </w:r>
          </w:p>
        </w:tc>
        <w:tc>
          <w:tcPr>
            <w:tcW w:w="2058" w:type="dxa"/>
            <w:vAlign w:val="center"/>
          </w:tcPr>
          <w:p w:rsidRPr="002336BF" w:rsidR="00785B2C" w:rsidP="00565610" w:rsidRDefault="00785B2C" w14:paraId="3089179B" w14:textId="30D2A748">
            <w:pPr>
              <w:pStyle w:val="PlainText"/>
              <w:jc w:val="center"/>
              <w:rPr>
                <w:rFonts w:ascii="Times New Roman" w:hAnsi="Times New Roman" w:cs="Times"/>
                <w:sz w:val="24"/>
              </w:rPr>
            </w:pPr>
            <w:r>
              <w:rPr>
                <w:rFonts w:ascii="Times New Roman" w:hAnsi="Times New Roman" w:cs="Times"/>
                <w:sz w:val="24"/>
              </w:rPr>
              <w:t>$</w:t>
            </w:r>
            <w:r w:rsidR="006256FB">
              <w:rPr>
                <w:rFonts w:ascii="Times New Roman" w:hAnsi="Times New Roman" w:cs="Times"/>
                <w:sz w:val="24"/>
              </w:rPr>
              <w:fldChar w:fldCharType="begin"/>
            </w:r>
            <w:r w:rsidR="006256FB">
              <w:rPr>
                <w:rFonts w:ascii="Times New Roman" w:hAnsi="Times New Roman" w:cs="Times"/>
                <w:sz w:val="24"/>
              </w:rPr>
              <w:instrText xml:space="preserve"> =SUM(ABOVE) \# "#,##0" </w:instrText>
            </w:r>
            <w:r w:rsidR="006256FB">
              <w:rPr>
                <w:rFonts w:ascii="Times New Roman" w:hAnsi="Times New Roman" w:cs="Times"/>
                <w:sz w:val="24"/>
              </w:rPr>
              <w:fldChar w:fldCharType="separate"/>
            </w:r>
            <w:r w:rsidR="006256FB">
              <w:rPr>
                <w:rFonts w:ascii="Times New Roman" w:hAnsi="Times New Roman" w:cs="Times"/>
                <w:noProof/>
                <w:sz w:val="24"/>
              </w:rPr>
              <w:t>7,411,445</w:t>
            </w:r>
            <w:r w:rsidR="006256FB">
              <w:rPr>
                <w:rFonts w:ascii="Times New Roman" w:hAnsi="Times New Roman" w:cs="Times"/>
                <w:sz w:val="24"/>
              </w:rPr>
              <w:fldChar w:fldCharType="end"/>
            </w:r>
          </w:p>
        </w:tc>
      </w:tr>
      <w:bookmarkEnd w:id="2"/>
    </w:tbl>
    <w:p w:rsidR="00785B2C" w:rsidP="001F35C6" w:rsidRDefault="00785B2C" w14:paraId="143E7A30" w14:textId="77777777">
      <w:pPr>
        <w:pStyle w:val="PlainText"/>
        <w:jc w:val="center"/>
        <w:rPr>
          <w:rFonts w:ascii="Times New Roman" w:hAnsi="Times New Roman" w:cs="Times"/>
          <w:b/>
          <w:sz w:val="24"/>
        </w:rPr>
      </w:pPr>
    </w:p>
    <w:p w:rsidR="00602834" w:rsidP="00A01F8C" w:rsidRDefault="00602834" w14:paraId="51FBF08D" w14:textId="77777777">
      <w:pPr>
        <w:jc w:val="right"/>
      </w:pPr>
    </w:p>
    <w:p w:rsidRPr="007631EE" w:rsidR="00295103" w:rsidP="00A01F8C" w:rsidRDefault="00295103" w14:paraId="7C7B7026" w14:textId="77777777">
      <w:pPr>
        <w:suppressAutoHyphens/>
        <w:rPr>
          <w:sz w:val="24"/>
          <w:szCs w:val="24"/>
        </w:rPr>
      </w:pPr>
      <w:r w:rsidRPr="001F64D4">
        <w:rPr>
          <w:b/>
          <w:sz w:val="24"/>
          <w:szCs w:val="24"/>
        </w:rPr>
        <w:t>13.</w:t>
      </w:r>
      <w:r w:rsidRPr="001F64D4">
        <w:rPr>
          <w:b/>
          <w:sz w:val="24"/>
          <w:szCs w:val="24"/>
        </w:rPr>
        <w:tab/>
        <w:t xml:space="preserve">Provide an estimate of the total annual </w:t>
      </w:r>
      <w:r w:rsidRPr="001F64D4" w:rsidR="00DE1FFE">
        <w:rPr>
          <w:b/>
          <w:sz w:val="24"/>
          <w:szCs w:val="24"/>
        </w:rPr>
        <w:t>non-hour</w:t>
      </w:r>
      <w:r w:rsidRPr="001F64D4">
        <w:rPr>
          <w:b/>
          <w:sz w:val="24"/>
          <w:szCs w:val="24"/>
        </w:rPr>
        <w:t xml:space="preserve"> cost burden to respondents or recordkeepers resulting from the collection of information.  (Do not include the cost of any hour burden </w:t>
      </w:r>
      <w:r w:rsidRPr="001F64D4" w:rsidR="004A6DFA">
        <w:rPr>
          <w:b/>
          <w:sz w:val="24"/>
          <w:szCs w:val="24"/>
        </w:rPr>
        <w:t xml:space="preserve">already reflected </w:t>
      </w:r>
      <w:r w:rsidRPr="001F64D4" w:rsidR="00F73931">
        <w:rPr>
          <w:b/>
          <w:sz w:val="24"/>
          <w:szCs w:val="24"/>
        </w:rPr>
        <w:t>in item 12</w:t>
      </w:r>
      <w:r w:rsidRPr="001F64D4" w:rsidR="004A6DFA">
        <w:rPr>
          <w:b/>
          <w:sz w:val="24"/>
          <w:szCs w:val="24"/>
        </w:rPr>
        <w:t>.)</w:t>
      </w:r>
    </w:p>
    <w:p w:rsidRPr="001F64D4" w:rsidR="00295103" w:rsidP="00A01F8C" w:rsidRDefault="00295103" w14:paraId="268A5C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w:t>
      </w:r>
      <w:r w:rsidRPr="001F64D4">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F64D4">
        <w:rPr>
          <w:b/>
          <w:sz w:val="24"/>
          <w:szCs w:val="24"/>
        </w:rPr>
        <w:t>take into account</w:t>
      </w:r>
      <w:proofErr w:type="gramEnd"/>
      <w:r w:rsidRPr="001F64D4">
        <w:rPr>
          <w:b/>
          <w:sz w:val="24"/>
          <w:szCs w:val="24"/>
        </w:rPr>
        <w:t xml:space="preserve"> costs associated with generating, maintaining, and disclosing or providing the information </w:t>
      </w:r>
      <w:r w:rsidRPr="001F64D4" w:rsidR="000257C8">
        <w:rPr>
          <w:b/>
          <w:sz w:val="24"/>
          <w:szCs w:val="24"/>
        </w:rPr>
        <w:t>(</w:t>
      </w:r>
      <w:r w:rsidRPr="001F64D4">
        <w:rPr>
          <w:b/>
          <w:sz w:val="24"/>
          <w:szCs w:val="24"/>
        </w:rPr>
        <w:t>including filing fees paid</w:t>
      </w:r>
      <w:r w:rsidRPr="001F64D4" w:rsidR="000257C8">
        <w:rPr>
          <w:b/>
          <w:sz w:val="24"/>
          <w:szCs w:val="24"/>
        </w:rPr>
        <w:t xml:space="preserve"> for form processing)</w:t>
      </w:r>
      <w:r w:rsidRPr="001F64D4">
        <w:rPr>
          <w:b/>
          <w:sz w:val="24"/>
          <w:szCs w:val="24"/>
        </w:rPr>
        <w:t xml:space="preserve">.  Include descriptions of methods used to estimate major cost factors including system and technology acquisition, expected useful life of capital equipment, the discount rate(s), and the </w:t>
      </w:r>
      <w:proofErr w:type="gramStart"/>
      <w:r w:rsidRPr="001F64D4">
        <w:rPr>
          <w:b/>
          <w:sz w:val="24"/>
          <w:szCs w:val="24"/>
        </w:rPr>
        <w:t>time period</w:t>
      </w:r>
      <w:proofErr w:type="gramEnd"/>
      <w:r w:rsidRPr="001F64D4">
        <w:rPr>
          <w:b/>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1F64D4">
        <w:rPr>
          <w:b/>
          <w:sz w:val="24"/>
          <w:szCs w:val="24"/>
        </w:rPr>
        <w:t>drilling</w:t>
      </w:r>
      <w:proofErr w:type="gramEnd"/>
      <w:r w:rsidRPr="001F64D4">
        <w:rPr>
          <w:b/>
          <w:sz w:val="24"/>
          <w:szCs w:val="24"/>
        </w:rPr>
        <w:t xml:space="preserve"> and testing equipment; and record storage facilities.</w:t>
      </w:r>
    </w:p>
    <w:p w:rsidRPr="001F64D4" w:rsidR="00295103" w:rsidP="00A01F8C" w:rsidRDefault="00295103" w14:paraId="251581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w:t>
      </w:r>
      <w:r w:rsidRPr="001F64D4">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1F64D4">
        <w:rPr>
          <w:b/>
          <w:sz w:val="24"/>
          <w:szCs w:val="24"/>
        </w:rPr>
        <w:t>process</w:t>
      </w:r>
      <w:proofErr w:type="gramEnd"/>
      <w:r w:rsidRPr="001F64D4">
        <w:rPr>
          <w:b/>
          <w:sz w:val="24"/>
          <w:szCs w:val="24"/>
        </w:rPr>
        <w:t xml:space="preserve"> and use existing economic or regulatory impact analysis associated with the rulemaking containing the information collection, as appropriate.</w:t>
      </w:r>
    </w:p>
    <w:p w:rsidR="00295103" w:rsidP="00A01F8C" w:rsidRDefault="00295103" w14:paraId="4516E5F8" w14:textId="36EC70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F64D4">
        <w:rPr>
          <w:b/>
          <w:sz w:val="24"/>
          <w:szCs w:val="24"/>
        </w:rPr>
        <w:tab/>
        <w:t>*</w:t>
      </w:r>
      <w:r w:rsidRPr="001F64D4">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17FFA" w:rsidP="00A01F8C" w:rsidRDefault="00A17FFA" w14:paraId="27AB4529" w14:textId="708905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656563" w:rsidP="00A01F8C" w:rsidRDefault="00656563" w14:paraId="1A8131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922FEF" w:rsidP="00A01F8C" w:rsidRDefault="00733303" w14:paraId="5E6D44B9" w14:textId="62A24395">
      <w:pPr>
        <w:pStyle w:val="ListParagraph"/>
        <w:spacing w:after="0" w:line="240" w:lineRule="auto"/>
        <w:ind w:left="0"/>
        <w:rPr>
          <w:rFonts w:ascii="Times New Roman" w:hAnsi="Times New Roman" w:cs="Times New Roman"/>
          <w:sz w:val="24"/>
        </w:rPr>
      </w:pPr>
      <w:r>
        <w:rPr>
          <w:rFonts w:ascii="Times New Roman" w:hAnsi="Times New Roman" w:cs="Times New Roman"/>
          <w:sz w:val="24"/>
        </w:rPr>
        <w:lastRenderedPageBreak/>
        <w:t xml:space="preserve">The BLM estimates a total </w:t>
      </w:r>
      <w:r w:rsidRPr="001B3B55">
        <w:rPr>
          <w:rFonts w:ascii="Times New Roman" w:hAnsi="Times New Roman" w:cs="Times New Roman"/>
          <w:sz w:val="24"/>
        </w:rPr>
        <w:t xml:space="preserve">of </w:t>
      </w:r>
      <w:r w:rsidRPr="001B3B55" w:rsidR="001B3B55">
        <w:rPr>
          <w:rFonts w:ascii="Times New Roman" w:hAnsi="Times New Roman" w:cs="Times New Roman"/>
          <w:color w:val="000000"/>
          <w:sz w:val="24"/>
          <w:szCs w:val="24"/>
        </w:rPr>
        <w:fldChar w:fldCharType="begin"/>
      </w:r>
      <w:r w:rsidRPr="001B3B55" w:rsidR="001B3B55">
        <w:rPr>
          <w:rFonts w:ascii="Times New Roman" w:hAnsi="Times New Roman" w:cs="Times New Roman"/>
          <w:color w:val="000000"/>
          <w:sz w:val="24"/>
          <w:szCs w:val="24"/>
        </w:rPr>
        <w:instrText xml:space="preserve"> =SUM(ABOVE) </w:instrText>
      </w:r>
      <w:r w:rsidRPr="001B3B55" w:rsidR="001B3B55">
        <w:rPr>
          <w:rFonts w:ascii="Times New Roman" w:hAnsi="Times New Roman" w:cs="Times New Roman"/>
          <w:color w:val="000000"/>
          <w:sz w:val="24"/>
          <w:szCs w:val="24"/>
        </w:rPr>
        <w:fldChar w:fldCharType="separate"/>
      </w:r>
      <w:r w:rsidRPr="001B3B55" w:rsidR="001B3B55">
        <w:rPr>
          <w:rFonts w:ascii="Times New Roman" w:hAnsi="Times New Roman" w:cs="Times New Roman"/>
          <w:noProof/>
          <w:color w:val="000000"/>
          <w:sz w:val="24"/>
          <w:szCs w:val="24"/>
        </w:rPr>
        <w:t>$10,996,945</w:t>
      </w:r>
      <w:r w:rsidRPr="001B3B55" w:rsidR="001B3B55">
        <w:rPr>
          <w:rFonts w:ascii="Times New Roman" w:hAnsi="Times New Roman" w:cs="Times New Roman"/>
          <w:color w:val="000000"/>
          <w:sz w:val="24"/>
          <w:szCs w:val="24"/>
        </w:rPr>
        <w:fldChar w:fldCharType="end"/>
      </w:r>
      <w:r w:rsidR="001B3B55">
        <w:rPr>
          <w:rFonts w:ascii="Times New Roman" w:hAnsi="Times New Roman" w:cs="Times New Roman"/>
          <w:color w:val="000000"/>
          <w:sz w:val="24"/>
          <w:szCs w:val="24"/>
        </w:rPr>
        <w:t xml:space="preserve"> </w:t>
      </w:r>
      <w:r w:rsidRPr="001B3B55">
        <w:rPr>
          <w:rFonts w:ascii="Times New Roman" w:hAnsi="Times New Roman" w:cs="Times New Roman"/>
          <w:sz w:val="24"/>
        </w:rPr>
        <w:t>in</w:t>
      </w:r>
      <w:r>
        <w:rPr>
          <w:rFonts w:ascii="Times New Roman" w:hAnsi="Times New Roman" w:cs="Times New Roman"/>
          <w:sz w:val="24"/>
        </w:rPr>
        <w:t xml:space="preserve"> non-hour costs.</w:t>
      </w:r>
      <w:r w:rsidR="00855D18">
        <w:rPr>
          <w:rFonts w:ascii="Times New Roman" w:hAnsi="Times New Roman" w:cs="Times New Roman"/>
          <w:sz w:val="24"/>
        </w:rPr>
        <w:t xml:space="preserve"> </w:t>
      </w:r>
      <w:r w:rsidR="002566EB">
        <w:rPr>
          <w:rFonts w:ascii="Times New Roman" w:hAnsi="Times New Roman" w:cs="Times New Roman"/>
          <w:sz w:val="24"/>
        </w:rPr>
        <w:t xml:space="preserve">The BLM anticipates some capital costs under provision (a) of the non-hourly cost burdens associated with the proposed rule, because some operators that are unable to supply the necessary hourly recordkeeping information required under 43 CFR </w:t>
      </w:r>
      <w:r w:rsidR="002566EB">
        <w:rPr>
          <w:sz w:val="24"/>
        </w:rPr>
        <w:t>§</w:t>
      </w:r>
      <w:r w:rsidR="002566EB">
        <w:rPr>
          <w:rFonts w:ascii="Times New Roman" w:hAnsi="Times New Roman" w:cs="Times New Roman"/>
          <w:sz w:val="24"/>
        </w:rPr>
        <w:t xml:space="preserve">3173 to qualify for commingling and allocation (CAA) or </w:t>
      </w:r>
      <w:r w:rsidR="00E86E0A">
        <w:rPr>
          <w:rFonts w:ascii="Times New Roman" w:hAnsi="Times New Roman" w:cs="Times New Roman"/>
          <w:sz w:val="24"/>
        </w:rPr>
        <w:t>off lease</w:t>
      </w:r>
      <w:r w:rsidR="002566EB">
        <w:rPr>
          <w:rFonts w:ascii="Times New Roman" w:hAnsi="Times New Roman" w:cs="Times New Roman"/>
          <w:sz w:val="24"/>
        </w:rPr>
        <w:t xml:space="preserve"> measurement agreements will have to install new metering equipment to remain in-compliance with BLM regulations. </w:t>
      </w:r>
    </w:p>
    <w:p w:rsidR="00922FEF" w:rsidP="00A01F8C" w:rsidRDefault="00922FEF" w14:paraId="0A180379" w14:textId="77777777">
      <w:pPr>
        <w:pStyle w:val="ListParagraph"/>
        <w:spacing w:after="0" w:line="240" w:lineRule="auto"/>
        <w:ind w:left="0"/>
        <w:rPr>
          <w:rFonts w:ascii="Times New Roman" w:hAnsi="Times New Roman" w:cs="Times New Roman"/>
          <w:sz w:val="24"/>
        </w:rPr>
      </w:pPr>
    </w:p>
    <w:p w:rsidR="00855D18" w:rsidP="00855D18" w:rsidRDefault="00855D18" w14:paraId="269AD4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The following non-hour cost burdens are associated with this control number.</w:t>
      </w:r>
    </w:p>
    <w:p w:rsidR="00855D18" w:rsidP="00855D18" w:rsidRDefault="00855D18" w14:paraId="1CD8C8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855D18" w:rsidP="00855D18" w:rsidRDefault="00855D18" w14:paraId="439138A2" w14:textId="77777777">
      <w:pPr>
        <w:pStyle w:val="PlainText"/>
        <w:jc w:val="center"/>
        <w:rPr>
          <w:rFonts w:ascii="Times New Roman" w:hAnsi="Times New Roman"/>
          <w:b/>
          <w:sz w:val="24"/>
        </w:rPr>
      </w:pPr>
      <w:r>
        <w:rPr>
          <w:rFonts w:ascii="Times New Roman" w:hAnsi="Times New Roman"/>
          <w:b/>
          <w:sz w:val="24"/>
        </w:rPr>
        <w:t>Table 13</w:t>
      </w:r>
    </w:p>
    <w:p w:rsidR="00855D18" w:rsidP="00855D18" w:rsidRDefault="00855D18" w14:paraId="35368009" w14:textId="77777777">
      <w:pPr>
        <w:pStyle w:val="PlainText"/>
        <w:jc w:val="center"/>
        <w:rPr>
          <w:sz w:val="24"/>
        </w:rPr>
      </w:pPr>
      <w:r>
        <w:rPr>
          <w:rFonts w:ascii="Times New Roman" w:hAnsi="Times New Roman"/>
          <w:b/>
          <w:sz w:val="24"/>
        </w:rPr>
        <w:t>Estimates of Non-Hour Burdens</w:t>
      </w:r>
    </w:p>
    <w:p w:rsidR="00855D18" w:rsidP="00855D18" w:rsidRDefault="00855D18" w14:paraId="06DAA3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W w:w="9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2815"/>
        <w:gridCol w:w="1980"/>
        <w:gridCol w:w="1440"/>
        <w:gridCol w:w="1620"/>
        <w:gridCol w:w="1735"/>
      </w:tblGrid>
      <w:tr w:rsidR="00855D18" w:rsidTr="00ED2045" w14:paraId="05B9C8C0" w14:textId="77777777">
        <w:trPr>
          <w:cantSplit/>
          <w:tblHeader/>
        </w:trPr>
        <w:tc>
          <w:tcPr>
            <w:tcW w:w="2815" w:type="dxa"/>
          </w:tcPr>
          <w:p w:rsidRPr="00855D18" w:rsidR="00855D18" w:rsidP="00ED2045" w:rsidRDefault="00855D18" w14:paraId="0CB78623" w14:textId="77777777">
            <w:pPr>
              <w:tabs>
                <w:tab w:val="left" w:pos="360"/>
                <w:tab w:val="left" w:pos="720"/>
                <w:tab w:val="left" w:pos="1080"/>
                <w:tab w:val="center" w:pos="2203"/>
                <w:tab w:val="left" w:pos="2832"/>
              </w:tabs>
              <w:jc w:val="center"/>
              <w:rPr>
                <w:b/>
                <w:sz w:val="24"/>
                <w:szCs w:val="24"/>
              </w:rPr>
            </w:pPr>
            <w:r w:rsidRPr="00855D18">
              <w:rPr>
                <w:b/>
                <w:sz w:val="24"/>
                <w:szCs w:val="24"/>
              </w:rPr>
              <w:t>A.</w:t>
            </w:r>
          </w:p>
          <w:p w:rsidRPr="00855D18" w:rsidR="00855D18" w:rsidP="00ED2045" w:rsidRDefault="00855D18" w14:paraId="77A192ED" w14:textId="77777777">
            <w:pPr>
              <w:tabs>
                <w:tab w:val="left" w:pos="360"/>
                <w:tab w:val="left" w:pos="720"/>
                <w:tab w:val="left" w:pos="1080"/>
              </w:tabs>
              <w:jc w:val="center"/>
              <w:rPr>
                <w:b/>
                <w:sz w:val="24"/>
                <w:szCs w:val="24"/>
              </w:rPr>
            </w:pPr>
            <w:r w:rsidRPr="00855D18">
              <w:rPr>
                <w:b/>
                <w:sz w:val="24"/>
                <w:szCs w:val="24"/>
              </w:rPr>
              <w:t>Type of Response</w:t>
            </w:r>
          </w:p>
        </w:tc>
        <w:tc>
          <w:tcPr>
            <w:tcW w:w="1980" w:type="dxa"/>
          </w:tcPr>
          <w:p w:rsidRPr="00855D18" w:rsidR="00855D18" w:rsidP="00ED2045" w:rsidRDefault="00855D18" w14:paraId="0C8E805E" w14:textId="77777777">
            <w:pPr>
              <w:tabs>
                <w:tab w:val="left" w:pos="360"/>
                <w:tab w:val="left" w:pos="720"/>
                <w:tab w:val="left" w:pos="1080"/>
              </w:tabs>
              <w:jc w:val="center"/>
              <w:rPr>
                <w:b/>
                <w:sz w:val="24"/>
                <w:szCs w:val="24"/>
              </w:rPr>
            </w:pPr>
            <w:r w:rsidRPr="00855D18">
              <w:rPr>
                <w:b/>
                <w:sz w:val="24"/>
                <w:szCs w:val="24"/>
              </w:rPr>
              <w:t>B.</w:t>
            </w:r>
          </w:p>
          <w:p w:rsidRPr="00855D18" w:rsidR="00855D18" w:rsidP="00ED2045" w:rsidRDefault="00855D18" w14:paraId="51DF49C6" w14:textId="77777777">
            <w:pPr>
              <w:tabs>
                <w:tab w:val="left" w:pos="360"/>
                <w:tab w:val="left" w:pos="720"/>
                <w:tab w:val="left" w:pos="1080"/>
              </w:tabs>
              <w:jc w:val="center"/>
              <w:rPr>
                <w:b/>
                <w:sz w:val="24"/>
                <w:szCs w:val="24"/>
              </w:rPr>
            </w:pPr>
            <w:r w:rsidRPr="00855D18">
              <w:rPr>
                <w:b/>
                <w:sz w:val="24"/>
                <w:szCs w:val="24"/>
              </w:rPr>
              <w:t>Description of Non-Hour Costs</w:t>
            </w:r>
          </w:p>
        </w:tc>
        <w:tc>
          <w:tcPr>
            <w:tcW w:w="1440" w:type="dxa"/>
          </w:tcPr>
          <w:p w:rsidRPr="00855D18" w:rsidR="00855D18" w:rsidP="00ED2045" w:rsidRDefault="00855D18" w14:paraId="7E1E1089" w14:textId="77777777">
            <w:pPr>
              <w:tabs>
                <w:tab w:val="left" w:pos="360"/>
                <w:tab w:val="left" w:pos="720"/>
                <w:tab w:val="left" w:pos="1080"/>
              </w:tabs>
              <w:jc w:val="center"/>
              <w:rPr>
                <w:b/>
                <w:sz w:val="24"/>
                <w:szCs w:val="24"/>
              </w:rPr>
            </w:pPr>
            <w:r w:rsidRPr="00855D18">
              <w:rPr>
                <w:b/>
                <w:sz w:val="24"/>
                <w:szCs w:val="24"/>
              </w:rPr>
              <w:t>C.</w:t>
            </w:r>
          </w:p>
          <w:p w:rsidRPr="00855D18" w:rsidR="00855D18" w:rsidP="00ED2045" w:rsidRDefault="00855D18" w14:paraId="626D4F47" w14:textId="77777777">
            <w:pPr>
              <w:tabs>
                <w:tab w:val="left" w:pos="360"/>
                <w:tab w:val="left" w:pos="720"/>
                <w:tab w:val="left" w:pos="1080"/>
              </w:tabs>
              <w:jc w:val="center"/>
              <w:rPr>
                <w:b/>
                <w:sz w:val="24"/>
                <w:szCs w:val="24"/>
              </w:rPr>
            </w:pPr>
            <w:r w:rsidRPr="00855D18">
              <w:rPr>
                <w:b/>
                <w:sz w:val="24"/>
                <w:szCs w:val="24"/>
              </w:rPr>
              <w:t>Number of Actions</w:t>
            </w:r>
          </w:p>
        </w:tc>
        <w:tc>
          <w:tcPr>
            <w:tcW w:w="1620" w:type="dxa"/>
          </w:tcPr>
          <w:p w:rsidRPr="00855D18" w:rsidR="00855D18" w:rsidP="00ED2045" w:rsidRDefault="00855D18" w14:paraId="16874C35" w14:textId="77777777">
            <w:pPr>
              <w:tabs>
                <w:tab w:val="left" w:pos="360"/>
                <w:tab w:val="left" w:pos="720"/>
                <w:tab w:val="left" w:pos="1080"/>
              </w:tabs>
              <w:jc w:val="center"/>
              <w:rPr>
                <w:b/>
                <w:sz w:val="24"/>
                <w:szCs w:val="24"/>
              </w:rPr>
            </w:pPr>
            <w:r w:rsidRPr="00855D18">
              <w:rPr>
                <w:b/>
                <w:sz w:val="24"/>
                <w:szCs w:val="24"/>
              </w:rPr>
              <w:t>D.</w:t>
            </w:r>
          </w:p>
          <w:p w:rsidRPr="00855D18" w:rsidR="00855D18" w:rsidP="00ED2045" w:rsidRDefault="00855D18" w14:paraId="5F8358EE" w14:textId="77777777">
            <w:pPr>
              <w:tabs>
                <w:tab w:val="left" w:pos="360"/>
                <w:tab w:val="left" w:pos="720"/>
                <w:tab w:val="left" w:pos="1080"/>
              </w:tabs>
              <w:jc w:val="center"/>
              <w:rPr>
                <w:b/>
                <w:sz w:val="24"/>
                <w:szCs w:val="24"/>
              </w:rPr>
            </w:pPr>
            <w:r w:rsidRPr="00855D18">
              <w:rPr>
                <w:b/>
                <w:sz w:val="24"/>
                <w:szCs w:val="24"/>
              </w:rPr>
              <w:t>Cost Per Action</w:t>
            </w:r>
          </w:p>
        </w:tc>
        <w:tc>
          <w:tcPr>
            <w:tcW w:w="1735" w:type="dxa"/>
          </w:tcPr>
          <w:p w:rsidRPr="00855D18" w:rsidR="00855D18" w:rsidP="00ED2045" w:rsidRDefault="00855D18" w14:paraId="4CF78DD5" w14:textId="77777777">
            <w:pPr>
              <w:tabs>
                <w:tab w:val="left" w:pos="360"/>
                <w:tab w:val="left" w:pos="720"/>
                <w:tab w:val="left" w:pos="1080"/>
              </w:tabs>
              <w:jc w:val="center"/>
              <w:rPr>
                <w:b/>
                <w:sz w:val="24"/>
                <w:szCs w:val="24"/>
              </w:rPr>
            </w:pPr>
            <w:r w:rsidRPr="00855D18">
              <w:rPr>
                <w:b/>
                <w:sz w:val="24"/>
                <w:szCs w:val="24"/>
              </w:rPr>
              <w:t>E.</w:t>
            </w:r>
          </w:p>
          <w:p w:rsidRPr="00855D18" w:rsidR="00855D18" w:rsidP="00ED2045" w:rsidRDefault="00855D18" w14:paraId="50090962" w14:textId="77777777">
            <w:pPr>
              <w:tabs>
                <w:tab w:val="left" w:pos="360"/>
                <w:tab w:val="left" w:pos="720"/>
                <w:tab w:val="left" w:pos="1080"/>
              </w:tabs>
              <w:jc w:val="center"/>
              <w:rPr>
                <w:b/>
                <w:sz w:val="24"/>
                <w:szCs w:val="24"/>
              </w:rPr>
            </w:pPr>
            <w:r w:rsidRPr="00855D18">
              <w:rPr>
                <w:b/>
                <w:sz w:val="24"/>
                <w:szCs w:val="24"/>
              </w:rPr>
              <w:t>Total Cost</w:t>
            </w:r>
          </w:p>
        </w:tc>
      </w:tr>
      <w:tr w:rsidR="00855D18" w:rsidTr="00ED2045" w14:paraId="09E89B1D" w14:textId="77777777">
        <w:trPr>
          <w:cantSplit/>
        </w:trPr>
        <w:tc>
          <w:tcPr>
            <w:tcW w:w="2815" w:type="dxa"/>
            <w:vAlign w:val="center"/>
          </w:tcPr>
          <w:p w:rsidRPr="00855D18" w:rsidR="00855D18" w:rsidP="00ED2045" w:rsidRDefault="00855D18" w14:paraId="435720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55D18">
              <w:rPr>
                <w:sz w:val="24"/>
                <w:szCs w:val="24"/>
              </w:rPr>
              <w:t>Measurement Equipment at FMPs</w:t>
            </w:r>
          </w:p>
          <w:p w:rsidRPr="00855D18" w:rsidR="00855D18" w:rsidP="00ED2045" w:rsidRDefault="00855D18" w14:paraId="0088A0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55D18">
              <w:rPr>
                <w:sz w:val="24"/>
                <w:szCs w:val="24"/>
              </w:rPr>
              <w:t>43 CFR 3175.40</w:t>
            </w:r>
          </w:p>
          <w:p w:rsidRPr="00855D18" w:rsidR="00855D18" w:rsidP="00ED2045" w:rsidRDefault="00855D18" w14:paraId="1491BC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55D18">
              <w:rPr>
                <w:sz w:val="24"/>
                <w:szCs w:val="24"/>
              </w:rPr>
              <w:t>Annual</w:t>
            </w:r>
          </w:p>
        </w:tc>
        <w:tc>
          <w:tcPr>
            <w:tcW w:w="1980" w:type="dxa"/>
            <w:vAlign w:val="center"/>
          </w:tcPr>
          <w:p w:rsidRPr="00855D18" w:rsidR="00855D18" w:rsidP="00ED2045" w:rsidRDefault="00855D18" w14:paraId="35F55FE9" w14:textId="77777777">
            <w:pPr>
              <w:jc w:val="center"/>
              <w:rPr>
                <w:color w:val="000000"/>
                <w:sz w:val="24"/>
                <w:szCs w:val="24"/>
              </w:rPr>
            </w:pPr>
            <w:r w:rsidRPr="00855D18">
              <w:rPr>
                <w:color w:val="000000"/>
                <w:sz w:val="24"/>
                <w:szCs w:val="24"/>
              </w:rPr>
              <w:t>Test measurement equipment at a qualified testing facility</w:t>
            </w:r>
          </w:p>
        </w:tc>
        <w:tc>
          <w:tcPr>
            <w:tcW w:w="1440" w:type="dxa"/>
            <w:vAlign w:val="center"/>
          </w:tcPr>
          <w:p w:rsidRPr="00855D18" w:rsidR="00855D18" w:rsidP="00ED2045" w:rsidRDefault="00855D18" w14:paraId="216D3E3B" w14:textId="77777777">
            <w:pPr>
              <w:jc w:val="center"/>
              <w:rPr>
                <w:color w:val="000000"/>
                <w:sz w:val="24"/>
                <w:szCs w:val="24"/>
              </w:rPr>
            </w:pPr>
            <w:r w:rsidRPr="00855D18">
              <w:rPr>
                <w:color w:val="000000"/>
                <w:sz w:val="24"/>
                <w:szCs w:val="24"/>
              </w:rPr>
              <w:t>3 tests</w:t>
            </w:r>
          </w:p>
        </w:tc>
        <w:tc>
          <w:tcPr>
            <w:tcW w:w="1620" w:type="dxa"/>
            <w:vAlign w:val="center"/>
          </w:tcPr>
          <w:p w:rsidRPr="00855D18" w:rsidR="00855D18" w:rsidP="00ED2045" w:rsidRDefault="00855D18" w14:paraId="76F931A6" w14:textId="77777777">
            <w:pPr>
              <w:jc w:val="center"/>
              <w:rPr>
                <w:color w:val="000000"/>
                <w:sz w:val="24"/>
                <w:szCs w:val="24"/>
              </w:rPr>
            </w:pPr>
            <w:r w:rsidRPr="00855D18">
              <w:rPr>
                <w:color w:val="000000"/>
                <w:sz w:val="24"/>
                <w:szCs w:val="24"/>
              </w:rPr>
              <w:t>$20,000 per test</w:t>
            </w:r>
          </w:p>
        </w:tc>
        <w:tc>
          <w:tcPr>
            <w:tcW w:w="1735" w:type="dxa"/>
            <w:vAlign w:val="center"/>
          </w:tcPr>
          <w:p w:rsidRPr="00855D18" w:rsidR="00855D18" w:rsidP="00ED2045" w:rsidRDefault="00855D18" w14:paraId="50F2B3CD" w14:textId="77777777">
            <w:pPr>
              <w:jc w:val="center"/>
              <w:rPr>
                <w:color w:val="000000"/>
                <w:sz w:val="24"/>
                <w:szCs w:val="24"/>
              </w:rPr>
            </w:pPr>
            <w:r w:rsidRPr="00855D18">
              <w:rPr>
                <w:color w:val="000000"/>
                <w:sz w:val="24"/>
                <w:szCs w:val="24"/>
              </w:rPr>
              <w:t>$60,000</w:t>
            </w:r>
          </w:p>
        </w:tc>
      </w:tr>
      <w:tr w:rsidR="00855D18" w:rsidTr="00ED2045" w14:paraId="0823E6C9" w14:textId="77777777">
        <w:trPr>
          <w:cantSplit/>
        </w:trPr>
        <w:tc>
          <w:tcPr>
            <w:tcW w:w="2815" w:type="dxa"/>
            <w:vAlign w:val="center"/>
          </w:tcPr>
          <w:p w:rsidRPr="00855D18" w:rsidR="00855D18" w:rsidP="00ED2045" w:rsidRDefault="00855D18" w14:paraId="3B9360A2"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 xml:space="preserve">Basic Inspection of Meter Tubes </w:t>
            </w:r>
            <w:r w:rsidRPr="00855D18">
              <w:rPr>
                <w:rFonts w:ascii="Times New Roman" w:hAnsi="Times New Roman" w:cs="Times New Roman"/>
                <w:sz w:val="24"/>
                <w:szCs w:val="24"/>
              </w:rPr>
              <w:sym w:font="Symbol" w:char="F0BE"/>
            </w:r>
            <w:r w:rsidRPr="00855D18">
              <w:rPr>
                <w:rFonts w:ascii="Times New Roman" w:hAnsi="Times New Roman" w:cs="Times New Roman"/>
                <w:sz w:val="24"/>
                <w:szCs w:val="24"/>
              </w:rPr>
              <w:t xml:space="preserve"> Data Collection and Submission</w:t>
            </w:r>
          </w:p>
          <w:p w:rsidRPr="00855D18" w:rsidR="00855D18" w:rsidP="00ED2045" w:rsidRDefault="00855D18" w14:paraId="1FEEEA11"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43 CFR 3175.80(k)</w:t>
            </w:r>
          </w:p>
          <w:p w:rsidRPr="00855D18" w:rsidR="00855D18" w:rsidP="00ED2045" w:rsidRDefault="00855D18" w14:paraId="2B963F08"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Annual</w:t>
            </w:r>
          </w:p>
        </w:tc>
        <w:tc>
          <w:tcPr>
            <w:tcW w:w="1980" w:type="dxa"/>
            <w:vAlign w:val="center"/>
          </w:tcPr>
          <w:p w:rsidRPr="00855D18" w:rsidR="00855D18" w:rsidP="00ED2045" w:rsidRDefault="00855D18" w14:paraId="3DFCD9DE" w14:textId="77777777">
            <w:pPr>
              <w:ind w:left="-25"/>
              <w:rPr>
                <w:color w:val="000000"/>
                <w:sz w:val="24"/>
                <w:szCs w:val="24"/>
              </w:rPr>
            </w:pPr>
            <w:r w:rsidRPr="00855D18">
              <w:rPr>
                <w:color w:val="000000"/>
                <w:sz w:val="24"/>
                <w:szCs w:val="24"/>
              </w:rPr>
              <w:t>Perform basic meter tube inspections for FMPs as required:</w:t>
            </w:r>
          </w:p>
          <w:p w:rsidRPr="00855D18" w:rsidR="00855D18" w:rsidP="00ED2045" w:rsidRDefault="00855D18" w14:paraId="283EE9D3" w14:textId="77777777">
            <w:pPr>
              <w:ind w:left="-25"/>
              <w:rPr>
                <w:color w:val="000000"/>
                <w:sz w:val="24"/>
                <w:szCs w:val="24"/>
              </w:rPr>
            </w:pPr>
          </w:p>
          <w:p w:rsidRPr="00855D18" w:rsidR="00855D18" w:rsidP="00855D18" w:rsidRDefault="00855D18" w14:paraId="109D04C5" w14:textId="77777777">
            <w:pPr>
              <w:numPr>
                <w:ilvl w:val="0"/>
                <w:numId w:val="28"/>
              </w:numPr>
              <w:ind w:left="245"/>
              <w:rPr>
                <w:color w:val="000000"/>
                <w:sz w:val="24"/>
                <w:szCs w:val="24"/>
              </w:rPr>
            </w:pPr>
            <w:proofErr w:type="gramStart"/>
            <w:r w:rsidRPr="00855D18">
              <w:rPr>
                <w:color w:val="000000"/>
                <w:sz w:val="24"/>
                <w:szCs w:val="24"/>
              </w:rPr>
              <w:t>Low-volume</w:t>
            </w:r>
            <w:proofErr w:type="gramEnd"/>
            <w:r w:rsidRPr="00855D18">
              <w:rPr>
                <w:color w:val="000000"/>
                <w:sz w:val="24"/>
                <w:szCs w:val="24"/>
              </w:rPr>
              <w:t xml:space="preserve">: Every 5 years or 20% each year; </w:t>
            </w:r>
          </w:p>
          <w:p w:rsidRPr="00855D18" w:rsidR="00855D18" w:rsidP="00855D18" w:rsidRDefault="00855D18" w14:paraId="72CCA71F" w14:textId="77777777">
            <w:pPr>
              <w:numPr>
                <w:ilvl w:val="0"/>
                <w:numId w:val="28"/>
              </w:numPr>
              <w:ind w:left="245"/>
              <w:rPr>
                <w:color w:val="000000"/>
                <w:sz w:val="24"/>
                <w:szCs w:val="24"/>
              </w:rPr>
            </w:pPr>
            <w:r w:rsidRPr="00855D18">
              <w:rPr>
                <w:color w:val="000000"/>
                <w:sz w:val="24"/>
                <w:szCs w:val="24"/>
              </w:rPr>
              <w:t xml:space="preserve">High-volume: Every 2 years or 50% each year, and; </w:t>
            </w:r>
          </w:p>
          <w:p w:rsidRPr="00855D18" w:rsidR="00855D18" w:rsidP="00855D18" w:rsidRDefault="00855D18" w14:paraId="30343AE3" w14:textId="77777777">
            <w:pPr>
              <w:numPr>
                <w:ilvl w:val="0"/>
                <w:numId w:val="28"/>
              </w:numPr>
              <w:ind w:left="245"/>
              <w:rPr>
                <w:color w:val="000000"/>
                <w:sz w:val="24"/>
                <w:szCs w:val="24"/>
              </w:rPr>
            </w:pPr>
            <w:r w:rsidRPr="00855D18">
              <w:rPr>
                <w:color w:val="000000"/>
                <w:sz w:val="24"/>
                <w:szCs w:val="24"/>
              </w:rPr>
              <w:t>Very-high-volume: Every year or 100% each year.</w:t>
            </w:r>
          </w:p>
        </w:tc>
        <w:tc>
          <w:tcPr>
            <w:tcW w:w="1440" w:type="dxa"/>
            <w:vAlign w:val="center"/>
          </w:tcPr>
          <w:p w:rsidRPr="00855D18" w:rsidR="00855D18" w:rsidP="00ED2045" w:rsidRDefault="001B3B55" w14:paraId="5EC3DC39" w14:textId="3E5591EA">
            <w:pPr>
              <w:jc w:val="center"/>
              <w:rPr>
                <w:color w:val="000000"/>
                <w:sz w:val="24"/>
                <w:szCs w:val="24"/>
              </w:rPr>
            </w:pPr>
            <w:r>
              <w:rPr>
                <w:color w:val="000000"/>
                <w:sz w:val="24"/>
                <w:szCs w:val="24"/>
              </w:rPr>
              <w:t>605</w:t>
            </w:r>
            <w:r w:rsidRPr="00855D18" w:rsidR="00855D18">
              <w:rPr>
                <w:color w:val="000000"/>
                <w:sz w:val="24"/>
                <w:szCs w:val="24"/>
              </w:rPr>
              <w:t xml:space="preserve"> basic meter tube inspections per year</w:t>
            </w:r>
          </w:p>
        </w:tc>
        <w:tc>
          <w:tcPr>
            <w:tcW w:w="1620" w:type="dxa"/>
            <w:vAlign w:val="center"/>
          </w:tcPr>
          <w:p w:rsidRPr="00855D18" w:rsidR="00855D18" w:rsidP="00ED2045" w:rsidRDefault="00855D18" w14:paraId="1AE454AB" w14:textId="77777777">
            <w:pPr>
              <w:jc w:val="center"/>
              <w:rPr>
                <w:color w:val="000000"/>
                <w:sz w:val="24"/>
                <w:szCs w:val="24"/>
              </w:rPr>
            </w:pPr>
            <w:r w:rsidRPr="00855D18">
              <w:rPr>
                <w:color w:val="000000"/>
                <w:sz w:val="24"/>
                <w:szCs w:val="24"/>
              </w:rPr>
              <w:t xml:space="preserve">$167 per basic meter tube inspection </w:t>
            </w:r>
          </w:p>
        </w:tc>
        <w:tc>
          <w:tcPr>
            <w:tcW w:w="1735" w:type="dxa"/>
            <w:vAlign w:val="center"/>
          </w:tcPr>
          <w:p w:rsidRPr="00855D18" w:rsidR="00855D18" w:rsidP="00ED2045" w:rsidRDefault="00855D18" w14:paraId="4490F56B" w14:textId="4DD4013B">
            <w:pPr>
              <w:jc w:val="center"/>
              <w:rPr>
                <w:color w:val="000000"/>
                <w:sz w:val="24"/>
                <w:szCs w:val="24"/>
              </w:rPr>
            </w:pPr>
            <w:r w:rsidRPr="00855D18">
              <w:rPr>
                <w:color w:val="000000"/>
                <w:sz w:val="24"/>
                <w:szCs w:val="24"/>
              </w:rPr>
              <w:t>$1</w:t>
            </w:r>
            <w:r w:rsidR="001B3B55">
              <w:rPr>
                <w:color w:val="000000"/>
                <w:sz w:val="24"/>
                <w:szCs w:val="24"/>
              </w:rPr>
              <w:t>01,035</w:t>
            </w:r>
          </w:p>
        </w:tc>
      </w:tr>
      <w:tr w:rsidR="00855D18" w:rsidTr="00ED2045" w14:paraId="34F7CAAC" w14:textId="77777777">
        <w:trPr>
          <w:cantSplit/>
        </w:trPr>
        <w:tc>
          <w:tcPr>
            <w:tcW w:w="2815" w:type="dxa"/>
            <w:vAlign w:val="center"/>
          </w:tcPr>
          <w:p w:rsidRPr="00855D18" w:rsidR="00855D18" w:rsidP="00ED2045" w:rsidRDefault="00855D18" w14:paraId="6459697C"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lastRenderedPageBreak/>
              <w:t>Detailed Inspection of Meter Tubes</w:t>
            </w:r>
          </w:p>
          <w:p w:rsidRPr="00855D18" w:rsidR="00855D18" w:rsidP="00ED2045" w:rsidRDefault="00855D18" w14:paraId="5530AA4A"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43 CFR 3175.80(l) and (m)</w:t>
            </w:r>
          </w:p>
          <w:p w:rsidRPr="00855D18" w:rsidR="00855D18" w:rsidP="00ED2045" w:rsidRDefault="00855D18" w14:paraId="4701B678"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Annual</w:t>
            </w:r>
          </w:p>
        </w:tc>
        <w:tc>
          <w:tcPr>
            <w:tcW w:w="1980" w:type="dxa"/>
            <w:vAlign w:val="center"/>
          </w:tcPr>
          <w:p w:rsidRPr="00855D18" w:rsidR="00855D18" w:rsidP="00ED2045" w:rsidRDefault="00855D18" w14:paraId="27C1EE6A" w14:textId="77777777">
            <w:pPr>
              <w:ind w:left="-25"/>
              <w:rPr>
                <w:color w:val="000000"/>
                <w:sz w:val="24"/>
                <w:szCs w:val="24"/>
              </w:rPr>
            </w:pPr>
            <w:r w:rsidRPr="00855D18">
              <w:rPr>
                <w:color w:val="000000"/>
                <w:sz w:val="24"/>
                <w:szCs w:val="24"/>
              </w:rPr>
              <w:t>Perform detailed meter tube inspections for FMPs as estimated:</w:t>
            </w:r>
          </w:p>
          <w:p w:rsidRPr="00855D18" w:rsidR="00855D18" w:rsidP="00ED2045" w:rsidRDefault="00855D18" w14:paraId="55E423A9" w14:textId="77777777">
            <w:pPr>
              <w:ind w:left="-25"/>
              <w:rPr>
                <w:color w:val="000000"/>
                <w:sz w:val="24"/>
                <w:szCs w:val="24"/>
              </w:rPr>
            </w:pPr>
          </w:p>
          <w:p w:rsidRPr="00855D18" w:rsidR="00855D18" w:rsidP="00855D18" w:rsidRDefault="00855D18" w14:paraId="2C38EB5A" w14:textId="77777777">
            <w:pPr>
              <w:numPr>
                <w:ilvl w:val="0"/>
                <w:numId w:val="28"/>
              </w:numPr>
              <w:ind w:left="245"/>
              <w:rPr>
                <w:color w:val="000000"/>
                <w:sz w:val="24"/>
                <w:szCs w:val="24"/>
              </w:rPr>
            </w:pPr>
            <w:proofErr w:type="gramStart"/>
            <w:r w:rsidRPr="00855D18">
              <w:rPr>
                <w:color w:val="000000"/>
                <w:sz w:val="24"/>
                <w:szCs w:val="24"/>
              </w:rPr>
              <w:t>Low-volume</w:t>
            </w:r>
            <w:proofErr w:type="gramEnd"/>
            <w:r w:rsidRPr="00855D18">
              <w:rPr>
                <w:color w:val="000000"/>
                <w:sz w:val="24"/>
                <w:szCs w:val="24"/>
              </w:rPr>
              <w:t xml:space="preserve">: Every 10 years or 10% each year; </w:t>
            </w:r>
          </w:p>
          <w:p w:rsidRPr="00855D18" w:rsidR="00855D18" w:rsidP="00855D18" w:rsidRDefault="00855D18" w14:paraId="1EA9B72F" w14:textId="77777777">
            <w:pPr>
              <w:numPr>
                <w:ilvl w:val="0"/>
                <w:numId w:val="28"/>
              </w:numPr>
              <w:ind w:left="245"/>
              <w:rPr>
                <w:color w:val="000000"/>
                <w:sz w:val="24"/>
                <w:szCs w:val="24"/>
              </w:rPr>
            </w:pPr>
            <w:r w:rsidRPr="00855D18">
              <w:rPr>
                <w:color w:val="000000"/>
                <w:sz w:val="24"/>
                <w:szCs w:val="24"/>
              </w:rPr>
              <w:t xml:space="preserve">High-volume: Every 4 years or 25% each year, and; </w:t>
            </w:r>
          </w:p>
          <w:p w:rsidRPr="00855D18" w:rsidR="00855D18" w:rsidP="00855D18" w:rsidRDefault="00855D18" w14:paraId="6FE55798" w14:textId="77777777">
            <w:pPr>
              <w:numPr>
                <w:ilvl w:val="0"/>
                <w:numId w:val="28"/>
              </w:numPr>
              <w:ind w:left="245"/>
              <w:rPr>
                <w:color w:val="000000"/>
                <w:sz w:val="24"/>
                <w:szCs w:val="24"/>
              </w:rPr>
            </w:pPr>
            <w:r w:rsidRPr="00855D18">
              <w:rPr>
                <w:color w:val="000000"/>
                <w:sz w:val="24"/>
                <w:szCs w:val="24"/>
              </w:rPr>
              <w:t xml:space="preserve">Very-high-volume: Every 4 years or 25% each year </w:t>
            </w:r>
          </w:p>
        </w:tc>
        <w:tc>
          <w:tcPr>
            <w:tcW w:w="1440" w:type="dxa"/>
            <w:vAlign w:val="center"/>
          </w:tcPr>
          <w:p w:rsidRPr="00855D18" w:rsidR="00855D18" w:rsidP="00ED2045" w:rsidRDefault="001B3B55" w14:paraId="4C5E5409" w14:textId="201E4333">
            <w:pPr>
              <w:jc w:val="center"/>
              <w:rPr>
                <w:color w:val="000000"/>
                <w:sz w:val="24"/>
                <w:szCs w:val="24"/>
              </w:rPr>
            </w:pPr>
            <w:r>
              <w:rPr>
                <w:color w:val="000000"/>
                <w:sz w:val="24"/>
                <w:szCs w:val="24"/>
              </w:rPr>
              <w:t>150</w:t>
            </w:r>
            <w:r w:rsidRPr="00855D18" w:rsidR="00855D18">
              <w:rPr>
                <w:color w:val="000000"/>
                <w:sz w:val="24"/>
                <w:szCs w:val="24"/>
              </w:rPr>
              <w:t xml:space="preserve"> detailed meter tube inspections per year</w:t>
            </w:r>
          </w:p>
        </w:tc>
        <w:tc>
          <w:tcPr>
            <w:tcW w:w="1620" w:type="dxa"/>
            <w:vAlign w:val="center"/>
          </w:tcPr>
          <w:p w:rsidRPr="00855D18" w:rsidR="00855D18" w:rsidP="00ED2045" w:rsidRDefault="00855D18" w14:paraId="59CAB3CF" w14:textId="77777777">
            <w:pPr>
              <w:jc w:val="center"/>
              <w:rPr>
                <w:color w:val="000000"/>
                <w:sz w:val="24"/>
                <w:szCs w:val="24"/>
              </w:rPr>
            </w:pPr>
            <w:r w:rsidRPr="00855D18">
              <w:rPr>
                <w:color w:val="000000"/>
                <w:sz w:val="24"/>
                <w:szCs w:val="24"/>
              </w:rPr>
              <w:t xml:space="preserve">$937 per detailed meter tube inspection </w:t>
            </w:r>
          </w:p>
        </w:tc>
        <w:tc>
          <w:tcPr>
            <w:tcW w:w="1735" w:type="dxa"/>
            <w:vAlign w:val="center"/>
          </w:tcPr>
          <w:p w:rsidRPr="00855D18" w:rsidR="00855D18" w:rsidP="00ED2045" w:rsidRDefault="00855D18" w14:paraId="50610489" w14:textId="1CD2A7A1">
            <w:pPr>
              <w:jc w:val="center"/>
              <w:rPr>
                <w:color w:val="000000"/>
                <w:sz w:val="24"/>
                <w:szCs w:val="24"/>
              </w:rPr>
            </w:pPr>
            <w:r w:rsidRPr="00855D18">
              <w:rPr>
                <w:color w:val="000000"/>
                <w:sz w:val="24"/>
                <w:szCs w:val="24"/>
              </w:rPr>
              <w:t>$</w:t>
            </w:r>
            <w:r w:rsidR="001B3B55">
              <w:rPr>
                <w:color w:val="000000"/>
                <w:sz w:val="24"/>
                <w:szCs w:val="24"/>
              </w:rPr>
              <w:t>140,550</w:t>
            </w:r>
          </w:p>
        </w:tc>
      </w:tr>
      <w:tr w:rsidR="00855D18" w:rsidTr="00ED2045" w14:paraId="1B3915E2" w14:textId="77777777">
        <w:trPr>
          <w:cantSplit/>
        </w:trPr>
        <w:tc>
          <w:tcPr>
            <w:tcW w:w="2815" w:type="dxa"/>
            <w:vAlign w:val="center"/>
          </w:tcPr>
          <w:p w:rsidRPr="00855D18" w:rsidR="00855D18" w:rsidP="00ED2045" w:rsidRDefault="00855D18" w14:paraId="2126E63A"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Maintenance of Data at FMPs</w:t>
            </w:r>
          </w:p>
          <w:p w:rsidRPr="00855D18" w:rsidR="00855D18" w:rsidP="00ED2045" w:rsidRDefault="00855D18" w14:paraId="6C5B0C52"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43 CFR 3175.91(b) and 3175.101(d)</w:t>
            </w:r>
          </w:p>
          <w:p w:rsidRPr="00855D18" w:rsidR="00855D18" w:rsidP="00ED2045" w:rsidRDefault="00855D18" w14:paraId="7BF48A0A" w14:textId="77777777">
            <w:pPr>
              <w:pStyle w:val="ListParagraph"/>
              <w:ind w:left="0"/>
              <w:jc w:val="center"/>
              <w:rPr>
                <w:rFonts w:ascii="Times New Roman" w:hAnsi="Times New Roman" w:cs="Times New Roman"/>
                <w:sz w:val="24"/>
                <w:szCs w:val="24"/>
              </w:rPr>
            </w:pPr>
            <w:r w:rsidRPr="00855D18">
              <w:rPr>
                <w:rFonts w:ascii="Times New Roman" w:hAnsi="Times New Roman" w:cs="Times New Roman"/>
                <w:sz w:val="24"/>
                <w:szCs w:val="24"/>
              </w:rPr>
              <w:t>Annual</w:t>
            </w:r>
          </w:p>
        </w:tc>
        <w:tc>
          <w:tcPr>
            <w:tcW w:w="1980" w:type="dxa"/>
            <w:vAlign w:val="center"/>
          </w:tcPr>
          <w:p w:rsidRPr="00855D18" w:rsidR="00855D18" w:rsidP="00ED2045" w:rsidRDefault="00855D18" w14:paraId="6F60A355" w14:textId="77777777">
            <w:pPr>
              <w:jc w:val="center"/>
              <w:rPr>
                <w:color w:val="000000"/>
                <w:sz w:val="24"/>
                <w:szCs w:val="24"/>
              </w:rPr>
            </w:pPr>
            <w:r w:rsidRPr="00855D18">
              <w:rPr>
                <w:color w:val="000000"/>
                <w:sz w:val="24"/>
                <w:szCs w:val="24"/>
              </w:rPr>
              <w:t xml:space="preserve">Maintain data card in the field at all FMPs </w:t>
            </w:r>
          </w:p>
        </w:tc>
        <w:tc>
          <w:tcPr>
            <w:tcW w:w="1440" w:type="dxa"/>
            <w:vAlign w:val="center"/>
          </w:tcPr>
          <w:p w:rsidRPr="00855D18" w:rsidR="00855D18" w:rsidP="00ED2045" w:rsidRDefault="00855D18" w14:paraId="6966DDE6" w14:textId="77777777">
            <w:pPr>
              <w:jc w:val="center"/>
              <w:rPr>
                <w:color w:val="000000"/>
                <w:sz w:val="24"/>
                <w:szCs w:val="24"/>
              </w:rPr>
            </w:pPr>
            <w:r w:rsidRPr="00855D18">
              <w:rPr>
                <w:color w:val="000000"/>
                <w:sz w:val="24"/>
                <w:szCs w:val="24"/>
              </w:rPr>
              <w:t>68,684 total FMPs</w:t>
            </w:r>
          </w:p>
        </w:tc>
        <w:tc>
          <w:tcPr>
            <w:tcW w:w="1620" w:type="dxa"/>
            <w:vAlign w:val="center"/>
          </w:tcPr>
          <w:p w:rsidRPr="00855D18" w:rsidR="00855D18" w:rsidP="00ED2045" w:rsidRDefault="00855D18" w14:paraId="2A5BC1A8" w14:textId="77777777">
            <w:pPr>
              <w:jc w:val="center"/>
              <w:rPr>
                <w:color w:val="000000"/>
                <w:sz w:val="24"/>
                <w:szCs w:val="24"/>
              </w:rPr>
            </w:pPr>
            <w:r w:rsidRPr="00855D18">
              <w:rPr>
                <w:color w:val="000000"/>
                <w:sz w:val="24"/>
                <w:szCs w:val="24"/>
              </w:rPr>
              <w:t>$40 per FMP</w:t>
            </w:r>
          </w:p>
        </w:tc>
        <w:tc>
          <w:tcPr>
            <w:tcW w:w="1735" w:type="dxa"/>
            <w:vAlign w:val="center"/>
          </w:tcPr>
          <w:p w:rsidRPr="00855D18" w:rsidR="00855D18" w:rsidP="00ED2045" w:rsidRDefault="00855D18" w14:paraId="1D212299" w14:textId="77777777">
            <w:pPr>
              <w:jc w:val="center"/>
              <w:rPr>
                <w:color w:val="000000"/>
                <w:sz w:val="24"/>
                <w:szCs w:val="24"/>
              </w:rPr>
            </w:pPr>
            <w:r w:rsidRPr="00855D18">
              <w:rPr>
                <w:color w:val="000000"/>
                <w:sz w:val="24"/>
                <w:szCs w:val="24"/>
              </w:rPr>
              <w:t>$2,747,360</w:t>
            </w:r>
          </w:p>
        </w:tc>
      </w:tr>
      <w:tr w:rsidR="00855D18" w:rsidTr="00ED2045" w14:paraId="143BEF64" w14:textId="77777777">
        <w:trPr>
          <w:cantSplit/>
        </w:trPr>
        <w:tc>
          <w:tcPr>
            <w:tcW w:w="2815" w:type="dxa"/>
            <w:vAlign w:val="center"/>
          </w:tcPr>
          <w:p w:rsidRPr="00855D18" w:rsidR="00855D18" w:rsidP="00ED2045" w:rsidRDefault="00855D18" w14:paraId="780951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55D18">
              <w:rPr>
                <w:sz w:val="24"/>
                <w:szCs w:val="24"/>
              </w:rPr>
              <w:t xml:space="preserve">Sample Cylinder Cleaning </w:t>
            </w:r>
            <w:r w:rsidRPr="00855D18">
              <w:rPr>
                <w:sz w:val="24"/>
                <w:szCs w:val="24"/>
              </w:rPr>
              <w:sym w:font="Symbol" w:char="F0BE"/>
            </w:r>
            <w:r w:rsidRPr="00855D18">
              <w:rPr>
                <w:sz w:val="24"/>
                <w:szCs w:val="24"/>
              </w:rPr>
              <w:t xml:space="preserve"> Documentation</w:t>
            </w:r>
          </w:p>
          <w:p w:rsidRPr="00855D18" w:rsidR="00855D18" w:rsidP="00ED2045" w:rsidRDefault="00855D18" w14:paraId="1894D3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55D18">
              <w:rPr>
                <w:sz w:val="24"/>
                <w:szCs w:val="24"/>
              </w:rPr>
              <w:t>43 CFR 3175.113(c)(3)</w:t>
            </w:r>
          </w:p>
          <w:p w:rsidRPr="00855D18" w:rsidR="00855D18" w:rsidP="00ED2045" w:rsidRDefault="00855D18" w14:paraId="208303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55D18">
              <w:rPr>
                <w:sz w:val="24"/>
                <w:szCs w:val="24"/>
              </w:rPr>
              <w:t>Annual</w:t>
            </w:r>
          </w:p>
        </w:tc>
        <w:tc>
          <w:tcPr>
            <w:tcW w:w="1980" w:type="dxa"/>
            <w:vAlign w:val="center"/>
          </w:tcPr>
          <w:p w:rsidRPr="00855D18" w:rsidR="00855D18" w:rsidP="00ED2045" w:rsidRDefault="00855D18" w14:paraId="5D2C5CEA" w14:textId="77777777">
            <w:pPr>
              <w:jc w:val="center"/>
              <w:rPr>
                <w:color w:val="000000"/>
                <w:sz w:val="24"/>
                <w:szCs w:val="24"/>
              </w:rPr>
            </w:pPr>
            <w:r w:rsidRPr="00855D18">
              <w:rPr>
                <w:color w:val="000000"/>
                <w:sz w:val="24"/>
                <w:szCs w:val="24"/>
              </w:rPr>
              <w:t>Clean cylinders at every second gas sampling (151,461 estimated samplings per year)</w:t>
            </w:r>
          </w:p>
        </w:tc>
        <w:tc>
          <w:tcPr>
            <w:tcW w:w="1440" w:type="dxa"/>
            <w:vAlign w:val="center"/>
          </w:tcPr>
          <w:p w:rsidRPr="00855D18" w:rsidR="00855D18" w:rsidP="00ED2045" w:rsidRDefault="001B3B55" w14:paraId="09F5604B" w14:textId="03D73C52">
            <w:pPr>
              <w:jc w:val="center"/>
              <w:rPr>
                <w:color w:val="000000"/>
                <w:sz w:val="24"/>
                <w:szCs w:val="24"/>
              </w:rPr>
            </w:pPr>
            <w:proofErr w:type="gramStart"/>
            <w:r>
              <w:rPr>
                <w:color w:val="000000"/>
                <w:sz w:val="24"/>
                <w:szCs w:val="24"/>
              </w:rPr>
              <w:t>600</w:t>
            </w:r>
            <w:r w:rsidRPr="00855D18" w:rsidR="00855D18">
              <w:rPr>
                <w:color w:val="000000"/>
                <w:sz w:val="24"/>
                <w:szCs w:val="24"/>
              </w:rPr>
              <w:t xml:space="preserve"> cylinder</w:t>
            </w:r>
            <w:proofErr w:type="gramEnd"/>
            <w:r w:rsidRPr="00855D18" w:rsidR="00855D18">
              <w:rPr>
                <w:color w:val="000000"/>
                <w:sz w:val="24"/>
                <w:szCs w:val="24"/>
              </w:rPr>
              <w:t xml:space="preserve"> cleanings per year</w:t>
            </w:r>
          </w:p>
        </w:tc>
        <w:tc>
          <w:tcPr>
            <w:tcW w:w="1620" w:type="dxa"/>
            <w:vAlign w:val="center"/>
          </w:tcPr>
          <w:p w:rsidRPr="00855D18" w:rsidR="00855D18" w:rsidP="00ED2045" w:rsidRDefault="00855D18" w14:paraId="257BC436" w14:textId="77777777">
            <w:pPr>
              <w:jc w:val="center"/>
              <w:rPr>
                <w:color w:val="000000"/>
                <w:sz w:val="24"/>
                <w:szCs w:val="24"/>
              </w:rPr>
            </w:pPr>
            <w:r w:rsidRPr="00855D18">
              <w:rPr>
                <w:color w:val="000000"/>
                <w:sz w:val="24"/>
                <w:szCs w:val="24"/>
              </w:rPr>
              <w:t>$20 per cylinder cleaning</w:t>
            </w:r>
          </w:p>
        </w:tc>
        <w:tc>
          <w:tcPr>
            <w:tcW w:w="1735" w:type="dxa"/>
            <w:vAlign w:val="center"/>
          </w:tcPr>
          <w:p w:rsidRPr="00855D18" w:rsidR="00855D18" w:rsidP="00ED2045" w:rsidRDefault="00855D18" w14:paraId="1823107B" w14:textId="5541CC8C">
            <w:pPr>
              <w:jc w:val="center"/>
              <w:rPr>
                <w:color w:val="000000"/>
                <w:sz w:val="24"/>
                <w:szCs w:val="24"/>
              </w:rPr>
            </w:pPr>
            <w:r w:rsidRPr="00855D18">
              <w:rPr>
                <w:color w:val="000000"/>
                <w:sz w:val="24"/>
                <w:szCs w:val="24"/>
              </w:rPr>
              <w:t>$</w:t>
            </w:r>
            <w:r w:rsidR="001B3B55">
              <w:rPr>
                <w:color w:val="000000"/>
                <w:sz w:val="24"/>
                <w:szCs w:val="24"/>
              </w:rPr>
              <w:t>12,000</w:t>
            </w:r>
          </w:p>
        </w:tc>
      </w:tr>
      <w:tr w:rsidR="00855D18" w:rsidTr="00ED2045" w14:paraId="05F9A536" w14:textId="77777777">
        <w:trPr>
          <w:cantSplit/>
        </w:trPr>
        <w:tc>
          <w:tcPr>
            <w:tcW w:w="2815" w:type="dxa"/>
            <w:vAlign w:val="center"/>
          </w:tcPr>
          <w:p w:rsidR="00855D18" w:rsidP="00ED2045" w:rsidRDefault="00855D18" w14:paraId="5A5B85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Gas Analysis – Spot Sampling</w:t>
            </w:r>
          </w:p>
          <w:p w:rsidR="00855D18" w:rsidP="00ED2045" w:rsidRDefault="00855D18" w14:paraId="0417A6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3175.115(a) and (b)</w:t>
            </w:r>
          </w:p>
          <w:p w:rsidR="00855D18" w:rsidP="00ED2045" w:rsidRDefault="00855D18" w14:paraId="1A4C66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855D18" w:rsidP="00ED2045" w:rsidRDefault="00855D18" w14:paraId="00146086" w14:textId="77777777">
            <w:pPr>
              <w:jc w:val="center"/>
              <w:rPr>
                <w:color w:val="000000"/>
                <w:sz w:val="24"/>
                <w:szCs w:val="24"/>
              </w:rPr>
            </w:pPr>
            <w:r>
              <w:rPr>
                <w:color w:val="000000"/>
                <w:sz w:val="24"/>
                <w:szCs w:val="24"/>
              </w:rPr>
              <w:t xml:space="preserve">Perform spot sampling beyond what is usual and customary for low-volume, high-volume, and very-high-volume FMPs </w:t>
            </w:r>
          </w:p>
        </w:tc>
        <w:tc>
          <w:tcPr>
            <w:tcW w:w="1440" w:type="dxa"/>
            <w:vAlign w:val="center"/>
          </w:tcPr>
          <w:p w:rsidR="00855D18" w:rsidP="00ED2045" w:rsidRDefault="001B3B55" w14:paraId="28C7956D" w14:textId="40D48DCE">
            <w:pPr>
              <w:jc w:val="center"/>
              <w:rPr>
                <w:color w:val="000000"/>
                <w:sz w:val="24"/>
                <w:szCs w:val="24"/>
              </w:rPr>
            </w:pPr>
            <w:r>
              <w:rPr>
                <w:color w:val="000000"/>
                <w:sz w:val="24"/>
                <w:szCs w:val="24"/>
              </w:rPr>
              <w:t>75,000</w:t>
            </w:r>
            <w:r w:rsidR="00855D18">
              <w:rPr>
                <w:color w:val="000000"/>
                <w:sz w:val="24"/>
                <w:szCs w:val="24"/>
              </w:rPr>
              <w:t xml:space="preserve"> spot samples per year</w:t>
            </w:r>
          </w:p>
        </w:tc>
        <w:tc>
          <w:tcPr>
            <w:tcW w:w="1620" w:type="dxa"/>
            <w:vAlign w:val="center"/>
          </w:tcPr>
          <w:p w:rsidR="00855D18" w:rsidP="00ED2045" w:rsidRDefault="00855D18" w14:paraId="0BBC388A" w14:textId="77777777">
            <w:pPr>
              <w:jc w:val="center"/>
              <w:rPr>
                <w:color w:val="000000"/>
                <w:sz w:val="24"/>
                <w:szCs w:val="24"/>
              </w:rPr>
            </w:pPr>
            <w:r>
              <w:rPr>
                <w:color w:val="000000"/>
                <w:sz w:val="24"/>
                <w:szCs w:val="24"/>
              </w:rPr>
              <w:t>$100 per spot sample</w:t>
            </w:r>
          </w:p>
        </w:tc>
        <w:tc>
          <w:tcPr>
            <w:tcW w:w="1735" w:type="dxa"/>
            <w:vAlign w:val="center"/>
          </w:tcPr>
          <w:p w:rsidR="00855D18" w:rsidP="00ED2045" w:rsidRDefault="00855D18" w14:paraId="4ED1C140" w14:textId="4D522137">
            <w:pPr>
              <w:jc w:val="center"/>
              <w:rPr>
                <w:color w:val="000000"/>
                <w:sz w:val="24"/>
                <w:szCs w:val="24"/>
              </w:rPr>
            </w:pPr>
            <w:r>
              <w:rPr>
                <w:color w:val="000000"/>
                <w:sz w:val="24"/>
                <w:szCs w:val="24"/>
              </w:rPr>
              <w:t>$</w:t>
            </w:r>
            <w:r w:rsidR="001B3B55">
              <w:rPr>
                <w:color w:val="000000"/>
                <w:sz w:val="24"/>
                <w:szCs w:val="24"/>
              </w:rPr>
              <w:t>7,500,000</w:t>
            </w:r>
          </w:p>
          <w:p w:rsidR="00855D18" w:rsidP="00ED2045" w:rsidRDefault="00855D18" w14:paraId="5FEF9A27" w14:textId="77777777">
            <w:pPr>
              <w:jc w:val="center"/>
              <w:rPr>
                <w:color w:val="000000"/>
                <w:sz w:val="24"/>
                <w:szCs w:val="24"/>
              </w:rPr>
            </w:pPr>
          </w:p>
        </w:tc>
      </w:tr>
      <w:tr w:rsidR="00855D18" w:rsidTr="00ED2045" w14:paraId="64877E86" w14:textId="77777777">
        <w:trPr>
          <w:cantSplit/>
        </w:trPr>
        <w:tc>
          <w:tcPr>
            <w:tcW w:w="2815" w:type="dxa"/>
            <w:vAlign w:val="center"/>
          </w:tcPr>
          <w:p w:rsidR="00855D18" w:rsidP="00ED2045" w:rsidRDefault="00855D18" w14:paraId="165838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 xml:space="preserve">Gas Chromatograph Verification </w:t>
            </w:r>
          </w:p>
          <w:p w:rsidR="00855D18" w:rsidP="00ED2045" w:rsidRDefault="00855D18" w14:paraId="518148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roofErr w:type="gramStart"/>
            <w:r>
              <w:rPr>
                <w:sz w:val="24"/>
                <w:szCs w:val="24"/>
              </w:rPr>
              <w:t>43  CFR</w:t>
            </w:r>
            <w:proofErr w:type="gramEnd"/>
            <w:r>
              <w:rPr>
                <w:sz w:val="24"/>
                <w:szCs w:val="24"/>
              </w:rPr>
              <w:t xml:space="preserve"> 3175.118(c) and (d)</w:t>
            </w:r>
          </w:p>
          <w:p w:rsidR="00855D18" w:rsidP="00ED2045" w:rsidRDefault="00855D18" w14:paraId="67CD62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855D18" w:rsidP="00ED2045" w:rsidRDefault="00855D18" w14:paraId="4D56D8EE" w14:textId="77777777">
            <w:pPr>
              <w:jc w:val="center"/>
              <w:rPr>
                <w:color w:val="000000"/>
                <w:sz w:val="24"/>
                <w:szCs w:val="24"/>
              </w:rPr>
            </w:pPr>
            <w:r>
              <w:rPr>
                <w:color w:val="000000"/>
                <w:sz w:val="24"/>
                <w:szCs w:val="24"/>
              </w:rPr>
              <w:t>Perform gas chromatograph verification every other time a portable sampler is used on each of an estimated 50 FMPs or every other time a laboratory sampler is used on each of an estimated 80 FMPs</w:t>
            </w:r>
          </w:p>
        </w:tc>
        <w:tc>
          <w:tcPr>
            <w:tcW w:w="1440" w:type="dxa"/>
            <w:vAlign w:val="center"/>
          </w:tcPr>
          <w:p w:rsidR="00855D18" w:rsidP="00ED2045" w:rsidRDefault="001B3B55" w14:paraId="17CD0D16" w14:textId="7E73D13E">
            <w:pPr>
              <w:jc w:val="center"/>
              <w:rPr>
                <w:color w:val="000000"/>
                <w:sz w:val="24"/>
                <w:szCs w:val="24"/>
              </w:rPr>
            </w:pPr>
            <w:r>
              <w:rPr>
                <w:color w:val="000000"/>
                <w:sz w:val="24"/>
                <w:szCs w:val="24"/>
              </w:rPr>
              <w:t>20</w:t>
            </w:r>
            <w:r w:rsidR="00855D18">
              <w:rPr>
                <w:color w:val="000000"/>
                <w:sz w:val="24"/>
                <w:szCs w:val="24"/>
              </w:rPr>
              <w:t xml:space="preserve"> total verifications per year</w:t>
            </w:r>
          </w:p>
        </w:tc>
        <w:tc>
          <w:tcPr>
            <w:tcW w:w="1620" w:type="dxa"/>
            <w:vAlign w:val="center"/>
          </w:tcPr>
          <w:p w:rsidR="00855D18" w:rsidP="00ED2045" w:rsidRDefault="00855D18" w14:paraId="307BCAAD" w14:textId="77777777">
            <w:pPr>
              <w:jc w:val="center"/>
              <w:rPr>
                <w:color w:val="000000"/>
                <w:sz w:val="24"/>
                <w:szCs w:val="24"/>
              </w:rPr>
            </w:pPr>
            <w:r>
              <w:rPr>
                <w:color w:val="000000"/>
                <w:sz w:val="24"/>
                <w:szCs w:val="24"/>
              </w:rPr>
              <w:t>$200 per verification</w:t>
            </w:r>
          </w:p>
        </w:tc>
        <w:tc>
          <w:tcPr>
            <w:tcW w:w="1735" w:type="dxa"/>
            <w:vAlign w:val="center"/>
          </w:tcPr>
          <w:p w:rsidR="00855D18" w:rsidP="00ED2045" w:rsidRDefault="00855D18" w14:paraId="181B25D8" w14:textId="6FD5D2A3">
            <w:pPr>
              <w:jc w:val="center"/>
              <w:rPr>
                <w:color w:val="000000"/>
                <w:sz w:val="24"/>
                <w:szCs w:val="24"/>
              </w:rPr>
            </w:pPr>
            <w:r>
              <w:rPr>
                <w:color w:val="000000"/>
                <w:sz w:val="24"/>
                <w:szCs w:val="24"/>
              </w:rPr>
              <w:t>$</w:t>
            </w:r>
            <w:r w:rsidR="001B3B55">
              <w:rPr>
                <w:color w:val="000000"/>
                <w:sz w:val="24"/>
                <w:szCs w:val="24"/>
              </w:rPr>
              <w:t>4,000</w:t>
            </w:r>
          </w:p>
        </w:tc>
      </w:tr>
      <w:tr w:rsidR="00855D18" w:rsidTr="00ED2045" w14:paraId="2E46D4CB" w14:textId="77777777">
        <w:trPr>
          <w:cantSplit/>
        </w:trPr>
        <w:tc>
          <w:tcPr>
            <w:tcW w:w="2815" w:type="dxa"/>
            <w:vAlign w:val="center"/>
          </w:tcPr>
          <w:p w:rsidR="00855D18" w:rsidP="00ED2045" w:rsidRDefault="00855D18" w14:paraId="3D0DB7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Gas Analysis – Extended Gas Analysis</w:t>
            </w:r>
          </w:p>
          <w:p w:rsidR="00855D18" w:rsidP="00ED2045" w:rsidRDefault="00855D18" w14:paraId="523A9F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3175.119</w:t>
            </w:r>
          </w:p>
          <w:p w:rsidR="00855D18" w:rsidP="00ED2045" w:rsidRDefault="00855D18" w14:paraId="2DFF5E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855D18" w:rsidP="00ED2045" w:rsidRDefault="00855D18" w14:paraId="38D3F180" w14:textId="77777777">
            <w:pPr>
              <w:jc w:val="center"/>
              <w:rPr>
                <w:color w:val="000000"/>
                <w:sz w:val="24"/>
                <w:szCs w:val="24"/>
              </w:rPr>
            </w:pPr>
            <w:r>
              <w:rPr>
                <w:color w:val="000000"/>
                <w:sz w:val="24"/>
                <w:szCs w:val="24"/>
              </w:rPr>
              <w:t xml:space="preserve">Perform extended analysis when the concentration of C6+ exceeds 0.5 mole percent, or periodically test and adjust the C6+ value. </w:t>
            </w:r>
          </w:p>
        </w:tc>
        <w:tc>
          <w:tcPr>
            <w:tcW w:w="1440" w:type="dxa"/>
            <w:vAlign w:val="center"/>
          </w:tcPr>
          <w:p w:rsidR="00855D18" w:rsidP="00ED2045" w:rsidRDefault="00855D18" w14:paraId="35E47B91" w14:textId="77777777">
            <w:pPr>
              <w:jc w:val="center"/>
              <w:rPr>
                <w:color w:val="000000"/>
                <w:sz w:val="24"/>
                <w:szCs w:val="24"/>
              </w:rPr>
            </w:pPr>
            <w:r>
              <w:rPr>
                <w:color w:val="000000"/>
                <w:sz w:val="24"/>
                <w:szCs w:val="24"/>
              </w:rPr>
              <w:t>2,160 extended gas analyses per year</w:t>
            </w:r>
          </w:p>
        </w:tc>
        <w:tc>
          <w:tcPr>
            <w:tcW w:w="1620" w:type="dxa"/>
            <w:vAlign w:val="center"/>
          </w:tcPr>
          <w:p w:rsidR="00855D18" w:rsidP="00ED2045" w:rsidRDefault="00855D18" w14:paraId="196528C5" w14:textId="77777777">
            <w:pPr>
              <w:jc w:val="center"/>
              <w:rPr>
                <w:color w:val="000000"/>
                <w:sz w:val="24"/>
                <w:szCs w:val="24"/>
              </w:rPr>
            </w:pPr>
            <w:r>
              <w:rPr>
                <w:color w:val="000000"/>
                <w:sz w:val="24"/>
                <w:szCs w:val="24"/>
              </w:rPr>
              <w:t>$200 per extended gas analysis</w:t>
            </w:r>
          </w:p>
        </w:tc>
        <w:tc>
          <w:tcPr>
            <w:tcW w:w="1735" w:type="dxa"/>
            <w:vAlign w:val="center"/>
          </w:tcPr>
          <w:p w:rsidR="00855D18" w:rsidP="00ED2045" w:rsidRDefault="00855D18" w14:paraId="58D9BECB" w14:textId="77777777">
            <w:pPr>
              <w:jc w:val="center"/>
              <w:rPr>
                <w:color w:val="000000"/>
                <w:sz w:val="24"/>
                <w:szCs w:val="24"/>
              </w:rPr>
            </w:pPr>
            <w:r>
              <w:rPr>
                <w:color w:val="000000"/>
                <w:sz w:val="24"/>
                <w:szCs w:val="24"/>
              </w:rPr>
              <w:t>$432,000</w:t>
            </w:r>
          </w:p>
          <w:p w:rsidR="00855D18" w:rsidP="00ED2045" w:rsidRDefault="00855D18" w14:paraId="3479588C" w14:textId="77777777">
            <w:pPr>
              <w:jc w:val="center"/>
              <w:rPr>
                <w:color w:val="000000"/>
                <w:sz w:val="24"/>
                <w:szCs w:val="24"/>
              </w:rPr>
            </w:pPr>
          </w:p>
        </w:tc>
      </w:tr>
      <w:tr w:rsidR="00855D18" w:rsidTr="00ED2045" w14:paraId="241AD69D" w14:textId="77777777">
        <w:trPr>
          <w:cantSplit/>
        </w:trPr>
        <w:tc>
          <w:tcPr>
            <w:tcW w:w="2815" w:type="dxa"/>
            <w:vAlign w:val="center"/>
          </w:tcPr>
          <w:p w:rsidR="00855D18" w:rsidP="00ED2045" w:rsidRDefault="00855D18" w14:paraId="6E5E32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Totals</w:t>
            </w:r>
          </w:p>
        </w:tc>
        <w:tc>
          <w:tcPr>
            <w:tcW w:w="1980" w:type="dxa"/>
            <w:vAlign w:val="center"/>
          </w:tcPr>
          <w:p w:rsidR="00855D18" w:rsidP="00ED2045" w:rsidRDefault="00855D18" w14:paraId="2ECD189C" w14:textId="77777777">
            <w:pPr>
              <w:jc w:val="center"/>
              <w:rPr>
                <w:color w:val="000000"/>
                <w:sz w:val="24"/>
                <w:szCs w:val="24"/>
              </w:rPr>
            </w:pPr>
          </w:p>
        </w:tc>
        <w:tc>
          <w:tcPr>
            <w:tcW w:w="1440" w:type="dxa"/>
            <w:vAlign w:val="center"/>
          </w:tcPr>
          <w:p w:rsidR="00855D18" w:rsidP="00ED2045" w:rsidRDefault="00855D18" w14:paraId="0D35E913" w14:textId="77777777">
            <w:pPr>
              <w:jc w:val="center"/>
              <w:rPr>
                <w:color w:val="000000"/>
                <w:sz w:val="24"/>
                <w:szCs w:val="24"/>
              </w:rPr>
            </w:pPr>
          </w:p>
        </w:tc>
        <w:tc>
          <w:tcPr>
            <w:tcW w:w="1620" w:type="dxa"/>
            <w:vAlign w:val="center"/>
          </w:tcPr>
          <w:p w:rsidR="00855D18" w:rsidP="00ED2045" w:rsidRDefault="00855D18" w14:paraId="683B2D8E" w14:textId="77777777">
            <w:pPr>
              <w:jc w:val="center"/>
              <w:rPr>
                <w:color w:val="000000"/>
                <w:sz w:val="24"/>
                <w:szCs w:val="24"/>
              </w:rPr>
            </w:pPr>
          </w:p>
        </w:tc>
        <w:tc>
          <w:tcPr>
            <w:tcW w:w="1735" w:type="dxa"/>
            <w:vAlign w:val="center"/>
          </w:tcPr>
          <w:p w:rsidR="00855D18" w:rsidP="00ED2045" w:rsidRDefault="001B3B55" w14:paraId="414F8E82" w14:textId="3BD92D8C">
            <w:pPr>
              <w:jc w:val="center"/>
              <w:rPr>
                <w:color w:val="000000"/>
                <w:sz w:val="24"/>
                <w:szCs w:val="24"/>
              </w:rPr>
            </w:pPr>
            <w:r>
              <w:rPr>
                <w:color w:val="000000"/>
                <w:sz w:val="24"/>
                <w:szCs w:val="24"/>
              </w:rPr>
              <w:fldChar w:fldCharType="begin"/>
            </w:r>
            <w:r>
              <w:rPr>
                <w:color w:val="000000"/>
                <w:sz w:val="24"/>
                <w:szCs w:val="24"/>
              </w:rPr>
              <w:instrText xml:space="preserve"> =SUM(ABOVE) </w:instrText>
            </w:r>
            <w:r>
              <w:rPr>
                <w:color w:val="000000"/>
                <w:sz w:val="24"/>
                <w:szCs w:val="24"/>
              </w:rPr>
              <w:fldChar w:fldCharType="separate"/>
            </w:r>
            <w:r>
              <w:rPr>
                <w:noProof/>
                <w:color w:val="000000"/>
                <w:sz w:val="24"/>
                <w:szCs w:val="24"/>
              </w:rPr>
              <w:t>$10,996,945</w:t>
            </w:r>
            <w:r>
              <w:rPr>
                <w:color w:val="000000"/>
                <w:sz w:val="24"/>
                <w:szCs w:val="24"/>
              </w:rPr>
              <w:fldChar w:fldCharType="end"/>
            </w:r>
          </w:p>
        </w:tc>
      </w:tr>
    </w:tbl>
    <w:p w:rsidR="009744D5" w:rsidP="009166E1" w:rsidRDefault="009744D5" w14:paraId="4896D88E" w14:textId="253A505D">
      <w:pPr>
        <w:pStyle w:val="ListParagraph"/>
        <w:spacing w:after="0" w:line="240" w:lineRule="auto"/>
        <w:ind w:left="0"/>
        <w:rPr>
          <w:rFonts w:ascii="Times New Roman" w:hAnsi="Times New Roman" w:cs="Times New Roman"/>
          <w:sz w:val="24"/>
        </w:rPr>
      </w:pPr>
    </w:p>
    <w:p w:rsidRPr="009166E1" w:rsidR="009166E1" w:rsidP="00922FEF" w:rsidRDefault="009166E1" w14:paraId="3ADBFD4D" w14:textId="42FF4BD6">
      <w:pPr>
        <w:pStyle w:val="ListParagraph"/>
        <w:spacing w:after="0" w:line="240" w:lineRule="auto"/>
        <w:ind w:left="0"/>
        <w:rPr>
          <w:rFonts w:ascii="Times New Roman" w:hAnsi="Times New Roman" w:cs="Times New Roman"/>
          <w:sz w:val="24"/>
        </w:rPr>
      </w:pPr>
      <w:r>
        <w:rPr>
          <w:rFonts w:ascii="Times New Roman" w:hAnsi="Times New Roman" w:cs="Times New Roman"/>
          <w:sz w:val="24"/>
        </w:rPr>
        <w:t xml:space="preserve">These costs represent only a subset of the non-hourly cost provisions that operators bear under the proposed rule, which are further detailed in the Regulatory Impact Analysis. Again, it bears mentioning that these </w:t>
      </w:r>
      <w:r w:rsidR="009744D5">
        <w:rPr>
          <w:rFonts w:ascii="Times New Roman" w:hAnsi="Times New Roman" w:cs="Times New Roman"/>
          <w:sz w:val="24"/>
        </w:rPr>
        <w:t xml:space="preserve">are the overall </w:t>
      </w:r>
      <w:r>
        <w:rPr>
          <w:rFonts w:ascii="Times New Roman" w:hAnsi="Times New Roman" w:cs="Times New Roman"/>
          <w:sz w:val="24"/>
        </w:rPr>
        <w:t xml:space="preserve">costs </w:t>
      </w:r>
      <w:r w:rsidR="009744D5">
        <w:rPr>
          <w:rFonts w:ascii="Times New Roman" w:hAnsi="Times New Roman" w:cs="Times New Roman"/>
          <w:sz w:val="24"/>
        </w:rPr>
        <w:t xml:space="preserve">that </w:t>
      </w:r>
      <w:r>
        <w:rPr>
          <w:rFonts w:ascii="Times New Roman" w:hAnsi="Times New Roman" w:cs="Times New Roman"/>
          <w:sz w:val="24"/>
        </w:rPr>
        <w:t xml:space="preserve">operators </w:t>
      </w:r>
      <w:r w:rsidR="009744D5">
        <w:rPr>
          <w:rFonts w:ascii="Times New Roman" w:hAnsi="Times New Roman" w:cs="Times New Roman"/>
          <w:sz w:val="24"/>
        </w:rPr>
        <w:t xml:space="preserve">from </w:t>
      </w:r>
      <w:r>
        <w:rPr>
          <w:rFonts w:ascii="Times New Roman" w:hAnsi="Times New Roman" w:cs="Times New Roman"/>
          <w:sz w:val="24"/>
        </w:rPr>
        <w:t xml:space="preserve">each </w:t>
      </w:r>
      <w:r w:rsidR="009744D5">
        <w:rPr>
          <w:rFonts w:ascii="Times New Roman" w:hAnsi="Times New Roman" w:cs="Times New Roman"/>
          <w:sz w:val="24"/>
        </w:rPr>
        <w:t xml:space="preserve">listed </w:t>
      </w:r>
      <w:proofErr w:type="gramStart"/>
      <w:r>
        <w:rPr>
          <w:rFonts w:ascii="Times New Roman" w:hAnsi="Times New Roman" w:cs="Times New Roman"/>
          <w:sz w:val="24"/>
        </w:rPr>
        <w:t>provision</w:t>
      </w:r>
      <w:r w:rsidR="009744D5">
        <w:rPr>
          <w:rFonts w:ascii="Times New Roman" w:hAnsi="Times New Roman" w:cs="Times New Roman"/>
          <w:sz w:val="24"/>
        </w:rPr>
        <w:t>, but</w:t>
      </w:r>
      <w:proofErr w:type="gramEnd"/>
      <w:r w:rsidR="009744D5">
        <w:rPr>
          <w:rFonts w:ascii="Times New Roman" w:hAnsi="Times New Roman" w:cs="Times New Roman"/>
          <w:sz w:val="24"/>
        </w:rPr>
        <w:t xml:space="preserve"> are generally less than what operators would currently have to bear absent the proposed rule’s (generally) cost-reducing amendments.</w:t>
      </w:r>
    </w:p>
    <w:p w:rsidR="009166E1" w:rsidP="00A01F8C" w:rsidRDefault="009166E1" w14:paraId="0F07B53C" w14:textId="77777777">
      <w:pPr>
        <w:pStyle w:val="ListParagraph"/>
        <w:spacing w:after="0" w:line="240" w:lineRule="auto"/>
        <w:ind w:left="0"/>
        <w:rPr>
          <w:rFonts w:ascii="Times New Roman" w:hAnsi="Times New Roman" w:cs="Times New Roman"/>
          <w:sz w:val="24"/>
        </w:rPr>
      </w:pPr>
    </w:p>
    <w:p w:rsidRPr="00AB2D6A" w:rsidR="005707E8" w:rsidP="00C86A59" w:rsidRDefault="00295103" w14:paraId="2C7BE75F" w14:textId="26671182">
      <w:pPr>
        <w:pStyle w:val="ListParagraph"/>
        <w:spacing w:after="0" w:line="240" w:lineRule="auto"/>
        <w:ind w:left="0"/>
        <w:rPr>
          <w:rFonts w:ascii="Times New Roman" w:hAnsi="Times New Roman" w:cs="Times New Roman"/>
          <w:b/>
          <w:sz w:val="24"/>
        </w:rPr>
      </w:pPr>
      <w:r w:rsidRPr="00AB2D6A">
        <w:rPr>
          <w:rFonts w:ascii="Times New Roman" w:hAnsi="Times New Roman"/>
          <w:b/>
          <w:sz w:val="24"/>
          <w:szCs w:val="24"/>
        </w:rPr>
        <w:t>14.</w:t>
      </w:r>
      <w:r w:rsidRPr="00AB2D6A">
        <w:rPr>
          <w:rFonts w:ascii="Times New Roman" w:hAnsi="Times New Roman"/>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AB2D6A" w:rsidR="0060758B">
        <w:rPr>
          <w:rFonts w:ascii="Times New Roman" w:hAnsi="Times New Roman"/>
          <w:b/>
          <w:sz w:val="24"/>
          <w:szCs w:val="24"/>
        </w:rPr>
        <w:t xml:space="preserve">his collection of information. </w:t>
      </w:r>
    </w:p>
    <w:p w:rsidR="00AB2D6A" w:rsidP="00896ED9" w:rsidRDefault="00AB2D6A" w14:paraId="0FD04CB9" w14:textId="77777777">
      <w:pPr>
        <w:contextualSpacing/>
        <w:rPr>
          <w:sz w:val="24"/>
        </w:rPr>
      </w:pPr>
    </w:p>
    <w:p w:rsidRPr="00E36DCA" w:rsidR="008830AE" w:rsidP="008830AE" w:rsidRDefault="008830AE" w14:paraId="1ECA4BEE" w14:textId="77777777">
      <w:pPr>
        <w:tabs>
          <w:tab w:val="left" w:pos="360"/>
          <w:tab w:val="left" w:pos="630"/>
        </w:tabs>
        <w:rPr>
          <w:rFonts w:cs="Times"/>
          <w:sz w:val="24"/>
        </w:rPr>
      </w:pPr>
      <w:r w:rsidRPr="00E36DCA">
        <w:rPr>
          <w:rFonts w:cs="Times"/>
          <w:sz w:val="24"/>
        </w:rPr>
        <w:t>Under the proposed rule, the BLM estimates the following annual burdens for</w:t>
      </w:r>
      <w:r>
        <w:rPr>
          <w:rFonts w:cs="Times"/>
          <w:sz w:val="24"/>
        </w:rPr>
        <w:t xml:space="preserve"> the government:</w:t>
      </w:r>
    </w:p>
    <w:p w:rsidRPr="00E36DCA" w:rsidR="008830AE" w:rsidP="008830AE" w:rsidRDefault="008830AE" w14:paraId="51CFBB6F" w14:textId="77777777">
      <w:pPr>
        <w:tabs>
          <w:tab w:val="left" w:pos="360"/>
          <w:tab w:val="left" w:pos="630"/>
        </w:tabs>
        <w:rPr>
          <w:rFonts w:cs="Times"/>
          <w:sz w:val="24"/>
        </w:rPr>
      </w:pPr>
    </w:p>
    <w:p w:rsidRPr="008830AE" w:rsidR="008830AE" w:rsidP="008830AE" w:rsidRDefault="004D3921" w14:paraId="25D80422" w14:textId="155ED9B0">
      <w:pPr>
        <w:pStyle w:val="ListParagraph"/>
        <w:numPr>
          <w:ilvl w:val="8"/>
          <w:numId w:val="13"/>
        </w:numPr>
        <w:spacing w:after="0" w:line="240" w:lineRule="auto"/>
        <w:ind w:left="360"/>
        <w:rPr>
          <w:rFonts w:ascii="Times New Roman" w:hAnsi="Times New Roman" w:cs="Times"/>
          <w:sz w:val="24"/>
        </w:rPr>
      </w:pPr>
      <w:r>
        <w:rPr>
          <w:rFonts w:ascii="Times New Roman" w:hAnsi="Times New Roman" w:cs="Times"/>
          <w:sz w:val="24"/>
        </w:rPr>
        <w:t>258,933</w:t>
      </w:r>
      <w:r w:rsidRPr="008830AE" w:rsidR="008830AE">
        <w:rPr>
          <w:rFonts w:ascii="Times New Roman" w:hAnsi="Times New Roman" w:cs="Times"/>
          <w:sz w:val="24"/>
        </w:rPr>
        <w:t xml:space="preserve"> responses;</w:t>
      </w:r>
    </w:p>
    <w:p w:rsidR="008830AE" w:rsidP="008830AE" w:rsidRDefault="004D3921" w14:paraId="3ABAFB08" w14:textId="5B49C9B2">
      <w:pPr>
        <w:pStyle w:val="ListParagraph"/>
        <w:numPr>
          <w:ilvl w:val="8"/>
          <w:numId w:val="13"/>
        </w:numPr>
        <w:spacing w:after="0" w:line="240" w:lineRule="auto"/>
        <w:ind w:left="360"/>
        <w:rPr>
          <w:rFonts w:ascii="Times New Roman" w:hAnsi="Times New Roman" w:cs="Times"/>
          <w:sz w:val="24"/>
        </w:rPr>
      </w:pPr>
      <w:r>
        <w:rPr>
          <w:rFonts w:ascii="Times New Roman" w:hAnsi="Times New Roman"/>
          <w:color w:val="000000"/>
          <w:sz w:val="24"/>
          <w:szCs w:val="24"/>
        </w:rPr>
        <w:t>163,727</w:t>
      </w:r>
      <w:r w:rsidRPr="008830AE" w:rsidR="008830AE">
        <w:rPr>
          <w:rFonts w:ascii="Times New Roman" w:hAnsi="Times New Roman"/>
          <w:color w:val="000000"/>
          <w:sz w:val="24"/>
          <w:szCs w:val="24"/>
        </w:rPr>
        <w:t xml:space="preserve"> </w:t>
      </w:r>
      <w:r w:rsidR="008830AE">
        <w:rPr>
          <w:rFonts w:ascii="Times New Roman" w:hAnsi="Times New Roman" w:cs="Times"/>
          <w:sz w:val="24"/>
        </w:rPr>
        <w:t>hours; and</w:t>
      </w:r>
    </w:p>
    <w:p w:rsidR="008830AE" w:rsidP="008830AE" w:rsidRDefault="008830AE" w14:paraId="79FA4ECF" w14:textId="267A568D">
      <w:pPr>
        <w:pStyle w:val="ListParagraph"/>
        <w:numPr>
          <w:ilvl w:val="8"/>
          <w:numId w:val="13"/>
        </w:numPr>
        <w:spacing w:after="0" w:line="240" w:lineRule="auto"/>
        <w:ind w:left="360"/>
        <w:rPr>
          <w:rFonts w:ascii="Times New Roman" w:hAnsi="Times New Roman" w:cs="Times"/>
          <w:sz w:val="24"/>
        </w:rPr>
      </w:pPr>
      <w:r>
        <w:rPr>
          <w:rFonts w:ascii="Times New Roman" w:hAnsi="Times New Roman"/>
          <w:color w:val="000000"/>
          <w:sz w:val="24"/>
          <w:szCs w:val="24"/>
        </w:rPr>
        <w:t>$</w:t>
      </w:r>
      <w:r w:rsidR="004D3921">
        <w:rPr>
          <w:rFonts w:ascii="Times New Roman" w:hAnsi="Times New Roman"/>
          <w:color w:val="000000"/>
          <w:sz w:val="24"/>
          <w:szCs w:val="24"/>
        </w:rPr>
        <w:t>9,304,271</w:t>
      </w:r>
      <w:r w:rsidRPr="008830AE">
        <w:rPr>
          <w:rFonts w:ascii="Times New Roman" w:hAnsi="Times New Roman" w:cs="Times"/>
          <w:sz w:val="24"/>
        </w:rPr>
        <w:t xml:space="preserve"> in dollar equivalents.</w:t>
      </w:r>
    </w:p>
    <w:p w:rsidRPr="008830AE" w:rsidR="008830AE" w:rsidP="008830AE" w:rsidRDefault="008830AE" w14:paraId="2A57E9F0" w14:textId="77777777">
      <w:pPr>
        <w:rPr>
          <w:rFonts w:cs="Times"/>
          <w:sz w:val="24"/>
        </w:rPr>
      </w:pPr>
    </w:p>
    <w:p w:rsidRPr="00D36395" w:rsidR="00D36395" w:rsidP="00D36395" w:rsidRDefault="00D36395" w14:paraId="4BD809EE" w14:textId="60EC6949">
      <w:pPr>
        <w:contextualSpacing/>
        <w:rPr>
          <w:sz w:val="24"/>
        </w:rPr>
      </w:pPr>
      <w:r w:rsidRPr="00D36395">
        <w:rPr>
          <w:sz w:val="24"/>
        </w:rPr>
        <w:lastRenderedPageBreak/>
        <w:t>The estimated annual Federal cost is $</w:t>
      </w:r>
      <w:r w:rsidR="004D3921">
        <w:rPr>
          <w:sz w:val="24"/>
        </w:rPr>
        <w:t>9,137,604</w:t>
      </w:r>
      <w:r w:rsidRPr="00D36395">
        <w:rPr>
          <w:sz w:val="24"/>
        </w:rPr>
        <w:t xml:space="preserve">.   The costs shown </w:t>
      </w:r>
      <w:r w:rsidR="001C6384">
        <w:rPr>
          <w:sz w:val="24"/>
        </w:rPr>
        <w:t xml:space="preserve">according to calculations in </w:t>
      </w:r>
      <w:r w:rsidRPr="00D36395">
        <w:rPr>
          <w:sz w:val="24"/>
        </w:rPr>
        <w:t>Tables 14-1 total $</w:t>
      </w:r>
      <w:r w:rsidR="004D3921">
        <w:rPr>
          <w:sz w:val="24"/>
        </w:rPr>
        <w:t>9,304,271</w:t>
      </w:r>
      <w:r w:rsidRPr="00D36395">
        <w:rPr>
          <w:sz w:val="24"/>
        </w:rPr>
        <w:t xml:space="preserve">.  In addition, there is a one-time cost of $500,000 for the BLM to contract for development of the Gas Analysis Reporting and Verification System (GARVS).  GARVS </w:t>
      </w:r>
      <w:r w:rsidR="001C6384">
        <w:rPr>
          <w:sz w:val="24"/>
        </w:rPr>
        <w:t xml:space="preserve">is </w:t>
      </w:r>
      <w:r w:rsidRPr="00D36395">
        <w:rPr>
          <w:sz w:val="24"/>
        </w:rPr>
        <w:t>a database and analysis software that electronically receiv</w:t>
      </w:r>
      <w:r w:rsidR="001C6384">
        <w:rPr>
          <w:sz w:val="24"/>
        </w:rPr>
        <w:t>e</w:t>
      </w:r>
      <w:r w:rsidRPr="00D36395">
        <w:rPr>
          <w:sz w:val="24"/>
        </w:rPr>
        <w:t xml:space="preserve"> gas analysis reports from operators, analyzing the content of those reports, and notifying the BLM of potential violations. When annualized over three years, the one-time cost of GARVS development equals $166,</w:t>
      </w:r>
      <w:r w:rsidR="004D3921">
        <w:rPr>
          <w:sz w:val="24"/>
        </w:rPr>
        <w:t>667</w:t>
      </w:r>
      <w:r w:rsidRPr="00D36395">
        <w:rPr>
          <w:sz w:val="24"/>
        </w:rPr>
        <w:t xml:space="preserve"> per year.</w:t>
      </w:r>
    </w:p>
    <w:p w:rsidRPr="00D36395" w:rsidR="00D36395" w:rsidP="00D36395" w:rsidRDefault="00D36395" w14:paraId="3A01D60A" w14:textId="77777777">
      <w:pPr>
        <w:contextualSpacing/>
        <w:rPr>
          <w:sz w:val="24"/>
        </w:rPr>
      </w:pPr>
    </w:p>
    <w:p w:rsidRPr="00D36395" w:rsidR="00D36395" w:rsidP="00D36395" w:rsidRDefault="00D36395" w14:paraId="737D0AA8" w14:textId="69A2733E">
      <w:pPr>
        <w:contextualSpacing/>
        <w:rPr>
          <w:sz w:val="24"/>
        </w:rPr>
      </w:pPr>
      <w:r w:rsidRPr="00D36395">
        <w:rPr>
          <w:sz w:val="24"/>
        </w:rPr>
        <w:t xml:space="preserve">GARVS also will require additional Federal hourly burdens for the BLM’s production accounting staff to resolve potential violations identified by GARVS. This cost </w:t>
      </w:r>
      <w:r w:rsidR="001C6384">
        <w:rPr>
          <w:sz w:val="24"/>
        </w:rPr>
        <w:t>factored in the estimated annual Federal cost.</w:t>
      </w:r>
    </w:p>
    <w:p w:rsidRPr="00D36395" w:rsidR="00D36395" w:rsidP="00D36395" w:rsidRDefault="00D36395" w14:paraId="1F0EC4BF" w14:textId="77777777">
      <w:pPr>
        <w:contextualSpacing/>
        <w:rPr>
          <w:sz w:val="24"/>
        </w:rPr>
      </w:pPr>
    </w:p>
    <w:p w:rsidRPr="00D36395" w:rsidR="00D36395" w:rsidP="00D36395" w:rsidRDefault="00D36395" w14:paraId="149E94A7" w14:textId="182BF8DA">
      <w:pPr>
        <w:contextualSpacing/>
        <w:rPr>
          <w:sz w:val="24"/>
        </w:rPr>
      </w:pPr>
      <w:r w:rsidRPr="00D36395">
        <w:rPr>
          <w:sz w:val="24"/>
        </w:rPr>
        <w:t xml:space="preserve">Several regulations do not involve immediate Federal processing because they require operators to maintain records and make them available to the BLM </w:t>
      </w:r>
      <w:proofErr w:type="gramStart"/>
      <w:r w:rsidRPr="00D36395">
        <w:rPr>
          <w:sz w:val="24"/>
        </w:rPr>
        <w:t>at a later date</w:t>
      </w:r>
      <w:proofErr w:type="gramEnd"/>
      <w:r w:rsidRPr="00D36395">
        <w:rPr>
          <w:sz w:val="24"/>
        </w:rPr>
        <w:t xml:space="preserve"> at the request of the BLM (usually during production audits).  Those burdens to the respondent and to the Federal government are included in the estimated burdens for “Required Recordkeeping and Records Submission” for 43 CFR 3170.7, a regulation that is part of the regulations for site security and control no. 1004-0207.</w:t>
      </w:r>
    </w:p>
    <w:p w:rsidRPr="00D36395" w:rsidR="00D36395" w:rsidP="00D36395" w:rsidRDefault="00D36395" w14:paraId="22B9862A" w14:textId="77777777">
      <w:pPr>
        <w:contextualSpacing/>
        <w:rPr>
          <w:sz w:val="24"/>
        </w:rPr>
      </w:pPr>
    </w:p>
    <w:p w:rsidRPr="00D36395" w:rsidR="00D36395" w:rsidP="00D36395" w:rsidRDefault="00D36395" w14:paraId="425CB547" w14:textId="0FA5D387">
      <w:pPr>
        <w:contextualSpacing/>
        <w:rPr>
          <w:sz w:val="24"/>
        </w:rPr>
      </w:pPr>
      <w:r w:rsidRPr="00D36395">
        <w:rPr>
          <w:sz w:val="24"/>
        </w:rPr>
        <w:t xml:space="preserve">The remaining information collection activities require some degree of Federal review and </w:t>
      </w:r>
      <w:proofErr w:type="gramStart"/>
      <w:r w:rsidRPr="00D36395">
        <w:rPr>
          <w:sz w:val="24"/>
        </w:rPr>
        <w:t>processing, or</w:t>
      </w:r>
      <w:proofErr w:type="gramEnd"/>
      <w:r w:rsidRPr="00D36395">
        <w:rPr>
          <w:sz w:val="24"/>
        </w:rPr>
        <w:t xml:space="preserve"> require the development of software.  The PMT approval process for flow conditioners, differential primary devices other than flange-tapped orifice plates, linear meters, accounting systems, transducers, and flow computer software, all require the PMT to receive test data and analyze that data. Based on this review, the PMT will recommend the approval of the device, approval of the device with conditions, or denial of the device. The BLM Director will review the recommendation from the PMT and make a final decision. If approved, the device will be added to the list of approved devices at </w:t>
      </w:r>
      <w:hyperlink w:history="1" r:id="rId14">
        <w:r w:rsidRPr="00D36395">
          <w:rPr>
            <w:rStyle w:val="Hyperlink"/>
            <w:sz w:val="24"/>
          </w:rPr>
          <w:t>www.blm.gov</w:t>
        </w:r>
      </w:hyperlink>
      <w:r w:rsidRPr="00D36395">
        <w:rPr>
          <w:sz w:val="24"/>
        </w:rPr>
        <w:t xml:space="preserve">. All these costs are considered </w:t>
      </w:r>
      <w:proofErr w:type="spellStart"/>
      <w:r w:rsidRPr="00D36395">
        <w:rPr>
          <w:sz w:val="24"/>
        </w:rPr>
        <w:t>to</w:t>
      </w:r>
      <w:proofErr w:type="spellEnd"/>
      <w:r w:rsidRPr="00D36395">
        <w:rPr>
          <w:sz w:val="24"/>
        </w:rPr>
        <w:t xml:space="preserve"> </w:t>
      </w:r>
      <w:proofErr w:type="spellStart"/>
      <w:r w:rsidR="00D26A09">
        <w:rPr>
          <w:sz w:val="24"/>
        </w:rPr>
        <w:t>included</w:t>
      </w:r>
      <w:proofErr w:type="spellEnd"/>
      <w:r w:rsidR="00D26A09">
        <w:rPr>
          <w:sz w:val="24"/>
        </w:rPr>
        <w:t xml:space="preserve"> in the estimated annual Federal cost.</w:t>
      </w:r>
      <w:r w:rsidRPr="00D36395">
        <w:rPr>
          <w:sz w:val="24"/>
        </w:rPr>
        <w:t xml:space="preserve"> </w:t>
      </w:r>
    </w:p>
    <w:p w:rsidR="008830AE" w:rsidP="008830AE" w:rsidRDefault="008830AE" w14:paraId="12AE65E5" w14:textId="77777777">
      <w:pPr>
        <w:contextualSpacing/>
        <w:rPr>
          <w:sz w:val="24"/>
        </w:rPr>
      </w:pPr>
    </w:p>
    <w:p w:rsidR="00D36395" w:rsidP="008830AE" w:rsidRDefault="008830AE" w14:paraId="63C19B0C" w14:textId="77777777">
      <w:pPr>
        <w:contextualSpacing/>
        <w:rPr>
          <w:sz w:val="24"/>
        </w:rPr>
      </w:pPr>
      <w:r w:rsidRPr="000D43B3">
        <w:rPr>
          <w:sz w:val="24"/>
        </w:rPr>
        <w:t>The estimated hourly cost to the Federal Government</w:t>
      </w:r>
      <w:r>
        <w:rPr>
          <w:sz w:val="24"/>
        </w:rPr>
        <w:t xml:space="preserve"> of $5</w:t>
      </w:r>
      <w:r w:rsidR="00565610">
        <w:rPr>
          <w:sz w:val="24"/>
        </w:rPr>
        <w:t>5.81</w:t>
      </w:r>
      <w:r w:rsidRPr="000D43B3">
        <w:rPr>
          <w:sz w:val="24"/>
        </w:rPr>
        <w:t xml:space="preserve">, </w:t>
      </w:r>
      <w:r>
        <w:rPr>
          <w:sz w:val="24"/>
        </w:rPr>
        <w:t xml:space="preserve">as </w:t>
      </w:r>
      <w:r w:rsidRPr="000D43B3">
        <w:rPr>
          <w:sz w:val="24"/>
        </w:rPr>
        <w:t xml:space="preserve">shown </w:t>
      </w:r>
      <w:r>
        <w:rPr>
          <w:sz w:val="24"/>
        </w:rPr>
        <w:t xml:space="preserve">below </w:t>
      </w:r>
      <w:r w:rsidRPr="000D43B3">
        <w:rPr>
          <w:sz w:val="24"/>
        </w:rPr>
        <w:t>in Table 14-1, is based on</w:t>
      </w:r>
      <w:r>
        <w:rPr>
          <w:sz w:val="24"/>
        </w:rPr>
        <w:t xml:space="preserve"> data from the Office of Personnel and Management (OPM) at</w:t>
      </w:r>
      <w:r>
        <w:rPr>
          <w:rStyle w:val="Hyperlink"/>
          <w:sz w:val="24"/>
        </w:rPr>
        <w:t xml:space="preserve"> </w:t>
      </w:r>
      <w:hyperlink w:history="1" r:id="rId15">
        <w:r w:rsidRPr="00565610" w:rsidR="00565610">
          <w:rPr>
            <w:color w:val="0000FF"/>
            <w:sz w:val="24"/>
            <w:szCs w:val="24"/>
            <w:u w:val="single"/>
          </w:rPr>
          <w:t>https://www.opm.gov/policy-data-oversight/pay-leave/salaries-wages/salary-tables/20Tables/html/RUS_h.aspx</w:t>
        </w:r>
      </w:hyperlink>
      <w:r w:rsidR="00D36395">
        <w:rPr>
          <w:rStyle w:val="Hyperlink"/>
          <w:sz w:val="24"/>
          <w:szCs w:val="24"/>
        </w:rPr>
        <w:t>.</w:t>
      </w:r>
      <w:r w:rsidRPr="00D36395" w:rsidR="00D36395">
        <w:rPr>
          <w:sz w:val="24"/>
        </w:rPr>
        <w:t xml:space="preserve"> </w:t>
      </w:r>
      <w:r w:rsidR="00D36395">
        <w:rPr>
          <w:sz w:val="24"/>
        </w:rPr>
        <w:t xml:space="preserve"> </w:t>
      </w:r>
    </w:p>
    <w:p w:rsidR="00D36395" w:rsidP="008830AE" w:rsidRDefault="00D36395" w14:paraId="04C14897" w14:textId="77777777">
      <w:pPr>
        <w:contextualSpacing/>
        <w:rPr>
          <w:sz w:val="24"/>
        </w:rPr>
      </w:pPr>
    </w:p>
    <w:p w:rsidR="00D36395" w:rsidP="008830AE" w:rsidRDefault="00D36395" w14:paraId="08D5AF60" w14:textId="4696E2F2">
      <w:pPr>
        <w:contextualSpacing/>
        <w:rPr>
          <w:sz w:val="24"/>
        </w:rPr>
      </w:pPr>
      <w:r>
        <w:rPr>
          <w:sz w:val="24"/>
        </w:rPr>
        <w:t xml:space="preserve">To analyze and review the information respondents submit, we estimate the Government will spend an average of approximately 1.5 hours for each hour spent by respondents.  The total estimated Government time is </w:t>
      </w:r>
      <w:r w:rsidR="004D3921">
        <w:rPr>
          <w:sz w:val="24"/>
        </w:rPr>
        <w:t>163,727</w:t>
      </w:r>
      <w:r>
        <w:rPr>
          <w:sz w:val="24"/>
        </w:rPr>
        <w:t xml:space="preserve"> hours (rounded) (1.5 hours x </w:t>
      </w:r>
      <w:r w:rsidR="004D3921">
        <w:rPr>
          <w:sz w:val="24"/>
        </w:rPr>
        <w:t>109,151</w:t>
      </w:r>
      <w:r>
        <w:rPr>
          <w:sz w:val="24"/>
        </w:rPr>
        <w:t xml:space="preserve"> burden hours). </w:t>
      </w:r>
    </w:p>
    <w:p w:rsidR="00D36395" w:rsidP="008830AE" w:rsidRDefault="00D36395" w14:paraId="3DD2607C" w14:textId="77777777">
      <w:pPr>
        <w:contextualSpacing/>
        <w:rPr>
          <w:sz w:val="24"/>
        </w:rPr>
      </w:pPr>
    </w:p>
    <w:p w:rsidR="008830AE" w:rsidP="00490651" w:rsidRDefault="008830AE" w14:paraId="731576A6" w14:textId="2131CA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rPr>
        <w:t>The benefits multiplier of 1.</w:t>
      </w:r>
      <w:r>
        <w:rPr>
          <w:sz w:val="24"/>
        </w:rPr>
        <w:t>6</w:t>
      </w:r>
      <w:r w:rsidRPr="000F4F78">
        <w:rPr>
          <w:sz w:val="24"/>
        </w:rPr>
        <w:t xml:space="preserve"> is implied by information at </w:t>
      </w:r>
      <w:hyperlink w:history="1" r:id="rId16">
        <w:r w:rsidRPr="000F4F78">
          <w:rPr>
            <w:rStyle w:val="Hyperlink"/>
            <w:sz w:val="24"/>
          </w:rPr>
          <w:t>http://www.bls.gov/news.release/ecec.nr0.htm</w:t>
        </w:r>
      </w:hyperlink>
      <w:r w:rsidRPr="000F4F78">
        <w:rPr>
          <w:sz w:val="24"/>
        </w:rPr>
        <w:t>.</w:t>
      </w:r>
    </w:p>
    <w:p w:rsidR="00490651" w:rsidP="00490651" w:rsidRDefault="00490651" w14:paraId="0E33ED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8830AE" w:rsidP="008830AE" w:rsidRDefault="008830AE" w14:paraId="1975A5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Table 14-1</w:t>
      </w:r>
    </w:p>
    <w:p w:rsidR="008830AE" w:rsidP="008830AE" w:rsidRDefault="008830AE" w14:paraId="515FFD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 xml:space="preserve">Weighted Average </w:t>
      </w:r>
      <w:r w:rsidRPr="000F4F78">
        <w:rPr>
          <w:b/>
          <w:sz w:val="24"/>
        </w:rPr>
        <w:t>Hourly Cost Calculation</w:t>
      </w:r>
    </w:p>
    <w:p w:rsidR="008830AE" w:rsidP="008830AE" w:rsidRDefault="008830AE" w14:paraId="6A9CA7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8830AE" w:rsidTr="00733057" w14:paraId="189DD7B1" w14:textId="77777777">
        <w:trPr>
          <w:cantSplit/>
          <w:tblHeader/>
        </w:trPr>
        <w:tc>
          <w:tcPr>
            <w:tcW w:w="1870" w:type="dxa"/>
          </w:tcPr>
          <w:p w:rsidR="008830AE" w:rsidP="00733057" w:rsidRDefault="008830AE" w14:paraId="16C3EA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lastRenderedPageBreak/>
              <w:t>A.</w:t>
            </w:r>
          </w:p>
          <w:p w:rsidRPr="00844197" w:rsidR="008830AE" w:rsidP="00733057" w:rsidRDefault="008830AE" w14:paraId="751026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Position</w:t>
            </w:r>
          </w:p>
        </w:tc>
        <w:tc>
          <w:tcPr>
            <w:tcW w:w="1870" w:type="dxa"/>
          </w:tcPr>
          <w:p w:rsidR="008830AE" w:rsidP="00733057" w:rsidRDefault="008830AE" w14:paraId="07A2DD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B.</w:t>
            </w:r>
          </w:p>
          <w:p w:rsidRPr="00844197" w:rsidR="008830AE" w:rsidP="00733057" w:rsidRDefault="008830AE" w14:paraId="0E2352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Mean Hourly Pay Rate</w:t>
            </w:r>
          </w:p>
        </w:tc>
        <w:tc>
          <w:tcPr>
            <w:tcW w:w="1870" w:type="dxa"/>
          </w:tcPr>
          <w:p w:rsidR="008830AE" w:rsidP="00733057" w:rsidRDefault="008830AE" w14:paraId="7C2649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w:t>
            </w:r>
          </w:p>
          <w:p w:rsidR="008830AE" w:rsidP="00733057" w:rsidRDefault="008830AE" w14:paraId="63E356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Hourly Rate with Benefits</w:t>
            </w:r>
          </w:p>
          <w:p w:rsidRPr="00844197" w:rsidR="008830AE" w:rsidP="00733057" w:rsidRDefault="008830AE" w14:paraId="236B92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(Column B x 1.6)</w:t>
            </w:r>
          </w:p>
        </w:tc>
        <w:tc>
          <w:tcPr>
            <w:tcW w:w="1870" w:type="dxa"/>
          </w:tcPr>
          <w:p w:rsidR="008830AE" w:rsidP="00733057" w:rsidRDefault="008830AE" w14:paraId="70DBE9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D.</w:t>
            </w:r>
          </w:p>
          <w:p w:rsidRPr="00844197" w:rsidR="008830AE" w:rsidP="00733057" w:rsidRDefault="008830AE" w14:paraId="3FA672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Percent of Collection Time</w:t>
            </w:r>
          </w:p>
        </w:tc>
        <w:tc>
          <w:tcPr>
            <w:tcW w:w="1870" w:type="dxa"/>
          </w:tcPr>
          <w:p w:rsidR="008830AE" w:rsidP="00733057" w:rsidRDefault="008830AE" w14:paraId="6F87A9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E.</w:t>
            </w:r>
          </w:p>
          <w:p w:rsidR="008830AE" w:rsidP="00733057" w:rsidRDefault="008830AE" w14:paraId="42827E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Weighted Average Hourly Cost</w:t>
            </w:r>
          </w:p>
          <w:p w:rsidRPr="00844197" w:rsidR="008830AE" w:rsidP="00733057" w:rsidRDefault="008830AE" w14:paraId="233A8F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(Column C x Column D)</w:t>
            </w:r>
          </w:p>
        </w:tc>
      </w:tr>
      <w:tr w:rsidR="008830AE" w:rsidTr="00733057" w14:paraId="49938D95" w14:textId="77777777">
        <w:trPr>
          <w:cantSplit/>
        </w:trPr>
        <w:tc>
          <w:tcPr>
            <w:tcW w:w="1870" w:type="dxa"/>
            <w:vAlign w:val="center"/>
          </w:tcPr>
          <w:p w:rsidR="008830AE" w:rsidP="00733057" w:rsidRDefault="008830AE" w14:paraId="7A685B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sidRPr="007B2264">
              <w:rPr>
                <w:color w:val="000000"/>
                <w:sz w:val="24"/>
                <w:szCs w:val="24"/>
              </w:rPr>
              <w:t>General Office Clerk</w:t>
            </w:r>
          </w:p>
          <w:p w:rsidR="008830AE" w:rsidP="00733057" w:rsidRDefault="008830AE" w14:paraId="108BDC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color w:val="000000"/>
                <w:sz w:val="24"/>
                <w:szCs w:val="24"/>
              </w:rPr>
              <w:t>GS-6, step 5</w:t>
            </w:r>
          </w:p>
        </w:tc>
        <w:tc>
          <w:tcPr>
            <w:tcW w:w="1870" w:type="dxa"/>
            <w:vAlign w:val="center"/>
          </w:tcPr>
          <w:p w:rsidR="008830AE" w:rsidP="00733057" w:rsidRDefault="008830AE" w14:paraId="60904247" w14:textId="06E069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w:t>
            </w:r>
            <w:r w:rsidR="00565610">
              <w:rPr>
                <w:sz w:val="24"/>
              </w:rPr>
              <w:t>1.14</w:t>
            </w:r>
          </w:p>
        </w:tc>
        <w:tc>
          <w:tcPr>
            <w:tcW w:w="1870" w:type="dxa"/>
            <w:vAlign w:val="center"/>
          </w:tcPr>
          <w:p w:rsidR="008830AE" w:rsidP="00733057" w:rsidRDefault="008830AE" w14:paraId="194B8DBD" w14:textId="08DE22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w:t>
            </w:r>
            <w:r w:rsidR="00565610">
              <w:rPr>
                <w:sz w:val="24"/>
              </w:rPr>
              <w:t>3.82</w:t>
            </w:r>
          </w:p>
        </w:tc>
        <w:tc>
          <w:tcPr>
            <w:tcW w:w="1870" w:type="dxa"/>
            <w:vAlign w:val="center"/>
          </w:tcPr>
          <w:p w:rsidR="008830AE" w:rsidP="00733057" w:rsidRDefault="008830AE" w14:paraId="02894D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w:t>
            </w:r>
          </w:p>
        </w:tc>
        <w:tc>
          <w:tcPr>
            <w:tcW w:w="1870" w:type="dxa"/>
            <w:vAlign w:val="center"/>
          </w:tcPr>
          <w:p w:rsidR="008830AE" w:rsidP="00733057" w:rsidRDefault="008830AE" w14:paraId="686A1AD0" w14:textId="7B21BB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w:t>
            </w:r>
            <w:r w:rsidR="00565610">
              <w:rPr>
                <w:sz w:val="24"/>
              </w:rPr>
              <w:t>.38</w:t>
            </w:r>
          </w:p>
        </w:tc>
      </w:tr>
      <w:tr w:rsidR="008830AE" w:rsidTr="00733057" w14:paraId="7B670261" w14:textId="77777777">
        <w:trPr>
          <w:cantSplit/>
        </w:trPr>
        <w:tc>
          <w:tcPr>
            <w:tcW w:w="1870" w:type="dxa"/>
            <w:vAlign w:val="center"/>
          </w:tcPr>
          <w:p w:rsidR="008830AE" w:rsidP="00733057" w:rsidRDefault="008830AE" w14:paraId="3CAB6C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sidRPr="007B2264">
              <w:rPr>
                <w:color w:val="000000"/>
                <w:sz w:val="24"/>
                <w:szCs w:val="24"/>
              </w:rPr>
              <w:t>Professional</w:t>
            </w:r>
          </w:p>
          <w:p w:rsidR="008830AE" w:rsidP="00733057" w:rsidRDefault="008830AE" w14:paraId="177A3F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color w:val="000000"/>
                <w:sz w:val="24"/>
                <w:szCs w:val="24"/>
              </w:rPr>
              <w:t>GS-11, step 5</w:t>
            </w:r>
          </w:p>
        </w:tc>
        <w:tc>
          <w:tcPr>
            <w:tcW w:w="1870" w:type="dxa"/>
            <w:vAlign w:val="center"/>
          </w:tcPr>
          <w:p w:rsidR="008830AE" w:rsidP="00733057" w:rsidRDefault="008830AE" w14:paraId="47E9C110" w14:textId="3F6B03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w:t>
            </w:r>
            <w:r w:rsidR="00565610">
              <w:rPr>
                <w:sz w:val="24"/>
              </w:rPr>
              <w:t>4.76</w:t>
            </w:r>
          </w:p>
        </w:tc>
        <w:tc>
          <w:tcPr>
            <w:tcW w:w="1870" w:type="dxa"/>
            <w:vAlign w:val="center"/>
          </w:tcPr>
          <w:p w:rsidR="008830AE" w:rsidP="00733057" w:rsidRDefault="008830AE" w14:paraId="6DA06E42" w14:textId="0A8ECF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w:t>
            </w:r>
            <w:r w:rsidR="00565610">
              <w:rPr>
                <w:sz w:val="24"/>
              </w:rPr>
              <w:t>5.62</w:t>
            </w:r>
          </w:p>
        </w:tc>
        <w:tc>
          <w:tcPr>
            <w:tcW w:w="1870" w:type="dxa"/>
            <w:vAlign w:val="center"/>
          </w:tcPr>
          <w:p w:rsidR="008830AE" w:rsidP="00733057" w:rsidRDefault="008830AE" w14:paraId="3EB2C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80%</w:t>
            </w:r>
          </w:p>
        </w:tc>
        <w:tc>
          <w:tcPr>
            <w:tcW w:w="1870" w:type="dxa"/>
            <w:vAlign w:val="center"/>
          </w:tcPr>
          <w:p w:rsidR="008830AE" w:rsidP="00733057" w:rsidRDefault="008830AE" w14:paraId="6B60CB60" w14:textId="1C83C3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w:t>
            </w:r>
            <w:r w:rsidR="00565610">
              <w:rPr>
                <w:sz w:val="24"/>
              </w:rPr>
              <w:t>4.50</w:t>
            </w:r>
          </w:p>
        </w:tc>
      </w:tr>
      <w:tr w:rsidR="008830AE" w:rsidTr="00733057" w14:paraId="53024DF6" w14:textId="77777777">
        <w:trPr>
          <w:cantSplit/>
        </w:trPr>
        <w:tc>
          <w:tcPr>
            <w:tcW w:w="1870" w:type="dxa"/>
            <w:vAlign w:val="center"/>
          </w:tcPr>
          <w:p w:rsidR="008830AE" w:rsidP="00733057" w:rsidRDefault="008830AE" w14:paraId="39D341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Managerial</w:t>
            </w:r>
          </w:p>
          <w:p w:rsidR="008830AE" w:rsidP="00733057" w:rsidRDefault="008830AE" w14:paraId="788A1A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GS-13, step 5</w:t>
            </w:r>
          </w:p>
        </w:tc>
        <w:tc>
          <w:tcPr>
            <w:tcW w:w="1870" w:type="dxa"/>
            <w:vAlign w:val="center"/>
          </w:tcPr>
          <w:p w:rsidR="008830AE" w:rsidP="00733057" w:rsidRDefault="008830AE" w14:paraId="6536E017" w14:textId="3FF0A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w:t>
            </w:r>
            <w:r w:rsidR="00565610">
              <w:rPr>
                <w:sz w:val="24"/>
              </w:rPr>
              <w:t>9.54</w:t>
            </w:r>
          </w:p>
        </w:tc>
        <w:tc>
          <w:tcPr>
            <w:tcW w:w="1870" w:type="dxa"/>
            <w:vAlign w:val="center"/>
          </w:tcPr>
          <w:p w:rsidR="008830AE" w:rsidP="00733057" w:rsidRDefault="008830AE" w14:paraId="053FB9FC" w14:textId="64066E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w:t>
            </w:r>
            <w:r w:rsidR="00565610">
              <w:rPr>
                <w:sz w:val="24"/>
              </w:rPr>
              <w:t>9.26</w:t>
            </w:r>
          </w:p>
        </w:tc>
        <w:tc>
          <w:tcPr>
            <w:tcW w:w="1870" w:type="dxa"/>
            <w:vAlign w:val="center"/>
          </w:tcPr>
          <w:p w:rsidR="008830AE" w:rsidP="00733057" w:rsidRDefault="008830AE" w14:paraId="78CEB4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w:t>
            </w:r>
          </w:p>
        </w:tc>
        <w:tc>
          <w:tcPr>
            <w:tcW w:w="1870" w:type="dxa"/>
            <w:vAlign w:val="center"/>
          </w:tcPr>
          <w:p w:rsidR="008830AE" w:rsidP="00733057" w:rsidRDefault="008830AE" w14:paraId="2CDDC604" w14:textId="5568F9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w:t>
            </w:r>
            <w:r w:rsidR="00565610">
              <w:rPr>
                <w:sz w:val="24"/>
              </w:rPr>
              <w:t>.93</w:t>
            </w:r>
          </w:p>
        </w:tc>
      </w:tr>
      <w:tr w:rsidR="008830AE" w:rsidTr="00733057" w14:paraId="7B28D0B8" w14:textId="77777777">
        <w:trPr>
          <w:cantSplit/>
        </w:trPr>
        <w:tc>
          <w:tcPr>
            <w:tcW w:w="1870" w:type="dxa"/>
            <w:vAlign w:val="center"/>
          </w:tcPr>
          <w:p w:rsidR="008830AE" w:rsidP="00733057" w:rsidRDefault="008830AE" w14:paraId="1A75AD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Totals</w:t>
            </w:r>
          </w:p>
        </w:tc>
        <w:tc>
          <w:tcPr>
            <w:tcW w:w="1870" w:type="dxa"/>
            <w:vAlign w:val="center"/>
          </w:tcPr>
          <w:p w:rsidR="008830AE" w:rsidP="00733057" w:rsidRDefault="008830AE" w14:paraId="2F8597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p>
        </w:tc>
        <w:tc>
          <w:tcPr>
            <w:tcW w:w="1870" w:type="dxa"/>
            <w:vAlign w:val="center"/>
          </w:tcPr>
          <w:p w:rsidR="008830AE" w:rsidP="00733057" w:rsidRDefault="008830AE" w14:paraId="3323E5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p>
        </w:tc>
        <w:tc>
          <w:tcPr>
            <w:tcW w:w="1870" w:type="dxa"/>
            <w:vAlign w:val="center"/>
          </w:tcPr>
          <w:p w:rsidR="008830AE" w:rsidP="00733057" w:rsidRDefault="008830AE" w14:paraId="0331DC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100%</w:t>
            </w:r>
          </w:p>
        </w:tc>
        <w:tc>
          <w:tcPr>
            <w:tcW w:w="1870" w:type="dxa"/>
            <w:vAlign w:val="center"/>
          </w:tcPr>
          <w:p w:rsidR="008830AE" w:rsidP="00733057" w:rsidRDefault="00565610" w14:paraId="2AEDAD94" w14:textId="106673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fldChar w:fldCharType="begin"/>
            </w:r>
            <w:r>
              <w:rPr>
                <w:sz w:val="24"/>
              </w:rPr>
              <w:instrText xml:space="preserve"> =SUM(ABOVE) </w:instrText>
            </w:r>
            <w:r>
              <w:rPr>
                <w:sz w:val="24"/>
              </w:rPr>
              <w:fldChar w:fldCharType="separate"/>
            </w:r>
            <w:r>
              <w:rPr>
                <w:noProof/>
                <w:sz w:val="24"/>
              </w:rPr>
              <w:t>$55.81</w:t>
            </w:r>
            <w:r>
              <w:rPr>
                <w:sz w:val="24"/>
              </w:rPr>
              <w:fldChar w:fldCharType="end"/>
            </w:r>
          </w:p>
        </w:tc>
      </w:tr>
    </w:tbl>
    <w:p w:rsidR="00453E70" w:rsidP="00C86A59" w:rsidRDefault="00453E70" w14:paraId="6395FE5A" w14:textId="77777777">
      <w:pPr>
        <w:pStyle w:val="ListParagraph"/>
        <w:spacing w:after="0" w:line="240" w:lineRule="auto"/>
        <w:ind w:left="0"/>
        <w:rPr>
          <w:sz w:val="24"/>
        </w:rPr>
      </w:pPr>
    </w:p>
    <w:p w:rsidR="00C8190C" w:rsidP="00C8190C" w:rsidRDefault="00D36395" w14:paraId="0141BAE2" w14:textId="69A369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Based on a cost factor of $55.81 per hour, the cost to the Government is $</w:t>
      </w:r>
      <w:r w:rsidR="004D3921">
        <w:rPr>
          <w:sz w:val="24"/>
        </w:rPr>
        <w:t>9,137,604</w:t>
      </w:r>
      <w:r>
        <w:rPr>
          <w:sz w:val="24"/>
        </w:rPr>
        <w:t xml:space="preserve"> ($55.81 x 1</w:t>
      </w:r>
      <w:r w:rsidR="004D3921">
        <w:rPr>
          <w:sz w:val="24"/>
        </w:rPr>
        <w:t>63,727</w:t>
      </w:r>
      <w:r>
        <w:rPr>
          <w:sz w:val="24"/>
        </w:rPr>
        <w:t xml:space="preserve"> hours).</w:t>
      </w:r>
    </w:p>
    <w:p w:rsidR="00D36395" w:rsidP="00C8190C" w:rsidRDefault="00D36395" w14:paraId="5FB751D1" w14:textId="16CAAE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9192A" w:rsidP="00A75925" w:rsidRDefault="00B9192A" w14:paraId="4189EA55" w14:textId="1DA51800">
      <w:pPr>
        <w:pStyle w:val="PlainText"/>
        <w:jc w:val="center"/>
        <w:rPr>
          <w:rFonts w:ascii="Times New Roman" w:hAnsi="Times New Roman"/>
          <w:b/>
          <w:sz w:val="24"/>
        </w:rPr>
      </w:pPr>
    </w:p>
    <w:p w:rsidRPr="001A0C8E" w:rsidR="00295103" w:rsidP="00A01F8C" w:rsidRDefault="00295103" w14:paraId="68E935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A0C8E">
        <w:rPr>
          <w:b/>
          <w:sz w:val="24"/>
          <w:szCs w:val="24"/>
        </w:rPr>
        <w:t>15.</w:t>
      </w:r>
      <w:r w:rsidRPr="001A0C8E">
        <w:rPr>
          <w:b/>
          <w:sz w:val="24"/>
          <w:szCs w:val="24"/>
        </w:rPr>
        <w:tab/>
        <w:t xml:space="preserve">Explain the reasons for any program changes or adjustments </w:t>
      </w:r>
      <w:r w:rsidRPr="001A0C8E" w:rsidR="00F73931">
        <w:rPr>
          <w:b/>
          <w:sz w:val="24"/>
          <w:szCs w:val="24"/>
        </w:rPr>
        <w:t>in hour or cost burden</w:t>
      </w:r>
      <w:r w:rsidRPr="001A0C8E" w:rsidR="0060758B">
        <w:rPr>
          <w:b/>
          <w:sz w:val="24"/>
          <w:szCs w:val="24"/>
        </w:rPr>
        <w:t>.</w:t>
      </w:r>
    </w:p>
    <w:p w:rsidR="00295103" w:rsidP="00A01F8C" w:rsidRDefault="00295103" w14:paraId="55ACC665" w14:textId="6C91E0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A5785" w:rsidP="006A5785" w:rsidRDefault="006A5785" w14:paraId="1F5658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5656">
        <w:rPr>
          <w:sz w:val="24"/>
          <w:szCs w:val="24"/>
        </w:rPr>
        <w:t xml:space="preserve">The current OMB inventory includes 430,782 responses, 95,068 annual burden hours and $24,600,894 in non-hour cost burden for the related collection of information.  We expect the burden estimate for the proposed rule will be 66,507 hours, which reflects a decrease of </w:t>
      </w:r>
      <w:proofErr w:type="gramStart"/>
      <w:r w:rsidRPr="006B5656">
        <w:rPr>
          <w:sz w:val="24"/>
          <w:szCs w:val="24"/>
        </w:rPr>
        <w:t>28,561 hour</w:t>
      </w:r>
      <w:proofErr w:type="gramEnd"/>
      <w:r w:rsidRPr="006B5656">
        <w:rPr>
          <w:sz w:val="24"/>
          <w:szCs w:val="24"/>
        </w:rPr>
        <w:t xml:space="preserve"> burdens.  Also, we expect the number of responses to drop to 246,726, which reflects a decrease of 184,056 responses. Lastly, we expect the non-hour cost burden to lower to $10,996,945, which reflects a decrease of $13,603,949.</w:t>
      </w:r>
    </w:p>
    <w:p w:rsidR="00DA2526" w:rsidP="00A01F8C" w:rsidRDefault="00DA2526" w14:paraId="4E3D5CC4" w14:textId="231CB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44057" w:rsidP="00744057" w:rsidRDefault="00744057" w14:paraId="33EEDD2B" w14:textId="4D7537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44057">
        <w:rPr>
          <w:sz w:val="24"/>
          <w:szCs w:val="24"/>
        </w:rPr>
        <w:t>From approved annual burden hours under 1004-0210, the rule proposes removal of the following burdens:</w:t>
      </w:r>
    </w:p>
    <w:p w:rsidRPr="00744057" w:rsidR="00744057" w:rsidP="00744057" w:rsidRDefault="00744057" w14:paraId="24EDD7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44057" w:rsidR="00744057" w:rsidP="00744057" w:rsidRDefault="00744057" w14:paraId="6DA79B47" w14:textId="77777777">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Transducers – Test Data Collection and Submission for Existing Makes and Models (-1,600 annual burden hours</w:t>
      </w:r>
    </w:p>
    <w:p w:rsidR="00744057" w:rsidP="00744057" w:rsidRDefault="00744057" w14:paraId="51FCD8C5" w14:textId="0D71D13F">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Transducers – Test Data Collection and Submission for Future Makes and Models (-16 annual burden hours)</w:t>
      </w:r>
    </w:p>
    <w:p w:rsidRPr="00744057" w:rsidR="00BA6D8B" w:rsidP="00BA6D8B" w:rsidRDefault="00BA6D8B" w14:paraId="56968092" w14:textId="0002DDA5">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 xml:space="preserve">Flow-computer software – Test Data Collection and Submission </w:t>
      </w:r>
      <w:r>
        <w:rPr>
          <w:rFonts w:ascii="Times New Roman" w:hAnsi="Times New Roman" w:cs="Times New Roman"/>
          <w:sz w:val="24"/>
          <w:szCs w:val="24"/>
        </w:rPr>
        <w:t>foe Existing</w:t>
      </w:r>
      <w:r w:rsidRPr="00744057">
        <w:rPr>
          <w:rFonts w:ascii="Times New Roman" w:hAnsi="Times New Roman" w:cs="Times New Roman"/>
          <w:sz w:val="24"/>
          <w:szCs w:val="24"/>
        </w:rPr>
        <w:t xml:space="preserve"> Makes and Models (-</w:t>
      </w:r>
      <w:r>
        <w:rPr>
          <w:rFonts w:ascii="Times New Roman" w:hAnsi="Times New Roman" w:cs="Times New Roman"/>
          <w:sz w:val="24"/>
          <w:szCs w:val="24"/>
        </w:rPr>
        <w:t>800</w:t>
      </w:r>
      <w:r w:rsidRPr="00744057">
        <w:rPr>
          <w:rFonts w:ascii="Times New Roman" w:hAnsi="Times New Roman" w:cs="Times New Roman"/>
          <w:sz w:val="24"/>
          <w:szCs w:val="24"/>
        </w:rPr>
        <w:t xml:space="preserve"> annual burden hours)</w:t>
      </w:r>
    </w:p>
    <w:p w:rsidRPr="00744057" w:rsidR="00744057" w:rsidP="00744057" w:rsidRDefault="00744057" w14:paraId="6C14DFA5" w14:textId="77777777">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Flow-computer software – Test Data Collection and Submission for Future Makes and Models (-160 annual burden hours)</w:t>
      </w:r>
    </w:p>
    <w:p w:rsidRPr="00744057" w:rsidR="00744057" w:rsidP="00744057" w:rsidRDefault="00744057" w14:paraId="77D4B439" w14:textId="77777777">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Isolating Flow Conditioners – Test Data Collection and Submission for Existing Makes and Models (-240 annual burden hours)</w:t>
      </w:r>
    </w:p>
    <w:p w:rsidRPr="00744057" w:rsidR="00744057" w:rsidP="00744057" w:rsidRDefault="00744057" w14:paraId="3612F581" w14:textId="77777777">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Differential Primary Devices Other than Flange-Tapped Orifice Plates – Test Data Collection and Submission for Existing Makes and Models (-240 annual burden hours)</w:t>
      </w:r>
    </w:p>
    <w:p w:rsidRPr="00744057" w:rsidR="00744057" w:rsidP="00744057" w:rsidRDefault="00744057" w14:paraId="10612704" w14:textId="29553CD4">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lastRenderedPageBreak/>
        <w:t>Linear Measurement Devices – Test Data Collection and Submission for Existing Makes and Models (-</w:t>
      </w:r>
      <w:r w:rsidR="0001241F">
        <w:rPr>
          <w:rFonts w:ascii="Times New Roman" w:hAnsi="Times New Roman" w:cs="Times New Roman"/>
          <w:sz w:val="24"/>
          <w:szCs w:val="24"/>
        </w:rPr>
        <w:t>40</w:t>
      </w:r>
      <w:r w:rsidRPr="00744057">
        <w:rPr>
          <w:rFonts w:ascii="Times New Roman" w:hAnsi="Times New Roman" w:cs="Times New Roman"/>
          <w:sz w:val="24"/>
          <w:szCs w:val="24"/>
        </w:rPr>
        <w:t>0 annual burden hours)</w:t>
      </w:r>
    </w:p>
    <w:p w:rsidR="00744057" w:rsidP="00744057" w:rsidRDefault="00744057" w14:paraId="7A226D10" w14:textId="7BE104AB">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Linear Measurement Devices – Test Data Collection and Submission for Future Makes and Models (-</w:t>
      </w:r>
      <w:r w:rsidR="0001241F">
        <w:rPr>
          <w:rFonts w:ascii="Times New Roman" w:hAnsi="Times New Roman" w:cs="Times New Roman"/>
          <w:sz w:val="24"/>
          <w:szCs w:val="24"/>
        </w:rPr>
        <w:t>8</w:t>
      </w:r>
      <w:r w:rsidRPr="00744057">
        <w:rPr>
          <w:rFonts w:ascii="Times New Roman" w:hAnsi="Times New Roman" w:cs="Times New Roman"/>
          <w:sz w:val="24"/>
          <w:szCs w:val="24"/>
        </w:rPr>
        <w:t>0 annual burden hours)</w:t>
      </w:r>
    </w:p>
    <w:p w:rsidRPr="0001241F" w:rsidR="0001241F" w:rsidP="0001241F" w:rsidRDefault="0001241F" w14:paraId="027D0079" w14:textId="3AC37281">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Accounting Systems – Test Data Collection and Submission for Future Makes and Models (-160</w:t>
      </w:r>
      <w:r>
        <w:rPr>
          <w:rFonts w:ascii="Times New Roman" w:hAnsi="Times New Roman" w:cs="Times New Roman"/>
          <w:sz w:val="24"/>
          <w:szCs w:val="24"/>
        </w:rPr>
        <w:t>0</w:t>
      </w:r>
      <w:r w:rsidRPr="00744057">
        <w:rPr>
          <w:rFonts w:ascii="Times New Roman" w:hAnsi="Times New Roman" w:cs="Times New Roman"/>
          <w:sz w:val="24"/>
          <w:szCs w:val="24"/>
        </w:rPr>
        <w:t xml:space="preserve"> annual burden hours)</w:t>
      </w:r>
    </w:p>
    <w:p w:rsidR="00744057" w:rsidP="00744057" w:rsidRDefault="00744057" w14:paraId="15BEE9E3" w14:textId="770C9687">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Accounting Systems – Test Data Collection and Submission for Future Makes and Models (-160 annual burden hours)</w:t>
      </w:r>
    </w:p>
    <w:p w:rsidRPr="00744057" w:rsidR="0001241F" w:rsidP="00744057" w:rsidRDefault="0001241F" w14:paraId="3C5F6287" w14:textId="10AC683B">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Sample Separator Cleaning – Documentation (-757 annual burden hours)</w:t>
      </w:r>
    </w:p>
    <w:p w:rsidR="00744057" w:rsidP="00744057" w:rsidRDefault="00744057" w14:paraId="581F72AB" w14:textId="506F4741">
      <w:pPr>
        <w:pStyle w:val="ListParagraph"/>
        <w:numPr>
          <w:ilvl w:val="0"/>
          <w:numId w:val="2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Gas Analysis – Composite Sampling (-21 annual burden hours)</w:t>
      </w:r>
    </w:p>
    <w:p w:rsidR="00A352F2" w:rsidP="00A352F2" w:rsidRDefault="00A352F2" w14:paraId="580D69F2" w14:textId="4F7EF5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44057" w:rsidP="00744057" w:rsidRDefault="00744057" w14:paraId="26A56764" w14:textId="47CB11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44057">
        <w:rPr>
          <w:sz w:val="24"/>
          <w:szCs w:val="24"/>
        </w:rPr>
        <w:t>Proposed rule introduces changes in burden hours for the following:</w:t>
      </w:r>
    </w:p>
    <w:p w:rsidRPr="00744057" w:rsidR="00744057" w:rsidP="00744057" w:rsidRDefault="00744057" w14:paraId="546A3C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6D8B" w:rsidP="00744057" w:rsidRDefault="00BA6D8B" w14:paraId="7F6BC506" w14:textId="12ACF966">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bookmarkStart w:name="_Hlk43308576" w:id="3"/>
      <w:r>
        <w:rPr>
          <w:rFonts w:ascii="Times New Roman" w:hAnsi="Times New Roman" w:cs="Times New Roman"/>
          <w:sz w:val="24"/>
          <w:szCs w:val="24"/>
        </w:rPr>
        <w:t>Measurement Equipment at FMPs (NEW Form</w:t>
      </w:r>
      <w:r w:rsidR="00926C38">
        <w:rPr>
          <w:rFonts w:ascii="Times New Roman" w:hAnsi="Times New Roman" w:cs="Times New Roman"/>
          <w:sz w:val="24"/>
          <w:szCs w:val="24"/>
        </w:rPr>
        <w:t xml:space="preserve">, </w:t>
      </w:r>
      <w:r w:rsidR="000C3017">
        <w:rPr>
          <w:rFonts w:ascii="Times New Roman" w:hAnsi="Times New Roman" w:cs="Times New Roman"/>
          <w:sz w:val="24"/>
          <w:szCs w:val="24"/>
        </w:rPr>
        <w:t>“</w:t>
      </w:r>
      <w:r w:rsidRPr="00193016" w:rsidR="000C3017">
        <w:rPr>
          <w:rFonts w:ascii="Times New Roman" w:hAnsi="Times New Roman" w:cs="Times New Roman"/>
          <w:sz w:val="24"/>
          <w:szCs w:val="24"/>
        </w:rPr>
        <w:t>Equipment Application Coversheet</w:t>
      </w:r>
      <w:r w:rsidR="000C3017">
        <w:rPr>
          <w:rFonts w:ascii="Times New Roman" w:hAnsi="Times New Roman" w:cs="Times New Roman"/>
          <w:sz w:val="24"/>
          <w:szCs w:val="24"/>
        </w:rPr>
        <w:t>”</w:t>
      </w:r>
      <w:r>
        <w:rPr>
          <w:rFonts w:ascii="Times New Roman" w:hAnsi="Times New Roman" w:cs="Times New Roman"/>
          <w:sz w:val="24"/>
          <w:szCs w:val="24"/>
        </w:rPr>
        <w:t>) (+240 hours)</w:t>
      </w:r>
    </w:p>
    <w:p w:rsidR="001A01F7" w:rsidP="00744057" w:rsidRDefault="001A01F7" w14:paraId="16778E6C" w14:textId="2FDBE462">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Schedule of Basic Meter – Tube Inspection (-6,278 annual burden hours)</w:t>
      </w:r>
    </w:p>
    <w:p w:rsidR="001A01F7" w:rsidP="00744057" w:rsidRDefault="001A01F7" w14:paraId="21D55D5E" w14:textId="7B8F338E">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Basic Inspection Meter Tubes – Data Collection and Submission (-331 annual burden hours)</w:t>
      </w:r>
    </w:p>
    <w:p w:rsidR="001A01F7" w:rsidP="00744057" w:rsidRDefault="001A01F7" w14:paraId="3FB9C1D3" w14:textId="7B19FCE9">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Detailed Inspections of Meter Tubes – Data Collection and Submission (-2,082 annual burden hours)</w:t>
      </w:r>
    </w:p>
    <w:p w:rsidR="001A01F7" w:rsidP="00744057" w:rsidRDefault="001A01F7" w14:paraId="230D91CE" w14:textId="1DEF35E7">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Request for Extension of Time for a Detailed Meter Tube Inspection (-528 annual burden hours)</w:t>
      </w:r>
    </w:p>
    <w:p w:rsidR="00744057" w:rsidP="00744057" w:rsidRDefault="00744057" w14:paraId="327C2F1C" w14:textId="4674D60E">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Notification of Verification (</w:t>
      </w:r>
      <w:r w:rsidR="001A01F7">
        <w:rPr>
          <w:rFonts w:ascii="Times New Roman" w:hAnsi="Times New Roman" w:cs="Times New Roman"/>
          <w:sz w:val="24"/>
          <w:szCs w:val="24"/>
        </w:rPr>
        <w:t>+7,028</w:t>
      </w:r>
      <w:r w:rsidRPr="00744057">
        <w:rPr>
          <w:rFonts w:ascii="Times New Roman" w:hAnsi="Times New Roman" w:cs="Times New Roman"/>
          <w:sz w:val="24"/>
          <w:szCs w:val="24"/>
        </w:rPr>
        <w:t xml:space="preserve"> annual burden hour)</w:t>
      </w:r>
    </w:p>
    <w:p w:rsidRPr="00814056" w:rsidR="00814056" w:rsidP="00814056" w:rsidRDefault="00814056" w14:paraId="2A6F5291" w14:textId="1D655AC2">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Notification of Schedule for Spot Sampling (+7,486 annual burden hours)</w:t>
      </w:r>
    </w:p>
    <w:p w:rsidR="00814056" w:rsidP="00814056" w:rsidRDefault="00814056" w14:paraId="5096DBA3" w14:textId="3E61B21E">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Sample Cylinder Cleaning – Documentation (-7,273 annual burden hours)</w:t>
      </w:r>
    </w:p>
    <w:p w:rsidR="001A01F7" w:rsidP="00744057" w:rsidRDefault="00814056" w14:paraId="7F6E68FD" w14:textId="77045C85">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Gas Analysis – Spot Sampling (+29,222 annual burden hours)</w:t>
      </w:r>
    </w:p>
    <w:p w:rsidR="00814056" w:rsidP="00744057" w:rsidRDefault="00814056" w14:paraId="7D5E51F9" w14:textId="123DFFCB">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On-line Gas Chromatograph Specifications (-10 annual burden hours)</w:t>
      </w:r>
    </w:p>
    <w:p w:rsidR="00744057" w:rsidP="00744057" w:rsidRDefault="00744057" w14:paraId="61281F75" w14:textId="6266C2E9">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 xml:space="preserve">Gas </w:t>
      </w:r>
      <w:proofErr w:type="spellStart"/>
      <w:r w:rsidRPr="00744057">
        <w:rPr>
          <w:rFonts w:ascii="Times New Roman" w:hAnsi="Times New Roman" w:cs="Times New Roman"/>
          <w:sz w:val="24"/>
          <w:szCs w:val="24"/>
        </w:rPr>
        <w:t>Chromotograph</w:t>
      </w:r>
      <w:proofErr w:type="spellEnd"/>
      <w:r w:rsidRPr="00744057">
        <w:rPr>
          <w:rFonts w:ascii="Times New Roman" w:hAnsi="Times New Roman" w:cs="Times New Roman"/>
          <w:sz w:val="24"/>
          <w:szCs w:val="24"/>
        </w:rPr>
        <w:t xml:space="preserve"> Verification – Documentation (-</w:t>
      </w:r>
      <w:r w:rsidR="00814056">
        <w:rPr>
          <w:rFonts w:ascii="Times New Roman" w:hAnsi="Times New Roman" w:cs="Times New Roman"/>
          <w:sz w:val="24"/>
          <w:szCs w:val="24"/>
        </w:rPr>
        <w:t>1,211</w:t>
      </w:r>
      <w:r w:rsidRPr="00744057">
        <w:rPr>
          <w:rFonts w:ascii="Times New Roman" w:hAnsi="Times New Roman" w:cs="Times New Roman"/>
          <w:sz w:val="24"/>
          <w:szCs w:val="24"/>
        </w:rPr>
        <w:t xml:space="preserve"> annual burden hours)</w:t>
      </w:r>
    </w:p>
    <w:p w:rsidRPr="00744057" w:rsidR="00814056" w:rsidP="00744057" w:rsidRDefault="00814056" w14:paraId="1B5055B7" w14:textId="455E9A44">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Gas Analysis Report (-8,586 annual burden hours)</w:t>
      </w:r>
    </w:p>
    <w:p w:rsidRPr="00744057" w:rsidR="00744057" w:rsidP="00744057" w:rsidRDefault="00744057" w14:paraId="5B4BC6FC" w14:textId="77777777">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Logs and Records – Annual (+240 annual burden hours)</w:t>
      </w:r>
    </w:p>
    <w:p w:rsidR="00744057" w:rsidP="00744057" w:rsidRDefault="00744057" w14:paraId="051D9894" w14:textId="2ABDAAFE">
      <w:pPr>
        <w:pStyle w:val="ListParagraph"/>
        <w:numPr>
          <w:ilvl w:val="0"/>
          <w:numId w:val="3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44057">
        <w:rPr>
          <w:rFonts w:ascii="Times New Roman" w:hAnsi="Times New Roman" w:cs="Times New Roman"/>
          <w:sz w:val="24"/>
          <w:szCs w:val="24"/>
        </w:rPr>
        <w:t>Logs and Records – One-Time (+2,240 annual burden hours)</w:t>
      </w:r>
    </w:p>
    <w:bookmarkEnd w:id="3"/>
    <w:p w:rsidRPr="00A352F2" w:rsidR="001A01F7" w:rsidP="00A352F2" w:rsidRDefault="001A01F7" w14:paraId="49558E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93D8B" w:rsidP="00A01F8C" w:rsidRDefault="00F93D8B" w14:paraId="1D538D36" w14:textId="346216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295103" w:rsidP="00A01F8C" w:rsidRDefault="00295103" w14:paraId="486C95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16.</w:t>
      </w:r>
      <w:r w:rsidRPr="001F64D4">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F64D4" w:rsidR="005C7A92" w:rsidP="00A01F8C" w:rsidRDefault="005C7A92" w14:paraId="089CF1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5C7A92" w:rsidP="00A01F8C" w:rsidRDefault="005C7A92" w14:paraId="07E88BF2" w14:textId="77777777">
      <w:pPr>
        <w:rPr>
          <w:sz w:val="24"/>
          <w:szCs w:val="24"/>
        </w:rPr>
      </w:pPr>
      <w:r w:rsidRPr="001F64D4">
        <w:rPr>
          <w:sz w:val="24"/>
        </w:rPr>
        <w:t xml:space="preserve">The BLM </w:t>
      </w:r>
      <w:r w:rsidR="004B5B98">
        <w:rPr>
          <w:sz w:val="24"/>
        </w:rPr>
        <w:t xml:space="preserve">will </w:t>
      </w:r>
      <w:r w:rsidRPr="001F64D4">
        <w:rPr>
          <w:sz w:val="24"/>
        </w:rPr>
        <w:t>not publish the results of this collection.</w:t>
      </w:r>
    </w:p>
    <w:p w:rsidRPr="001F64D4" w:rsidR="00295103" w:rsidP="00A01F8C" w:rsidRDefault="00295103" w14:paraId="7F4D86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5C27F0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17.</w:t>
      </w:r>
      <w:r w:rsidRPr="001F64D4">
        <w:rPr>
          <w:b/>
          <w:sz w:val="24"/>
          <w:szCs w:val="24"/>
        </w:rPr>
        <w:tab/>
        <w:t>If seeking approval to not display the expiration date for OMB approval of the information collection, explain the reasons that display would be inappropriate.</w:t>
      </w:r>
    </w:p>
    <w:p w:rsidRPr="001F64D4" w:rsidR="005C7A92" w:rsidP="00A01F8C" w:rsidRDefault="005C7A92" w14:paraId="034070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397765" w:rsidP="00A01F8C" w:rsidRDefault="00C05C77" w14:paraId="5A1C469D" w14:textId="7CF3C369">
      <w:pPr>
        <w:rPr>
          <w:sz w:val="24"/>
        </w:rPr>
      </w:pPr>
      <w:r>
        <w:rPr>
          <w:sz w:val="24"/>
        </w:rPr>
        <w:t xml:space="preserve">The BLM will display the expiration date of the OMB approval on the forms included in this </w:t>
      </w:r>
      <w:r>
        <w:rPr>
          <w:sz w:val="24"/>
        </w:rPr>
        <w:lastRenderedPageBreak/>
        <w:t>information collection.</w:t>
      </w:r>
    </w:p>
    <w:p w:rsidRPr="001F64D4" w:rsidR="00295103" w:rsidP="00A01F8C" w:rsidRDefault="00295103" w14:paraId="09CDCD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1F64D4" w:rsidR="00295103" w:rsidP="00A01F8C" w:rsidRDefault="00295103" w14:paraId="375E11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F64D4">
        <w:rPr>
          <w:b/>
          <w:sz w:val="24"/>
          <w:szCs w:val="24"/>
        </w:rPr>
        <w:t>18.</w:t>
      </w:r>
      <w:r w:rsidRPr="001F64D4">
        <w:rPr>
          <w:b/>
          <w:sz w:val="24"/>
          <w:szCs w:val="24"/>
        </w:rPr>
        <w:tab/>
        <w:t xml:space="preserve">Explain each exception to the </w:t>
      </w:r>
      <w:r w:rsidRPr="001F64D4" w:rsidR="005D39A7">
        <w:rPr>
          <w:b/>
          <w:sz w:val="24"/>
          <w:szCs w:val="24"/>
        </w:rPr>
        <w:t xml:space="preserve">topics of the </w:t>
      </w:r>
      <w:r w:rsidRPr="001F64D4">
        <w:rPr>
          <w:b/>
          <w:sz w:val="24"/>
          <w:szCs w:val="24"/>
        </w:rPr>
        <w:t>certification statement identified in "Certification for Paperwork Reduction Act Submissions</w:t>
      </w:r>
      <w:r w:rsidRPr="001F64D4" w:rsidR="005D39A7">
        <w:rPr>
          <w:b/>
          <w:sz w:val="24"/>
          <w:szCs w:val="24"/>
        </w:rPr>
        <w:t>.</w:t>
      </w:r>
      <w:r w:rsidRPr="001F64D4">
        <w:rPr>
          <w:b/>
          <w:sz w:val="24"/>
          <w:szCs w:val="24"/>
        </w:rPr>
        <w:t>"</w:t>
      </w:r>
    </w:p>
    <w:p w:rsidRPr="001F64D4" w:rsidR="00397765" w:rsidP="00A01F8C" w:rsidRDefault="00397765" w14:paraId="2EE008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F64D4" w:rsidR="00397765" w:rsidP="00A01F8C" w:rsidRDefault="00397765" w14:paraId="63B5DF91" w14:textId="77777777">
      <w:pPr>
        <w:rPr>
          <w:sz w:val="24"/>
        </w:rPr>
      </w:pPr>
      <w:r w:rsidRPr="001F64D4">
        <w:rPr>
          <w:sz w:val="24"/>
        </w:rPr>
        <w:t>There are no exceptions to the certification statement.</w:t>
      </w:r>
    </w:p>
    <w:p w:rsidRPr="001F64D4" w:rsidR="00397765" w:rsidP="00A01F8C" w:rsidRDefault="00397765" w14:paraId="534EBA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Pr="001F64D4" w:rsidR="00397765">
      <w:footerReference w:type="default" r:id="rId17"/>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560F" w14:textId="77777777" w:rsidR="000D7D17" w:rsidRDefault="000D7D17" w:rsidP="00246209">
      <w:r>
        <w:separator/>
      </w:r>
    </w:p>
  </w:endnote>
  <w:endnote w:type="continuationSeparator" w:id="0">
    <w:p w14:paraId="467191ED" w14:textId="77777777" w:rsidR="000D7D17" w:rsidRDefault="000D7D17" w:rsidP="0024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F83B" w14:textId="0C059F65" w:rsidR="00BF5A91" w:rsidRDefault="00BF5A91">
    <w:pPr>
      <w:pStyle w:val="Footer"/>
      <w:jc w:val="center"/>
    </w:pPr>
    <w:r>
      <w:fldChar w:fldCharType="begin"/>
    </w:r>
    <w:r>
      <w:instrText xml:space="preserve"> PAGE   \* MERGEFORMAT </w:instrText>
    </w:r>
    <w:r>
      <w:fldChar w:fldCharType="separate"/>
    </w:r>
    <w:r>
      <w:rPr>
        <w:noProof/>
      </w:rPr>
      <w:t>20</w:t>
    </w:r>
    <w:r>
      <w:rPr>
        <w:noProof/>
      </w:rPr>
      <w:fldChar w:fldCharType="end"/>
    </w:r>
  </w:p>
  <w:p w14:paraId="66CBB99C" w14:textId="77777777" w:rsidR="00BF5A91" w:rsidRDefault="00BF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D2F6D" w14:textId="77777777" w:rsidR="000D7D17" w:rsidRDefault="000D7D17" w:rsidP="00246209">
      <w:r>
        <w:separator/>
      </w:r>
    </w:p>
  </w:footnote>
  <w:footnote w:type="continuationSeparator" w:id="0">
    <w:p w14:paraId="208133EB" w14:textId="77777777" w:rsidR="000D7D17" w:rsidRDefault="000D7D17" w:rsidP="00246209">
      <w:r>
        <w:continuationSeparator/>
      </w:r>
    </w:p>
  </w:footnote>
  <w:footnote w:id="1">
    <w:p w14:paraId="72CA2128" w14:textId="77777777" w:rsidR="00BF5A91" w:rsidRDefault="00BF5A91" w:rsidP="006C79BD">
      <w:pPr>
        <w:pStyle w:val="FootnoteText"/>
      </w:pPr>
      <w:r>
        <w:rPr>
          <w:rStyle w:val="FootnoteReference"/>
        </w:rPr>
        <w:footnoteRef/>
      </w:r>
      <w:r>
        <w:t xml:space="preserve"> These administrative policy directives were contained in three Instruction Memoranda (IMs): IM No. 2017-032 (Jan. 17, 2017), IM No. 2018-069 (June 29, 2018), and IM No. 2018-077 (June 29, 2018).  All three of these IMs are available on the BLM’s website at </w:t>
      </w:r>
      <w:hyperlink r:id="rId1" w:history="1">
        <w:r w:rsidRPr="00D53E08">
          <w:rPr>
            <w:rStyle w:val="Hyperlink"/>
          </w:rPr>
          <w:t>https://www.blm.gov/policy/instruction-memorandum</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1BBD"/>
    <w:multiLevelType w:val="hybridMultilevel"/>
    <w:tmpl w:val="06AC578A"/>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1" w15:restartNumberingAfterBreak="0">
    <w:nsid w:val="0AB44848"/>
    <w:multiLevelType w:val="hybridMultilevel"/>
    <w:tmpl w:val="96442CC0"/>
    <w:lvl w:ilvl="0" w:tplc="33722578">
      <w:start w:val="1"/>
      <w:numFmt w:val="bullet"/>
      <w:pStyle w:val="Style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C76BE"/>
    <w:multiLevelType w:val="hybridMultilevel"/>
    <w:tmpl w:val="671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64AAD"/>
    <w:multiLevelType w:val="hybridMultilevel"/>
    <w:tmpl w:val="3098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C43C6"/>
    <w:multiLevelType w:val="hybridMultilevel"/>
    <w:tmpl w:val="27600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F6231"/>
    <w:multiLevelType w:val="hybridMultilevel"/>
    <w:tmpl w:val="7E0E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C23FC6"/>
    <w:multiLevelType w:val="hybridMultilevel"/>
    <w:tmpl w:val="9468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DD0"/>
    <w:multiLevelType w:val="multilevel"/>
    <w:tmpl w:val="EBC0B4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4500" w:hanging="360"/>
      </w:pPr>
      <w:rPr>
        <w:u w:val="none"/>
      </w:rPr>
    </w:lvl>
  </w:abstractNum>
  <w:abstractNum w:abstractNumId="8" w15:restartNumberingAfterBreak="0">
    <w:nsid w:val="239240B2"/>
    <w:multiLevelType w:val="hybridMultilevel"/>
    <w:tmpl w:val="38B8373E"/>
    <w:lvl w:ilvl="0" w:tplc="4AE0E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F65C3D"/>
    <w:multiLevelType w:val="hybridMultilevel"/>
    <w:tmpl w:val="14E05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94869"/>
    <w:multiLevelType w:val="hybridMultilevel"/>
    <w:tmpl w:val="5642A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CE53C5"/>
    <w:multiLevelType w:val="hybridMultilevel"/>
    <w:tmpl w:val="E66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B0771"/>
    <w:multiLevelType w:val="hybridMultilevel"/>
    <w:tmpl w:val="68A2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7294B"/>
    <w:multiLevelType w:val="hybridMultilevel"/>
    <w:tmpl w:val="BE344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2622F"/>
    <w:multiLevelType w:val="hybridMultilevel"/>
    <w:tmpl w:val="EA30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E35AB"/>
    <w:multiLevelType w:val="hybridMultilevel"/>
    <w:tmpl w:val="3300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A56A6"/>
    <w:multiLevelType w:val="hybridMultilevel"/>
    <w:tmpl w:val="AA4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60D80"/>
    <w:multiLevelType w:val="hybridMultilevel"/>
    <w:tmpl w:val="143A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B735E"/>
    <w:multiLevelType w:val="hybridMultilevel"/>
    <w:tmpl w:val="434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3706"/>
    <w:multiLevelType w:val="hybridMultilevel"/>
    <w:tmpl w:val="3BD6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73DD9"/>
    <w:multiLevelType w:val="hybridMultilevel"/>
    <w:tmpl w:val="F412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2777"/>
    <w:multiLevelType w:val="hybridMultilevel"/>
    <w:tmpl w:val="8250A7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0422CC3"/>
    <w:multiLevelType w:val="hybridMultilevel"/>
    <w:tmpl w:val="EA9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F65FA"/>
    <w:multiLevelType w:val="hybridMultilevel"/>
    <w:tmpl w:val="CA6C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D3F6C"/>
    <w:multiLevelType w:val="hybridMultilevel"/>
    <w:tmpl w:val="A8C6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C7F5D"/>
    <w:multiLevelType w:val="hybridMultilevel"/>
    <w:tmpl w:val="100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F7991"/>
    <w:multiLevelType w:val="hybridMultilevel"/>
    <w:tmpl w:val="EDF0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DC60C8"/>
    <w:multiLevelType w:val="hybridMultilevel"/>
    <w:tmpl w:val="8312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3A4AD6"/>
    <w:multiLevelType w:val="hybridMultilevel"/>
    <w:tmpl w:val="54A26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3E07A7"/>
    <w:multiLevelType w:val="hybridMultilevel"/>
    <w:tmpl w:val="857087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24"/>
  </w:num>
  <w:num w:numId="5">
    <w:abstractNumId w:val="13"/>
  </w:num>
  <w:num w:numId="6">
    <w:abstractNumId w:val="12"/>
  </w:num>
  <w:num w:numId="7">
    <w:abstractNumId w:val="0"/>
  </w:num>
  <w:num w:numId="8">
    <w:abstractNumId w:val="9"/>
  </w:num>
  <w:num w:numId="9">
    <w:abstractNumId w:val="6"/>
  </w:num>
  <w:num w:numId="10">
    <w:abstractNumId w:val="4"/>
  </w:num>
  <w:num w:numId="11">
    <w:abstractNumId w:val="3"/>
  </w:num>
  <w:num w:numId="12">
    <w:abstractNumId w:val="5"/>
  </w:num>
  <w:num w:numId="13">
    <w:abstractNumId w:val="7"/>
  </w:num>
  <w:num w:numId="14">
    <w:abstractNumId w:val="8"/>
  </w:num>
  <w:num w:numId="15">
    <w:abstractNumId w:val="27"/>
  </w:num>
  <w:num w:numId="16">
    <w:abstractNumId w:val="17"/>
  </w:num>
  <w:num w:numId="17">
    <w:abstractNumId w:val="26"/>
  </w:num>
  <w:num w:numId="18">
    <w:abstractNumId w:val="29"/>
  </w:num>
  <w:num w:numId="19">
    <w:abstractNumId w:val="20"/>
  </w:num>
  <w:num w:numId="20">
    <w:abstractNumId w:val="19"/>
  </w:num>
  <w:num w:numId="21">
    <w:abstractNumId w:val="2"/>
  </w:num>
  <w:num w:numId="22">
    <w:abstractNumId w:val="18"/>
  </w:num>
  <w:num w:numId="23">
    <w:abstractNumId w:val="15"/>
  </w:num>
  <w:num w:numId="24">
    <w:abstractNumId w:val="21"/>
  </w:num>
  <w:num w:numId="25">
    <w:abstractNumId w:val="25"/>
  </w:num>
  <w:num w:numId="26">
    <w:abstractNumId w:val="22"/>
  </w:num>
  <w:num w:numId="27">
    <w:abstractNumId w:val="28"/>
  </w:num>
  <w:num w:numId="28">
    <w:abstractNumId w:val="14"/>
  </w:num>
  <w:num w:numId="29">
    <w:abstractNumId w:val="16"/>
  </w:num>
  <w:num w:numId="3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3A96"/>
    <w:rsid w:val="00004049"/>
    <w:rsid w:val="000046E3"/>
    <w:rsid w:val="00006150"/>
    <w:rsid w:val="00006B0B"/>
    <w:rsid w:val="00006B85"/>
    <w:rsid w:val="000106A2"/>
    <w:rsid w:val="000112E6"/>
    <w:rsid w:val="00012145"/>
    <w:rsid w:val="0001241F"/>
    <w:rsid w:val="00013B92"/>
    <w:rsid w:val="000216A3"/>
    <w:rsid w:val="000241D9"/>
    <w:rsid w:val="00024889"/>
    <w:rsid w:val="000248FF"/>
    <w:rsid w:val="0002523C"/>
    <w:rsid w:val="000257C8"/>
    <w:rsid w:val="00026233"/>
    <w:rsid w:val="00027B1C"/>
    <w:rsid w:val="00030DA2"/>
    <w:rsid w:val="0003148B"/>
    <w:rsid w:val="00032F6B"/>
    <w:rsid w:val="000429C7"/>
    <w:rsid w:val="00043483"/>
    <w:rsid w:val="00045640"/>
    <w:rsid w:val="00047118"/>
    <w:rsid w:val="00047E14"/>
    <w:rsid w:val="00050A8B"/>
    <w:rsid w:val="00051568"/>
    <w:rsid w:val="00052EA9"/>
    <w:rsid w:val="00053053"/>
    <w:rsid w:val="00053748"/>
    <w:rsid w:val="00054464"/>
    <w:rsid w:val="00056F93"/>
    <w:rsid w:val="000570CC"/>
    <w:rsid w:val="00060280"/>
    <w:rsid w:val="00061156"/>
    <w:rsid w:val="00062714"/>
    <w:rsid w:val="0006372D"/>
    <w:rsid w:val="0006571C"/>
    <w:rsid w:val="0007158B"/>
    <w:rsid w:val="000722B3"/>
    <w:rsid w:val="00072D69"/>
    <w:rsid w:val="00073235"/>
    <w:rsid w:val="00074C65"/>
    <w:rsid w:val="00076F57"/>
    <w:rsid w:val="00081118"/>
    <w:rsid w:val="000824D4"/>
    <w:rsid w:val="000850CD"/>
    <w:rsid w:val="00091530"/>
    <w:rsid w:val="00095747"/>
    <w:rsid w:val="00096153"/>
    <w:rsid w:val="000969FD"/>
    <w:rsid w:val="00097D84"/>
    <w:rsid w:val="000A07CC"/>
    <w:rsid w:val="000A0EB3"/>
    <w:rsid w:val="000A2F5C"/>
    <w:rsid w:val="000A55AF"/>
    <w:rsid w:val="000A595A"/>
    <w:rsid w:val="000A79AE"/>
    <w:rsid w:val="000B1816"/>
    <w:rsid w:val="000B25EA"/>
    <w:rsid w:val="000B3509"/>
    <w:rsid w:val="000B5637"/>
    <w:rsid w:val="000B6724"/>
    <w:rsid w:val="000C3017"/>
    <w:rsid w:val="000C4C6F"/>
    <w:rsid w:val="000C58B1"/>
    <w:rsid w:val="000C627C"/>
    <w:rsid w:val="000C7141"/>
    <w:rsid w:val="000C759C"/>
    <w:rsid w:val="000D08A4"/>
    <w:rsid w:val="000D0D5A"/>
    <w:rsid w:val="000D2D43"/>
    <w:rsid w:val="000D3778"/>
    <w:rsid w:val="000D4292"/>
    <w:rsid w:val="000D43B3"/>
    <w:rsid w:val="000D75B7"/>
    <w:rsid w:val="000D7D17"/>
    <w:rsid w:val="000E0189"/>
    <w:rsid w:val="000E04B9"/>
    <w:rsid w:val="000E1E9B"/>
    <w:rsid w:val="000E2648"/>
    <w:rsid w:val="000E2AD4"/>
    <w:rsid w:val="000E3D95"/>
    <w:rsid w:val="000E5E11"/>
    <w:rsid w:val="000F1289"/>
    <w:rsid w:val="000F1C17"/>
    <w:rsid w:val="000F3355"/>
    <w:rsid w:val="000F3AF1"/>
    <w:rsid w:val="000F6805"/>
    <w:rsid w:val="000F68F8"/>
    <w:rsid w:val="000F7AAD"/>
    <w:rsid w:val="00103488"/>
    <w:rsid w:val="00104C4D"/>
    <w:rsid w:val="0010517B"/>
    <w:rsid w:val="00105CD3"/>
    <w:rsid w:val="001072AB"/>
    <w:rsid w:val="00107605"/>
    <w:rsid w:val="001110E3"/>
    <w:rsid w:val="0011164D"/>
    <w:rsid w:val="00115537"/>
    <w:rsid w:val="00115CE0"/>
    <w:rsid w:val="00117D50"/>
    <w:rsid w:val="00122176"/>
    <w:rsid w:val="00122FBD"/>
    <w:rsid w:val="001319C7"/>
    <w:rsid w:val="001319D9"/>
    <w:rsid w:val="0013626E"/>
    <w:rsid w:val="001365F7"/>
    <w:rsid w:val="0013680A"/>
    <w:rsid w:val="00136877"/>
    <w:rsid w:val="001415F1"/>
    <w:rsid w:val="00141671"/>
    <w:rsid w:val="001422D4"/>
    <w:rsid w:val="001426E6"/>
    <w:rsid w:val="00142B0B"/>
    <w:rsid w:val="00143468"/>
    <w:rsid w:val="00144AAC"/>
    <w:rsid w:val="00145344"/>
    <w:rsid w:val="00145862"/>
    <w:rsid w:val="001459D7"/>
    <w:rsid w:val="001467D7"/>
    <w:rsid w:val="00147511"/>
    <w:rsid w:val="00147A27"/>
    <w:rsid w:val="00147A48"/>
    <w:rsid w:val="00151FE1"/>
    <w:rsid w:val="001521F5"/>
    <w:rsid w:val="00152579"/>
    <w:rsid w:val="0015357B"/>
    <w:rsid w:val="0015514F"/>
    <w:rsid w:val="00155C2E"/>
    <w:rsid w:val="00155D82"/>
    <w:rsid w:val="00161998"/>
    <w:rsid w:val="00162184"/>
    <w:rsid w:val="00162376"/>
    <w:rsid w:val="00162B02"/>
    <w:rsid w:val="00163593"/>
    <w:rsid w:val="001646CE"/>
    <w:rsid w:val="00164BE1"/>
    <w:rsid w:val="00165322"/>
    <w:rsid w:val="00166153"/>
    <w:rsid w:val="0017767B"/>
    <w:rsid w:val="00183827"/>
    <w:rsid w:val="0018494F"/>
    <w:rsid w:val="001852EB"/>
    <w:rsid w:val="00187A27"/>
    <w:rsid w:val="00191D22"/>
    <w:rsid w:val="00193016"/>
    <w:rsid w:val="0019378A"/>
    <w:rsid w:val="001A01DC"/>
    <w:rsid w:val="001A01F7"/>
    <w:rsid w:val="001A068E"/>
    <w:rsid w:val="001A078D"/>
    <w:rsid w:val="001A09E8"/>
    <w:rsid w:val="001A0C8E"/>
    <w:rsid w:val="001A2742"/>
    <w:rsid w:val="001A3698"/>
    <w:rsid w:val="001A3DDD"/>
    <w:rsid w:val="001A559D"/>
    <w:rsid w:val="001B00BC"/>
    <w:rsid w:val="001B1F46"/>
    <w:rsid w:val="001B338A"/>
    <w:rsid w:val="001B3B55"/>
    <w:rsid w:val="001B5448"/>
    <w:rsid w:val="001B7960"/>
    <w:rsid w:val="001C00D3"/>
    <w:rsid w:val="001C1490"/>
    <w:rsid w:val="001C35DB"/>
    <w:rsid w:val="001C4DEE"/>
    <w:rsid w:val="001C629D"/>
    <w:rsid w:val="001C6384"/>
    <w:rsid w:val="001C682B"/>
    <w:rsid w:val="001D0C21"/>
    <w:rsid w:val="001D1AAA"/>
    <w:rsid w:val="001D2F4F"/>
    <w:rsid w:val="001D4ED0"/>
    <w:rsid w:val="001D50FE"/>
    <w:rsid w:val="001D541D"/>
    <w:rsid w:val="001D6B1D"/>
    <w:rsid w:val="001D7938"/>
    <w:rsid w:val="001E4164"/>
    <w:rsid w:val="001E5249"/>
    <w:rsid w:val="001E5579"/>
    <w:rsid w:val="001E5A14"/>
    <w:rsid w:val="001E6972"/>
    <w:rsid w:val="001E6999"/>
    <w:rsid w:val="001E7D66"/>
    <w:rsid w:val="001F072A"/>
    <w:rsid w:val="001F2B32"/>
    <w:rsid w:val="001F2BFA"/>
    <w:rsid w:val="001F35C6"/>
    <w:rsid w:val="001F3C54"/>
    <w:rsid w:val="001F4CF4"/>
    <w:rsid w:val="001F64D4"/>
    <w:rsid w:val="001F7488"/>
    <w:rsid w:val="001F7E6A"/>
    <w:rsid w:val="00200795"/>
    <w:rsid w:val="002014D3"/>
    <w:rsid w:val="0020352E"/>
    <w:rsid w:val="00203FDC"/>
    <w:rsid w:val="002041F1"/>
    <w:rsid w:val="00207773"/>
    <w:rsid w:val="0021549D"/>
    <w:rsid w:val="0021767A"/>
    <w:rsid w:val="0022260B"/>
    <w:rsid w:val="002234CB"/>
    <w:rsid w:val="00226703"/>
    <w:rsid w:val="00226A46"/>
    <w:rsid w:val="00227A1F"/>
    <w:rsid w:val="00231D36"/>
    <w:rsid w:val="002336BF"/>
    <w:rsid w:val="002339DC"/>
    <w:rsid w:val="0023420C"/>
    <w:rsid w:val="00236E25"/>
    <w:rsid w:val="00241F51"/>
    <w:rsid w:val="00242668"/>
    <w:rsid w:val="00243B69"/>
    <w:rsid w:val="0024521E"/>
    <w:rsid w:val="00246209"/>
    <w:rsid w:val="0025048A"/>
    <w:rsid w:val="00250C51"/>
    <w:rsid w:val="00250C95"/>
    <w:rsid w:val="00251B94"/>
    <w:rsid w:val="002521B2"/>
    <w:rsid w:val="00254E20"/>
    <w:rsid w:val="002566EB"/>
    <w:rsid w:val="002570AB"/>
    <w:rsid w:val="00260392"/>
    <w:rsid w:val="002609DD"/>
    <w:rsid w:val="0026102A"/>
    <w:rsid w:val="00261676"/>
    <w:rsid w:val="0026176F"/>
    <w:rsid w:val="0026245E"/>
    <w:rsid w:val="0026286F"/>
    <w:rsid w:val="00263044"/>
    <w:rsid w:val="00263F17"/>
    <w:rsid w:val="00270D81"/>
    <w:rsid w:val="0027130E"/>
    <w:rsid w:val="0027132A"/>
    <w:rsid w:val="00271EF7"/>
    <w:rsid w:val="002726CA"/>
    <w:rsid w:val="0027406F"/>
    <w:rsid w:val="002742CA"/>
    <w:rsid w:val="00275892"/>
    <w:rsid w:val="00275C82"/>
    <w:rsid w:val="0027748E"/>
    <w:rsid w:val="00280618"/>
    <w:rsid w:val="00282044"/>
    <w:rsid w:val="0028419C"/>
    <w:rsid w:val="002848CC"/>
    <w:rsid w:val="002859A2"/>
    <w:rsid w:val="002867BD"/>
    <w:rsid w:val="00287CB4"/>
    <w:rsid w:val="00290567"/>
    <w:rsid w:val="00291BFE"/>
    <w:rsid w:val="002944CE"/>
    <w:rsid w:val="00294FC9"/>
    <w:rsid w:val="00295103"/>
    <w:rsid w:val="002A0B16"/>
    <w:rsid w:val="002A0B42"/>
    <w:rsid w:val="002A0D21"/>
    <w:rsid w:val="002A2231"/>
    <w:rsid w:val="002A6778"/>
    <w:rsid w:val="002A6ACB"/>
    <w:rsid w:val="002B0303"/>
    <w:rsid w:val="002B15B7"/>
    <w:rsid w:val="002B1B90"/>
    <w:rsid w:val="002B405A"/>
    <w:rsid w:val="002B4884"/>
    <w:rsid w:val="002B5717"/>
    <w:rsid w:val="002B5C9B"/>
    <w:rsid w:val="002B5D2A"/>
    <w:rsid w:val="002B6262"/>
    <w:rsid w:val="002C4D4E"/>
    <w:rsid w:val="002C68E1"/>
    <w:rsid w:val="002D1820"/>
    <w:rsid w:val="002D1ABB"/>
    <w:rsid w:val="002D361A"/>
    <w:rsid w:val="002D521E"/>
    <w:rsid w:val="002D6723"/>
    <w:rsid w:val="002D7077"/>
    <w:rsid w:val="002D707F"/>
    <w:rsid w:val="002E15BE"/>
    <w:rsid w:val="002E1BB1"/>
    <w:rsid w:val="002E26B1"/>
    <w:rsid w:val="002E334A"/>
    <w:rsid w:val="002E6D61"/>
    <w:rsid w:val="002E7297"/>
    <w:rsid w:val="002F161F"/>
    <w:rsid w:val="002F2409"/>
    <w:rsid w:val="002F2F10"/>
    <w:rsid w:val="002F3AE8"/>
    <w:rsid w:val="002F6347"/>
    <w:rsid w:val="002F64DC"/>
    <w:rsid w:val="002F6A51"/>
    <w:rsid w:val="00301B25"/>
    <w:rsid w:val="00305823"/>
    <w:rsid w:val="0030704C"/>
    <w:rsid w:val="0030708E"/>
    <w:rsid w:val="00307A25"/>
    <w:rsid w:val="00312413"/>
    <w:rsid w:val="003132C5"/>
    <w:rsid w:val="00313D31"/>
    <w:rsid w:val="003144B5"/>
    <w:rsid w:val="00315C3C"/>
    <w:rsid w:val="003169D8"/>
    <w:rsid w:val="00320FC9"/>
    <w:rsid w:val="003233BE"/>
    <w:rsid w:val="00324984"/>
    <w:rsid w:val="00325E00"/>
    <w:rsid w:val="003277BA"/>
    <w:rsid w:val="003278CE"/>
    <w:rsid w:val="00333348"/>
    <w:rsid w:val="00334DFB"/>
    <w:rsid w:val="0033581A"/>
    <w:rsid w:val="00335B28"/>
    <w:rsid w:val="00337033"/>
    <w:rsid w:val="00337651"/>
    <w:rsid w:val="00340546"/>
    <w:rsid w:val="00342D02"/>
    <w:rsid w:val="0034566D"/>
    <w:rsid w:val="003467AE"/>
    <w:rsid w:val="00346BE1"/>
    <w:rsid w:val="00347AFA"/>
    <w:rsid w:val="0035068B"/>
    <w:rsid w:val="00351000"/>
    <w:rsid w:val="00351314"/>
    <w:rsid w:val="00352210"/>
    <w:rsid w:val="00354082"/>
    <w:rsid w:val="00354481"/>
    <w:rsid w:val="00354830"/>
    <w:rsid w:val="00357A50"/>
    <w:rsid w:val="00370462"/>
    <w:rsid w:val="00371FFC"/>
    <w:rsid w:val="003739A5"/>
    <w:rsid w:val="00374CA0"/>
    <w:rsid w:val="003760A8"/>
    <w:rsid w:val="003765F7"/>
    <w:rsid w:val="003777F0"/>
    <w:rsid w:val="00377D6D"/>
    <w:rsid w:val="0038180C"/>
    <w:rsid w:val="0038185C"/>
    <w:rsid w:val="003823FE"/>
    <w:rsid w:val="00382DBD"/>
    <w:rsid w:val="003836D2"/>
    <w:rsid w:val="00386398"/>
    <w:rsid w:val="003868D8"/>
    <w:rsid w:val="00391E51"/>
    <w:rsid w:val="00392CC6"/>
    <w:rsid w:val="003965DF"/>
    <w:rsid w:val="003975CF"/>
    <w:rsid w:val="00397765"/>
    <w:rsid w:val="0039794F"/>
    <w:rsid w:val="00397CBA"/>
    <w:rsid w:val="003A5756"/>
    <w:rsid w:val="003B1CB0"/>
    <w:rsid w:val="003B23DA"/>
    <w:rsid w:val="003B30E7"/>
    <w:rsid w:val="003B45F5"/>
    <w:rsid w:val="003B4730"/>
    <w:rsid w:val="003C18FA"/>
    <w:rsid w:val="003C324C"/>
    <w:rsid w:val="003C3292"/>
    <w:rsid w:val="003C3985"/>
    <w:rsid w:val="003C41AE"/>
    <w:rsid w:val="003C4879"/>
    <w:rsid w:val="003C501B"/>
    <w:rsid w:val="003C606A"/>
    <w:rsid w:val="003D080E"/>
    <w:rsid w:val="003D2A25"/>
    <w:rsid w:val="003D6093"/>
    <w:rsid w:val="003D62C2"/>
    <w:rsid w:val="003D77C1"/>
    <w:rsid w:val="003E15CD"/>
    <w:rsid w:val="003E31D6"/>
    <w:rsid w:val="003E6323"/>
    <w:rsid w:val="003E72B5"/>
    <w:rsid w:val="003E77DE"/>
    <w:rsid w:val="003F33D5"/>
    <w:rsid w:val="003F40B9"/>
    <w:rsid w:val="003F4141"/>
    <w:rsid w:val="003F5BCD"/>
    <w:rsid w:val="003F604A"/>
    <w:rsid w:val="003F648F"/>
    <w:rsid w:val="004000A7"/>
    <w:rsid w:val="0040213F"/>
    <w:rsid w:val="00402B98"/>
    <w:rsid w:val="00403003"/>
    <w:rsid w:val="0040427C"/>
    <w:rsid w:val="00404A30"/>
    <w:rsid w:val="00405664"/>
    <w:rsid w:val="004101CF"/>
    <w:rsid w:val="004106EB"/>
    <w:rsid w:val="00410D6D"/>
    <w:rsid w:val="004134B4"/>
    <w:rsid w:val="00414D91"/>
    <w:rsid w:val="0041603E"/>
    <w:rsid w:val="0041768B"/>
    <w:rsid w:val="00423D95"/>
    <w:rsid w:val="004253F5"/>
    <w:rsid w:val="00427C4E"/>
    <w:rsid w:val="00430287"/>
    <w:rsid w:val="004310FC"/>
    <w:rsid w:val="00434538"/>
    <w:rsid w:val="00434E9B"/>
    <w:rsid w:val="00435FD7"/>
    <w:rsid w:val="00442BCE"/>
    <w:rsid w:val="00443285"/>
    <w:rsid w:val="0044468D"/>
    <w:rsid w:val="0044664C"/>
    <w:rsid w:val="0044675A"/>
    <w:rsid w:val="004475E7"/>
    <w:rsid w:val="00453E70"/>
    <w:rsid w:val="00454A8D"/>
    <w:rsid w:val="004551CD"/>
    <w:rsid w:val="00457013"/>
    <w:rsid w:val="004571E5"/>
    <w:rsid w:val="00460630"/>
    <w:rsid w:val="004618C4"/>
    <w:rsid w:val="004653FF"/>
    <w:rsid w:val="004664F6"/>
    <w:rsid w:val="00467303"/>
    <w:rsid w:val="004673F1"/>
    <w:rsid w:val="00467A0D"/>
    <w:rsid w:val="00467E10"/>
    <w:rsid w:val="00473EDF"/>
    <w:rsid w:val="00474C42"/>
    <w:rsid w:val="004777D8"/>
    <w:rsid w:val="004778F5"/>
    <w:rsid w:val="00477FA1"/>
    <w:rsid w:val="00481406"/>
    <w:rsid w:val="00481512"/>
    <w:rsid w:val="004822D7"/>
    <w:rsid w:val="0048238C"/>
    <w:rsid w:val="00483033"/>
    <w:rsid w:val="00484157"/>
    <w:rsid w:val="0048465D"/>
    <w:rsid w:val="00484F36"/>
    <w:rsid w:val="00486456"/>
    <w:rsid w:val="004865D2"/>
    <w:rsid w:val="0048781B"/>
    <w:rsid w:val="00490651"/>
    <w:rsid w:val="00490EDE"/>
    <w:rsid w:val="004912A7"/>
    <w:rsid w:val="004938D7"/>
    <w:rsid w:val="00496CF1"/>
    <w:rsid w:val="004A01FD"/>
    <w:rsid w:val="004A16B0"/>
    <w:rsid w:val="004A1750"/>
    <w:rsid w:val="004A6C7D"/>
    <w:rsid w:val="004A6DFA"/>
    <w:rsid w:val="004A750B"/>
    <w:rsid w:val="004A7617"/>
    <w:rsid w:val="004A7CD4"/>
    <w:rsid w:val="004A7E93"/>
    <w:rsid w:val="004B2B83"/>
    <w:rsid w:val="004B5987"/>
    <w:rsid w:val="004B5B98"/>
    <w:rsid w:val="004B626B"/>
    <w:rsid w:val="004B7E00"/>
    <w:rsid w:val="004C006F"/>
    <w:rsid w:val="004C1F2F"/>
    <w:rsid w:val="004C2ACA"/>
    <w:rsid w:val="004C55C0"/>
    <w:rsid w:val="004C6152"/>
    <w:rsid w:val="004C6392"/>
    <w:rsid w:val="004C7D7D"/>
    <w:rsid w:val="004D0CE9"/>
    <w:rsid w:val="004D3921"/>
    <w:rsid w:val="004D4345"/>
    <w:rsid w:val="004D6576"/>
    <w:rsid w:val="004D6BB3"/>
    <w:rsid w:val="004D7C31"/>
    <w:rsid w:val="004E1557"/>
    <w:rsid w:val="004E263E"/>
    <w:rsid w:val="004E30FE"/>
    <w:rsid w:val="004E32E2"/>
    <w:rsid w:val="004E33C3"/>
    <w:rsid w:val="004F2CE1"/>
    <w:rsid w:val="004F4593"/>
    <w:rsid w:val="00506FC1"/>
    <w:rsid w:val="0051191A"/>
    <w:rsid w:val="00511A73"/>
    <w:rsid w:val="00514B6A"/>
    <w:rsid w:val="0051793C"/>
    <w:rsid w:val="00520A10"/>
    <w:rsid w:val="00520B46"/>
    <w:rsid w:val="00522668"/>
    <w:rsid w:val="00522A8C"/>
    <w:rsid w:val="00522C7A"/>
    <w:rsid w:val="00523382"/>
    <w:rsid w:val="00524624"/>
    <w:rsid w:val="00525467"/>
    <w:rsid w:val="0052599B"/>
    <w:rsid w:val="00530B37"/>
    <w:rsid w:val="00530FF6"/>
    <w:rsid w:val="0053408C"/>
    <w:rsid w:val="00534BC0"/>
    <w:rsid w:val="00534C6C"/>
    <w:rsid w:val="005352C4"/>
    <w:rsid w:val="005367E6"/>
    <w:rsid w:val="00537323"/>
    <w:rsid w:val="00545421"/>
    <w:rsid w:val="00545CF9"/>
    <w:rsid w:val="005464F8"/>
    <w:rsid w:val="00547238"/>
    <w:rsid w:val="005501AB"/>
    <w:rsid w:val="00551A36"/>
    <w:rsid w:val="00555634"/>
    <w:rsid w:val="00555EBB"/>
    <w:rsid w:val="00561194"/>
    <w:rsid w:val="005613F1"/>
    <w:rsid w:val="00565610"/>
    <w:rsid w:val="005673F7"/>
    <w:rsid w:val="00567C2B"/>
    <w:rsid w:val="005702EA"/>
    <w:rsid w:val="005706A9"/>
    <w:rsid w:val="005707E8"/>
    <w:rsid w:val="0057721C"/>
    <w:rsid w:val="0057799D"/>
    <w:rsid w:val="00580DFC"/>
    <w:rsid w:val="0058157E"/>
    <w:rsid w:val="00583719"/>
    <w:rsid w:val="005842AE"/>
    <w:rsid w:val="005844CA"/>
    <w:rsid w:val="0058571D"/>
    <w:rsid w:val="00586F1C"/>
    <w:rsid w:val="0059054E"/>
    <w:rsid w:val="00592D0A"/>
    <w:rsid w:val="00593BCE"/>
    <w:rsid w:val="00596702"/>
    <w:rsid w:val="00597281"/>
    <w:rsid w:val="005A14D7"/>
    <w:rsid w:val="005A176F"/>
    <w:rsid w:val="005A1CB8"/>
    <w:rsid w:val="005A7852"/>
    <w:rsid w:val="005B34F4"/>
    <w:rsid w:val="005B70D4"/>
    <w:rsid w:val="005B71CD"/>
    <w:rsid w:val="005B721D"/>
    <w:rsid w:val="005C00FB"/>
    <w:rsid w:val="005C03CB"/>
    <w:rsid w:val="005C0505"/>
    <w:rsid w:val="005C2805"/>
    <w:rsid w:val="005C2B93"/>
    <w:rsid w:val="005C345B"/>
    <w:rsid w:val="005C5211"/>
    <w:rsid w:val="005C66CE"/>
    <w:rsid w:val="005C6729"/>
    <w:rsid w:val="005C7A92"/>
    <w:rsid w:val="005D3416"/>
    <w:rsid w:val="005D39A7"/>
    <w:rsid w:val="005D3B17"/>
    <w:rsid w:val="005D4F79"/>
    <w:rsid w:val="005D58F1"/>
    <w:rsid w:val="005D7466"/>
    <w:rsid w:val="005E0031"/>
    <w:rsid w:val="005E11AA"/>
    <w:rsid w:val="005E1720"/>
    <w:rsid w:val="005E314E"/>
    <w:rsid w:val="005E3EDA"/>
    <w:rsid w:val="005E4031"/>
    <w:rsid w:val="005E535C"/>
    <w:rsid w:val="005E5AAD"/>
    <w:rsid w:val="005E6EF0"/>
    <w:rsid w:val="005E720F"/>
    <w:rsid w:val="005F1BB5"/>
    <w:rsid w:val="005F1E90"/>
    <w:rsid w:val="005F30A6"/>
    <w:rsid w:val="005F34FC"/>
    <w:rsid w:val="005F435E"/>
    <w:rsid w:val="00602834"/>
    <w:rsid w:val="00605155"/>
    <w:rsid w:val="00605330"/>
    <w:rsid w:val="00605792"/>
    <w:rsid w:val="00606CB8"/>
    <w:rsid w:val="00606CE4"/>
    <w:rsid w:val="0060758B"/>
    <w:rsid w:val="00612112"/>
    <w:rsid w:val="0061346D"/>
    <w:rsid w:val="00614158"/>
    <w:rsid w:val="006158DC"/>
    <w:rsid w:val="00617386"/>
    <w:rsid w:val="00617D46"/>
    <w:rsid w:val="006254CC"/>
    <w:rsid w:val="006256FB"/>
    <w:rsid w:val="006267A9"/>
    <w:rsid w:val="00626E19"/>
    <w:rsid w:val="00627222"/>
    <w:rsid w:val="00634225"/>
    <w:rsid w:val="006351B5"/>
    <w:rsid w:val="0063521E"/>
    <w:rsid w:val="006403F6"/>
    <w:rsid w:val="00641202"/>
    <w:rsid w:val="00641475"/>
    <w:rsid w:val="00641568"/>
    <w:rsid w:val="00643FB9"/>
    <w:rsid w:val="0065328E"/>
    <w:rsid w:val="00653DFA"/>
    <w:rsid w:val="0065645C"/>
    <w:rsid w:val="00656563"/>
    <w:rsid w:val="00661E63"/>
    <w:rsid w:val="00663263"/>
    <w:rsid w:val="00664CA2"/>
    <w:rsid w:val="0067135E"/>
    <w:rsid w:val="006720AE"/>
    <w:rsid w:val="00672AF6"/>
    <w:rsid w:val="00674E5D"/>
    <w:rsid w:val="006755A4"/>
    <w:rsid w:val="00676105"/>
    <w:rsid w:val="00676BB8"/>
    <w:rsid w:val="00677313"/>
    <w:rsid w:val="00681AEC"/>
    <w:rsid w:val="00682259"/>
    <w:rsid w:val="0068469B"/>
    <w:rsid w:val="00686971"/>
    <w:rsid w:val="00690734"/>
    <w:rsid w:val="006907D5"/>
    <w:rsid w:val="0069248E"/>
    <w:rsid w:val="00693BE4"/>
    <w:rsid w:val="00694D62"/>
    <w:rsid w:val="00695327"/>
    <w:rsid w:val="00696098"/>
    <w:rsid w:val="00696290"/>
    <w:rsid w:val="006962FA"/>
    <w:rsid w:val="00697AD8"/>
    <w:rsid w:val="006A00F7"/>
    <w:rsid w:val="006A0419"/>
    <w:rsid w:val="006A163C"/>
    <w:rsid w:val="006A435C"/>
    <w:rsid w:val="006A5785"/>
    <w:rsid w:val="006A5AB4"/>
    <w:rsid w:val="006A6F4E"/>
    <w:rsid w:val="006A7D59"/>
    <w:rsid w:val="006B055B"/>
    <w:rsid w:val="006B076E"/>
    <w:rsid w:val="006B20D6"/>
    <w:rsid w:val="006B663E"/>
    <w:rsid w:val="006B6BDE"/>
    <w:rsid w:val="006C0CA0"/>
    <w:rsid w:val="006C4EB1"/>
    <w:rsid w:val="006C6C2F"/>
    <w:rsid w:val="006C79BD"/>
    <w:rsid w:val="006D0AB2"/>
    <w:rsid w:val="006D3458"/>
    <w:rsid w:val="006D3F9A"/>
    <w:rsid w:val="006D4FFF"/>
    <w:rsid w:val="006D5223"/>
    <w:rsid w:val="006D621E"/>
    <w:rsid w:val="006D6C8C"/>
    <w:rsid w:val="006E1F47"/>
    <w:rsid w:val="006E339F"/>
    <w:rsid w:val="006E4085"/>
    <w:rsid w:val="006E524B"/>
    <w:rsid w:val="006E5C1C"/>
    <w:rsid w:val="006F0BA5"/>
    <w:rsid w:val="006F2FB6"/>
    <w:rsid w:val="006F368B"/>
    <w:rsid w:val="006F660B"/>
    <w:rsid w:val="006F73EF"/>
    <w:rsid w:val="006F7C9A"/>
    <w:rsid w:val="0070079B"/>
    <w:rsid w:val="00701C0C"/>
    <w:rsid w:val="007027B9"/>
    <w:rsid w:val="007059DF"/>
    <w:rsid w:val="00706BEB"/>
    <w:rsid w:val="00707381"/>
    <w:rsid w:val="007103E0"/>
    <w:rsid w:val="00711A6C"/>
    <w:rsid w:val="007121BC"/>
    <w:rsid w:val="00713C69"/>
    <w:rsid w:val="00714EEC"/>
    <w:rsid w:val="00717BCC"/>
    <w:rsid w:val="007200CF"/>
    <w:rsid w:val="0072038E"/>
    <w:rsid w:val="00721AAB"/>
    <w:rsid w:val="00722C0C"/>
    <w:rsid w:val="00722F0E"/>
    <w:rsid w:val="007239CD"/>
    <w:rsid w:val="00723A4F"/>
    <w:rsid w:val="0072658C"/>
    <w:rsid w:val="007267AA"/>
    <w:rsid w:val="00726F1F"/>
    <w:rsid w:val="00727165"/>
    <w:rsid w:val="007312D2"/>
    <w:rsid w:val="00732F90"/>
    <w:rsid w:val="00733057"/>
    <w:rsid w:val="00733303"/>
    <w:rsid w:val="00733DCB"/>
    <w:rsid w:val="007364BB"/>
    <w:rsid w:val="0073701D"/>
    <w:rsid w:val="00741A40"/>
    <w:rsid w:val="00744057"/>
    <w:rsid w:val="00746064"/>
    <w:rsid w:val="007613C0"/>
    <w:rsid w:val="007615EE"/>
    <w:rsid w:val="00761D0D"/>
    <w:rsid w:val="007631EE"/>
    <w:rsid w:val="00763CBD"/>
    <w:rsid w:val="007641B4"/>
    <w:rsid w:val="0077046D"/>
    <w:rsid w:val="0077251E"/>
    <w:rsid w:val="00776CC6"/>
    <w:rsid w:val="00776EBA"/>
    <w:rsid w:val="00777167"/>
    <w:rsid w:val="00777CB0"/>
    <w:rsid w:val="007816D5"/>
    <w:rsid w:val="00784BC2"/>
    <w:rsid w:val="007851E9"/>
    <w:rsid w:val="00785297"/>
    <w:rsid w:val="00785B2C"/>
    <w:rsid w:val="00790B40"/>
    <w:rsid w:val="00792131"/>
    <w:rsid w:val="00794EB5"/>
    <w:rsid w:val="00795379"/>
    <w:rsid w:val="0079570C"/>
    <w:rsid w:val="007964AA"/>
    <w:rsid w:val="007A026D"/>
    <w:rsid w:val="007A6D9C"/>
    <w:rsid w:val="007B1850"/>
    <w:rsid w:val="007B1A4E"/>
    <w:rsid w:val="007B68EA"/>
    <w:rsid w:val="007B6B35"/>
    <w:rsid w:val="007B784B"/>
    <w:rsid w:val="007C1466"/>
    <w:rsid w:val="007C2135"/>
    <w:rsid w:val="007C398E"/>
    <w:rsid w:val="007C5628"/>
    <w:rsid w:val="007D0E5B"/>
    <w:rsid w:val="007D11F5"/>
    <w:rsid w:val="007D28CD"/>
    <w:rsid w:val="007D5231"/>
    <w:rsid w:val="007D62D0"/>
    <w:rsid w:val="007D64C0"/>
    <w:rsid w:val="007D6FEA"/>
    <w:rsid w:val="007E21B5"/>
    <w:rsid w:val="007E3CCB"/>
    <w:rsid w:val="007E444D"/>
    <w:rsid w:val="007F0824"/>
    <w:rsid w:val="007F0DCC"/>
    <w:rsid w:val="007F20B7"/>
    <w:rsid w:val="007F3965"/>
    <w:rsid w:val="007F4C0C"/>
    <w:rsid w:val="007F535C"/>
    <w:rsid w:val="007F63B6"/>
    <w:rsid w:val="007F7295"/>
    <w:rsid w:val="007F7D84"/>
    <w:rsid w:val="00800578"/>
    <w:rsid w:val="00803871"/>
    <w:rsid w:val="008047F2"/>
    <w:rsid w:val="00806EB0"/>
    <w:rsid w:val="0080777A"/>
    <w:rsid w:val="00807B23"/>
    <w:rsid w:val="0081072D"/>
    <w:rsid w:val="00810827"/>
    <w:rsid w:val="0081150E"/>
    <w:rsid w:val="0081233A"/>
    <w:rsid w:val="0081259F"/>
    <w:rsid w:val="00814056"/>
    <w:rsid w:val="0081564C"/>
    <w:rsid w:val="00817451"/>
    <w:rsid w:val="008178C7"/>
    <w:rsid w:val="008265C6"/>
    <w:rsid w:val="008349CD"/>
    <w:rsid w:val="00841669"/>
    <w:rsid w:val="00842A98"/>
    <w:rsid w:val="008433D1"/>
    <w:rsid w:val="00845F84"/>
    <w:rsid w:val="00845FFB"/>
    <w:rsid w:val="00846790"/>
    <w:rsid w:val="00847589"/>
    <w:rsid w:val="00847BD4"/>
    <w:rsid w:val="00850851"/>
    <w:rsid w:val="0085272C"/>
    <w:rsid w:val="00854350"/>
    <w:rsid w:val="0085494A"/>
    <w:rsid w:val="00855D18"/>
    <w:rsid w:val="00857159"/>
    <w:rsid w:val="00857938"/>
    <w:rsid w:val="0086074B"/>
    <w:rsid w:val="00861449"/>
    <w:rsid w:val="008615D4"/>
    <w:rsid w:val="00862FE8"/>
    <w:rsid w:val="0086326D"/>
    <w:rsid w:val="00863D9C"/>
    <w:rsid w:val="00866AE9"/>
    <w:rsid w:val="008672E0"/>
    <w:rsid w:val="008721E4"/>
    <w:rsid w:val="00873448"/>
    <w:rsid w:val="008735C0"/>
    <w:rsid w:val="0087442C"/>
    <w:rsid w:val="0087464F"/>
    <w:rsid w:val="00876EC6"/>
    <w:rsid w:val="0088283F"/>
    <w:rsid w:val="00882EB8"/>
    <w:rsid w:val="008830AE"/>
    <w:rsid w:val="008846DB"/>
    <w:rsid w:val="00884713"/>
    <w:rsid w:val="0088650A"/>
    <w:rsid w:val="00887DBD"/>
    <w:rsid w:val="0089013C"/>
    <w:rsid w:val="008957B6"/>
    <w:rsid w:val="00896ED9"/>
    <w:rsid w:val="008A28EF"/>
    <w:rsid w:val="008A439B"/>
    <w:rsid w:val="008A5C7B"/>
    <w:rsid w:val="008A725F"/>
    <w:rsid w:val="008B27E0"/>
    <w:rsid w:val="008B3B4E"/>
    <w:rsid w:val="008B5803"/>
    <w:rsid w:val="008B5ABD"/>
    <w:rsid w:val="008B5C6F"/>
    <w:rsid w:val="008B6AA2"/>
    <w:rsid w:val="008C2714"/>
    <w:rsid w:val="008C2985"/>
    <w:rsid w:val="008C5F90"/>
    <w:rsid w:val="008D23A0"/>
    <w:rsid w:val="008D3418"/>
    <w:rsid w:val="008D4285"/>
    <w:rsid w:val="008D6E71"/>
    <w:rsid w:val="008E0BB8"/>
    <w:rsid w:val="008E2D5E"/>
    <w:rsid w:val="008E64DE"/>
    <w:rsid w:val="008E7ADA"/>
    <w:rsid w:val="008F0B1E"/>
    <w:rsid w:val="008F2CF4"/>
    <w:rsid w:val="008F4216"/>
    <w:rsid w:val="008F4673"/>
    <w:rsid w:val="008F6D3D"/>
    <w:rsid w:val="008F7693"/>
    <w:rsid w:val="008F7A81"/>
    <w:rsid w:val="008F7E38"/>
    <w:rsid w:val="00900225"/>
    <w:rsid w:val="00900410"/>
    <w:rsid w:val="00900CE3"/>
    <w:rsid w:val="00901987"/>
    <w:rsid w:val="00904066"/>
    <w:rsid w:val="009060BD"/>
    <w:rsid w:val="009068A0"/>
    <w:rsid w:val="00906A0D"/>
    <w:rsid w:val="0090713F"/>
    <w:rsid w:val="00910C4D"/>
    <w:rsid w:val="00914B7D"/>
    <w:rsid w:val="009166E1"/>
    <w:rsid w:val="009173C2"/>
    <w:rsid w:val="009218B3"/>
    <w:rsid w:val="00922FEF"/>
    <w:rsid w:val="00924C1B"/>
    <w:rsid w:val="00924ED1"/>
    <w:rsid w:val="00924FB2"/>
    <w:rsid w:val="009257E6"/>
    <w:rsid w:val="009259E9"/>
    <w:rsid w:val="00926C38"/>
    <w:rsid w:val="00927309"/>
    <w:rsid w:val="00927DEE"/>
    <w:rsid w:val="00930994"/>
    <w:rsid w:val="00932EB2"/>
    <w:rsid w:val="00932F77"/>
    <w:rsid w:val="00934857"/>
    <w:rsid w:val="0093619E"/>
    <w:rsid w:val="00940103"/>
    <w:rsid w:val="00941736"/>
    <w:rsid w:val="00942903"/>
    <w:rsid w:val="0094499A"/>
    <w:rsid w:val="00944C21"/>
    <w:rsid w:val="00945F98"/>
    <w:rsid w:val="009462E6"/>
    <w:rsid w:val="009465E6"/>
    <w:rsid w:val="00946A91"/>
    <w:rsid w:val="009546D0"/>
    <w:rsid w:val="00957D4D"/>
    <w:rsid w:val="00960484"/>
    <w:rsid w:val="009609E7"/>
    <w:rsid w:val="00961714"/>
    <w:rsid w:val="00961971"/>
    <w:rsid w:val="00964A62"/>
    <w:rsid w:val="00964CCE"/>
    <w:rsid w:val="009674C1"/>
    <w:rsid w:val="00967802"/>
    <w:rsid w:val="00971399"/>
    <w:rsid w:val="009744D5"/>
    <w:rsid w:val="00976E92"/>
    <w:rsid w:val="00980CA5"/>
    <w:rsid w:val="00980E06"/>
    <w:rsid w:val="00981985"/>
    <w:rsid w:val="00983D33"/>
    <w:rsid w:val="00986065"/>
    <w:rsid w:val="00986CDA"/>
    <w:rsid w:val="009873A5"/>
    <w:rsid w:val="0099080B"/>
    <w:rsid w:val="0099254C"/>
    <w:rsid w:val="009941CA"/>
    <w:rsid w:val="009966DD"/>
    <w:rsid w:val="009A3E06"/>
    <w:rsid w:val="009A4E55"/>
    <w:rsid w:val="009A6218"/>
    <w:rsid w:val="009B359F"/>
    <w:rsid w:val="009B399D"/>
    <w:rsid w:val="009B61CC"/>
    <w:rsid w:val="009B6C43"/>
    <w:rsid w:val="009B6E6C"/>
    <w:rsid w:val="009C0284"/>
    <w:rsid w:val="009C0357"/>
    <w:rsid w:val="009C0D5A"/>
    <w:rsid w:val="009C29A3"/>
    <w:rsid w:val="009C2C14"/>
    <w:rsid w:val="009C318F"/>
    <w:rsid w:val="009C4BA3"/>
    <w:rsid w:val="009C7979"/>
    <w:rsid w:val="009D2216"/>
    <w:rsid w:val="009D33A5"/>
    <w:rsid w:val="009D4AE0"/>
    <w:rsid w:val="009D59B9"/>
    <w:rsid w:val="009D5F7B"/>
    <w:rsid w:val="009E04A6"/>
    <w:rsid w:val="009E1D22"/>
    <w:rsid w:val="009E55FB"/>
    <w:rsid w:val="009F0B02"/>
    <w:rsid w:val="009F0BFC"/>
    <w:rsid w:val="009F640A"/>
    <w:rsid w:val="009F64DC"/>
    <w:rsid w:val="009F6AB6"/>
    <w:rsid w:val="00A00AE9"/>
    <w:rsid w:val="00A01F8C"/>
    <w:rsid w:val="00A0312D"/>
    <w:rsid w:val="00A03206"/>
    <w:rsid w:val="00A115F7"/>
    <w:rsid w:val="00A11ADF"/>
    <w:rsid w:val="00A1223E"/>
    <w:rsid w:val="00A137C3"/>
    <w:rsid w:val="00A1503E"/>
    <w:rsid w:val="00A15505"/>
    <w:rsid w:val="00A1589F"/>
    <w:rsid w:val="00A169A9"/>
    <w:rsid w:val="00A169B0"/>
    <w:rsid w:val="00A17FFA"/>
    <w:rsid w:val="00A209A8"/>
    <w:rsid w:val="00A20C48"/>
    <w:rsid w:val="00A20D6B"/>
    <w:rsid w:val="00A21E73"/>
    <w:rsid w:val="00A22A43"/>
    <w:rsid w:val="00A24BCE"/>
    <w:rsid w:val="00A25BCE"/>
    <w:rsid w:val="00A261A4"/>
    <w:rsid w:val="00A268C9"/>
    <w:rsid w:val="00A300F8"/>
    <w:rsid w:val="00A30141"/>
    <w:rsid w:val="00A3071B"/>
    <w:rsid w:val="00A311D1"/>
    <w:rsid w:val="00A32BE1"/>
    <w:rsid w:val="00A330B3"/>
    <w:rsid w:val="00A34980"/>
    <w:rsid w:val="00A34CE9"/>
    <w:rsid w:val="00A352F2"/>
    <w:rsid w:val="00A3777A"/>
    <w:rsid w:val="00A40DD0"/>
    <w:rsid w:val="00A41D03"/>
    <w:rsid w:val="00A422A4"/>
    <w:rsid w:val="00A4250E"/>
    <w:rsid w:val="00A4307B"/>
    <w:rsid w:val="00A44DD0"/>
    <w:rsid w:val="00A4656E"/>
    <w:rsid w:val="00A47EB8"/>
    <w:rsid w:val="00A5073F"/>
    <w:rsid w:val="00A508C7"/>
    <w:rsid w:val="00A51F96"/>
    <w:rsid w:val="00A5355D"/>
    <w:rsid w:val="00A5429D"/>
    <w:rsid w:val="00A542F4"/>
    <w:rsid w:val="00A56415"/>
    <w:rsid w:val="00A568C0"/>
    <w:rsid w:val="00A57BA9"/>
    <w:rsid w:val="00A63A82"/>
    <w:rsid w:val="00A648C7"/>
    <w:rsid w:val="00A64FE6"/>
    <w:rsid w:val="00A71127"/>
    <w:rsid w:val="00A72F0C"/>
    <w:rsid w:val="00A74B50"/>
    <w:rsid w:val="00A75925"/>
    <w:rsid w:val="00A772E9"/>
    <w:rsid w:val="00A77D6A"/>
    <w:rsid w:val="00A80D09"/>
    <w:rsid w:val="00A82EAA"/>
    <w:rsid w:val="00A85F7B"/>
    <w:rsid w:val="00A918FD"/>
    <w:rsid w:val="00A92410"/>
    <w:rsid w:val="00A926B3"/>
    <w:rsid w:val="00A96D2A"/>
    <w:rsid w:val="00A97204"/>
    <w:rsid w:val="00A97DB9"/>
    <w:rsid w:val="00AA0B84"/>
    <w:rsid w:val="00AA3F62"/>
    <w:rsid w:val="00AA3F6E"/>
    <w:rsid w:val="00AA4831"/>
    <w:rsid w:val="00AA4F39"/>
    <w:rsid w:val="00AA4F54"/>
    <w:rsid w:val="00AA51CC"/>
    <w:rsid w:val="00AA6C81"/>
    <w:rsid w:val="00AB1062"/>
    <w:rsid w:val="00AB2D6A"/>
    <w:rsid w:val="00AB5632"/>
    <w:rsid w:val="00AB5FD5"/>
    <w:rsid w:val="00AB7790"/>
    <w:rsid w:val="00AC1489"/>
    <w:rsid w:val="00AC3510"/>
    <w:rsid w:val="00AC3E54"/>
    <w:rsid w:val="00AC4A6A"/>
    <w:rsid w:val="00AC4AF4"/>
    <w:rsid w:val="00AD4B68"/>
    <w:rsid w:val="00AD747F"/>
    <w:rsid w:val="00AE01F9"/>
    <w:rsid w:val="00AE027D"/>
    <w:rsid w:val="00AE0B72"/>
    <w:rsid w:val="00AE1011"/>
    <w:rsid w:val="00AE10A4"/>
    <w:rsid w:val="00AE2525"/>
    <w:rsid w:val="00AE2615"/>
    <w:rsid w:val="00AE2E7C"/>
    <w:rsid w:val="00AE5E4F"/>
    <w:rsid w:val="00AE6933"/>
    <w:rsid w:val="00AE6ADA"/>
    <w:rsid w:val="00AE6B69"/>
    <w:rsid w:val="00AF2551"/>
    <w:rsid w:val="00AF306B"/>
    <w:rsid w:val="00AF3C7B"/>
    <w:rsid w:val="00AF5D0B"/>
    <w:rsid w:val="00B02483"/>
    <w:rsid w:val="00B02E47"/>
    <w:rsid w:val="00B04ADE"/>
    <w:rsid w:val="00B05070"/>
    <w:rsid w:val="00B05BA0"/>
    <w:rsid w:val="00B079ED"/>
    <w:rsid w:val="00B10C6C"/>
    <w:rsid w:val="00B12F1C"/>
    <w:rsid w:val="00B14695"/>
    <w:rsid w:val="00B14B44"/>
    <w:rsid w:val="00B15DFA"/>
    <w:rsid w:val="00B16AC5"/>
    <w:rsid w:val="00B20784"/>
    <w:rsid w:val="00B20B9E"/>
    <w:rsid w:val="00B2129A"/>
    <w:rsid w:val="00B221AC"/>
    <w:rsid w:val="00B27F8E"/>
    <w:rsid w:val="00B3068E"/>
    <w:rsid w:val="00B321B6"/>
    <w:rsid w:val="00B3251F"/>
    <w:rsid w:val="00B337D8"/>
    <w:rsid w:val="00B33E4D"/>
    <w:rsid w:val="00B3431F"/>
    <w:rsid w:val="00B34AFC"/>
    <w:rsid w:val="00B37153"/>
    <w:rsid w:val="00B371F9"/>
    <w:rsid w:val="00B37929"/>
    <w:rsid w:val="00B436EC"/>
    <w:rsid w:val="00B46C2D"/>
    <w:rsid w:val="00B471FC"/>
    <w:rsid w:val="00B47B82"/>
    <w:rsid w:val="00B52317"/>
    <w:rsid w:val="00B540E4"/>
    <w:rsid w:val="00B54C0B"/>
    <w:rsid w:val="00B54D59"/>
    <w:rsid w:val="00B61804"/>
    <w:rsid w:val="00B65B74"/>
    <w:rsid w:val="00B66567"/>
    <w:rsid w:val="00B673C7"/>
    <w:rsid w:val="00B720A5"/>
    <w:rsid w:val="00B76BBC"/>
    <w:rsid w:val="00B81BD1"/>
    <w:rsid w:val="00B81DB4"/>
    <w:rsid w:val="00B83205"/>
    <w:rsid w:val="00B84A29"/>
    <w:rsid w:val="00B84D8A"/>
    <w:rsid w:val="00B87268"/>
    <w:rsid w:val="00B909BC"/>
    <w:rsid w:val="00B90C96"/>
    <w:rsid w:val="00B9192A"/>
    <w:rsid w:val="00B92757"/>
    <w:rsid w:val="00B934AE"/>
    <w:rsid w:val="00B941E9"/>
    <w:rsid w:val="00B94207"/>
    <w:rsid w:val="00B95CB3"/>
    <w:rsid w:val="00B97172"/>
    <w:rsid w:val="00BA0316"/>
    <w:rsid w:val="00BA2AC1"/>
    <w:rsid w:val="00BA4DE2"/>
    <w:rsid w:val="00BA6D8B"/>
    <w:rsid w:val="00BA76D5"/>
    <w:rsid w:val="00BB1521"/>
    <w:rsid w:val="00BB16DF"/>
    <w:rsid w:val="00BB37A9"/>
    <w:rsid w:val="00BB715A"/>
    <w:rsid w:val="00BB73A5"/>
    <w:rsid w:val="00BC0E41"/>
    <w:rsid w:val="00BC2B40"/>
    <w:rsid w:val="00BC59D2"/>
    <w:rsid w:val="00BC5F62"/>
    <w:rsid w:val="00BC6486"/>
    <w:rsid w:val="00BC7761"/>
    <w:rsid w:val="00BC7C54"/>
    <w:rsid w:val="00BD194A"/>
    <w:rsid w:val="00BD1B4B"/>
    <w:rsid w:val="00BD1BEA"/>
    <w:rsid w:val="00BD27C0"/>
    <w:rsid w:val="00BD3245"/>
    <w:rsid w:val="00BD353F"/>
    <w:rsid w:val="00BD47E9"/>
    <w:rsid w:val="00BD531E"/>
    <w:rsid w:val="00BD553E"/>
    <w:rsid w:val="00BD5C7A"/>
    <w:rsid w:val="00BD666D"/>
    <w:rsid w:val="00BE00A2"/>
    <w:rsid w:val="00BE1BF9"/>
    <w:rsid w:val="00BE29C1"/>
    <w:rsid w:val="00BE35F1"/>
    <w:rsid w:val="00BE4221"/>
    <w:rsid w:val="00BE5F4D"/>
    <w:rsid w:val="00BE6610"/>
    <w:rsid w:val="00BE75B1"/>
    <w:rsid w:val="00BF0BF6"/>
    <w:rsid w:val="00BF0E22"/>
    <w:rsid w:val="00BF4C6D"/>
    <w:rsid w:val="00BF5A91"/>
    <w:rsid w:val="00BF7673"/>
    <w:rsid w:val="00BF77B0"/>
    <w:rsid w:val="00BF7A00"/>
    <w:rsid w:val="00C01968"/>
    <w:rsid w:val="00C02368"/>
    <w:rsid w:val="00C03BF5"/>
    <w:rsid w:val="00C03D3F"/>
    <w:rsid w:val="00C05C77"/>
    <w:rsid w:val="00C05E9D"/>
    <w:rsid w:val="00C060F8"/>
    <w:rsid w:val="00C06A98"/>
    <w:rsid w:val="00C06E5C"/>
    <w:rsid w:val="00C0711C"/>
    <w:rsid w:val="00C11DCA"/>
    <w:rsid w:val="00C1351E"/>
    <w:rsid w:val="00C15477"/>
    <w:rsid w:val="00C20C95"/>
    <w:rsid w:val="00C2288A"/>
    <w:rsid w:val="00C23334"/>
    <w:rsid w:val="00C2483C"/>
    <w:rsid w:val="00C2503C"/>
    <w:rsid w:val="00C26236"/>
    <w:rsid w:val="00C27553"/>
    <w:rsid w:val="00C301F2"/>
    <w:rsid w:val="00C3024C"/>
    <w:rsid w:val="00C32B05"/>
    <w:rsid w:val="00C3745F"/>
    <w:rsid w:val="00C411F2"/>
    <w:rsid w:val="00C4298B"/>
    <w:rsid w:val="00C45D1D"/>
    <w:rsid w:val="00C467AE"/>
    <w:rsid w:val="00C47299"/>
    <w:rsid w:val="00C479B6"/>
    <w:rsid w:val="00C51B72"/>
    <w:rsid w:val="00C51FC4"/>
    <w:rsid w:val="00C54C44"/>
    <w:rsid w:val="00C54DCF"/>
    <w:rsid w:val="00C60A3C"/>
    <w:rsid w:val="00C611E4"/>
    <w:rsid w:val="00C625A3"/>
    <w:rsid w:val="00C63065"/>
    <w:rsid w:val="00C63FC9"/>
    <w:rsid w:val="00C640FE"/>
    <w:rsid w:val="00C65ABD"/>
    <w:rsid w:val="00C66A9D"/>
    <w:rsid w:val="00C72CC9"/>
    <w:rsid w:val="00C74E5C"/>
    <w:rsid w:val="00C75F3B"/>
    <w:rsid w:val="00C77181"/>
    <w:rsid w:val="00C8190C"/>
    <w:rsid w:val="00C86A59"/>
    <w:rsid w:val="00C86F72"/>
    <w:rsid w:val="00C87286"/>
    <w:rsid w:val="00C877ED"/>
    <w:rsid w:val="00C91740"/>
    <w:rsid w:val="00C92F90"/>
    <w:rsid w:val="00C94A7D"/>
    <w:rsid w:val="00CA1ED0"/>
    <w:rsid w:val="00CA2F46"/>
    <w:rsid w:val="00CA5C6E"/>
    <w:rsid w:val="00CA5EAA"/>
    <w:rsid w:val="00CA606D"/>
    <w:rsid w:val="00CB07EE"/>
    <w:rsid w:val="00CB1559"/>
    <w:rsid w:val="00CB2CBD"/>
    <w:rsid w:val="00CB3E50"/>
    <w:rsid w:val="00CB5439"/>
    <w:rsid w:val="00CB7394"/>
    <w:rsid w:val="00CC1F23"/>
    <w:rsid w:val="00CC3587"/>
    <w:rsid w:val="00CC3E87"/>
    <w:rsid w:val="00CC4B6C"/>
    <w:rsid w:val="00CC6224"/>
    <w:rsid w:val="00CC6961"/>
    <w:rsid w:val="00CD2590"/>
    <w:rsid w:val="00CD3309"/>
    <w:rsid w:val="00CD646A"/>
    <w:rsid w:val="00CE2EEE"/>
    <w:rsid w:val="00CE39FE"/>
    <w:rsid w:val="00CE4719"/>
    <w:rsid w:val="00CF01EB"/>
    <w:rsid w:val="00CF1ECC"/>
    <w:rsid w:val="00CF265A"/>
    <w:rsid w:val="00CF2A1E"/>
    <w:rsid w:val="00CF3B5C"/>
    <w:rsid w:val="00CF4E3B"/>
    <w:rsid w:val="00D0132C"/>
    <w:rsid w:val="00D015D4"/>
    <w:rsid w:val="00D028B7"/>
    <w:rsid w:val="00D033DC"/>
    <w:rsid w:val="00D046C5"/>
    <w:rsid w:val="00D10361"/>
    <w:rsid w:val="00D10B72"/>
    <w:rsid w:val="00D11776"/>
    <w:rsid w:val="00D13E21"/>
    <w:rsid w:val="00D14762"/>
    <w:rsid w:val="00D1481E"/>
    <w:rsid w:val="00D14E97"/>
    <w:rsid w:val="00D152DE"/>
    <w:rsid w:val="00D23D5C"/>
    <w:rsid w:val="00D24624"/>
    <w:rsid w:val="00D26A09"/>
    <w:rsid w:val="00D27A7A"/>
    <w:rsid w:val="00D33AA8"/>
    <w:rsid w:val="00D34953"/>
    <w:rsid w:val="00D34A16"/>
    <w:rsid w:val="00D350A0"/>
    <w:rsid w:val="00D36395"/>
    <w:rsid w:val="00D363FD"/>
    <w:rsid w:val="00D407C6"/>
    <w:rsid w:val="00D40AFB"/>
    <w:rsid w:val="00D4119C"/>
    <w:rsid w:val="00D465FC"/>
    <w:rsid w:val="00D478DD"/>
    <w:rsid w:val="00D5089D"/>
    <w:rsid w:val="00D53292"/>
    <w:rsid w:val="00D54678"/>
    <w:rsid w:val="00D55456"/>
    <w:rsid w:val="00D55EF4"/>
    <w:rsid w:val="00D57146"/>
    <w:rsid w:val="00D7035C"/>
    <w:rsid w:val="00D7238D"/>
    <w:rsid w:val="00D73D55"/>
    <w:rsid w:val="00D74CD4"/>
    <w:rsid w:val="00D74F80"/>
    <w:rsid w:val="00D7560F"/>
    <w:rsid w:val="00D76680"/>
    <w:rsid w:val="00D8217B"/>
    <w:rsid w:val="00D838A0"/>
    <w:rsid w:val="00D87400"/>
    <w:rsid w:val="00D90070"/>
    <w:rsid w:val="00D91FFD"/>
    <w:rsid w:val="00D9207D"/>
    <w:rsid w:val="00D949A7"/>
    <w:rsid w:val="00D969C2"/>
    <w:rsid w:val="00D96EB6"/>
    <w:rsid w:val="00DA11F0"/>
    <w:rsid w:val="00DA1560"/>
    <w:rsid w:val="00DA19EA"/>
    <w:rsid w:val="00DA239C"/>
    <w:rsid w:val="00DA2526"/>
    <w:rsid w:val="00DA49E2"/>
    <w:rsid w:val="00DA6D0D"/>
    <w:rsid w:val="00DB015F"/>
    <w:rsid w:val="00DB76C0"/>
    <w:rsid w:val="00DB7F02"/>
    <w:rsid w:val="00DC0369"/>
    <w:rsid w:val="00DC1E2E"/>
    <w:rsid w:val="00DC20EE"/>
    <w:rsid w:val="00DC286A"/>
    <w:rsid w:val="00DC36B9"/>
    <w:rsid w:val="00DC395E"/>
    <w:rsid w:val="00DC542F"/>
    <w:rsid w:val="00DC6CBD"/>
    <w:rsid w:val="00DC7200"/>
    <w:rsid w:val="00DC7A0C"/>
    <w:rsid w:val="00DD0582"/>
    <w:rsid w:val="00DD0636"/>
    <w:rsid w:val="00DD2049"/>
    <w:rsid w:val="00DD33D5"/>
    <w:rsid w:val="00DE1FFE"/>
    <w:rsid w:val="00DE2274"/>
    <w:rsid w:val="00DE3495"/>
    <w:rsid w:val="00DE6B81"/>
    <w:rsid w:val="00DE741E"/>
    <w:rsid w:val="00DF00CA"/>
    <w:rsid w:val="00DF0985"/>
    <w:rsid w:val="00DF0CC5"/>
    <w:rsid w:val="00DF243C"/>
    <w:rsid w:val="00DF359F"/>
    <w:rsid w:val="00DF46BD"/>
    <w:rsid w:val="00DF6246"/>
    <w:rsid w:val="00DF6ABF"/>
    <w:rsid w:val="00DF6BB1"/>
    <w:rsid w:val="00DF7B10"/>
    <w:rsid w:val="00E00617"/>
    <w:rsid w:val="00E0132E"/>
    <w:rsid w:val="00E01E59"/>
    <w:rsid w:val="00E0250A"/>
    <w:rsid w:val="00E035E5"/>
    <w:rsid w:val="00E03689"/>
    <w:rsid w:val="00E03BB7"/>
    <w:rsid w:val="00E05F6A"/>
    <w:rsid w:val="00E0695C"/>
    <w:rsid w:val="00E07915"/>
    <w:rsid w:val="00E100F1"/>
    <w:rsid w:val="00E1282C"/>
    <w:rsid w:val="00E13699"/>
    <w:rsid w:val="00E151AC"/>
    <w:rsid w:val="00E158EE"/>
    <w:rsid w:val="00E16998"/>
    <w:rsid w:val="00E16AB2"/>
    <w:rsid w:val="00E26222"/>
    <w:rsid w:val="00E26DA8"/>
    <w:rsid w:val="00E300B3"/>
    <w:rsid w:val="00E302B4"/>
    <w:rsid w:val="00E30F7B"/>
    <w:rsid w:val="00E3282E"/>
    <w:rsid w:val="00E341D1"/>
    <w:rsid w:val="00E34E06"/>
    <w:rsid w:val="00E36832"/>
    <w:rsid w:val="00E4098D"/>
    <w:rsid w:val="00E40EDE"/>
    <w:rsid w:val="00E41FF6"/>
    <w:rsid w:val="00E42D86"/>
    <w:rsid w:val="00E432CB"/>
    <w:rsid w:val="00E4669E"/>
    <w:rsid w:val="00E46965"/>
    <w:rsid w:val="00E521F2"/>
    <w:rsid w:val="00E525D0"/>
    <w:rsid w:val="00E54B5C"/>
    <w:rsid w:val="00E54BF4"/>
    <w:rsid w:val="00E54C17"/>
    <w:rsid w:val="00E5515A"/>
    <w:rsid w:val="00E5587C"/>
    <w:rsid w:val="00E6013B"/>
    <w:rsid w:val="00E626FB"/>
    <w:rsid w:val="00E64DE4"/>
    <w:rsid w:val="00E66537"/>
    <w:rsid w:val="00E675E2"/>
    <w:rsid w:val="00E702AA"/>
    <w:rsid w:val="00E711ED"/>
    <w:rsid w:val="00E74523"/>
    <w:rsid w:val="00E76507"/>
    <w:rsid w:val="00E77425"/>
    <w:rsid w:val="00E77F2A"/>
    <w:rsid w:val="00E82A9A"/>
    <w:rsid w:val="00E85441"/>
    <w:rsid w:val="00E86E0A"/>
    <w:rsid w:val="00E90C39"/>
    <w:rsid w:val="00E9392F"/>
    <w:rsid w:val="00E93D95"/>
    <w:rsid w:val="00E95581"/>
    <w:rsid w:val="00E97BF4"/>
    <w:rsid w:val="00EA018A"/>
    <w:rsid w:val="00EA2959"/>
    <w:rsid w:val="00EA2ACD"/>
    <w:rsid w:val="00EA3470"/>
    <w:rsid w:val="00EA4922"/>
    <w:rsid w:val="00EA5A06"/>
    <w:rsid w:val="00EA6E9E"/>
    <w:rsid w:val="00EB1801"/>
    <w:rsid w:val="00EB68B6"/>
    <w:rsid w:val="00EB7017"/>
    <w:rsid w:val="00EB7266"/>
    <w:rsid w:val="00EB731D"/>
    <w:rsid w:val="00EC0CB7"/>
    <w:rsid w:val="00EC173B"/>
    <w:rsid w:val="00EC3FFB"/>
    <w:rsid w:val="00ED1265"/>
    <w:rsid w:val="00ED13EF"/>
    <w:rsid w:val="00ED1FF6"/>
    <w:rsid w:val="00ED2045"/>
    <w:rsid w:val="00ED60CE"/>
    <w:rsid w:val="00ED610C"/>
    <w:rsid w:val="00ED7DA1"/>
    <w:rsid w:val="00EE23BA"/>
    <w:rsid w:val="00EE3023"/>
    <w:rsid w:val="00EE3AD3"/>
    <w:rsid w:val="00EE44D6"/>
    <w:rsid w:val="00EE4D0D"/>
    <w:rsid w:val="00EE4F69"/>
    <w:rsid w:val="00EE5237"/>
    <w:rsid w:val="00EE6485"/>
    <w:rsid w:val="00EE664F"/>
    <w:rsid w:val="00EE74C4"/>
    <w:rsid w:val="00EF0182"/>
    <w:rsid w:val="00EF0EEE"/>
    <w:rsid w:val="00EF1520"/>
    <w:rsid w:val="00EF4BE5"/>
    <w:rsid w:val="00EF5165"/>
    <w:rsid w:val="00EF6D55"/>
    <w:rsid w:val="00F008AD"/>
    <w:rsid w:val="00F03FCD"/>
    <w:rsid w:val="00F04D69"/>
    <w:rsid w:val="00F05AC3"/>
    <w:rsid w:val="00F060AC"/>
    <w:rsid w:val="00F126A2"/>
    <w:rsid w:val="00F15887"/>
    <w:rsid w:val="00F16145"/>
    <w:rsid w:val="00F16167"/>
    <w:rsid w:val="00F210EF"/>
    <w:rsid w:val="00F21F5F"/>
    <w:rsid w:val="00F2207A"/>
    <w:rsid w:val="00F22A84"/>
    <w:rsid w:val="00F22AE0"/>
    <w:rsid w:val="00F236F6"/>
    <w:rsid w:val="00F26A83"/>
    <w:rsid w:val="00F27439"/>
    <w:rsid w:val="00F2765E"/>
    <w:rsid w:val="00F3166E"/>
    <w:rsid w:val="00F3249A"/>
    <w:rsid w:val="00F326EE"/>
    <w:rsid w:val="00F34055"/>
    <w:rsid w:val="00F347D8"/>
    <w:rsid w:val="00F365DE"/>
    <w:rsid w:val="00F37D80"/>
    <w:rsid w:val="00F409F1"/>
    <w:rsid w:val="00F4685D"/>
    <w:rsid w:val="00F4775F"/>
    <w:rsid w:val="00F50035"/>
    <w:rsid w:val="00F524FF"/>
    <w:rsid w:val="00F52A91"/>
    <w:rsid w:val="00F54BC9"/>
    <w:rsid w:val="00F555BF"/>
    <w:rsid w:val="00F60236"/>
    <w:rsid w:val="00F60A20"/>
    <w:rsid w:val="00F60A4C"/>
    <w:rsid w:val="00F627FC"/>
    <w:rsid w:val="00F63CF9"/>
    <w:rsid w:val="00F70CE6"/>
    <w:rsid w:val="00F71D58"/>
    <w:rsid w:val="00F72BA2"/>
    <w:rsid w:val="00F7327A"/>
    <w:rsid w:val="00F735A5"/>
    <w:rsid w:val="00F73931"/>
    <w:rsid w:val="00F73DA4"/>
    <w:rsid w:val="00F73E23"/>
    <w:rsid w:val="00F7481E"/>
    <w:rsid w:val="00F74CAF"/>
    <w:rsid w:val="00F77872"/>
    <w:rsid w:val="00F77A26"/>
    <w:rsid w:val="00F802CB"/>
    <w:rsid w:val="00F81A24"/>
    <w:rsid w:val="00F8263E"/>
    <w:rsid w:val="00F8358A"/>
    <w:rsid w:val="00F83E95"/>
    <w:rsid w:val="00F841B7"/>
    <w:rsid w:val="00F873B0"/>
    <w:rsid w:val="00F92BCA"/>
    <w:rsid w:val="00F92BFF"/>
    <w:rsid w:val="00F93D8B"/>
    <w:rsid w:val="00F94E1F"/>
    <w:rsid w:val="00F94EEA"/>
    <w:rsid w:val="00F95051"/>
    <w:rsid w:val="00FA09E1"/>
    <w:rsid w:val="00FA0C2F"/>
    <w:rsid w:val="00FA36D9"/>
    <w:rsid w:val="00FA73ED"/>
    <w:rsid w:val="00FA75A4"/>
    <w:rsid w:val="00FB21EF"/>
    <w:rsid w:val="00FB477E"/>
    <w:rsid w:val="00FB4AE7"/>
    <w:rsid w:val="00FC03E9"/>
    <w:rsid w:val="00FC1641"/>
    <w:rsid w:val="00FC422F"/>
    <w:rsid w:val="00FC724B"/>
    <w:rsid w:val="00FC7B1B"/>
    <w:rsid w:val="00FD0075"/>
    <w:rsid w:val="00FD0A73"/>
    <w:rsid w:val="00FD1B52"/>
    <w:rsid w:val="00FD687B"/>
    <w:rsid w:val="00FE09BD"/>
    <w:rsid w:val="00FE0DD7"/>
    <w:rsid w:val="00FE37E9"/>
    <w:rsid w:val="00FE4801"/>
    <w:rsid w:val="00FE558C"/>
    <w:rsid w:val="00FF0996"/>
    <w:rsid w:val="00FF1078"/>
    <w:rsid w:val="00FF1145"/>
    <w:rsid w:val="016E988A"/>
    <w:rsid w:val="017E55D7"/>
    <w:rsid w:val="0198A6FC"/>
    <w:rsid w:val="0278DBB6"/>
    <w:rsid w:val="0A349D64"/>
    <w:rsid w:val="0B97C406"/>
    <w:rsid w:val="0F916D40"/>
    <w:rsid w:val="1087DCD2"/>
    <w:rsid w:val="12355DCC"/>
    <w:rsid w:val="1822ED3C"/>
    <w:rsid w:val="1FF77B52"/>
    <w:rsid w:val="2115B689"/>
    <w:rsid w:val="21C54CD6"/>
    <w:rsid w:val="2940A8D8"/>
    <w:rsid w:val="2A3456E4"/>
    <w:rsid w:val="2AB1E9BD"/>
    <w:rsid w:val="2ABA57E0"/>
    <w:rsid w:val="2CFDC2A7"/>
    <w:rsid w:val="2ED293C8"/>
    <w:rsid w:val="3075CF67"/>
    <w:rsid w:val="3158D8D0"/>
    <w:rsid w:val="354D98AA"/>
    <w:rsid w:val="366D516D"/>
    <w:rsid w:val="37E4A64D"/>
    <w:rsid w:val="388DF040"/>
    <w:rsid w:val="3C5D2CE7"/>
    <w:rsid w:val="3E039EFE"/>
    <w:rsid w:val="3E997638"/>
    <w:rsid w:val="44575C02"/>
    <w:rsid w:val="447E3266"/>
    <w:rsid w:val="47DA09B9"/>
    <w:rsid w:val="4EB3CEE1"/>
    <w:rsid w:val="5329B433"/>
    <w:rsid w:val="55265AA5"/>
    <w:rsid w:val="5D1C558A"/>
    <w:rsid w:val="5FC47458"/>
    <w:rsid w:val="60EF1BAB"/>
    <w:rsid w:val="652391A8"/>
    <w:rsid w:val="669E1B4B"/>
    <w:rsid w:val="66E5D9F8"/>
    <w:rsid w:val="6B15FCD8"/>
    <w:rsid w:val="6E10A1C6"/>
    <w:rsid w:val="70D627CF"/>
    <w:rsid w:val="76ADFB51"/>
    <w:rsid w:val="7820B305"/>
    <w:rsid w:val="78DD5255"/>
    <w:rsid w:val="7E12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8EC10"/>
  <w15:docId w15:val="{16C1D563-4832-4937-9A2B-59AFE722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06571C"/>
    <w:pPr>
      <w:keepNext/>
      <w:keepLines/>
      <w:widowControl/>
      <w:autoSpaceDE/>
      <w:autoSpaceDN/>
      <w:adjustRightInd/>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
    <w:qFormat/>
    <w:rsid w:val="0006571C"/>
    <w:pPr>
      <w:keepNext/>
      <w:keepLines/>
      <w:widowControl/>
      <w:autoSpaceDE/>
      <w:autoSpaceDN/>
      <w:adjustRightInd/>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06571C"/>
    <w:pPr>
      <w:keepNext/>
      <w:keepLines/>
      <w:widowControl/>
      <w:autoSpaceDE/>
      <w:autoSpaceDN/>
      <w:adjustRightInd/>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EA2ACD"/>
    <w:pPr>
      <w:widowControl/>
      <w:suppressAutoHyphens/>
      <w:autoSpaceDE/>
      <w:autoSpaceDN/>
      <w:adjustRightInd/>
      <w:spacing w:after="200" w:line="276" w:lineRule="auto"/>
      <w:ind w:left="720"/>
    </w:pPr>
    <w:rPr>
      <w:rFonts w:ascii="Calibri" w:eastAsia="Calibri" w:hAnsi="Calibri" w:cs="Calibri"/>
      <w:sz w:val="22"/>
      <w:szCs w:val="22"/>
      <w:lang w:eastAsia="ar-SA"/>
    </w:rPr>
  </w:style>
  <w:style w:type="character" w:styleId="CommentReference">
    <w:name w:val="annotation reference"/>
    <w:uiPriority w:val="99"/>
    <w:unhideWhenUsed/>
    <w:rsid w:val="00EA2ACD"/>
    <w:rPr>
      <w:sz w:val="16"/>
      <w:szCs w:val="16"/>
    </w:rPr>
  </w:style>
  <w:style w:type="paragraph" w:styleId="CommentText">
    <w:name w:val="annotation text"/>
    <w:basedOn w:val="Normal"/>
    <w:link w:val="CommentTextChar"/>
    <w:uiPriority w:val="99"/>
    <w:unhideWhenUsed/>
    <w:rsid w:val="00EA2ACD"/>
    <w:pPr>
      <w:widowControl/>
      <w:suppressAutoHyphens/>
      <w:autoSpaceDE/>
      <w:autoSpaceDN/>
      <w:adjustRightInd/>
      <w:spacing w:after="200" w:line="276" w:lineRule="auto"/>
    </w:pPr>
    <w:rPr>
      <w:rFonts w:ascii="Calibri" w:eastAsia="Calibri" w:hAnsi="Calibri"/>
      <w:lang w:val="x-none" w:eastAsia="ar-SA"/>
    </w:rPr>
  </w:style>
  <w:style w:type="character" w:customStyle="1" w:styleId="CommentTextChar">
    <w:name w:val="Comment Text Char"/>
    <w:link w:val="CommentText"/>
    <w:uiPriority w:val="99"/>
    <w:rsid w:val="00EA2ACD"/>
    <w:rPr>
      <w:rFonts w:eastAsia="Calibri"/>
      <w:lang w:val="x-none" w:eastAsia="ar-SA"/>
    </w:rPr>
  </w:style>
  <w:style w:type="paragraph" w:styleId="CommentSubject">
    <w:name w:val="annotation subject"/>
    <w:basedOn w:val="CommentText"/>
    <w:next w:val="CommentText"/>
    <w:link w:val="CommentSubjectChar"/>
    <w:uiPriority w:val="99"/>
    <w:semiHidden/>
    <w:unhideWhenUsed/>
    <w:rsid w:val="00434E9B"/>
    <w:pPr>
      <w:widowControl w:val="0"/>
      <w:suppressAutoHyphens w:val="0"/>
      <w:autoSpaceDE w:val="0"/>
      <w:autoSpaceDN w:val="0"/>
      <w:adjustRightInd w:val="0"/>
      <w:spacing w:after="0" w:line="240" w:lineRule="auto"/>
    </w:pPr>
    <w:rPr>
      <w:rFonts w:ascii="Times New Roman" w:eastAsia="Times New Roman" w:hAnsi="Times New Roman"/>
      <w:b/>
      <w:bCs/>
      <w:lang w:val="en-US" w:eastAsia="en-US"/>
    </w:rPr>
  </w:style>
  <w:style w:type="character" w:customStyle="1" w:styleId="CommentSubjectChar">
    <w:name w:val="Comment Subject Char"/>
    <w:link w:val="CommentSubject"/>
    <w:uiPriority w:val="99"/>
    <w:semiHidden/>
    <w:rsid w:val="00434E9B"/>
    <w:rPr>
      <w:rFonts w:ascii="Times New Roman" w:eastAsia="Calibri" w:hAnsi="Times New Roman"/>
      <w:b/>
      <w:bCs/>
      <w:lang w:val="x-none" w:eastAsia="ar-SA"/>
    </w:rPr>
  </w:style>
  <w:style w:type="character" w:styleId="Hyperlink">
    <w:name w:val="Hyperlink"/>
    <w:uiPriority w:val="99"/>
    <w:unhideWhenUsed/>
    <w:rsid w:val="00D55EF4"/>
    <w:rPr>
      <w:color w:val="0000FF"/>
      <w:u w:val="single"/>
    </w:rPr>
  </w:style>
  <w:style w:type="paragraph" w:styleId="PlainText">
    <w:name w:val="Plain Text"/>
    <w:basedOn w:val="Normal"/>
    <w:link w:val="PlainTextChar"/>
    <w:uiPriority w:val="99"/>
    <w:unhideWhenUsed/>
    <w:rsid w:val="001110E3"/>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1110E3"/>
    <w:rPr>
      <w:rFonts w:eastAsia="Calibri"/>
      <w:sz w:val="22"/>
      <w:szCs w:val="21"/>
    </w:rPr>
  </w:style>
  <w:style w:type="table" w:styleId="TableGrid">
    <w:name w:val="Table Grid"/>
    <w:basedOn w:val="TableNormal"/>
    <w:uiPriority w:val="39"/>
    <w:rsid w:val="00B76BB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A169A9"/>
    <w:pPr>
      <w:numPr>
        <w:numId w:val="1"/>
      </w:numPr>
      <w:tabs>
        <w:tab w:val="left" w:pos="-1440"/>
      </w:tabs>
    </w:pPr>
    <w:rPr>
      <w:sz w:val="24"/>
      <w:szCs w:val="24"/>
    </w:rPr>
  </w:style>
  <w:style w:type="paragraph" w:styleId="Header">
    <w:name w:val="header"/>
    <w:basedOn w:val="Normal"/>
    <w:link w:val="HeaderChar"/>
    <w:uiPriority w:val="99"/>
    <w:unhideWhenUsed/>
    <w:rsid w:val="00246209"/>
    <w:pPr>
      <w:tabs>
        <w:tab w:val="center" w:pos="4680"/>
        <w:tab w:val="right" w:pos="9360"/>
      </w:tabs>
    </w:pPr>
  </w:style>
  <w:style w:type="character" w:customStyle="1" w:styleId="HeaderChar">
    <w:name w:val="Header Char"/>
    <w:link w:val="Header"/>
    <w:uiPriority w:val="99"/>
    <w:rsid w:val="00246209"/>
    <w:rPr>
      <w:rFonts w:ascii="Times New Roman" w:hAnsi="Times New Roman"/>
    </w:rPr>
  </w:style>
  <w:style w:type="paragraph" w:styleId="Footer">
    <w:name w:val="footer"/>
    <w:basedOn w:val="Normal"/>
    <w:link w:val="FooterChar"/>
    <w:uiPriority w:val="99"/>
    <w:unhideWhenUsed/>
    <w:rsid w:val="00246209"/>
    <w:pPr>
      <w:tabs>
        <w:tab w:val="center" w:pos="4680"/>
        <w:tab w:val="right" w:pos="9360"/>
      </w:tabs>
    </w:pPr>
  </w:style>
  <w:style w:type="character" w:customStyle="1" w:styleId="FooterChar">
    <w:name w:val="Footer Char"/>
    <w:link w:val="Footer"/>
    <w:uiPriority w:val="99"/>
    <w:rsid w:val="00246209"/>
    <w:rPr>
      <w:rFonts w:ascii="Times New Roman" w:hAnsi="Times New Roman"/>
    </w:rPr>
  </w:style>
  <w:style w:type="paragraph" w:styleId="FootnoteText">
    <w:name w:val="footnote text"/>
    <w:aliases w:val="Footnote Text Char1,Footnote Text Char Char,Footnote Text Char1 Char Char,Footnote Text Char Char Char Char,Footnote Text Char Char1,ALTS FOOTNOTE,fn,Char,Char4,Footnote Text - Preamble,Char2,Footnote Text - Preamble1,Char3,Char11,Char21,f"/>
    <w:basedOn w:val="Normal"/>
    <w:link w:val="FootnoteTextChar"/>
    <w:unhideWhenUsed/>
    <w:qFormat/>
    <w:rsid w:val="00863D9C"/>
  </w:style>
  <w:style w:type="character" w:customStyle="1" w:styleId="FootnoteTextChar">
    <w:name w:val="Footnote Text Char"/>
    <w:aliases w:val="Footnote Text Char1 Char,Footnote Text Char Char Char,Footnote Text Char1 Char Char Char,Footnote Text Char Char Char Char Char,Footnote Text Char Char1 Char,ALTS FOOTNOTE Char,fn Char,Char Char,Char4 Char,Char2 Char,Char3 Char,f Char"/>
    <w:link w:val="FootnoteText"/>
    <w:rsid w:val="00863D9C"/>
    <w:rPr>
      <w:rFonts w:ascii="Times New Roman" w:hAnsi="Times New Roman"/>
    </w:rPr>
  </w:style>
  <w:style w:type="character" w:styleId="FootnoteReference">
    <w:name w:val="footnote reference"/>
    <w:uiPriority w:val="99"/>
    <w:unhideWhenUsed/>
    <w:rsid w:val="00863D9C"/>
    <w:rPr>
      <w:vertAlign w:val="superscript"/>
    </w:rPr>
  </w:style>
  <w:style w:type="paragraph" w:styleId="Revision">
    <w:name w:val="Revision"/>
    <w:hidden/>
    <w:uiPriority w:val="99"/>
    <w:semiHidden/>
    <w:rsid w:val="00E54BF4"/>
    <w:rPr>
      <w:rFonts w:ascii="Times New Roman" w:hAnsi="Times New Roman"/>
    </w:rPr>
  </w:style>
  <w:style w:type="character" w:styleId="FollowedHyperlink">
    <w:name w:val="FollowedHyperlink"/>
    <w:uiPriority w:val="99"/>
    <w:semiHidden/>
    <w:unhideWhenUsed/>
    <w:rsid w:val="00C75F3B"/>
    <w:rPr>
      <w:color w:val="800080"/>
      <w:u w:val="single"/>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rsid w:val="007B1850"/>
    <w:rPr>
      <w:rFonts w:eastAsia="Calibri" w:cs="Calibri"/>
      <w:sz w:val="22"/>
      <w:szCs w:val="22"/>
      <w:lang w:eastAsia="ar-SA"/>
    </w:rPr>
  </w:style>
  <w:style w:type="character" w:customStyle="1" w:styleId="Heading1Char">
    <w:name w:val="Heading 1 Char"/>
    <w:basedOn w:val="DefaultParagraphFont"/>
    <w:link w:val="Heading1"/>
    <w:uiPriority w:val="9"/>
    <w:rsid w:val="0006571C"/>
    <w:rPr>
      <w:b/>
      <w:bCs/>
      <w:color w:val="365F91"/>
      <w:sz w:val="28"/>
      <w:szCs w:val="28"/>
    </w:rPr>
  </w:style>
  <w:style w:type="character" w:customStyle="1" w:styleId="Heading2Char">
    <w:name w:val="Heading 2 Char"/>
    <w:basedOn w:val="DefaultParagraphFont"/>
    <w:link w:val="Heading2"/>
    <w:uiPriority w:val="9"/>
    <w:rsid w:val="0006571C"/>
    <w:rPr>
      <w:b/>
      <w:bCs/>
      <w:color w:val="4F81BD"/>
      <w:sz w:val="26"/>
      <w:szCs w:val="26"/>
    </w:rPr>
  </w:style>
  <w:style w:type="character" w:customStyle="1" w:styleId="Heading3Char">
    <w:name w:val="Heading 3 Char"/>
    <w:basedOn w:val="DefaultParagraphFont"/>
    <w:link w:val="Heading3"/>
    <w:uiPriority w:val="9"/>
    <w:rsid w:val="0006571C"/>
    <w:rPr>
      <w:b/>
      <w:bCs/>
      <w:color w:val="4F81BD"/>
    </w:rPr>
  </w:style>
  <w:style w:type="character" w:styleId="UnresolvedMention">
    <w:name w:val="Unresolved Mention"/>
    <w:basedOn w:val="DefaultParagraphFont"/>
    <w:uiPriority w:val="99"/>
    <w:semiHidden/>
    <w:unhideWhenUsed/>
    <w:rsid w:val="00B9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368">
      <w:bodyDiv w:val="1"/>
      <w:marLeft w:val="0"/>
      <w:marRight w:val="0"/>
      <w:marTop w:val="0"/>
      <w:marBottom w:val="0"/>
      <w:divBdr>
        <w:top w:val="none" w:sz="0" w:space="0" w:color="auto"/>
        <w:left w:val="none" w:sz="0" w:space="0" w:color="auto"/>
        <w:bottom w:val="none" w:sz="0" w:space="0" w:color="auto"/>
        <w:right w:val="none" w:sz="0" w:space="0" w:color="auto"/>
      </w:divBdr>
    </w:div>
    <w:div w:id="3947018">
      <w:bodyDiv w:val="1"/>
      <w:marLeft w:val="0"/>
      <w:marRight w:val="0"/>
      <w:marTop w:val="0"/>
      <w:marBottom w:val="0"/>
      <w:divBdr>
        <w:top w:val="none" w:sz="0" w:space="0" w:color="auto"/>
        <w:left w:val="none" w:sz="0" w:space="0" w:color="auto"/>
        <w:bottom w:val="none" w:sz="0" w:space="0" w:color="auto"/>
        <w:right w:val="none" w:sz="0" w:space="0" w:color="auto"/>
      </w:divBdr>
    </w:div>
    <w:div w:id="11424518">
      <w:bodyDiv w:val="1"/>
      <w:marLeft w:val="0"/>
      <w:marRight w:val="0"/>
      <w:marTop w:val="0"/>
      <w:marBottom w:val="0"/>
      <w:divBdr>
        <w:top w:val="none" w:sz="0" w:space="0" w:color="auto"/>
        <w:left w:val="none" w:sz="0" w:space="0" w:color="auto"/>
        <w:bottom w:val="none" w:sz="0" w:space="0" w:color="auto"/>
        <w:right w:val="none" w:sz="0" w:space="0" w:color="auto"/>
      </w:divBdr>
    </w:div>
    <w:div w:id="20909955">
      <w:bodyDiv w:val="1"/>
      <w:marLeft w:val="0"/>
      <w:marRight w:val="0"/>
      <w:marTop w:val="0"/>
      <w:marBottom w:val="0"/>
      <w:divBdr>
        <w:top w:val="none" w:sz="0" w:space="0" w:color="auto"/>
        <w:left w:val="none" w:sz="0" w:space="0" w:color="auto"/>
        <w:bottom w:val="none" w:sz="0" w:space="0" w:color="auto"/>
        <w:right w:val="none" w:sz="0" w:space="0" w:color="auto"/>
      </w:divBdr>
    </w:div>
    <w:div w:id="27948212">
      <w:bodyDiv w:val="1"/>
      <w:marLeft w:val="0"/>
      <w:marRight w:val="0"/>
      <w:marTop w:val="0"/>
      <w:marBottom w:val="0"/>
      <w:divBdr>
        <w:top w:val="none" w:sz="0" w:space="0" w:color="auto"/>
        <w:left w:val="none" w:sz="0" w:space="0" w:color="auto"/>
        <w:bottom w:val="none" w:sz="0" w:space="0" w:color="auto"/>
        <w:right w:val="none" w:sz="0" w:space="0" w:color="auto"/>
      </w:divBdr>
    </w:div>
    <w:div w:id="30693757">
      <w:bodyDiv w:val="1"/>
      <w:marLeft w:val="0"/>
      <w:marRight w:val="0"/>
      <w:marTop w:val="0"/>
      <w:marBottom w:val="0"/>
      <w:divBdr>
        <w:top w:val="none" w:sz="0" w:space="0" w:color="auto"/>
        <w:left w:val="none" w:sz="0" w:space="0" w:color="auto"/>
        <w:bottom w:val="none" w:sz="0" w:space="0" w:color="auto"/>
        <w:right w:val="none" w:sz="0" w:space="0" w:color="auto"/>
      </w:divBdr>
    </w:div>
    <w:div w:id="31813022">
      <w:bodyDiv w:val="1"/>
      <w:marLeft w:val="0"/>
      <w:marRight w:val="0"/>
      <w:marTop w:val="0"/>
      <w:marBottom w:val="0"/>
      <w:divBdr>
        <w:top w:val="none" w:sz="0" w:space="0" w:color="auto"/>
        <w:left w:val="none" w:sz="0" w:space="0" w:color="auto"/>
        <w:bottom w:val="none" w:sz="0" w:space="0" w:color="auto"/>
        <w:right w:val="none" w:sz="0" w:space="0" w:color="auto"/>
      </w:divBdr>
    </w:div>
    <w:div w:id="36703601">
      <w:bodyDiv w:val="1"/>
      <w:marLeft w:val="0"/>
      <w:marRight w:val="0"/>
      <w:marTop w:val="0"/>
      <w:marBottom w:val="0"/>
      <w:divBdr>
        <w:top w:val="none" w:sz="0" w:space="0" w:color="auto"/>
        <w:left w:val="none" w:sz="0" w:space="0" w:color="auto"/>
        <w:bottom w:val="none" w:sz="0" w:space="0" w:color="auto"/>
        <w:right w:val="none" w:sz="0" w:space="0" w:color="auto"/>
      </w:divBdr>
    </w:div>
    <w:div w:id="38629062">
      <w:bodyDiv w:val="1"/>
      <w:marLeft w:val="0"/>
      <w:marRight w:val="0"/>
      <w:marTop w:val="0"/>
      <w:marBottom w:val="0"/>
      <w:divBdr>
        <w:top w:val="none" w:sz="0" w:space="0" w:color="auto"/>
        <w:left w:val="none" w:sz="0" w:space="0" w:color="auto"/>
        <w:bottom w:val="none" w:sz="0" w:space="0" w:color="auto"/>
        <w:right w:val="none" w:sz="0" w:space="0" w:color="auto"/>
      </w:divBdr>
    </w:div>
    <w:div w:id="40712072">
      <w:bodyDiv w:val="1"/>
      <w:marLeft w:val="0"/>
      <w:marRight w:val="0"/>
      <w:marTop w:val="0"/>
      <w:marBottom w:val="0"/>
      <w:divBdr>
        <w:top w:val="none" w:sz="0" w:space="0" w:color="auto"/>
        <w:left w:val="none" w:sz="0" w:space="0" w:color="auto"/>
        <w:bottom w:val="none" w:sz="0" w:space="0" w:color="auto"/>
        <w:right w:val="none" w:sz="0" w:space="0" w:color="auto"/>
      </w:divBdr>
    </w:div>
    <w:div w:id="41054080">
      <w:bodyDiv w:val="1"/>
      <w:marLeft w:val="0"/>
      <w:marRight w:val="0"/>
      <w:marTop w:val="0"/>
      <w:marBottom w:val="0"/>
      <w:divBdr>
        <w:top w:val="none" w:sz="0" w:space="0" w:color="auto"/>
        <w:left w:val="none" w:sz="0" w:space="0" w:color="auto"/>
        <w:bottom w:val="none" w:sz="0" w:space="0" w:color="auto"/>
        <w:right w:val="none" w:sz="0" w:space="0" w:color="auto"/>
      </w:divBdr>
    </w:div>
    <w:div w:id="42603811">
      <w:bodyDiv w:val="1"/>
      <w:marLeft w:val="0"/>
      <w:marRight w:val="0"/>
      <w:marTop w:val="0"/>
      <w:marBottom w:val="0"/>
      <w:divBdr>
        <w:top w:val="none" w:sz="0" w:space="0" w:color="auto"/>
        <w:left w:val="none" w:sz="0" w:space="0" w:color="auto"/>
        <w:bottom w:val="none" w:sz="0" w:space="0" w:color="auto"/>
        <w:right w:val="none" w:sz="0" w:space="0" w:color="auto"/>
      </w:divBdr>
    </w:div>
    <w:div w:id="47070456">
      <w:bodyDiv w:val="1"/>
      <w:marLeft w:val="0"/>
      <w:marRight w:val="0"/>
      <w:marTop w:val="0"/>
      <w:marBottom w:val="0"/>
      <w:divBdr>
        <w:top w:val="none" w:sz="0" w:space="0" w:color="auto"/>
        <w:left w:val="none" w:sz="0" w:space="0" w:color="auto"/>
        <w:bottom w:val="none" w:sz="0" w:space="0" w:color="auto"/>
        <w:right w:val="none" w:sz="0" w:space="0" w:color="auto"/>
      </w:divBdr>
    </w:div>
    <w:div w:id="48044370">
      <w:bodyDiv w:val="1"/>
      <w:marLeft w:val="0"/>
      <w:marRight w:val="0"/>
      <w:marTop w:val="0"/>
      <w:marBottom w:val="0"/>
      <w:divBdr>
        <w:top w:val="none" w:sz="0" w:space="0" w:color="auto"/>
        <w:left w:val="none" w:sz="0" w:space="0" w:color="auto"/>
        <w:bottom w:val="none" w:sz="0" w:space="0" w:color="auto"/>
        <w:right w:val="none" w:sz="0" w:space="0" w:color="auto"/>
      </w:divBdr>
    </w:div>
    <w:div w:id="53431761">
      <w:bodyDiv w:val="1"/>
      <w:marLeft w:val="0"/>
      <w:marRight w:val="0"/>
      <w:marTop w:val="0"/>
      <w:marBottom w:val="0"/>
      <w:divBdr>
        <w:top w:val="none" w:sz="0" w:space="0" w:color="auto"/>
        <w:left w:val="none" w:sz="0" w:space="0" w:color="auto"/>
        <w:bottom w:val="none" w:sz="0" w:space="0" w:color="auto"/>
        <w:right w:val="none" w:sz="0" w:space="0" w:color="auto"/>
      </w:divBdr>
    </w:div>
    <w:div w:id="58942106">
      <w:bodyDiv w:val="1"/>
      <w:marLeft w:val="0"/>
      <w:marRight w:val="0"/>
      <w:marTop w:val="0"/>
      <w:marBottom w:val="0"/>
      <w:divBdr>
        <w:top w:val="none" w:sz="0" w:space="0" w:color="auto"/>
        <w:left w:val="none" w:sz="0" w:space="0" w:color="auto"/>
        <w:bottom w:val="none" w:sz="0" w:space="0" w:color="auto"/>
        <w:right w:val="none" w:sz="0" w:space="0" w:color="auto"/>
      </w:divBdr>
    </w:div>
    <w:div w:id="59910960">
      <w:bodyDiv w:val="1"/>
      <w:marLeft w:val="0"/>
      <w:marRight w:val="0"/>
      <w:marTop w:val="0"/>
      <w:marBottom w:val="0"/>
      <w:divBdr>
        <w:top w:val="none" w:sz="0" w:space="0" w:color="auto"/>
        <w:left w:val="none" w:sz="0" w:space="0" w:color="auto"/>
        <w:bottom w:val="none" w:sz="0" w:space="0" w:color="auto"/>
        <w:right w:val="none" w:sz="0" w:space="0" w:color="auto"/>
      </w:divBdr>
    </w:div>
    <w:div w:id="60374947">
      <w:bodyDiv w:val="1"/>
      <w:marLeft w:val="0"/>
      <w:marRight w:val="0"/>
      <w:marTop w:val="0"/>
      <w:marBottom w:val="0"/>
      <w:divBdr>
        <w:top w:val="none" w:sz="0" w:space="0" w:color="auto"/>
        <w:left w:val="none" w:sz="0" w:space="0" w:color="auto"/>
        <w:bottom w:val="none" w:sz="0" w:space="0" w:color="auto"/>
        <w:right w:val="none" w:sz="0" w:space="0" w:color="auto"/>
      </w:divBdr>
    </w:div>
    <w:div w:id="63142575">
      <w:bodyDiv w:val="1"/>
      <w:marLeft w:val="0"/>
      <w:marRight w:val="0"/>
      <w:marTop w:val="0"/>
      <w:marBottom w:val="0"/>
      <w:divBdr>
        <w:top w:val="none" w:sz="0" w:space="0" w:color="auto"/>
        <w:left w:val="none" w:sz="0" w:space="0" w:color="auto"/>
        <w:bottom w:val="none" w:sz="0" w:space="0" w:color="auto"/>
        <w:right w:val="none" w:sz="0" w:space="0" w:color="auto"/>
      </w:divBdr>
    </w:div>
    <w:div w:id="63529147">
      <w:bodyDiv w:val="1"/>
      <w:marLeft w:val="0"/>
      <w:marRight w:val="0"/>
      <w:marTop w:val="0"/>
      <w:marBottom w:val="0"/>
      <w:divBdr>
        <w:top w:val="none" w:sz="0" w:space="0" w:color="auto"/>
        <w:left w:val="none" w:sz="0" w:space="0" w:color="auto"/>
        <w:bottom w:val="none" w:sz="0" w:space="0" w:color="auto"/>
        <w:right w:val="none" w:sz="0" w:space="0" w:color="auto"/>
      </w:divBdr>
    </w:div>
    <w:div w:id="66460334">
      <w:bodyDiv w:val="1"/>
      <w:marLeft w:val="0"/>
      <w:marRight w:val="0"/>
      <w:marTop w:val="0"/>
      <w:marBottom w:val="0"/>
      <w:divBdr>
        <w:top w:val="none" w:sz="0" w:space="0" w:color="auto"/>
        <w:left w:val="none" w:sz="0" w:space="0" w:color="auto"/>
        <w:bottom w:val="none" w:sz="0" w:space="0" w:color="auto"/>
        <w:right w:val="none" w:sz="0" w:space="0" w:color="auto"/>
      </w:divBdr>
    </w:div>
    <w:div w:id="66534677">
      <w:bodyDiv w:val="1"/>
      <w:marLeft w:val="0"/>
      <w:marRight w:val="0"/>
      <w:marTop w:val="0"/>
      <w:marBottom w:val="0"/>
      <w:divBdr>
        <w:top w:val="none" w:sz="0" w:space="0" w:color="auto"/>
        <w:left w:val="none" w:sz="0" w:space="0" w:color="auto"/>
        <w:bottom w:val="none" w:sz="0" w:space="0" w:color="auto"/>
        <w:right w:val="none" w:sz="0" w:space="0" w:color="auto"/>
      </w:divBdr>
    </w:div>
    <w:div w:id="70735305">
      <w:bodyDiv w:val="1"/>
      <w:marLeft w:val="0"/>
      <w:marRight w:val="0"/>
      <w:marTop w:val="0"/>
      <w:marBottom w:val="0"/>
      <w:divBdr>
        <w:top w:val="none" w:sz="0" w:space="0" w:color="auto"/>
        <w:left w:val="none" w:sz="0" w:space="0" w:color="auto"/>
        <w:bottom w:val="none" w:sz="0" w:space="0" w:color="auto"/>
        <w:right w:val="none" w:sz="0" w:space="0" w:color="auto"/>
      </w:divBdr>
    </w:div>
    <w:div w:id="79523065">
      <w:bodyDiv w:val="1"/>
      <w:marLeft w:val="0"/>
      <w:marRight w:val="0"/>
      <w:marTop w:val="0"/>
      <w:marBottom w:val="0"/>
      <w:divBdr>
        <w:top w:val="none" w:sz="0" w:space="0" w:color="auto"/>
        <w:left w:val="none" w:sz="0" w:space="0" w:color="auto"/>
        <w:bottom w:val="none" w:sz="0" w:space="0" w:color="auto"/>
        <w:right w:val="none" w:sz="0" w:space="0" w:color="auto"/>
      </w:divBdr>
    </w:div>
    <w:div w:id="80374843">
      <w:bodyDiv w:val="1"/>
      <w:marLeft w:val="0"/>
      <w:marRight w:val="0"/>
      <w:marTop w:val="0"/>
      <w:marBottom w:val="0"/>
      <w:divBdr>
        <w:top w:val="none" w:sz="0" w:space="0" w:color="auto"/>
        <w:left w:val="none" w:sz="0" w:space="0" w:color="auto"/>
        <w:bottom w:val="none" w:sz="0" w:space="0" w:color="auto"/>
        <w:right w:val="none" w:sz="0" w:space="0" w:color="auto"/>
      </w:divBdr>
    </w:div>
    <w:div w:id="81489443">
      <w:bodyDiv w:val="1"/>
      <w:marLeft w:val="0"/>
      <w:marRight w:val="0"/>
      <w:marTop w:val="0"/>
      <w:marBottom w:val="0"/>
      <w:divBdr>
        <w:top w:val="none" w:sz="0" w:space="0" w:color="auto"/>
        <w:left w:val="none" w:sz="0" w:space="0" w:color="auto"/>
        <w:bottom w:val="none" w:sz="0" w:space="0" w:color="auto"/>
        <w:right w:val="none" w:sz="0" w:space="0" w:color="auto"/>
      </w:divBdr>
    </w:div>
    <w:div w:id="91511861">
      <w:bodyDiv w:val="1"/>
      <w:marLeft w:val="0"/>
      <w:marRight w:val="0"/>
      <w:marTop w:val="0"/>
      <w:marBottom w:val="0"/>
      <w:divBdr>
        <w:top w:val="none" w:sz="0" w:space="0" w:color="auto"/>
        <w:left w:val="none" w:sz="0" w:space="0" w:color="auto"/>
        <w:bottom w:val="none" w:sz="0" w:space="0" w:color="auto"/>
        <w:right w:val="none" w:sz="0" w:space="0" w:color="auto"/>
      </w:divBdr>
    </w:div>
    <w:div w:id="93290491">
      <w:bodyDiv w:val="1"/>
      <w:marLeft w:val="0"/>
      <w:marRight w:val="0"/>
      <w:marTop w:val="0"/>
      <w:marBottom w:val="0"/>
      <w:divBdr>
        <w:top w:val="none" w:sz="0" w:space="0" w:color="auto"/>
        <w:left w:val="none" w:sz="0" w:space="0" w:color="auto"/>
        <w:bottom w:val="none" w:sz="0" w:space="0" w:color="auto"/>
        <w:right w:val="none" w:sz="0" w:space="0" w:color="auto"/>
      </w:divBdr>
    </w:div>
    <w:div w:id="96292516">
      <w:bodyDiv w:val="1"/>
      <w:marLeft w:val="0"/>
      <w:marRight w:val="0"/>
      <w:marTop w:val="0"/>
      <w:marBottom w:val="0"/>
      <w:divBdr>
        <w:top w:val="none" w:sz="0" w:space="0" w:color="auto"/>
        <w:left w:val="none" w:sz="0" w:space="0" w:color="auto"/>
        <w:bottom w:val="none" w:sz="0" w:space="0" w:color="auto"/>
        <w:right w:val="none" w:sz="0" w:space="0" w:color="auto"/>
      </w:divBdr>
    </w:div>
    <w:div w:id="96800574">
      <w:bodyDiv w:val="1"/>
      <w:marLeft w:val="0"/>
      <w:marRight w:val="0"/>
      <w:marTop w:val="0"/>
      <w:marBottom w:val="0"/>
      <w:divBdr>
        <w:top w:val="none" w:sz="0" w:space="0" w:color="auto"/>
        <w:left w:val="none" w:sz="0" w:space="0" w:color="auto"/>
        <w:bottom w:val="none" w:sz="0" w:space="0" w:color="auto"/>
        <w:right w:val="none" w:sz="0" w:space="0" w:color="auto"/>
      </w:divBdr>
    </w:div>
    <w:div w:id="97137647">
      <w:bodyDiv w:val="1"/>
      <w:marLeft w:val="0"/>
      <w:marRight w:val="0"/>
      <w:marTop w:val="0"/>
      <w:marBottom w:val="0"/>
      <w:divBdr>
        <w:top w:val="none" w:sz="0" w:space="0" w:color="auto"/>
        <w:left w:val="none" w:sz="0" w:space="0" w:color="auto"/>
        <w:bottom w:val="none" w:sz="0" w:space="0" w:color="auto"/>
        <w:right w:val="none" w:sz="0" w:space="0" w:color="auto"/>
      </w:divBdr>
    </w:div>
    <w:div w:id="100927695">
      <w:bodyDiv w:val="1"/>
      <w:marLeft w:val="0"/>
      <w:marRight w:val="0"/>
      <w:marTop w:val="0"/>
      <w:marBottom w:val="0"/>
      <w:divBdr>
        <w:top w:val="none" w:sz="0" w:space="0" w:color="auto"/>
        <w:left w:val="none" w:sz="0" w:space="0" w:color="auto"/>
        <w:bottom w:val="none" w:sz="0" w:space="0" w:color="auto"/>
        <w:right w:val="none" w:sz="0" w:space="0" w:color="auto"/>
      </w:divBdr>
    </w:div>
    <w:div w:id="101148896">
      <w:bodyDiv w:val="1"/>
      <w:marLeft w:val="0"/>
      <w:marRight w:val="0"/>
      <w:marTop w:val="0"/>
      <w:marBottom w:val="0"/>
      <w:divBdr>
        <w:top w:val="none" w:sz="0" w:space="0" w:color="auto"/>
        <w:left w:val="none" w:sz="0" w:space="0" w:color="auto"/>
        <w:bottom w:val="none" w:sz="0" w:space="0" w:color="auto"/>
        <w:right w:val="none" w:sz="0" w:space="0" w:color="auto"/>
      </w:divBdr>
    </w:div>
    <w:div w:id="103158823">
      <w:bodyDiv w:val="1"/>
      <w:marLeft w:val="0"/>
      <w:marRight w:val="0"/>
      <w:marTop w:val="0"/>
      <w:marBottom w:val="0"/>
      <w:divBdr>
        <w:top w:val="none" w:sz="0" w:space="0" w:color="auto"/>
        <w:left w:val="none" w:sz="0" w:space="0" w:color="auto"/>
        <w:bottom w:val="none" w:sz="0" w:space="0" w:color="auto"/>
        <w:right w:val="none" w:sz="0" w:space="0" w:color="auto"/>
      </w:divBdr>
    </w:div>
    <w:div w:id="104232427">
      <w:bodyDiv w:val="1"/>
      <w:marLeft w:val="0"/>
      <w:marRight w:val="0"/>
      <w:marTop w:val="0"/>
      <w:marBottom w:val="0"/>
      <w:divBdr>
        <w:top w:val="none" w:sz="0" w:space="0" w:color="auto"/>
        <w:left w:val="none" w:sz="0" w:space="0" w:color="auto"/>
        <w:bottom w:val="none" w:sz="0" w:space="0" w:color="auto"/>
        <w:right w:val="none" w:sz="0" w:space="0" w:color="auto"/>
      </w:divBdr>
    </w:div>
    <w:div w:id="105851211">
      <w:bodyDiv w:val="1"/>
      <w:marLeft w:val="0"/>
      <w:marRight w:val="0"/>
      <w:marTop w:val="0"/>
      <w:marBottom w:val="0"/>
      <w:divBdr>
        <w:top w:val="none" w:sz="0" w:space="0" w:color="auto"/>
        <w:left w:val="none" w:sz="0" w:space="0" w:color="auto"/>
        <w:bottom w:val="none" w:sz="0" w:space="0" w:color="auto"/>
        <w:right w:val="none" w:sz="0" w:space="0" w:color="auto"/>
      </w:divBdr>
    </w:div>
    <w:div w:id="110515615">
      <w:bodyDiv w:val="1"/>
      <w:marLeft w:val="0"/>
      <w:marRight w:val="0"/>
      <w:marTop w:val="0"/>
      <w:marBottom w:val="0"/>
      <w:divBdr>
        <w:top w:val="none" w:sz="0" w:space="0" w:color="auto"/>
        <w:left w:val="none" w:sz="0" w:space="0" w:color="auto"/>
        <w:bottom w:val="none" w:sz="0" w:space="0" w:color="auto"/>
        <w:right w:val="none" w:sz="0" w:space="0" w:color="auto"/>
      </w:divBdr>
    </w:div>
    <w:div w:id="119300500">
      <w:bodyDiv w:val="1"/>
      <w:marLeft w:val="0"/>
      <w:marRight w:val="0"/>
      <w:marTop w:val="0"/>
      <w:marBottom w:val="0"/>
      <w:divBdr>
        <w:top w:val="none" w:sz="0" w:space="0" w:color="auto"/>
        <w:left w:val="none" w:sz="0" w:space="0" w:color="auto"/>
        <w:bottom w:val="none" w:sz="0" w:space="0" w:color="auto"/>
        <w:right w:val="none" w:sz="0" w:space="0" w:color="auto"/>
      </w:divBdr>
    </w:div>
    <w:div w:id="128981451">
      <w:bodyDiv w:val="1"/>
      <w:marLeft w:val="0"/>
      <w:marRight w:val="0"/>
      <w:marTop w:val="0"/>
      <w:marBottom w:val="0"/>
      <w:divBdr>
        <w:top w:val="none" w:sz="0" w:space="0" w:color="auto"/>
        <w:left w:val="none" w:sz="0" w:space="0" w:color="auto"/>
        <w:bottom w:val="none" w:sz="0" w:space="0" w:color="auto"/>
        <w:right w:val="none" w:sz="0" w:space="0" w:color="auto"/>
      </w:divBdr>
    </w:div>
    <w:div w:id="136651793">
      <w:bodyDiv w:val="1"/>
      <w:marLeft w:val="0"/>
      <w:marRight w:val="0"/>
      <w:marTop w:val="0"/>
      <w:marBottom w:val="0"/>
      <w:divBdr>
        <w:top w:val="none" w:sz="0" w:space="0" w:color="auto"/>
        <w:left w:val="none" w:sz="0" w:space="0" w:color="auto"/>
        <w:bottom w:val="none" w:sz="0" w:space="0" w:color="auto"/>
        <w:right w:val="none" w:sz="0" w:space="0" w:color="auto"/>
      </w:divBdr>
    </w:div>
    <w:div w:id="140737821">
      <w:bodyDiv w:val="1"/>
      <w:marLeft w:val="0"/>
      <w:marRight w:val="0"/>
      <w:marTop w:val="0"/>
      <w:marBottom w:val="0"/>
      <w:divBdr>
        <w:top w:val="none" w:sz="0" w:space="0" w:color="auto"/>
        <w:left w:val="none" w:sz="0" w:space="0" w:color="auto"/>
        <w:bottom w:val="none" w:sz="0" w:space="0" w:color="auto"/>
        <w:right w:val="none" w:sz="0" w:space="0" w:color="auto"/>
      </w:divBdr>
    </w:div>
    <w:div w:id="144442594">
      <w:bodyDiv w:val="1"/>
      <w:marLeft w:val="0"/>
      <w:marRight w:val="0"/>
      <w:marTop w:val="0"/>
      <w:marBottom w:val="0"/>
      <w:divBdr>
        <w:top w:val="none" w:sz="0" w:space="0" w:color="auto"/>
        <w:left w:val="none" w:sz="0" w:space="0" w:color="auto"/>
        <w:bottom w:val="none" w:sz="0" w:space="0" w:color="auto"/>
        <w:right w:val="none" w:sz="0" w:space="0" w:color="auto"/>
      </w:divBdr>
    </w:div>
    <w:div w:id="147284336">
      <w:bodyDiv w:val="1"/>
      <w:marLeft w:val="0"/>
      <w:marRight w:val="0"/>
      <w:marTop w:val="0"/>
      <w:marBottom w:val="0"/>
      <w:divBdr>
        <w:top w:val="none" w:sz="0" w:space="0" w:color="auto"/>
        <w:left w:val="none" w:sz="0" w:space="0" w:color="auto"/>
        <w:bottom w:val="none" w:sz="0" w:space="0" w:color="auto"/>
        <w:right w:val="none" w:sz="0" w:space="0" w:color="auto"/>
      </w:divBdr>
    </w:div>
    <w:div w:id="147746348">
      <w:bodyDiv w:val="1"/>
      <w:marLeft w:val="0"/>
      <w:marRight w:val="0"/>
      <w:marTop w:val="0"/>
      <w:marBottom w:val="0"/>
      <w:divBdr>
        <w:top w:val="none" w:sz="0" w:space="0" w:color="auto"/>
        <w:left w:val="none" w:sz="0" w:space="0" w:color="auto"/>
        <w:bottom w:val="none" w:sz="0" w:space="0" w:color="auto"/>
        <w:right w:val="none" w:sz="0" w:space="0" w:color="auto"/>
      </w:divBdr>
    </w:div>
    <w:div w:id="157111698">
      <w:bodyDiv w:val="1"/>
      <w:marLeft w:val="0"/>
      <w:marRight w:val="0"/>
      <w:marTop w:val="0"/>
      <w:marBottom w:val="0"/>
      <w:divBdr>
        <w:top w:val="none" w:sz="0" w:space="0" w:color="auto"/>
        <w:left w:val="none" w:sz="0" w:space="0" w:color="auto"/>
        <w:bottom w:val="none" w:sz="0" w:space="0" w:color="auto"/>
        <w:right w:val="none" w:sz="0" w:space="0" w:color="auto"/>
      </w:divBdr>
    </w:div>
    <w:div w:id="159660213">
      <w:bodyDiv w:val="1"/>
      <w:marLeft w:val="0"/>
      <w:marRight w:val="0"/>
      <w:marTop w:val="0"/>
      <w:marBottom w:val="0"/>
      <w:divBdr>
        <w:top w:val="none" w:sz="0" w:space="0" w:color="auto"/>
        <w:left w:val="none" w:sz="0" w:space="0" w:color="auto"/>
        <w:bottom w:val="none" w:sz="0" w:space="0" w:color="auto"/>
        <w:right w:val="none" w:sz="0" w:space="0" w:color="auto"/>
      </w:divBdr>
    </w:div>
    <w:div w:id="161045330">
      <w:bodyDiv w:val="1"/>
      <w:marLeft w:val="0"/>
      <w:marRight w:val="0"/>
      <w:marTop w:val="0"/>
      <w:marBottom w:val="0"/>
      <w:divBdr>
        <w:top w:val="none" w:sz="0" w:space="0" w:color="auto"/>
        <w:left w:val="none" w:sz="0" w:space="0" w:color="auto"/>
        <w:bottom w:val="none" w:sz="0" w:space="0" w:color="auto"/>
        <w:right w:val="none" w:sz="0" w:space="0" w:color="auto"/>
      </w:divBdr>
    </w:div>
    <w:div w:id="163084481">
      <w:bodyDiv w:val="1"/>
      <w:marLeft w:val="0"/>
      <w:marRight w:val="0"/>
      <w:marTop w:val="0"/>
      <w:marBottom w:val="0"/>
      <w:divBdr>
        <w:top w:val="none" w:sz="0" w:space="0" w:color="auto"/>
        <w:left w:val="none" w:sz="0" w:space="0" w:color="auto"/>
        <w:bottom w:val="none" w:sz="0" w:space="0" w:color="auto"/>
        <w:right w:val="none" w:sz="0" w:space="0" w:color="auto"/>
      </w:divBdr>
    </w:div>
    <w:div w:id="163740288">
      <w:bodyDiv w:val="1"/>
      <w:marLeft w:val="0"/>
      <w:marRight w:val="0"/>
      <w:marTop w:val="0"/>
      <w:marBottom w:val="0"/>
      <w:divBdr>
        <w:top w:val="none" w:sz="0" w:space="0" w:color="auto"/>
        <w:left w:val="none" w:sz="0" w:space="0" w:color="auto"/>
        <w:bottom w:val="none" w:sz="0" w:space="0" w:color="auto"/>
        <w:right w:val="none" w:sz="0" w:space="0" w:color="auto"/>
      </w:divBdr>
    </w:div>
    <w:div w:id="167255678">
      <w:bodyDiv w:val="1"/>
      <w:marLeft w:val="0"/>
      <w:marRight w:val="0"/>
      <w:marTop w:val="0"/>
      <w:marBottom w:val="0"/>
      <w:divBdr>
        <w:top w:val="none" w:sz="0" w:space="0" w:color="auto"/>
        <w:left w:val="none" w:sz="0" w:space="0" w:color="auto"/>
        <w:bottom w:val="none" w:sz="0" w:space="0" w:color="auto"/>
        <w:right w:val="none" w:sz="0" w:space="0" w:color="auto"/>
      </w:divBdr>
    </w:div>
    <w:div w:id="168715305">
      <w:bodyDiv w:val="1"/>
      <w:marLeft w:val="0"/>
      <w:marRight w:val="0"/>
      <w:marTop w:val="0"/>
      <w:marBottom w:val="0"/>
      <w:divBdr>
        <w:top w:val="none" w:sz="0" w:space="0" w:color="auto"/>
        <w:left w:val="none" w:sz="0" w:space="0" w:color="auto"/>
        <w:bottom w:val="none" w:sz="0" w:space="0" w:color="auto"/>
        <w:right w:val="none" w:sz="0" w:space="0" w:color="auto"/>
      </w:divBdr>
    </w:div>
    <w:div w:id="169880884">
      <w:bodyDiv w:val="1"/>
      <w:marLeft w:val="0"/>
      <w:marRight w:val="0"/>
      <w:marTop w:val="0"/>
      <w:marBottom w:val="0"/>
      <w:divBdr>
        <w:top w:val="none" w:sz="0" w:space="0" w:color="auto"/>
        <w:left w:val="none" w:sz="0" w:space="0" w:color="auto"/>
        <w:bottom w:val="none" w:sz="0" w:space="0" w:color="auto"/>
        <w:right w:val="none" w:sz="0" w:space="0" w:color="auto"/>
      </w:divBdr>
    </w:div>
    <w:div w:id="179122148">
      <w:bodyDiv w:val="1"/>
      <w:marLeft w:val="0"/>
      <w:marRight w:val="0"/>
      <w:marTop w:val="0"/>
      <w:marBottom w:val="0"/>
      <w:divBdr>
        <w:top w:val="none" w:sz="0" w:space="0" w:color="auto"/>
        <w:left w:val="none" w:sz="0" w:space="0" w:color="auto"/>
        <w:bottom w:val="none" w:sz="0" w:space="0" w:color="auto"/>
        <w:right w:val="none" w:sz="0" w:space="0" w:color="auto"/>
      </w:divBdr>
    </w:div>
    <w:div w:id="180434211">
      <w:bodyDiv w:val="1"/>
      <w:marLeft w:val="0"/>
      <w:marRight w:val="0"/>
      <w:marTop w:val="0"/>
      <w:marBottom w:val="0"/>
      <w:divBdr>
        <w:top w:val="none" w:sz="0" w:space="0" w:color="auto"/>
        <w:left w:val="none" w:sz="0" w:space="0" w:color="auto"/>
        <w:bottom w:val="none" w:sz="0" w:space="0" w:color="auto"/>
        <w:right w:val="none" w:sz="0" w:space="0" w:color="auto"/>
      </w:divBdr>
    </w:div>
    <w:div w:id="187792193">
      <w:bodyDiv w:val="1"/>
      <w:marLeft w:val="0"/>
      <w:marRight w:val="0"/>
      <w:marTop w:val="0"/>
      <w:marBottom w:val="0"/>
      <w:divBdr>
        <w:top w:val="none" w:sz="0" w:space="0" w:color="auto"/>
        <w:left w:val="none" w:sz="0" w:space="0" w:color="auto"/>
        <w:bottom w:val="none" w:sz="0" w:space="0" w:color="auto"/>
        <w:right w:val="none" w:sz="0" w:space="0" w:color="auto"/>
      </w:divBdr>
    </w:div>
    <w:div w:id="190918973">
      <w:bodyDiv w:val="1"/>
      <w:marLeft w:val="0"/>
      <w:marRight w:val="0"/>
      <w:marTop w:val="0"/>
      <w:marBottom w:val="0"/>
      <w:divBdr>
        <w:top w:val="none" w:sz="0" w:space="0" w:color="auto"/>
        <w:left w:val="none" w:sz="0" w:space="0" w:color="auto"/>
        <w:bottom w:val="none" w:sz="0" w:space="0" w:color="auto"/>
        <w:right w:val="none" w:sz="0" w:space="0" w:color="auto"/>
      </w:divBdr>
    </w:div>
    <w:div w:id="206994911">
      <w:bodyDiv w:val="1"/>
      <w:marLeft w:val="0"/>
      <w:marRight w:val="0"/>
      <w:marTop w:val="0"/>
      <w:marBottom w:val="0"/>
      <w:divBdr>
        <w:top w:val="none" w:sz="0" w:space="0" w:color="auto"/>
        <w:left w:val="none" w:sz="0" w:space="0" w:color="auto"/>
        <w:bottom w:val="none" w:sz="0" w:space="0" w:color="auto"/>
        <w:right w:val="none" w:sz="0" w:space="0" w:color="auto"/>
      </w:divBdr>
    </w:div>
    <w:div w:id="207646948">
      <w:bodyDiv w:val="1"/>
      <w:marLeft w:val="0"/>
      <w:marRight w:val="0"/>
      <w:marTop w:val="0"/>
      <w:marBottom w:val="0"/>
      <w:divBdr>
        <w:top w:val="none" w:sz="0" w:space="0" w:color="auto"/>
        <w:left w:val="none" w:sz="0" w:space="0" w:color="auto"/>
        <w:bottom w:val="none" w:sz="0" w:space="0" w:color="auto"/>
        <w:right w:val="none" w:sz="0" w:space="0" w:color="auto"/>
      </w:divBdr>
    </w:div>
    <w:div w:id="209461766">
      <w:bodyDiv w:val="1"/>
      <w:marLeft w:val="0"/>
      <w:marRight w:val="0"/>
      <w:marTop w:val="0"/>
      <w:marBottom w:val="0"/>
      <w:divBdr>
        <w:top w:val="none" w:sz="0" w:space="0" w:color="auto"/>
        <w:left w:val="none" w:sz="0" w:space="0" w:color="auto"/>
        <w:bottom w:val="none" w:sz="0" w:space="0" w:color="auto"/>
        <w:right w:val="none" w:sz="0" w:space="0" w:color="auto"/>
      </w:divBdr>
    </w:div>
    <w:div w:id="210919993">
      <w:bodyDiv w:val="1"/>
      <w:marLeft w:val="0"/>
      <w:marRight w:val="0"/>
      <w:marTop w:val="0"/>
      <w:marBottom w:val="0"/>
      <w:divBdr>
        <w:top w:val="none" w:sz="0" w:space="0" w:color="auto"/>
        <w:left w:val="none" w:sz="0" w:space="0" w:color="auto"/>
        <w:bottom w:val="none" w:sz="0" w:space="0" w:color="auto"/>
        <w:right w:val="none" w:sz="0" w:space="0" w:color="auto"/>
      </w:divBdr>
    </w:div>
    <w:div w:id="211384960">
      <w:bodyDiv w:val="1"/>
      <w:marLeft w:val="0"/>
      <w:marRight w:val="0"/>
      <w:marTop w:val="0"/>
      <w:marBottom w:val="0"/>
      <w:divBdr>
        <w:top w:val="none" w:sz="0" w:space="0" w:color="auto"/>
        <w:left w:val="none" w:sz="0" w:space="0" w:color="auto"/>
        <w:bottom w:val="none" w:sz="0" w:space="0" w:color="auto"/>
        <w:right w:val="none" w:sz="0" w:space="0" w:color="auto"/>
      </w:divBdr>
    </w:div>
    <w:div w:id="219630429">
      <w:bodyDiv w:val="1"/>
      <w:marLeft w:val="0"/>
      <w:marRight w:val="0"/>
      <w:marTop w:val="0"/>
      <w:marBottom w:val="0"/>
      <w:divBdr>
        <w:top w:val="none" w:sz="0" w:space="0" w:color="auto"/>
        <w:left w:val="none" w:sz="0" w:space="0" w:color="auto"/>
        <w:bottom w:val="none" w:sz="0" w:space="0" w:color="auto"/>
        <w:right w:val="none" w:sz="0" w:space="0" w:color="auto"/>
      </w:divBdr>
    </w:div>
    <w:div w:id="223837674">
      <w:bodyDiv w:val="1"/>
      <w:marLeft w:val="0"/>
      <w:marRight w:val="0"/>
      <w:marTop w:val="0"/>
      <w:marBottom w:val="0"/>
      <w:divBdr>
        <w:top w:val="none" w:sz="0" w:space="0" w:color="auto"/>
        <w:left w:val="none" w:sz="0" w:space="0" w:color="auto"/>
        <w:bottom w:val="none" w:sz="0" w:space="0" w:color="auto"/>
        <w:right w:val="none" w:sz="0" w:space="0" w:color="auto"/>
      </w:divBdr>
    </w:div>
    <w:div w:id="227687019">
      <w:bodyDiv w:val="1"/>
      <w:marLeft w:val="0"/>
      <w:marRight w:val="0"/>
      <w:marTop w:val="0"/>
      <w:marBottom w:val="0"/>
      <w:divBdr>
        <w:top w:val="none" w:sz="0" w:space="0" w:color="auto"/>
        <w:left w:val="none" w:sz="0" w:space="0" w:color="auto"/>
        <w:bottom w:val="none" w:sz="0" w:space="0" w:color="auto"/>
        <w:right w:val="none" w:sz="0" w:space="0" w:color="auto"/>
      </w:divBdr>
    </w:div>
    <w:div w:id="229967208">
      <w:bodyDiv w:val="1"/>
      <w:marLeft w:val="0"/>
      <w:marRight w:val="0"/>
      <w:marTop w:val="0"/>
      <w:marBottom w:val="0"/>
      <w:divBdr>
        <w:top w:val="none" w:sz="0" w:space="0" w:color="auto"/>
        <w:left w:val="none" w:sz="0" w:space="0" w:color="auto"/>
        <w:bottom w:val="none" w:sz="0" w:space="0" w:color="auto"/>
        <w:right w:val="none" w:sz="0" w:space="0" w:color="auto"/>
      </w:divBdr>
    </w:div>
    <w:div w:id="230776957">
      <w:bodyDiv w:val="1"/>
      <w:marLeft w:val="0"/>
      <w:marRight w:val="0"/>
      <w:marTop w:val="0"/>
      <w:marBottom w:val="0"/>
      <w:divBdr>
        <w:top w:val="none" w:sz="0" w:space="0" w:color="auto"/>
        <w:left w:val="none" w:sz="0" w:space="0" w:color="auto"/>
        <w:bottom w:val="none" w:sz="0" w:space="0" w:color="auto"/>
        <w:right w:val="none" w:sz="0" w:space="0" w:color="auto"/>
      </w:divBdr>
    </w:div>
    <w:div w:id="231626713">
      <w:bodyDiv w:val="1"/>
      <w:marLeft w:val="0"/>
      <w:marRight w:val="0"/>
      <w:marTop w:val="0"/>
      <w:marBottom w:val="0"/>
      <w:divBdr>
        <w:top w:val="none" w:sz="0" w:space="0" w:color="auto"/>
        <w:left w:val="none" w:sz="0" w:space="0" w:color="auto"/>
        <w:bottom w:val="none" w:sz="0" w:space="0" w:color="auto"/>
        <w:right w:val="none" w:sz="0" w:space="0" w:color="auto"/>
      </w:divBdr>
    </w:div>
    <w:div w:id="232393610">
      <w:bodyDiv w:val="1"/>
      <w:marLeft w:val="0"/>
      <w:marRight w:val="0"/>
      <w:marTop w:val="0"/>
      <w:marBottom w:val="0"/>
      <w:divBdr>
        <w:top w:val="none" w:sz="0" w:space="0" w:color="auto"/>
        <w:left w:val="none" w:sz="0" w:space="0" w:color="auto"/>
        <w:bottom w:val="none" w:sz="0" w:space="0" w:color="auto"/>
        <w:right w:val="none" w:sz="0" w:space="0" w:color="auto"/>
      </w:divBdr>
    </w:div>
    <w:div w:id="235481449">
      <w:bodyDiv w:val="1"/>
      <w:marLeft w:val="0"/>
      <w:marRight w:val="0"/>
      <w:marTop w:val="0"/>
      <w:marBottom w:val="0"/>
      <w:divBdr>
        <w:top w:val="none" w:sz="0" w:space="0" w:color="auto"/>
        <w:left w:val="none" w:sz="0" w:space="0" w:color="auto"/>
        <w:bottom w:val="none" w:sz="0" w:space="0" w:color="auto"/>
        <w:right w:val="none" w:sz="0" w:space="0" w:color="auto"/>
      </w:divBdr>
    </w:div>
    <w:div w:id="236206610">
      <w:bodyDiv w:val="1"/>
      <w:marLeft w:val="0"/>
      <w:marRight w:val="0"/>
      <w:marTop w:val="0"/>
      <w:marBottom w:val="0"/>
      <w:divBdr>
        <w:top w:val="none" w:sz="0" w:space="0" w:color="auto"/>
        <w:left w:val="none" w:sz="0" w:space="0" w:color="auto"/>
        <w:bottom w:val="none" w:sz="0" w:space="0" w:color="auto"/>
        <w:right w:val="none" w:sz="0" w:space="0" w:color="auto"/>
      </w:divBdr>
    </w:div>
    <w:div w:id="237442457">
      <w:bodyDiv w:val="1"/>
      <w:marLeft w:val="0"/>
      <w:marRight w:val="0"/>
      <w:marTop w:val="0"/>
      <w:marBottom w:val="0"/>
      <w:divBdr>
        <w:top w:val="none" w:sz="0" w:space="0" w:color="auto"/>
        <w:left w:val="none" w:sz="0" w:space="0" w:color="auto"/>
        <w:bottom w:val="none" w:sz="0" w:space="0" w:color="auto"/>
        <w:right w:val="none" w:sz="0" w:space="0" w:color="auto"/>
      </w:divBdr>
    </w:div>
    <w:div w:id="237518610">
      <w:bodyDiv w:val="1"/>
      <w:marLeft w:val="0"/>
      <w:marRight w:val="0"/>
      <w:marTop w:val="0"/>
      <w:marBottom w:val="0"/>
      <w:divBdr>
        <w:top w:val="none" w:sz="0" w:space="0" w:color="auto"/>
        <w:left w:val="none" w:sz="0" w:space="0" w:color="auto"/>
        <w:bottom w:val="none" w:sz="0" w:space="0" w:color="auto"/>
        <w:right w:val="none" w:sz="0" w:space="0" w:color="auto"/>
      </w:divBdr>
    </w:div>
    <w:div w:id="239296361">
      <w:bodyDiv w:val="1"/>
      <w:marLeft w:val="0"/>
      <w:marRight w:val="0"/>
      <w:marTop w:val="0"/>
      <w:marBottom w:val="0"/>
      <w:divBdr>
        <w:top w:val="none" w:sz="0" w:space="0" w:color="auto"/>
        <w:left w:val="none" w:sz="0" w:space="0" w:color="auto"/>
        <w:bottom w:val="none" w:sz="0" w:space="0" w:color="auto"/>
        <w:right w:val="none" w:sz="0" w:space="0" w:color="auto"/>
      </w:divBdr>
    </w:div>
    <w:div w:id="242375414">
      <w:bodyDiv w:val="1"/>
      <w:marLeft w:val="0"/>
      <w:marRight w:val="0"/>
      <w:marTop w:val="0"/>
      <w:marBottom w:val="0"/>
      <w:divBdr>
        <w:top w:val="none" w:sz="0" w:space="0" w:color="auto"/>
        <w:left w:val="none" w:sz="0" w:space="0" w:color="auto"/>
        <w:bottom w:val="none" w:sz="0" w:space="0" w:color="auto"/>
        <w:right w:val="none" w:sz="0" w:space="0" w:color="auto"/>
      </w:divBdr>
    </w:div>
    <w:div w:id="243347431">
      <w:bodyDiv w:val="1"/>
      <w:marLeft w:val="0"/>
      <w:marRight w:val="0"/>
      <w:marTop w:val="0"/>
      <w:marBottom w:val="0"/>
      <w:divBdr>
        <w:top w:val="none" w:sz="0" w:space="0" w:color="auto"/>
        <w:left w:val="none" w:sz="0" w:space="0" w:color="auto"/>
        <w:bottom w:val="none" w:sz="0" w:space="0" w:color="auto"/>
        <w:right w:val="none" w:sz="0" w:space="0" w:color="auto"/>
      </w:divBdr>
    </w:div>
    <w:div w:id="244580874">
      <w:bodyDiv w:val="1"/>
      <w:marLeft w:val="0"/>
      <w:marRight w:val="0"/>
      <w:marTop w:val="0"/>
      <w:marBottom w:val="0"/>
      <w:divBdr>
        <w:top w:val="none" w:sz="0" w:space="0" w:color="auto"/>
        <w:left w:val="none" w:sz="0" w:space="0" w:color="auto"/>
        <w:bottom w:val="none" w:sz="0" w:space="0" w:color="auto"/>
        <w:right w:val="none" w:sz="0" w:space="0" w:color="auto"/>
      </w:divBdr>
    </w:div>
    <w:div w:id="245116302">
      <w:bodyDiv w:val="1"/>
      <w:marLeft w:val="0"/>
      <w:marRight w:val="0"/>
      <w:marTop w:val="0"/>
      <w:marBottom w:val="0"/>
      <w:divBdr>
        <w:top w:val="none" w:sz="0" w:space="0" w:color="auto"/>
        <w:left w:val="none" w:sz="0" w:space="0" w:color="auto"/>
        <w:bottom w:val="none" w:sz="0" w:space="0" w:color="auto"/>
        <w:right w:val="none" w:sz="0" w:space="0" w:color="auto"/>
      </w:divBdr>
    </w:div>
    <w:div w:id="247738569">
      <w:bodyDiv w:val="1"/>
      <w:marLeft w:val="0"/>
      <w:marRight w:val="0"/>
      <w:marTop w:val="0"/>
      <w:marBottom w:val="0"/>
      <w:divBdr>
        <w:top w:val="none" w:sz="0" w:space="0" w:color="auto"/>
        <w:left w:val="none" w:sz="0" w:space="0" w:color="auto"/>
        <w:bottom w:val="none" w:sz="0" w:space="0" w:color="auto"/>
        <w:right w:val="none" w:sz="0" w:space="0" w:color="auto"/>
      </w:divBdr>
    </w:div>
    <w:div w:id="248735553">
      <w:bodyDiv w:val="1"/>
      <w:marLeft w:val="0"/>
      <w:marRight w:val="0"/>
      <w:marTop w:val="0"/>
      <w:marBottom w:val="0"/>
      <w:divBdr>
        <w:top w:val="none" w:sz="0" w:space="0" w:color="auto"/>
        <w:left w:val="none" w:sz="0" w:space="0" w:color="auto"/>
        <w:bottom w:val="none" w:sz="0" w:space="0" w:color="auto"/>
        <w:right w:val="none" w:sz="0" w:space="0" w:color="auto"/>
      </w:divBdr>
    </w:div>
    <w:div w:id="252517251">
      <w:bodyDiv w:val="1"/>
      <w:marLeft w:val="0"/>
      <w:marRight w:val="0"/>
      <w:marTop w:val="0"/>
      <w:marBottom w:val="0"/>
      <w:divBdr>
        <w:top w:val="none" w:sz="0" w:space="0" w:color="auto"/>
        <w:left w:val="none" w:sz="0" w:space="0" w:color="auto"/>
        <w:bottom w:val="none" w:sz="0" w:space="0" w:color="auto"/>
        <w:right w:val="none" w:sz="0" w:space="0" w:color="auto"/>
      </w:divBdr>
    </w:div>
    <w:div w:id="253589965">
      <w:bodyDiv w:val="1"/>
      <w:marLeft w:val="0"/>
      <w:marRight w:val="0"/>
      <w:marTop w:val="0"/>
      <w:marBottom w:val="0"/>
      <w:divBdr>
        <w:top w:val="none" w:sz="0" w:space="0" w:color="auto"/>
        <w:left w:val="none" w:sz="0" w:space="0" w:color="auto"/>
        <w:bottom w:val="none" w:sz="0" w:space="0" w:color="auto"/>
        <w:right w:val="none" w:sz="0" w:space="0" w:color="auto"/>
      </w:divBdr>
    </w:div>
    <w:div w:id="254558099">
      <w:bodyDiv w:val="1"/>
      <w:marLeft w:val="0"/>
      <w:marRight w:val="0"/>
      <w:marTop w:val="0"/>
      <w:marBottom w:val="0"/>
      <w:divBdr>
        <w:top w:val="none" w:sz="0" w:space="0" w:color="auto"/>
        <w:left w:val="none" w:sz="0" w:space="0" w:color="auto"/>
        <w:bottom w:val="none" w:sz="0" w:space="0" w:color="auto"/>
        <w:right w:val="none" w:sz="0" w:space="0" w:color="auto"/>
      </w:divBdr>
    </w:div>
    <w:div w:id="255483450">
      <w:bodyDiv w:val="1"/>
      <w:marLeft w:val="0"/>
      <w:marRight w:val="0"/>
      <w:marTop w:val="0"/>
      <w:marBottom w:val="0"/>
      <w:divBdr>
        <w:top w:val="none" w:sz="0" w:space="0" w:color="auto"/>
        <w:left w:val="none" w:sz="0" w:space="0" w:color="auto"/>
        <w:bottom w:val="none" w:sz="0" w:space="0" w:color="auto"/>
        <w:right w:val="none" w:sz="0" w:space="0" w:color="auto"/>
      </w:divBdr>
    </w:div>
    <w:div w:id="275526258">
      <w:bodyDiv w:val="1"/>
      <w:marLeft w:val="0"/>
      <w:marRight w:val="0"/>
      <w:marTop w:val="0"/>
      <w:marBottom w:val="0"/>
      <w:divBdr>
        <w:top w:val="none" w:sz="0" w:space="0" w:color="auto"/>
        <w:left w:val="none" w:sz="0" w:space="0" w:color="auto"/>
        <w:bottom w:val="none" w:sz="0" w:space="0" w:color="auto"/>
        <w:right w:val="none" w:sz="0" w:space="0" w:color="auto"/>
      </w:divBdr>
    </w:div>
    <w:div w:id="277296610">
      <w:bodyDiv w:val="1"/>
      <w:marLeft w:val="0"/>
      <w:marRight w:val="0"/>
      <w:marTop w:val="0"/>
      <w:marBottom w:val="0"/>
      <w:divBdr>
        <w:top w:val="none" w:sz="0" w:space="0" w:color="auto"/>
        <w:left w:val="none" w:sz="0" w:space="0" w:color="auto"/>
        <w:bottom w:val="none" w:sz="0" w:space="0" w:color="auto"/>
        <w:right w:val="none" w:sz="0" w:space="0" w:color="auto"/>
      </w:divBdr>
    </w:div>
    <w:div w:id="282151045">
      <w:bodyDiv w:val="1"/>
      <w:marLeft w:val="0"/>
      <w:marRight w:val="0"/>
      <w:marTop w:val="0"/>
      <w:marBottom w:val="0"/>
      <w:divBdr>
        <w:top w:val="none" w:sz="0" w:space="0" w:color="auto"/>
        <w:left w:val="none" w:sz="0" w:space="0" w:color="auto"/>
        <w:bottom w:val="none" w:sz="0" w:space="0" w:color="auto"/>
        <w:right w:val="none" w:sz="0" w:space="0" w:color="auto"/>
      </w:divBdr>
    </w:div>
    <w:div w:id="288972198">
      <w:bodyDiv w:val="1"/>
      <w:marLeft w:val="0"/>
      <w:marRight w:val="0"/>
      <w:marTop w:val="0"/>
      <w:marBottom w:val="0"/>
      <w:divBdr>
        <w:top w:val="none" w:sz="0" w:space="0" w:color="auto"/>
        <w:left w:val="none" w:sz="0" w:space="0" w:color="auto"/>
        <w:bottom w:val="none" w:sz="0" w:space="0" w:color="auto"/>
        <w:right w:val="none" w:sz="0" w:space="0" w:color="auto"/>
      </w:divBdr>
    </w:div>
    <w:div w:id="292440406">
      <w:bodyDiv w:val="1"/>
      <w:marLeft w:val="0"/>
      <w:marRight w:val="0"/>
      <w:marTop w:val="0"/>
      <w:marBottom w:val="0"/>
      <w:divBdr>
        <w:top w:val="none" w:sz="0" w:space="0" w:color="auto"/>
        <w:left w:val="none" w:sz="0" w:space="0" w:color="auto"/>
        <w:bottom w:val="none" w:sz="0" w:space="0" w:color="auto"/>
        <w:right w:val="none" w:sz="0" w:space="0" w:color="auto"/>
      </w:divBdr>
    </w:div>
    <w:div w:id="297346753">
      <w:bodyDiv w:val="1"/>
      <w:marLeft w:val="0"/>
      <w:marRight w:val="0"/>
      <w:marTop w:val="0"/>
      <w:marBottom w:val="0"/>
      <w:divBdr>
        <w:top w:val="none" w:sz="0" w:space="0" w:color="auto"/>
        <w:left w:val="none" w:sz="0" w:space="0" w:color="auto"/>
        <w:bottom w:val="none" w:sz="0" w:space="0" w:color="auto"/>
        <w:right w:val="none" w:sz="0" w:space="0" w:color="auto"/>
      </w:divBdr>
    </w:div>
    <w:div w:id="298190163">
      <w:bodyDiv w:val="1"/>
      <w:marLeft w:val="0"/>
      <w:marRight w:val="0"/>
      <w:marTop w:val="0"/>
      <w:marBottom w:val="0"/>
      <w:divBdr>
        <w:top w:val="none" w:sz="0" w:space="0" w:color="auto"/>
        <w:left w:val="none" w:sz="0" w:space="0" w:color="auto"/>
        <w:bottom w:val="none" w:sz="0" w:space="0" w:color="auto"/>
        <w:right w:val="none" w:sz="0" w:space="0" w:color="auto"/>
      </w:divBdr>
    </w:div>
    <w:div w:id="303779936">
      <w:bodyDiv w:val="1"/>
      <w:marLeft w:val="0"/>
      <w:marRight w:val="0"/>
      <w:marTop w:val="0"/>
      <w:marBottom w:val="0"/>
      <w:divBdr>
        <w:top w:val="none" w:sz="0" w:space="0" w:color="auto"/>
        <w:left w:val="none" w:sz="0" w:space="0" w:color="auto"/>
        <w:bottom w:val="none" w:sz="0" w:space="0" w:color="auto"/>
        <w:right w:val="none" w:sz="0" w:space="0" w:color="auto"/>
      </w:divBdr>
    </w:div>
    <w:div w:id="304704123">
      <w:bodyDiv w:val="1"/>
      <w:marLeft w:val="0"/>
      <w:marRight w:val="0"/>
      <w:marTop w:val="0"/>
      <w:marBottom w:val="0"/>
      <w:divBdr>
        <w:top w:val="none" w:sz="0" w:space="0" w:color="auto"/>
        <w:left w:val="none" w:sz="0" w:space="0" w:color="auto"/>
        <w:bottom w:val="none" w:sz="0" w:space="0" w:color="auto"/>
        <w:right w:val="none" w:sz="0" w:space="0" w:color="auto"/>
      </w:divBdr>
    </w:div>
    <w:div w:id="309553629">
      <w:bodyDiv w:val="1"/>
      <w:marLeft w:val="0"/>
      <w:marRight w:val="0"/>
      <w:marTop w:val="0"/>
      <w:marBottom w:val="0"/>
      <w:divBdr>
        <w:top w:val="none" w:sz="0" w:space="0" w:color="auto"/>
        <w:left w:val="none" w:sz="0" w:space="0" w:color="auto"/>
        <w:bottom w:val="none" w:sz="0" w:space="0" w:color="auto"/>
        <w:right w:val="none" w:sz="0" w:space="0" w:color="auto"/>
      </w:divBdr>
    </w:div>
    <w:div w:id="315379213">
      <w:bodyDiv w:val="1"/>
      <w:marLeft w:val="0"/>
      <w:marRight w:val="0"/>
      <w:marTop w:val="0"/>
      <w:marBottom w:val="0"/>
      <w:divBdr>
        <w:top w:val="none" w:sz="0" w:space="0" w:color="auto"/>
        <w:left w:val="none" w:sz="0" w:space="0" w:color="auto"/>
        <w:bottom w:val="none" w:sz="0" w:space="0" w:color="auto"/>
        <w:right w:val="none" w:sz="0" w:space="0" w:color="auto"/>
      </w:divBdr>
    </w:div>
    <w:div w:id="319624527">
      <w:bodyDiv w:val="1"/>
      <w:marLeft w:val="0"/>
      <w:marRight w:val="0"/>
      <w:marTop w:val="0"/>
      <w:marBottom w:val="0"/>
      <w:divBdr>
        <w:top w:val="none" w:sz="0" w:space="0" w:color="auto"/>
        <w:left w:val="none" w:sz="0" w:space="0" w:color="auto"/>
        <w:bottom w:val="none" w:sz="0" w:space="0" w:color="auto"/>
        <w:right w:val="none" w:sz="0" w:space="0" w:color="auto"/>
      </w:divBdr>
    </w:div>
    <w:div w:id="321662064">
      <w:bodyDiv w:val="1"/>
      <w:marLeft w:val="0"/>
      <w:marRight w:val="0"/>
      <w:marTop w:val="0"/>
      <w:marBottom w:val="0"/>
      <w:divBdr>
        <w:top w:val="none" w:sz="0" w:space="0" w:color="auto"/>
        <w:left w:val="none" w:sz="0" w:space="0" w:color="auto"/>
        <w:bottom w:val="none" w:sz="0" w:space="0" w:color="auto"/>
        <w:right w:val="none" w:sz="0" w:space="0" w:color="auto"/>
      </w:divBdr>
    </w:div>
    <w:div w:id="325476370">
      <w:bodyDiv w:val="1"/>
      <w:marLeft w:val="0"/>
      <w:marRight w:val="0"/>
      <w:marTop w:val="0"/>
      <w:marBottom w:val="0"/>
      <w:divBdr>
        <w:top w:val="none" w:sz="0" w:space="0" w:color="auto"/>
        <w:left w:val="none" w:sz="0" w:space="0" w:color="auto"/>
        <w:bottom w:val="none" w:sz="0" w:space="0" w:color="auto"/>
        <w:right w:val="none" w:sz="0" w:space="0" w:color="auto"/>
      </w:divBdr>
    </w:div>
    <w:div w:id="336226837">
      <w:bodyDiv w:val="1"/>
      <w:marLeft w:val="0"/>
      <w:marRight w:val="0"/>
      <w:marTop w:val="0"/>
      <w:marBottom w:val="0"/>
      <w:divBdr>
        <w:top w:val="none" w:sz="0" w:space="0" w:color="auto"/>
        <w:left w:val="none" w:sz="0" w:space="0" w:color="auto"/>
        <w:bottom w:val="none" w:sz="0" w:space="0" w:color="auto"/>
        <w:right w:val="none" w:sz="0" w:space="0" w:color="auto"/>
      </w:divBdr>
    </w:div>
    <w:div w:id="340468953">
      <w:bodyDiv w:val="1"/>
      <w:marLeft w:val="0"/>
      <w:marRight w:val="0"/>
      <w:marTop w:val="0"/>
      <w:marBottom w:val="0"/>
      <w:divBdr>
        <w:top w:val="none" w:sz="0" w:space="0" w:color="auto"/>
        <w:left w:val="none" w:sz="0" w:space="0" w:color="auto"/>
        <w:bottom w:val="none" w:sz="0" w:space="0" w:color="auto"/>
        <w:right w:val="none" w:sz="0" w:space="0" w:color="auto"/>
      </w:divBdr>
    </w:div>
    <w:div w:id="343439855">
      <w:bodyDiv w:val="1"/>
      <w:marLeft w:val="0"/>
      <w:marRight w:val="0"/>
      <w:marTop w:val="0"/>
      <w:marBottom w:val="0"/>
      <w:divBdr>
        <w:top w:val="none" w:sz="0" w:space="0" w:color="auto"/>
        <w:left w:val="none" w:sz="0" w:space="0" w:color="auto"/>
        <w:bottom w:val="none" w:sz="0" w:space="0" w:color="auto"/>
        <w:right w:val="none" w:sz="0" w:space="0" w:color="auto"/>
      </w:divBdr>
    </w:div>
    <w:div w:id="349138585">
      <w:bodyDiv w:val="1"/>
      <w:marLeft w:val="0"/>
      <w:marRight w:val="0"/>
      <w:marTop w:val="0"/>
      <w:marBottom w:val="0"/>
      <w:divBdr>
        <w:top w:val="none" w:sz="0" w:space="0" w:color="auto"/>
        <w:left w:val="none" w:sz="0" w:space="0" w:color="auto"/>
        <w:bottom w:val="none" w:sz="0" w:space="0" w:color="auto"/>
        <w:right w:val="none" w:sz="0" w:space="0" w:color="auto"/>
      </w:divBdr>
    </w:div>
    <w:div w:id="350030194">
      <w:bodyDiv w:val="1"/>
      <w:marLeft w:val="0"/>
      <w:marRight w:val="0"/>
      <w:marTop w:val="0"/>
      <w:marBottom w:val="0"/>
      <w:divBdr>
        <w:top w:val="none" w:sz="0" w:space="0" w:color="auto"/>
        <w:left w:val="none" w:sz="0" w:space="0" w:color="auto"/>
        <w:bottom w:val="none" w:sz="0" w:space="0" w:color="auto"/>
        <w:right w:val="none" w:sz="0" w:space="0" w:color="auto"/>
      </w:divBdr>
    </w:div>
    <w:div w:id="355009784">
      <w:bodyDiv w:val="1"/>
      <w:marLeft w:val="0"/>
      <w:marRight w:val="0"/>
      <w:marTop w:val="0"/>
      <w:marBottom w:val="0"/>
      <w:divBdr>
        <w:top w:val="none" w:sz="0" w:space="0" w:color="auto"/>
        <w:left w:val="none" w:sz="0" w:space="0" w:color="auto"/>
        <w:bottom w:val="none" w:sz="0" w:space="0" w:color="auto"/>
        <w:right w:val="none" w:sz="0" w:space="0" w:color="auto"/>
      </w:divBdr>
    </w:div>
    <w:div w:id="355429406">
      <w:bodyDiv w:val="1"/>
      <w:marLeft w:val="0"/>
      <w:marRight w:val="0"/>
      <w:marTop w:val="0"/>
      <w:marBottom w:val="0"/>
      <w:divBdr>
        <w:top w:val="none" w:sz="0" w:space="0" w:color="auto"/>
        <w:left w:val="none" w:sz="0" w:space="0" w:color="auto"/>
        <w:bottom w:val="none" w:sz="0" w:space="0" w:color="auto"/>
        <w:right w:val="none" w:sz="0" w:space="0" w:color="auto"/>
      </w:divBdr>
    </w:div>
    <w:div w:id="358043992">
      <w:bodyDiv w:val="1"/>
      <w:marLeft w:val="0"/>
      <w:marRight w:val="0"/>
      <w:marTop w:val="0"/>
      <w:marBottom w:val="0"/>
      <w:divBdr>
        <w:top w:val="none" w:sz="0" w:space="0" w:color="auto"/>
        <w:left w:val="none" w:sz="0" w:space="0" w:color="auto"/>
        <w:bottom w:val="none" w:sz="0" w:space="0" w:color="auto"/>
        <w:right w:val="none" w:sz="0" w:space="0" w:color="auto"/>
      </w:divBdr>
    </w:div>
    <w:div w:id="361173302">
      <w:bodyDiv w:val="1"/>
      <w:marLeft w:val="0"/>
      <w:marRight w:val="0"/>
      <w:marTop w:val="0"/>
      <w:marBottom w:val="0"/>
      <w:divBdr>
        <w:top w:val="none" w:sz="0" w:space="0" w:color="auto"/>
        <w:left w:val="none" w:sz="0" w:space="0" w:color="auto"/>
        <w:bottom w:val="none" w:sz="0" w:space="0" w:color="auto"/>
        <w:right w:val="none" w:sz="0" w:space="0" w:color="auto"/>
      </w:divBdr>
    </w:div>
    <w:div w:id="361251941">
      <w:bodyDiv w:val="1"/>
      <w:marLeft w:val="0"/>
      <w:marRight w:val="0"/>
      <w:marTop w:val="0"/>
      <w:marBottom w:val="0"/>
      <w:divBdr>
        <w:top w:val="none" w:sz="0" w:space="0" w:color="auto"/>
        <w:left w:val="none" w:sz="0" w:space="0" w:color="auto"/>
        <w:bottom w:val="none" w:sz="0" w:space="0" w:color="auto"/>
        <w:right w:val="none" w:sz="0" w:space="0" w:color="auto"/>
      </w:divBdr>
    </w:div>
    <w:div w:id="362748116">
      <w:bodyDiv w:val="1"/>
      <w:marLeft w:val="0"/>
      <w:marRight w:val="0"/>
      <w:marTop w:val="0"/>
      <w:marBottom w:val="0"/>
      <w:divBdr>
        <w:top w:val="none" w:sz="0" w:space="0" w:color="auto"/>
        <w:left w:val="none" w:sz="0" w:space="0" w:color="auto"/>
        <w:bottom w:val="none" w:sz="0" w:space="0" w:color="auto"/>
        <w:right w:val="none" w:sz="0" w:space="0" w:color="auto"/>
      </w:divBdr>
    </w:div>
    <w:div w:id="364865099">
      <w:bodyDiv w:val="1"/>
      <w:marLeft w:val="0"/>
      <w:marRight w:val="0"/>
      <w:marTop w:val="0"/>
      <w:marBottom w:val="0"/>
      <w:divBdr>
        <w:top w:val="none" w:sz="0" w:space="0" w:color="auto"/>
        <w:left w:val="none" w:sz="0" w:space="0" w:color="auto"/>
        <w:bottom w:val="none" w:sz="0" w:space="0" w:color="auto"/>
        <w:right w:val="none" w:sz="0" w:space="0" w:color="auto"/>
      </w:divBdr>
    </w:div>
    <w:div w:id="368534998">
      <w:bodyDiv w:val="1"/>
      <w:marLeft w:val="0"/>
      <w:marRight w:val="0"/>
      <w:marTop w:val="0"/>
      <w:marBottom w:val="0"/>
      <w:divBdr>
        <w:top w:val="none" w:sz="0" w:space="0" w:color="auto"/>
        <w:left w:val="none" w:sz="0" w:space="0" w:color="auto"/>
        <w:bottom w:val="none" w:sz="0" w:space="0" w:color="auto"/>
        <w:right w:val="none" w:sz="0" w:space="0" w:color="auto"/>
      </w:divBdr>
    </w:div>
    <w:div w:id="369956262">
      <w:bodyDiv w:val="1"/>
      <w:marLeft w:val="0"/>
      <w:marRight w:val="0"/>
      <w:marTop w:val="0"/>
      <w:marBottom w:val="0"/>
      <w:divBdr>
        <w:top w:val="none" w:sz="0" w:space="0" w:color="auto"/>
        <w:left w:val="none" w:sz="0" w:space="0" w:color="auto"/>
        <w:bottom w:val="none" w:sz="0" w:space="0" w:color="auto"/>
        <w:right w:val="none" w:sz="0" w:space="0" w:color="auto"/>
      </w:divBdr>
    </w:div>
    <w:div w:id="397049815">
      <w:bodyDiv w:val="1"/>
      <w:marLeft w:val="0"/>
      <w:marRight w:val="0"/>
      <w:marTop w:val="0"/>
      <w:marBottom w:val="0"/>
      <w:divBdr>
        <w:top w:val="none" w:sz="0" w:space="0" w:color="auto"/>
        <w:left w:val="none" w:sz="0" w:space="0" w:color="auto"/>
        <w:bottom w:val="none" w:sz="0" w:space="0" w:color="auto"/>
        <w:right w:val="none" w:sz="0" w:space="0" w:color="auto"/>
      </w:divBdr>
    </w:div>
    <w:div w:id="401803996">
      <w:bodyDiv w:val="1"/>
      <w:marLeft w:val="0"/>
      <w:marRight w:val="0"/>
      <w:marTop w:val="0"/>
      <w:marBottom w:val="0"/>
      <w:divBdr>
        <w:top w:val="none" w:sz="0" w:space="0" w:color="auto"/>
        <w:left w:val="none" w:sz="0" w:space="0" w:color="auto"/>
        <w:bottom w:val="none" w:sz="0" w:space="0" w:color="auto"/>
        <w:right w:val="none" w:sz="0" w:space="0" w:color="auto"/>
      </w:divBdr>
    </w:div>
    <w:div w:id="405151268">
      <w:bodyDiv w:val="1"/>
      <w:marLeft w:val="0"/>
      <w:marRight w:val="0"/>
      <w:marTop w:val="0"/>
      <w:marBottom w:val="0"/>
      <w:divBdr>
        <w:top w:val="none" w:sz="0" w:space="0" w:color="auto"/>
        <w:left w:val="none" w:sz="0" w:space="0" w:color="auto"/>
        <w:bottom w:val="none" w:sz="0" w:space="0" w:color="auto"/>
        <w:right w:val="none" w:sz="0" w:space="0" w:color="auto"/>
      </w:divBdr>
    </w:div>
    <w:div w:id="406028091">
      <w:bodyDiv w:val="1"/>
      <w:marLeft w:val="0"/>
      <w:marRight w:val="0"/>
      <w:marTop w:val="0"/>
      <w:marBottom w:val="0"/>
      <w:divBdr>
        <w:top w:val="none" w:sz="0" w:space="0" w:color="auto"/>
        <w:left w:val="none" w:sz="0" w:space="0" w:color="auto"/>
        <w:bottom w:val="none" w:sz="0" w:space="0" w:color="auto"/>
        <w:right w:val="none" w:sz="0" w:space="0" w:color="auto"/>
      </w:divBdr>
    </w:div>
    <w:div w:id="408967402">
      <w:bodyDiv w:val="1"/>
      <w:marLeft w:val="0"/>
      <w:marRight w:val="0"/>
      <w:marTop w:val="0"/>
      <w:marBottom w:val="0"/>
      <w:divBdr>
        <w:top w:val="none" w:sz="0" w:space="0" w:color="auto"/>
        <w:left w:val="none" w:sz="0" w:space="0" w:color="auto"/>
        <w:bottom w:val="none" w:sz="0" w:space="0" w:color="auto"/>
        <w:right w:val="none" w:sz="0" w:space="0" w:color="auto"/>
      </w:divBdr>
    </w:div>
    <w:div w:id="409814078">
      <w:bodyDiv w:val="1"/>
      <w:marLeft w:val="0"/>
      <w:marRight w:val="0"/>
      <w:marTop w:val="0"/>
      <w:marBottom w:val="0"/>
      <w:divBdr>
        <w:top w:val="none" w:sz="0" w:space="0" w:color="auto"/>
        <w:left w:val="none" w:sz="0" w:space="0" w:color="auto"/>
        <w:bottom w:val="none" w:sz="0" w:space="0" w:color="auto"/>
        <w:right w:val="none" w:sz="0" w:space="0" w:color="auto"/>
      </w:divBdr>
    </w:div>
    <w:div w:id="422655113">
      <w:bodyDiv w:val="1"/>
      <w:marLeft w:val="0"/>
      <w:marRight w:val="0"/>
      <w:marTop w:val="0"/>
      <w:marBottom w:val="0"/>
      <w:divBdr>
        <w:top w:val="none" w:sz="0" w:space="0" w:color="auto"/>
        <w:left w:val="none" w:sz="0" w:space="0" w:color="auto"/>
        <w:bottom w:val="none" w:sz="0" w:space="0" w:color="auto"/>
        <w:right w:val="none" w:sz="0" w:space="0" w:color="auto"/>
      </w:divBdr>
    </w:div>
    <w:div w:id="427820055">
      <w:bodyDiv w:val="1"/>
      <w:marLeft w:val="0"/>
      <w:marRight w:val="0"/>
      <w:marTop w:val="0"/>
      <w:marBottom w:val="0"/>
      <w:divBdr>
        <w:top w:val="none" w:sz="0" w:space="0" w:color="auto"/>
        <w:left w:val="none" w:sz="0" w:space="0" w:color="auto"/>
        <w:bottom w:val="none" w:sz="0" w:space="0" w:color="auto"/>
        <w:right w:val="none" w:sz="0" w:space="0" w:color="auto"/>
      </w:divBdr>
    </w:div>
    <w:div w:id="429937615">
      <w:bodyDiv w:val="1"/>
      <w:marLeft w:val="0"/>
      <w:marRight w:val="0"/>
      <w:marTop w:val="0"/>
      <w:marBottom w:val="0"/>
      <w:divBdr>
        <w:top w:val="none" w:sz="0" w:space="0" w:color="auto"/>
        <w:left w:val="none" w:sz="0" w:space="0" w:color="auto"/>
        <w:bottom w:val="none" w:sz="0" w:space="0" w:color="auto"/>
        <w:right w:val="none" w:sz="0" w:space="0" w:color="auto"/>
      </w:divBdr>
    </w:div>
    <w:div w:id="432669341">
      <w:bodyDiv w:val="1"/>
      <w:marLeft w:val="0"/>
      <w:marRight w:val="0"/>
      <w:marTop w:val="0"/>
      <w:marBottom w:val="0"/>
      <w:divBdr>
        <w:top w:val="none" w:sz="0" w:space="0" w:color="auto"/>
        <w:left w:val="none" w:sz="0" w:space="0" w:color="auto"/>
        <w:bottom w:val="none" w:sz="0" w:space="0" w:color="auto"/>
        <w:right w:val="none" w:sz="0" w:space="0" w:color="auto"/>
      </w:divBdr>
    </w:div>
    <w:div w:id="434596238">
      <w:bodyDiv w:val="1"/>
      <w:marLeft w:val="0"/>
      <w:marRight w:val="0"/>
      <w:marTop w:val="0"/>
      <w:marBottom w:val="0"/>
      <w:divBdr>
        <w:top w:val="none" w:sz="0" w:space="0" w:color="auto"/>
        <w:left w:val="none" w:sz="0" w:space="0" w:color="auto"/>
        <w:bottom w:val="none" w:sz="0" w:space="0" w:color="auto"/>
        <w:right w:val="none" w:sz="0" w:space="0" w:color="auto"/>
      </w:divBdr>
    </w:div>
    <w:div w:id="435175015">
      <w:bodyDiv w:val="1"/>
      <w:marLeft w:val="0"/>
      <w:marRight w:val="0"/>
      <w:marTop w:val="0"/>
      <w:marBottom w:val="0"/>
      <w:divBdr>
        <w:top w:val="none" w:sz="0" w:space="0" w:color="auto"/>
        <w:left w:val="none" w:sz="0" w:space="0" w:color="auto"/>
        <w:bottom w:val="none" w:sz="0" w:space="0" w:color="auto"/>
        <w:right w:val="none" w:sz="0" w:space="0" w:color="auto"/>
      </w:divBdr>
    </w:div>
    <w:div w:id="435489831">
      <w:bodyDiv w:val="1"/>
      <w:marLeft w:val="0"/>
      <w:marRight w:val="0"/>
      <w:marTop w:val="0"/>
      <w:marBottom w:val="0"/>
      <w:divBdr>
        <w:top w:val="none" w:sz="0" w:space="0" w:color="auto"/>
        <w:left w:val="none" w:sz="0" w:space="0" w:color="auto"/>
        <w:bottom w:val="none" w:sz="0" w:space="0" w:color="auto"/>
        <w:right w:val="none" w:sz="0" w:space="0" w:color="auto"/>
      </w:divBdr>
    </w:div>
    <w:div w:id="439419642">
      <w:bodyDiv w:val="1"/>
      <w:marLeft w:val="0"/>
      <w:marRight w:val="0"/>
      <w:marTop w:val="0"/>
      <w:marBottom w:val="0"/>
      <w:divBdr>
        <w:top w:val="none" w:sz="0" w:space="0" w:color="auto"/>
        <w:left w:val="none" w:sz="0" w:space="0" w:color="auto"/>
        <w:bottom w:val="none" w:sz="0" w:space="0" w:color="auto"/>
        <w:right w:val="none" w:sz="0" w:space="0" w:color="auto"/>
      </w:divBdr>
    </w:div>
    <w:div w:id="444076612">
      <w:bodyDiv w:val="1"/>
      <w:marLeft w:val="0"/>
      <w:marRight w:val="0"/>
      <w:marTop w:val="0"/>
      <w:marBottom w:val="0"/>
      <w:divBdr>
        <w:top w:val="none" w:sz="0" w:space="0" w:color="auto"/>
        <w:left w:val="none" w:sz="0" w:space="0" w:color="auto"/>
        <w:bottom w:val="none" w:sz="0" w:space="0" w:color="auto"/>
        <w:right w:val="none" w:sz="0" w:space="0" w:color="auto"/>
      </w:divBdr>
    </w:div>
    <w:div w:id="444155290">
      <w:bodyDiv w:val="1"/>
      <w:marLeft w:val="0"/>
      <w:marRight w:val="0"/>
      <w:marTop w:val="0"/>
      <w:marBottom w:val="0"/>
      <w:divBdr>
        <w:top w:val="none" w:sz="0" w:space="0" w:color="auto"/>
        <w:left w:val="none" w:sz="0" w:space="0" w:color="auto"/>
        <w:bottom w:val="none" w:sz="0" w:space="0" w:color="auto"/>
        <w:right w:val="none" w:sz="0" w:space="0" w:color="auto"/>
      </w:divBdr>
    </w:div>
    <w:div w:id="447160089">
      <w:bodyDiv w:val="1"/>
      <w:marLeft w:val="0"/>
      <w:marRight w:val="0"/>
      <w:marTop w:val="0"/>
      <w:marBottom w:val="0"/>
      <w:divBdr>
        <w:top w:val="none" w:sz="0" w:space="0" w:color="auto"/>
        <w:left w:val="none" w:sz="0" w:space="0" w:color="auto"/>
        <w:bottom w:val="none" w:sz="0" w:space="0" w:color="auto"/>
        <w:right w:val="none" w:sz="0" w:space="0" w:color="auto"/>
      </w:divBdr>
    </w:div>
    <w:div w:id="449670798">
      <w:bodyDiv w:val="1"/>
      <w:marLeft w:val="0"/>
      <w:marRight w:val="0"/>
      <w:marTop w:val="0"/>
      <w:marBottom w:val="0"/>
      <w:divBdr>
        <w:top w:val="none" w:sz="0" w:space="0" w:color="auto"/>
        <w:left w:val="none" w:sz="0" w:space="0" w:color="auto"/>
        <w:bottom w:val="none" w:sz="0" w:space="0" w:color="auto"/>
        <w:right w:val="none" w:sz="0" w:space="0" w:color="auto"/>
      </w:divBdr>
    </w:div>
    <w:div w:id="474491135">
      <w:bodyDiv w:val="1"/>
      <w:marLeft w:val="0"/>
      <w:marRight w:val="0"/>
      <w:marTop w:val="0"/>
      <w:marBottom w:val="0"/>
      <w:divBdr>
        <w:top w:val="none" w:sz="0" w:space="0" w:color="auto"/>
        <w:left w:val="none" w:sz="0" w:space="0" w:color="auto"/>
        <w:bottom w:val="none" w:sz="0" w:space="0" w:color="auto"/>
        <w:right w:val="none" w:sz="0" w:space="0" w:color="auto"/>
      </w:divBdr>
    </w:div>
    <w:div w:id="485323752">
      <w:bodyDiv w:val="1"/>
      <w:marLeft w:val="0"/>
      <w:marRight w:val="0"/>
      <w:marTop w:val="0"/>
      <w:marBottom w:val="0"/>
      <w:divBdr>
        <w:top w:val="none" w:sz="0" w:space="0" w:color="auto"/>
        <w:left w:val="none" w:sz="0" w:space="0" w:color="auto"/>
        <w:bottom w:val="none" w:sz="0" w:space="0" w:color="auto"/>
        <w:right w:val="none" w:sz="0" w:space="0" w:color="auto"/>
      </w:divBdr>
    </w:div>
    <w:div w:id="490489972">
      <w:bodyDiv w:val="1"/>
      <w:marLeft w:val="0"/>
      <w:marRight w:val="0"/>
      <w:marTop w:val="0"/>
      <w:marBottom w:val="0"/>
      <w:divBdr>
        <w:top w:val="none" w:sz="0" w:space="0" w:color="auto"/>
        <w:left w:val="none" w:sz="0" w:space="0" w:color="auto"/>
        <w:bottom w:val="none" w:sz="0" w:space="0" w:color="auto"/>
        <w:right w:val="none" w:sz="0" w:space="0" w:color="auto"/>
      </w:divBdr>
    </w:div>
    <w:div w:id="492307136">
      <w:bodyDiv w:val="1"/>
      <w:marLeft w:val="0"/>
      <w:marRight w:val="0"/>
      <w:marTop w:val="0"/>
      <w:marBottom w:val="0"/>
      <w:divBdr>
        <w:top w:val="none" w:sz="0" w:space="0" w:color="auto"/>
        <w:left w:val="none" w:sz="0" w:space="0" w:color="auto"/>
        <w:bottom w:val="none" w:sz="0" w:space="0" w:color="auto"/>
        <w:right w:val="none" w:sz="0" w:space="0" w:color="auto"/>
      </w:divBdr>
    </w:div>
    <w:div w:id="494494090">
      <w:bodyDiv w:val="1"/>
      <w:marLeft w:val="0"/>
      <w:marRight w:val="0"/>
      <w:marTop w:val="0"/>
      <w:marBottom w:val="0"/>
      <w:divBdr>
        <w:top w:val="none" w:sz="0" w:space="0" w:color="auto"/>
        <w:left w:val="none" w:sz="0" w:space="0" w:color="auto"/>
        <w:bottom w:val="none" w:sz="0" w:space="0" w:color="auto"/>
        <w:right w:val="none" w:sz="0" w:space="0" w:color="auto"/>
      </w:divBdr>
    </w:div>
    <w:div w:id="499463569">
      <w:bodyDiv w:val="1"/>
      <w:marLeft w:val="0"/>
      <w:marRight w:val="0"/>
      <w:marTop w:val="0"/>
      <w:marBottom w:val="0"/>
      <w:divBdr>
        <w:top w:val="none" w:sz="0" w:space="0" w:color="auto"/>
        <w:left w:val="none" w:sz="0" w:space="0" w:color="auto"/>
        <w:bottom w:val="none" w:sz="0" w:space="0" w:color="auto"/>
        <w:right w:val="none" w:sz="0" w:space="0" w:color="auto"/>
      </w:divBdr>
    </w:div>
    <w:div w:id="499660440">
      <w:bodyDiv w:val="1"/>
      <w:marLeft w:val="0"/>
      <w:marRight w:val="0"/>
      <w:marTop w:val="0"/>
      <w:marBottom w:val="0"/>
      <w:divBdr>
        <w:top w:val="none" w:sz="0" w:space="0" w:color="auto"/>
        <w:left w:val="none" w:sz="0" w:space="0" w:color="auto"/>
        <w:bottom w:val="none" w:sz="0" w:space="0" w:color="auto"/>
        <w:right w:val="none" w:sz="0" w:space="0" w:color="auto"/>
      </w:divBdr>
    </w:div>
    <w:div w:id="501624067">
      <w:bodyDiv w:val="1"/>
      <w:marLeft w:val="0"/>
      <w:marRight w:val="0"/>
      <w:marTop w:val="0"/>
      <w:marBottom w:val="0"/>
      <w:divBdr>
        <w:top w:val="none" w:sz="0" w:space="0" w:color="auto"/>
        <w:left w:val="none" w:sz="0" w:space="0" w:color="auto"/>
        <w:bottom w:val="none" w:sz="0" w:space="0" w:color="auto"/>
        <w:right w:val="none" w:sz="0" w:space="0" w:color="auto"/>
      </w:divBdr>
    </w:div>
    <w:div w:id="506092399">
      <w:bodyDiv w:val="1"/>
      <w:marLeft w:val="0"/>
      <w:marRight w:val="0"/>
      <w:marTop w:val="0"/>
      <w:marBottom w:val="0"/>
      <w:divBdr>
        <w:top w:val="none" w:sz="0" w:space="0" w:color="auto"/>
        <w:left w:val="none" w:sz="0" w:space="0" w:color="auto"/>
        <w:bottom w:val="none" w:sz="0" w:space="0" w:color="auto"/>
        <w:right w:val="none" w:sz="0" w:space="0" w:color="auto"/>
      </w:divBdr>
    </w:div>
    <w:div w:id="506751314">
      <w:bodyDiv w:val="1"/>
      <w:marLeft w:val="0"/>
      <w:marRight w:val="0"/>
      <w:marTop w:val="0"/>
      <w:marBottom w:val="0"/>
      <w:divBdr>
        <w:top w:val="none" w:sz="0" w:space="0" w:color="auto"/>
        <w:left w:val="none" w:sz="0" w:space="0" w:color="auto"/>
        <w:bottom w:val="none" w:sz="0" w:space="0" w:color="auto"/>
        <w:right w:val="none" w:sz="0" w:space="0" w:color="auto"/>
      </w:divBdr>
    </w:div>
    <w:div w:id="513226003">
      <w:bodyDiv w:val="1"/>
      <w:marLeft w:val="0"/>
      <w:marRight w:val="0"/>
      <w:marTop w:val="0"/>
      <w:marBottom w:val="0"/>
      <w:divBdr>
        <w:top w:val="none" w:sz="0" w:space="0" w:color="auto"/>
        <w:left w:val="none" w:sz="0" w:space="0" w:color="auto"/>
        <w:bottom w:val="none" w:sz="0" w:space="0" w:color="auto"/>
        <w:right w:val="none" w:sz="0" w:space="0" w:color="auto"/>
      </w:divBdr>
    </w:div>
    <w:div w:id="522860387">
      <w:bodyDiv w:val="1"/>
      <w:marLeft w:val="0"/>
      <w:marRight w:val="0"/>
      <w:marTop w:val="0"/>
      <w:marBottom w:val="0"/>
      <w:divBdr>
        <w:top w:val="none" w:sz="0" w:space="0" w:color="auto"/>
        <w:left w:val="none" w:sz="0" w:space="0" w:color="auto"/>
        <w:bottom w:val="none" w:sz="0" w:space="0" w:color="auto"/>
        <w:right w:val="none" w:sz="0" w:space="0" w:color="auto"/>
      </w:divBdr>
    </w:div>
    <w:div w:id="523322985">
      <w:bodyDiv w:val="1"/>
      <w:marLeft w:val="0"/>
      <w:marRight w:val="0"/>
      <w:marTop w:val="0"/>
      <w:marBottom w:val="0"/>
      <w:divBdr>
        <w:top w:val="none" w:sz="0" w:space="0" w:color="auto"/>
        <w:left w:val="none" w:sz="0" w:space="0" w:color="auto"/>
        <w:bottom w:val="none" w:sz="0" w:space="0" w:color="auto"/>
        <w:right w:val="none" w:sz="0" w:space="0" w:color="auto"/>
      </w:divBdr>
    </w:div>
    <w:div w:id="523517537">
      <w:bodyDiv w:val="1"/>
      <w:marLeft w:val="0"/>
      <w:marRight w:val="0"/>
      <w:marTop w:val="0"/>
      <w:marBottom w:val="0"/>
      <w:divBdr>
        <w:top w:val="none" w:sz="0" w:space="0" w:color="auto"/>
        <w:left w:val="none" w:sz="0" w:space="0" w:color="auto"/>
        <w:bottom w:val="none" w:sz="0" w:space="0" w:color="auto"/>
        <w:right w:val="none" w:sz="0" w:space="0" w:color="auto"/>
      </w:divBdr>
    </w:div>
    <w:div w:id="525599566">
      <w:bodyDiv w:val="1"/>
      <w:marLeft w:val="0"/>
      <w:marRight w:val="0"/>
      <w:marTop w:val="0"/>
      <w:marBottom w:val="0"/>
      <w:divBdr>
        <w:top w:val="none" w:sz="0" w:space="0" w:color="auto"/>
        <w:left w:val="none" w:sz="0" w:space="0" w:color="auto"/>
        <w:bottom w:val="none" w:sz="0" w:space="0" w:color="auto"/>
        <w:right w:val="none" w:sz="0" w:space="0" w:color="auto"/>
      </w:divBdr>
    </w:div>
    <w:div w:id="534466150">
      <w:bodyDiv w:val="1"/>
      <w:marLeft w:val="0"/>
      <w:marRight w:val="0"/>
      <w:marTop w:val="0"/>
      <w:marBottom w:val="0"/>
      <w:divBdr>
        <w:top w:val="none" w:sz="0" w:space="0" w:color="auto"/>
        <w:left w:val="none" w:sz="0" w:space="0" w:color="auto"/>
        <w:bottom w:val="none" w:sz="0" w:space="0" w:color="auto"/>
        <w:right w:val="none" w:sz="0" w:space="0" w:color="auto"/>
      </w:divBdr>
    </w:div>
    <w:div w:id="535237337">
      <w:bodyDiv w:val="1"/>
      <w:marLeft w:val="0"/>
      <w:marRight w:val="0"/>
      <w:marTop w:val="0"/>
      <w:marBottom w:val="0"/>
      <w:divBdr>
        <w:top w:val="none" w:sz="0" w:space="0" w:color="auto"/>
        <w:left w:val="none" w:sz="0" w:space="0" w:color="auto"/>
        <w:bottom w:val="none" w:sz="0" w:space="0" w:color="auto"/>
        <w:right w:val="none" w:sz="0" w:space="0" w:color="auto"/>
      </w:divBdr>
    </w:div>
    <w:div w:id="535436775">
      <w:bodyDiv w:val="1"/>
      <w:marLeft w:val="0"/>
      <w:marRight w:val="0"/>
      <w:marTop w:val="0"/>
      <w:marBottom w:val="0"/>
      <w:divBdr>
        <w:top w:val="none" w:sz="0" w:space="0" w:color="auto"/>
        <w:left w:val="none" w:sz="0" w:space="0" w:color="auto"/>
        <w:bottom w:val="none" w:sz="0" w:space="0" w:color="auto"/>
        <w:right w:val="none" w:sz="0" w:space="0" w:color="auto"/>
      </w:divBdr>
    </w:div>
    <w:div w:id="537351335">
      <w:bodyDiv w:val="1"/>
      <w:marLeft w:val="0"/>
      <w:marRight w:val="0"/>
      <w:marTop w:val="0"/>
      <w:marBottom w:val="0"/>
      <w:divBdr>
        <w:top w:val="none" w:sz="0" w:space="0" w:color="auto"/>
        <w:left w:val="none" w:sz="0" w:space="0" w:color="auto"/>
        <w:bottom w:val="none" w:sz="0" w:space="0" w:color="auto"/>
        <w:right w:val="none" w:sz="0" w:space="0" w:color="auto"/>
      </w:divBdr>
    </w:div>
    <w:div w:id="537933367">
      <w:bodyDiv w:val="1"/>
      <w:marLeft w:val="0"/>
      <w:marRight w:val="0"/>
      <w:marTop w:val="0"/>
      <w:marBottom w:val="0"/>
      <w:divBdr>
        <w:top w:val="none" w:sz="0" w:space="0" w:color="auto"/>
        <w:left w:val="none" w:sz="0" w:space="0" w:color="auto"/>
        <w:bottom w:val="none" w:sz="0" w:space="0" w:color="auto"/>
        <w:right w:val="none" w:sz="0" w:space="0" w:color="auto"/>
      </w:divBdr>
    </w:div>
    <w:div w:id="556740566">
      <w:bodyDiv w:val="1"/>
      <w:marLeft w:val="0"/>
      <w:marRight w:val="0"/>
      <w:marTop w:val="0"/>
      <w:marBottom w:val="0"/>
      <w:divBdr>
        <w:top w:val="none" w:sz="0" w:space="0" w:color="auto"/>
        <w:left w:val="none" w:sz="0" w:space="0" w:color="auto"/>
        <w:bottom w:val="none" w:sz="0" w:space="0" w:color="auto"/>
        <w:right w:val="none" w:sz="0" w:space="0" w:color="auto"/>
      </w:divBdr>
    </w:div>
    <w:div w:id="560867484">
      <w:bodyDiv w:val="1"/>
      <w:marLeft w:val="0"/>
      <w:marRight w:val="0"/>
      <w:marTop w:val="0"/>
      <w:marBottom w:val="0"/>
      <w:divBdr>
        <w:top w:val="none" w:sz="0" w:space="0" w:color="auto"/>
        <w:left w:val="none" w:sz="0" w:space="0" w:color="auto"/>
        <w:bottom w:val="none" w:sz="0" w:space="0" w:color="auto"/>
        <w:right w:val="none" w:sz="0" w:space="0" w:color="auto"/>
      </w:divBdr>
    </w:div>
    <w:div w:id="562915723">
      <w:bodyDiv w:val="1"/>
      <w:marLeft w:val="0"/>
      <w:marRight w:val="0"/>
      <w:marTop w:val="0"/>
      <w:marBottom w:val="0"/>
      <w:divBdr>
        <w:top w:val="none" w:sz="0" w:space="0" w:color="auto"/>
        <w:left w:val="none" w:sz="0" w:space="0" w:color="auto"/>
        <w:bottom w:val="none" w:sz="0" w:space="0" w:color="auto"/>
        <w:right w:val="none" w:sz="0" w:space="0" w:color="auto"/>
      </w:divBdr>
    </w:div>
    <w:div w:id="567689587">
      <w:bodyDiv w:val="1"/>
      <w:marLeft w:val="0"/>
      <w:marRight w:val="0"/>
      <w:marTop w:val="0"/>
      <w:marBottom w:val="0"/>
      <w:divBdr>
        <w:top w:val="none" w:sz="0" w:space="0" w:color="auto"/>
        <w:left w:val="none" w:sz="0" w:space="0" w:color="auto"/>
        <w:bottom w:val="none" w:sz="0" w:space="0" w:color="auto"/>
        <w:right w:val="none" w:sz="0" w:space="0" w:color="auto"/>
      </w:divBdr>
    </w:div>
    <w:div w:id="570850114">
      <w:bodyDiv w:val="1"/>
      <w:marLeft w:val="0"/>
      <w:marRight w:val="0"/>
      <w:marTop w:val="0"/>
      <w:marBottom w:val="0"/>
      <w:divBdr>
        <w:top w:val="none" w:sz="0" w:space="0" w:color="auto"/>
        <w:left w:val="none" w:sz="0" w:space="0" w:color="auto"/>
        <w:bottom w:val="none" w:sz="0" w:space="0" w:color="auto"/>
        <w:right w:val="none" w:sz="0" w:space="0" w:color="auto"/>
      </w:divBdr>
    </w:div>
    <w:div w:id="574241393">
      <w:bodyDiv w:val="1"/>
      <w:marLeft w:val="0"/>
      <w:marRight w:val="0"/>
      <w:marTop w:val="0"/>
      <w:marBottom w:val="0"/>
      <w:divBdr>
        <w:top w:val="none" w:sz="0" w:space="0" w:color="auto"/>
        <w:left w:val="none" w:sz="0" w:space="0" w:color="auto"/>
        <w:bottom w:val="none" w:sz="0" w:space="0" w:color="auto"/>
        <w:right w:val="none" w:sz="0" w:space="0" w:color="auto"/>
      </w:divBdr>
    </w:div>
    <w:div w:id="592200044">
      <w:bodyDiv w:val="1"/>
      <w:marLeft w:val="0"/>
      <w:marRight w:val="0"/>
      <w:marTop w:val="0"/>
      <w:marBottom w:val="0"/>
      <w:divBdr>
        <w:top w:val="none" w:sz="0" w:space="0" w:color="auto"/>
        <w:left w:val="none" w:sz="0" w:space="0" w:color="auto"/>
        <w:bottom w:val="none" w:sz="0" w:space="0" w:color="auto"/>
        <w:right w:val="none" w:sz="0" w:space="0" w:color="auto"/>
      </w:divBdr>
    </w:div>
    <w:div w:id="602307091">
      <w:bodyDiv w:val="1"/>
      <w:marLeft w:val="0"/>
      <w:marRight w:val="0"/>
      <w:marTop w:val="0"/>
      <w:marBottom w:val="0"/>
      <w:divBdr>
        <w:top w:val="none" w:sz="0" w:space="0" w:color="auto"/>
        <w:left w:val="none" w:sz="0" w:space="0" w:color="auto"/>
        <w:bottom w:val="none" w:sz="0" w:space="0" w:color="auto"/>
        <w:right w:val="none" w:sz="0" w:space="0" w:color="auto"/>
      </w:divBdr>
    </w:div>
    <w:div w:id="609628491">
      <w:bodyDiv w:val="1"/>
      <w:marLeft w:val="0"/>
      <w:marRight w:val="0"/>
      <w:marTop w:val="0"/>
      <w:marBottom w:val="0"/>
      <w:divBdr>
        <w:top w:val="none" w:sz="0" w:space="0" w:color="auto"/>
        <w:left w:val="none" w:sz="0" w:space="0" w:color="auto"/>
        <w:bottom w:val="none" w:sz="0" w:space="0" w:color="auto"/>
        <w:right w:val="none" w:sz="0" w:space="0" w:color="auto"/>
      </w:divBdr>
    </w:div>
    <w:div w:id="610170169">
      <w:bodyDiv w:val="1"/>
      <w:marLeft w:val="0"/>
      <w:marRight w:val="0"/>
      <w:marTop w:val="0"/>
      <w:marBottom w:val="0"/>
      <w:divBdr>
        <w:top w:val="none" w:sz="0" w:space="0" w:color="auto"/>
        <w:left w:val="none" w:sz="0" w:space="0" w:color="auto"/>
        <w:bottom w:val="none" w:sz="0" w:space="0" w:color="auto"/>
        <w:right w:val="none" w:sz="0" w:space="0" w:color="auto"/>
      </w:divBdr>
    </w:div>
    <w:div w:id="610861160">
      <w:bodyDiv w:val="1"/>
      <w:marLeft w:val="0"/>
      <w:marRight w:val="0"/>
      <w:marTop w:val="0"/>
      <w:marBottom w:val="0"/>
      <w:divBdr>
        <w:top w:val="none" w:sz="0" w:space="0" w:color="auto"/>
        <w:left w:val="none" w:sz="0" w:space="0" w:color="auto"/>
        <w:bottom w:val="none" w:sz="0" w:space="0" w:color="auto"/>
        <w:right w:val="none" w:sz="0" w:space="0" w:color="auto"/>
      </w:divBdr>
    </w:div>
    <w:div w:id="611131459">
      <w:bodyDiv w:val="1"/>
      <w:marLeft w:val="0"/>
      <w:marRight w:val="0"/>
      <w:marTop w:val="0"/>
      <w:marBottom w:val="0"/>
      <w:divBdr>
        <w:top w:val="none" w:sz="0" w:space="0" w:color="auto"/>
        <w:left w:val="none" w:sz="0" w:space="0" w:color="auto"/>
        <w:bottom w:val="none" w:sz="0" w:space="0" w:color="auto"/>
        <w:right w:val="none" w:sz="0" w:space="0" w:color="auto"/>
      </w:divBdr>
    </w:div>
    <w:div w:id="617373638">
      <w:bodyDiv w:val="1"/>
      <w:marLeft w:val="0"/>
      <w:marRight w:val="0"/>
      <w:marTop w:val="0"/>
      <w:marBottom w:val="0"/>
      <w:divBdr>
        <w:top w:val="none" w:sz="0" w:space="0" w:color="auto"/>
        <w:left w:val="none" w:sz="0" w:space="0" w:color="auto"/>
        <w:bottom w:val="none" w:sz="0" w:space="0" w:color="auto"/>
        <w:right w:val="none" w:sz="0" w:space="0" w:color="auto"/>
      </w:divBdr>
    </w:div>
    <w:div w:id="618417938">
      <w:bodyDiv w:val="1"/>
      <w:marLeft w:val="0"/>
      <w:marRight w:val="0"/>
      <w:marTop w:val="0"/>
      <w:marBottom w:val="0"/>
      <w:divBdr>
        <w:top w:val="none" w:sz="0" w:space="0" w:color="auto"/>
        <w:left w:val="none" w:sz="0" w:space="0" w:color="auto"/>
        <w:bottom w:val="none" w:sz="0" w:space="0" w:color="auto"/>
        <w:right w:val="none" w:sz="0" w:space="0" w:color="auto"/>
      </w:divBdr>
    </w:div>
    <w:div w:id="626206122">
      <w:bodyDiv w:val="1"/>
      <w:marLeft w:val="0"/>
      <w:marRight w:val="0"/>
      <w:marTop w:val="0"/>
      <w:marBottom w:val="0"/>
      <w:divBdr>
        <w:top w:val="none" w:sz="0" w:space="0" w:color="auto"/>
        <w:left w:val="none" w:sz="0" w:space="0" w:color="auto"/>
        <w:bottom w:val="none" w:sz="0" w:space="0" w:color="auto"/>
        <w:right w:val="none" w:sz="0" w:space="0" w:color="auto"/>
      </w:divBdr>
    </w:div>
    <w:div w:id="629240621">
      <w:bodyDiv w:val="1"/>
      <w:marLeft w:val="0"/>
      <w:marRight w:val="0"/>
      <w:marTop w:val="0"/>
      <w:marBottom w:val="0"/>
      <w:divBdr>
        <w:top w:val="none" w:sz="0" w:space="0" w:color="auto"/>
        <w:left w:val="none" w:sz="0" w:space="0" w:color="auto"/>
        <w:bottom w:val="none" w:sz="0" w:space="0" w:color="auto"/>
        <w:right w:val="none" w:sz="0" w:space="0" w:color="auto"/>
      </w:divBdr>
    </w:div>
    <w:div w:id="630748769">
      <w:bodyDiv w:val="1"/>
      <w:marLeft w:val="0"/>
      <w:marRight w:val="0"/>
      <w:marTop w:val="0"/>
      <w:marBottom w:val="0"/>
      <w:divBdr>
        <w:top w:val="none" w:sz="0" w:space="0" w:color="auto"/>
        <w:left w:val="none" w:sz="0" w:space="0" w:color="auto"/>
        <w:bottom w:val="none" w:sz="0" w:space="0" w:color="auto"/>
        <w:right w:val="none" w:sz="0" w:space="0" w:color="auto"/>
      </w:divBdr>
    </w:div>
    <w:div w:id="636495965">
      <w:bodyDiv w:val="1"/>
      <w:marLeft w:val="0"/>
      <w:marRight w:val="0"/>
      <w:marTop w:val="0"/>
      <w:marBottom w:val="0"/>
      <w:divBdr>
        <w:top w:val="none" w:sz="0" w:space="0" w:color="auto"/>
        <w:left w:val="none" w:sz="0" w:space="0" w:color="auto"/>
        <w:bottom w:val="none" w:sz="0" w:space="0" w:color="auto"/>
        <w:right w:val="none" w:sz="0" w:space="0" w:color="auto"/>
      </w:divBdr>
    </w:div>
    <w:div w:id="642463323">
      <w:bodyDiv w:val="1"/>
      <w:marLeft w:val="0"/>
      <w:marRight w:val="0"/>
      <w:marTop w:val="0"/>
      <w:marBottom w:val="0"/>
      <w:divBdr>
        <w:top w:val="none" w:sz="0" w:space="0" w:color="auto"/>
        <w:left w:val="none" w:sz="0" w:space="0" w:color="auto"/>
        <w:bottom w:val="none" w:sz="0" w:space="0" w:color="auto"/>
        <w:right w:val="none" w:sz="0" w:space="0" w:color="auto"/>
      </w:divBdr>
    </w:div>
    <w:div w:id="642932231">
      <w:bodyDiv w:val="1"/>
      <w:marLeft w:val="0"/>
      <w:marRight w:val="0"/>
      <w:marTop w:val="0"/>
      <w:marBottom w:val="0"/>
      <w:divBdr>
        <w:top w:val="none" w:sz="0" w:space="0" w:color="auto"/>
        <w:left w:val="none" w:sz="0" w:space="0" w:color="auto"/>
        <w:bottom w:val="none" w:sz="0" w:space="0" w:color="auto"/>
        <w:right w:val="none" w:sz="0" w:space="0" w:color="auto"/>
      </w:divBdr>
    </w:div>
    <w:div w:id="644235142">
      <w:bodyDiv w:val="1"/>
      <w:marLeft w:val="0"/>
      <w:marRight w:val="0"/>
      <w:marTop w:val="0"/>
      <w:marBottom w:val="0"/>
      <w:divBdr>
        <w:top w:val="none" w:sz="0" w:space="0" w:color="auto"/>
        <w:left w:val="none" w:sz="0" w:space="0" w:color="auto"/>
        <w:bottom w:val="none" w:sz="0" w:space="0" w:color="auto"/>
        <w:right w:val="none" w:sz="0" w:space="0" w:color="auto"/>
      </w:divBdr>
    </w:div>
    <w:div w:id="644429222">
      <w:bodyDiv w:val="1"/>
      <w:marLeft w:val="0"/>
      <w:marRight w:val="0"/>
      <w:marTop w:val="0"/>
      <w:marBottom w:val="0"/>
      <w:divBdr>
        <w:top w:val="none" w:sz="0" w:space="0" w:color="auto"/>
        <w:left w:val="none" w:sz="0" w:space="0" w:color="auto"/>
        <w:bottom w:val="none" w:sz="0" w:space="0" w:color="auto"/>
        <w:right w:val="none" w:sz="0" w:space="0" w:color="auto"/>
      </w:divBdr>
    </w:div>
    <w:div w:id="646788593">
      <w:bodyDiv w:val="1"/>
      <w:marLeft w:val="0"/>
      <w:marRight w:val="0"/>
      <w:marTop w:val="0"/>
      <w:marBottom w:val="0"/>
      <w:divBdr>
        <w:top w:val="none" w:sz="0" w:space="0" w:color="auto"/>
        <w:left w:val="none" w:sz="0" w:space="0" w:color="auto"/>
        <w:bottom w:val="none" w:sz="0" w:space="0" w:color="auto"/>
        <w:right w:val="none" w:sz="0" w:space="0" w:color="auto"/>
      </w:divBdr>
    </w:div>
    <w:div w:id="648439702">
      <w:bodyDiv w:val="1"/>
      <w:marLeft w:val="0"/>
      <w:marRight w:val="0"/>
      <w:marTop w:val="0"/>
      <w:marBottom w:val="0"/>
      <w:divBdr>
        <w:top w:val="none" w:sz="0" w:space="0" w:color="auto"/>
        <w:left w:val="none" w:sz="0" w:space="0" w:color="auto"/>
        <w:bottom w:val="none" w:sz="0" w:space="0" w:color="auto"/>
        <w:right w:val="none" w:sz="0" w:space="0" w:color="auto"/>
      </w:divBdr>
    </w:div>
    <w:div w:id="649023099">
      <w:bodyDiv w:val="1"/>
      <w:marLeft w:val="0"/>
      <w:marRight w:val="0"/>
      <w:marTop w:val="0"/>
      <w:marBottom w:val="0"/>
      <w:divBdr>
        <w:top w:val="none" w:sz="0" w:space="0" w:color="auto"/>
        <w:left w:val="none" w:sz="0" w:space="0" w:color="auto"/>
        <w:bottom w:val="none" w:sz="0" w:space="0" w:color="auto"/>
        <w:right w:val="none" w:sz="0" w:space="0" w:color="auto"/>
      </w:divBdr>
    </w:div>
    <w:div w:id="650063472">
      <w:bodyDiv w:val="1"/>
      <w:marLeft w:val="0"/>
      <w:marRight w:val="0"/>
      <w:marTop w:val="0"/>
      <w:marBottom w:val="0"/>
      <w:divBdr>
        <w:top w:val="none" w:sz="0" w:space="0" w:color="auto"/>
        <w:left w:val="none" w:sz="0" w:space="0" w:color="auto"/>
        <w:bottom w:val="none" w:sz="0" w:space="0" w:color="auto"/>
        <w:right w:val="none" w:sz="0" w:space="0" w:color="auto"/>
      </w:divBdr>
    </w:div>
    <w:div w:id="651372820">
      <w:bodyDiv w:val="1"/>
      <w:marLeft w:val="0"/>
      <w:marRight w:val="0"/>
      <w:marTop w:val="0"/>
      <w:marBottom w:val="0"/>
      <w:divBdr>
        <w:top w:val="none" w:sz="0" w:space="0" w:color="auto"/>
        <w:left w:val="none" w:sz="0" w:space="0" w:color="auto"/>
        <w:bottom w:val="none" w:sz="0" w:space="0" w:color="auto"/>
        <w:right w:val="none" w:sz="0" w:space="0" w:color="auto"/>
      </w:divBdr>
    </w:div>
    <w:div w:id="652371716">
      <w:bodyDiv w:val="1"/>
      <w:marLeft w:val="0"/>
      <w:marRight w:val="0"/>
      <w:marTop w:val="0"/>
      <w:marBottom w:val="0"/>
      <w:divBdr>
        <w:top w:val="none" w:sz="0" w:space="0" w:color="auto"/>
        <w:left w:val="none" w:sz="0" w:space="0" w:color="auto"/>
        <w:bottom w:val="none" w:sz="0" w:space="0" w:color="auto"/>
        <w:right w:val="none" w:sz="0" w:space="0" w:color="auto"/>
      </w:divBdr>
    </w:div>
    <w:div w:id="656108334">
      <w:bodyDiv w:val="1"/>
      <w:marLeft w:val="0"/>
      <w:marRight w:val="0"/>
      <w:marTop w:val="0"/>
      <w:marBottom w:val="0"/>
      <w:divBdr>
        <w:top w:val="none" w:sz="0" w:space="0" w:color="auto"/>
        <w:left w:val="none" w:sz="0" w:space="0" w:color="auto"/>
        <w:bottom w:val="none" w:sz="0" w:space="0" w:color="auto"/>
        <w:right w:val="none" w:sz="0" w:space="0" w:color="auto"/>
      </w:divBdr>
    </w:div>
    <w:div w:id="656108471">
      <w:bodyDiv w:val="1"/>
      <w:marLeft w:val="0"/>
      <w:marRight w:val="0"/>
      <w:marTop w:val="0"/>
      <w:marBottom w:val="0"/>
      <w:divBdr>
        <w:top w:val="none" w:sz="0" w:space="0" w:color="auto"/>
        <w:left w:val="none" w:sz="0" w:space="0" w:color="auto"/>
        <w:bottom w:val="none" w:sz="0" w:space="0" w:color="auto"/>
        <w:right w:val="none" w:sz="0" w:space="0" w:color="auto"/>
      </w:divBdr>
    </w:div>
    <w:div w:id="658968622">
      <w:bodyDiv w:val="1"/>
      <w:marLeft w:val="0"/>
      <w:marRight w:val="0"/>
      <w:marTop w:val="0"/>
      <w:marBottom w:val="0"/>
      <w:divBdr>
        <w:top w:val="none" w:sz="0" w:space="0" w:color="auto"/>
        <w:left w:val="none" w:sz="0" w:space="0" w:color="auto"/>
        <w:bottom w:val="none" w:sz="0" w:space="0" w:color="auto"/>
        <w:right w:val="none" w:sz="0" w:space="0" w:color="auto"/>
      </w:divBdr>
    </w:div>
    <w:div w:id="666522526">
      <w:bodyDiv w:val="1"/>
      <w:marLeft w:val="0"/>
      <w:marRight w:val="0"/>
      <w:marTop w:val="0"/>
      <w:marBottom w:val="0"/>
      <w:divBdr>
        <w:top w:val="none" w:sz="0" w:space="0" w:color="auto"/>
        <w:left w:val="none" w:sz="0" w:space="0" w:color="auto"/>
        <w:bottom w:val="none" w:sz="0" w:space="0" w:color="auto"/>
        <w:right w:val="none" w:sz="0" w:space="0" w:color="auto"/>
      </w:divBdr>
    </w:div>
    <w:div w:id="669723342">
      <w:bodyDiv w:val="1"/>
      <w:marLeft w:val="0"/>
      <w:marRight w:val="0"/>
      <w:marTop w:val="0"/>
      <w:marBottom w:val="0"/>
      <w:divBdr>
        <w:top w:val="none" w:sz="0" w:space="0" w:color="auto"/>
        <w:left w:val="none" w:sz="0" w:space="0" w:color="auto"/>
        <w:bottom w:val="none" w:sz="0" w:space="0" w:color="auto"/>
        <w:right w:val="none" w:sz="0" w:space="0" w:color="auto"/>
      </w:divBdr>
    </w:div>
    <w:div w:id="677191632">
      <w:bodyDiv w:val="1"/>
      <w:marLeft w:val="0"/>
      <w:marRight w:val="0"/>
      <w:marTop w:val="0"/>
      <w:marBottom w:val="0"/>
      <w:divBdr>
        <w:top w:val="none" w:sz="0" w:space="0" w:color="auto"/>
        <w:left w:val="none" w:sz="0" w:space="0" w:color="auto"/>
        <w:bottom w:val="none" w:sz="0" w:space="0" w:color="auto"/>
        <w:right w:val="none" w:sz="0" w:space="0" w:color="auto"/>
      </w:divBdr>
    </w:div>
    <w:div w:id="686058460">
      <w:bodyDiv w:val="1"/>
      <w:marLeft w:val="0"/>
      <w:marRight w:val="0"/>
      <w:marTop w:val="0"/>
      <w:marBottom w:val="0"/>
      <w:divBdr>
        <w:top w:val="none" w:sz="0" w:space="0" w:color="auto"/>
        <w:left w:val="none" w:sz="0" w:space="0" w:color="auto"/>
        <w:bottom w:val="none" w:sz="0" w:space="0" w:color="auto"/>
        <w:right w:val="none" w:sz="0" w:space="0" w:color="auto"/>
      </w:divBdr>
    </w:div>
    <w:div w:id="691540632">
      <w:bodyDiv w:val="1"/>
      <w:marLeft w:val="0"/>
      <w:marRight w:val="0"/>
      <w:marTop w:val="0"/>
      <w:marBottom w:val="0"/>
      <w:divBdr>
        <w:top w:val="none" w:sz="0" w:space="0" w:color="auto"/>
        <w:left w:val="none" w:sz="0" w:space="0" w:color="auto"/>
        <w:bottom w:val="none" w:sz="0" w:space="0" w:color="auto"/>
        <w:right w:val="none" w:sz="0" w:space="0" w:color="auto"/>
      </w:divBdr>
    </w:div>
    <w:div w:id="691614273">
      <w:bodyDiv w:val="1"/>
      <w:marLeft w:val="0"/>
      <w:marRight w:val="0"/>
      <w:marTop w:val="0"/>
      <w:marBottom w:val="0"/>
      <w:divBdr>
        <w:top w:val="none" w:sz="0" w:space="0" w:color="auto"/>
        <w:left w:val="none" w:sz="0" w:space="0" w:color="auto"/>
        <w:bottom w:val="none" w:sz="0" w:space="0" w:color="auto"/>
        <w:right w:val="none" w:sz="0" w:space="0" w:color="auto"/>
      </w:divBdr>
    </w:div>
    <w:div w:id="694695381">
      <w:bodyDiv w:val="1"/>
      <w:marLeft w:val="0"/>
      <w:marRight w:val="0"/>
      <w:marTop w:val="0"/>
      <w:marBottom w:val="0"/>
      <w:divBdr>
        <w:top w:val="none" w:sz="0" w:space="0" w:color="auto"/>
        <w:left w:val="none" w:sz="0" w:space="0" w:color="auto"/>
        <w:bottom w:val="none" w:sz="0" w:space="0" w:color="auto"/>
        <w:right w:val="none" w:sz="0" w:space="0" w:color="auto"/>
      </w:divBdr>
    </w:div>
    <w:div w:id="699429591">
      <w:bodyDiv w:val="1"/>
      <w:marLeft w:val="0"/>
      <w:marRight w:val="0"/>
      <w:marTop w:val="0"/>
      <w:marBottom w:val="0"/>
      <w:divBdr>
        <w:top w:val="none" w:sz="0" w:space="0" w:color="auto"/>
        <w:left w:val="none" w:sz="0" w:space="0" w:color="auto"/>
        <w:bottom w:val="none" w:sz="0" w:space="0" w:color="auto"/>
        <w:right w:val="none" w:sz="0" w:space="0" w:color="auto"/>
      </w:divBdr>
    </w:div>
    <w:div w:id="703599033">
      <w:bodyDiv w:val="1"/>
      <w:marLeft w:val="0"/>
      <w:marRight w:val="0"/>
      <w:marTop w:val="0"/>
      <w:marBottom w:val="0"/>
      <w:divBdr>
        <w:top w:val="none" w:sz="0" w:space="0" w:color="auto"/>
        <w:left w:val="none" w:sz="0" w:space="0" w:color="auto"/>
        <w:bottom w:val="none" w:sz="0" w:space="0" w:color="auto"/>
        <w:right w:val="none" w:sz="0" w:space="0" w:color="auto"/>
      </w:divBdr>
    </w:div>
    <w:div w:id="704328529">
      <w:bodyDiv w:val="1"/>
      <w:marLeft w:val="0"/>
      <w:marRight w:val="0"/>
      <w:marTop w:val="0"/>
      <w:marBottom w:val="0"/>
      <w:divBdr>
        <w:top w:val="none" w:sz="0" w:space="0" w:color="auto"/>
        <w:left w:val="none" w:sz="0" w:space="0" w:color="auto"/>
        <w:bottom w:val="none" w:sz="0" w:space="0" w:color="auto"/>
        <w:right w:val="none" w:sz="0" w:space="0" w:color="auto"/>
      </w:divBdr>
    </w:div>
    <w:div w:id="706612069">
      <w:bodyDiv w:val="1"/>
      <w:marLeft w:val="0"/>
      <w:marRight w:val="0"/>
      <w:marTop w:val="0"/>
      <w:marBottom w:val="0"/>
      <w:divBdr>
        <w:top w:val="none" w:sz="0" w:space="0" w:color="auto"/>
        <w:left w:val="none" w:sz="0" w:space="0" w:color="auto"/>
        <w:bottom w:val="none" w:sz="0" w:space="0" w:color="auto"/>
        <w:right w:val="none" w:sz="0" w:space="0" w:color="auto"/>
      </w:divBdr>
    </w:div>
    <w:div w:id="707949237">
      <w:bodyDiv w:val="1"/>
      <w:marLeft w:val="0"/>
      <w:marRight w:val="0"/>
      <w:marTop w:val="0"/>
      <w:marBottom w:val="0"/>
      <w:divBdr>
        <w:top w:val="none" w:sz="0" w:space="0" w:color="auto"/>
        <w:left w:val="none" w:sz="0" w:space="0" w:color="auto"/>
        <w:bottom w:val="none" w:sz="0" w:space="0" w:color="auto"/>
        <w:right w:val="none" w:sz="0" w:space="0" w:color="auto"/>
      </w:divBdr>
    </w:div>
    <w:div w:id="708458309">
      <w:bodyDiv w:val="1"/>
      <w:marLeft w:val="0"/>
      <w:marRight w:val="0"/>
      <w:marTop w:val="0"/>
      <w:marBottom w:val="0"/>
      <w:divBdr>
        <w:top w:val="none" w:sz="0" w:space="0" w:color="auto"/>
        <w:left w:val="none" w:sz="0" w:space="0" w:color="auto"/>
        <w:bottom w:val="none" w:sz="0" w:space="0" w:color="auto"/>
        <w:right w:val="none" w:sz="0" w:space="0" w:color="auto"/>
      </w:divBdr>
    </w:div>
    <w:div w:id="711345742">
      <w:bodyDiv w:val="1"/>
      <w:marLeft w:val="0"/>
      <w:marRight w:val="0"/>
      <w:marTop w:val="0"/>
      <w:marBottom w:val="0"/>
      <w:divBdr>
        <w:top w:val="none" w:sz="0" w:space="0" w:color="auto"/>
        <w:left w:val="none" w:sz="0" w:space="0" w:color="auto"/>
        <w:bottom w:val="none" w:sz="0" w:space="0" w:color="auto"/>
        <w:right w:val="none" w:sz="0" w:space="0" w:color="auto"/>
      </w:divBdr>
    </w:div>
    <w:div w:id="712117711">
      <w:bodyDiv w:val="1"/>
      <w:marLeft w:val="0"/>
      <w:marRight w:val="0"/>
      <w:marTop w:val="0"/>
      <w:marBottom w:val="0"/>
      <w:divBdr>
        <w:top w:val="none" w:sz="0" w:space="0" w:color="auto"/>
        <w:left w:val="none" w:sz="0" w:space="0" w:color="auto"/>
        <w:bottom w:val="none" w:sz="0" w:space="0" w:color="auto"/>
        <w:right w:val="none" w:sz="0" w:space="0" w:color="auto"/>
      </w:divBdr>
    </w:div>
    <w:div w:id="723139803">
      <w:bodyDiv w:val="1"/>
      <w:marLeft w:val="0"/>
      <w:marRight w:val="0"/>
      <w:marTop w:val="0"/>
      <w:marBottom w:val="0"/>
      <w:divBdr>
        <w:top w:val="none" w:sz="0" w:space="0" w:color="auto"/>
        <w:left w:val="none" w:sz="0" w:space="0" w:color="auto"/>
        <w:bottom w:val="none" w:sz="0" w:space="0" w:color="auto"/>
        <w:right w:val="none" w:sz="0" w:space="0" w:color="auto"/>
      </w:divBdr>
    </w:div>
    <w:div w:id="728268218">
      <w:bodyDiv w:val="1"/>
      <w:marLeft w:val="0"/>
      <w:marRight w:val="0"/>
      <w:marTop w:val="0"/>
      <w:marBottom w:val="0"/>
      <w:divBdr>
        <w:top w:val="none" w:sz="0" w:space="0" w:color="auto"/>
        <w:left w:val="none" w:sz="0" w:space="0" w:color="auto"/>
        <w:bottom w:val="none" w:sz="0" w:space="0" w:color="auto"/>
        <w:right w:val="none" w:sz="0" w:space="0" w:color="auto"/>
      </w:divBdr>
    </w:div>
    <w:div w:id="733700530">
      <w:bodyDiv w:val="1"/>
      <w:marLeft w:val="0"/>
      <w:marRight w:val="0"/>
      <w:marTop w:val="0"/>
      <w:marBottom w:val="0"/>
      <w:divBdr>
        <w:top w:val="none" w:sz="0" w:space="0" w:color="auto"/>
        <w:left w:val="none" w:sz="0" w:space="0" w:color="auto"/>
        <w:bottom w:val="none" w:sz="0" w:space="0" w:color="auto"/>
        <w:right w:val="none" w:sz="0" w:space="0" w:color="auto"/>
      </w:divBdr>
    </w:div>
    <w:div w:id="733701960">
      <w:bodyDiv w:val="1"/>
      <w:marLeft w:val="0"/>
      <w:marRight w:val="0"/>
      <w:marTop w:val="0"/>
      <w:marBottom w:val="0"/>
      <w:divBdr>
        <w:top w:val="none" w:sz="0" w:space="0" w:color="auto"/>
        <w:left w:val="none" w:sz="0" w:space="0" w:color="auto"/>
        <w:bottom w:val="none" w:sz="0" w:space="0" w:color="auto"/>
        <w:right w:val="none" w:sz="0" w:space="0" w:color="auto"/>
      </w:divBdr>
    </w:div>
    <w:div w:id="737284715">
      <w:bodyDiv w:val="1"/>
      <w:marLeft w:val="0"/>
      <w:marRight w:val="0"/>
      <w:marTop w:val="0"/>
      <w:marBottom w:val="0"/>
      <w:divBdr>
        <w:top w:val="none" w:sz="0" w:space="0" w:color="auto"/>
        <w:left w:val="none" w:sz="0" w:space="0" w:color="auto"/>
        <w:bottom w:val="none" w:sz="0" w:space="0" w:color="auto"/>
        <w:right w:val="none" w:sz="0" w:space="0" w:color="auto"/>
      </w:divBdr>
    </w:div>
    <w:div w:id="740058022">
      <w:bodyDiv w:val="1"/>
      <w:marLeft w:val="0"/>
      <w:marRight w:val="0"/>
      <w:marTop w:val="0"/>
      <w:marBottom w:val="0"/>
      <w:divBdr>
        <w:top w:val="none" w:sz="0" w:space="0" w:color="auto"/>
        <w:left w:val="none" w:sz="0" w:space="0" w:color="auto"/>
        <w:bottom w:val="none" w:sz="0" w:space="0" w:color="auto"/>
        <w:right w:val="none" w:sz="0" w:space="0" w:color="auto"/>
      </w:divBdr>
    </w:div>
    <w:div w:id="740637947">
      <w:bodyDiv w:val="1"/>
      <w:marLeft w:val="0"/>
      <w:marRight w:val="0"/>
      <w:marTop w:val="0"/>
      <w:marBottom w:val="0"/>
      <w:divBdr>
        <w:top w:val="none" w:sz="0" w:space="0" w:color="auto"/>
        <w:left w:val="none" w:sz="0" w:space="0" w:color="auto"/>
        <w:bottom w:val="none" w:sz="0" w:space="0" w:color="auto"/>
        <w:right w:val="none" w:sz="0" w:space="0" w:color="auto"/>
      </w:divBdr>
    </w:div>
    <w:div w:id="744765310">
      <w:bodyDiv w:val="1"/>
      <w:marLeft w:val="0"/>
      <w:marRight w:val="0"/>
      <w:marTop w:val="0"/>
      <w:marBottom w:val="0"/>
      <w:divBdr>
        <w:top w:val="none" w:sz="0" w:space="0" w:color="auto"/>
        <w:left w:val="none" w:sz="0" w:space="0" w:color="auto"/>
        <w:bottom w:val="none" w:sz="0" w:space="0" w:color="auto"/>
        <w:right w:val="none" w:sz="0" w:space="0" w:color="auto"/>
      </w:divBdr>
    </w:div>
    <w:div w:id="750782277">
      <w:bodyDiv w:val="1"/>
      <w:marLeft w:val="0"/>
      <w:marRight w:val="0"/>
      <w:marTop w:val="0"/>
      <w:marBottom w:val="0"/>
      <w:divBdr>
        <w:top w:val="none" w:sz="0" w:space="0" w:color="auto"/>
        <w:left w:val="none" w:sz="0" w:space="0" w:color="auto"/>
        <w:bottom w:val="none" w:sz="0" w:space="0" w:color="auto"/>
        <w:right w:val="none" w:sz="0" w:space="0" w:color="auto"/>
      </w:divBdr>
    </w:div>
    <w:div w:id="753942275">
      <w:bodyDiv w:val="1"/>
      <w:marLeft w:val="0"/>
      <w:marRight w:val="0"/>
      <w:marTop w:val="0"/>
      <w:marBottom w:val="0"/>
      <w:divBdr>
        <w:top w:val="none" w:sz="0" w:space="0" w:color="auto"/>
        <w:left w:val="none" w:sz="0" w:space="0" w:color="auto"/>
        <w:bottom w:val="none" w:sz="0" w:space="0" w:color="auto"/>
        <w:right w:val="none" w:sz="0" w:space="0" w:color="auto"/>
      </w:divBdr>
    </w:div>
    <w:div w:id="754977937">
      <w:bodyDiv w:val="1"/>
      <w:marLeft w:val="0"/>
      <w:marRight w:val="0"/>
      <w:marTop w:val="0"/>
      <w:marBottom w:val="0"/>
      <w:divBdr>
        <w:top w:val="none" w:sz="0" w:space="0" w:color="auto"/>
        <w:left w:val="none" w:sz="0" w:space="0" w:color="auto"/>
        <w:bottom w:val="none" w:sz="0" w:space="0" w:color="auto"/>
        <w:right w:val="none" w:sz="0" w:space="0" w:color="auto"/>
      </w:divBdr>
    </w:div>
    <w:div w:id="765618289">
      <w:bodyDiv w:val="1"/>
      <w:marLeft w:val="0"/>
      <w:marRight w:val="0"/>
      <w:marTop w:val="0"/>
      <w:marBottom w:val="0"/>
      <w:divBdr>
        <w:top w:val="none" w:sz="0" w:space="0" w:color="auto"/>
        <w:left w:val="none" w:sz="0" w:space="0" w:color="auto"/>
        <w:bottom w:val="none" w:sz="0" w:space="0" w:color="auto"/>
        <w:right w:val="none" w:sz="0" w:space="0" w:color="auto"/>
      </w:divBdr>
    </w:div>
    <w:div w:id="771247692">
      <w:bodyDiv w:val="1"/>
      <w:marLeft w:val="0"/>
      <w:marRight w:val="0"/>
      <w:marTop w:val="0"/>
      <w:marBottom w:val="0"/>
      <w:divBdr>
        <w:top w:val="none" w:sz="0" w:space="0" w:color="auto"/>
        <w:left w:val="none" w:sz="0" w:space="0" w:color="auto"/>
        <w:bottom w:val="none" w:sz="0" w:space="0" w:color="auto"/>
        <w:right w:val="none" w:sz="0" w:space="0" w:color="auto"/>
      </w:divBdr>
    </w:div>
    <w:div w:id="777676554">
      <w:bodyDiv w:val="1"/>
      <w:marLeft w:val="0"/>
      <w:marRight w:val="0"/>
      <w:marTop w:val="0"/>
      <w:marBottom w:val="0"/>
      <w:divBdr>
        <w:top w:val="none" w:sz="0" w:space="0" w:color="auto"/>
        <w:left w:val="none" w:sz="0" w:space="0" w:color="auto"/>
        <w:bottom w:val="none" w:sz="0" w:space="0" w:color="auto"/>
        <w:right w:val="none" w:sz="0" w:space="0" w:color="auto"/>
      </w:divBdr>
    </w:div>
    <w:div w:id="789126020">
      <w:bodyDiv w:val="1"/>
      <w:marLeft w:val="0"/>
      <w:marRight w:val="0"/>
      <w:marTop w:val="0"/>
      <w:marBottom w:val="0"/>
      <w:divBdr>
        <w:top w:val="none" w:sz="0" w:space="0" w:color="auto"/>
        <w:left w:val="none" w:sz="0" w:space="0" w:color="auto"/>
        <w:bottom w:val="none" w:sz="0" w:space="0" w:color="auto"/>
        <w:right w:val="none" w:sz="0" w:space="0" w:color="auto"/>
      </w:divBdr>
    </w:div>
    <w:div w:id="789933160">
      <w:bodyDiv w:val="1"/>
      <w:marLeft w:val="0"/>
      <w:marRight w:val="0"/>
      <w:marTop w:val="0"/>
      <w:marBottom w:val="0"/>
      <w:divBdr>
        <w:top w:val="none" w:sz="0" w:space="0" w:color="auto"/>
        <w:left w:val="none" w:sz="0" w:space="0" w:color="auto"/>
        <w:bottom w:val="none" w:sz="0" w:space="0" w:color="auto"/>
        <w:right w:val="none" w:sz="0" w:space="0" w:color="auto"/>
      </w:divBdr>
    </w:div>
    <w:div w:id="796408359">
      <w:bodyDiv w:val="1"/>
      <w:marLeft w:val="0"/>
      <w:marRight w:val="0"/>
      <w:marTop w:val="0"/>
      <w:marBottom w:val="0"/>
      <w:divBdr>
        <w:top w:val="none" w:sz="0" w:space="0" w:color="auto"/>
        <w:left w:val="none" w:sz="0" w:space="0" w:color="auto"/>
        <w:bottom w:val="none" w:sz="0" w:space="0" w:color="auto"/>
        <w:right w:val="none" w:sz="0" w:space="0" w:color="auto"/>
      </w:divBdr>
    </w:div>
    <w:div w:id="797795906">
      <w:bodyDiv w:val="1"/>
      <w:marLeft w:val="0"/>
      <w:marRight w:val="0"/>
      <w:marTop w:val="0"/>
      <w:marBottom w:val="0"/>
      <w:divBdr>
        <w:top w:val="none" w:sz="0" w:space="0" w:color="auto"/>
        <w:left w:val="none" w:sz="0" w:space="0" w:color="auto"/>
        <w:bottom w:val="none" w:sz="0" w:space="0" w:color="auto"/>
        <w:right w:val="none" w:sz="0" w:space="0" w:color="auto"/>
      </w:divBdr>
    </w:div>
    <w:div w:id="800226027">
      <w:bodyDiv w:val="1"/>
      <w:marLeft w:val="0"/>
      <w:marRight w:val="0"/>
      <w:marTop w:val="0"/>
      <w:marBottom w:val="0"/>
      <w:divBdr>
        <w:top w:val="none" w:sz="0" w:space="0" w:color="auto"/>
        <w:left w:val="none" w:sz="0" w:space="0" w:color="auto"/>
        <w:bottom w:val="none" w:sz="0" w:space="0" w:color="auto"/>
        <w:right w:val="none" w:sz="0" w:space="0" w:color="auto"/>
      </w:divBdr>
    </w:div>
    <w:div w:id="808784052">
      <w:bodyDiv w:val="1"/>
      <w:marLeft w:val="0"/>
      <w:marRight w:val="0"/>
      <w:marTop w:val="0"/>
      <w:marBottom w:val="0"/>
      <w:divBdr>
        <w:top w:val="none" w:sz="0" w:space="0" w:color="auto"/>
        <w:left w:val="none" w:sz="0" w:space="0" w:color="auto"/>
        <w:bottom w:val="none" w:sz="0" w:space="0" w:color="auto"/>
        <w:right w:val="none" w:sz="0" w:space="0" w:color="auto"/>
      </w:divBdr>
    </w:div>
    <w:div w:id="812874333">
      <w:bodyDiv w:val="1"/>
      <w:marLeft w:val="0"/>
      <w:marRight w:val="0"/>
      <w:marTop w:val="0"/>
      <w:marBottom w:val="0"/>
      <w:divBdr>
        <w:top w:val="none" w:sz="0" w:space="0" w:color="auto"/>
        <w:left w:val="none" w:sz="0" w:space="0" w:color="auto"/>
        <w:bottom w:val="none" w:sz="0" w:space="0" w:color="auto"/>
        <w:right w:val="none" w:sz="0" w:space="0" w:color="auto"/>
      </w:divBdr>
    </w:div>
    <w:div w:id="822702372">
      <w:bodyDiv w:val="1"/>
      <w:marLeft w:val="0"/>
      <w:marRight w:val="0"/>
      <w:marTop w:val="0"/>
      <w:marBottom w:val="0"/>
      <w:divBdr>
        <w:top w:val="none" w:sz="0" w:space="0" w:color="auto"/>
        <w:left w:val="none" w:sz="0" w:space="0" w:color="auto"/>
        <w:bottom w:val="none" w:sz="0" w:space="0" w:color="auto"/>
        <w:right w:val="none" w:sz="0" w:space="0" w:color="auto"/>
      </w:divBdr>
    </w:div>
    <w:div w:id="822895242">
      <w:bodyDiv w:val="1"/>
      <w:marLeft w:val="0"/>
      <w:marRight w:val="0"/>
      <w:marTop w:val="0"/>
      <w:marBottom w:val="0"/>
      <w:divBdr>
        <w:top w:val="none" w:sz="0" w:space="0" w:color="auto"/>
        <w:left w:val="none" w:sz="0" w:space="0" w:color="auto"/>
        <w:bottom w:val="none" w:sz="0" w:space="0" w:color="auto"/>
        <w:right w:val="none" w:sz="0" w:space="0" w:color="auto"/>
      </w:divBdr>
    </w:div>
    <w:div w:id="823663969">
      <w:bodyDiv w:val="1"/>
      <w:marLeft w:val="0"/>
      <w:marRight w:val="0"/>
      <w:marTop w:val="0"/>
      <w:marBottom w:val="0"/>
      <w:divBdr>
        <w:top w:val="none" w:sz="0" w:space="0" w:color="auto"/>
        <w:left w:val="none" w:sz="0" w:space="0" w:color="auto"/>
        <w:bottom w:val="none" w:sz="0" w:space="0" w:color="auto"/>
        <w:right w:val="none" w:sz="0" w:space="0" w:color="auto"/>
      </w:divBdr>
    </w:div>
    <w:div w:id="829056883">
      <w:bodyDiv w:val="1"/>
      <w:marLeft w:val="0"/>
      <w:marRight w:val="0"/>
      <w:marTop w:val="0"/>
      <w:marBottom w:val="0"/>
      <w:divBdr>
        <w:top w:val="none" w:sz="0" w:space="0" w:color="auto"/>
        <w:left w:val="none" w:sz="0" w:space="0" w:color="auto"/>
        <w:bottom w:val="none" w:sz="0" w:space="0" w:color="auto"/>
        <w:right w:val="none" w:sz="0" w:space="0" w:color="auto"/>
      </w:divBdr>
    </w:div>
    <w:div w:id="829633289">
      <w:bodyDiv w:val="1"/>
      <w:marLeft w:val="0"/>
      <w:marRight w:val="0"/>
      <w:marTop w:val="0"/>
      <w:marBottom w:val="0"/>
      <w:divBdr>
        <w:top w:val="none" w:sz="0" w:space="0" w:color="auto"/>
        <w:left w:val="none" w:sz="0" w:space="0" w:color="auto"/>
        <w:bottom w:val="none" w:sz="0" w:space="0" w:color="auto"/>
        <w:right w:val="none" w:sz="0" w:space="0" w:color="auto"/>
      </w:divBdr>
    </w:div>
    <w:div w:id="837766712">
      <w:bodyDiv w:val="1"/>
      <w:marLeft w:val="0"/>
      <w:marRight w:val="0"/>
      <w:marTop w:val="0"/>
      <w:marBottom w:val="0"/>
      <w:divBdr>
        <w:top w:val="none" w:sz="0" w:space="0" w:color="auto"/>
        <w:left w:val="none" w:sz="0" w:space="0" w:color="auto"/>
        <w:bottom w:val="none" w:sz="0" w:space="0" w:color="auto"/>
        <w:right w:val="none" w:sz="0" w:space="0" w:color="auto"/>
      </w:divBdr>
    </w:div>
    <w:div w:id="840198701">
      <w:bodyDiv w:val="1"/>
      <w:marLeft w:val="0"/>
      <w:marRight w:val="0"/>
      <w:marTop w:val="0"/>
      <w:marBottom w:val="0"/>
      <w:divBdr>
        <w:top w:val="none" w:sz="0" w:space="0" w:color="auto"/>
        <w:left w:val="none" w:sz="0" w:space="0" w:color="auto"/>
        <w:bottom w:val="none" w:sz="0" w:space="0" w:color="auto"/>
        <w:right w:val="none" w:sz="0" w:space="0" w:color="auto"/>
      </w:divBdr>
    </w:div>
    <w:div w:id="847059344">
      <w:bodyDiv w:val="1"/>
      <w:marLeft w:val="0"/>
      <w:marRight w:val="0"/>
      <w:marTop w:val="0"/>
      <w:marBottom w:val="0"/>
      <w:divBdr>
        <w:top w:val="none" w:sz="0" w:space="0" w:color="auto"/>
        <w:left w:val="none" w:sz="0" w:space="0" w:color="auto"/>
        <w:bottom w:val="none" w:sz="0" w:space="0" w:color="auto"/>
        <w:right w:val="none" w:sz="0" w:space="0" w:color="auto"/>
      </w:divBdr>
    </w:div>
    <w:div w:id="847671357">
      <w:bodyDiv w:val="1"/>
      <w:marLeft w:val="0"/>
      <w:marRight w:val="0"/>
      <w:marTop w:val="0"/>
      <w:marBottom w:val="0"/>
      <w:divBdr>
        <w:top w:val="none" w:sz="0" w:space="0" w:color="auto"/>
        <w:left w:val="none" w:sz="0" w:space="0" w:color="auto"/>
        <w:bottom w:val="none" w:sz="0" w:space="0" w:color="auto"/>
        <w:right w:val="none" w:sz="0" w:space="0" w:color="auto"/>
      </w:divBdr>
    </w:div>
    <w:div w:id="848372962">
      <w:bodyDiv w:val="1"/>
      <w:marLeft w:val="0"/>
      <w:marRight w:val="0"/>
      <w:marTop w:val="0"/>
      <w:marBottom w:val="0"/>
      <w:divBdr>
        <w:top w:val="none" w:sz="0" w:space="0" w:color="auto"/>
        <w:left w:val="none" w:sz="0" w:space="0" w:color="auto"/>
        <w:bottom w:val="none" w:sz="0" w:space="0" w:color="auto"/>
        <w:right w:val="none" w:sz="0" w:space="0" w:color="auto"/>
      </w:divBdr>
    </w:div>
    <w:div w:id="848984744">
      <w:bodyDiv w:val="1"/>
      <w:marLeft w:val="0"/>
      <w:marRight w:val="0"/>
      <w:marTop w:val="0"/>
      <w:marBottom w:val="0"/>
      <w:divBdr>
        <w:top w:val="none" w:sz="0" w:space="0" w:color="auto"/>
        <w:left w:val="none" w:sz="0" w:space="0" w:color="auto"/>
        <w:bottom w:val="none" w:sz="0" w:space="0" w:color="auto"/>
        <w:right w:val="none" w:sz="0" w:space="0" w:color="auto"/>
      </w:divBdr>
    </w:div>
    <w:div w:id="860626059">
      <w:bodyDiv w:val="1"/>
      <w:marLeft w:val="0"/>
      <w:marRight w:val="0"/>
      <w:marTop w:val="0"/>
      <w:marBottom w:val="0"/>
      <w:divBdr>
        <w:top w:val="none" w:sz="0" w:space="0" w:color="auto"/>
        <w:left w:val="none" w:sz="0" w:space="0" w:color="auto"/>
        <w:bottom w:val="none" w:sz="0" w:space="0" w:color="auto"/>
        <w:right w:val="none" w:sz="0" w:space="0" w:color="auto"/>
      </w:divBdr>
    </w:div>
    <w:div w:id="867910612">
      <w:bodyDiv w:val="1"/>
      <w:marLeft w:val="0"/>
      <w:marRight w:val="0"/>
      <w:marTop w:val="0"/>
      <w:marBottom w:val="0"/>
      <w:divBdr>
        <w:top w:val="none" w:sz="0" w:space="0" w:color="auto"/>
        <w:left w:val="none" w:sz="0" w:space="0" w:color="auto"/>
        <w:bottom w:val="none" w:sz="0" w:space="0" w:color="auto"/>
        <w:right w:val="none" w:sz="0" w:space="0" w:color="auto"/>
      </w:divBdr>
    </w:div>
    <w:div w:id="869688161">
      <w:bodyDiv w:val="1"/>
      <w:marLeft w:val="0"/>
      <w:marRight w:val="0"/>
      <w:marTop w:val="0"/>
      <w:marBottom w:val="0"/>
      <w:divBdr>
        <w:top w:val="none" w:sz="0" w:space="0" w:color="auto"/>
        <w:left w:val="none" w:sz="0" w:space="0" w:color="auto"/>
        <w:bottom w:val="none" w:sz="0" w:space="0" w:color="auto"/>
        <w:right w:val="none" w:sz="0" w:space="0" w:color="auto"/>
      </w:divBdr>
    </w:div>
    <w:div w:id="871261170">
      <w:bodyDiv w:val="1"/>
      <w:marLeft w:val="0"/>
      <w:marRight w:val="0"/>
      <w:marTop w:val="0"/>
      <w:marBottom w:val="0"/>
      <w:divBdr>
        <w:top w:val="none" w:sz="0" w:space="0" w:color="auto"/>
        <w:left w:val="none" w:sz="0" w:space="0" w:color="auto"/>
        <w:bottom w:val="none" w:sz="0" w:space="0" w:color="auto"/>
        <w:right w:val="none" w:sz="0" w:space="0" w:color="auto"/>
      </w:divBdr>
    </w:div>
    <w:div w:id="873542059">
      <w:bodyDiv w:val="1"/>
      <w:marLeft w:val="0"/>
      <w:marRight w:val="0"/>
      <w:marTop w:val="0"/>
      <w:marBottom w:val="0"/>
      <w:divBdr>
        <w:top w:val="none" w:sz="0" w:space="0" w:color="auto"/>
        <w:left w:val="none" w:sz="0" w:space="0" w:color="auto"/>
        <w:bottom w:val="none" w:sz="0" w:space="0" w:color="auto"/>
        <w:right w:val="none" w:sz="0" w:space="0" w:color="auto"/>
      </w:divBdr>
    </w:div>
    <w:div w:id="874123374">
      <w:bodyDiv w:val="1"/>
      <w:marLeft w:val="0"/>
      <w:marRight w:val="0"/>
      <w:marTop w:val="0"/>
      <w:marBottom w:val="0"/>
      <w:divBdr>
        <w:top w:val="none" w:sz="0" w:space="0" w:color="auto"/>
        <w:left w:val="none" w:sz="0" w:space="0" w:color="auto"/>
        <w:bottom w:val="none" w:sz="0" w:space="0" w:color="auto"/>
        <w:right w:val="none" w:sz="0" w:space="0" w:color="auto"/>
      </w:divBdr>
    </w:div>
    <w:div w:id="881868310">
      <w:bodyDiv w:val="1"/>
      <w:marLeft w:val="0"/>
      <w:marRight w:val="0"/>
      <w:marTop w:val="0"/>
      <w:marBottom w:val="0"/>
      <w:divBdr>
        <w:top w:val="none" w:sz="0" w:space="0" w:color="auto"/>
        <w:left w:val="none" w:sz="0" w:space="0" w:color="auto"/>
        <w:bottom w:val="none" w:sz="0" w:space="0" w:color="auto"/>
        <w:right w:val="none" w:sz="0" w:space="0" w:color="auto"/>
      </w:divBdr>
    </w:div>
    <w:div w:id="883491172">
      <w:bodyDiv w:val="1"/>
      <w:marLeft w:val="0"/>
      <w:marRight w:val="0"/>
      <w:marTop w:val="0"/>
      <w:marBottom w:val="0"/>
      <w:divBdr>
        <w:top w:val="none" w:sz="0" w:space="0" w:color="auto"/>
        <w:left w:val="none" w:sz="0" w:space="0" w:color="auto"/>
        <w:bottom w:val="none" w:sz="0" w:space="0" w:color="auto"/>
        <w:right w:val="none" w:sz="0" w:space="0" w:color="auto"/>
      </w:divBdr>
    </w:div>
    <w:div w:id="884756856">
      <w:bodyDiv w:val="1"/>
      <w:marLeft w:val="0"/>
      <w:marRight w:val="0"/>
      <w:marTop w:val="0"/>
      <w:marBottom w:val="0"/>
      <w:divBdr>
        <w:top w:val="none" w:sz="0" w:space="0" w:color="auto"/>
        <w:left w:val="none" w:sz="0" w:space="0" w:color="auto"/>
        <w:bottom w:val="none" w:sz="0" w:space="0" w:color="auto"/>
        <w:right w:val="none" w:sz="0" w:space="0" w:color="auto"/>
      </w:divBdr>
    </w:div>
    <w:div w:id="890459171">
      <w:bodyDiv w:val="1"/>
      <w:marLeft w:val="0"/>
      <w:marRight w:val="0"/>
      <w:marTop w:val="0"/>
      <w:marBottom w:val="0"/>
      <w:divBdr>
        <w:top w:val="none" w:sz="0" w:space="0" w:color="auto"/>
        <w:left w:val="none" w:sz="0" w:space="0" w:color="auto"/>
        <w:bottom w:val="none" w:sz="0" w:space="0" w:color="auto"/>
        <w:right w:val="none" w:sz="0" w:space="0" w:color="auto"/>
      </w:divBdr>
    </w:div>
    <w:div w:id="891766598">
      <w:bodyDiv w:val="1"/>
      <w:marLeft w:val="0"/>
      <w:marRight w:val="0"/>
      <w:marTop w:val="0"/>
      <w:marBottom w:val="0"/>
      <w:divBdr>
        <w:top w:val="none" w:sz="0" w:space="0" w:color="auto"/>
        <w:left w:val="none" w:sz="0" w:space="0" w:color="auto"/>
        <w:bottom w:val="none" w:sz="0" w:space="0" w:color="auto"/>
        <w:right w:val="none" w:sz="0" w:space="0" w:color="auto"/>
      </w:divBdr>
    </w:div>
    <w:div w:id="892501441">
      <w:bodyDiv w:val="1"/>
      <w:marLeft w:val="0"/>
      <w:marRight w:val="0"/>
      <w:marTop w:val="0"/>
      <w:marBottom w:val="0"/>
      <w:divBdr>
        <w:top w:val="none" w:sz="0" w:space="0" w:color="auto"/>
        <w:left w:val="none" w:sz="0" w:space="0" w:color="auto"/>
        <w:bottom w:val="none" w:sz="0" w:space="0" w:color="auto"/>
        <w:right w:val="none" w:sz="0" w:space="0" w:color="auto"/>
      </w:divBdr>
    </w:div>
    <w:div w:id="893077041">
      <w:bodyDiv w:val="1"/>
      <w:marLeft w:val="0"/>
      <w:marRight w:val="0"/>
      <w:marTop w:val="0"/>
      <w:marBottom w:val="0"/>
      <w:divBdr>
        <w:top w:val="none" w:sz="0" w:space="0" w:color="auto"/>
        <w:left w:val="none" w:sz="0" w:space="0" w:color="auto"/>
        <w:bottom w:val="none" w:sz="0" w:space="0" w:color="auto"/>
        <w:right w:val="none" w:sz="0" w:space="0" w:color="auto"/>
      </w:divBdr>
    </w:div>
    <w:div w:id="893389343">
      <w:bodyDiv w:val="1"/>
      <w:marLeft w:val="0"/>
      <w:marRight w:val="0"/>
      <w:marTop w:val="0"/>
      <w:marBottom w:val="0"/>
      <w:divBdr>
        <w:top w:val="none" w:sz="0" w:space="0" w:color="auto"/>
        <w:left w:val="none" w:sz="0" w:space="0" w:color="auto"/>
        <w:bottom w:val="none" w:sz="0" w:space="0" w:color="auto"/>
        <w:right w:val="none" w:sz="0" w:space="0" w:color="auto"/>
      </w:divBdr>
    </w:div>
    <w:div w:id="896278648">
      <w:bodyDiv w:val="1"/>
      <w:marLeft w:val="0"/>
      <w:marRight w:val="0"/>
      <w:marTop w:val="0"/>
      <w:marBottom w:val="0"/>
      <w:divBdr>
        <w:top w:val="none" w:sz="0" w:space="0" w:color="auto"/>
        <w:left w:val="none" w:sz="0" w:space="0" w:color="auto"/>
        <w:bottom w:val="none" w:sz="0" w:space="0" w:color="auto"/>
        <w:right w:val="none" w:sz="0" w:space="0" w:color="auto"/>
      </w:divBdr>
    </w:div>
    <w:div w:id="898129743">
      <w:bodyDiv w:val="1"/>
      <w:marLeft w:val="0"/>
      <w:marRight w:val="0"/>
      <w:marTop w:val="0"/>
      <w:marBottom w:val="0"/>
      <w:divBdr>
        <w:top w:val="none" w:sz="0" w:space="0" w:color="auto"/>
        <w:left w:val="none" w:sz="0" w:space="0" w:color="auto"/>
        <w:bottom w:val="none" w:sz="0" w:space="0" w:color="auto"/>
        <w:right w:val="none" w:sz="0" w:space="0" w:color="auto"/>
      </w:divBdr>
    </w:div>
    <w:div w:id="900866653">
      <w:bodyDiv w:val="1"/>
      <w:marLeft w:val="0"/>
      <w:marRight w:val="0"/>
      <w:marTop w:val="0"/>
      <w:marBottom w:val="0"/>
      <w:divBdr>
        <w:top w:val="none" w:sz="0" w:space="0" w:color="auto"/>
        <w:left w:val="none" w:sz="0" w:space="0" w:color="auto"/>
        <w:bottom w:val="none" w:sz="0" w:space="0" w:color="auto"/>
        <w:right w:val="none" w:sz="0" w:space="0" w:color="auto"/>
      </w:divBdr>
    </w:div>
    <w:div w:id="902760120">
      <w:bodyDiv w:val="1"/>
      <w:marLeft w:val="0"/>
      <w:marRight w:val="0"/>
      <w:marTop w:val="0"/>
      <w:marBottom w:val="0"/>
      <w:divBdr>
        <w:top w:val="none" w:sz="0" w:space="0" w:color="auto"/>
        <w:left w:val="none" w:sz="0" w:space="0" w:color="auto"/>
        <w:bottom w:val="none" w:sz="0" w:space="0" w:color="auto"/>
        <w:right w:val="none" w:sz="0" w:space="0" w:color="auto"/>
      </w:divBdr>
    </w:div>
    <w:div w:id="908226638">
      <w:bodyDiv w:val="1"/>
      <w:marLeft w:val="0"/>
      <w:marRight w:val="0"/>
      <w:marTop w:val="0"/>
      <w:marBottom w:val="0"/>
      <w:divBdr>
        <w:top w:val="none" w:sz="0" w:space="0" w:color="auto"/>
        <w:left w:val="none" w:sz="0" w:space="0" w:color="auto"/>
        <w:bottom w:val="none" w:sz="0" w:space="0" w:color="auto"/>
        <w:right w:val="none" w:sz="0" w:space="0" w:color="auto"/>
      </w:divBdr>
    </w:div>
    <w:div w:id="912591475">
      <w:bodyDiv w:val="1"/>
      <w:marLeft w:val="0"/>
      <w:marRight w:val="0"/>
      <w:marTop w:val="0"/>
      <w:marBottom w:val="0"/>
      <w:divBdr>
        <w:top w:val="none" w:sz="0" w:space="0" w:color="auto"/>
        <w:left w:val="none" w:sz="0" w:space="0" w:color="auto"/>
        <w:bottom w:val="none" w:sz="0" w:space="0" w:color="auto"/>
        <w:right w:val="none" w:sz="0" w:space="0" w:color="auto"/>
      </w:divBdr>
    </w:div>
    <w:div w:id="912741730">
      <w:bodyDiv w:val="1"/>
      <w:marLeft w:val="0"/>
      <w:marRight w:val="0"/>
      <w:marTop w:val="0"/>
      <w:marBottom w:val="0"/>
      <w:divBdr>
        <w:top w:val="none" w:sz="0" w:space="0" w:color="auto"/>
        <w:left w:val="none" w:sz="0" w:space="0" w:color="auto"/>
        <w:bottom w:val="none" w:sz="0" w:space="0" w:color="auto"/>
        <w:right w:val="none" w:sz="0" w:space="0" w:color="auto"/>
      </w:divBdr>
    </w:div>
    <w:div w:id="918826537">
      <w:bodyDiv w:val="1"/>
      <w:marLeft w:val="0"/>
      <w:marRight w:val="0"/>
      <w:marTop w:val="0"/>
      <w:marBottom w:val="0"/>
      <w:divBdr>
        <w:top w:val="none" w:sz="0" w:space="0" w:color="auto"/>
        <w:left w:val="none" w:sz="0" w:space="0" w:color="auto"/>
        <w:bottom w:val="none" w:sz="0" w:space="0" w:color="auto"/>
        <w:right w:val="none" w:sz="0" w:space="0" w:color="auto"/>
      </w:divBdr>
    </w:div>
    <w:div w:id="920454409">
      <w:bodyDiv w:val="1"/>
      <w:marLeft w:val="0"/>
      <w:marRight w:val="0"/>
      <w:marTop w:val="0"/>
      <w:marBottom w:val="0"/>
      <w:divBdr>
        <w:top w:val="none" w:sz="0" w:space="0" w:color="auto"/>
        <w:left w:val="none" w:sz="0" w:space="0" w:color="auto"/>
        <w:bottom w:val="none" w:sz="0" w:space="0" w:color="auto"/>
        <w:right w:val="none" w:sz="0" w:space="0" w:color="auto"/>
      </w:divBdr>
    </w:div>
    <w:div w:id="920682321">
      <w:bodyDiv w:val="1"/>
      <w:marLeft w:val="0"/>
      <w:marRight w:val="0"/>
      <w:marTop w:val="0"/>
      <w:marBottom w:val="0"/>
      <w:divBdr>
        <w:top w:val="none" w:sz="0" w:space="0" w:color="auto"/>
        <w:left w:val="none" w:sz="0" w:space="0" w:color="auto"/>
        <w:bottom w:val="none" w:sz="0" w:space="0" w:color="auto"/>
        <w:right w:val="none" w:sz="0" w:space="0" w:color="auto"/>
      </w:divBdr>
    </w:div>
    <w:div w:id="930314902">
      <w:bodyDiv w:val="1"/>
      <w:marLeft w:val="0"/>
      <w:marRight w:val="0"/>
      <w:marTop w:val="0"/>
      <w:marBottom w:val="0"/>
      <w:divBdr>
        <w:top w:val="none" w:sz="0" w:space="0" w:color="auto"/>
        <w:left w:val="none" w:sz="0" w:space="0" w:color="auto"/>
        <w:bottom w:val="none" w:sz="0" w:space="0" w:color="auto"/>
        <w:right w:val="none" w:sz="0" w:space="0" w:color="auto"/>
      </w:divBdr>
    </w:div>
    <w:div w:id="930551668">
      <w:bodyDiv w:val="1"/>
      <w:marLeft w:val="0"/>
      <w:marRight w:val="0"/>
      <w:marTop w:val="0"/>
      <w:marBottom w:val="0"/>
      <w:divBdr>
        <w:top w:val="none" w:sz="0" w:space="0" w:color="auto"/>
        <w:left w:val="none" w:sz="0" w:space="0" w:color="auto"/>
        <w:bottom w:val="none" w:sz="0" w:space="0" w:color="auto"/>
        <w:right w:val="none" w:sz="0" w:space="0" w:color="auto"/>
      </w:divBdr>
    </w:div>
    <w:div w:id="932207104">
      <w:bodyDiv w:val="1"/>
      <w:marLeft w:val="0"/>
      <w:marRight w:val="0"/>
      <w:marTop w:val="0"/>
      <w:marBottom w:val="0"/>
      <w:divBdr>
        <w:top w:val="none" w:sz="0" w:space="0" w:color="auto"/>
        <w:left w:val="none" w:sz="0" w:space="0" w:color="auto"/>
        <w:bottom w:val="none" w:sz="0" w:space="0" w:color="auto"/>
        <w:right w:val="none" w:sz="0" w:space="0" w:color="auto"/>
      </w:divBdr>
    </w:div>
    <w:div w:id="933175158">
      <w:bodyDiv w:val="1"/>
      <w:marLeft w:val="0"/>
      <w:marRight w:val="0"/>
      <w:marTop w:val="0"/>
      <w:marBottom w:val="0"/>
      <w:divBdr>
        <w:top w:val="none" w:sz="0" w:space="0" w:color="auto"/>
        <w:left w:val="none" w:sz="0" w:space="0" w:color="auto"/>
        <w:bottom w:val="none" w:sz="0" w:space="0" w:color="auto"/>
        <w:right w:val="none" w:sz="0" w:space="0" w:color="auto"/>
      </w:divBdr>
    </w:div>
    <w:div w:id="936863604">
      <w:bodyDiv w:val="1"/>
      <w:marLeft w:val="0"/>
      <w:marRight w:val="0"/>
      <w:marTop w:val="0"/>
      <w:marBottom w:val="0"/>
      <w:divBdr>
        <w:top w:val="none" w:sz="0" w:space="0" w:color="auto"/>
        <w:left w:val="none" w:sz="0" w:space="0" w:color="auto"/>
        <w:bottom w:val="none" w:sz="0" w:space="0" w:color="auto"/>
        <w:right w:val="none" w:sz="0" w:space="0" w:color="auto"/>
      </w:divBdr>
    </w:div>
    <w:div w:id="938830815">
      <w:bodyDiv w:val="1"/>
      <w:marLeft w:val="0"/>
      <w:marRight w:val="0"/>
      <w:marTop w:val="0"/>
      <w:marBottom w:val="0"/>
      <w:divBdr>
        <w:top w:val="none" w:sz="0" w:space="0" w:color="auto"/>
        <w:left w:val="none" w:sz="0" w:space="0" w:color="auto"/>
        <w:bottom w:val="none" w:sz="0" w:space="0" w:color="auto"/>
        <w:right w:val="none" w:sz="0" w:space="0" w:color="auto"/>
      </w:divBdr>
    </w:div>
    <w:div w:id="944923666">
      <w:bodyDiv w:val="1"/>
      <w:marLeft w:val="0"/>
      <w:marRight w:val="0"/>
      <w:marTop w:val="0"/>
      <w:marBottom w:val="0"/>
      <w:divBdr>
        <w:top w:val="none" w:sz="0" w:space="0" w:color="auto"/>
        <w:left w:val="none" w:sz="0" w:space="0" w:color="auto"/>
        <w:bottom w:val="none" w:sz="0" w:space="0" w:color="auto"/>
        <w:right w:val="none" w:sz="0" w:space="0" w:color="auto"/>
      </w:divBdr>
    </w:div>
    <w:div w:id="947084033">
      <w:bodyDiv w:val="1"/>
      <w:marLeft w:val="0"/>
      <w:marRight w:val="0"/>
      <w:marTop w:val="0"/>
      <w:marBottom w:val="0"/>
      <w:divBdr>
        <w:top w:val="none" w:sz="0" w:space="0" w:color="auto"/>
        <w:left w:val="none" w:sz="0" w:space="0" w:color="auto"/>
        <w:bottom w:val="none" w:sz="0" w:space="0" w:color="auto"/>
        <w:right w:val="none" w:sz="0" w:space="0" w:color="auto"/>
      </w:divBdr>
    </w:div>
    <w:div w:id="947354636">
      <w:bodyDiv w:val="1"/>
      <w:marLeft w:val="0"/>
      <w:marRight w:val="0"/>
      <w:marTop w:val="0"/>
      <w:marBottom w:val="0"/>
      <w:divBdr>
        <w:top w:val="none" w:sz="0" w:space="0" w:color="auto"/>
        <w:left w:val="none" w:sz="0" w:space="0" w:color="auto"/>
        <w:bottom w:val="none" w:sz="0" w:space="0" w:color="auto"/>
        <w:right w:val="none" w:sz="0" w:space="0" w:color="auto"/>
      </w:divBdr>
    </w:div>
    <w:div w:id="950287833">
      <w:bodyDiv w:val="1"/>
      <w:marLeft w:val="0"/>
      <w:marRight w:val="0"/>
      <w:marTop w:val="0"/>
      <w:marBottom w:val="0"/>
      <w:divBdr>
        <w:top w:val="none" w:sz="0" w:space="0" w:color="auto"/>
        <w:left w:val="none" w:sz="0" w:space="0" w:color="auto"/>
        <w:bottom w:val="none" w:sz="0" w:space="0" w:color="auto"/>
        <w:right w:val="none" w:sz="0" w:space="0" w:color="auto"/>
      </w:divBdr>
    </w:div>
    <w:div w:id="950748265">
      <w:bodyDiv w:val="1"/>
      <w:marLeft w:val="0"/>
      <w:marRight w:val="0"/>
      <w:marTop w:val="0"/>
      <w:marBottom w:val="0"/>
      <w:divBdr>
        <w:top w:val="none" w:sz="0" w:space="0" w:color="auto"/>
        <w:left w:val="none" w:sz="0" w:space="0" w:color="auto"/>
        <w:bottom w:val="none" w:sz="0" w:space="0" w:color="auto"/>
        <w:right w:val="none" w:sz="0" w:space="0" w:color="auto"/>
      </w:divBdr>
    </w:div>
    <w:div w:id="951671768">
      <w:bodyDiv w:val="1"/>
      <w:marLeft w:val="0"/>
      <w:marRight w:val="0"/>
      <w:marTop w:val="0"/>
      <w:marBottom w:val="0"/>
      <w:divBdr>
        <w:top w:val="none" w:sz="0" w:space="0" w:color="auto"/>
        <w:left w:val="none" w:sz="0" w:space="0" w:color="auto"/>
        <w:bottom w:val="none" w:sz="0" w:space="0" w:color="auto"/>
        <w:right w:val="none" w:sz="0" w:space="0" w:color="auto"/>
      </w:divBdr>
    </w:div>
    <w:div w:id="955916111">
      <w:bodyDiv w:val="1"/>
      <w:marLeft w:val="0"/>
      <w:marRight w:val="0"/>
      <w:marTop w:val="0"/>
      <w:marBottom w:val="0"/>
      <w:divBdr>
        <w:top w:val="none" w:sz="0" w:space="0" w:color="auto"/>
        <w:left w:val="none" w:sz="0" w:space="0" w:color="auto"/>
        <w:bottom w:val="none" w:sz="0" w:space="0" w:color="auto"/>
        <w:right w:val="none" w:sz="0" w:space="0" w:color="auto"/>
      </w:divBdr>
    </w:div>
    <w:div w:id="960308534">
      <w:bodyDiv w:val="1"/>
      <w:marLeft w:val="0"/>
      <w:marRight w:val="0"/>
      <w:marTop w:val="0"/>
      <w:marBottom w:val="0"/>
      <w:divBdr>
        <w:top w:val="none" w:sz="0" w:space="0" w:color="auto"/>
        <w:left w:val="none" w:sz="0" w:space="0" w:color="auto"/>
        <w:bottom w:val="none" w:sz="0" w:space="0" w:color="auto"/>
        <w:right w:val="none" w:sz="0" w:space="0" w:color="auto"/>
      </w:divBdr>
    </w:div>
    <w:div w:id="965894730">
      <w:bodyDiv w:val="1"/>
      <w:marLeft w:val="0"/>
      <w:marRight w:val="0"/>
      <w:marTop w:val="0"/>
      <w:marBottom w:val="0"/>
      <w:divBdr>
        <w:top w:val="none" w:sz="0" w:space="0" w:color="auto"/>
        <w:left w:val="none" w:sz="0" w:space="0" w:color="auto"/>
        <w:bottom w:val="none" w:sz="0" w:space="0" w:color="auto"/>
        <w:right w:val="none" w:sz="0" w:space="0" w:color="auto"/>
      </w:divBdr>
    </w:div>
    <w:div w:id="970015139">
      <w:bodyDiv w:val="1"/>
      <w:marLeft w:val="0"/>
      <w:marRight w:val="0"/>
      <w:marTop w:val="0"/>
      <w:marBottom w:val="0"/>
      <w:divBdr>
        <w:top w:val="none" w:sz="0" w:space="0" w:color="auto"/>
        <w:left w:val="none" w:sz="0" w:space="0" w:color="auto"/>
        <w:bottom w:val="none" w:sz="0" w:space="0" w:color="auto"/>
        <w:right w:val="none" w:sz="0" w:space="0" w:color="auto"/>
      </w:divBdr>
    </w:div>
    <w:div w:id="971441360">
      <w:bodyDiv w:val="1"/>
      <w:marLeft w:val="0"/>
      <w:marRight w:val="0"/>
      <w:marTop w:val="0"/>
      <w:marBottom w:val="0"/>
      <w:divBdr>
        <w:top w:val="none" w:sz="0" w:space="0" w:color="auto"/>
        <w:left w:val="none" w:sz="0" w:space="0" w:color="auto"/>
        <w:bottom w:val="none" w:sz="0" w:space="0" w:color="auto"/>
        <w:right w:val="none" w:sz="0" w:space="0" w:color="auto"/>
      </w:divBdr>
    </w:div>
    <w:div w:id="975140642">
      <w:bodyDiv w:val="1"/>
      <w:marLeft w:val="0"/>
      <w:marRight w:val="0"/>
      <w:marTop w:val="0"/>
      <w:marBottom w:val="0"/>
      <w:divBdr>
        <w:top w:val="none" w:sz="0" w:space="0" w:color="auto"/>
        <w:left w:val="none" w:sz="0" w:space="0" w:color="auto"/>
        <w:bottom w:val="none" w:sz="0" w:space="0" w:color="auto"/>
        <w:right w:val="none" w:sz="0" w:space="0" w:color="auto"/>
      </w:divBdr>
    </w:div>
    <w:div w:id="975990067">
      <w:bodyDiv w:val="1"/>
      <w:marLeft w:val="0"/>
      <w:marRight w:val="0"/>
      <w:marTop w:val="0"/>
      <w:marBottom w:val="0"/>
      <w:divBdr>
        <w:top w:val="none" w:sz="0" w:space="0" w:color="auto"/>
        <w:left w:val="none" w:sz="0" w:space="0" w:color="auto"/>
        <w:bottom w:val="none" w:sz="0" w:space="0" w:color="auto"/>
        <w:right w:val="none" w:sz="0" w:space="0" w:color="auto"/>
      </w:divBdr>
    </w:div>
    <w:div w:id="979001337">
      <w:bodyDiv w:val="1"/>
      <w:marLeft w:val="0"/>
      <w:marRight w:val="0"/>
      <w:marTop w:val="0"/>
      <w:marBottom w:val="0"/>
      <w:divBdr>
        <w:top w:val="none" w:sz="0" w:space="0" w:color="auto"/>
        <w:left w:val="none" w:sz="0" w:space="0" w:color="auto"/>
        <w:bottom w:val="none" w:sz="0" w:space="0" w:color="auto"/>
        <w:right w:val="none" w:sz="0" w:space="0" w:color="auto"/>
      </w:divBdr>
    </w:div>
    <w:div w:id="982731061">
      <w:bodyDiv w:val="1"/>
      <w:marLeft w:val="0"/>
      <w:marRight w:val="0"/>
      <w:marTop w:val="0"/>
      <w:marBottom w:val="0"/>
      <w:divBdr>
        <w:top w:val="none" w:sz="0" w:space="0" w:color="auto"/>
        <w:left w:val="none" w:sz="0" w:space="0" w:color="auto"/>
        <w:bottom w:val="none" w:sz="0" w:space="0" w:color="auto"/>
        <w:right w:val="none" w:sz="0" w:space="0" w:color="auto"/>
      </w:divBdr>
    </w:div>
    <w:div w:id="982854437">
      <w:bodyDiv w:val="1"/>
      <w:marLeft w:val="0"/>
      <w:marRight w:val="0"/>
      <w:marTop w:val="0"/>
      <w:marBottom w:val="0"/>
      <w:divBdr>
        <w:top w:val="none" w:sz="0" w:space="0" w:color="auto"/>
        <w:left w:val="none" w:sz="0" w:space="0" w:color="auto"/>
        <w:bottom w:val="none" w:sz="0" w:space="0" w:color="auto"/>
        <w:right w:val="none" w:sz="0" w:space="0" w:color="auto"/>
      </w:divBdr>
    </w:div>
    <w:div w:id="984626036">
      <w:bodyDiv w:val="1"/>
      <w:marLeft w:val="0"/>
      <w:marRight w:val="0"/>
      <w:marTop w:val="0"/>
      <w:marBottom w:val="0"/>
      <w:divBdr>
        <w:top w:val="none" w:sz="0" w:space="0" w:color="auto"/>
        <w:left w:val="none" w:sz="0" w:space="0" w:color="auto"/>
        <w:bottom w:val="none" w:sz="0" w:space="0" w:color="auto"/>
        <w:right w:val="none" w:sz="0" w:space="0" w:color="auto"/>
      </w:divBdr>
    </w:div>
    <w:div w:id="985816011">
      <w:bodyDiv w:val="1"/>
      <w:marLeft w:val="0"/>
      <w:marRight w:val="0"/>
      <w:marTop w:val="0"/>
      <w:marBottom w:val="0"/>
      <w:divBdr>
        <w:top w:val="none" w:sz="0" w:space="0" w:color="auto"/>
        <w:left w:val="none" w:sz="0" w:space="0" w:color="auto"/>
        <w:bottom w:val="none" w:sz="0" w:space="0" w:color="auto"/>
        <w:right w:val="none" w:sz="0" w:space="0" w:color="auto"/>
      </w:divBdr>
    </w:div>
    <w:div w:id="986325396">
      <w:bodyDiv w:val="1"/>
      <w:marLeft w:val="0"/>
      <w:marRight w:val="0"/>
      <w:marTop w:val="0"/>
      <w:marBottom w:val="0"/>
      <w:divBdr>
        <w:top w:val="none" w:sz="0" w:space="0" w:color="auto"/>
        <w:left w:val="none" w:sz="0" w:space="0" w:color="auto"/>
        <w:bottom w:val="none" w:sz="0" w:space="0" w:color="auto"/>
        <w:right w:val="none" w:sz="0" w:space="0" w:color="auto"/>
      </w:divBdr>
    </w:div>
    <w:div w:id="998194859">
      <w:bodyDiv w:val="1"/>
      <w:marLeft w:val="0"/>
      <w:marRight w:val="0"/>
      <w:marTop w:val="0"/>
      <w:marBottom w:val="0"/>
      <w:divBdr>
        <w:top w:val="none" w:sz="0" w:space="0" w:color="auto"/>
        <w:left w:val="none" w:sz="0" w:space="0" w:color="auto"/>
        <w:bottom w:val="none" w:sz="0" w:space="0" w:color="auto"/>
        <w:right w:val="none" w:sz="0" w:space="0" w:color="auto"/>
      </w:divBdr>
    </w:div>
    <w:div w:id="1002199439">
      <w:bodyDiv w:val="1"/>
      <w:marLeft w:val="0"/>
      <w:marRight w:val="0"/>
      <w:marTop w:val="0"/>
      <w:marBottom w:val="0"/>
      <w:divBdr>
        <w:top w:val="none" w:sz="0" w:space="0" w:color="auto"/>
        <w:left w:val="none" w:sz="0" w:space="0" w:color="auto"/>
        <w:bottom w:val="none" w:sz="0" w:space="0" w:color="auto"/>
        <w:right w:val="none" w:sz="0" w:space="0" w:color="auto"/>
      </w:divBdr>
    </w:div>
    <w:div w:id="1005865332">
      <w:bodyDiv w:val="1"/>
      <w:marLeft w:val="0"/>
      <w:marRight w:val="0"/>
      <w:marTop w:val="0"/>
      <w:marBottom w:val="0"/>
      <w:divBdr>
        <w:top w:val="none" w:sz="0" w:space="0" w:color="auto"/>
        <w:left w:val="none" w:sz="0" w:space="0" w:color="auto"/>
        <w:bottom w:val="none" w:sz="0" w:space="0" w:color="auto"/>
        <w:right w:val="none" w:sz="0" w:space="0" w:color="auto"/>
      </w:divBdr>
    </w:div>
    <w:div w:id="1006902689">
      <w:bodyDiv w:val="1"/>
      <w:marLeft w:val="0"/>
      <w:marRight w:val="0"/>
      <w:marTop w:val="0"/>
      <w:marBottom w:val="0"/>
      <w:divBdr>
        <w:top w:val="none" w:sz="0" w:space="0" w:color="auto"/>
        <w:left w:val="none" w:sz="0" w:space="0" w:color="auto"/>
        <w:bottom w:val="none" w:sz="0" w:space="0" w:color="auto"/>
        <w:right w:val="none" w:sz="0" w:space="0" w:color="auto"/>
      </w:divBdr>
    </w:div>
    <w:div w:id="1007555548">
      <w:bodyDiv w:val="1"/>
      <w:marLeft w:val="0"/>
      <w:marRight w:val="0"/>
      <w:marTop w:val="0"/>
      <w:marBottom w:val="0"/>
      <w:divBdr>
        <w:top w:val="none" w:sz="0" w:space="0" w:color="auto"/>
        <w:left w:val="none" w:sz="0" w:space="0" w:color="auto"/>
        <w:bottom w:val="none" w:sz="0" w:space="0" w:color="auto"/>
        <w:right w:val="none" w:sz="0" w:space="0" w:color="auto"/>
      </w:divBdr>
    </w:div>
    <w:div w:id="1015232431">
      <w:bodyDiv w:val="1"/>
      <w:marLeft w:val="0"/>
      <w:marRight w:val="0"/>
      <w:marTop w:val="0"/>
      <w:marBottom w:val="0"/>
      <w:divBdr>
        <w:top w:val="none" w:sz="0" w:space="0" w:color="auto"/>
        <w:left w:val="none" w:sz="0" w:space="0" w:color="auto"/>
        <w:bottom w:val="none" w:sz="0" w:space="0" w:color="auto"/>
        <w:right w:val="none" w:sz="0" w:space="0" w:color="auto"/>
      </w:divBdr>
    </w:div>
    <w:div w:id="1018308608">
      <w:bodyDiv w:val="1"/>
      <w:marLeft w:val="0"/>
      <w:marRight w:val="0"/>
      <w:marTop w:val="0"/>
      <w:marBottom w:val="0"/>
      <w:divBdr>
        <w:top w:val="none" w:sz="0" w:space="0" w:color="auto"/>
        <w:left w:val="none" w:sz="0" w:space="0" w:color="auto"/>
        <w:bottom w:val="none" w:sz="0" w:space="0" w:color="auto"/>
        <w:right w:val="none" w:sz="0" w:space="0" w:color="auto"/>
      </w:divBdr>
    </w:div>
    <w:div w:id="1019161417">
      <w:bodyDiv w:val="1"/>
      <w:marLeft w:val="0"/>
      <w:marRight w:val="0"/>
      <w:marTop w:val="0"/>
      <w:marBottom w:val="0"/>
      <w:divBdr>
        <w:top w:val="none" w:sz="0" w:space="0" w:color="auto"/>
        <w:left w:val="none" w:sz="0" w:space="0" w:color="auto"/>
        <w:bottom w:val="none" w:sz="0" w:space="0" w:color="auto"/>
        <w:right w:val="none" w:sz="0" w:space="0" w:color="auto"/>
      </w:divBdr>
    </w:div>
    <w:div w:id="1031150980">
      <w:bodyDiv w:val="1"/>
      <w:marLeft w:val="0"/>
      <w:marRight w:val="0"/>
      <w:marTop w:val="0"/>
      <w:marBottom w:val="0"/>
      <w:divBdr>
        <w:top w:val="none" w:sz="0" w:space="0" w:color="auto"/>
        <w:left w:val="none" w:sz="0" w:space="0" w:color="auto"/>
        <w:bottom w:val="none" w:sz="0" w:space="0" w:color="auto"/>
        <w:right w:val="none" w:sz="0" w:space="0" w:color="auto"/>
      </w:divBdr>
    </w:div>
    <w:div w:id="1035735053">
      <w:bodyDiv w:val="1"/>
      <w:marLeft w:val="0"/>
      <w:marRight w:val="0"/>
      <w:marTop w:val="0"/>
      <w:marBottom w:val="0"/>
      <w:divBdr>
        <w:top w:val="none" w:sz="0" w:space="0" w:color="auto"/>
        <w:left w:val="none" w:sz="0" w:space="0" w:color="auto"/>
        <w:bottom w:val="none" w:sz="0" w:space="0" w:color="auto"/>
        <w:right w:val="none" w:sz="0" w:space="0" w:color="auto"/>
      </w:divBdr>
    </w:div>
    <w:div w:id="1045258829">
      <w:bodyDiv w:val="1"/>
      <w:marLeft w:val="0"/>
      <w:marRight w:val="0"/>
      <w:marTop w:val="0"/>
      <w:marBottom w:val="0"/>
      <w:divBdr>
        <w:top w:val="none" w:sz="0" w:space="0" w:color="auto"/>
        <w:left w:val="none" w:sz="0" w:space="0" w:color="auto"/>
        <w:bottom w:val="none" w:sz="0" w:space="0" w:color="auto"/>
        <w:right w:val="none" w:sz="0" w:space="0" w:color="auto"/>
      </w:divBdr>
    </w:div>
    <w:div w:id="1046180541">
      <w:bodyDiv w:val="1"/>
      <w:marLeft w:val="0"/>
      <w:marRight w:val="0"/>
      <w:marTop w:val="0"/>
      <w:marBottom w:val="0"/>
      <w:divBdr>
        <w:top w:val="none" w:sz="0" w:space="0" w:color="auto"/>
        <w:left w:val="none" w:sz="0" w:space="0" w:color="auto"/>
        <w:bottom w:val="none" w:sz="0" w:space="0" w:color="auto"/>
        <w:right w:val="none" w:sz="0" w:space="0" w:color="auto"/>
      </w:divBdr>
    </w:div>
    <w:div w:id="1052117226">
      <w:bodyDiv w:val="1"/>
      <w:marLeft w:val="0"/>
      <w:marRight w:val="0"/>
      <w:marTop w:val="0"/>
      <w:marBottom w:val="0"/>
      <w:divBdr>
        <w:top w:val="none" w:sz="0" w:space="0" w:color="auto"/>
        <w:left w:val="none" w:sz="0" w:space="0" w:color="auto"/>
        <w:bottom w:val="none" w:sz="0" w:space="0" w:color="auto"/>
        <w:right w:val="none" w:sz="0" w:space="0" w:color="auto"/>
      </w:divBdr>
    </w:div>
    <w:div w:id="1053308120">
      <w:bodyDiv w:val="1"/>
      <w:marLeft w:val="0"/>
      <w:marRight w:val="0"/>
      <w:marTop w:val="0"/>
      <w:marBottom w:val="0"/>
      <w:divBdr>
        <w:top w:val="none" w:sz="0" w:space="0" w:color="auto"/>
        <w:left w:val="none" w:sz="0" w:space="0" w:color="auto"/>
        <w:bottom w:val="none" w:sz="0" w:space="0" w:color="auto"/>
        <w:right w:val="none" w:sz="0" w:space="0" w:color="auto"/>
      </w:divBdr>
    </w:div>
    <w:div w:id="1055351113">
      <w:bodyDiv w:val="1"/>
      <w:marLeft w:val="0"/>
      <w:marRight w:val="0"/>
      <w:marTop w:val="0"/>
      <w:marBottom w:val="0"/>
      <w:divBdr>
        <w:top w:val="none" w:sz="0" w:space="0" w:color="auto"/>
        <w:left w:val="none" w:sz="0" w:space="0" w:color="auto"/>
        <w:bottom w:val="none" w:sz="0" w:space="0" w:color="auto"/>
        <w:right w:val="none" w:sz="0" w:space="0" w:color="auto"/>
      </w:divBdr>
    </w:div>
    <w:div w:id="1058016808">
      <w:bodyDiv w:val="1"/>
      <w:marLeft w:val="0"/>
      <w:marRight w:val="0"/>
      <w:marTop w:val="0"/>
      <w:marBottom w:val="0"/>
      <w:divBdr>
        <w:top w:val="none" w:sz="0" w:space="0" w:color="auto"/>
        <w:left w:val="none" w:sz="0" w:space="0" w:color="auto"/>
        <w:bottom w:val="none" w:sz="0" w:space="0" w:color="auto"/>
        <w:right w:val="none" w:sz="0" w:space="0" w:color="auto"/>
      </w:divBdr>
    </w:div>
    <w:div w:id="1063672572">
      <w:bodyDiv w:val="1"/>
      <w:marLeft w:val="0"/>
      <w:marRight w:val="0"/>
      <w:marTop w:val="0"/>
      <w:marBottom w:val="0"/>
      <w:divBdr>
        <w:top w:val="none" w:sz="0" w:space="0" w:color="auto"/>
        <w:left w:val="none" w:sz="0" w:space="0" w:color="auto"/>
        <w:bottom w:val="none" w:sz="0" w:space="0" w:color="auto"/>
        <w:right w:val="none" w:sz="0" w:space="0" w:color="auto"/>
      </w:divBdr>
    </w:div>
    <w:div w:id="1064373822">
      <w:bodyDiv w:val="1"/>
      <w:marLeft w:val="0"/>
      <w:marRight w:val="0"/>
      <w:marTop w:val="0"/>
      <w:marBottom w:val="0"/>
      <w:divBdr>
        <w:top w:val="none" w:sz="0" w:space="0" w:color="auto"/>
        <w:left w:val="none" w:sz="0" w:space="0" w:color="auto"/>
        <w:bottom w:val="none" w:sz="0" w:space="0" w:color="auto"/>
        <w:right w:val="none" w:sz="0" w:space="0" w:color="auto"/>
      </w:divBdr>
    </w:div>
    <w:div w:id="1064647973">
      <w:bodyDiv w:val="1"/>
      <w:marLeft w:val="0"/>
      <w:marRight w:val="0"/>
      <w:marTop w:val="0"/>
      <w:marBottom w:val="0"/>
      <w:divBdr>
        <w:top w:val="none" w:sz="0" w:space="0" w:color="auto"/>
        <w:left w:val="none" w:sz="0" w:space="0" w:color="auto"/>
        <w:bottom w:val="none" w:sz="0" w:space="0" w:color="auto"/>
        <w:right w:val="none" w:sz="0" w:space="0" w:color="auto"/>
      </w:divBdr>
    </w:div>
    <w:div w:id="1072049280">
      <w:bodyDiv w:val="1"/>
      <w:marLeft w:val="0"/>
      <w:marRight w:val="0"/>
      <w:marTop w:val="0"/>
      <w:marBottom w:val="0"/>
      <w:divBdr>
        <w:top w:val="none" w:sz="0" w:space="0" w:color="auto"/>
        <w:left w:val="none" w:sz="0" w:space="0" w:color="auto"/>
        <w:bottom w:val="none" w:sz="0" w:space="0" w:color="auto"/>
        <w:right w:val="none" w:sz="0" w:space="0" w:color="auto"/>
      </w:divBdr>
    </w:div>
    <w:div w:id="1078215324">
      <w:bodyDiv w:val="1"/>
      <w:marLeft w:val="0"/>
      <w:marRight w:val="0"/>
      <w:marTop w:val="0"/>
      <w:marBottom w:val="0"/>
      <w:divBdr>
        <w:top w:val="none" w:sz="0" w:space="0" w:color="auto"/>
        <w:left w:val="none" w:sz="0" w:space="0" w:color="auto"/>
        <w:bottom w:val="none" w:sz="0" w:space="0" w:color="auto"/>
        <w:right w:val="none" w:sz="0" w:space="0" w:color="auto"/>
      </w:divBdr>
    </w:div>
    <w:div w:id="1081026576">
      <w:bodyDiv w:val="1"/>
      <w:marLeft w:val="0"/>
      <w:marRight w:val="0"/>
      <w:marTop w:val="0"/>
      <w:marBottom w:val="0"/>
      <w:divBdr>
        <w:top w:val="none" w:sz="0" w:space="0" w:color="auto"/>
        <w:left w:val="none" w:sz="0" w:space="0" w:color="auto"/>
        <w:bottom w:val="none" w:sz="0" w:space="0" w:color="auto"/>
        <w:right w:val="none" w:sz="0" w:space="0" w:color="auto"/>
      </w:divBdr>
    </w:div>
    <w:div w:id="1081564263">
      <w:bodyDiv w:val="1"/>
      <w:marLeft w:val="0"/>
      <w:marRight w:val="0"/>
      <w:marTop w:val="0"/>
      <w:marBottom w:val="0"/>
      <w:divBdr>
        <w:top w:val="none" w:sz="0" w:space="0" w:color="auto"/>
        <w:left w:val="none" w:sz="0" w:space="0" w:color="auto"/>
        <w:bottom w:val="none" w:sz="0" w:space="0" w:color="auto"/>
        <w:right w:val="none" w:sz="0" w:space="0" w:color="auto"/>
      </w:divBdr>
    </w:div>
    <w:div w:id="1085226861">
      <w:bodyDiv w:val="1"/>
      <w:marLeft w:val="0"/>
      <w:marRight w:val="0"/>
      <w:marTop w:val="0"/>
      <w:marBottom w:val="0"/>
      <w:divBdr>
        <w:top w:val="none" w:sz="0" w:space="0" w:color="auto"/>
        <w:left w:val="none" w:sz="0" w:space="0" w:color="auto"/>
        <w:bottom w:val="none" w:sz="0" w:space="0" w:color="auto"/>
        <w:right w:val="none" w:sz="0" w:space="0" w:color="auto"/>
      </w:divBdr>
    </w:div>
    <w:div w:id="1085997963">
      <w:bodyDiv w:val="1"/>
      <w:marLeft w:val="0"/>
      <w:marRight w:val="0"/>
      <w:marTop w:val="0"/>
      <w:marBottom w:val="0"/>
      <w:divBdr>
        <w:top w:val="none" w:sz="0" w:space="0" w:color="auto"/>
        <w:left w:val="none" w:sz="0" w:space="0" w:color="auto"/>
        <w:bottom w:val="none" w:sz="0" w:space="0" w:color="auto"/>
        <w:right w:val="none" w:sz="0" w:space="0" w:color="auto"/>
      </w:divBdr>
    </w:div>
    <w:div w:id="1086338541">
      <w:bodyDiv w:val="1"/>
      <w:marLeft w:val="0"/>
      <w:marRight w:val="0"/>
      <w:marTop w:val="0"/>
      <w:marBottom w:val="0"/>
      <w:divBdr>
        <w:top w:val="none" w:sz="0" w:space="0" w:color="auto"/>
        <w:left w:val="none" w:sz="0" w:space="0" w:color="auto"/>
        <w:bottom w:val="none" w:sz="0" w:space="0" w:color="auto"/>
        <w:right w:val="none" w:sz="0" w:space="0" w:color="auto"/>
      </w:divBdr>
    </w:div>
    <w:div w:id="1086613999">
      <w:bodyDiv w:val="1"/>
      <w:marLeft w:val="0"/>
      <w:marRight w:val="0"/>
      <w:marTop w:val="0"/>
      <w:marBottom w:val="0"/>
      <w:divBdr>
        <w:top w:val="none" w:sz="0" w:space="0" w:color="auto"/>
        <w:left w:val="none" w:sz="0" w:space="0" w:color="auto"/>
        <w:bottom w:val="none" w:sz="0" w:space="0" w:color="auto"/>
        <w:right w:val="none" w:sz="0" w:space="0" w:color="auto"/>
      </w:divBdr>
    </w:div>
    <w:div w:id="1092581405">
      <w:bodyDiv w:val="1"/>
      <w:marLeft w:val="0"/>
      <w:marRight w:val="0"/>
      <w:marTop w:val="0"/>
      <w:marBottom w:val="0"/>
      <w:divBdr>
        <w:top w:val="none" w:sz="0" w:space="0" w:color="auto"/>
        <w:left w:val="none" w:sz="0" w:space="0" w:color="auto"/>
        <w:bottom w:val="none" w:sz="0" w:space="0" w:color="auto"/>
        <w:right w:val="none" w:sz="0" w:space="0" w:color="auto"/>
      </w:divBdr>
    </w:div>
    <w:div w:id="1096486378">
      <w:bodyDiv w:val="1"/>
      <w:marLeft w:val="0"/>
      <w:marRight w:val="0"/>
      <w:marTop w:val="0"/>
      <w:marBottom w:val="0"/>
      <w:divBdr>
        <w:top w:val="none" w:sz="0" w:space="0" w:color="auto"/>
        <w:left w:val="none" w:sz="0" w:space="0" w:color="auto"/>
        <w:bottom w:val="none" w:sz="0" w:space="0" w:color="auto"/>
        <w:right w:val="none" w:sz="0" w:space="0" w:color="auto"/>
      </w:divBdr>
    </w:div>
    <w:div w:id="1105923308">
      <w:bodyDiv w:val="1"/>
      <w:marLeft w:val="0"/>
      <w:marRight w:val="0"/>
      <w:marTop w:val="0"/>
      <w:marBottom w:val="0"/>
      <w:divBdr>
        <w:top w:val="none" w:sz="0" w:space="0" w:color="auto"/>
        <w:left w:val="none" w:sz="0" w:space="0" w:color="auto"/>
        <w:bottom w:val="none" w:sz="0" w:space="0" w:color="auto"/>
        <w:right w:val="none" w:sz="0" w:space="0" w:color="auto"/>
      </w:divBdr>
    </w:div>
    <w:div w:id="1107851982">
      <w:bodyDiv w:val="1"/>
      <w:marLeft w:val="0"/>
      <w:marRight w:val="0"/>
      <w:marTop w:val="0"/>
      <w:marBottom w:val="0"/>
      <w:divBdr>
        <w:top w:val="none" w:sz="0" w:space="0" w:color="auto"/>
        <w:left w:val="none" w:sz="0" w:space="0" w:color="auto"/>
        <w:bottom w:val="none" w:sz="0" w:space="0" w:color="auto"/>
        <w:right w:val="none" w:sz="0" w:space="0" w:color="auto"/>
      </w:divBdr>
    </w:div>
    <w:div w:id="1121538626">
      <w:bodyDiv w:val="1"/>
      <w:marLeft w:val="0"/>
      <w:marRight w:val="0"/>
      <w:marTop w:val="0"/>
      <w:marBottom w:val="0"/>
      <w:divBdr>
        <w:top w:val="none" w:sz="0" w:space="0" w:color="auto"/>
        <w:left w:val="none" w:sz="0" w:space="0" w:color="auto"/>
        <w:bottom w:val="none" w:sz="0" w:space="0" w:color="auto"/>
        <w:right w:val="none" w:sz="0" w:space="0" w:color="auto"/>
      </w:divBdr>
    </w:div>
    <w:div w:id="1137920864">
      <w:bodyDiv w:val="1"/>
      <w:marLeft w:val="0"/>
      <w:marRight w:val="0"/>
      <w:marTop w:val="0"/>
      <w:marBottom w:val="0"/>
      <w:divBdr>
        <w:top w:val="none" w:sz="0" w:space="0" w:color="auto"/>
        <w:left w:val="none" w:sz="0" w:space="0" w:color="auto"/>
        <w:bottom w:val="none" w:sz="0" w:space="0" w:color="auto"/>
        <w:right w:val="none" w:sz="0" w:space="0" w:color="auto"/>
      </w:divBdr>
    </w:div>
    <w:div w:id="1148859876">
      <w:bodyDiv w:val="1"/>
      <w:marLeft w:val="0"/>
      <w:marRight w:val="0"/>
      <w:marTop w:val="0"/>
      <w:marBottom w:val="0"/>
      <w:divBdr>
        <w:top w:val="none" w:sz="0" w:space="0" w:color="auto"/>
        <w:left w:val="none" w:sz="0" w:space="0" w:color="auto"/>
        <w:bottom w:val="none" w:sz="0" w:space="0" w:color="auto"/>
        <w:right w:val="none" w:sz="0" w:space="0" w:color="auto"/>
      </w:divBdr>
    </w:div>
    <w:div w:id="1149324195">
      <w:bodyDiv w:val="1"/>
      <w:marLeft w:val="0"/>
      <w:marRight w:val="0"/>
      <w:marTop w:val="0"/>
      <w:marBottom w:val="0"/>
      <w:divBdr>
        <w:top w:val="none" w:sz="0" w:space="0" w:color="auto"/>
        <w:left w:val="none" w:sz="0" w:space="0" w:color="auto"/>
        <w:bottom w:val="none" w:sz="0" w:space="0" w:color="auto"/>
        <w:right w:val="none" w:sz="0" w:space="0" w:color="auto"/>
      </w:divBdr>
    </w:div>
    <w:div w:id="1151561312">
      <w:bodyDiv w:val="1"/>
      <w:marLeft w:val="0"/>
      <w:marRight w:val="0"/>
      <w:marTop w:val="0"/>
      <w:marBottom w:val="0"/>
      <w:divBdr>
        <w:top w:val="none" w:sz="0" w:space="0" w:color="auto"/>
        <w:left w:val="none" w:sz="0" w:space="0" w:color="auto"/>
        <w:bottom w:val="none" w:sz="0" w:space="0" w:color="auto"/>
        <w:right w:val="none" w:sz="0" w:space="0" w:color="auto"/>
      </w:divBdr>
    </w:div>
    <w:div w:id="1153791670">
      <w:bodyDiv w:val="1"/>
      <w:marLeft w:val="0"/>
      <w:marRight w:val="0"/>
      <w:marTop w:val="0"/>
      <w:marBottom w:val="0"/>
      <w:divBdr>
        <w:top w:val="none" w:sz="0" w:space="0" w:color="auto"/>
        <w:left w:val="none" w:sz="0" w:space="0" w:color="auto"/>
        <w:bottom w:val="none" w:sz="0" w:space="0" w:color="auto"/>
        <w:right w:val="none" w:sz="0" w:space="0" w:color="auto"/>
      </w:divBdr>
    </w:div>
    <w:div w:id="1157961836">
      <w:bodyDiv w:val="1"/>
      <w:marLeft w:val="0"/>
      <w:marRight w:val="0"/>
      <w:marTop w:val="0"/>
      <w:marBottom w:val="0"/>
      <w:divBdr>
        <w:top w:val="none" w:sz="0" w:space="0" w:color="auto"/>
        <w:left w:val="none" w:sz="0" w:space="0" w:color="auto"/>
        <w:bottom w:val="none" w:sz="0" w:space="0" w:color="auto"/>
        <w:right w:val="none" w:sz="0" w:space="0" w:color="auto"/>
      </w:divBdr>
    </w:div>
    <w:div w:id="1164904447">
      <w:bodyDiv w:val="1"/>
      <w:marLeft w:val="0"/>
      <w:marRight w:val="0"/>
      <w:marTop w:val="0"/>
      <w:marBottom w:val="0"/>
      <w:divBdr>
        <w:top w:val="none" w:sz="0" w:space="0" w:color="auto"/>
        <w:left w:val="none" w:sz="0" w:space="0" w:color="auto"/>
        <w:bottom w:val="none" w:sz="0" w:space="0" w:color="auto"/>
        <w:right w:val="none" w:sz="0" w:space="0" w:color="auto"/>
      </w:divBdr>
    </w:div>
    <w:div w:id="1167474601">
      <w:bodyDiv w:val="1"/>
      <w:marLeft w:val="0"/>
      <w:marRight w:val="0"/>
      <w:marTop w:val="0"/>
      <w:marBottom w:val="0"/>
      <w:divBdr>
        <w:top w:val="none" w:sz="0" w:space="0" w:color="auto"/>
        <w:left w:val="none" w:sz="0" w:space="0" w:color="auto"/>
        <w:bottom w:val="none" w:sz="0" w:space="0" w:color="auto"/>
        <w:right w:val="none" w:sz="0" w:space="0" w:color="auto"/>
      </w:divBdr>
    </w:div>
    <w:div w:id="1167865678">
      <w:bodyDiv w:val="1"/>
      <w:marLeft w:val="0"/>
      <w:marRight w:val="0"/>
      <w:marTop w:val="0"/>
      <w:marBottom w:val="0"/>
      <w:divBdr>
        <w:top w:val="none" w:sz="0" w:space="0" w:color="auto"/>
        <w:left w:val="none" w:sz="0" w:space="0" w:color="auto"/>
        <w:bottom w:val="none" w:sz="0" w:space="0" w:color="auto"/>
        <w:right w:val="none" w:sz="0" w:space="0" w:color="auto"/>
      </w:divBdr>
    </w:div>
    <w:div w:id="1170028446">
      <w:bodyDiv w:val="1"/>
      <w:marLeft w:val="0"/>
      <w:marRight w:val="0"/>
      <w:marTop w:val="0"/>
      <w:marBottom w:val="0"/>
      <w:divBdr>
        <w:top w:val="none" w:sz="0" w:space="0" w:color="auto"/>
        <w:left w:val="none" w:sz="0" w:space="0" w:color="auto"/>
        <w:bottom w:val="none" w:sz="0" w:space="0" w:color="auto"/>
        <w:right w:val="none" w:sz="0" w:space="0" w:color="auto"/>
      </w:divBdr>
    </w:div>
    <w:div w:id="1175076052">
      <w:bodyDiv w:val="1"/>
      <w:marLeft w:val="0"/>
      <w:marRight w:val="0"/>
      <w:marTop w:val="0"/>
      <w:marBottom w:val="0"/>
      <w:divBdr>
        <w:top w:val="none" w:sz="0" w:space="0" w:color="auto"/>
        <w:left w:val="none" w:sz="0" w:space="0" w:color="auto"/>
        <w:bottom w:val="none" w:sz="0" w:space="0" w:color="auto"/>
        <w:right w:val="none" w:sz="0" w:space="0" w:color="auto"/>
      </w:divBdr>
    </w:div>
    <w:div w:id="1181312344">
      <w:bodyDiv w:val="1"/>
      <w:marLeft w:val="0"/>
      <w:marRight w:val="0"/>
      <w:marTop w:val="0"/>
      <w:marBottom w:val="0"/>
      <w:divBdr>
        <w:top w:val="none" w:sz="0" w:space="0" w:color="auto"/>
        <w:left w:val="none" w:sz="0" w:space="0" w:color="auto"/>
        <w:bottom w:val="none" w:sz="0" w:space="0" w:color="auto"/>
        <w:right w:val="none" w:sz="0" w:space="0" w:color="auto"/>
      </w:divBdr>
    </w:div>
    <w:div w:id="1182470819">
      <w:bodyDiv w:val="1"/>
      <w:marLeft w:val="0"/>
      <w:marRight w:val="0"/>
      <w:marTop w:val="0"/>
      <w:marBottom w:val="0"/>
      <w:divBdr>
        <w:top w:val="none" w:sz="0" w:space="0" w:color="auto"/>
        <w:left w:val="none" w:sz="0" w:space="0" w:color="auto"/>
        <w:bottom w:val="none" w:sz="0" w:space="0" w:color="auto"/>
        <w:right w:val="none" w:sz="0" w:space="0" w:color="auto"/>
      </w:divBdr>
    </w:div>
    <w:div w:id="1184322431">
      <w:bodyDiv w:val="1"/>
      <w:marLeft w:val="0"/>
      <w:marRight w:val="0"/>
      <w:marTop w:val="0"/>
      <w:marBottom w:val="0"/>
      <w:divBdr>
        <w:top w:val="none" w:sz="0" w:space="0" w:color="auto"/>
        <w:left w:val="none" w:sz="0" w:space="0" w:color="auto"/>
        <w:bottom w:val="none" w:sz="0" w:space="0" w:color="auto"/>
        <w:right w:val="none" w:sz="0" w:space="0" w:color="auto"/>
      </w:divBdr>
    </w:div>
    <w:div w:id="1191988359">
      <w:bodyDiv w:val="1"/>
      <w:marLeft w:val="0"/>
      <w:marRight w:val="0"/>
      <w:marTop w:val="0"/>
      <w:marBottom w:val="0"/>
      <w:divBdr>
        <w:top w:val="none" w:sz="0" w:space="0" w:color="auto"/>
        <w:left w:val="none" w:sz="0" w:space="0" w:color="auto"/>
        <w:bottom w:val="none" w:sz="0" w:space="0" w:color="auto"/>
        <w:right w:val="none" w:sz="0" w:space="0" w:color="auto"/>
      </w:divBdr>
    </w:div>
    <w:div w:id="1195389560">
      <w:bodyDiv w:val="1"/>
      <w:marLeft w:val="0"/>
      <w:marRight w:val="0"/>
      <w:marTop w:val="0"/>
      <w:marBottom w:val="0"/>
      <w:divBdr>
        <w:top w:val="none" w:sz="0" w:space="0" w:color="auto"/>
        <w:left w:val="none" w:sz="0" w:space="0" w:color="auto"/>
        <w:bottom w:val="none" w:sz="0" w:space="0" w:color="auto"/>
        <w:right w:val="none" w:sz="0" w:space="0" w:color="auto"/>
      </w:divBdr>
    </w:div>
    <w:div w:id="1207714598">
      <w:bodyDiv w:val="1"/>
      <w:marLeft w:val="0"/>
      <w:marRight w:val="0"/>
      <w:marTop w:val="0"/>
      <w:marBottom w:val="0"/>
      <w:divBdr>
        <w:top w:val="none" w:sz="0" w:space="0" w:color="auto"/>
        <w:left w:val="none" w:sz="0" w:space="0" w:color="auto"/>
        <w:bottom w:val="none" w:sz="0" w:space="0" w:color="auto"/>
        <w:right w:val="none" w:sz="0" w:space="0" w:color="auto"/>
      </w:divBdr>
    </w:div>
    <w:div w:id="1208449362">
      <w:bodyDiv w:val="1"/>
      <w:marLeft w:val="0"/>
      <w:marRight w:val="0"/>
      <w:marTop w:val="0"/>
      <w:marBottom w:val="0"/>
      <w:divBdr>
        <w:top w:val="none" w:sz="0" w:space="0" w:color="auto"/>
        <w:left w:val="none" w:sz="0" w:space="0" w:color="auto"/>
        <w:bottom w:val="none" w:sz="0" w:space="0" w:color="auto"/>
        <w:right w:val="none" w:sz="0" w:space="0" w:color="auto"/>
      </w:divBdr>
    </w:div>
    <w:div w:id="1210340374">
      <w:bodyDiv w:val="1"/>
      <w:marLeft w:val="0"/>
      <w:marRight w:val="0"/>
      <w:marTop w:val="0"/>
      <w:marBottom w:val="0"/>
      <w:divBdr>
        <w:top w:val="none" w:sz="0" w:space="0" w:color="auto"/>
        <w:left w:val="none" w:sz="0" w:space="0" w:color="auto"/>
        <w:bottom w:val="none" w:sz="0" w:space="0" w:color="auto"/>
        <w:right w:val="none" w:sz="0" w:space="0" w:color="auto"/>
      </w:divBdr>
    </w:div>
    <w:div w:id="1218588285">
      <w:bodyDiv w:val="1"/>
      <w:marLeft w:val="0"/>
      <w:marRight w:val="0"/>
      <w:marTop w:val="0"/>
      <w:marBottom w:val="0"/>
      <w:divBdr>
        <w:top w:val="none" w:sz="0" w:space="0" w:color="auto"/>
        <w:left w:val="none" w:sz="0" w:space="0" w:color="auto"/>
        <w:bottom w:val="none" w:sz="0" w:space="0" w:color="auto"/>
        <w:right w:val="none" w:sz="0" w:space="0" w:color="auto"/>
      </w:divBdr>
    </w:div>
    <w:div w:id="1221133276">
      <w:bodyDiv w:val="1"/>
      <w:marLeft w:val="0"/>
      <w:marRight w:val="0"/>
      <w:marTop w:val="0"/>
      <w:marBottom w:val="0"/>
      <w:divBdr>
        <w:top w:val="none" w:sz="0" w:space="0" w:color="auto"/>
        <w:left w:val="none" w:sz="0" w:space="0" w:color="auto"/>
        <w:bottom w:val="none" w:sz="0" w:space="0" w:color="auto"/>
        <w:right w:val="none" w:sz="0" w:space="0" w:color="auto"/>
      </w:divBdr>
    </w:div>
    <w:div w:id="1223174310">
      <w:bodyDiv w:val="1"/>
      <w:marLeft w:val="0"/>
      <w:marRight w:val="0"/>
      <w:marTop w:val="0"/>
      <w:marBottom w:val="0"/>
      <w:divBdr>
        <w:top w:val="none" w:sz="0" w:space="0" w:color="auto"/>
        <w:left w:val="none" w:sz="0" w:space="0" w:color="auto"/>
        <w:bottom w:val="none" w:sz="0" w:space="0" w:color="auto"/>
        <w:right w:val="none" w:sz="0" w:space="0" w:color="auto"/>
      </w:divBdr>
    </w:div>
    <w:div w:id="1227454714">
      <w:bodyDiv w:val="1"/>
      <w:marLeft w:val="0"/>
      <w:marRight w:val="0"/>
      <w:marTop w:val="0"/>
      <w:marBottom w:val="0"/>
      <w:divBdr>
        <w:top w:val="none" w:sz="0" w:space="0" w:color="auto"/>
        <w:left w:val="none" w:sz="0" w:space="0" w:color="auto"/>
        <w:bottom w:val="none" w:sz="0" w:space="0" w:color="auto"/>
        <w:right w:val="none" w:sz="0" w:space="0" w:color="auto"/>
      </w:divBdr>
    </w:div>
    <w:div w:id="1231619052">
      <w:bodyDiv w:val="1"/>
      <w:marLeft w:val="0"/>
      <w:marRight w:val="0"/>
      <w:marTop w:val="0"/>
      <w:marBottom w:val="0"/>
      <w:divBdr>
        <w:top w:val="none" w:sz="0" w:space="0" w:color="auto"/>
        <w:left w:val="none" w:sz="0" w:space="0" w:color="auto"/>
        <w:bottom w:val="none" w:sz="0" w:space="0" w:color="auto"/>
        <w:right w:val="none" w:sz="0" w:space="0" w:color="auto"/>
      </w:divBdr>
    </w:div>
    <w:div w:id="1241333705">
      <w:bodyDiv w:val="1"/>
      <w:marLeft w:val="0"/>
      <w:marRight w:val="0"/>
      <w:marTop w:val="0"/>
      <w:marBottom w:val="0"/>
      <w:divBdr>
        <w:top w:val="none" w:sz="0" w:space="0" w:color="auto"/>
        <w:left w:val="none" w:sz="0" w:space="0" w:color="auto"/>
        <w:bottom w:val="none" w:sz="0" w:space="0" w:color="auto"/>
        <w:right w:val="none" w:sz="0" w:space="0" w:color="auto"/>
      </w:divBdr>
    </w:div>
    <w:div w:id="1241987184">
      <w:bodyDiv w:val="1"/>
      <w:marLeft w:val="0"/>
      <w:marRight w:val="0"/>
      <w:marTop w:val="0"/>
      <w:marBottom w:val="0"/>
      <w:divBdr>
        <w:top w:val="none" w:sz="0" w:space="0" w:color="auto"/>
        <w:left w:val="none" w:sz="0" w:space="0" w:color="auto"/>
        <w:bottom w:val="none" w:sz="0" w:space="0" w:color="auto"/>
        <w:right w:val="none" w:sz="0" w:space="0" w:color="auto"/>
      </w:divBdr>
    </w:div>
    <w:div w:id="1243102048">
      <w:bodyDiv w:val="1"/>
      <w:marLeft w:val="0"/>
      <w:marRight w:val="0"/>
      <w:marTop w:val="0"/>
      <w:marBottom w:val="0"/>
      <w:divBdr>
        <w:top w:val="none" w:sz="0" w:space="0" w:color="auto"/>
        <w:left w:val="none" w:sz="0" w:space="0" w:color="auto"/>
        <w:bottom w:val="none" w:sz="0" w:space="0" w:color="auto"/>
        <w:right w:val="none" w:sz="0" w:space="0" w:color="auto"/>
      </w:divBdr>
    </w:div>
    <w:div w:id="1246567958">
      <w:bodyDiv w:val="1"/>
      <w:marLeft w:val="0"/>
      <w:marRight w:val="0"/>
      <w:marTop w:val="0"/>
      <w:marBottom w:val="0"/>
      <w:divBdr>
        <w:top w:val="none" w:sz="0" w:space="0" w:color="auto"/>
        <w:left w:val="none" w:sz="0" w:space="0" w:color="auto"/>
        <w:bottom w:val="none" w:sz="0" w:space="0" w:color="auto"/>
        <w:right w:val="none" w:sz="0" w:space="0" w:color="auto"/>
      </w:divBdr>
    </w:div>
    <w:div w:id="1248616620">
      <w:bodyDiv w:val="1"/>
      <w:marLeft w:val="0"/>
      <w:marRight w:val="0"/>
      <w:marTop w:val="0"/>
      <w:marBottom w:val="0"/>
      <w:divBdr>
        <w:top w:val="none" w:sz="0" w:space="0" w:color="auto"/>
        <w:left w:val="none" w:sz="0" w:space="0" w:color="auto"/>
        <w:bottom w:val="none" w:sz="0" w:space="0" w:color="auto"/>
        <w:right w:val="none" w:sz="0" w:space="0" w:color="auto"/>
      </w:divBdr>
    </w:div>
    <w:div w:id="1251161054">
      <w:bodyDiv w:val="1"/>
      <w:marLeft w:val="0"/>
      <w:marRight w:val="0"/>
      <w:marTop w:val="0"/>
      <w:marBottom w:val="0"/>
      <w:divBdr>
        <w:top w:val="none" w:sz="0" w:space="0" w:color="auto"/>
        <w:left w:val="none" w:sz="0" w:space="0" w:color="auto"/>
        <w:bottom w:val="none" w:sz="0" w:space="0" w:color="auto"/>
        <w:right w:val="none" w:sz="0" w:space="0" w:color="auto"/>
      </w:divBdr>
    </w:div>
    <w:div w:id="1255284493">
      <w:bodyDiv w:val="1"/>
      <w:marLeft w:val="0"/>
      <w:marRight w:val="0"/>
      <w:marTop w:val="0"/>
      <w:marBottom w:val="0"/>
      <w:divBdr>
        <w:top w:val="none" w:sz="0" w:space="0" w:color="auto"/>
        <w:left w:val="none" w:sz="0" w:space="0" w:color="auto"/>
        <w:bottom w:val="none" w:sz="0" w:space="0" w:color="auto"/>
        <w:right w:val="none" w:sz="0" w:space="0" w:color="auto"/>
      </w:divBdr>
    </w:div>
    <w:div w:id="1258753490">
      <w:bodyDiv w:val="1"/>
      <w:marLeft w:val="0"/>
      <w:marRight w:val="0"/>
      <w:marTop w:val="0"/>
      <w:marBottom w:val="0"/>
      <w:divBdr>
        <w:top w:val="none" w:sz="0" w:space="0" w:color="auto"/>
        <w:left w:val="none" w:sz="0" w:space="0" w:color="auto"/>
        <w:bottom w:val="none" w:sz="0" w:space="0" w:color="auto"/>
        <w:right w:val="none" w:sz="0" w:space="0" w:color="auto"/>
      </w:divBdr>
    </w:div>
    <w:div w:id="1260261251">
      <w:bodyDiv w:val="1"/>
      <w:marLeft w:val="0"/>
      <w:marRight w:val="0"/>
      <w:marTop w:val="0"/>
      <w:marBottom w:val="0"/>
      <w:divBdr>
        <w:top w:val="none" w:sz="0" w:space="0" w:color="auto"/>
        <w:left w:val="none" w:sz="0" w:space="0" w:color="auto"/>
        <w:bottom w:val="none" w:sz="0" w:space="0" w:color="auto"/>
        <w:right w:val="none" w:sz="0" w:space="0" w:color="auto"/>
      </w:divBdr>
    </w:div>
    <w:div w:id="1288777939">
      <w:bodyDiv w:val="1"/>
      <w:marLeft w:val="0"/>
      <w:marRight w:val="0"/>
      <w:marTop w:val="0"/>
      <w:marBottom w:val="0"/>
      <w:divBdr>
        <w:top w:val="none" w:sz="0" w:space="0" w:color="auto"/>
        <w:left w:val="none" w:sz="0" w:space="0" w:color="auto"/>
        <w:bottom w:val="none" w:sz="0" w:space="0" w:color="auto"/>
        <w:right w:val="none" w:sz="0" w:space="0" w:color="auto"/>
      </w:divBdr>
    </w:div>
    <w:div w:id="1289818503">
      <w:bodyDiv w:val="1"/>
      <w:marLeft w:val="0"/>
      <w:marRight w:val="0"/>
      <w:marTop w:val="0"/>
      <w:marBottom w:val="0"/>
      <w:divBdr>
        <w:top w:val="none" w:sz="0" w:space="0" w:color="auto"/>
        <w:left w:val="none" w:sz="0" w:space="0" w:color="auto"/>
        <w:bottom w:val="none" w:sz="0" w:space="0" w:color="auto"/>
        <w:right w:val="none" w:sz="0" w:space="0" w:color="auto"/>
      </w:divBdr>
    </w:div>
    <w:div w:id="1290671030">
      <w:bodyDiv w:val="1"/>
      <w:marLeft w:val="0"/>
      <w:marRight w:val="0"/>
      <w:marTop w:val="0"/>
      <w:marBottom w:val="0"/>
      <w:divBdr>
        <w:top w:val="none" w:sz="0" w:space="0" w:color="auto"/>
        <w:left w:val="none" w:sz="0" w:space="0" w:color="auto"/>
        <w:bottom w:val="none" w:sz="0" w:space="0" w:color="auto"/>
        <w:right w:val="none" w:sz="0" w:space="0" w:color="auto"/>
      </w:divBdr>
    </w:div>
    <w:div w:id="1292050191">
      <w:bodyDiv w:val="1"/>
      <w:marLeft w:val="0"/>
      <w:marRight w:val="0"/>
      <w:marTop w:val="0"/>
      <w:marBottom w:val="0"/>
      <w:divBdr>
        <w:top w:val="none" w:sz="0" w:space="0" w:color="auto"/>
        <w:left w:val="none" w:sz="0" w:space="0" w:color="auto"/>
        <w:bottom w:val="none" w:sz="0" w:space="0" w:color="auto"/>
        <w:right w:val="none" w:sz="0" w:space="0" w:color="auto"/>
      </w:divBdr>
    </w:div>
    <w:div w:id="1293096505">
      <w:bodyDiv w:val="1"/>
      <w:marLeft w:val="0"/>
      <w:marRight w:val="0"/>
      <w:marTop w:val="0"/>
      <w:marBottom w:val="0"/>
      <w:divBdr>
        <w:top w:val="none" w:sz="0" w:space="0" w:color="auto"/>
        <w:left w:val="none" w:sz="0" w:space="0" w:color="auto"/>
        <w:bottom w:val="none" w:sz="0" w:space="0" w:color="auto"/>
        <w:right w:val="none" w:sz="0" w:space="0" w:color="auto"/>
      </w:divBdr>
    </w:div>
    <w:div w:id="1297486595">
      <w:bodyDiv w:val="1"/>
      <w:marLeft w:val="0"/>
      <w:marRight w:val="0"/>
      <w:marTop w:val="0"/>
      <w:marBottom w:val="0"/>
      <w:divBdr>
        <w:top w:val="none" w:sz="0" w:space="0" w:color="auto"/>
        <w:left w:val="none" w:sz="0" w:space="0" w:color="auto"/>
        <w:bottom w:val="none" w:sz="0" w:space="0" w:color="auto"/>
        <w:right w:val="none" w:sz="0" w:space="0" w:color="auto"/>
      </w:divBdr>
    </w:div>
    <w:div w:id="1297834445">
      <w:bodyDiv w:val="1"/>
      <w:marLeft w:val="0"/>
      <w:marRight w:val="0"/>
      <w:marTop w:val="0"/>
      <w:marBottom w:val="0"/>
      <w:divBdr>
        <w:top w:val="none" w:sz="0" w:space="0" w:color="auto"/>
        <w:left w:val="none" w:sz="0" w:space="0" w:color="auto"/>
        <w:bottom w:val="none" w:sz="0" w:space="0" w:color="auto"/>
        <w:right w:val="none" w:sz="0" w:space="0" w:color="auto"/>
      </w:divBdr>
    </w:div>
    <w:div w:id="1303073074">
      <w:bodyDiv w:val="1"/>
      <w:marLeft w:val="0"/>
      <w:marRight w:val="0"/>
      <w:marTop w:val="0"/>
      <w:marBottom w:val="0"/>
      <w:divBdr>
        <w:top w:val="none" w:sz="0" w:space="0" w:color="auto"/>
        <w:left w:val="none" w:sz="0" w:space="0" w:color="auto"/>
        <w:bottom w:val="none" w:sz="0" w:space="0" w:color="auto"/>
        <w:right w:val="none" w:sz="0" w:space="0" w:color="auto"/>
      </w:divBdr>
    </w:div>
    <w:div w:id="1307080322">
      <w:bodyDiv w:val="1"/>
      <w:marLeft w:val="0"/>
      <w:marRight w:val="0"/>
      <w:marTop w:val="0"/>
      <w:marBottom w:val="0"/>
      <w:divBdr>
        <w:top w:val="none" w:sz="0" w:space="0" w:color="auto"/>
        <w:left w:val="none" w:sz="0" w:space="0" w:color="auto"/>
        <w:bottom w:val="none" w:sz="0" w:space="0" w:color="auto"/>
        <w:right w:val="none" w:sz="0" w:space="0" w:color="auto"/>
      </w:divBdr>
    </w:div>
    <w:div w:id="1307197322">
      <w:bodyDiv w:val="1"/>
      <w:marLeft w:val="0"/>
      <w:marRight w:val="0"/>
      <w:marTop w:val="0"/>
      <w:marBottom w:val="0"/>
      <w:divBdr>
        <w:top w:val="none" w:sz="0" w:space="0" w:color="auto"/>
        <w:left w:val="none" w:sz="0" w:space="0" w:color="auto"/>
        <w:bottom w:val="none" w:sz="0" w:space="0" w:color="auto"/>
        <w:right w:val="none" w:sz="0" w:space="0" w:color="auto"/>
      </w:divBdr>
    </w:div>
    <w:div w:id="1312096993">
      <w:bodyDiv w:val="1"/>
      <w:marLeft w:val="0"/>
      <w:marRight w:val="0"/>
      <w:marTop w:val="0"/>
      <w:marBottom w:val="0"/>
      <w:divBdr>
        <w:top w:val="none" w:sz="0" w:space="0" w:color="auto"/>
        <w:left w:val="none" w:sz="0" w:space="0" w:color="auto"/>
        <w:bottom w:val="none" w:sz="0" w:space="0" w:color="auto"/>
        <w:right w:val="none" w:sz="0" w:space="0" w:color="auto"/>
      </w:divBdr>
    </w:div>
    <w:div w:id="1318649859">
      <w:bodyDiv w:val="1"/>
      <w:marLeft w:val="0"/>
      <w:marRight w:val="0"/>
      <w:marTop w:val="0"/>
      <w:marBottom w:val="0"/>
      <w:divBdr>
        <w:top w:val="none" w:sz="0" w:space="0" w:color="auto"/>
        <w:left w:val="none" w:sz="0" w:space="0" w:color="auto"/>
        <w:bottom w:val="none" w:sz="0" w:space="0" w:color="auto"/>
        <w:right w:val="none" w:sz="0" w:space="0" w:color="auto"/>
      </w:divBdr>
    </w:div>
    <w:div w:id="1319263708">
      <w:bodyDiv w:val="1"/>
      <w:marLeft w:val="0"/>
      <w:marRight w:val="0"/>
      <w:marTop w:val="0"/>
      <w:marBottom w:val="0"/>
      <w:divBdr>
        <w:top w:val="none" w:sz="0" w:space="0" w:color="auto"/>
        <w:left w:val="none" w:sz="0" w:space="0" w:color="auto"/>
        <w:bottom w:val="none" w:sz="0" w:space="0" w:color="auto"/>
        <w:right w:val="none" w:sz="0" w:space="0" w:color="auto"/>
      </w:divBdr>
    </w:div>
    <w:div w:id="1329672621">
      <w:bodyDiv w:val="1"/>
      <w:marLeft w:val="0"/>
      <w:marRight w:val="0"/>
      <w:marTop w:val="0"/>
      <w:marBottom w:val="0"/>
      <w:divBdr>
        <w:top w:val="none" w:sz="0" w:space="0" w:color="auto"/>
        <w:left w:val="none" w:sz="0" w:space="0" w:color="auto"/>
        <w:bottom w:val="none" w:sz="0" w:space="0" w:color="auto"/>
        <w:right w:val="none" w:sz="0" w:space="0" w:color="auto"/>
      </w:divBdr>
    </w:div>
    <w:div w:id="1335256296">
      <w:bodyDiv w:val="1"/>
      <w:marLeft w:val="0"/>
      <w:marRight w:val="0"/>
      <w:marTop w:val="0"/>
      <w:marBottom w:val="0"/>
      <w:divBdr>
        <w:top w:val="none" w:sz="0" w:space="0" w:color="auto"/>
        <w:left w:val="none" w:sz="0" w:space="0" w:color="auto"/>
        <w:bottom w:val="none" w:sz="0" w:space="0" w:color="auto"/>
        <w:right w:val="none" w:sz="0" w:space="0" w:color="auto"/>
      </w:divBdr>
    </w:div>
    <w:div w:id="1342589190">
      <w:bodyDiv w:val="1"/>
      <w:marLeft w:val="0"/>
      <w:marRight w:val="0"/>
      <w:marTop w:val="0"/>
      <w:marBottom w:val="0"/>
      <w:divBdr>
        <w:top w:val="none" w:sz="0" w:space="0" w:color="auto"/>
        <w:left w:val="none" w:sz="0" w:space="0" w:color="auto"/>
        <w:bottom w:val="none" w:sz="0" w:space="0" w:color="auto"/>
        <w:right w:val="none" w:sz="0" w:space="0" w:color="auto"/>
      </w:divBdr>
    </w:div>
    <w:div w:id="1344282798">
      <w:bodyDiv w:val="1"/>
      <w:marLeft w:val="0"/>
      <w:marRight w:val="0"/>
      <w:marTop w:val="0"/>
      <w:marBottom w:val="0"/>
      <w:divBdr>
        <w:top w:val="none" w:sz="0" w:space="0" w:color="auto"/>
        <w:left w:val="none" w:sz="0" w:space="0" w:color="auto"/>
        <w:bottom w:val="none" w:sz="0" w:space="0" w:color="auto"/>
        <w:right w:val="none" w:sz="0" w:space="0" w:color="auto"/>
      </w:divBdr>
    </w:div>
    <w:div w:id="1355766186">
      <w:bodyDiv w:val="1"/>
      <w:marLeft w:val="0"/>
      <w:marRight w:val="0"/>
      <w:marTop w:val="0"/>
      <w:marBottom w:val="0"/>
      <w:divBdr>
        <w:top w:val="none" w:sz="0" w:space="0" w:color="auto"/>
        <w:left w:val="none" w:sz="0" w:space="0" w:color="auto"/>
        <w:bottom w:val="none" w:sz="0" w:space="0" w:color="auto"/>
        <w:right w:val="none" w:sz="0" w:space="0" w:color="auto"/>
      </w:divBdr>
    </w:div>
    <w:div w:id="1359769490">
      <w:bodyDiv w:val="1"/>
      <w:marLeft w:val="0"/>
      <w:marRight w:val="0"/>
      <w:marTop w:val="0"/>
      <w:marBottom w:val="0"/>
      <w:divBdr>
        <w:top w:val="none" w:sz="0" w:space="0" w:color="auto"/>
        <w:left w:val="none" w:sz="0" w:space="0" w:color="auto"/>
        <w:bottom w:val="none" w:sz="0" w:space="0" w:color="auto"/>
        <w:right w:val="none" w:sz="0" w:space="0" w:color="auto"/>
      </w:divBdr>
    </w:div>
    <w:div w:id="1371999347">
      <w:bodyDiv w:val="1"/>
      <w:marLeft w:val="0"/>
      <w:marRight w:val="0"/>
      <w:marTop w:val="0"/>
      <w:marBottom w:val="0"/>
      <w:divBdr>
        <w:top w:val="none" w:sz="0" w:space="0" w:color="auto"/>
        <w:left w:val="none" w:sz="0" w:space="0" w:color="auto"/>
        <w:bottom w:val="none" w:sz="0" w:space="0" w:color="auto"/>
        <w:right w:val="none" w:sz="0" w:space="0" w:color="auto"/>
      </w:divBdr>
    </w:div>
    <w:div w:id="1375084460">
      <w:bodyDiv w:val="1"/>
      <w:marLeft w:val="0"/>
      <w:marRight w:val="0"/>
      <w:marTop w:val="0"/>
      <w:marBottom w:val="0"/>
      <w:divBdr>
        <w:top w:val="none" w:sz="0" w:space="0" w:color="auto"/>
        <w:left w:val="none" w:sz="0" w:space="0" w:color="auto"/>
        <w:bottom w:val="none" w:sz="0" w:space="0" w:color="auto"/>
        <w:right w:val="none" w:sz="0" w:space="0" w:color="auto"/>
      </w:divBdr>
    </w:div>
    <w:div w:id="1384981351">
      <w:bodyDiv w:val="1"/>
      <w:marLeft w:val="0"/>
      <w:marRight w:val="0"/>
      <w:marTop w:val="0"/>
      <w:marBottom w:val="0"/>
      <w:divBdr>
        <w:top w:val="none" w:sz="0" w:space="0" w:color="auto"/>
        <w:left w:val="none" w:sz="0" w:space="0" w:color="auto"/>
        <w:bottom w:val="none" w:sz="0" w:space="0" w:color="auto"/>
        <w:right w:val="none" w:sz="0" w:space="0" w:color="auto"/>
      </w:divBdr>
    </w:div>
    <w:div w:id="1386218752">
      <w:bodyDiv w:val="1"/>
      <w:marLeft w:val="0"/>
      <w:marRight w:val="0"/>
      <w:marTop w:val="0"/>
      <w:marBottom w:val="0"/>
      <w:divBdr>
        <w:top w:val="none" w:sz="0" w:space="0" w:color="auto"/>
        <w:left w:val="none" w:sz="0" w:space="0" w:color="auto"/>
        <w:bottom w:val="none" w:sz="0" w:space="0" w:color="auto"/>
        <w:right w:val="none" w:sz="0" w:space="0" w:color="auto"/>
      </w:divBdr>
    </w:div>
    <w:div w:id="1386414918">
      <w:bodyDiv w:val="1"/>
      <w:marLeft w:val="0"/>
      <w:marRight w:val="0"/>
      <w:marTop w:val="0"/>
      <w:marBottom w:val="0"/>
      <w:divBdr>
        <w:top w:val="none" w:sz="0" w:space="0" w:color="auto"/>
        <w:left w:val="none" w:sz="0" w:space="0" w:color="auto"/>
        <w:bottom w:val="none" w:sz="0" w:space="0" w:color="auto"/>
        <w:right w:val="none" w:sz="0" w:space="0" w:color="auto"/>
      </w:divBdr>
    </w:div>
    <w:div w:id="1392924605">
      <w:bodyDiv w:val="1"/>
      <w:marLeft w:val="0"/>
      <w:marRight w:val="0"/>
      <w:marTop w:val="0"/>
      <w:marBottom w:val="0"/>
      <w:divBdr>
        <w:top w:val="none" w:sz="0" w:space="0" w:color="auto"/>
        <w:left w:val="none" w:sz="0" w:space="0" w:color="auto"/>
        <w:bottom w:val="none" w:sz="0" w:space="0" w:color="auto"/>
        <w:right w:val="none" w:sz="0" w:space="0" w:color="auto"/>
      </w:divBdr>
    </w:div>
    <w:div w:id="1396007436">
      <w:bodyDiv w:val="1"/>
      <w:marLeft w:val="0"/>
      <w:marRight w:val="0"/>
      <w:marTop w:val="0"/>
      <w:marBottom w:val="0"/>
      <w:divBdr>
        <w:top w:val="none" w:sz="0" w:space="0" w:color="auto"/>
        <w:left w:val="none" w:sz="0" w:space="0" w:color="auto"/>
        <w:bottom w:val="none" w:sz="0" w:space="0" w:color="auto"/>
        <w:right w:val="none" w:sz="0" w:space="0" w:color="auto"/>
      </w:divBdr>
    </w:div>
    <w:div w:id="1398867023">
      <w:bodyDiv w:val="1"/>
      <w:marLeft w:val="0"/>
      <w:marRight w:val="0"/>
      <w:marTop w:val="0"/>
      <w:marBottom w:val="0"/>
      <w:divBdr>
        <w:top w:val="none" w:sz="0" w:space="0" w:color="auto"/>
        <w:left w:val="none" w:sz="0" w:space="0" w:color="auto"/>
        <w:bottom w:val="none" w:sz="0" w:space="0" w:color="auto"/>
        <w:right w:val="none" w:sz="0" w:space="0" w:color="auto"/>
      </w:divBdr>
    </w:div>
    <w:div w:id="1403681257">
      <w:bodyDiv w:val="1"/>
      <w:marLeft w:val="0"/>
      <w:marRight w:val="0"/>
      <w:marTop w:val="0"/>
      <w:marBottom w:val="0"/>
      <w:divBdr>
        <w:top w:val="none" w:sz="0" w:space="0" w:color="auto"/>
        <w:left w:val="none" w:sz="0" w:space="0" w:color="auto"/>
        <w:bottom w:val="none" w:sz="0" w:space="0" w:color="auto"/>
        <w:right w:val="none" w:sz="0" w:space="0" w:color="auto"/>
      </w:divBdr>
    </w:div>
    <w:div w:id="1405372507">
      <w:bodyDiv w:val="1"/>
      <w:marLeft w:val="0"/>
      <w:marRight w:val="0"/>
      <w:marTop w:val="0"/>
      <w:marBottom w:val="0"/>
      <w:divBdr>
        <w:top w:val="none" w:sz="0" w:space="0" w:color="auto"/>
        <w:left w:val="none" w:sz="0" w:space="0" w:color="auto"/>
        <w:bottom w:val="none" w:sz="0" w:space="0" w:color="auto"/>
        <w:right w:val="none" w:sz="0" w:space="0" w:color="auto"/>
      </w:divBdr>
    </w:div>
    <w:div w:id="1416970606">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4377657">
      <w:bodyDiv w:val="1"/>
      <w:marLeft w:val="0"/>
      <w:marRight w:val="0"/>
      <w:marTop w:val="0"/>
      <w:marBottom w:val="0"/>
      <w:divBdr>
        <w:top w:val="none" w:sz="0" w:space="0" w:color="auto"/>
        <w:left w:val="none" w:sz="0" w:space="0" w:color="auto"/>
        <w:bottom w:val="none" w:sz="0" w:space="0" w:color="auto"/>
        <w:right w:val="none" w:sz="0" w:space="0" w:color="auto"/>
      </w:divBdr>
    </w:div>
    <w:div w:id="1429809340">
      <w:bodyDiv w:val="1"/>
      <w:marLeft w:val="0"/>
      <w:marRight w:val="0"/>
      <w:marTop w:val="0"/>
      <w:marBottom w:val="0"/>
      <w:divBdr>
        <w:top w:val="none" w:sz="0" w:space="0" w:color="auto"/>
        <w:left w:val="none" w:sz="0" w:space="0" w:color="auto"/>
        <w:bottom w:val="none" w:sz="0" w:space="0" w:color="auto"/>
        <w:right w:val="none" w:sz="0" w:space="0" w:color="auto"/>
      </w:divBdr>
    </w:div>
    <w:div w:id="1438788007">
      <w:bodyDiv w:val="1"/>
      <w:marLeft w:val="0"/>
      <w:marRight w:val="0"/>
      <w:marTop w:val="0"/>
      <w:marBottom w:val="0"/>
      <w:divBdr>
        <w:top w:val="none" w:sz="0" w:space="0" w:color="auto"/>
        <w:left w:val="none" w:sz="0" w:space="0" w:color="auto"/>
        <w:bottom w:val="none" w:sz="0" w:space="0" w:color="auto"/>
        <w:right w:val="none" w:sz="0" w:space="0" w:color="auto"/>
      </w:divBdr>
    </w:div>
    <w:div w:id="1448936640">
      <w:bodyDiv w:val="1"/>
      <w:marLeft w:val="0"/>
      <w:marRight w:val="0"/>
      <w:marTop w:val="0"/>
      <w:marBottom w:val="0"/>
      <w:divBdr>
        <w:top w:val="none" w:sz="0" w:space="0" w:color="auto"/>
        <w:left w:val="none" w:sz="0" w:space="0" w:color="auto"/>
        <w:bottom w:val="none" w:sz="0" w:space="0" w:color="auto"/>
        <w:right w:val="none" w:sz="0" w:space="0" w:color="auto"/>
      </w:divBdr>
    </w:div>
    <w:div w:id="1448963855">
      <w:bodyDiv w:val="1"/>
      <w:marLeft w:val="0"/>
      <w:marRight w:val="0"/>
      <w:marTop w:val="0"/>
      <w:marBottom w:val="0"/>
      <w:divBdr>
        <w:top w:val="none" w:sz="0" w:space="0" w:color="auto"/>
        <w:left w:val="none" w:sz="0" w:space="0" w:color="auto"/>
        <w:bottom w:val="none" w:sz="0" w:space="0" w:color="auto"/>
        <w:right w:val="none" w:sz="0" w:space="0" w:color="auto"/>
      </w:divBdr>
    </w:div>
    <w:div w:id="1449087142">
      <w:bodyDiv w:val="1"/>
      <w:marLeft w:val="0"/>
      <w:marRight w:val="0"/>
      <w:marTop w:val="0"/>
      <w:marBottom w:val="0"/>
      <w:divBdr>
        <w:top w:val="none" w:sz="0" w:space="0" w:color="auto"/>
        <w:left w:val="none" w:sz="0" w:space="0" w:color="auto"/>
        <w:bottom w:val="none" w:sz="0" w:space="0" w:color="auto"/>
        <w:right w:val="none" w:sz="0" w:space="0" w:color="auto"/>
      </w:divBdr>
    </w:div>
    <w:div w:id="1449355725">
      <w:bodyDiv w:val="1"/>
      <w:marLeft w:val="0"/>
      <w:marRight w:val="0"/>
      <w:marTop w:val="0"/>
      <w:marBottom w:val="0"/>
      <w:divBdr>
        <w:top w:val="none" w:sz="0" w:space="0" w:color="auto"/>
        <w:left w:val="none" w:sz="0" w:space="0" w:color="auto"/>
        <w:bottom w:val="none" w:sz="0" w:space="0" w:color="auto"/>
        <w:right w:val="none" w:sz="0" w:space="0" w:color="auto"/>
      </w:divBdr>
    </w:div>
    <w:div w:id="1449546726">
      <w:bodyDiv w:val="1"/>
      <w:marLeft w:val="0"/>
      <w:marRight w:val="0"/>
      <w:marTop w:val="0"/>
      <w:marBottom w:val="0"/>
      <w:divBdr>
        <w:top w:val="none" w:sz="0" w:space="0" w:color="auto"/>
        <w:left w:val="none" w:sz="0" w:space="0" w:color="auto"/>
        <w:bottom w:val="none" w:sz="0" w:space="0" w:color="auto"/>
        <w:right w:val="none" w:sz="0" w:space="0" w:color="auto"/>
      </w:divBdr>
    </w:div>
    <w:div w:id="1449735274">
      <w:bodyDiv w:val="1"/>
      <w:marLeft w:val="0"/>
      <w:marRight w:val="0"/>
      <w:marTop w:val="0"/>
      <w:marBottom w:val="0"/>
      <w:divBdr>
        <w:top w:val="none" w:sz="0" w:space="0" w:color="auto"/>
        <w:left w:val="none" w:sz="0" w:space="0" w:color="auto"/>
        <w:bottom w:val="none" w:sz="0" w:space="0" w:color="auto"/>
        <w:right w:val="none" w:sz="0" w:space="0" w:color="auto"/>
      </w:divBdr>
    </w:div>
    <w:div w:id="1451432235">
      <w:bodyDiv w:val="1"/>
      <w:marLeft w:val="0"/>
      <w:marRight w:val="0"/>
      <w:marTop w:val="0"/>
      <w:marBottom w:val="0"/>
      <w:divBdr>
        <w:top w:val="none" w:sz="0" w:space="0" w:color="auto"/>
        <w:left w:val="none" w:sz="0" w:space="0" w:color="auto"/>
        <w:bottom w:val="none" w:sz="0" w:space="0" w:color="auto"/>
        <w:right w:val="none" w:sz="0" w:space="0" w:color="auto"/>
      </w:divBdr>
    </w:div>
    <w:div w:id="1454131602">
      <w:bodyDiv w:val="1"/>
      <w:marLeft w:val="0"/>
      <w:marRight w:val="0"/>
      <w:marTop w:val="0"/>
      <w:marBottom w:val="0"/>
      <w:divBdr>
        <w:top w:val="none" w:sz="0" w:space="0" w:color="auto"/>
        <w:left w:val="none" w:sz="0" w:space="0" w:color="auto"/>
        <w:bottom w:val="none" w:sz="0" w:space="0" w:color="auto"/>
        <w:right w:val="none" w:sz="0" w:space="0" w:color="auto"/>
      </w:divBdr>
    </w:div>
    <w:div w:id="1455557580">
      <w:bodyDiv w:val="1"/>
      <w:marLeft w:val="0"/>
      <w:marRight w:val="0"/>
      <w:marTop w:val="0"/>
      <w:marBottom w:val="0"/>
      <w:divBdr>
        <w:top w:val="none" w:sz="0" w:space="0" w:color="auto"/>
        <w:left w:val="none" w:sz="0" w:space="0" w:color="auto"/>
        <w:bottom w:val="none" w:sz="0" w:space="0" w:color="auto"/>
        <w:right w:val="none" w:sz="0" w:space="0" w:color="auto"/>
      </w:divBdr>
    </w:div>
    <w:div w:id="1456754411">
      <w:bodyDiv w:val="1"/>
      <w:marLeft w:val="0"/>
      <w:marRight w:val="0"/>
      <w:marTop w:val="0"/>
      <w:marBottom w:val="0"/>
      <w:divBdr>
        <w:top w:val="none" w:sz="0" w:space="0" w:color="auto"/>
        <w:left w:val="none" w:sz="0" w:space="0" w:color="auto"/>
        <w:bottom w:val="none" w:sz="0" w:space="0" w:color="auto"/>
        <w:right w:val="none" w:sz="0" w:space="0" w:color="auto"/>
      </w:divBdr>
    </w:div>
    <w:div w:id="1459181785">
      <w:bodyDiv w:val="1"/>
      <w:marLeft w:val="0"/>
      <w:marRight w:val="0"/>
      <w:marTop w:val="0"/>
      <w:marBottom w:val="0"/>
      <w:divBdr>
        <w:top w:val="none" w:sz="0" w:space="0" w:color="auto"/>
        <w:left w:val="none" w:sz="0" w:space="0" w:color="auto"/>
        <w:bottom w:val="none" w:sz="0" w:space="0" w:color="auto"/>
        <w:right w:val="none" w:sz="0" w:space="0" w:color="auto"/>
      </w:divBdr>
    </w:div>
    <w:div w:id="1463109251">
      <w:bodyDiv w:val="1"/>
      <w:marLeft w:val="0"/>
      <w:marRight w:val="0"/>
      <w:marTop w:val="0"/>
      <w:marBottom w:val="0"/>
      <w:divBdr>
        <w:top w:val="none" w:sz="0" w:space="0" w:color="auto"/>
        <w:left w:val="none" w:sz="0" w:space="0" w:color="auto"/>
        <w:bottom w:val="none" w:sz="0" w:space="0" w:color="auto"/>
        <w:right w:val="none" w:sz="0" w:space="0" w:color="auto"/>
      </w:divBdr>
    </w:div>
    <w:div w:id="1464932425">
      <w:bodyDiv w:val="1"/>
      <w:marLeft w:val="0"/>
      <w:marRight w:val="0"/>
      <w:marTop w:val="0"/>
      <w:marBottom w:val="0"/>
      <w:divBdr>
        <w:top w:val="none" w:sz="0" w:space="0" w:color="auto"/>
        <w:left w:val="none" w:sz="0" w:space="0" w:color="auto"/>
        <w:bottom w:val="none" w:sz="0" w:space="0" w:color="auto"/>
        <w:right w:val="none" w:sz="0" w:space="0" w:color="auto"/>
      </w:divBdr>
    </w:div>
    <w:div w:id="1471904497">
      <w:bodyDiv w:val="1"/>
      <w:marLeft w:val="0"/>
      <w:marRight w:val="0"/>
      <w:marTop w:val="0"/>
      <w:marBottom w:val="0"/>
      <w:divBdr>
        <w:top w:val="none" w:sz="0" w:space="0" w:color="auto"/>
        <w:left w:val="none" w:sz="0" w:space="0" w:color="auto"/>
        <w:bottom w:val="none" w:sz="0" w:space="0" w:color="auto"/>
        <w:right w:val="none" w:sz="0" w:space="0" w:color="auto"/>
      </w:divBdr>
    </w:div>
    <w:div w:id="1480464329">
      <w:bodyDiv w:val="1"/>
      <w:marLeft w:val="0"/>
      <w:marRight w:val="0"/>
      <w:marTop w:val="0"/>
      <w:marBottom w:val="0"/>
      <w:divBdr>
        <w:top w:val="none" w:sz="0" w:space="0" w:color="auto"/>
        <w:left w:val="none" w:sz="0" w:space="0" w:color="auto"/>
        <w:bottom w:val="none" w:sz="0" w:space="0" w:color="auto"/>
        <w:right w:val="none" w:sz="0" w:space="0" w:color="auto"/>
      </w:divBdr>
    </w:div>
    <w:div w:id="1484160305">
      <w:bodyDiv w:val="1"/>
      <w:marLeft w:val="0"/>
      <w:marRight w:val="0"/>
      <w:marTop w:val="0"/>
      <w:marBottom w:val="0"/>
      <w:divBdr>
        <w:top w:val="none" w:sz="0" w:space="0" w:color="auto"/>
        <w:left w:val="none" w:sz="0" w:space="0" w:color="auto"/>
        <w:bottom w:val="none" w:sz="0" w:space="0" w:color="auto"/>
        <w:right w:val="none" w:sz="0" w:space="0" w:color="auto"/>
      </w:divBdr>
    </w:div>
    <w:div w:id="1491604736">
      <w:bodyDiv w:val="1"/>
      <w:marLeft w:val="0"/>
      <w:marRight w:val="0"/>
      <w:marTop w:val="0"/>
      <w:marBottom w:val="0"/>
      <w:divBdr>
        <w:top w:val="none" w:sz="0" w:space="0" w:color="auto"/>
        <w:left w:val="none" w:sz="0" w:space="0" w:color="auto"/>
        <w:bottom w:val="none" w:sz="0" w:space="0" w:color="auto"/>
        <w:right w:val="none" w:sz="0" w:space="0" w:color="auto"/>
      </w:divBdr>
    </w:div>
    <w:div w:id="1500803003">
      <w:bodyDiv w:val="1"/>
      <w:marLeft w:val="0"/>
      <w:marRight w:val="0"/>
      <w:marTop w:val="0"/>
      <w:marBottom w:val="0"/>
      <w:divBdr>
        <w:top w:val="none" w:sz="0" w:space="0" w:color="auto"/>
        <w:left w:val="none" w:sz="0" w:space="0" w:color="auto"/>
        <w:bottom w:val="none" w:sz="0" w:space="0" w:color="auto"/>
        <w:right w:val="none" w:sz="0" w:space="0" w:color="auto"/>
      </w:divBdr>
    </w:div>
    <w:div w:id="1501312830">
      <w:bodyDiv w:val="1"/>
      <w:marLeft w:val="0"/>
      <w:marRight w:val="0"/>
      <w:marTop w:val="0"/>
      <w:marBottom w:val="0"/>
      <w:divBdr>
        <w:top w:val="none" w:sz="0" w:space="0" w:color="auto"/>
        <w:left w:val="none" w:sz="0" w:space="0" w:color="auto"/>
        <w:bottom w:val="none" w:sz="0" w:space="0" w:color="auto"/>
        <w:right w:val="none" w:sz="0" w:space="0" w:color="auto"/>
      </w:divBdr>
    </w:div>
    <w:div w:id="1501853448">
      <w:bodyDiv w:val="1"/>
      <w:marLeft w:val="0"/>
      <w:marRight w:val="0"/>
      <w:marTop w:val="0"/>
      <w:marBottom w:val="0"/>
      <w:divBdr>
        <w:top w:val="none" w:sz="0" w:space="0" w:color="auto"/>
        <w:left w:val="none" w:sz="0" w:space="0" w:color="auto"/>
        <w:bottom w:val="none" w:sz="0" w:space="0" w:color="auto"/>
        <w:right w:val="none" w:sz="0" w:space="0" w:color="auto"/>
      </w:divBdr>
    </w:div>
    <w:div w:id="1504853824">
      <w:bodyDiv w:val="1"/>
      <w:marLeft w:val="0"/>
      <w:marRight w:val="0"/>
      <w:marTop w:val="0"/>
      <w:marBottom w:val="0"/>
      <w:divBdr>
        <w:top w:val="none" w:sz="0" w:space="0" w:color="auto"/>
        <w:left w:val="none" w:sz="0" w:space="0" w:color="auto"/>
        <w:bottom w:val="none" w:sz="0" w:space="0" w:color="auto"/>
        <w:right w:val="none" w:sz="0" w:space="0" w:color="auto"/>
      </w:divBdr>
    </w:div>
    <w:div w:id="1506172157">
      <w:bodyDiv w:val="1"/>
      <w:marLeft w:val="0"/>
      <w:marRight w:val="0"/>
      <w:marTop w:val="0"/>
      <w:marBottom w:val="0"/>
      <w:divBdr>
        <w:top w:val="none" w:sz="0" w:space="0" w:color="auto"/>
        <w:left w:val="none" w:sz="0" w:space="0" w:color="auto"/>
        <w:bottom w:val="none" w:sz="0" w:space="0" w:color="auto"/>
        <w:right w:val="none" w:sz="0" w:space="0" w:color="auto"/>
      </w:divBdr>
    </w:div>
    <w:div w:id="1514757719">
      <w:bodyDiv w:val="1"/>
      <w:marLeft w:val="0"/>
      <w:marRight w:val="0"/>
      <w:marTop w:val="0"/>
      <w:marBottom w:val="0"/>
      <w:divBdr>
        <w:top w:val="none" w:sz="0" w:space="0" w:color="auto"/>
        <w:left w:val="none" w:sz="0" w:space="0" w:color="auto"/>
        <w:bottom w:val="none" w:sz="0" w:space="0" w:color="auto"/>
        <w:right w:val="none" w:sz="0" w:space="0" w:color="auto"/>
      </w:divBdr>
    </w:div>
    <w:div w:id="1515070940">
      <w:bodyDiv w:val="1"/>
      <w:marLeft w:val="0"/>
      <w:marRight w:val="0"/>
      <w:marTop w:val="0"/>
      <w:marBottom w:val="0"/>
      <w:divBdr>
        <w:top w:val="none" w:sz="0" w:space="0" w:color="auto"/>
        <w:left w:val="none" w:sz="0" w:space="0" w:color="auto"/>
        <w:bottom w:val="none" w:sz="0" w:space="0" w:color="auto"/>
        <w:right w:val="none" w:sz="0" w:space="0" w:color="auto"/>
      </w:divBdr>
    </w:div>
    <w:div w:id="1515341490">
      <w:bodyDiv w:val="1"/>
      <w:marLeft w:val="0"/>
      <w:marRight w:val="0"/>
      <w:marTop w:val="0"/>
      <w:marBottom w:val="0"/>
      <w:divBdr>
        <w:top w:val="none" w:sz="0" w:space="0" w:color="auto"/>
        <w:left w:val="none" w:sz="0" w:space="0" w:color="auto"/>
        <w:bottom w:val="none" w:sz="0" w:space="0" w:color="auto"/>
        <w:right w:val="none" w:sz="0" w:space="0" w:color="auto"/>
      </w:divBdr>
    </w:div>
    <w:div w:id="1522671735">
      <w:bodyDiv w:val="1"/>
      <w:marLeft w:val="0"/>
      <w:marRight w:val="0"/>
      <w:marTop w:val="0"/>
      <w:marBottom w:val="0"/>
      <w:divBdr>
        <w:top w:val="none" w:sz="0" w:space="0" w:color="auto"/>
        <w:left w:val="none" w:sz="0" w:space="0" w:color="auto"/>
        <w:bottom w:val="none" w:sz="0" w:space="0" w:color="auto"/>
        <w:right w:val="none" w:sz="0" w:space="0" w:color="auto"/>
      </w:divBdr>
    </w:div>
    <w:div w:id="1523200621">
      <w:bodyDiv w:val="1"/>
      <w:marLeft w:val="0"/>
      <w:marRight w:val="0"/>
      <w:marTop w:val="0"/>
      <w:marBottom w:val="0"/>
      <w:divBdr>
        <w:top w:val="none" w:sz="0" w:space="0" w:color="auto"/>
        <w:left w:val="none" w:sz="0" w:space="0" w:color="auto"/>
        <w:bottom w:val="none" w:sz="0" w:space="0" w:color="auto"/>
        <w:right w:val="none" w:sz="0" w:space="0" w:color="auto"/>
      </w:divBdr>
    </w:div>
    <w:div w:id="1525047646">
      <w:bodyDiv w:val="1"/>
      <w:marLeft w:val="0"/>
      <w:marRight w:val="0"/>
      <w:marTop w:val="0"/>
      <w:marBottom w:val="0"/>
      <w:divBdr>
        <w:top w:val="none" w:sz="0" w:space="0" w:color="auto"/>
        <w:left w:val="none" w:sz="0" w:space="0" w:color="auto"/>
        <w:bottom w:val="none" w:sz="0" w:space="0" w:color="auto"/>
        <w:right w:val="none" w:sz="0" w:space="0" w:color="auto"/>
      </w:divBdr>
    </w:div>
    <w:div w:id="1527669391">
      <w:bodyDiv w:val="1"/>
      <w:marLeft w:val="0"/>
      <w:marRight w:val="0"/>
      <w:marTop w:val="0"/>
      <w:marBottom w:val="0"/>
      <w:divBdr>
        <w:top w:val="none" w:sz="0" w:space="0" w:color="auto"/>
        <w:left w:val="none" w:sz="0" w:space="0" w:color="auto"/>
        <w:bottom w:val="none" w:sz="0" w:space="0" w:color="auto"/>
        <w:right w:val="none" w:sz="0" w:space="0" w:color="auto"/>
      </w:divBdr>
    </w:div>
    <w:div w:id="1536650175">
      <w:bodyDiv w:val="1"/>
      <w:marLeft w:val="0"/>
      <w:marRight w:val="0"/>
      <w:marTop w:val="0"/>
      <w:marBottom w:val="0"/>
      <w:divBdr>
        <w:top w:val="none" w:sz="0" w:space="0" w:color="auto"/>
        <w:left w:val="none" w:sz="0" w:space="0" w:color="auto"/>
        <w:bottom w:val="none" w:sz="0" w:space="0" w:color="auto"/>
        <w:right w:val="none" w:sz="0" w:space="0" w:color="auto"/>
      </w:divBdr>
    </w:div>
    <w:div w:id="1537814666">
      <w:bodyDiv w:val="1"/>
      <w:marLeft w:val="0"/>
      <w:marRight w:val="0"/>
      <w:marTop w:val="0"/>
      <w:marBottom w:val="0"/>
      <w:divBdr>
        <w:top w:val="none" w:sz="0" w:space="0" w:color="auto"/>
        <w:left w:val="none" w:sz="0" w:space="0" w:color="auto"/>
        <w:bottom w:val="none" w:sz="0" w:space="0" w:color="auto"/>
        <w:right w:val="none" w:sz="0" w:space="0" w:color="auto"/>
      </w:divBdr>
    </w:div>
    <w:div w:id="1538203303">
      <w:bodyDiv w:val="1"/>
      <w:marLeft w:val="0"/>
      <w:marRight w:val="0"/>
      <w:marTop w:val="0"/>
      <w:marBottom w:val="0"/>
      <w:divBdr>
        <w:top w:val="none" w:sz="0" w:space="0" w:color="auto"/>
        <w:left w:val="none" w:sz="0" w:space="0" w:color="auto"/>
        <w:bottom w:val="none" w:sz="0" w:space="0" w:color="auto"/>
        <w:right w:val="none" w:sz="0" w:space="0" w:color="auto"/>
      </w:divBdr>
    </w:div>
    <w:div w:id="1547791608">
      <w:bodyDiv w:val="1"/>
      <w:marLeft w:val="0"/>
      <w:marRight w:val="0"/>
      <w:marTop w:val="0"/>
      <w:marBottom w:val="0"/>
      <w:divBdr>
        <w:top w:val="none" w:sz="0" w:space="0" w:color="auto"/>
        <w:left w:val="none" w:sz="0" w:space="0" w:color="auto"/>
        <w:bottom w:val="none" w:sz="0" w:space="0" w:color="auto"/>
        <w:right w:val="none" w:sz="0" w:space="0" w:color="auto"/>
      </w:divBdr>
    </w:div>
    <w:div w:id="1555433089">
      <w:bodyDiv w:val="1"/>
      <w:marLeft w:val="0"/>
      <w:marRight w:val="0"/>
      <w:marTop w:val="0"/>
      <w:marBottom w:val="0"/>
      <w:divBdr>
        <w:top w:val="none" w:sz="0" w:space="0" w:color="auto"/>
        <w:left w:val="none" w:sz="0" w:space="0" w:color="auto"/>
        <w:bottom w:val="none" w:sz="0" w:space="0" w:color="auto"/>
        <w:right w:val="none" w:sz="0" w:space="0" w:color="auto"/>
      </w:divBdr>
    </w:div>
    <w:div w:id="1564874132">
      <w:bodyDiv w:val="1"/>
      <w:marLeft w:val="0"/>
      <w:marRight w:val="0"/>
      <w:marTop w:val="0"/>
      <w:marBottom w:val="0"/>
      <w:divBdr>
        <w:top w:val="none" w:sz="0" w:space="0" w:color="auto"/>
        <w:left w:val="none" w:sz="0" w:space="0" w:color="auto"/>
        <w:bottom w:val="none" w:sz="0" w:space="0" w:color="auto"/>
        <w:right w:val="none" w:sz="0" w:space="0" w:color="auto"/>
      </w:divBdr>
    </w:div>
    <w:div w:id="1565725800">
      <w:bodyDiv w:val="1"/>
      <w:marLeft w:val="0"/>
      <w:marRight w:val="0"/>
      <w:marTop w:val="0"/>
      <w:marBottom w:val="0"/>
      <w:divBdr>
        <w:top w:val="none" w:sz="0" w:space="0" w:color="auto"/>
        <w:left w:val="none" w:sz="0" w:space="0" w:color="auto"/>
        <w:bottom w:val="none" w:sz="0" w:space="0" w:color="auto"/>
        <w:right w:val="none" w:sz="0" w:space="0" w:color="auto"/>
      </w:divBdr>
    </w:div>
    <w:div w:id="1569683484">
      <w:bodyDiv w:val="1"/>
      <w:marLeft w:val="0"/>
      <w:marRight w:val="0"/>
      <w:marTop w:val="0"/>
      <w:marBottom w:val="0"/>
      <w:divBdr>
        <w:top w:val="none" w:sz="0" w:space="0" w:color="auto"/>
        <w:left w:val="none" w:sz="0" w:space="0" w:color="auto"/>
        <w:bottom w:val="none" w:sz="0" w:space="0" w:color="auto"/>
        <w:right w:val="none" w:sz="0" w:space="0" w:color="auto"/>
      </w:divBdr>
    </w:div>
    <w:div w:id="1569877568">
      <w:bodyDiv w:val="1"/>
      <w:marLeft w:val="0"/>
      <w:marRight w:val="0"/>
      <w:marTop w:val="0"/>
      <w:marBottom w:val="0"/>
      <w:divBdr>
        <w:top w:val="none" w:sz="0" w:space="0" w:color="auto"/>
        <w:left w:val="none" w:sz="0" w:space="0" w:color="auto"/>
        <w:bottom w:val="none" w:sz="0" w:space="0" w:color="auto"/>
        <w:right w:val="none" w:sz="0" w:space="0" w:color="auto"/>
      </w:divBdr>
    </w:div>
    <w:div w:id="1572041870">
      <w:bodyDiv w:val="1"/>
      <w:marLeft w:val="0"/>
      <w:marRight w:val="0"/>
      <w:marTop w:val="0"/>
      <w:marBottom w:val="0"/>
      <w:divBdr>
        <w:top w:val="none" w:sz="0" w:space="0" w:color="auto"/>
        <w:left w:val="none" w:sz="0" w:space="0" w:color="auto"/>
        <w:bottom w:val="none" w:sz="0" w:space="0" w:color="auto"/>
        <w:right w:val="none" w:sz="0" w:space="0" w:color="auto"/>
      </w:divBdr>
    </w:div>
    <w:div w:id="1572345429">
      <w:bodyDiv w:val="1"/>
      <w:marLeft w:val="0"/>
      <w:marRight w:val="0"/>
      <w:marTop w:val="0"/>
      <w:marBottom w:val="0"/>
      <w:divBdr>
        <w:top w:val="none" w:sz="0" w:space="0" w:color="auto"/>
        <w:left w:val="none" w:sz="0" w:space="0" w:color="auto"/>
        <w:bottom w:val="none" w:sz="0" w:space="0" w:color="auto"/>
        <w:right w:val="none" w:sz="0" w:space="0" w:color="auto"/>
      </w:divBdr>
    </w:div>
    <w:div w:id="1580747592">
      <w:bodyDiv w:val="1"/>
      <w:marLeft w:val="0"/>
      <w:marRight w:val="0"/>
      <w:marTop w:val="0"/>
      <w:marBottom w:val="0"/>
      <w:divBdr>
        <w:top w:val="none" w:sz="0" w:space="0" w:color="auto"/>
        <w:left w:val="none" w:sz="0" w:space="0" w:color="auto"/>
        <w:bottom w:val="none" w:sz="0" w:space="0" w:color="auto"/>
        <w:right w:val="none" w:sz="0" w:space="0" w:color="auto"/>
      </w:divBdr>
    </w:div>
    <w:div w:id="1582518792">
      <w:bodyDiv w:val="1"/>
      <w:marLeft w:val="0"/>
      <w:marRight w:val="0"/>
      <w:marTop w:val="0"/>
      <w:marBottom w:val="0"/>
      <w:divBdr>
        <w:top w:val="none" w:sz="0" w:space="0" w:color="auto"/>
        <w:left w:val="none" w:sz="0" w:space="0" w:color="auto"/>
        <w:bottom w:val="none" w:sz="0" w:space="0" w:color="auto"/>
        <w:right w:val="none" w:sz="0" w:space="0" w:color="auto"/>
      </w:divBdr>
    </w:div>
    <w:div w:id="1584532782">
      <w:bodyDiv w:val="1"/>
      <w:marLeft w:val="0"/>
      <w:marRight w:val="0"/>
      <w:marTop w:val="0"/>
      <w:marBottom w:val="0"/>
      <w:divBdr>
        <w:top w:val="none" w:sz="0" w:space="0" w:color="auto"/>
        <w:left w:val="none" w:sz="0" w:space="0" w:color="auto"/>
        <w:bottom w:val="none" w:sz="0" w:space="0" w:color="auto"/>
        <w:right w:val="none" w:sz="0" w:space="0" w:color="auto"/>
      </w:divBdr>
    </w:div>
    <w:div w:id="1584945873">
      <w:bodyDiv w:val="1"/>
      <w:marLeft w:val="0"/>
      <w:marRight w:val="0"/>
      <w:marTop w:val="0"/>
      <w:marBottom w:val="0"/>
      <w:divBdr>
        <w:top w:val="none" w:sz="0" w:space="0" w:color="auto"/>
        <w:left w:val="none" w:sz="0" w:space="0" w:color="auto"/>
        <w:bottom w:val="none" w:sz="0" w:space="0" w:color="auto"/>
        <w:right w:val="none" w:sz="0" w:space="0" w:color="auto"/>
      </w:divBdr>
    </w:div>
    <w:div w:id="1587496043">
      <w:bodyDiv w:val="1"/>
      <w:marLeft w:val="0"/>
      <w:marRight w:val="0"/>
      <w:marTop w:val="0"/>
      <w:marBottom w:val="0"/>
      <w:divBdr>
        <w:top w:val="none" w:sz="0" w:space="0" w:color="auto"/>
        <w:left w:val="none" w:sz="0" w:space="0" w:color="auto"/>
        <w:bottom w:val="none" w:sz="0" w:space="0" w:color="auto"/>
        <w:right w:val="none" w:sz="0" w:space="0" w:color="auto"/>
      </w:divBdr>
    </w:div>
    <w:div w:id="1588686543">
      <w:bodyDiv w:val="1"/>
      <w:marLeft w:val="0"/>
      <w:marRight w:val="0"/>
      <w:marTop w:val="0"/>
      <w:marBottom w:val="0"/>
      <w:divBdr>
        <w:top w:val="none" w:sz="0" w:space="0" w:color="auto"/>
        <w:left w:val="none" w:sz="0" w:space="0" w:color="auto"/>
        <w:bottom w:val="none" w:sz="0" w:space="0" w:color="auto"/>
        <w:right w:val="none" w:sz="0" w:space="0" w:color="auto"/>
      </w:divBdr>
    </w:div>
    <w:div w:id="1589314451">
      <w:bodyDiv w:val="1"/>
      <w:marLeft w:val="0"/>
      <w:marRight w:val="0"/>
      <w:marTop w:val="0"/>
      <w:marBottom w:val="0"/>
      <w:divBdr>
        <w:top w:val="none" w:sz="0" w:space="0" w:color="auto"/>
        <w:left w:val="none" w:sz="0" w:space="0" w:color="auto"/>
        <w:bottom w:val="none" w:sz="0" w:space="0" w:color="auto"/>
        <w:right w:val="none" w:sz="0" w:space="0" w:color="auto"/>
      </w:divBdr>
    </w:div>
    <w:div w:id="1589850562">
      <w:bodyDiv w:val="1"/>
      <w:marLeft w:val="0"/>
      <w:marRight w:val="0"/>
      <w:marTop w:val="0"/>
      <w:marBottom w:val="0"/>
      <w:divBdr>
        <w:top w:val="none" w:sz="0" w:space="0" w:color="auto"/>
        <w:left w:val="none" w:sz="0" w:space="0" w:color="auto"/>
        <w:bottom w:val="none" w:sz="0" w:space="0" w:color="auto"/>
        <w:right w:val="none" w:sz="0" w:space="0" w:color="auto"/>
      </w:divBdr>
    </w:div>
    <w:div w:id="1593051658">
      <w:bodyDiv w:val="1"/>
      <w:marLeft w:val="0"/>
      <w:marRight w:val="0"/>
      <w:marTop w:val="0"/>
      <w:marBottom w:val="0"/>
      <w:divBdr>
        <w:top w:val="none" w:sz="0" w:space="0" w:color="auto"/>
        <w:left w:val="none" w:sz="0" w:space="0" w:color="auto"/>
        <w:bottom w:val="none" w:sz="0" w:space="0" w:color="auto"/>
        <w:right w:val="none" w:sz="0" w:space="0" w:color="auto"/>
      </w:divBdr>
    </w:div>
    <w:div w:id="1602370298">
      <w:bodyDiv w:val="1"/>
      <w:marLeft w:val="0"/>
      <w:marRight w:val="0"/>
      <w:marTop w:val="0"/>
      <w:marBottom w:val="0"/>
      <w:divBdr>
        <w:top w:val="none" w:sz="0" w:space="0" w:color="auto"/>
        <w:left w:val="none" w:sz="0" w:space="0" w:color="auto"/>
        <w:bottom w:val="none" w:sz="0" w:space="0" w:color="auto"/>
        <w:right w:val="none" w:sz="0" w:space="0" w:color="auto"/>
      </w:divBdr>
    </w:div>
    <w:div w:id="1612083124">
      <w:bodyDiv w:val="1"/>
      <w:marLeft w:val="0"/>
      <w:marRight w:val="0"/>
      <w:marTop w:val="0"/>
      <w:marBottom w:val="0"/>
      <w:divBdr>
        <w:top w:val="none" w:sz="0" w:space="0" w:color="auto"/>
        <w:left w:val="none" w:sz="0" w:space="0" w:color="auto"/>
        <w:bottom w:val="none" w:sz="0" w:space="0" w:color="auto"/>
        <w:right w:val="none" w:sz="0" w:space="0" w:color="auto"/>
      </w:divBdr>
    </w:div>
    <w:div w:id="1612273423">
      <w:bodyDiv w:val="1"/>
      <w:marLeft w:val="0"/>
      <w:marRight w:val="0"/>
      <w:marTop w:val="0"/>
      <w:marBottom w:val="0"/>
      <w:divBdr>
        <w:top w:val="none" w:sz="0" w:space="0" w:color="auto"/>
        <w:left w:val="none" w:sz="0" w:space="0" w:color="auto"/>
        <w:bottom w:val="none" w:sz="0" w:space="0" w:color="auto"/>
        <w:right w:val="none" w:sz="0" w:space="0" w:color="auto"/>
      </w:divBdr>
    </w:div>
    <w:div w:id="1619021930">
      <w:bodyDiv w:val="1"/>
      <w:marLeft w:val="0"/>
      <w:marRight w:val="0"/>
      <w:marTop w:val="0"/>
      <w:marBottom w:val="0"/>
      <w:divBdr>
        <w:top w:val="none" w:sz="0" w:space="0" w:color="auto"/>
        <w:left w:val="none" w:sz="0" w:space="0" w:color="auto"/>
        <w:bottom w:val="none" w:sz="0" w:space="0" w:color="auto"/>
        <w:right w:val="none" w:sz="0" w:space="0" w:color="auto"/>
      </w:divBdr>
    </w:div>
    <w:div w:id="1622765835">
      <w:bodyDiv w:val="1"/>
      <w:marLeft w:val="0"/>
      <w:marRight w:val="0"/>
      <w:marTop w:val="0"/>
      <w:marBottom w:val="0"/>
      <w:divBdr>
        <w:top w:val="none" w:sz="0" w:space="0" w:color="auto"/>
        <w:left w:val="none" w:sz="0" w:space="0" w:color="auto"/>
        <w:bottom w:val="none" w:sz="0" w:space="0" w:color="auto"/>
        <w:right w:val="none" w:sz="0" w:space="0" w:color="auto"/>
      </w:divBdr>
    </w:div>
    <w:div w:id="1623026767">
      <w:bodyDiv w:val="1"/>
      <w:marLeft w:val="0"/>
      <w:marRight w:val="0"/>
      <w:marTop w:val="0"/>
      <w:marBottom w:val="0"/>
      <w:divBdr>
        <w:top w:val="none" w:sz="0" w:space="0" w:color="auto"/>
        <w:left w:val="none" w:sz="0" w:space="0" w:color="auto"/>
        <w:bottom w:val="none" w:sz="0" w:space="0" w:color="auto"/>
        <w:right w:val="none" w:sz="0" w:space="0" w:color="auto"/>
      </w:divBdr>
    </w:div>
    <w:div w:id="1623806979">
      <w:bodyDiv w:val="1"/>
      <w:marLeft w:val="0"/>
      <w:marRight w:val="0"/>
      <w:marTop w:val="0"/>
      <w:marBottom w:val="0"/>
      <w:divBdr>
        <w:top w:val="none" w:sz="0" w:space="0" w:color="auto"/>
        <w:left w:val="none" w:sz="0" w:space="0" w:color="auto"/>
        <w:bottom w:val="none" w:sz="0" w:space="0" w:color="auto"/>
        <w:right w:val="none" w:sz="0" w:space="0" w:color="auto"/>
      </w:divBdr>
    </w:div>
    <w:div w:id="1631932792">
      <w:bodyDiv w:val="1"/>
      <w:marLeft w:val="0"/>
      <w:marRight w:val="0"/>
      <w:marTop w:val="0"/>
      <w:marBottom w:val="0"/>
      <w:divBdr>
        <w:top w:val="none" w:sz="0" w:space="0" w:color="auto"/>
        <w:left w:val="none" w:sz="0" w:space="0" w:color="auto"/>
        <w:bottom w:val="none" w:sz="0" w:space="0" w:color="auto"/>
        <w:right w:val="none" w:sz="0" w:space="0" w:color="auto"/>
      </w:divBdr>
    </w:div>
    <w:div w:id="1639801845">
      <w:bodyDiv w:val="1"/>
      <w:marLeft w:val="0"/>
      <w:marRight w:val="0"/>
      <w:marTop w:val="0"/>
      <w:marBottom w:val="0"/>
      <w:divBdr>
        <w:top w:val="none" w:sz="0" w:space="0" w:color="auto"/>
        <w:left w:val="none" w:sz="0" w:space="0" w:color="auto"/>
        <w:bottom w:val="none" w:sz="0" w:space="0" w:color="auto"/>
        <w:right w:val="none" w:sz="0" w:space="0" w:color="auto"/>
      </w:divBdr>
    </w:div>
    <w:div w:id="1641421222">
      <w:bodyDiv w:val="1"/>
      <w:marLeft w:val="0"/>
      <w:marRight w:val="0"/>
      <w:marTop w:val="0"/>
      <w:marBottom w:val="0"/>
      <w:divBdr>
        <w:top w:val="none" w:sz="0" w:space="0" w:color="auto"/>
        <w:left w:val="none" w:sz="0" w:space="0" w:color="auto"/>
        <w:bottom w:val="none" w:sz="0" w:space="0" w:color="auto"/>
        <w:right w:val="none" w:sz="0" w:space="0" w:color="auto"/>
      </w:divBdr>
    </w:div>
    <w:div w:id="1645771027">
      <w:bodyDiv w:val="1"/>
      <w:marLeft w:val="0"/>
      <w:marRight w:val="0"/>
      <w:marTop w:val="0"/>
      <w:marBottom w:val="0"/>
      <w:divBdr>
        <w:top w:val="none" w:sz="0" w:space="0" w:color="auto"/>
        <w:left w:val="none" w:sz="0" w:space="0" w:color="auto"/>
        <w:bottom w:val="none" w:sz="0" w:space="0" w:color="auto"/>
        <w:right w:val="none" w:sz="0" w:space="0" w:color="auto"/>
      </w:divBdr>
    </w:div>
    <w:div w:id="1645894071">
      <w:bodyDiv w:val="1"/>
      <w:marLeft w:val="0"/>
      <w:marRight w:val="0"/>
      <w:marTop w:val="0"/>
      <w:marBottom w:val="0"/>
      <w:divBdr>
        <w:top w:val="none" w:sz="0" w:space="0" w:color="auto"/>
        <w:left w:val="none" w:sz="0" w:space="0" w:color="auto"/>
        <w:bottom w:val="none" w:sz="0" w:space="0" w:color="auto"/>
        <w:right w:val="none" w:sz="0" w:space="0" w:color="auto"/>
      </w:divBdr>
    </w:div>
    <w:div w:id="1647082372">
      <w:bodyDiv w:val="1"/>
      <w:marLeft w:val="0"/>
      <w:marRight w:val="0"/>
      <w:marTop w:val="0"/>
      <w:marBottom w:val="0"/>
      <w:divBdr>
        <w:top w:val="none" w:sz="0" w:space="0" w:color="auto"/>
        <w:left w:val="none" w:sz="0" w:space="0" w:color="auto"/>
        <w:bottom w:val="none" w:sz="0" w:space="0" w:color="auto"/>
        <w:right w:val="none" w:sz="0" w:space="0" w:color="auto"/>
      </w:divBdr>
    </w:div>
    <w:div w:id="1656760559">
      <w:bodyDiv w:val="1"/>
      <w:marLeft w:val="0"/>
      <w:marRight w:val="0"/>
      <w:marTop w:val="0"/>
      <w:marBottom w:val="0"/>
      <w:divBdr>
        <w:top w:val="none" w:sz="0" w:space="0" w:color="auto"/>
        <w:left w:val="none" w:sz="0" w:space="0" w:color="auto"/>
        <w:bottom w:val="none" w:sz="0" w:space="0" w:color="auto"/>
        <w:right w:val="none" w:sz="0" w:space="0" w:color="auto"/>
      </w:divBdr>
    </w:div>
    <w:div w:id="1657880038">
      <w:bodyDiv w:val="1"/>
      <w:marLeft w:val="0"/>
      <w:marRight w:val="0"/>
      <w:marTop w:val="0"/>
      <w:marBottom w:val="0"/>
      <w:divBdr>
        <w:top w:val="none" w:sz="0" w:space="0" w:color="auto"/>
        <w:left w:val="none" w:sz="0" w:space="0" w:color="auto"/>
        <w:bottom w:val="none" w:sz="0" w:space="0" w:color="auto"/>
        <w:right w:val="none" w:sz="0" w:space="0" w:color="auto"/>
      </w:divBdr>
    </w:div>
    <w:div w:id="1659186299">
      <w:bodyDiv w:val="1"/>
      <w:marLeft w:val="0"/>
      <w:marRight w:val="0"/>
      <w:marTop w:val="0"/>
      <w:marBottom w:val="0"/>
      <w:divBdr>
        <w:top w:val="none" w:sz="0" w:space="0" w:color="auto"/>
        <w:left w:val="none" w:sz="0" w:space="0" w:color="auto"/>
        <w:bottom w:val="none" w:sz="0" w:space="0" w:color="auto"/>
        <w:right w:val="none" w:sz="0" w:space="0" w:color="auto"/>
      </w:divBdr>
    </w:div>
    <w:div w:id="1659462017">
      <w:bodyDiv w:val="1"/>
      <w:marLeft w:val="0"/>
      <w:marRight w:val="0"/>
      <w:marTop w:val="0"/>
      <w:marBottom w:val="0"/>
      <w:divBdr>
        <w:top w:val="none" w:sz="0" w:space="0" w:color="auto"/>
        <w:left w:val="none" w:sz="0" w:space="0" w:color="auto"/>
        <w:bottom w:val="none" w:sz="0" w:space="0" w:color="auto"/>
        <w:right w:val="none" w:sz="0" w:space="0" w:color="auto"/>
      </w:divBdr>
    </w:div>
    <w:div w:id="1659652101">
      <w:bodyDiv w:val="1"/>
      <w:marLeft w:val="0"/>
      <w:marRight w:val="0"/>
      <w:marTop w:val="0"/>
      <w:marBottom w:val="0"/>
      <w:divBdr>
        <w:top w:val="none" w:sz="0" w:space="0" w:color="auto"/>
        <w:left w:val="none" w:sz="0" w:space="0" w:color="auto"/>
        <w:bottom w:val="none" w:sz="0" w:space="0" w:color="auto"/>
        <w:right w:val="none" w:sz="0" w:space="0" w:color="auto"/>
      </w:divBdr>
    </w:div>
    <w:div w:id="1663241652">
      <w:bodyDiv w:val="1"/>
      <w:marLeft w:val="0"/>
      <w:marRight w:val="0"/>
      <w:marTop w:val="0"/>
      <w:marBottom w:val="0"/>
      <w:divBdr>
        <w:top w:val="none" w:sz="0" w:space="0" w:color="auto"/>
        <w:left w:val="none" w:sz="0" w:space="0" w:color="auto"/>
        <w:bottom w:val="none" w:sz="0" w:space="0" w:color="auto"/>
        <w:right w:val="none" w:sz="0" w:space="0" w:color="auto"/>
      </w:divBdr>
    </w:div>
    <w:div w:id="1664234529">
      <w:bodyDiv w:val="1"/>
      <w:marLeft w:val="0"/>
      <w:marRight w:val="0"/>
      <w:marTop w:val="0"/>
      <w:marBottom w:val="0"/>
      <w:divBdr>
        <w:top w:val="none" w:sz="0" w:space="0" w:color="auto"/>
        <w:left w:val="none" w:sz="0" w:space="0" w:color="auto"/>
        <w:bottom w:val="none" w:sz="0" w:space="0" w:color="auto"/>
        <w:right w:val="none" w:sz="0" w:space="0" w:color="auto"/>
      </w:divBdr>
    </w:div>
    <w:div w:id="1669015768">
      <w:bodyDiv w:val="1"/>
      <w:marLeft w:val="0"/>
      <w:marRight w:val="0"/>
      <w:marTop w:val="0"/>
      <w:marBottom w:val="0"/>
      <w:divBdr>
        <w:top w:val="none" w:sz="0" w:space="0" w:color="auto"/>
        <w:left w:val="none" w:sz="0" w:space="0" w:color="auto"/>
        <w:bottom w:val="none" w:sz="0" w:space="0" w:color="auto"/>
        <w:right w:val="none" w:sz="0" w:space="0" w:color="auto"/>
      </w:divBdr>
    </w:div>
    <w:div w:id="1678389008">
      <w:bodyDiv w:val="1"/>
      <w:marLeft w:val="0"/>
      <w:marRight w:val="0"/>
      <w:marTop w:val="0"/>
      <w:marBottom w:val="0"/>
      <w:divBdr>
        <w:top w:val="none" w:sz="0" w:space="0" w:color="auto"/>
        <w:left w:val="none" w:sz="0" w:space="0" w:color="auto"/>
        <w:bottom w:val="none" w:sz="0" w:space="0" w:color="auto"/>
        <w:right w:val="none" w:sz="0" w:space="0" w:color="auto"/>
      </w:divBdr>
    </w:div>
    <w:div w:id="1678389145">
      <w:bodyDiv w:val="1"/>
      <w:marLeft w:val="0"/>
      <w:marRight w:val="0"/>
      <w:marTop w:val="0"/>
      <w:marBottom w:val="0"/>
      <w:divBdr>
        <w:top w:val="none" w:sz="0" w:space="0" w:color="auto"/>
        <w:left w:val="none" w:sz="0" w:space="0" w:color="auto"/>
        <w:bottom w:val="none" w:sz="0" w:space="0" w:color="auto"/>
        <w:right w:val="none" w:sz="0" w:space="0" w:color="auto"/>
      </w:divBdr>
    </w:div>
    <w:div w:id="1681808898">
      <w:bodyDiv w:val="1"/>
      <w:marLeft w:val="0"/>
      <w:marRight w:val="0"/>
      <w:marTop w:val="0"/>
      <w:marBottom w:val="0"/>
      <w:divBdr>
        <w:top w:val="none" w:sz="0" w:space="0" w:color="auto"/>
        <w:left w:val="none" w:sz="0" w:space="0" w:color="auto"/>
        <w:bottom w:val="none" w:sz="0" w:space="0" w:color="auto"/>
        <w:right w:val="none" w:sz="0" w:space="0" w:color="auto"/>
      </w:divBdr>
    </w:div>
    <w:div w:id="1683312307">
      <w:bodyDiv w:val="1"/>
      <w:marLeft w:val="0"/>
      <w:marRight w:val="0"/>
      <w:marTop w:val="0"/>
      <w:marBottom w:val="0"/>
      <w:divBdr>
        <w:top w:val="none" w:sz="0" w:space="0" w:color="auto"/>
        <w:left w:val="none" w:sz="0" w:space="0" w:color="auto"/>
        <w:bottom w:val="none" w:sz="0" w:space="0" w:color="auto"/>
        <w:right w:val="none" w:sz="0" w:space="0" w:color="auto"/>
      </w:divBdr>
    </w:div>
    <w:div w:id="1684474094">
      <w:bodyDiv w:val="1"/>
      <w:marLeft w:val="0"/>
      <w:marRight w:val="0"/>
      <w:marTop w:val="0"/>
      <w:marBottom w:val="0"/>
      <w:divBdr>
        <w:top w:val="none" w:sz="0" w:space="0" w:color="auto"/>
        <w:left w:val="none" w:sz="0" w:space="0" w:color="auto"/>
        <w:bottom w:val="none" w:sz="0" w:space="0" w:color="auto"/>
        <w:right w:val="none" w:sz="0" w:space="0" w:color="auto"/>
      </w:divBdr>
    </w:div>
    <w:div w:id="1685206815">
      <w:bodyDiv w:val="1"/>
      <w:marLeft w:val="0"/>
      <w:marRight w:val="0"/>
      <w:marTop w:val="0"/>
      <w:marBottom w:val="0"/>
      <w:divBdr>
        <w:top w:val="none" w:sz="0" w:space="0" w:color="auto"/>
        <w:left w:val="none" w:sz="0" w:space="0" w:color="auto"/>
        <w:bottom w:val="none" w:sz="0" w:space="0" w:color="auto"/>
        <w:right w:val="none" w:sz="0" w:space="0" w:color="auto"/>
      </w:divBdr>
    </w:div>
    <w:div w:id="1686590729">
      <w:bodyDiv w:val="1"/>
      <w:marLeft w:val="0"/>
      <w:marRight w:val="0"/>
      <w:marTop w:val="0"/>
      <w:marBottom w:val="0"/>
      <w:divBdr>
        <w:top w:val="none" w:sz="0" w:space="0" w:color="auto"/>
        <w:left w:val="none" w:sz="0" w:space="0" w:color="auto"/>
        <w:bottom w:val="none" w:sz="0" w:space="0" w:color="auto"/>
        <w:right w:val="none" w:sz="0" w:space="0" w:color="auto"/>
      </w:divBdr>
    </w:div>
    <w:div w:id="1687441340">
      <w:bodyDiv w:val="1"/>
      <w:marLeft w:val="0"/>
      <w:marRight w:val="0"/>
      <w:marTop w:val="0"/>
      <w:marBottom w:val="0"/>
      <w:divBdr>
        <w:top w:val="none" w:sz="0" w:space="0" w:color="auto"/>
        <w:left w:val="none" w:sz="0" w:space="0" w:color="auto"/>
        <w:bottom w:val="none" w:sz="0" w:space="0" w:color="auto"/>
        <w:right w:val="none" w:sz="0" w:space="0" w:color="auto"/>
      </w:divBdr>
    </w:div>
    <w:div w:id="1688557975">
      <w:bodyDiv w:val="1"/>
      <w:marLeft w:val="0"/>
      <w:marRight w:val="0"/>
      <w:marTop w:val="0"/>
      <w:marBottom w:val="0"/>
      <w:divBdr>
        <w:top w:val="none" w:sz="0" w:space="0" w:color="auto"/>
        <w:left w:val="none" w:sz="0" w:space="0" w:color="auto"/>
        <w:bottom w:val="none" w:sz="0" w:space="0" w:color="auto"/>
        <w:right w:val="none" w:sz="0" w:space="0" w:color="auto"/>
      </w:divBdr>
    </w:div>
    <w:div w:id="1690522876">
      <w:bodyDiv w:val="1"/>
      <w:marLeft w:val="0"/>
      <w:marRight w:val="0"/>
      <w:marTop w:val="0"/>
      <w:marBottom w:val="0"/>
      <w:divBdr>
        <w:top w:val="none" w:sz="0" w:space="0" w:color="auto"/>
        <w:left w:val="none" w:sz="0" w:space="0" w:color="auto"/>
        <w:bottom w:val="none" w:sz="0" w:space="0" w:color="auto"/>
        <w:right w:val="none" w:sz="0" w:space="0" w:color="auto"/>
      </w:divBdr>
    </w:div>
    <w:div w:id="1698509613">
      <w:bodyDiv w:val="1"/>
      <w:marLeft w:val="0"/>
      <w:marRight w:val="0"/>
      <w:marTop w:val="0"/>
      <w:marBottom w:val="0"/>
      <w:divBdr>
        <w:top w:val="none" w:sz="0" w:space="0" w:color="auto"/>
        <w:left w:val="none" w:sz="0" w:space="0" w:color="auto"/>
        <w:bottom w:val="none" w:sz="0" w:space="0" w:color="auto"/>
        <w:right w:val="none" w:sz="0" w:space="0" w:color="auto"/>
      </w:divBdr>
    </w:div>
    <w:div w:id="1712995361">
      <w:bodyDiv w:val="1"/>
      <w:marLeft w:val="0"/>
      <w:marRight w:val="0"/>
      <w:marTop w:val="0"/>
      <w:marBottom w:val="0"/>
      <w:divBdr>
        <w:top w:val="none" w:sz="0" w:space="0" w:color="auto"/>
        <w:left w:val="none" w:sz="0" w:space="0" w:color="auto"/>
        <w:bottom w:val="none" w:sz="0" w:space="0" w:color="auto"/>
        <w:right w:val="none" w:sz="0" w:space="0" w:color="auto"/>
      </w:divBdr>
    </w:div>
    <w:div w:id="1719086624">
      <w:bodyDiv w:val="1"/>
      <w:marLeft w:val="0"/>
      <w:marRight w:val="0"/>
      <w:marTop w:val="0"/>
      <w:marBottom w:val="0"/>
      <w:divBdr>
        <w:top w:val="none" w:sz="0" w:space="0" w:color="auto"/>
        <w:left w:val="none" w:sz="0" w:space="0" w:color="auto"/>
        <w:bottom w:val="none" w:sz="0" w:space="0" w:color="auto"/>
        <w:right w:val="none" w:sz="0" w:space="0" w:color="auto"/>
      </w:divBdr>
    </w:div>
    <w:div w:id="1721633542">
      <w:bodyDiv w:val="1"/>
      <w:marLeft w:val="0"/>
      <w:marRight w:val="0"/>
      <w:marTop w:val="0"/>
      <w:marBottom w:val="0"/>
      <w:divBdr>
        <w:top w:val="none" w:sz="0" w:space="0" w:color="auto"/>
        <w:left w:val="none" w:sz="0" w:space="0" w:color="auto"/>
        <w:bottom w:val="none" w:sz="0" w:space="0" w:color="auto"/>
        <w:right w:val="none" w:sz="0" w:space="0" w:color="auto"/>
      </w:divBdr>
    </w:div>
    <w:div w:id="1734766105">
      <w:bodyDiv w:val="1"/>
      <w:marLeft w:val="0"/>
      <w:marRight w:val="0"/>
      <w:marTop w:val="0"/>
      <w:marBottom w:val="0"/>
      <w:divBdr>
        <w:top w:val="none" w:sz="0" w:space="0" w:color="auto"/>
        <w:left w:val="none" w:sz="0" w:space="0" w:color="auto"/>
        <w:bottom w:val="none" w:sz="0" w:space="0" w:color="auto"/>
        <w:right w:val="none" w:sz="0" w:space="0" w:color="auto"/>
      </w:divBdr>
    </w:div>
    <w:div w:id="1734935266">
      <w:bodyDiv w:val="1"/>
      <w:marLeft w:val="0"/>
      <w:marRight w:val="0"/>
      <w:marTop w:val="0"/>
      <w:marBottom w:val="0"/>
      <w:divBdr>
        <w:top w:val="none" w:sz="0" w:space="0" w:color="auto"/>
        <w:left w:val="none" w:sz="0" w:space="0" w:color="auto"/>
        <w:bottom w:val="none" w:sz="0" w:space="0" w:color="auto"/>
        <w:right w:val="none" w:sz="0" w:space="0" w:color="auto"/>
      </w:divBdr>
    </w:div>
    <w:div w:id="1737242597">
      <w:bodyDiv w:val="1"/>
      <w:marLeft w:val="0"/>
      <w:marRight w:val="0"/>
      <w:marTop w:val="0"/>
      <w:marBottom w:val="0"/>
      <w:divBdr>
        <w:top w:val="none" w:sz="0" w:space="0" w:color="auto"/>
        <w:left w:val="none" w:sz="0" w:space="0" w:color="auto"/>
        <w:bottom w:val="none" w:sz="0" w:space="0" w:color="auto"/>
        <w:right w:val="none" w:sz="0" w:space="0" w:color="auto"/>
      </w:divBdr>
    </w:div>
    <w:div w:id="1737626077">
      <w:bodyDiv w:val="1"/>
      <w:marLeft w:val="0"/>
      <w:marRight w:val="0"/>
      <w:marTop w:val="0"/>
      <w:marBottom w:val="0"/>
      <w:divBdr>
        <w:top w:val="none" w:sz="0" w:space="0" w:color="auto"/>
        <w:left w:val="none" w:sz="0" w:space="0" w:color="auto"/>
        <w:bottom w:val="none" w:sz="0" w:space="0" w:color="auto"/>
        <w:right w:val="none" w:sz="0" w:space="0" w:color="auto"/>
      </w:divBdr>
    </w:div>
    <w:div w:id="1740251274">
      <w:bodyDiv w:val="1"/>
      <w:marLeft w:val="0"/>
      <w:marRight w:val="0"/>
      <w:marTop w:val="0"/>
      <w:marBottom w:val="0"/>
      <w:divBdr>
        <w:top w:val="none" w:sz="0" w:space="0" w:color="auto"/>
        <w:left w:val="none" w:sz="0" w:space="0" w:color="auto"/>
        <w:bottom w:val="none" w:sz="0" w:space="0" w:color="auto"/>
        <w:right w:val="none" w:sz="0" w:space="0" w:color="auto"/>
      </w:divBdr>
    </w:div>
    <w:div w:id="1747072058">
      <w:bodyDiv w:val="1"/>
      <w:marLeft w:val="0"/>
      <w:marRight w:val="0"/>
      <w:marTop w:val="0"/>
      <w:marBottom w:val="0"/>
      <w:divBdr>
        <w:top w:val="none" w:sz="0" w:space="0" w:color="auto"/>
        <w:left w:val="none" w:sz="0" w:space="0" w:color="auto"/>
        <w:bottom w:val="none" w:sz="0" w:space="0" w:color="auto"/>
        <w:right w:val="none" w:sz="0" w:space="0" w:color="auto"/>
      </w:divBdr>
    </w:div>
    <w:div w:id="1757825104">
      <w:bodyDiv w:val="1"/>
      <w:marLeft w:val="0"/>
      <w:marRight w:val="0"/>
      <w:marTop w:val="0"/>
      <w:marBottom w:val="0"/>
      <w:divBdr>
        <w:top w:val="none" w:sz="0" w:space="0" w:color="auto"/>
        <w:left w:val="none" w:sz="0" w:space="0" w:color="auto"/>
        <w:bottom w:val="none" w:sz="0" w:space="0" w:color="auto"/>
        <w:right w:val="none" w:sz="0" w:space="0" w:color="auto"/>
      </w:divBdr>
    </w:div>
    <w:div w:id="1768697717">
      <w:bodyDiv w:val="1"/>
      <w:marLeft w:val="0"/>
      <w:marRight w:val="0"/>
      <w:marTop w:val="0"/>
      <w:marBottom w:val="0"/>
      <w:divBdr>
        <w:top w:val="none" w:sz="0" w:space="0" w:color="auto"/>
        <w:left w:val="none" w:sz="0" w:space="0" w:color="auto"/>
        <w:bottom w:val="none" w:sz="0" w:space="0" w:color="auto"/>
        <w:right w:val="none" w:sz="0" w:space="0" w:color="auto"/>
      </w:divBdr>
    </w:div>
    <w:div w:id="1773165952">
      <w:bodyDiv w:val="1"/>
      <w:marLeft w:val="0"/>
      <w:marRight w:val="0"/>
      <w:marTop w:val="0"/>
      <w:marBottom w:val="0"/>
      <w:divBdr>
        <w:top w:val="none" w:sz="0" w:space="0" w:color="auto"/>
        <w:left w:val="none" w:sz="0" w:space="0" w:color="auto"/>
        <w:bottom w:val="none" w:sz="0" w:space="0" w:color="auto"/>
        <w:right w:val="none" w:sz="0" w:space="0" w:color="auto"/>
      </w:divBdr>
    </w:div>
    <w:div w:id="1788158813">
      <w:bodyDiv w:val="1"/>
      <w:marLeft w:val="0"/>
      <w:marRight w:val="0"/>
      <w:marTop w:val="0"/>
      <w:marBottom w:val="0"/>
      <w:divBdr>
        <w:top w:val="none" w:sz="0" w:space="0" w:color="auto"/>
        <w:left w:val="none" w:sz="0" w:space="0" w:color="auto"/>
        <w:bottom w:val="none" w:sz="0" w:space="0" w:color="auto"/>
        <w:right w:val="none" w:sz="0" w:space="0" w:color="auto"/>
      </w:divBdr>
    </w:div>
    <w:div w:id="1792821518">
      <w:bodyDiv w:val="1"/>
      <w:marLeft w:val="0"/>
      <w:marRight w:val="0"/>
      <w:marTop w:val="0"/>
      <w:marBottom w:val="0"/>
      <w:divBdr>
        <w:top w:val="none" w:sz="0" w:space="0" w:color="auto"/>
        <w:left w:val="none" w:sz="0" w:space="0" w:color="auto"/>
        <w:bottom w:val="none" w:sz="0" w:space="0" w:color="auto"/>
        <w:right w:val="none" w:sz="0" w:space="0" w:color="auto"/>
      </w:divBdr>
    </w:div>
    <w:div w:id="1793207287">
      <w:bodyDiv w:val="1"/>
      <w:marLeft w:val="0"/>
      <w:marRight w:val="0"/>
      <w:marTop w:val="0"/>
      <w:marBottom w:val="0"/>
      <w:divBdr>
        <w:top w:val="none" w:sz="0" w:space="0" w:color="auto"/>
        <w:left w:val="none" w:sz="0" w:space="0" w:color="auto"/>
        <w:bottom w:val="none" w:sz="0" w:space="0" w:color="auto"/>
        <w:right w:val="none" w:sz="0" w:space="0" w:color="auto"/>
      </w:divBdr>
    </w:div>
    <w:div w:id="1799570774">
      <w:bodyDiv w:val="1"/>
      <w:marLeft w:val="0"/>
      <w:marRight w:val="0"/>
      <w:marTop w:val="0"/>
      <w:marBottom w:val="0"/>
      <w:divBdr>
        <w:top w:val="none" w:sz="0" w:space="0" w:color="auto"/>
        <w:left w:val="none" w:sz="0" w:space="0" w:color="auto"/>
        <w:bottom w:val="none" w:sz="0" w:space="0" w:color="auto"/>
        <w:right w:val="none" w:sz="0" w:space="0" w:color="auto"/>
      </w:divBdr>
    </w:div>
    <w:div w:id="1800561682">
      <w:bodyDiv w:val="1"/>
      <w:marLeft w:val="0"/>
      <w:marRight w:val="0"/>
      <w:marTop w:val="0"/>
      <w:marBottom w:val="0"/>
      <w:divBdr>
        <w:top w:val="none" w:sz="0" w:space="0" w:color="auto"/>
        <w:left w:val="none" w:sz="0" w:space="0" w:color="auto"/>
        <w:bottom w:val="none" w:sz="0" w:space="0" w:color="auto"/>
        <w:right w:val="none" w:sz="0" w:space="0" w:color="auto"/>
      </w:divBdr>
    </w:div>
    <w:div w:id="1803037261">
      <w:bodyDiv w:val="1"/>
      <w:marLeft w:val="0"/>
      <w:marRight w:val="0"/>
      <w:marTop w:val="0"/>
      <w:marBottom w:val="0"/>
      <w:divBdr>
        <w:top w:val="none" w:sz="0" w:space="0" w:color="auto"/>
        <w:left w:val="none" w:sz="0" w:space="0" w:color="auto"/>
        <w:bottom w:val="none" w:sz="0" w:space="0" w:color="auto"/>
        <w:right w:val="none" w:sz="0" w:space="0" w:color="auto"/>
      </w:divBdr>
    </w:div>
    <w:div w:id="1804301350">
      <w:bodyDiv w:val="1"/>
      <w:marLeft w:val="0"/>
      <w:marRight w:val="0"/>
      <w:marTop w:val="0"/>
      <w:marBottom w:val="0"/>
      <w:divBdr>
        <w:top w:val="none" w:sz="0" w:space="0" w:color="auto"/>
        <w:left w:val="none" w:sz="0" w:space="0" w:color="auto"/>
        <w:bottom w:val="none" w:sz="0" w:space="0" w:color="auto"/>
        <w:right w:val="none" w:sz="0" w:space="0" w:color="auto"/>
      </w:divBdr>
    </w:div>
    <w:div w:id="1805543142">
      <w:bodyDiv w:val="1"/>
      <w:marLeft w:val="0"/>
      <w:marRight w:val="0"/>
      <w:marTop w:val="0"/>
      <w:marBottom w:val="0"/>
      <w:divBdr>
        <w:top w:val="none" w:sz="0" w:space="0" w:color="auto"/>
        <w:left w:val="none" w:sz="0" w:space="0" w:color="auto"/>
        <w:bottom w:val="none" w:sz="0" w:space="0" w:color="auto"/>
        <w:right w:val="none" w:sz="0" w:space="0" w:color="auto"/>
      </w:divBdr>
    </w:div>
    <w:div w:id="1808619292">
      <w:bodyDiv w:val="1"/>
      <w:marLeft w:val="0"/>
      <w:marRight w:val="0"/>
      <w:marTop w:val="0"/>
      <w:marBottom w:val="0"/>
      <w:divBdr>
        <w:top w:val="none" w:sz="0" w:space="0" w:color="auto"/>
        <w:left w:val="none" w:sz="0" w:space="0" w:color="auto"/>
        <w:bottom w:val="none" w:sz="0" w:space="0" w:color="auto"/>
        <w:right w:val="none" w:sz="0" w:space="0" w:color="auto"/>
      </w:divBdr>
    </w:div>
    <w:div w:id="1814638233">
      <w:bodyDiv w:val="1"/>
      <w:marLeft w:val="0"/>
      <w:marRight w:val="0"/>
      <w:marTop w:val="0"/>
      <w:marBottom w:val="0"/>
      <w:divBdr>
        <w:top w:val="none" w:sz="0" w:space="0" w:color="auto"/>
        <w:left w:val="none" w:sz="0" w:space="0" w:color="auto"/>
        <w:bottom w:val="none" w:sz="0" w:space="0" w:color="auto"/>
        <w:right w:val="none" w:sz="0" w:space="0" w:color="auto"/>
      </w:divBdr>
    </w:div>
    <w:div w:id="1820224930">
      <w:bodyDiv w:val="1"/>
      <w:marLeft w:val="0"/>
      <w:marRight w:val="0"/>
      <w:marTop w:val="0"/>
      <w:marBottom w:val="0"/>
      <w:divBdr>
        <w:top w:val="none" w:sz="0" w:space="0" w:color="auto"/>
        <w:left w:val="none" w:sz="0" w:space="0" w:color="auto"/>
        <w:bottom w:val="none" w:sz="0" w:space="0" w:color="auto"/>
        <w:right w:val="none" w:sz="0" w:space="0" w:color="auto"/>
      </w:divBdr>
    </w:div>
    <w:div w:id="1824395751">
      <w:bodyDiv w:val="1"/>
      <w:marLeft w:val="0"/>
      <w:marRight w:val="0"/>
      <w:marTop w:val="0"/>
      <w:marBottom w:val="0"/>
      <w:divBdr>
        <w:top w:val="none" w:sz="0" w:space="0" w:color="auto"/>
        <w:left w:val="none" w:sz="0" w:space="0" w:color="auto"/>
        <w:bottom w:val="none" w:sz="0" w:space="0" w:color="auto"/>
        <w:right w:val="none" w:sz="0" w:space="0" w:color="auto"/>
      </w:divBdr>
    </w:div>
    <w:div w:id="1830899758">
      <w:bodyDiv w:val="1"/>
      <w:marLeft w:val="0"/>
      <w:marRight w:val="0"/>
      <w:marTop w:val="0"/>
      <w:marBottom w:val="0"/>
      <w:divBdr>
        <w:top w:val="none" w:sz="0" w:space="0" w:color="auto"/>
        <w:left w:val="none" w:sz="0" w:space="0" w:color="auto"/>
        <w:bottom w:val="none" w:sz="0" w:space="0" w:color="auto"/>
        <w:right w:val="none" w:sz="0" w:space="0" w:color="auto"/>
      </w:divBdr>
    </w:div>
    <w:div w:id="1831360189">
      <w:bodyDiv w:val="1"/>
      <w:marLeft w:val="0"/>
      <w:marRight w:val="0"/>
      <w:marTop w:val="0"/>
      <w:marBottom w:val="0"/>
      <w:divBdr>
        <w:top w:val="none" w:sz="0" w:space="0" w:color="auto"/>
        <w:left w:val="none" w:sz="0" w:space="0" w:color="auto"/>
        <w:bottom w:val="none" w:sz="0" w:space="0" w:color="auto"/>
        <w:right w:val="none" w:sz="0" w:space="0" w:color="auto"/>
      </w:divBdr>
    </w:div>
    <w:div w:id="1832453241">
      <w:bodyDiv w:val="1"/>
      <w:marLeft w:val="0"/>
      <w:marRight w:val="0"/>
      <w:marTop w:val="0"/>
      <w:marBottom w:val="0"/>
      <w:divBdr>
        <w:top w:val="none" w:sz="0" w:space="0" w:color="auto"/>
        <w:left w:val="none" w:sz="0" w:space="0" w:color="auto"/>
        <w:bottom w:val="none" w:sz="0" w:space="0" w:color="auto"/>
        <w:right w:val="none" w:sz="0" w:space="0" w:color="auto"/>
      </w:divBdr>
    </w:div>
    <w:div w:id="1835102504">
      <w:bodyDiv w:val="1"/>
      <w:marLeft w:val="0"/>
      <w:marRight w:val="0"/>
      <w:marTop w:val="0"/>
      <w:marBottom w:val="0"/>
      <w:divBdr>
        <w:top w:val="none" w:sz="0" w:space="0" w:color="auto"/>
        <w:left w:val="none" w:sz="0" w:space="0" w:color="auto"/>
        <w:bottom w:val="none" w:sz="0" w:space="0" w:color="auto"/>
        <w:right w:val="none" w:sz="0" w:space="0" w:color="auto"/>
      </w:divBdr>
    </w:div>
    <w:div w:id="1837841796">
      <w:bodyDiv w:val="1"/>
      <w:marLeft w:val="0"/>
      <w:marRight w:val="0"/>
      <w:marTop w:val="0"/>
      <w:marBottom w:val="0"/>
      <w:divBdr>
        <w:top w:val="none" w:sz="0" w:space="0" w:color="auto"/>
        <w:left w:val="none" w:sz="0" w:space="0" w:color="auto"/>
        <w:bottom w:val="none" w:sz="0" w:space="0" w:color="auto"/>
        <w:right w:val="none" w:sz="0" w:space="0" w:color="auto"/>
      </w:divBdr>
    </w:div>
    <w:div w:id="1843423395">
      <w:bodyDiv w:val="1"/>
      <w:marLeft w:val="0"/>
      <w:marRight w:val="0"/>
      <w:marTop w:val="0"/>
      <w:marBottom w:val="0"/>
      <w:divBdr>
        <w:top w:val="none" w:sz="0" w:space="0" w:color="auto"/>
        <w:left w:val="none" w:sz="0" w:space="0" w:color="auto"/>
        <w:bottom w:val="none" w:sz="0" w:space="0" w:color="auto"/>
        <w:right w:val="none" w:sz="0" w:space="0" w:color="auto"/>
      </w:divBdr>
    </w:div>
    <w:div w:id="1850678874">
      <w:bodyDiv w:val="1"/>
      <w:marLeft w:val="0"/>
      <w:marRight w:val="0"/>
      <w:marTop w:val="0"/>
      <w:marBottom w:val="0"/>
      <w:divBdr>
        <w:top w:val="none" w:sz="0" w:space="0" w:color="auto"/>
        <w:left w:val="none" w:sz="0" w:space="0" w:color="auto"/>
        <w:bottom w:val="none" w:sz="0" w:space="0" w:color="auto"/>
        <w:right w:val="none" w:sz="0" w:space="0" w:color="auto"/>
      </w:divBdr>
    </w:div>
    <w:div w:id="1861164714">
      <w:bodyDiv w:val="1"/>
      <w:marLeft w:val="0"/>
      <w:marRight w:val="0"/>
      <w:marTop w:val="0"/>
      <w:marBottom w:val="0"/>
      <w:divBdr>
        <w:top w:val="none" w:sz="0" w:space="0" w:color="auto"/>
        <w:left w:val="none" w:sz="0" w:space="0" w:color="auto"/>
        <w:bottom w:val="none" w:sz="0" w:space="0" w:color="auto"/>
        <w:right w:val="none" w:sz="0" w:space="0" w:color="auto"/>
      </w:divBdr>
    </w:div>
    <w:div w:id="1863398547">
      <w:bodyDiv w:val="1"/>
      <w:marLeft w:val="0"/>
      <w:marRight w:val="0"/>
      <w:marTop w:val="0"/>
      <w:marBottom w:val="0"/>
      <w:divBdr>
        <w:top w:val="none" w:sz="0" w:space="0" w:color="auto"/>
        <w:left w:val="none" w:sz="0" w:space="0" w:color="auto"/>
        <w:bottom w:val="none" w:sz="0" w:space="0" w:color="auto"/>
        <w:right w:val="none" w:sz="0" w:space="0" w:color="auto"/>
      </w:divBdr>
    </w:div>
    <w:div w:id="1864855318">
      <w:bodyDiv w:val="1"/>
      <w:marLeft w:val="0"/>
      <w:marRight w:val="0"/>
      <w:marTop w:val="0"/>
      <w:marBottom w:val="0"/>
      <w:divBdr>
        <w:top w:val="none" w:sz="0" w:space="0" w:color="auto"/>
        <w:left w:val="none" w:sz="0" w:space="0" w:color="auto"/>
        <w:bottom w:val="none" w:sz="0" w:space="0" w:color="auto"/>
        <w:right w:val="none" w:sz="0" w:space="0" w:color="auto"/>
      </w:divBdr>
    </w:div>
    <w:div w:id="1865749666">
      <w:bodyDiv w:val="1"/>
      <w:marLeft w:val="0"/>
      <w:marRight w:val="0"/>
      <w:marTop w:val="0"/>
      <w:marBottom w:val="0"/>
      <w:divBdr>
        <w:top w:val="none" w:sz="0" w:space="0" w:color="auto"/>
        <w:left w:val="none" w:sz="0" w:space="0" w:color="auto"/>
        <w:bottom w:val="none" w:sz="0" w:space="0" w:color="auto"/>
        <w:right w:val="none" w:sz="0" w:space="0" w:color="auto"/>
      </w:divBdr>
    </w:div>
    <w:div w:id="1866364118">
      <w:bodyDiv w:val="1"/>
      <w:marLeft w:val="0"/>
      <w:marRight w:val="0"/>
      <w:marTop w:val="0"/>
      <w:marBottom w:val="0"/>
      <w:divBdr>
        <w:top w:val="none" w:sz="0" w:space="0" w:color="auto"/>
        <w:left w:val="none" w:sz="0" w:space="0" w:color="auto"/>
        <w:bottom w:val="none" w:sz="0" w:space="0" w:color="auto"/>
        <w:right w:val="none" w:sz="0" w:space="0" w:color="auto"/>
      </w:divBdr>
    </w:div>
    <w:div w:id="1866600947">
      <w:bodyDiv w:val="1"/>
      <w:marLeft w:val="0"/>
      <w:marRight w:val="0"/>
      <w:marTop w:val="0"/>
      <w:marBottom w:val="0"/>
      <w:divBdr>
        <w:top w:val="none" w:sz="0" w:space="0" w:color="auto"/>
        <w:left w:val="none" w:sz="0" w:space="0" w:color="auto"/>
        <w:bottom w:val="none" w:sz="0" w:space="0" w:color="auto"/>
        <w:right w:val="none" w:sz="0" w:space="0" w:color="auto"/>
      </w:divBdr>
    </w:div>
    <w:div w:id="1870793672">
      <w:bodyDiv w:val="1"/>
      <w:marLeft w:val="0"/>
      <w:marRight w:val="0"/>
      <w:marTop w:val="0"/>
      <w:marBottom w:val="0"/>
      <w:divBdr>
        <w:top w:val="none" w:sz="0" w:space="0" w:color="auto"/>
        <w:left w:val="none" w:sz="0" w:space="0" w:color="auto"/>
        <w:bottom w:val="none" w:sz="0" w:space="0" w:color="auto"/>
        <w:right w:val="none" w:sz="0" w:space="0" w:color="auto"/>
      </w:divBdr>
    </w:div>
    <w:div w:id="1876692145">
      <w:bodyDiv w:val="1"/>
      <w:marLeft w:val="0"/>
      <w:marRight w:val="0"/>
      <w:marTop w:val="0"/>
      <w:marBottom w:val="0"/>
      <w:divBdr>
        <w:top w:val="none" w:sz="0" w:space="0" w:color="auto"/>
        <w:left w:val="none" w:sz="0" w:space="0" w:color="auto"/>
        <w:bottom w:val="none" w:sz="0" w:space="0" w:color="auto"/>
        <w:right w:val="none" w:sz="0" w:space="0" w:color="auto"/>
      </w:divBdr>
    </w:div>
    <w:div w:id="1877353264">
      <w:bodyDiv w:val="1"/>
      <w:marLeft w:val="0"/>
      <w:marRight w:val="0"/>
      <w:marTop w:val="0"/>
      <w:marBottom w:val="0"/>
      <w:divBdr>
        <w:top w:val="none" w:sz="0" w:space="0" w:color="auto"/>
        <w:left w:val="none" w:sz="0" w:space="0" w:color="auto"/>
        <w:bottom w:val="none" w:sz="0" w:space="0" w:color="auto"/>
        <w:right w:val="none" w:sz="0" w:space="0" w:color="auto"/>
      </w:divBdr>
    </w:div>
    <w:div w:id="1877505343">
      <w:bodyDiv w:val="1"/>
      <w:marLeft w:val="0"/>
      <w:marRight w:val="0"/>
      <w:marTop w:val="0"/>
      <w:marBottom w:val="0"/>
      <w:divBdr>
        <w:top w:val="none" w:sz="0" w:space="0" w:color="auto"/>
        <w:left w:val="none" w:sz="0" w:space="0" w:color="auto"/>
        <w:bottom w:val="none" w:sz="0" w:space="0" w:color="auto"/>
        <w:right w:val="none" w:sz="0" w:space="0" w:color="auto"/>
      </w:divBdr>
    </w:div>
    <w:div w:id="1877768090">
      <w:bodyDiv w:val="1"/>
      <w:marLeft w:val="0"/>
      <w:marRight w:val="0"/>
      <w:marTop w:val="0"/>
      <w:marBottom w:val="0"/>
      <w:divBdr>
        <w:top w:val="none" w:sz="0" w:space="0" w:color="auto"/>
        <w:left w:val="none" w:sz="0" w:space="0" w:color="auto"/>
        <w:bottom w:val="none" w:sz="0" w:space="0" w:color="auto"/>
        <w:right w:val="none" w:sz="0" w:space="0" w:color="auto"/>
      </w:divBdr>
    </w:div>
    <w:div w:id="1880119077">
      <w:bodyDiv w:val="1"/>
      <w:marLeft w:val="0"/>
      <w:marRight w:val="0"/>
      <w:marTop w:val="0"/>
      <w:marBottom w:val="0"/>
      <w:divBdr>
        <w:top w:val="none" w:sz="0" w:space="0" w:color="auto"/>
        <w:left w:val="none" w:sz="0" w:space="0" w:color="auto"/>
        <w:bottom w:val="none" w:sz="0" w:space="0" w:color="auto"/>
        <w:right w:val="none" w:sz="0" w:space="0" w:color="auto"/>
      </w:divBdr>
    </w:div>
    <w:div w:id="1889340967">
      <w:bodyDiv w:val="1"/>
      <w:marLeft w:val="0"/>
      <w:marRight w:val="0"/>
      <w:marTop w:val="0"/>
      <w:marBottom w:val="0"/>
      <w:divBdr>
        <w:top w:val="none" w:sz="0" w:space="0" w:color="auto"/>
        <w:left w:val="none" w:sz="0" w:space="0" w:color="auto"/>
        <w:bottom w:val="none" w:sz="0" w:space="0" w:color="auto"/>
        <w:right w:val="none" w:sz="0" w:space="0" w:color="auto"/>
      </w:divBdr>
    </w:div>
    <w:div w:id="1891577486">
      <w:bodyDiv w:val="1"/>
      <w:marLeft w:val="0"/>
      <w:marRight w:val="0"/>
      <w:marTop w:val="0"/>
      <w:marBottom w:val="0"/>
      <w:divBdr>
        <w:top w:val="none" w:sz="0" w:space="0" w:color="auto"/>
        <w:left w:val="none" w:sz="0" w:space="0" w:color="auto"/>
        <w:bottom w:val="none" w:sz="0" w:space="0" w:color="auto"/>
        <w:right w:val="none" w:sz="0" w:space="0" w:color="auto"/>
      </w:divBdr>
    </w:div>
    <w:div w:id="1892615831">
      <w:bodyDiv w:val="1"/>
      <w:marLeft w:val="0"/>
      <w:marRight w:val="0"/>
      <w:marTop w:val="0"/>
      <w:marBottom w:val="0"/>
      <w:divBdr>
        <w:top w:val="none" w:sz="0" w:space="0" w:color="auto"/>
        <w:left w:val="none" w:sz="0" w:space="0" w:color="auto"/>
        <w:bottom w:val="none" w:sz="0" w:space="0" w:color="auto"/>
        <w:right w:val="none" w:sz="0" w:space="0" w:color="auto"/>
      </w:divBdr>
    </w:div>
    <w:div w:id="1903785339">
      <w:bodyDiv w:val="1"/>
      <w:marLeft w:val="0"/>
      <w:marRight w:val="0"/>
      <w:marTop w:val="0"/>
      <w:marBottom w:val="0"/>
      <w:divBdr>
        <w:top w:val="none" w:sz="0" w:space="0" w:color="auto"/>
        <w:left w:val="none" w:sz="0" w:space="0" w:color="auto"/>
        <w:bottom w:val="none" w:sz="0" w:space="0" w:color="auto"/>
        <w:right w:val="none" w:sz="0" w:space="0" w:color="auto"/>
      </w:divBdr>
    </w:div>
    <w:div w:id="1906718314">
      <w:bodyDiv w:val="1"/>
      <w:marLeft w:val="0"/>
      <w:marRight w:val="0"/>
      <w:marTop w:val="0"/>
      <w:marBottom w:val="0"/>
      <w:divBdr>
        <w:top w:val="none" w:sz="0" w:space="0" w:color="auto"/>
        <w:left w:val="none" w:sz="0" w:space="0" w:color="auto"/>
        <w:bottom w:val="none" w:sz="0" w:space="0" w:color="auto"/>
        <w:right w:val="none" w:sz="0" w:space="0" w:color="auto"/>
      </w:divBdr>
    </w:div>
    <w:div w:id="1910771361">
      <w:bodyDiv w:val="1"/>
      <w:marLeft w:val="0"/>
      <w:marRight w:val="0"/>
      <w:marTop w:val="0"/>
      <w:marBottom w:val="0"/>
      <w:divBdr>
        <w:top w:val="none" w:sz="0" w:space="0" w:color="auto"/>
        <w:left w:val="none" w:sz="0" w:space="0" w:color="auto"/>
        <w:bottom w:val="none" w:sz="0" w:space="0" w:color="auto"/>
        <w:right w:val="none" w:sz="0" w:space="0" w:color="auto"/>
      </w:divBdr>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21913863">
      <w:bodyDiv w:val="1"/>
      <w:marLeft w:val="0"/>
      <w:marRight w:val="0"/>
      <w:marTop w:val="0"/>
      <w:marBottom w:val="0"/>
      <w:divBdr>
        <w:top w:val="none" w:sz="0" w:space="0" w:color="auto"/>
        <w:left w:val="none" w:sz="0" w:space="0" w:color="auto"/>
        <w:bottom w:val="none" w:sz="0" w:space="0" w:color="auto"/>
        <w:right w:val="none" w:sz="0" w:space="0" w:color="auto"/>
      </w:divBdr>
    </w:div>
    <w:div w:id="1923634713">
      <w:bodyDiv w:val="1"/>
      <w:marLeft w:val="0"/>
      <w:marRight w:val="0"/>
      <w:marTop w:val="0"/>
      <w:marBottom w:val="0"/>
      <w:divBdr>
        <w:top w:val="none" w:sz="0" w:space="0" w:color="auto"/>
        <w:left w:val="none" w:sz="0" w:space="0" w:color="auto"/>
        <w:bottom w:val="none" w:sz="0" w:space="0" w:color="auto"/>
        <w:right w:val="none" w:sz="0" w:space="0" w:color="auto"/>
      </w:divBdr>
    </w:div>
    <w:div w:id="1925802303">
      <w:bodyDiv w:val="1"/>
      <w:marLeft w:val="0"/>
      <w:marRight w:val="0"/>
      <w:marTop w:val="0"/>
      <w:marBottom w:val="0"/>
      <w:divBdr>
        <w:top w:val="none" w:sz="0" w:space="0" w:color="auto"/>
        <w:left w:val="none" w:sz="0" w:space="0" w:color="auto"/>
        <w:bottom w:val="none" w:sz="0" w:space="0" w:color="auto"/>
        <w:right w:val="none" w:sz="0" w:space="0" w:color="auto"/>
      </w:divBdr>
    </w:div>
    <w:div w:id="1925989281">
      <w:bodyDiv w:val="1"/>
      <w:marLeft w:val="0"/>
      <w:marRight w:val="0"/>
      <w:marTop w:val="0"/>
      <w:marBottom w:val="0"/>
      <w:divBdr>
        <w:top w:val="none" w:sz="0" w:space="0" w:color="auto"/>
        <w:left w:val="none" w:sz="0" w:space="0" w:color="auto"/>
        <w:bottom w:val="none" w:sz="0" w:space="0" w:color="auto"/>
        <w:right w:val="none" w:sz="0" w:space="0" w:color="auto"/>
      </w:divBdr>
    </w:div>
    <w:div w:id="1930846921">
      <w:bodyDiv w:val="1"/>
      <w:marLeft w:val="0"/>
      <w:marRight w:val="0"/>
      <w:marTop w:val="0"/>
      <w:marBottom w:val="0"/>
      <w:divBdr>
        <w:top w:val="none" w:sz="0" w:space="0" w:color="auto"/>
        <w:left w:val="none" w:sz="0" w:space="0" w:color="auto"/>
        <w:bottom w:val="none" w:sz="0" w:space="0" w:color="auto"/>
        <w:right w:val="none" w:sz="0" w:space="0" w:color="auto"/>
      </w:divBdr>
    </w:div>
    <w:div w:id="1933273088">
      <w:bodyDiv w:val="1"/>
      <w:marLeft w:val="0"/>
      <w:marRight w:val="0"/>
      <w:marTop w:val="0"/>
      <w:marBottom w:val="0"/>
      <w:divBdr>
        <w:top w:val="none" w:sz="0" w:space="0" w:color="auto"/>
        <w:left w:val="none" w:sz="0" w:space="0" w:color="auto"/>
        <w:bottom w:val="none" w:sz="0" w:space="0" w:color="auto"/>
        <w:right w:val="none" w:sz="0" w:space="0" w:color="auto"/>
      </w:divBdr>
    </w:div>
    <w:div w:id="1935434109">
      <w:bodyDiv w:val="1"/>
      <w:marLeft w:val="0"/>
      <w:marRight w:val="0"/>
      <w:marTop w:val="0"/>
      <w:marBottom w:val="0"/>
      <w:divBdr>
        <w:top w:val="none" w:sz="0" w:space="0" w:color="auto"/>
        <w:left w:val="none" w:sz="0" w:space="0" w:color="auto"/>
        <w:bottom w:val="none" w:sz="0" w:space="0" w:color="auto"/>
        <w:right w:val="none" w:sz="0" w:space="0" w:color="auto"/>
      </w:divBdr>
    </w:div>
    <w:div w:id="1937135123">
      <w:bodyDiv w:val="1"/>
      <w:marLeft w:val="0"/>
      <w:marRight w:val="0"/>
      <w:marTop w:val="0"/>
      <w:marBottom w:val="0"/>
      <w:divBdr>
        <w:top w:val="none" w:sz="0" w:space="0" w:color="auto"/>
        <w:left w:val="none" w:sz="0" w:space="0" w:color="auto"/>
        <w:bottom w:val="none" w:sz="0" w:space="0" w:color="auto"/>
        <w:right w:val="none" w:sz="0" w:space="0" w:color="auto"/>
      </w:divBdr>
    </w:div>
    <w:div w:id="1938709044">
      <w:bodyDiv w:val="1"/>
      <w:marLeft w:val="0"/>
      <w:marRight w:val="0"/>
      <w:marTop w:val="0"/>
      <w:marBottom w:val="0"/>
      <w:divBdr>
        <w:top w:val="none" w:sz="0" w:space="0" w:color="auto"/>
        <w:left w:val="none" w:sz="0" w:space="0" w:color="auto"/>
        <w:bottom w:val="none" w:sz="0" w:space="0" w:color="auto"/>
        <w:right w:val="none" w:sz="0" w:space="0" w:color="auto"/>
      </w:divBdr>
    </w:div>
    <w:div w:id="1940600605">
      <w:bodyDiv w:val="1"/>
      <w:marLeft w:val="0"/>
      <w:marRight w:val="0"/>
      <w:marTop w:val="0"/>
      <w:marBottom w:val="0"/>
      <w:divBdr>
        <w:top w:val="none" w:sz="0" w:space="0" w:color="auto"/>
        <w:left w:val="none" w:sz="0" w:space="0" w:color="auto"/>
        <w:bottom w:val="none" w:sz="0" w:space="0" w:color="auto"/>
        <w:right w:val="none" w:sz="0" w:space="0" w:color="auto"/>
      </w:divBdr>
    </w:div>
    <w:div w:id="1940674111">
      <w:bodyDiv w:val="1"/>
      <w:marLeft w:val="0"/>
      <w:marRight w:val="0"/>
      <w:marTop w:val="0"/>
      <w:marBottom w:val="0"/>
      <w:divBdr>
        <w:top w:val="none" w:sz="0" w:space="0" w:color="auto"/>
        <w:left w:val="none" w:sz="0" w:space="0" w:color="auto"/>
        <w:bottom w:val="none" w:sz="0" w:space="0" w:color="auto"/>
        <w:right w:val="none" w:sz="0" w:space="0" w:color="auto"/>
      </w:divBdr>
    </w:div>
    <w:div w:id="1950354716">
      <w:bodyDiv w:val="1"/>
      <w:marLeft w:val="0"/>
      <w:marRight w:val="0"/>
      <w:marTop w:val="0"/>
      <w:marBottom w:val="0"/>
      <w:divBdr>
        <w:top w:val="none" w:sz="0" w:space="0" w:color="auto"/>
        <w:left w:val="none" w:sz="0" w:space="0" w:color="auto"/>
        <w:bottom w:val="none" w:sz="0" w:space="0" w:color="auto"/>
        <w:right w:val="none" w:sz="0" w:space="0" w:color="auto"/>
      </w:divBdr>
    </w:div>
    <w:div w:id="1951618944">
      <w:bodyDiv w:val="1"/>
      <w:marLeft w:val="0"/>
      <w:marRight w:val="0"/>
      <w:marTop w:val="0"/>
      <w:marBottom w:val="0"/>
      <w:divBdr>
        <w:top w:val="none" w:sz="0" w:space="0" w:color="auto"/>
        <w:left w:val="none" w:sz="0" w:space="0" w:color="auto"/>
        <w:bottom w:val="none" w:sz="0" w:space="0" w:color="auto"/>
        <w:right w:val="none" w:sz="0" w:space="0" w:color="auto"/>
      </w:divBdr>
    </w:div>
    <w:div w:id="1956212013">
      <w:bodyDiv w:val="1"/>
      <w:marLeft w:val="0"/>
      <w:marRight w:val="0"/>
      <w:marTop w:val="0"/>
      <w:marBottom w:val="0"/>
      <w:divBdr>
        <w:top w:val="none" w:sz="0" w:space="0" w:color="auto"/>
        <w:left w:val="none" w:sz="0" w:space="0" w:color="auto"/>
        <w:bottom w:val="none" w:sz="0" w:space="0" w:color="auto"/>
        <w:right w:val="none" w:sz="0" w:space="0" w:color="auto"/>
      </w:divBdr>
    </w:div>
    <w:div w:id="1962808515">
      <w:bodyDiv w:val="1"/>
      <w:marLeft w:val="0"/>
      <w:marRight w:val="0"/>
      <w:marTop w:val="0"/>
      <w:marBottom w:val="0"/>
      <w:divBdr>
        <w:top w:val="none" w:sz="0" w:space="0" w:color="auto"/>
        <w:left w:val="none" w:sz="0" w:space="0" w:color="auto"/>
        <w:bottom w:val="none" w:sz="0" w:space="0" w:color="auto"/>
        <w:right w:val="none" w:sz="0" w:space="0" w:color="auto"/>
      </w:divBdr>
    </w:div>
    <w:div w:id="1968975325">
      <w:bodyDiv w:val="1"/>
      <w:marLeft w:val="0"/>
      <w:marRight w:val="0"/>
      <w:marTop w:val="0"/>
      <w:marBottom w:val="0"/>
      <w:divBdr>
        <w:top w:val="none" w:sz="0" w:space="0" w:color="auto"/>
        <w:left w:val="none" w:sz="0" w:space="0" w:color="auto"/>
        <w:bottom w:val="none" w:sz="0" w:space="0" w:color="auto"/>
        <w:right w:val="none" w:sz="0" w:space="0" w:color="auto"/>
      </w:divBdr>
    </w:div>
    <w:div w:id="1972125204">
      <w:bodyDiv w:val="1"/>
      <w:marLeft w:val="0"/>
      <w:marRight w:val="0"/>
      <w:marTop w:val="0"/>
      <w:marBottom w:val="0"/>
      <w:divBdr>
        <w:top w:val="none" w:sz="0" w:space="0" w:color="auto"/>
        <w:left w:val="none" w:sz="0" w:space="0" w:color="auto"/>
        <w:bottom w:val="none" w:sz="0" w:space="0" w:color="auto"/>
        <w:right w:val="none" w:sz="0" w:space="0" w:color="auto"/>
      </w:divBdr>
    </w:div>
    <w:div w:id="1976258701">
      <w:bodyDiv w:val="1"/>
      <w:marLeft w:val="0"/>
      <w:marRight w:val="0"/>
      <w:marTop w:val="0"/>
      <w:marBottom w:val="0"/>
      <w:divBdr>
        <w:top w:val="none" w:sz="0" w:space="0" w:color="auto"/>
        <w:left w:val="none" w:sz="0" w:space="0" w:color="auto"/>
        <w:bottom w:val="none" w:sz="0" w:space="0" w:color="auto"/>
        <w:right w:val="none" w:sz="0" w:space="0" w:color="auto"/>
      </w:divBdr>
    </w:div>
    <w:div w:id="1976906295">
      <w:bodyDiv w:val="1"/>
      <w:marLeft w:val="0"/>
      <w:marRight w:val="0"/>
      <w:marTop w:val="0"/>
      <w:marBottom w:val="0"/>
      <w:divBdr>
        <w:top w:val="none" w:sz="0" w:space="0" w:color="auto"/>
        <w:left w:val="none" w:sz="0" w:space="0" w:color="auto"/>
        <w:bottom w:val="none" w:sz="0" w:space="0" w:color="auto"/>
        <w:right w:val="none" w:sz="0" w:space="0" w:color="auto"/>
      </w:divBdr>
    </w:div>
    <w:div w:id="1982537528">
      <w:bodyDiv w:val="1"/>
      <w:marLeft w:val="0"/>
      <w:marRight w:val="0"/>
      <w:marTop w:val="0"/>
      <w:marBottom w:val="0"/>
      <w:divBdr>
        <w:top w:val="none" w:sz="0" w:space="0" w:color="auto"/>
        <w:left w:val="none" w:sz="0" w:space="0" w:color="auto"/>
        <w:bottom w:val="none" w:sz="0" w:space="0" w:color="auto"/>
        <w:right w:val="none" w:sz="0" w:space="0" w:color="auto"/>
      </w:divBdr>
    </w:div>
    <w:div w:id="2001422048">
      <w:bodyDiv w:val="1"/>
      <w:marLeft w:val="0"/>
      <w:marRight w:val="0"/>
      <w:marTop w:val="0"/>
      <w:marBottom w:val="0"/>
      <w:divBdr>
        <w:top w:val="none" w:sz="0" w:space="0" w:color="auto"/>
        <w:left w:val="none" w:sz="0" w:space="0" w:color="auto"/>
        <w:bottom w:val="none" w:sz="0" w:space="0" w:color="auto"/>
        <w:right w:val="none" w:sz="0" w:space="0" w:color="auto"/>
      </w:divBdr>
    </w:div>
    <w:div w:id="2003698622">
      <w:bodyDiv w:val="1"/>
      <w:marLeft w:val="0"/>
      <w:marRight w:val="0"/>
      <w:marTop w:val="0"/>
      <w:marBottom w:val="0"/>
      <w:divBdr>
        <w:top w:val="none" w:sz="0" w:space="0" w:color="auto"/>
        <w:left w:val="none" w:sz="0" w:space="0" w:color="auto"/>
        <w:bottom w:val="none" w:sz="0" w:space="0" w:color="auto"/>
        <w:right w:val="none" w:sz="0" w:space="0" w:color="auto"/>
      </w:divBdr>
    </w:div>
    <w:div w:id="2006322572">
      <w:bodyDiv w:val="1"/>
      <w:marLeft w:val="0"/>
      <w:marRight w:val="0"/>
      <w:marTop w:val="0"/>
      <w:marBottom w:val="0"/>
      <w:divBdr>
        <w:top w:val="none" w:sz="0" w:space="0" w:color="auto"/>
        <w:left w:val="none" w:sz="0" w:space="0" w:color="auto"/>
        <w:bottom w:val="none" w:sz="0" w:space="0" w:color="auto"/>
        <w:right w:val="none" w:sz="0" w:space="0" w:color="auto"/>
      </w:divBdr>
    </w:div>
    <w:div w:id="2009210458">
      <w:bodyDiv w:val="1"/>
      <w:marLeft w:val="0"/>
      <w:marRight w:val="0"/>
      <w:marTop w:val="0"/>
      <w:marBottom w:val="0"/>
      <w:divBdr>
        <w:top w:val="none" w:sz="0" w:space="0" w:color="auto"/>
        <w:left w:val="none" w:sz="0" w:space="0" w:color="auto"/>
        <w:bottom w:val="none" w:sz="0" w:space="0" w:color="auto"/>
        <w:right w:val="none" w:sz="0" w:space="0" w:color="auto"/>
      </w:divBdr>
    </w:div>
    <w:div w:id="2012179884">
      <w:bodyDiv w:val="1"/>
      <w:marLeft w:val="0"/>
      <w:marRight w:val="0"/>
      <w:marTop w:val="0"/>
      <w:marBottom w:val="0"/>
      <w:divBdr>
        <w:top w:val="none" w:sz="0" w:space="0" w:color="auto"/>
        <w:left w:val="none" w:sz="0" w:space="0" w:color="auto"/>
        <w:bottom w:val="none" w:sz="0" w:space="0" w:color="auto"/>
        <w:right w:val="none" w:sz="0" w:space="0" w:color="auto"/>
      </w:divBdr>
    </w:div>
    <w:div w:id="2013684602">
      <w:bodyDiv w:val="1"/>
      <w:marLeft w:val="0"/>
      <w:marRight w:val="0"/>
      <w:marTop w:val="0"/>
      <w:marBottom w:val="0"/>
      <w:divBdr>
        <w:top w:val="none" w:sz="0" w:space="0" w:color="auto"/>
        <w:left w:val="none" w:sz="0" w:space="0" w:color="auto"/>
        <w:bottom w:val="none" w:sz="0" w:space="0" w:color="auto"/>
        <w:right w:val="none" w:sz="0" w:space="0" w:color="auto"/>
      </w:divBdr>
    </w:div>
    <w:div w:id="2014137230">
      <w:bodyDiv w:val="1"/>
      <w:marLeft w:val="0"/>
      <w:marRight w:val="0"/>
      <w:marTop w:val="0"/>
      <w:marBottom w:val="0"/>
      <w:divBdr>
        <w:top w:val="none" w:sz="0" w:space="0" w:color="auto"/>
        <w:left w:val="none" w:sz="0" w:space="0" w:color="auto"/>
        <w:bottom w:val="none" w:sz="0" w:space="0" w:color="auto"/>
        <w:right w:val="none" w:sz="0" w:space="0" w:color="auto"/>
      </w:divBdr>
    </w:div>
    <w:div w:id="2015109402">
      <w:bodyDiv w:val="1"/>
      <w:marLeft w:val="0"/>
      <w:marRight w:val="0"/>
      <w:marTop w:val="0"/>
      <w:marBottom w:val="0"/>
      <w:divBdr>
        <w:top w:val="none" w:sz="0" w:space="0" w:color="auto"/>
        <w:left w:val="none" w:sz="0" w:space="0" w:color="auto"/>
        <w:bottom w:val="none" w:sz="0" w:space="0" w:color="auto"/>
        <w:right w:val="none" w:sz="0" w:space="0" w:color="auto"/>
      </w:divBdr>
    </w:div>
    <w:div w:id="2015179522">
      <w:bodyDiv w:val="1"/>
      <w:marLeft w:val="0"/>
      <w:marRight w:val="0"/>
      <w:marTop w:val="0"/>
      <w:marBottom w:val="0"/>
      <w:divBdr>
        <w:top w:val="none" w:sz="0" w:space="0" w:color="auto"/>
        <w:left w:val="none" w:sz="0" w:space="0" w:color="auto"/>
        <w:bottom w:val="none" w:sz="0" w:space="0" w:color="auto"/>
        <w:right w:val="none" w:sz="0" w:space="0" w:color="auto"/>
      </w:divBdr>
    </w:div>
    <w:div w:id="2018384758">
      <w:bodyDiv w:val="1"/>
      <w:marLeft w:val="0"/>
      <w:marRight w:val="0"/>
      <w:marTop w:val="0"/>
      <w:marBottom w:val="0"/>
      <w:divBdr>
        <w:top w:val="none" w:sz="0" w:space="0" w:color="auto"/>
        <w:left w:val="none" w:sz="0" w:space="0" w:color="auto"/>
        <w:bottom w:val="none" w:sz="0" w:space="0" w:color="auto"/>
        <w:right w:val="none" w:sz="0" w:space="0" w:color="auto"/>
      </w:divBdr>
    </w:div>
    <w:div w:id="2023240715">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6832486">
      <w:bodyDiv w:val="1"/>
      <w:marLeft w:val="0"/>
      <w:marRight w:val="0"/>
      <w:marTop w:val="0"/>
      <w:marBottom w:val="0"/>
      <w:divBdr>
        <w:top w:val="none" w:sz="0" w:space="0" w:color="auto"/>
        <w:left w:val="none" w:sz="0" w:space="0" w:color="auto"/>
        <w:bottom w:val="none" w:sz="0" w:space="0" w:color="auto"/>
        <w:right w:val="none" w:sz="0" w:space="0" w:color="auto"/>
      </w:divBdr>
    </w:div>
    <w:div w:id="2029214966">
      <w:bodyDiv w:val="1"/>
      <w:marLeft w:val="0"/>
      <w:marRight w:val="0"/>
      <w:marTop w:val="0"/>
      <w:marBottom w:val="0"/>
      <w:divBdr>
        <w:top w:val="none" w:sz="0" w:space="0" w:color="auto"/>
        <w:left w:val="none" w:sz="0" w:space="0" w:color="auto"/>
        <w:bottom w:val="none" w:sz="0" w:space="0" w:color="auto"/>
        <w:right w:val="none" w:sz="0" w:space="0" w:color="auto"/>
      </w:divBdr>
    </w:div>
    <w:div w:id="2042895444">
      <w:bodyDiv w:val="1"/>
      <w:marLeft w:val="0"/>
      <w:marRight w:val="0"/>
      <w:marTop w:val="0"/>
      <w:marBottom w:val="0"/>
      <w:divBdr>
        <w:top w:val="none" w:sz="0" w:space="0" w:color="auto"/>
        <w:left w:val="none" w:sz="0" w:space="0" w:color="auto"/>
        <w:bottom w:val="none" w:sz="0" w:space="0" w:color="auto"/>
        <w:right w:val="none" w:sz="0" w:space="0" w:color="auto"/>
      </w:divBdr>
    </w:div>
    <w:div w:id="2043940311">
      <w:bodyDiv w:val="1"/>
      <w:marLeft w:val="0"/>
      <w:marRight w:val="0"/>
      <w:marTop w:val="0"/>
      <w:marBottom w:val="0"/>
      <w:divBdr>
        <w:top w:val="none" w:sz="0" w:space="0" w:color="auto"/>
        <w:left w:val="none" w:sz="0" w:space="0" w:color="auto"/>
        <w:bottom w:val="none" w:sz="0" w:space="0" w:color="auto"/>
        <w:right w:val="none" w:sz="0" w:space="0" w:color="auto"/>
      </w:divBdr>
    </w:div>
    <w:div w:id="2045061771">
      <w:bodyDiv w:val="1"/>
      <w:marLeft w:val="0"/>
      <w:marRight w:val="0"/>
      <w:marTop w:val="0"/>
      <w:marBottom w:val="0"/>
      <w:divBdr>
        <w:top w:val="none" w:sz="0" w:space="0" w:color="auto"/>
        <w:left w:val="none" w:sz="0" w:space="0" w:color="auto"/>
        <w:bottom w:val="none" w:sz="0" w:space="0" w:color="auto"/>
        <w:right w:val="none" w:sz="0" w:space="0" w:color="auto"/>
      </w:divBdr>
    </w:div>
    <w:div w:id="2045711580">
      <w:bodyDiv w:val="1"/>
      <w:marLeft w:val="0"/>
      <w:marRight w:val="0"/>
      <w:marTop w:val="0"/>
      <w:marBottom w:val="0"/>
      <w:divBdr>
        <w:top w:val="none" w:sz="0" w:space="0" w:color="auto"/>
        <w:left w:val="none" w:sz="0" w:space="0" w:color="auto"/>
        <w:bottom w:val="none" w:sz="0" w:space="0" w:color="auto"/>
        <w:right w:val="none" w:sz="0" w:space="0" w:color="auto"/>
      </w:divBdr>
    </w:div>
    <w:div w:id="2046521174">
      <w:bodyDiv w:val="1"/>
      <w:marLeft w:val="0"/>
      <w:marRight w:val="0"/>
      <w:marTop w:val="0"/>
      <w:marBottom w:val="0"/>
      <w:divBdr>
        <w:top w:val="none" w:sz="0" w:space="0" w:color="auto"/>
        <w:left w:val="none" w:sz="0" w:space="0" w:color="auto"/>
        <w:bottom w:val="none" w:sz="0" w:space="0" w:color="auto"/>
        <w:right w:val="none" w:sz="0" w:space="0" w:color="auto"/>
      </w:divBdr>
    </w:div>
    <w:div w:id="2050493598">
      <w:bodyDiv w:val="1"/>
      <w:marLeft w:val="0"/>
      <w:marRight w:val="0"/>
      <w:marTop w:val="0"/>
      <w:marBottom w:val="0"/>
      <w:divBdr>
        <w:top w:val="none" w:sz="0" w:space="0" w:color="auto"/>
        <w:left w:val="none" w:sz="0" w:space="0" w:color="auto"/>
        <w:bottom w:val="none" w:sz="0" w:space="0" w:color="auto"/>
        <w:right w:val="none" w:sz="0" w:space="0" w:color="auto"/>
      </w:divBdr>
    </w:div>
    <w:div w:id="2051686016">
      <w:bodyDiv w:val="1"/>
      <w:marLeft w:val="0"/>
      <w:marRight w:val="0"/>
      <w:marTop w:val="0"/>
      <w:marBottom w:val="0"/>
      <w:divBdr>
        <w:top w:val="none" w:sz="0" w:space="0" w:color="auto"/>
        <w:left w:val="none" w:sz="0" w:space="0" w:color="auto"/>
        <w:bottom w:val="none" w:sz="0" w:space="0" w:color="auto"/>
        <w:right w:val="none" w:sz="0" w:space="0" w:color="auto"/>
      </w:divBdr>
    </w:div>
    <w:div w:id="2052611199">
      <w:bodyDiv w:val="1"/>
      <w:marLeft w:val="0"/>
      <w:marRight w:val="0"/>
      <w:marTop w:val="0"/>
      <w:marBottom w:val="0"/>
      <w:divBdr>
        <w:top w:val="none" w:sz="0" w:space="0" w:color="auto"/>
        <w:left w:val="none" w:sz="0" w:space="0" w:color="auto"/>
        <w:bottom w:val="none" w:sz="0" w:space="0" w:color="auto"/>
        <w:right w:val="none" w:sz="0" w:space="0" w:color="auto"/>
      </w:divBdr>
    </w:div>
    <w:div w:id="2057584498">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156582">
      <w:bodyDiv w:val="1"/>
      <w:marLeft w:val="0"/>
      <w:marRight w:val="0"/>
      <w:marTop w:val="0"/>
      <w:marBottom w:val="0"/>
      <w:divBdr>
        <w:top w:val="none" w:sz="0" w:space="0" w:color="auto"/>
        <w:left w:val="none" w:sz="0" w:space="0" w:color="auto"/>
        <w:bottom w:val="none" w:sz="0" w:space="0" w:color="auto"/>
        <w:right w:val="none" w:sz="0" w:space="0" w:color="auto"/>
      </w:divBdr>
    </w:div>
    <w:div w:id="2062172823">
      <w:bodyDiv w:val="1"/>
      <w:marLeft w:val="0"/>
      <w:marRight w:val="0"/>
      <w:marTop w:val="0"/>
      <w:marBottom w:val="0"/>
      <w:divBdr>
        <w:top w:val="none" w:sz="0" w:space="0" w:color="auto"/>
        <w:left w:val="none" w:sz="0" w:space="0" w:color="auto"/>
        <w:bottom w:val="none" w:sz="0" w:space="0" w:color="auto"/>
        <w:right w:val="none" w:sz="0" w:space="0" w:color="auto"/>
      </w:divBdr>
    </w:div>
    <w:div w:id="2063361480">
      <w:bodyDiv w:val="1"/>
      <w:marLeft w:val="0"/>
      <w:marRight w:val="0"/>
      <w:marTop w:val="0"/>
      <w:marBottom w:val="0"/>
      <w:divBdr>
        <w:top w:val="none" w:sz="0" w:space="0" w:color="auto"/>
        <w:left w:val="none" w:sz="0" w:space="0" w:color="auto"/>
        <w:bottom w:val="none" w:sz="0" w:space="0" w:color="auto"/>
        <w:right w:val="none" w:sz="0" w:space="0" w:color="auto"/>
      </w:divBdr>
    </w:div>
    <w:div w:id="2063627978">
      <w:bodyDiv w:val="1"/>
      <w:marLeft w:val="0"/>
      <w:marRight w:val="0"/>
      <w:marTop w:val="0"/>
      <w:marBottom w:val="0"/>
      <w:divBdr>
        <w:top w:val="none" w:sz="0" w:space="0" w:color="auto"/>
        <w:left w:val="none" w:sz="0" w:space="0" w:color="auto"/>
        <w:bottom w:val="none" w:sz="0" w:space="0" w:color="auto"/>
        <w:right w:val="none" w:sz="0" w:space="0" w:color="auto"/>
      </w:divBdr>
    </w:div>
    <w:div w:id="2069306476">
      <w:bodyDiv w:val="1"/>
      <w:marLeft w:val="0"/>
      <w:marRight w:val="0"/>
      <w:marTop w:val="0"/>
      <w:marBottom w:val="0"/>
      <w:divBdr>
        <w:top w:val="none" w:sz="0" w:space="0" w:color="auto"/>
        <w:left w:val="none" w:sz="0" w:space="0" w:color="auto"/>
        <w:bottom w:val="none" w:sz="0" w:space="0" w:color="auto"/>
        <w:right w:val="none" w:sz="0" w:space="0" w:color="auto"/>
      </w:divBdr>
    </w:div>
    <w:div w:id="2069917967">
      <w:bodyDiv w:val="1"/>
      <w:marLeft w:val="0"/>
      <w:marRight w:val="0"/>
      <w:marTop w:val="0"/>
      <w:marBottom w:val="0"/>
      <w:divBdr>
        <w:top w:val="none" w:sz="0" w:space="0" w:color="auto"/>
        <w:left w:val="none" w:sz="0" w:space="0" w:color="auto"/>
        <w:bottom w:val="none" w:sz="0" w:space="0" w:color="auto"/>
        <w:right w:val="none" w:sz="0" w:space="0" w:color="auto"/>
      </w:divBdr>
    </w:div>
    <w:div w:id="2073430793">
      <w:bodyDiv w:val="1"/>
      <w:marLeft w:val="0"/>
      <w:marRight w:val="0"/>
      <w:marTop w:val="0"/>
      <w:marBottom w:val="0"/>
      <w:divBdr>
        <w:top w:val="none" w:sz="0" w:space="0" w:color="auto"/>
        <w:left w:val="none" w:sz="0" w:space="0" w:color="auto"/>
        <w:bottom w:val="none" w:sz="0" w:space="0" w:color="auto"/>
        <w:right w:val="none" w:sz="0" w:space="0" w:color="auto"/>
      </w:divBdr>
    </w:div>
    <w:div w:id="2076585915">
      <w:bodyDiv w:val="1"/>
      <w:marLeft w:val="0"/>
      <w:marRight w:val="0"/>
      <w:marTop w:val="0"/>
      <w:marBottom w:val="0"/>
      <w:divBdr>
        <w:top w:val="none" w:sz="0" w:space="0" w:color="auto"/>
        <w:left w:val="none" w:sz="0" w:space="0" w:color="auto"/>
        <w:bottom w:val="none" w:sz="0" w:space="0" w:color="auto"/>
        <w:right w:val="none" w:sz="0" w:space="0" w:color="auto"/>
      </w:divBdr>
    </w:div>
    <w:div w:id="2078166959">
      <w:bodyDiv w:val="1"/>
      <w:marLeft w:val="0"/>
      <w:marRight w:val="0"/>
      <w:marTop w:val="0"/>
      <w:marBottom w:val="0"/>
      <w:divBdr>
        <w:top w:val="none" w:sz="0" w:space="0" w:color="auto"/>
        <w:left w:val="none" w:sz="0" w:space="0" w:color="auto"/>
        <w:bottom w:val="none" w:sz="0" w:space="0" w:color="auto"/>
        <w:right w:val="none" w:sz="0" w:space="0" w:color="auto"/>
      </w:divBdr>
    </w:div>
    <w:div w:id="2081632951">
      <w:bodyDiv w:val="1"/>
      <w:marLeft w:val="0"/>
      <w:marRight w:val="0"/>
      <w:marTop w:val="0"/>
      <w:marBottom w:val="0"/>
      <w:divBdr>
        <w:top w:val="none" w:sz="0" w:space="0" w:color="auto"/>
        <w:left w:val="none" w:sz="0" w:space="0" w:color="auto"/>
        <w:bottom w:val="none" w:sz="0" w:space="0" w:color="auto"/>
        <w:right w:val="none" w:sz="0" w:space="0" w:color="auto"/>
      </w:divBdr>
    </w:div>
    <w:div w:id="2083603619">
      <w:bodyDiv w:val="1"/>
      <w:marLeft w:val="0"/>
      <w:marRight w:val="0"/>
      <w:marTop w:val="0"/>
      <w:marBottom w:val="0"/>
      <w:divBdr>
        <w:top w:val="none" w:sz="0" w:space="0" w:color="auto"/>
        <w:left w:val="none" w:sz="0" w:space="0" w:color="auto"/>
        <w:bottom w:val="none" w:sz="0" w:space="0" w:color="auto"/>
        <w:right w:val="none" w:sz="0" w:space="0" w:color="auto"/>
      </w:divBdr>
    </w:div>
    <w:div w:id="2088533092">
      <w:bodyDiv w:val="1"/>
      <w:marLeft w:val="0"/>
      <w:marRight w:val="0"/>
      <w:marTop w:val="0"/>
      <w:marBottom w:val="0"/>
      <w:divBdr>
        <w:top w:val="none" w:sz="0" w:space="0" w:color="auto"/>
        <w:left w:val="none" w:sz="0" w:space="0" w:color="auto"/>
        <w:bottom w:val="none" w:sz="0" w:space="0" w:color="auto"/>
        <w:right w:val="none" w:sz="0" w:space="0" w:color="auto"/>
      </w:divBdr>
    </w:div>
    <w:div w:id="2094742887">
      <w:bodyDiv w:val="1"/>
      <w:marLeft w:val="0"/>
      <w:marRight w:val="0"/>
      <w:marTop w:val="0"/>
      <w:marBottom w:val="0"/>
      <w:divBdr>
        <w:top w:val="none" w:sz="0" w:space="0" w:color="auto"/>
        <w:left w:val="none" w:sz="0" w:space="0" w:color="auto"/>
        <w:bottom w:val="none" w:sz="0" w:space="0" w:color="auto"/>
        <w:right w:val="none" w:sz="0" w:space="0" w:color="auto"/>
      </w:divBdr>
    </w:div>
    <w:div w:id="2096896607">
      <w:bodyDiv w:val="1"/>
      <w:marLeft w:val="0"/>
      <w:marRight w:val="0"/>
      <w:marTop w:val="0"/>
      <w:marBottom w:val="0"/>
      <w:divBdr>
        <w:top w:val="none" w:sz="0" w:space="0" w:color="auto"/>
        <w:left w:val="none" w:sz="0" w:space="0" w:color="auto"/>
        <w:bottom w:val="none" w:sz="0" w:space="0" w:color="auto"/>
        <w:right w:val="none" w:sz="0" w:space="0" w:color="auto"/>
      </w:divBdr>
    </w:div>
    <w:div w:id="2097239479">
      <w:bodyDiv w:val="1"/>
      <w:marLeft w:val="0"/>
      <w:marRight w:val="0"/>
      <w:marTop w:val="0"/>
      <w:marBottom w:val="0"/>
      <w:divBdr>
        <w:top w:val="none" w:sz="0" w:space="0" w:color="auto"/>
        <w:left w:val="none" w:sz="0" w:space="0" w:color="auto"/>
        <w:bottom w:val="none" w:sz="0" w:space="0" w:color="auto"/>
        <w:right w:val="none" w:sz="0" w:space="0" w:color="auto"/>
      </w:divBdr>
    </w:div>
    <w:div w:id="2098012009">
      <w:bodyDiv w:val="1"/>
      <w:marLeft w:val="0"/>
      <w:marRight w:val="0"/>
      <w:marTop w:val="0"/>
      <w:marBottom w:val="0"/>
      <w:divBdr>
        <w:top w:val="none" w:sz="0" w:space="0" w:color="auto"/>
        <w:left w:val="none" w:sz="0" w:space="0" w:color="auto"/>
        <w:bottom w:val="none" w:sz="0" w:space="0" w:color="auto"/>
        <w:right w:val="none" w:sz="0" w:space="0" w:color="auto"/>
      </w:divBdr>
    </w:div>
    <w:div w:id="2101216076">
      <w:bodyDiv w:val="1"/>
      <w:marLeft w:val="0"/>
      <w:marRight w:val="0"/>
      <w:marTop w:val="0"/>
      <w:marBottom w:val="0"/>
      <w:divBdr>
        <w:top w:val="none" w:sz="0" w:space="0" w:color="auto"/>
        <w:left w:val="none" w:sz="0" w:space="0" w:color="auto"/>
        <w:bottom w:val="none" w:sz="0" w:space="0" w:color="auto"/>
        <w:right w:val="none" w:sz="0" w:space="0" w:color="auto"/>
      </w:divBdr>
    </w:div>
    <w:div w:id="2103254294">
      <w:bodyDiv w:val="1"/>
      <w:marLeft w:val="0"/>
      <w:marRight w:val="0"/>
      <w:marTop w:val="0"/>
      <w:marBottom w:val="0"/>
      <w:divBdr>
        <w:top w:val="none" w:sz="0" w:space="0" w:color="auto"/>
        <w:left w:val="none" w:sz="0" w:space="0" w:color="auto"/>
        <w:bottom w:val="none" w:sz="0" w:space="0" w:color="auto"/>
        <w:right w:val="none" w:sz="0" w:space="0" w:color="auto"/>
      </w:divBdr>
    </w:div>
    <w:div w:id="2107649685">
      <w:bodyDiv w:val="1"/>
      <w:marLeft w:val="0"/>
      <w:marRight w:val="0"/>
      <w:marTop w:val="0"/>
      <w:marBottom w:val="0"/>
      <w:divBdr>
        <w:top w:val="none" w:sz="0" w:space="0" w:color="auto"/>
        <w:left w:val="none" w:sz="0" w:space="0" w:color="auto"/>
        <w:bottom w:val="none" w:sz="0" w:space="0" w:color="auto"/>
        <w:right w:val="none" w:sz="0" w:space="0" w:color="auto"/>
      </w:divBdr>
    </w:div>
    <w:div w:id="2110734202">
      <w:bodyDiv w:val="1"/>
      <w:marLeft w:val="0"/>
      <w:marRight w:val="0"/>
      <w:marTop w:val="0"/>
      <w:marBottom w:val="0"/>
      <w:divBdr>
        <w:top w:val="none" w:sz="0" w:space="0" w:color="auto"/>
        <w:left w:val="none" w:sz="0" w:space="0" w:color="auto"/>
        <w:bottom w:val="none" w:sz="0" w:space="0" w:color="auto"/>
        <w:right w:val="none" w:sz="0" w:space="0" w:color="auto"/>
      </w:divBdr>
    </w:div>
    <w:div w:id="2114931768">
      <w:bodyDiv w:val="1"/>
      <w:marLeft w:val="0"/>
      <w:marRight w:val="0"/>
      <w:marTop w:val="0"/>
      <w:marBottom w:val="0"/>
      <w:divBdr>
        <w:top w:val="none" w:sz="0" w:space="0" w:color="auto"/>
        <w:left w:val="none" w:sz="0" w:space="0" w:color="auto"/>
        <w:bottom w:val="none" w:sz="0" w:space="0" w:color="auto"/>
        <w:right w:val="none" w:sz="0" w:space="0" w:color="auto"/>
      </w:divBdr>
    </w:div>
    <w:div w:id="2118286152">
      <w:bodyDiv w:val="1"/>
      <w:marLeft w:val="0"/>
      <w:marRight w:val="0"/>
      <w:marTop w:val="0"/>
      <w:marBottom w:val="0"/>
      <w:divBdr>
        <w:top w:val="none" w:sz="0" w:space="0" w:color="auto"/>
        <w:left w:val="none" w:sz="0" w:space="0" w:color="auto"/>
        <w:bottom w:val="none" w:sz="0" w:space="0" w:color="auto"/>
        <w:right w:val="none" w:sz="0" w:space="0" w:color="auto"/>
      </w:divBdr>
    </w:div>
    <w:div w:id="2118745456">
      <w:bodyDiv w:val="1"/>
      <w:marLeft w:val="0"/>
      <w:marRight w:val="0"/>
      <w:marTop w:val="0"/>
      <w:marBottom w:val="0"/>
      <w:divBdr>
        <w:top w:val="none" w:sz="0" w:space="0" w:color="auto"/>
        <w:left w:val="none" w:sz="0" w:space="0" w:color="auto"/>
        <w:bottom w:val="none" w:sz="0" w:space="0" w:color="auto"/>
        <w:right w:val="none" w:sz="0" w:space="0" w:color="auto"/>
      </w:divBdr>
    </w:div>
    <w:div w:id="2125423037">
      <w:bodyDiv w:val="1"/>
      <w:marLeft w:val="0"/>
      <w:marRight w:val="0"/>
      <w:marTop w:val="0"/>
      <w:marBottom w:val="0"/>
      <w:divBdr>
        <w:top w:val="none" w:sz="0" w:space="0" w:color="auto"/>
        <w:left w:val="none" w:sz="0" w:space="0" w:color="auto"/>
        <w:bottom w:val="none" w:sz="0" w:space="0" w:color="auto"/>
        <w:right w:val="none" w:sz="0" w:space="0" w:color="auto"/>
      </w:divBdr>
    </w:div>
    <w:div w:id="2128963754">
      <w:bodyDiv w:val="1"/>
      <w:marLeft w:val="0"/>
      <w:marRight w:val="0"/>
      <w:marTop w:val="0"/>
      <w:marBottom w:val="0"/>
      <w:divBdr>
        <w:top w:val="none" w:sz="0" w:space="0" w:color="auto"/>
        <w:left w:val="none" w:sz="0" w:space="0" w:color="auto"/>
        <w:bottom w:val="none" w:sz="0" w:space="0" w:color="auto"/>
        <w:right w:val="none" w:sz="0" w:space="0" w:color="auto"/>
      </w:divBdr>
    </w:div>
    <w:div w:id="2129464826">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5757212">
      <w:bodyDiv w:val="1"/>
      <w:marLeft w:val="0"/>
      <w:marRight w:val="0"/>
      <w:marTop w:val="0"/>
      <w:marBottom w:val="0"/>
      <w:divBdr>
        <w:top w:val="none" w:sz="0" w:space="0" w:color="auto"/>
        <w:left w:val="none" w:sz="0" w:space="0" w:color="auto"/>
        <w:bottom w:val="none" w:sz="0" w:space="0" w:color="auto"/>
        <w:right w:val="none" w:sz="0" w:space="0" w:color="auto"/>
      </w:divBdr>
    </w:div>
    <w:div w:id="2137024936">
      <w:bodyDiv w:val="1"/>
      <w:marLeft w:val="0"/>
      <w:marRight w:val="0"/>
      <w:marTop w:val="0"/>
      <w:marBottom w:val="0"/>
      <w:divBdr>
        <w:top w:val="none" w:sz="0" w:space="0" w:color="auto"/>
        <w:left w:val="none" w:sz="0" w:space="0" w:color="auto"/>
        <w:bottom w:val="none" w:sz="0" w:space="0" w:color="auto"/>
        <w:right w:val="none" w:sz="0" w:space="0" w:color="auto"/>
      </w:divBdr>
    </w:div>
    <w:div w:id="2139178315">
      <w:bodyDiv w:val="1"/>
      <w:marLeft w:val="0"/>
      <w:marRight w:val="0"/>
      <w:marTop w:val="0"/>
      <w:marBottom w:val="0"/>
      <w:divBdr>
        <w:top w:val="none" w:sz="0" w:space="0" w:color="auto"/>
        <w:left w:val="none" w:sz="0" w:space="0" w:color="auto"/>
        <w:bottom w:val="none" w:sz="0" w:space="0" w:color="auto"/>
        <w:right w:val="none" w:sz="0" w:space="0" w:color="auto"/>
      </w:divBdr>
    </w:div>
    <w:div w:id="2143231229">
      <w:bodyDiv w:val="1"/>
      <w:marLeft w:val="0"/>
      <w:marRight w:val="0"/>
      <w:marTop w:val="0"/>
      <w:marBottom w:val="0"/>
      <w:divBdr>
        <w:top w:val="none" w:sz="0" w:space="0" w:color="auto"/>
        <w:left w:val="none" w:sz="0" w:space="0" w:color="auto"/>
        <w:bottom w:val="none" w:sz="0" w:space="0" w:color="auto"/>
        <w:right w:val="none" w:sz="0" w:space="0" w:color="auto"/>
      </w:divBdr>
    </w:div>
    <w:div w:id="21462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news.r/ecec.nr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news.release/ecec.nr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m.gov" TargetMode="External"/><Relationship Id="rId5" Type="http://schemas.openxmlformats.org/officeDocument/2006/relationships/numbering" Target="numbering.xml"/><Relationship Id="rId15" Type="http://schemas.openxmlformats.org/officeDocument/2006/relationships/hyperlink" Target="https://www.opm.gov/policy-data-oversight/pay-leave/salaries-wages/salary-tables/20Tables/html/RUS_h.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m.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m.gov/policy/instruction-memora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D857E12D7716438746EACFC3738D0C" ma:contentTypeVersion="2" ma:contentTypeDescription="Create a new document." ma:contentTypeScope="" ma:versionID="a493b930d0b2d1bec28ad46718f02a2c">
  <xsd:schema xmlns:xsd="http://www.w3.org/2001/XMLSchema" xmlns:xs="http://www.w3.org/2001/XMLSchema" xmlns:p="http://schemas.microsoft.com/office/2006/metadata/properties" xmlns:ns2="137cd24b-4df0-48b0-ab1a-e38ec943e6f4" targetNamespace="http://schemas.microsoft.com/office/2006/metadata/properties" ma:root="true" ma:fieldsID="c491da94a933b11d111e46d220b2bd9e" ns2:_="">
    <xsd:import namespace="137cd24b-4df0-48b0-ab1a-e38ec943e6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d24b-4df0-48b0-ab1a-e38ec943e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65D61-5B62-4116-A18C-3F90A75119F7}">
  <ds:schemaRefs>
    <ds:schemaRef ds:uri="http://schemas.openxmlformats.org/officeDocument/2006/bibliography"/>
  </ds:schemaRefs>
</ds:datastoreItem>
</file>

<file path=customXml/itemProps2.xml><?xml version="1.0" encoding="utf-8"?>
<ds:datastoreItem xmlns:ds="http://schemas.openxmlformats.org/officeDocument/2006/customXml" ds:itemID="{1B2FE4D6-DE4D-4B0C-9B2C-5985DE6B5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d24b-4df0-48b0-ab1a-e38ec943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8F040-15CC-4B3D-AC92-AEDB75DA9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863E56-2798-4E05-95F2-C495C3ECD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7194</Words>
  <Characters>41168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djbieniewicz</dc:creator>
  <cp:lastModifiedBy>King, Darrin A</cp:lastModifiedBy>
  <cp:revision>7</cp:revision>
  <cp:lastPrinted>2019-11-12T15:02:00Z</cp:lastPrinted>
  <dcterms:created xsi:type="dcterms:W3CDTF">2020-12-28T19:43:00Z</dcterms:created>
  <dcterms:modified xsi:type="dcterms:W3CDTF">2020-12-28T23:51:00Z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0x01010028D857E12D7716438746EACFC3738D0C</vt:lpwstr>
  </property>
</Properties>
</file>