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0016" w:rsidR="00480016" w:rsidP="00480016" w:rsidRDefault="00480016">
      <w:pPr>
        <w:shd w:val="clear" w:color="auto" w:fill="FFFFFF"/>
        <w:spacing w:before="100" w:beforeAutospacing="1" w:after="100" w:afterAutospacing="1"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PAPERWORK REDUCTION ACT STATEMENT:</w:t>
      </w:r>
      <w:r w:rsidRPr="00480016">
        <w:rPr>
          <w:rFonts w:ascii="Arial" w:hAnsi="Arial" w:eastAsia="Times New Roman" w:cs="Arial"/>
          <w:color w:val="222222"/>
          <w:sz w:val="19"/>
          <w:szCs w:val="19"/>
        </w:rPr>
        <w:t> The Paperwork Reduction Act of 1995 (44 U.S.C. 3501 et seq.) requires us to inform you that this information is collected to implement the various environmental provisions of the OCSLA. The information submitted via </w:t>
      </w:r>
      <w:proofErr w:type="spellStart"/>
      <w:r w:rsidRPr="00480016">
        <w:rPr>
          <w:rFonts w:ascii="Arial" w:hAnsi="Arial" w:eastAsia="Times New Roman" w:cs="Arial"/>
          <w:color w:val="222222"/>
          <w:sz w:val="19"/>
          <w:szCs w:val="19"/>
        </w:rPr>
        <w:t>eWell</w:t>
      </w:r>
      <w:proofErr w:type="spellEnd"/>
      <w:r w:rsidRPr="00480016">
        <w:rPr>
          <w:rFonts w:ascii="Arial" w:hAnsi="Arial" w:eastAsia="Times New Roman" w:cs="Arial"/>
          <w:color w:val="222222"/>
          <w:sz w:val="19"/>
          <w:szCs w:val="19"/>
        </w:rPr>
        <w:t xml:space="preserve">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w:t>
      </w:r>
      <w:proofErr w:type="gramStart"/>
      <w:r w:rsidRPr="00480016">
        <w:rPr>
          <w:rFonts w:ascii="Arial" w:hAnsi="Arial" w:eastAsia="Times New Roman" w:cs="Arial"/>
          <w:color w:val="222222"/>
          <w:sz w:val="19"/>
          <w:szCs w:val="19"/>
        </w:rPr>
        <w:t>All of</w:t>
      </w:r>
      <w:proofErr w:type="gramEnd"/>
      <w:r w:rsidRPr="00480016">
        <w:rPr>
          <w:rFonts w:ascii="Arial" w:hAnsi="Arial" w:eastAsia="Times New Roman" w:cs="Arial"/>
          <w:color w:val="222222"/>
          <w:sz w:val="19"/>
          <w:szCs w:val="19"/>
        </w:rPr>
        <w:t xml:space="preserve"> the information that can be submitted via </w:t>
      </w:r>
      <w:proofErr w:type="spellStart"/>
      <w:r w:rsidRPr="00480016">
        <w:rPr>
          <w:rFonts w:ascii="Arial" w:hAnsi="Arial" w:eastAsia="Times New Roman" w:cs="Arial"/>
          <w:color w:val="222222"/>
          <w:sz w:val="19"/>
          <w:szCs w:val="19"/>
        </w:rPr>
        <w:t>eWell</w:t>
      </w:r>
      <w:proofErr w:type="spellEnd"/>
      <w:r w:rsidRPr="00480016">
        <w:rPr>
          <w:rFonts w:ascii="Arial" w:hAnsi="Arial" w:eastAsia="Times New Roman" w:cs="Arial"/>
          <w:color w:val="222222"/>
          <w:sz w:val="19"/>
          <w:szCs w:val="19"/>
        </w:rPr>
        <w:t> is covered under various OMB approved information collections. The information submitted via this system is approved under:</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670"/>
        <w:gridCol w:w="2182"/>
      </w:tblGrid>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Application/Report</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Hour and Non-Hour Cost Burden</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b/>
                <w:bCs/>
                <w:color w:val="222222"/>
                <w:sz w:val="19"/>
                <w:szCs w:val="19"/>
              </w:rPr>
              <w:t>Regulation and OMB Approved Control Number</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Pr="00480016" w:rsidR="00480016" w:rsidP="005F413F" w:rsidRDefault="005F413F">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63,208</w:t>
            </w:r>
            <w:r w:rsidRPr="00480016" w:rsidR="00480016">
              <w:rPr>
                <w:rFonts w:ascii="Arial" w:hAnsi="Arial" w:eastAsia="Times New Roman" w:cs="Arial"/>
                <w:color w:val="222222"/>
                <w:sz w:val="19"/>
                <w:szCs w:val="19"/>
              </w:rPr>
              <w:t xml:space="preserve"> burden hours; $862,104 non-hour cost burdens</w:t>
            </w:r>
            <w:bookmarkStart w:name="_GoBack" w:id="0"/>
            <w:r w:rsidRPr="00480016" w:rsidR="00480016">
              <w:rPr>
                <w:rFonts w:ascii="Arial" w:hAnsi="Arial" w:eastAsia="Times New Roman" w:cs="Arial"/>
                <w:color w:val="222222"/>
                <w:sz w:val="19"/>
                <w:szCs w:val="19"/>
              </w:rPr>
              <w:t xml:space="preserve">; </w:t>
            </w:r>
            <w:r>
              <w:rPr>
                <w:rFonts w:ascii="Arial" w:hAnsi="Arial" w:eastAsia="Times New Roman" w:cs="Arial"/>
                <w:color w:val="222222"/>
                <w:sz w:val="19"/>
                <w:szCs w:val="19"/>
              </w:rPr>
              <w:t>353</w:t>
            </w:r>
            <w:r w:rsidRPr="00480016" w:rsidR="00480016">
              <w:rPr>
                <w:rFonts w:ascii="Arial" w:hAnsi="Arial" w:eastAsia="Times New Roman" w:cs="Arial"/>
                <w:color w:val="222222"/>
                <w:sz w:val="19"/>
                <w:szCs w:val="19"/>
              </w:rPr>
              <w:t xml:space="preserve"> burden hours - for Rev. APD</w:t>
            </w:r>
            <w:bookmarkEnd w:id="0"/>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Throughout 30 CFR 250; 1014-0025</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Application for Permit to Modify (APM) / Revised APM (no fee) (BSEE-0124)</w:t>
            </w:r>
          </w:p>
        </w:tc>
        <w:tc>
          <w:tcPr>
            <w:tcW w:w="0" w:type="auto"/>
            <w:shd w:val="clear" w:color="auto" w:fill="FFFFFF"/>
            <w:vAlign w:val="center"/>
            <w:hideMark/>
          </w:tcPr>
          <w:p w:rsidRPr="00480016" w:rsidR="00480016" w:rsidP="003170A0" w:rsidRDefault="003170A0">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16,102</w:t>
            </w:r>
            <w:r w:rsidRPr="00480016" w:rsidR="00480016">
              <w:rPr>
                <w:rFonts w:ascii="Arial" w:hAnsi="Arial" w:eastAsia="Times New Roman" w:cs="Arial"/>
                <w:color w:val="222222"/>
                <w:sz w:val="19"/>
                <w:szCs w:val="19"/>
              </w:rPr>
              <w:t xml:space="preserve"> burden hours; $</w:t>
            </w:r>
            <w:r>
              <w:rPr>
                <w:rFonts w:ascii="Arial" w:hAnsi="Arial" w:eastAsia="Times New Roman" w:cs="Arial"/>
                <w:color w:val="222222"/>
                <w:sz w:val="19"/>
                <w:szCs w:val="19"/>
              </w:rPr>
              <w:t>308,500</w:t>
            </w:r>
            <w:r w:rsidRPr="00480016" w:rsidR="00480016">
              <w:rPr>
                <w:rFonts w:ascii="Arial" w:hAnsi="Arial" w:eastAsia="Times New Roman" w:cs="Arial"/>
                <w:color w:val="222222"/>
                <w:sz w:val="19"/>
                <w:szCs w:val="19"/>
              </w:rPr>
              <w:t xml:space="preserve"> non-hour cost burdens; </w:t>
            </w:r>
            <w:r>
              <w:rPr>
                <w:rFonts w:ascii="Arial" w:hAnsi="Arial" w:eastAsia="Times New Roman" w:cs="Arial"/>
                <w:color w:val="222222"/>
                <w:sz w:val="19"/>
                <w:szCs w:val="19"/>
              </w:rPr>
              <w:t>1,284</w:t>
            </w:r>
            <w:r w:rsidRPr="00480016" w:rsidR="00480016">
              <w:rPr>
                <w:rFonts w:ascii="Arial" w:hAnsi="Arial" w:eastAsia="Times New Roman" w:cs="Arial"/>
                <w:color w:val="222222"/>
                <w:sz w:val="19"/>
                <w:szCs w:val="19"/>
              </w:rPr>
              <w:t xml:space="preserve"> burden hours for Rev. APM</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Throughout 30 CFR 250; 1014-0026</w:t>
            </w:r>
          </w:p>
        </w:tc>
      </w:tr>
      <w:tr w:rsidRPr="00480016" w:rsidR="002E4F69" w:rsidTr="00A53AC4">
        <w:trPr>
          <w:tblCellSpacing w:w="15" w:type="dxa"/>
        </w:trPr>
        <w:tc>
          <w:tcPr>
            <w:tcW w:w="4453" w:type="dxa"/>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End of Operations Report (EOR) (BSEE-0125)</w:t>
            </w:r>
          </w:p>
        </w:tc>
        <w:tc>
          <w:tcPr>
            <w:tcW w:w="0" w:type="auto"/>
            <w:shd w:val="clear" w:color="auto" w:fill="FFFFFF"/>
            <w:vAlign w:val="center"/>
            <w:hideMark/>
          </w:tcPr>
          <w:p w:rsidRPr="00480016" w:rsidR="002E4F69" w:rsidP="00480016" w:rsidRDefault="001E3A08">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1,335</w:t>
            </w:r>
            <w:r w:rsidRPr="00480016" w:rsidR="002E4F69">
              <w:rPr>
                <w:rFonts w:ascii="Arial" w:hAnsi="Arial" w:eastAsia="Times New Roman" w:cs="Arial"/>
                <w:color w:val="222222"/>
                <w:sz w:val="19"/>
                <w:szCs w:val="19"/>
              </w:rPr>
              <w:t xml:space="preserve"> hour burdens</w:t>
            </w:r>
          </w:p>
        </w:tc>
        <w:tc>
          <w:tcPr>
            <w:tcW w:w="0" w:type="auto"/>
            <w:vMerge w:val="restart"/>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D; 1014-0018</w:t>
            </w:r>
          </w:p>
        </w:tc>
      </w:tr>
      <w:tr w:rsidRPr="00480016" w:rsidR="002E4F69" w:rsidTr="00A53AC4">
        <w:trPr>
          <w:tblCellSpacing w:w="15" w:type="dxa"/>
        </w:trPr>
        <w:tc>
          <w:tcPr>
            <w:tcW w:w="4453" w:type="dxa"/>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Well Activity Report (WAR) (BSEE-0133)</w:t>
            </w:r>
          </w:p>
        </w:tc>
        <w:tc>
          <w:tcPr>
            <w:tcW w:w="0" w:type="auto"/>
            <w:shd w:val="clear" w:color="auto" w:fill="FFFFFF"/>
            <w:vAlign w:val="center"/>
            <w:hideMark/>
          </w:tcPr>
          <w:p w:rsidRPr="00480016" w:rsidR="002E4F69" w:rsidP="001E3A08"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4,</w:t>
            </w:r>
            <w:r w:rsidR="001E3A08">
              <w:rPr>
                <w:rFonts w:ascii="Arial" w:hAnsi="Arial" w:eastAsia="Times New Roman" w:cs="Arial"/>
                <w:color w:val="222222"/>
                <w:sz w:val="19"/>
                <w:szCs w:val="19"/>
              </w:rPr>
              <w:t>567</w:t>
            </w:r>
            <w:r w:rsidRPr="00480016">
              <w:rPr>
                <w:rFonts w:ascii="Arial" w:hAnsi="Arial" w:eastAsia="Times New Roman" w:cs="Arial"/>
                <w:color w:val="222222"/>
                <w:sz w:val="19"/>
                <w:szCs w:val="19"/>
              </w:rPr>
              <w:t xml:space="preserve"> burden hours</w:t>
            </w:r>
          </w:p>
        </w:tc>
        <w:tc>
          <w:tcPr>
            <w:tcW w:w="0" w:type="auto"/>
            <w:vMerge/>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p>
        </w:tc>
      </w:tr>
      <w:tr w:rsidRPr="00480016" w:rsidR="002E4F69" w:rsidTr="00A53AC4">
        <w:trPr>
          <w:tblCellSpacing w:w="15" w:type="dxa"/>
        </w:trPr>
        <w:tc>
          <w:tcPr>
            <w:tcW w:w="4453" w:type="dxa"/>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Open Hole Data Report (Supplement to WAR) (BSEE-0133S)</w:t>
            </w:r>
          </w:p>
        </w:tc>
        <w:tc>
          <w:tcPr>
            <w:tcW w:w="0" w:type="auto"/>
            <w:shd w:val="clear" w:color="auto" w:fill="FFFFFF"/>
            <w:vAlign w:val="center"/>
            <w:hideMark/>
          </w:tcPr>
          <w:p w:rsidRPr="00480016" w:rsidR="002E4F69" w:rsidP="001E3A08"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4,</w:t>
            </w:r>
            <w:r w:rsidR="001E3A08">
              <w:rPr>
                <w:rFonts w:ascii="Arial" w:hAnsi="Arial" w:eastAsia="Times New Roman" w:cs="Arial"/>
                <w:color w:val="222222"/>
                <w:sz w:val="19"/>
                <w:szCs w:val="19"/>
              </w:rPr>
              <w:t>567</w:t>
            </w:r>
            <w:r w:rsidRPr="00480016">
              <w:rPr>
                <w:rFonts w:ascii="Arial" w:hAnsi="Arial" w:eastAsia="Times New Roman" w:cs="Arial"/>
                <w:color w:val="222222"/>
                <w:sz w:val="19"/>
                <w:szCs w:val="19"/>
              </w:rPr>
              <w:t xml:space="preserve"> burden hours</w:t>
            </w:r>
          </w:p>
        </w:tc>
        <w:tc>
          <w:tcPr>
            <w:tcW w:w="0" w:type="auto"/>
            <w:vMerge/>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p>
        </w:tc>
      </w:tr>
      <w:tr w:rsidRPr="00480016" w:rsidR="002E4F69" w:rsidTr="00A53AC4">
        <w:trPr>
          <w:tblCellSpacing w:w="15" w:type="dxa"/>
        </w:trPr>
        <w:tc>
          <w:tcPr>
            <w:tcW w:w="4453" w:type="dxa"/>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Rig Movement Report (BSEEE-0144)</w:t>
            </w:r>
          </w:p>
        </w:tc>
        <w:tc>
          <w:tcPr>
            <w:tcW w:w="0" w:type="auto"/>
            <w:shd w:val="clear" w:color="auto" w:fill="FFFFFF"/>
            <w:vAlign w:val="center"/>
            <w:hideMark/>
          </w:tcPr>
          <w:p w:rsidRPr="00480016" w:rsidR="002E4F69" w:rsidP="00480016" w:rsidRDefault="002E4F69">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196</w:t>
            </w:r>
            <w:r w:rsidRPr="00480016">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2E4F69" w:rsidP="00FC09F4" w:rsidRDefault="00FC09F4">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 xml:space="preserve">30 CFR 250, Subpart </w:t>
            </w:r>
            <w:r>
              <w:rPr>
                <w:rFonts w:ascii="Arial" w:hAnsi="Arial" w:eastAsia="Times New Roman" w:cs="Arial"/>
                <w:color w:val="222222"/>
                <w:sz w:val="19"/>
                <w:szCs w:val="19"/>
              </w:rPr>
              <w:t>G</w:t>
            </w:r>
            <w:r w:rsidRPr="00480016">
              <w:rPr>
                <w:rFonts w:ascii="Arial" w:hAnsi="Arial" w:eastAsia="Times New Roman" w:cs="Arial"/>
                <w:color w:val="222222"/>
                <w:sz w:val="19"/>
                <w:szCs w:val="19"/>
              </w:rPr>
              <w:t>; 1014-00</w:t>
            </w:r>
            <w:r>
              <w:rPr>
                <w:rFonts w:ascii="Arial" w:hAnsi="Arial" w:eastAsia="Times New Roman" w:cs="Arial"/>
                <w:color w:val="222222"/>
                <w:sz w:val="19"/>
                <w:szCs w:val="19"/>
              </w:rPr>
              <w:t>2</w:t>
            </w:r>
            <w:r w:rsidRPr="00480016">
              <w:rPr>
                <w:rFonts w:ascii="Arial" w:hAnsi="Arial" w:eastAsia="Times New Roman" w:cs="Arial"/>
                <w:color w:val="222222"/>
                <w:sz w:val="19"/>
                <w:szCs w:val="19"/>
              </w:rPr>
              <w:t>8</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Platform/Rig Evacuation and Production Curtailment Report</w:t>
            </w:r>
            <w:r w:rsidR="006C6AEB">
              <w:rPr>
                <w:rFonts w:ascii="Arial" w:hAnsi="Arial" w:eastAsia="Times New Roman" w:cs="Arial"/>
                <w:color w:val="222222"/>
                <w:sz w:val="19"/>
                <w:szCs w:val="19"/>
              </w:rPr>
              <w:t xml:space="preserve"> (BSEE-0132)</w:t>
            </w:r>
          </w:p>
        </w:tc>
        <w:tc>
          <w:tcPr>
            <w:tcW w:w="0" w:type="auto"/>
            <w:shd w:val="clear" w:color="auto" w:fill="FFFFFF"/>
            <w:vAlign w:val="center"/>
            <w:hideMark/>
          </w:tcPr>
          <w:p w:rsidRPr="00480016" w:rsidR="00480016" w:rsidP="00480016" w:rsidRDefault="006C6AEB">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 xml:space="preserve">2,652 </w:t>
            </w:r>
            <w:r w:rsidRPr="00480016" w:rsidR="00480016">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Platform Damage Report</w:t>
            </w:r>
          </w:p>
        </w:tc>
        <w:tc>
          <w:tcPr>
            <w:tcW w:w="0" w:type="auto"/>
            <w:vMerge w:val="restart"/>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2,824 burden hours</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Rig Damage Report</w:t>
            </w:r>
          </w:p>
        </w:tc>
        <w:tc>
          <w:tcPr>
            <w:tcW w:w="0" w:type="auto"/>
            <w:vMerge/>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Incident and Pollution Event Report</w:t>
            </w:r>
          </w:p>
        </w:tc>
        <w:tc>
          <w:tcPr>
            <w:tcW w:w="0" w:type="auto"/>
            <w:vMerge/>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 A, 1014-0022; 30 CFR 254, 1014-0007</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Pipeline Damage Report (with attached Pipeline Repair Plan)</w:t>
            </w:r>
          </w:p>
        </w:tc>
        <w:tc>
          <w:tcPr>
            <w:tcW w:w="0" w:type="auto"/>
            <w:shd w:val="clear" w:color="auto" w:fill="FFFFFF"/>
            <w:vAlign w:val="center"/>
            <w:hideMark/>
          </w:tcPr>
          <w:p w:rsidRPr="00480016" w:rsidR="00480016" w:rsidP="00117329" w:rsidRDefault="00117329">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468</w:t>
            </w:r>
            <w:r w:rsidRPr="00480016" w:rsidR="00480016">
              <w:rPr>
                <w:rFonts w:ascii="Arial" w:hAnsi="Arial" w:eastAsia="Times New Roman" w:cs="Arial"/>
                <w:color w:val="222222"/>
                <w:sz w:val="19"/>
                <w:szCs w:val="19"/>
              </w:rPr>
              <w:t xml:space="preserve"> burden hours; $</w:t>
            </w:r>
            <w:r>
              <w:rPr>
                <w:rFonts w:ascii="Arial" w:hAnsi="Arial" w:eastAsia="Times New Roman" w:cs="Arial"/>
                <w:color w:val="222222"/>
                <w:sz w:val="19"/>
                <w:szCs w:val="19"/>
              </w:rPr>
              <w:t>60,528</w:t>
            </w:r>
            <w:r w:rsidRPr="00480016" w:rsidR="00480016">
              <w:rPr>
                <w:rFonts w:ascii="Arial" w:hAnsi="Arial" w:eastAsia="Times New Roman" w:cs="Arial"/>
                <w:color w:val="222222"/>
                <w:sz w:val="19"/>
                <w:szCs w:val="19"/>
              </w:rPr>
              <w:t xml:space="preserve"> non-hour cost burdens</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250, Subparts A and J; 1014-0022 and 1014-0016</w:t>
            </w:r>
          </w:p>
        </w:tc>
      </w:tr>
      <w:tr w:rsidRPr="00480016" w:rsidR="00480016" w:rsidTr="00A53AC4">
        <w:trPr>
          <w:tblCellSpacing w:w="15" w:type="dxa"/>
        </w:trPr>
        <w:tc>
          <w:tcPr>
            <w:tcW w:w="4453" w:type="dxa"/>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Pollution Report</w:t>
            </w:r>
          </w:p>
        </w:tc>
        <w:tc>
          <w:tcPr>
            <w:tcW w:w="0" w:type="auto"/>
            <w:shd w:val="clear" w:color="auto" w:fill="FFFFFF"/>
            <w:vAlign w:val="center"/>
            <w:hideMark/>
          </w:tcPr>
          <w:p w:rsidRPr="00480016" w:rsidR="00480016" w:rsidP="00117329" w:rsidRDefault="006C6AEB">
            <w:pPr>
              <w:spacing w:after="0" w:line="240" w:lineRule="auto"/>
              <w:rPr>
                <w:rFonts w:ascii="Arial" w:hAnsi="Arial" w:eastAsia="Times New Roman" w:cs="Arial"/>
                <w:color w:val="222222"/>
                <w:sz w:val="19"/>
                <w:szCs w:val="19"/>
              </w:rPr>
            </w:pPr>
            <w:r>
              <w:rPr>
                <w:rFonts w:ascii="Arial" w:hAnsi="Arial" w:eastAsia="Times New Roman" w:cs="Arial"/>
                <w:color w:val="222222"/>
                <w:sz w:val="19"/>
                <w:szCs w:val="19"/>
              </w:rPr>
              <w:t>2</w:t>
            </w:r>
            <w:r w:rsidR="00117329">
              <w:rPr>
                <w:rFonts w:ascii="Arial" w:hAnsi="Arial" w:eastAsia="Times New Roman" w:cs="Arial"/>
                <w:color w:val="222222"/>
                <w:sz w:val="19"/>
                <w:szCs w:val="19"/>
              </w:rPr>
              <w:t>55</w:t>
            </w:r>
            <w:r w:rsidRPr="00480016" w:rsidR="00480016">
              <w:rPr>
                <w:rFonts w:ascii="Arial" w:hAnsi="Arial" w:eastAsia="Times New Roman" w:cs="Arial"/>
                <w:color w:val="222222"/>
                <w:sz w:val="19"/>
                <w:szCs w:val="19"/>
              </w:rPr>
              <w:t xml:space="preserve"> burden hours</w:t>
            </w:r>
          </w:p>
        </w:tc>
        <w:tc>
          <w:tcPr>
            <w:tcW w:w="0" w:type="auto"/>
            <w:shd w:val="clear" w:color="auto" w:fill="FFFFFF"/>
            <w:vAlign w:val="center"/>
            <w:hideMark/>
          </w:tcPr>
          <w:p w:rsidRPr="00480016" w:rsidR="00480016" w:rsidP="00480016" w:rsidRDefault="00480016">
            <w:pPr>
              <w:spacing w:after="0"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30 CFR 254, 1014-0007</w:t>
            </w:r>
          </w:p>
        </w:tc>
      </w:tr>
    </w:tbl>
    <w:p w:rsidRPr="00480016" w:rsidR="00480016" w:rsidP="00480016" w:rsidRDefault="00480016">
      <w:pPr>
        <w:shd w:val="clear" w:color="auto" w:fill="FFFFFF"/>
        <w:spacing w:before="100" w:beforeAutospacing="1" w:after="100" w:afterAutospacing="1" w:line="240" w:lineRule="auto"/>
        <w:rPr>
          <w:rFonts w:ascii="Arial" w:hAnsi="Arial" w:eastAsia="Times New Roman" w:cs="Arial"/>
          <w:color w:val="222222"/>
          <w:sz w:val="19"/>
          <w:szCs w:val="19"/>
        </w:rPr>
      </w:pPr>
      <w:r w:rsidRPr="00480016">
        <w:rPr>
          <w:rFonts w:ascii="Arial" w:hAnsi="Arial" w:eastAsia="Times New Roman"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w:tgtFrame="_blank" w:history="1" r:id="rId4">
        <w:r w:rsidRPr="00480016">
          <w:rPr>
            <w:rFonts w:ascii="Arial" w:hAnsi="Arial" w:eastAsia="Times New Roman" w:cs="Arial"/>
            <w:color w:val="1155CC"/>
            <w:sz w:val="19"/>
            <w:szCs w:val="19"/>
            <w:u w:val="single"/>
          </w:rPr>
          <w:t>http://www.reginfo.gov</w:t>
        </w:r>
      </w:hyperlink>
      <w:r w:rsidRPr="00480016">
        <w:rPr>
          <w:rFonts w:ascii="Arial" w:hAnsi="Arial" w:eastAsia="Times New Roman"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hAnsi="Arial" w:eastAsia="Times New Roman" w:cs="Arial"/>
          <w:color w:val="222222"/>
          <w:sz w:val="19"/>
          <w:szCs w:val="19"/>
        </w:rPr>
        <w:t>45600 Woodland Road, Sterling, VA 20166</w:t>
      </w:r>
      <w:r w:rsidRPr="00480016">
        <w:rPr>
          <w:rFonts w:ascii="Arial" w:hAnsi="Arial" w:eastAsia="Times New Roman" w:cs="Arial"/>
          <w:color w:val="222222"/>
          <w:sz w:val="19"/>
          <w:szCs w:val="19"/>
        </w:rPr>
        <w:t>.</w:t>
      </w:r>
    </w:p>
    <w:p w:rsidR="009F7B82" w:rsidRDefault="009F7B82"/>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16"/>
    <w:rsid w:val="00117329"/>
    <w:rsid w:val="001E3A08"/>
    <w:rsid w:val="002E4F69"/>
    <w:rsid w:val="003170A0"/>
    <w:rsid w:val="00480016"/>
    <w:rsid w:val="00590717"/>
    <w:rsid w:val="005F413F"/>
    <w:rsid w:val="006C6AEB"/>
    <w:rsid w:val="007B15D9"/>
    <w:rsid w:val="009F7B82"/>
    <w:rsid w:val="00A53AC4"/>
    <w:rsid w:val="00B87E61"/>
    <w:rsid w:val="00DA05EC"/>
    <w:rsid w:val="00E074D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ED8F86-2D3C-4107-9F7D-217257CD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Kye (Nikki)</cp:lastModifiedBy>
  <cp:revision>2</cp:revision>
  <dcterms:created xsi:type="dcterms:W3CDTF">2020-04-02T19:03:00Z</dcterms:created>
  <dcterms:modified xsi:type="dcterms:W3CDTF">2020-04-02T19:03:00Z</dcterms:modified>
</cp:coreProperties>
</file>