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RDefault="00F6069D" w14:paraId="21E09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14:paraId="3F2B9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72672B" w14:paraId="0615D6F0" w14:textId="1981EE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Appraisals and</w:t>
      </w:r>
      <w:r w:rsidR="001D12C2">
        <w:rPr>
          <w:b/>
          <w:bCs/>
          <w:sz w:val="32"/>
          <w:szCs w:val="32"/>
        </w:rPr>
        <w:t xml:space="preserve"> Valuations of Indian Property</w:t>
      </w:r>
    </w:p>
    <w:p w:rsidR="00295103" w:rsidRDefault="00295103" w14:paraId="0EE36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440B00C0" w14:textId="611D10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B325B7">
        <w:rPr>
          <w:b/>
          <w:bCs/>
          <w:sz w:val="32"/>
          <w:szCs w:val="32"/>
        </w:rPr>
        <w:t>10</w:t>
      </w:r>
      <w:r w:rsidR="002418B4">
        <w:rPr>
          <w:b/>
          <w:bCs/>
          <w:sz w:val="32"/>
          <w:szCs w:val="32"/>
        </w:rPr>
        <w:t>76</w:t>
      </w:r>
      <w:r w:rsidR="001D12C2">
        <w:rPr>
          <w:b/>
          <w:bCs/>
          <w:sz w:val="32"/>
          <w:szCs w:val="32"/>
        </w:rPr>
        <w:t>-</w:t>
      </w:r>
      <w:r w:rsidR="006454DD">
        <w:rPr>
          <w:b/>
          <w:bCs/>
          <w:sz w:val="32"/>
          <w:szCs w:val="32"/>
        </w:rPr>
        <w:t>0188</w:t>
      </w:r>
    </w:p>
    <w:p w:rsidR="006A2427" w:rsidP="009B359F" w:rsidRDefault="006A2427" w14:paraId="7528A19C" w14:textId="55F57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9B359F" w:rsidRDefault="009B359F" w14:paraId="32CCD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76A2808D" w14:textId="368478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1D12C2">
        <w:rPr>
          <w:sz w:val="32"/>
          <w:szCs w:val="32"/>
        </w:rPr>
        <w:t>None.</w:t>
      </w:r>
    </w:p>
    <w:p w:rsidR="009B359F" w:rsidP="009B359F" w:rsidRDefault="009B359F" w14:paraId="532AA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26517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1EE1F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5DB969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2D125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49E8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40B12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7385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7870C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295103" w:rsidRDefault="00295103" w14:paraId="19E42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Pr="00775E37" w:rsidR="000F3AF1">
        <w:rPr>
          <w:b/>
          <w:sz w:val="24"/>
          <w:szCs w:val="24"/>
        </w:rPr>
        <w:t>.</w:t>
      </w:r>
    </w:p>
    <w:p w:rsidR="00295103" w:rsidRDefault="00295103" w14:paraId="61B65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2C2" w:rsidRDefault="001D12C2" w14:paraId="2CB1C9AE" w14:textId="25D5C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Title III of </w:t>
      </w:r>
      <w:r w:rsidR="006E1A44">
        <w:rPr>
          <w:sz w:val="24"/>
          <w:szCs w:val="24"/>
        </w:rPr>
        <w:t xml:space="preserve">the Indian Trust Asset Reform Act (ITARA), 25 U.S.C. 5601, </w:t>
      </w:r>
      <w:r w:rsidR="006E1A44">
        <w:rPr>
          <w:i/>
          <w:sz w:val="24"/>
          <w:szCs w:val="24"/>
        </w:rPr>
        <w:t>et seq.</w:t>
      </w:r>
      <w:r w:rsidR="006E1A44">
        <w:rPr>
          <w:sz w:val="24"/>
          <w:szCs w:val="24"/>
        </w:rPr>
        <w:t>,</w:t>
      </w:r>
      <w:r>
        <w:rPr>
          <w:sz w:val="24"/>
          <w:szCs w:val="24"/>
        </w:rPr>
        <w:t xml:space="preserve"> requires the Secretary of the Interior</w:t>
      </w:r>
      <w:r w:rsidR="006E1A44">
        <w:rPr>
          <w:sz w:val="24"/>
          <w:szCs w:val="24"/>
        </w:rPr>
        <w:t xml:space="preserve"> (Secretary)</w:t>
      </w:r>
      <w:r>
        <w:rPr>
          <w:sz w:val="24"/>
          <w:szCs w:val="24"/>
        </w:rPr>
        <w:t xml:space="preserve"> to publish minimum qualifications for appraisers of Indian property and allows the Secretary to accept appraisals performed by those appraisers without further review or approval.  The Secretary developed a regulation at 43 CFR 100 to implement these provisions.  The regulation requires appraisers to submit certain information so that the Secretary can verify the appraiser meets the minimum qualifications.  </w:t>
      </w:r>
    </w:p>
    <w:p w:rsidR="009A34F0" w:rsidRDefault="009A34F0" w14:paraId="78487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295103" w:rsidRDefault="00295103" w14:paraId="0E711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06BEA" w:rsidR="00DE1FFE">
        <w:rPr>
          <w:b/>
          <w:sz w:val="24"/>
          <w:szCs w:val="24"/>
        </w:rPr>
        <w:t xml:space="preserve"> </w:t>
      </w:r>
      <w:r w:rsidRPr="00B06BEA">
        <w:rPr>
          <w:b/>
          <w:sz w:val="24"/>
          <w:szCs w:val="24"/>
        </w:rPr>
        <w:t xml:space="preserve">Be specific.  If this collection is a form or a questionnaire, every </w:t>
      </w:r>
      <w:r w:rsidRPr="00B06BEA" w:rsidR="00DE1FFE">
        <w:rPr>
          <w:b/>
          <w:sz w:val="24"/>
          <w:szCs w:val="24"/>
        </w:rPr>
        <w:t>question needs to be justified.</w:t>
      </w:r>
    </w:p>
    <w:p w:rsidRPr="00775E37" w:rsidR="00295103" w:rsidRDefault="00295103" w14:paraId="238C3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2C2" w:rsidP="005622F0" w:rsidRDefault="009A34F0" w14:paraId="0AC8C1EF" w14:textId="36634C13">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w:t>
      </w:r>
      <w:r w:rsidR="001D12C2">
        <w:rPr>
          <w:sz w:val="24"/>
          <w:szCs w:val="24"/>
        </w:rPr>
        <w:t>information submitted by appraisers</w:t>
      </w:r>
      <w:r w:rsidR="00F26369">
        <w:rPr>
          <w:sz w:val="24"/>
          <w:szCs w:val="24"/>
        </w:rPr>
        <w:t xml:space="preserve"> is used</w:t>
      </w:r>
      <w:r w:rsidR="001D12C2">
        <w:rPr>
          <w:sz w:val="24"/>
          <w:szCs w:val="24"/>
        </w:rPr>
        <w:t xml:space="preserve"> to verify whether they meet the minimum requirements for the appraiser to be considered a “qualified appraiser” under the regulations.  </w:t>
      </w:r>
    </w:p>
    <w:p w:rsidR="00F26369" w:rsidP="00624B58" w:rsidRDefault="00F26369" w14:paraId="23134AB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6369" w:rsidP="00624B58" w:rsidRDefault="001D12C2" w14:paraId="7E0AAAF7" w14:textId="0D2FDD02">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regulation requires the appraiser to submit</w:t>
      </w:r>
      <w:r w:rsidR="00624B58">
        <w:rPr>
          <w:sz w:val="24"/>
          <w:szCs w:val="24"/>
        </w:rPr>
        <w:t>:</w:t>
      </w:r>
    </w:p>
    <w:p w:rsidR="00624B58" w:rsidP="00624B58" w:rsidRDefault="00624B58" w14:paraId="7B2B06A7"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A copy of the appraiser’s current Certified General Appraiser license;</w:t>
      </w:r>
    </w:p>
    <w:p w:rsidR="00624B58" w:rsidP="00624B58" w:rsidRDefault="00624B58" w14:paraId="32AA60BD"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lastRenderedPageBreak/>
        <w:t xml:space="preserve">A copy of the appraiser’s qualifications statement; </w:t>
      </w:r>
    </w:p>
    <w:p w:rsidR="00624B58" w:rsidP="00624B58" w:rsidRDefault="00624B58" w14:paraId="57E5839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The appraiser’s self-certification that the appraiser meets </w:t>
      </w:r>
      <w:r>
        <w:rPr>
          <w:sz w:val="24"/>
          <w:szCs w:val="24"/>
        </w:rPr>
        <w:t>the criteria in § 100.200; and</w:t>
      </w:r>
    </w:p>
    <w:p w:rsidR="00775E37" w:rsidP="00624B58" w:rsidRDefault="00624B58" w14:paraId="5338C7DF" w14:textId="1AF64EC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If the property contains natural resource elements that contribute to the value of the property, such as timber or minerals, a list of the appraiser’s additional qualifications for the specific type of property being valued in the appraisal report.</w:t>
      </w:r>
    </w:p>
    <w:p w:rsidR="00F26369" w:rsidP="00624B58" w:rsidRDefault="00F26369" w14:paraId="356B8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4B58" w:rsidP="00624B58" w:rsidRDefault="00624B58" w14:paraId="763861EF" w14:textId="0C28C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allow</w:t>
      </w:r>
      <w:r w:rsidR="00F26369">
        <w:rPr>
          <w:sz w:val="24"/>
          <w:szCs w:val="24"/>
        </w:rPr>
        <w:t>s</w:t>
      </w:r>
      <w:r>
        <w:rPr>
          <w:sz w:val="24"/>
          <w:szCs w:val="24"/>
        </w:rPr>
        <w:t xml:space="preserve"> the Department to verify that the appraiser is licensed and professionally qualified to perform the appraisal and has the competency to perform appraisals for the specific type of property being appraised.</w:t>
      </w:r>
    </w:p>
    <w:p w:rsidR="00DD56FD" w:rsidP="00624B58" w:rsidRDefault="00DD56FD" w14:paraId="1BC69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671F" w:rsidP="00624B58" w:rsidRDefault="004E671F" w14:paraId="33BBB5F3" w14:textId="786299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 Indian Tribe or individual Indian must also submit an acknowledgment of their intent to waive Departmental review and approval.</w:t>
      </w:r>
      <w:r w:rsidR="00CC1A72">
        <w:rPr>
          <w:iCs/>
          <w:sz w:val="24"/>
          <w:szCs w:val="24"/>
        </w:rPr>
        <w:t xml:space="preserve">  No burden hours are included for the acknowledgment because it is a simple certification under 5 CFR § 1320.3(h</w:t>
      </w:r>
      <w:proofErr w:type="gramStart"/>
      <w:r w:rsidR="00CC1A72">
        <w:rPr>
          <w:iCs/>
          <w:sz w:val="24"/>
          <w:szCs w:val="24"/>
        </w:rPr>
        <w:t>)(</w:t>
      </w:r>
      <w:proofErr w:type="gramEnd"/>
      <w:r w:rsidR="00CC1A72">
        <w:rPr>
          <w:iCs/>
          <w:sz w:val="24"/>
          <w:szCs w:val="24"/>
        </w:rPr>
        <w:t xml:space="preserve">1). </w:t>
      </w:r>
    </w:p>
    <w:p w:rsidR="004E671F" w:rsidP="00624B58" w:rsidRDefault="004E671F" w14:paraId="089E5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DD56FD" w:rsidP="00624B58" w:rsidRDefault="00DD56FD" w14:paraId="2DAA1E08" w14:textId="3CC65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6145">
        <w:rPr>
          <w:iCs/>
          <w:sz w:val="24"/>
          <w:szCs w:val="24"/>
        </w:rPr>
        <w:t>Submission of the appraisal or valuation itself</w:t>
      </w:r>
      <w:r>
        <w:rPr>
          <w:iCs/>
          <w:sz w:val="24"/>
          <w:szCs w:val="24"/>
        </w:rPr>
        <w:t xml:space="preserve"> by the property owner</w:t>
      </w:r>
      <w:r w:rsidRPr="00CB6145">
        <w:rPr>
          <w:iCs/>
          <w:sz w:val="24"/>
          <w:szCs w:val="24"/>
        </w:rPr>
        <w:t xml:space="preserve"> is already authorized by other OMB Control Numbers under the associated 43 CFR or 25 CFR part (for example, the submission of appraisals for leasing of Indian land is included in the lease information collection authorized by OMB Control Number 1076-0181).</w:t>
      </w:r>
      <w:r w:rsidR="004E671F">
        <w:rPr>
          <w:iCs/>
          <w:sz w:val="24"/>
          <w:szCs w:val="24"/>
        </w:rPr>
        <w:t xml:space="preserve">  </w:t>
      </w:r>
    </w:p>
    <w:p w:rsidRPr="00624B58" w:rsidR="00624B58" w:rsidP="00624B58" w:rsidRDefault="00624B58" w14:paraId="1C0ED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295103" w:rsidRDefault="00295103" w14:paraId="44588BA8" w14:textId="1E5E0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w:t>
      </w:r>
      <w:r w:rsidR="0063529E">
        <w:rPr>
          <w:b/>
          <w:sz w:val="24"/>
          <w:szCs w:val="24"/>
        </w:rPr>
        <w:t>R</w:t>
      </w:r>
      <w:r w:rsidRPr="00775E37">
        <w:rPr>
          <w:b/>
          <w:sz w:val="24"/>
          <w:szCs w:val="24"/>
        </w:rPr>
        <w:t>A requirements.</w:t>
      </w:r>
    </w:p>
    <w:p w:rsidR="00295103" w:rsidRDefault="00295103" w14:paraId="13F27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P="009A34F0" w:rsidRDefault="001D12C2" w14:paraId="57D04729" w14:textId="189C2A5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Appraisers may submit their information electronically by email.  </w:t>
      </w:r>
      <w:r w:rsidR="00E25CD0">
        <w:rPr>
          <w:sz w:val="24"/>
          <w:szCs w:val="24"/>
        </w:rPr>
        <w:t>All respondents reported that they provide hard copy to their clients.</w:t>
      </w:r>
      <w:r w:rsidR="00D84F98">
        <w:rPr>
          <w:sz w:val="24"/>
          <w:szCs w:val="24"/>
        </w:rPr>
        <w:t xml:space="preserve"> </w:t>
      </w:r>
      <w:r w:rsidRPr="009A34F0" w:rsidR="009A34F0">
        <w:rPr>
          <w:sz w:val="24"/>
          <w:szCs w:val="24"/>
        </w:rPr>
        <w:t xml:space="preserve">There are no barriers for the use of electronic technology to collect the information and reduce the burden of this collection.  </w:t>
      </w:r>
    </w:p>
    <w:p w:rsidR="006A52B7" w:rsidRDefault="006A52B7" w14:paraId="76CA9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515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P="00B06BEA" w:rsidRDefault="00B06BEA" w14:paraId="2373B66F" w14:textId="77777777">
      <w:pPr>
        <w:tabs>
          <w:tab w:val="left" w:pos="-1440"/>
        </w:tabs>
        <w:rPr>
          <w:sz w:val="24"/>
          <w:szCs w:val="24"/>
        </w:rPr>
      </w:pPr>
    </w:p>
    <w:p w:rsidR="00752F35" w:rsidP="009A34F0" w:rsidRDefault="001D12C2" w14:paraId="4D964047" w14:textId="31D8B35E">
      <w:pPr>
        <w:rPr>
          <w:sz w:val="24"/>
          <w:szCs w:val="24"/>
        </w:rPr>
      </w:pPr>
      <w:r>
        <w:rPr>
          <w:sz w:val="24"/>
          <w:szCs w:val="24"/>
        </w:rPr>
        <w:t xml:space="preserve">The regulation relies on State licensing of appraisers to help reduce duplication.  Rather than requiring the appraiser to submit all the information it would have to submit to a State to obtain an appraiser license, the regulation instead requires the appraiser to submit a copy of the State license.  </w:t>
      </w:r>
    </w:p>
    <w:p w:rsidR="00752F35" w:rsidP="009A34F0" w:rsidRDefault="00752F35" w14:paraId="09EC2513" w14:textId="77777777">
      <w:pPr>
        <w:rPr>
          <w:sz w:val="24"/>
          <w:szCs w:val="24"/>
        </w:rPr>
      </w:pPr>
    </w:p>
    <w:p w:rsidR="00752F35" w:rsidP="009A34F0" w:rsidRDefault="00752F35" w14:paraId="7EF62848" w14:textId="46ECAC82">
      <w:pPr>
        <w:rPr>
          <w:sz w:val="24"/>
          <w:szCs w:val="24"/>
        </w:rPr>
      </w:pPr>
      <w:r>
        <w:rPr>
          <w:sz w:val="24"/>
          <w:szCs w:val="24"/>
        </w:rPr>
        <w:t>There may be some duplication in that the same appraiser could be used for multiple a</w:t>
      </w:r>
      <w:r w:rsidR="00F26369">
        <w:rPr>
          <w:sz w:val="24"/>
          <w:szCs w:val="24"/>
        </w:rPr>
        <w:t>ppraisals, but the regulations require</w:t>
      </w:r>
      <w:r>
        <w:rPr>
          <w:sz w:val="24"/>
          <w:szCs w:val="24"/>
        </w:rPr>
        <w:t xml:space="preserve"> submission of the appraiser’s qualifications with each appraisal</w:t>
      </w:r>
      <w:r w:rsidR="005A4ED1">
        <w:rPr>
          <w:sz w:val="24"/>
          <w:szCs w:val="24"/>
        </w:rPr>
        <w:t xml:space="preserve"> to ensure</w:t>
      </w:r>
      <w:r>
        <w:rPr>
          <w:sz w:val="24"/>
          <w:szCs w:val="24"/>
        </w:rPr>
        <w:t xml:space="preserve"> that the appraiser’s qualifications are intact at the time the appraisal is submitted.  </w:t>
      </w:r>
    </w:p>
    <w:p w:rsidR="00752F35" w:rsidP="009A34F0" w:rsidRDefault="00752F35" w14:paraId="3E09BF46" w14:textId="77777777">
      <w:pPr>
        <w:rPr>
          <w:sz w:val="24"/>
          <w:szCs w:val="24"/>
        </w:rPr>
      </w:pPr>
    </w:p>
    <w:p w:rsidRPr="000214E0" w:rsidR="009A34F0" w:rsidP="009A34F0" w:rsidRDefault="009A34F0" w14:paraId="292A81D0" w14:textId="447455BB">
      <w:pPr>
        <w:rPr>
          <w:sz w:val="24"/>
          <w:szCs w:val="24"/>
        </w:rPr>
      </w:pPr>
      <w:r w:rsidRPr="000214E0">
        <w:rPr>
          <w:sz w:val="24"/>
          <w:szCs w:val="24"/>
        </w:rPr>
        <w:t>In keeping with the Paperwork Reduction Act and other statutory requirements, the information collected is the minimum needed for the intended purpose.</w:t>
      </w:r>
    </w:p>
    <w:p w:rsidRPr="000214E0" w:rsidR="00295103" w:rsidRDefault="00295103" w14:paraId="5EC2D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295103" w:rsidRDefault="00295103" w14:paraId="740A2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lastRenderedPageBreak/>
        <w:t>5.</w:t>
      </w:r>
      <w:r w:rsidRPr="000214E0">
        <w:rPr>
          <w:b/>
          <w:sz w:val="24"/>
          <w:szCs w:val="24"/>
        </w:rPr>
        <w:tab/>
        <w:t>If the collection of information impacts small bus</w:t>
      </w:r>
      <w:r w:rsidRPr="000214E0" w:rsidR="006E339F">
        <w:rPr>
          <w:b/>
          <w:sz w:val="24"/>
          <w:szCs w:val="24"/>
        </w:rPr>
        <w:t>inesses or other small entities</w:t>
      </w:r>
      <w:r w:rsidRPr="000214E0">
        <w:rPr>
          <w:b/>
          <w:sz w:val="24"/>
          <w:szCs w:val="24"/>
        </w:rPr>
        <w:t>, describe any methods used to minimize burden.</w:t>
      </w:r>
    </w:p>
    <w:p w:rsidRPr="000214E0" w:rsidR="00295103" w:rsidRDefault="00295103" w14:paraId="452F3C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9A34F0" w:rsidP="009A34F0" w:rsidRDefault="001D12C2" w14:paraId="4031A623" w14:textId="0599F3C6">
      <w:pPr>
        <w:rPr>
          <w:sz w:val="24"/>
          <w:szCs w:val="24"/>
        </w:rPr>
      </w:pPr>
      <w:r>
        <w:rPr>
          <w:sz w:val="24"/>
          <w:szCs w:val="24"/>
        </w:rPr>
        <w:t>Appraisers conducting appraisals or valuations on Indian land may be small businesses, but</w:t>
      </w:r>
      <w:r w:rsidRPr="000214E0" w:rsidR="009A34F0">
        <w:rPr>
          <w:sz w:val="24"/>
          <w:szCs w:val="24"/>
        </w:rPr>
        <w:t xml:space="preserve"> the information collection burden has been minimized</w:t>
      </w:r>
      <w:r>
        <w:rPr>
          <w:sz w:val="24"/>
          <w:szCs w:val="24"/>
        </w:rPr>
        <w:t xml:space="preserve"> to allow them to submit documents by email and to rely on existing documentation easily accessible to the appraiser</w:t>
      </w:r>
      <w:r w:rsidRPr="000214E0" w:rsidR="009A34F0">
        <w:rPr>
          <w:sz w:val="24"/>
          <w:szCs w:val="24"/>
        </w:rPr>
        <w:t>.</w:t>
      </w:r>
    </w:p>
    <w:p w:rsidRPr="000214E0" w:rsidR="00B06BEA" w:rsidRDefault="00B06BEA" w14:paraId="4BBF7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295103" w:rsidRDefault="00295103" w14:paraId="0AFEA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Pr="000214E0" w:rsidR="00295103" w:rsidRDefault="00295103" w14:paraId="67679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9A34F0" w:rsidP="009A34F0" w:rsidRDefault="00BC2FA0" w14:paraId="0B3443EB" w14:textId="202AF7D0">
      <w:pPr>
        <w:rPr>
          <w:sz w:val="24"/>
          <w:szCs w:val="24"/>
        </w:rPr>
      </w:pPr>
      <w:r>
        <w:rPr>
          <w:sz w:val="24"/>
          <w:szCs w:val="24"/>
        </w:rPr>
        <w:t>If this collection is not conducted, the Department cannot verify that the appraiser meets the minimum qualifications, and may ultimately approve a transaction of Indian property that relies on an insufficient or inaccurate apprai</w:t>
      </w:r>
      <w:r w:rsidR="00F26369">
        <w:rPr>
          <w:sz w:val="24"/>
          <w:szCs w:val="24"/>
        </w:rPr>
        <w:t xml:space="preserve">sal.  </w:t>
      </w:r>
    </w:p>
    <w:p w:rsidR="00775E37" w:rsidRDefault="00775E37" w14:paraId="6F1E3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295103" w:rsidRDefault="00295103" w14:paraId="75472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Pr="00B06BEA" w:rsidR="00295103" w:rsidRDefault="00295103" w14:paraId="456BC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report information to the agency more often than quarterly;</w:t>
      </w:r>
    </w:p>
    <w:p w:rsidRPr="00B06BEA" w:rsidR="00295103" w:rsidRDefault="00295103" w14:paraId="533D0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Pr="00B06BEA" w:rsidR="00295103" w:rsidRDefault="00295103" w14:paraId="665C6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Pr="00B06BEA" w:rsidR="00295103" w:rsidRDefault="00295103" w14:paraId="02113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rsidRPr="00B06BEA" w:rsidR="00295103" w:rsidRDefault="00295103" w14:paraId="68D71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in</w:t>
      </w:r>
      <w:proofErr w:type="gramEnd"/>
      <w:r w:rsidRPr="00B06BEA">
        <w:rPr>
          <w:b/>
          <w:sz w:val="24"/>
          <w:szCs w:val="24"/>
        </w:rPr>
        <w:t xml:space="preserve"> conne</w:t>
      </w:r>
      <w:r w:rsidRPr="00B06BEA" w:rsidR="00352210">
        <w:rPr>
          <w:b/>
          <w:sz w:val="24"/>
          <w:szCs w:val="24"/>
        </w:rPr>
        <w:t>ction with a statistical survey</w:t>
      </w:r>
      <w:r w:rsidRPr="00B06BEA">
        <w:rPr>
          <w:b/>
          <w:sz w:val="24"/>
          <w:szCs w:val="24"/>
        </w:rPr>
        <w:t xml:space="preserve"> that is not designed to produce valid and reliable results that can be generalized to the universe of study;</w:t>
      </w:r>
    </w:p>
    <w:p w:rsidRPr="00B06BEA" w:rsidR="00295103" w:rsidRDefault="00295103" w14:paraId="1EE11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Pr="00B06BEA" w:rsidR="00295103" w:rsidRDefault="00295103" w14:paraId="3CD66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06BEA" w:rsidR="00295103" w:rsidRDefault="00295103" w14:paraId="0806CB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Pr="00B06BEA" w:rsidR="00352210">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P="00B06BEA" w:rsidRDefault="00B06BEA" w14:paraId="07C83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CD0DB7" w:rsidP="009A34F0" w:rsidRDefault="009A34F0" w14:paraId="26ABFEC6" w14:textId="1855EE8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w:t>
      </w:r>
      <w:r w:rsidR="00BC2FA0">
        <w:rPr>
          <w:sz w:val="24"/>
          <w:szCs w:val="24"/>
        </w:rPr>
        <w:t xml:space="preserve">20.5(d)(2) in this regulation except it is possible that a respondent appraiser may conduct more than one appraisal per quarter, and would therefore have to provide the qualifications information more than once a quarter.  </w:t>
      </w:r>
      <w:r w:rsidR="005A4ED1">
        <w:rPr>
          <w:sz w:val="24"/>
          <w:szCs w:val="24"/>
        </w:rPr>
        <w:t xml:space="preserve">The burden of providing the qualifications information is necessary to ensure the appraiser’s qualifications are intact at the time of the </w:t>
      </w:r>
      <w:r w:rsidR="00203978">
        <w:rPr>
          <w:sz w:val="24"/>
          <w:szCs w:val="24"/>
        </w:rPr>
        <w:t>appraisal</w:t>
      </w:r>
      <w:r w:rsidR="005A4ED1">
        <w:rPr>
          <w:sz w:val="24"/>
          <w:szCs w:val="24"/>
        </w:rPr>
        <w:t xml:space="preserve">.  </w:t>
      </w:r>
    </w:p>
    <w:p w:rsidRPr="006F2591" w:rsidR="00CD0DB7" w:rsidP="00CD0DB7" w:rsidRDefault="00CD0DB7" w14:paraId="2F59B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Pr="00B06BEA" w:rsidR="00295103" w:rsidRDefault="00295103" w14:paraId="1EEBC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sidRPr="00B06BEA">
        <w:rPr>
          <w:b/>
          <w:sz w:val="24"/>
          <w:szCs w:val="24"/>
        </w:rPr>
        <w:lastRenderedPageBreak/>
        <w:t>public comments recei</w:t>
      </w:r>
      <w:r w:rsidRPr="00B06BEA" w:rsidR="00DE1FFE">
        <w:rPr>
          <w:b/>
          <w:sz w:val="24"/>
          <w:szCs w:val="24"/>
        </w:rPr>
        <w:t xml:space="preserve">ved in response to that notice </w:t>
      </w:r>
      <w:r w:rsidRPr="00B06BEA">
        <w:rPr>
          <w:b/>
          <w:sz w:val="24"/>
          <w:szCs w:val="24"/>
        </w:rPr>
        <w:t>and in response to the PRA statement associated with the collec</w:t>
      </w:r>
      <w:r w:rsidRPr="00B06BEA" w:rsidR="00DE1FFE">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rsidRDefault="00295103" w14:paraId="55D5B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94ED2" w:rsidP="00894ED2" w:rsidRDefault="00894ED2" w14:paraId="47DAB118" w14:textId="406F69F8">
      <w:pPr>
        <w:rPr>
          <w:sz w:val="24"/>
          <w:szCs w:val="24"/>
        </w:rPr>
      </w:pPr>
      <w:r w:rsidRPr="00894ED2">
        <w:rPr>
          <w:sz w:val="24"/>
          <w:szCs w:val="24"/>
        </w:rPr>
        <w:t xml:space="preserve">A 60-day notice for public comments was published in the Federal Register on March </w:t>
      </w:r>
      <w:r>
        <w:rPr>
          <w:sz w:val="24"/>
          <w:szCs w:val="24"/>
        </w:rPr>
        <w:t>30</w:t>
      </w:r>
      <w:r w:rsidRPr="00894ED2">
        <w:rPr>
          <w:sz w:val="24"/>
          <w:szCs w:val="24"/>
        </w:rPr>
        <w:t>, 20</w:t>
      </w:r>
      <w:r>
        <w:rPr>
          <w:sz w:val="24"/>
          <w:szCs w:val="24"/>
        </w:rPr>
        <w:t>20</w:t>
      </w:r>
      <w:r w:rsidRPr="00894ED2">
        <w:rPr>
          <w:sz w:val="24"/>
          <w:szCs w:val="24"/>
        </w:rPr>
        <w:t xml:space="preserve"> (8</w:t>
      </w:r>
      <w:r>
        <w:rPr>
          <w:sz w:val="24"/>
          <w:szCs w:val="24"/>
        </w:rPr>
        <w:t>5</w:t>
      </w:r>
      <w:r w:rsidRPr="00894ED2">
        <w:rPr>
          <w:sz w:val="24"/>
          <w:szCs w:val="24"/>
        </w:rPr>
        <w:t xml:space="preserve"> FR 1</w:t>
      </w:r>
      <w:r>
        <w:rPr>
          <w:sz w:val="24"/>
          <w:szCs w:val="24"/>
        </w:rPr>
        <w:t>7596</w:t>
      </w:r>
      <w:r w:rsidRPr="00894ED2">
        <w:rPr>
          <w:sz w:val="24"/>
          <w:szCs w:val="24"/>
        </w:rPr>
        <w:t xml:space="preserve">).  </w:t>
      </w:r>
      <w:r w:rsidR="0071051E">
        <w:rPr>
          <w:sz w:val="24"/>
          <w:szCs w:val="24"/>
        </w:rPr>
        <w:t xml:space="preserve">No comments were received. </w:t>
      </w:r>
    </w:p>
    <w:p w:rsidRPr="00B06BEA" w:rsidR="00873726" w:rsidP="00FA2976" w:rsidRDefault="00873726" w14:paraId="0F533BA3" w14:textId="65807EC0">
      <w:pPr>
        <w:rPr>
          <w:b/>
          <w:sz w:val="24"/>
          <w:szCs w:val="24"/>
        </w:rPr>
      </w:pPr>
    </w:p>
    <w:p w:rsidR="00295103" w:rsidRDefault="00295103" w14:paraId="07238AAD" w14:textId="1532F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06BEA" w:rsidR="00352210">
        <w:rPr>
          <w:b/>
          <w:sz w:val="24"/>
          <w:szCs w:val="24"/>
        </w:rPr>
        <w:t>.</w:t>
      </w:r>
    </w:p>
    <w:p w:rsidR="006A373B" w:rsidRDefault="006A373B" w14:paraId="5FA37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71051E" w:rsidR="0071051E" w:rsidP="006A373B" w:rsidRDefault="0071051E" w14:paraId="0D549D36" w14:textId="210752A0">
      <w:r>
        <w:rPr>
          <w:color w:val="000000"/>
          <w:sz w:val="24"/>
          <w:szCs w:val="24"/>
        </w:rPr>
        <w:t>The BIA received feedback from</w:t>
      </w:r>
      <w:r>
        <w:rPr>
          <w:sz w:val="24"/>
          <w:szCs w:val="24"/>
        </w:rPr>
        <w:t xml:space="preserve"> three independent contracted appraisers.</w:t>
      </w:r>
    </w:p>
    <w:p w:rsidR="0071051E" w:rsidP="006A373B" w:rsidRDefault="0071051E" w14:paraId="385C928C" w14:textId="77777777">
      <w:pPr>
        <w:rPr>
          <w:sz w:val="24"/>
          <w:szCs w:val="24"/>
        </w:rPr>
      </w:pPr>
    </w:p>
    <w:p w:rsidR="006A373B" w:rsidP="006A373B" w:rsidRDefault="006A373B" w14:paraId="17B79CCC" w14:textId="0081C44E">
      <w:pPr>
        <w:rPr>
          <w:sz w:val="24"/>
          <w:szCs w:val="24"/>
        </w:rPr>
      </w:pPr>
      <w:r>
        <w:rPr>
          <w:sz w:val="24"/>
          <w:szCs w:val="24"/>
        </w:rPr>
        <w:t xml:space="preserve">Respondent #1 stated the work they do on </w:t>
      </w:r>
      <w:r w:rsidR="00BF28F8">
        <w:rPr>
          <w:sz w:val="24"/>
          <w:szCs w:val="24"/>
        </w:rPr>
        <w:t>Indian t</w:t>
      </w:r>
      <w:r>
        <w:rPr>
          <w:sz w:val="24"/>
          <w:szCs w:val="24"/>
        </w:rPr>
        <w:t xml:space="preserve">rust land is contracted by a Tribe, and on occasion </w:t>
      </w:r>
      <w:r w:rsidR="00BF28F8">
        <w:rPr>
          <w:sz w:val="24"/>
          <w:szCs w:val="24"/>
        </w:rPr>
        <w:t xml:space="preserve">they </w:t>
      </w:r>
      <w:r>
        <w:rPr>
          <w:sz w:val="24"/>
          <w:szCs w:val="24"/>
        </w:rPr>
        <w:t>have completed work for the BIA Appraisals Office, when they are asked to complete self-certification they do so upon request.  They do not mind complying with requests as they understand working with Federal offices can require additional information.</w:t>
      </w:r>
    </w:p>
    <w:p w:rsidR="006A373B" w:rsidP="006A373B" w:rsidRDefault="006A373B" w14:paraId="7A06EE23" w14:textId="77777777">
      <w:pPr>
        <w:rPr>
          <w:sz w:val="24"/>
          <w:szCs w:val="24"/>
        </w:rPr>
      </w:pPr>
    </w:p>
    <w:p w:rsidR="006A373B" w:rsidP="006A373B" w:rsidRDefault="006A373B" w14:paraId="76EA9F1C" w14:textId="77777777">
      <w:pPr>
        <w:rPr>
          <w:sz w:val="24"/>
          <w:szCs w:val="24"/>
        </w:rPr>
      </w:pPr>
      <w:r>
        <w:rPr>
          <w:sz w:val="24"/>
          <w:szCs w:val="24"/>
        </w:rPr>
        <w:t xml:space="preserve">Respondent #2 said they are not contracted too often and have no issue with providing their license information, in fact their qualifications are always attached to the back of all appraisal reports. </w:t>
      </w:r>
    </w:p>
    <w:p w:rsidR="006A373B" w:rsidP="006A373B" w:rsidRDefault="006A373B" w14:paraId="21E6F2AE" w14:textId="77777777">
      <w:pPr>
        <w:rPr>
          <w:sz w:val="24"/>
          <w:szCs w:val="24"/>
        </w:rPr>
      </w:pPr>
    </w:p>
    <w:p w:rsidRPr="00894ED2" w:rsidR="006A373B" w:rsidP="006A373B" w:rsidRDefault="006A373B" w14:paraId="33F8BA47" w14:textId="0853C7D4">
      <w:pPr>
        <w:rPr>
          <w:sz w:val="24"/>
          <w:szCs w:val="24"/>
        </w:rPr>
      </w:pPr>
      <w:r>
        <w:rPr>
          <w:sz w:val="24"/>
          <w:szCs w:val="24"/>
        </w:rPr>
        <w:t>Respondent #3 stated they understand the need for proof of good standing and valid license to ensure a license had not been revoked during a term. They communicate with their clients most often via email and will submit hard copy documents if convenient. They have a very good working relationship with the Tribes they service.</w:t>
      </w:r>
    </w:p>
    <w:p w:rsidR="002B3F33" w:rsidP="002B3F33" w:rsidRDefault="002B3F33" w14:paraId="423CD4AE" w14:textId="1A5BF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295103" w:rsidP="002B3F33" w:rsidRDefault="00295103" w14:paraId="6DBA374B" w14:textId="6CF30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P="0071051E" w:rsidRDefault="00AF2545" w14:paraId="1BE828CA" w14:textId="6A846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027C45" w:rsidR="00CD0DB7" w:rsidP="009A34F0" w:rsidRDefault="00C84352" w14:paraId="3471A0A1" w14:textId="17A08B20">
      <w:pPr>
        <w:rPr>
          <w:sz w:val="24"/>
          <w:szCs w:val="24"/>
        </w:rPr>
      </w:pPr>
      <w:r>
        <w:rPr>
          <w:sz w:val="24"/>
          <w:szCs w:val="24"/>
        </w:rPr>
        <w:t>Respondents do</w:t>
      </w:r>
      <w:r w:rsidRPr="00027C45" w:rsidR="00CD0DB7">
        <w:rPr>
          <w:sz w:val="24"/>
          <w:szCs w:val="24"/>
        </w:rPr>
        <w:t xml:space="preserve"> not receive any payment, gift, or other remuneration for providing the information collection requirements. </w:t>
      </w:r>
    </w:p>
    <w:p w:rsidRPr="00B06BEA" w:rsidR="00295103" w:rsidRDefault="00295103" w14:paraId="062C1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A6DFA" w:rsidRDefault="00295103" w14:paraId="63D88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rsidRDefault="004A6DFA" w14:paraId="04C9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A34F0" w:rsidR="009A34F0" w:rsidP="009A34F0" w:rsidRDefault="009A34F0" w14:paraId="3FBBBAC3" w14:textId="0311B8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There is no assurance of confidentiality provided to respondents concerning this information collection.  None is needed because the information collected concerns </w:t>
      </w:r>
      <w:r w:rsidR="00BC2FA0">
        <w:rPr>
          <w:sz w:val="24"/>
          <w:szCs w:val="24"/>
        </w:rPr>
        <w:t xml:space="preserve">appraiser qualifications that are provided in the course of business. </w:t>
      </w:r>
    </w:p>
    <w:p w:rsidRPr="00B06BEA" w:rsidR="00AF2545" w:rsidRDefault="00AF2545" w14:paraId="1FF8A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14:paraId="20459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B06BEA">
        <w:rPr>
          <w:b/>
          <w:sz w:val="24"/>
          <w:szCs w:val="24"/>
        </w:rPr>
        <w:lastRenderedPageBreak/>
        <w:t>explanation to be given to persons from whom the information is requested, and any steps to be taken to obtain their consent.</w:t>
      </w:r>
    </w:p>
    <w:p w:rsidR="00CD0DB7" w:rsidRDefault="00CD0DB7" w14:paraId="29FA0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9A34F0" w:rsidP="009A34F0" w:rsidRDefault="009A34F0" w14:paraId="787F090F" w14:textId="77777777">
      <w:pPr>
        <w:rPr>
          <w:sz w:val="24"/>
          <w:szCs w:val="24"/>
        </w:rPr>
      </w:pPr>
      <w:r w:rsidRPr="009A34F0">
        <w:rPr>
          <w:sz w:val="24"/>
          <w:szCs w:val="24"/>
        </w:rPr>
        <w:t>There are no questions of a sensitive nature solicited in this information collection.</w:t>
      </w:r>
    </w:p>
    <w:p w:rsidRPr="00B06BEA" w:rsidR="00CD0DB7" w:rsidRDefault="00CD0DB7" w14:paraId="3C8B8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502D63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Pr="00B06BEA" w:rsidR="00295103" w:rsidRDefault="00295103" w14:paraId="785B7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06BEA" w:rsidR="00295103" w:rsidRDefault="00295103" w14:paraId="67B41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D44A24" w:rsidP="00D44A24" w:rsidRDefault="00295103" w14:paraId="72952D3F" w14:textId="61D59A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B06BEA" w:rsidR="004A6DFA">
        <w:rPr>
          <w:b/>
          <w:sz w:val="24"/>
          <w:szCs w:val="24"/>
        </w:rPr>
        <w:t>under “Annual Cost to Federal Government.”</w:t>
      </w:r>
    </w:p>
    <w:p w:rsidRPr="00D44A24" w:rsidR="00D44A24" w:rsidP="00D44A24" w:rsidRDefault="00D44A24" w14:paraId="5A81D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F5F01" w:rsidP="008F5F01" w:rsidRDefault="008F5F01" w14:paraId="24DFEFCC" w14:textId="42785FF1">
      <w:r w:rsidRPr="008F5F01">
        <w:rPr>
          <w:sz w:val="24"/>
          <w:szCs w:val="24"/>
        </w:rPr>
        <w:t>The Department estimates that, on average, there will be</w:t>
      </w:r>
      <w:r w:rsidR="00CF4F2C">
        <w:rPr>
          <w:sz w:val="24"/>
          <w:szCs w:val="24"/>
        </w:rPr>
        <w:t xml:space="preserve"> on average 379 appraisers each submitting 3 appraisals per year, for an average total of</w:t>
      </w:r>
      <w:r w:rsidRPr="008F5F01">
        <w:rPr>
          <w:sz w:val="24"/>
          <w:szCs w:val="24"/>
        </w:rPr>
        <w:t xml:space="preserve"> 1,137 appraisals for which the appraiser information must be submitted</w:t>
      </w:r>
      <w:r>
        <w:rPr>
          <w:sz w:val="24"/>
          <w:szCs w:val="24"/>
        </w:rPr>
        <w:t>.</w:t>
      </w:r>
      <w:r w:rsidR="00CF4F2C">
        <w:rPr>
          <w:sz w:val="24"/>
          <w:szCs w:val="24"/>
        </w:rPr>
        <w:t xml:space="preserve"> </w:t>
      </w:r>
    </w:p>
    <w:p w:rsidR="00203978" w:rsidP="002B3F33" w:rsidRDefault="00203978" w14:paraId="67A68DD2" w14:textId="3D2C12F7">
      <w:pPr>
        <w:rPr>
          <w:sz w:val="24"/>
          <w:szCs w:val="24"/>
        </w:rPr>
      </w:pPr>
    </w:p>
    <w:p w:rsidR="00102008" w:rsidP="002B3F33" w:rsidRDefault="00102008" w14:paraId="2744F40F" w14:textId="1593C43A">
      <w:pPr>
        <w:rPr>
          <w:sz w:val="24"/>
          <w:szCs w:val="24"/>
        </w:rPr>
      </w:pPr>
      <w:r>
        <w:rPr>
          <w:sz w:val="24"/>
          <w:szCs w:val="24"/>
        </w:rPr>
        <w:t xml:space="preserve">The Department estimates that many of the respondents who choose to submit this information will be repeat requesters, and estimates that, on average, each respondent will submit information for three different transactions in a year.  </w:t>
      </w:r>
      <w:r w:rsidR="009E1A51">
        <w:rPr>
          <w:sz w:val="24"/>
          <w:szCs w:val="24"/>
        </w:rPr>
        <w:t xml:space="preserve">We estimate that, in most cases, the property owner, rather than the appraiser, will submit the information to the Department because the property owner will be providing other documentation (authorized by other OMB Control Numbers) in support of a request for Departmental approval of the underlying transaction.  </w:t>
      </w:r>
    </w:p>
    <w:p w:rsidR="008F5F01" w:rsidP="002B3F33" w:rsidRDefault="008F5F01" w14:paraId="6202DAFB" w14:textId="60A2B628">
      <w:pPr>
        <w:rPr>
          <w:sz w:val="24"/>
          <w:szCs w:val="24"/>
        </w:rPr>
      </w:pPr>
    </w:p>
    <w:p w:rsidRPr="009A34F0" w:rsidR="00102008" w:rsidP="002B3F33" w:rsidRDefault="00102008" w14:paraId="2D3A9914" w14:textId="7A912CF6">
      <w:pPr>
        <w:rPr>
          <w:sz w:val="24"/>
          <w:szCs w:val="24"/>
        </w:rPr>
      </w:pPr>
      <w:r>
        <w:rPr>
          <w:sz w:val="24"/>
          <w:szCs w:val="24"/>
        </w:rPr>
        <w:t>The Department</w:t>
      </w:r>
      <w:r w:rsidR="004526C2">
        <w:rPr>
          <w:sz w:val="24"/>
          <w:szCs w:val="24"/>
        </w:rPr>
        <w:t xml:space="preserve"> estimates an hourly burden of one</w:t>
      </w:r>
      <w:r>
        <w:rPr>
          <w:sz w:val="24"/>
          <w:szCs w:val="24"/>
        </w:rPr>
        <w:t xml:space="preserve"> hour per response, taking into account that most of the information will already be readily accessible to the appraiser as a course of business, and adding the time it takes to pull together the information, make copies, and submit to the Department for each appraisal.</w:t>
      </w:r>
      <w:r w:rsidR="00CF4F2C">
        <w:rPr>
          <w:sz w:val="24"/>
          <w:szCs w:val="24"/>
        </w:rPr>
        <w:t xml:space="preserve"> The total of burden per year is </w:t>
      </w:r>
      <w:r w:rsidRPr="00CF4F2C" w:rsidR="00CF4F2C">
        <w:rPr>
          <w:b/>
          <w:sz w:val="24"/>
          <w:szCs w:val="24"/>
        </w:rPr>
        <w:t>1,137 hours</w:t>
      </w:r>
      <w:r w:rsidR="00CF4F2C">
        <w:rPr>
          <w:sz w:val="24"/>
          <w:szCs w:val="24"/>
        </w:rPr>
        <w:t xml:space="preserve"> with a total burden cost of </w:t>
      </w:r>
      <w:r w:rsidRPr="00CF4F2C" w:rsidR="00CF4F2C">
        <w:rPr>
          <w:b/>
          <w:sz w:val="24"/>
          <w:szCs w:val="24"/>
        </w:rPr>
        <w:t>$42,183</w:t>
      </w:r>
      <w:r w:rsidR="00CF4F2C">
        <w:rPr>
          <w:sz w:val="24"/>
          <w:szCs w:val="24"/>
        </w:rPr>
        <w:t>.</w:t>
      </w:r>
    </w:p>
    <w:p w:rsidR="00F76F75" w:rsidP="009A34F0" w:rsidRDefault="00F76F75" w14:paraId="1665330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70"/>
        <w:gridCol w:w="1306"/>
        <w:gridCol w:w="1417"/>
        <w:gridCol w:w="1288"/>
        <w:gridCol w:w="1307"/>
        <w:gridCol w:w="1142"/>
        <w:gridCol w:w="1420"/>
      </w:tblGrid>
      <w:tr w:rsidR="00203978" w:rsidTr="008F5F01" w14:paraId="094E6739" w14:textId="77777777">
        <w:tc>
          <w:tcPr>
            <w:tcW w:w="1470" w:type="dxa"/>
            <w:tcBorders>
              <w:bottom w:val="single" w:color="auto" w:sz="4" w:space="0"/>
            </w:tcBorders>
          </w:tcPr>
          <w:p w:rsidRPr="009A34F0" w:rsidR="00203978" w:rsidP="00EB360C" w:rsidRDefault="00203978" w14:paraId="781134D9" w14:textId="77777777">
            <w:pPr>
              <w:rPr>
                <w:b/>
              </w:rPr>
            </w:pPr>
            <w:r w:rsidRPr="009A34F0">
              <w:rPr>
                <w:b/>
              </w:rPr>
              <w:t>CFR Section</w:t>
            </w:r>
          </w:p>
        </w:tc>
        <w:tc>
          <w:tcPr>
            <w:tcW w:w="1306" w:type="dxa"/>
            <w:tcBorders>
              <w:bottom w:val="single" w:color="auto" w:sz="4" w:space="0"/>
            </w:tcBorders>
          </w:tcPr>
          <w:p w:rsidRPr="009A34F0" w:rsidR="00203978" w:rsidP="00EB360C" w:rsidRDefault="00203978" w14:paraId="47255E65" w14:textId="77777777">
            <w:pPr>
              <w:rPr>
                <w:b/>
              </w:rPr>
            </w:pPr>
            <w:r w:rsidRPr="009A34F0">
              <w:rPr>
                <w:b/>
              </w:rPr>
              <w:t>No of Respondents</w:t>
            </w:r>
          </w:p>
        </w:tc>
        <w:tc>
          <w:tcPr>
            <w:tcW w:w="1417" w:type="dxa"/>
            <w:tcBorders>
              <w:bottom w:val="single" w:color="auto" w:sz="4" w:space="0"/>
            </w:tcBorders>
          </w:tcPr>
          <w:p w:rsidRPr="009A34F0" w:rsidR="00203978" w:rsidP="00EB360C" w:rsidRDefault="00203978" w14:paraId="7FA32261" w14:textId="68EA08F6">
            <w:pPr>
              <w:rPr>
                <w:b/>
              </w:rPr>
            </w:pPr>
            <w:r>
              <w:rPr>
                <w:b/>
              </w:rPr>
              <w:t xml:space="preserve">Ave </w:t>
            </w:r>
            <w:r w:rsidRPr="009A34F0">
              <w:rPr>
                <w:b/>
              </w:rPr>
              <w:t>Responses per Respondent</w:t>
            </w:r>
          </w:p>
        </w:tc>
        <w:tc>
          <w:tcPr>
            <w:tcW w:w="1288" w:type="dxa"/>
            <w:tcBorders>
              <w:bottom w:val="single" w:color="auto" w:sz="4" w:space="0"/>
            </w:tcBorders>
          </w:tcPr>
          <w:p w:rsidRPr="009A34F0" w:rsidR="00203978" w:rsidP="00EB360C" w:rsidRDefault="00203978" w14:paraId="306ACD57" w14:textId="77777777">
            <w:pPr>
              <w:rPr>
                <w:b/>
              </w:rPr>
            </w:pPr>
            <w:r>
              <w:rPr>
                <w:b/>
              </w:rPr>
              <w:t>Total Number of Responses</w:t>
            </w:r>
          </w:p>
        </w:tc>
        <w:tc>
          <w:tcPr>
            <w:tcW w:w="1307" w:type="dxa"/>
            <w:tcBorders>
              <w:bottom w:val="single" w:color="auto" w:sz="4" w:space="0"/>
            </w:tcBorders>
          </w:tcPr>
          <w:p w:rsidRPr="009A34F0" w:rsidR="00203978" w:rsidP="00EB360C" w:rsidRDefault="00203978" w14:paraId="0C543DE1" w14:textId="77777777">
            <w:pPr>
              <w:rPr>
                <w:b/>
              </w:rPr>
            </w:pPr>
            <w:r w:rsidRPr="009A34F0">
              <w:rPr>
                <w:b/>
              </w:rPr>
              <w:t>Hourly Burden per Response</w:t>
            </w:r>
          </w:p>
        </w:tc>
        <w:tc>
          <w:tcPr>
            <w:tcW w:w="1142" w:type="dxa"/>
            <w:tcBorders>
              <w:bottom w:val="single" w:color="auto" w:sz="4" w:space="0"/>
            </w:tcBorders>
          </w:tcPr>
          <w:p w:rsidRPr="009A34F0" w:rsidR="00203978" w:rsidP="00EB360C" w:rsidRDefault="00203978" w14:paraId="16D687DB" w14:textId="77777777">
            <w:pPr>
              <w:rPr>
                <w:b/>
              </w:rPr>
            </w:pPr>
            <w:r w:rsidRPr="009A34F0">
              <w:rPr>
                <w:b/>
              </w:rPr>
              <w:t>Total Annual Hourly Burden</w:t>
            </w:r>
          </w:p>
        </w:tc>
        <w:tc>
          <w:tcPr>
            <w:tcW w:w="1420" w:type="dxa"/>
            <w:tcBorders>
              <w:bottom w:val="single" w:color="auto" w:sz="4" w:space="0"/>
            </w:tcBorders>
          </w:tcPr>
          <w:p w:rsidR="00203978" w:rsidP="00EB360C" w:rsidRDefault="00203978" w14:paraId="3F2688FE" w14:textId="77777777">
            <w:pPr>
              <w:rPr>
                <w:b/>
              </w:rPr>
            </w:pPr>
            <w:r>
              <w:rPr>
                <w:b/>
              </w:rPr>
              <w:t>Tot</w:t>
            </w:r>
            <w:r w:rsidRPr="009A34F0">
              <w:rPr>
                <w:b/>
              </w:rPr>
              <w:t>al Burden Cost</w:t>
            </w:r>
          </w:p>
          <w:p w:rsidRPr="009A34F0" w:rsidR="00203978" w:rsidP="00EB360C" w:rsidRDefault="00203978" w14:paraId="44624719" w14:textId="77777777">
            <w:pPr>
              <w:rPr>
                <w:b/>
              </w:rPr>
            </w:pPr>
          </w:p>
        </w:tc>
      </w:tr>
      <w:tr w:rsidRPr="00B407C5" w:rsidR="00203978" w:rsidTr="008F5F01" w14:paraId="4A370EBB" w14:textId="77777777">
        <w:tc>
          <w:tcPr>
            <w:tcW w:w="1470" w:type="dxa"/>
          </w:tcPr>
          <w:p w:rsidR="00203978" w:rsidP="00EB360C" w:rsidRDefault="00203978" w14:paraId="1FDAA0B8" w14:textId="77777777">
            <w:r>
              <w:t>100.203</w:t>
            </w:r>
          </w:p>
        </w:tc>
        <w:tc>
          <w:tcPr>
            <w:tcW w:w="1306" w:type="dxa"/>
          </w:tcPr>
          <w:p w:rsidR="00203978" w:rsidP="00EB360C" w:rsidRDefault="00CF4F2C" w14:paraId="2154705D" w14:textId="35861DA0">
            <w:r>
              <w:t>379</w:t>
            </w:r>
          </w:p>
        </w:tc>
        <w:tc>
          <w:tcPr>
            <w:tcW w:w="1417" w:type="dxa"/>
          </w:tcPr>
          <w:p w:rsidR="00203978" w:rsidP="00EB360C" w:rsidRDefault="00CF4F2C" w14:paraId="3F675822" w14:textId="17DE040E">
            <w:r>
              <w:t>3</w:t>
            </w:r>
          </w:p>
        </w:tc>
        <w:tc>
          <w:tcPr>
            <w:tcW w:w="1288" w:type="dxa"/>
          </w:tcPr>
          <w:p w:rsidR="00203978" w:rsidP="00EB360C" w:rsidRDefault="00CF4F2C" w14:paraId="7AACDA9A" w14:textId="64FBC370">
            <w:r>
              <w:t>1,137</w:t>
            </w:r>
          </w:p>
        </w:tc>
        <w:tc>
          <w:tcPr>
            <w:tcW w:w="1307" w:type="dxa"/>
          </w:tcPr>
          <w:p w:rsidR="00203978" w:rsidP="00EB360C" w:rsidRDefault="00203978" w14:paraId="544B465F" w14:textId="77777777">
            <w:r>
              <w:t>1</w:t>
            </w:r>
          </w:p>
        </w:tc>
        <w:tc>
          <w:tcPr>
            <w:tcW w:w="1142" w:type="dxa"/>
          </w:tcPr>
          <w:p w:rsidR="00203978" w:rsidP="00EB360C" w:rsidRDefault="00CF4F2C" w14:paraId="66D7913D" w14:textId="7D9E3CD6">
            <w:r>
              <w:t>1,137</w:t>
            </w:r>
          </w:p>
        </w:tc>
        <w:tc>
          <w:tcPr>
            <w:tcW w:w="1420" w:type="dxa"/>
          </w:tcPr>
          <w:p w:rsidR="00203978" w:rsidP="00EB360C" w:rsidRDefault="00CF4F2C" w14:paraId="76EBAC1F" w14:textId="41BD4898">
            <w:pPr>
              <w:rPr>
                <w:color w:val="000000"/>
              </w:rPr>
            </w:pPr>
            <w:r>
              <w:rPr>
                <w:color w:val="000000"/>
              </w:rPr>
              <w:t>$42,183</w:t>
            </w:r>
          </w:p>
        </w:tc>
      </w:tr>
    </w:tbl>
    <w:p w:rsidR="00CF4F2C" w:rsidP="00CF4F2C" w:rsidRDefault="00CF4F2C" w14:paraId="3356E04C" w14:textId="77777777">
      <w:pPr>
        <w:rPr>
          <w:sz w:val="24"/>
          <w:szCs w:val="24"/>
        </w:rPr>
      </w:pPr>
    </w:p>
    <w:p w:rsidRPr="00C12691" w:rsidR="00CF4F2C" w:rsidP="00CF4F2C" w:rsidRDefault="00CF4F2C" w14:paraId="03927810" w14:textId="4ABF98D4">
      <w:pPr>
        <w:rPr>
          <w:sz w:val="22"/>
          <w:szCs w:val="22"/>
        </w:rPr>
      </w:pPr>
      <w:r w:rsidRPr="00C12691">
        <w:rPr>
          <w:sz w:val="24"/>
          <w:szCs w:val="24"/>
        </w:rPr>
        <w:lastRenderedPageBreak/>
        <w:t xml:space="preserve">To obtain the hourly rate, BIA used $37.10, the wages and salaries figure for civilian workers from BLS Release USDL-20-0451 Employer Costs for Employee Compensation—December 2020, Table 2, Employer costs per hour worked for employee compensation and costs as a percent of total compensation: Civilian workers, by major occupational and industry group, at https://www.bls.gov/news.release/pdf/ecec.pdf.  This wage includes a multiplier for benefits.  </w:t>
      </w:r>
    </w:p>
    <w:p w:rsidR="00CF4F2C" w:rsidP="00CF4F2C" w:rsidRDefault="00CF4F2C" w14:paraId="2514B590" w14:textId="77777777">
      <w:pPr>
        <w:rPr>
          <w:sz w:val="22"/>
          <w:szCs w:val="22"/>
        </w:rPr>
      </w:pPr>
      <w:hyperlink w:history="1" r:id="rId8">
        <w:r w:rsidRPr="00FE650B">
          <w:rPr>
            <w:rStyle w:val="Hyperlink"/>
            <w:sz w:val="22"/>
            <w:szCs w:val="22"/>
          </w:rPr>
          <w:t>https://www.bls.gov/news.release/ecec.toc.htm</w:t>
        </w:r>
      </w:hyperlink>
    </w:p>
    <w:p w:rsidR="00D64230" w:rsidP="009A34F0" w:rsidRDefault="00D64230" w14:paraId="0E66C9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06BEA" w:rsidR="00295103" w:rsidRDefault="00295103" w14:paraId="1851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Pr="00B06BEA" w:rsidR="00DE1FFE">
        <w:rPr>
          <w:b/>
          <w:sz w:val="24"/>
          <w:szCs w:val="24"/>
        </w:rPr>
        <w:t>non-hour</w:t>
      </w:r>
      <w:r w:rsidRPr="00B06BEA">
        <w:rPr>
          <w:b/>
          <w:sz w:val="24"/>
          <w:szCs w:val="24"/>
        </w:rPr>
        <w:t xml:space="preserve"> cost burden to respondents or </w:t>
      </w:r>
      <w:proofErr w:type="spellStart"/>
      <w:r w:rsidRPr="00B06BEA">
        <w:rPr>
          <w:b/>
          <w:sz w:val="24"/>
          <w:szCs w:val="24"/>
        </w:rPr>
        <w:t>recordkeepers</w:t>
      </w:r>
      <w:proofErr w:type="spellEnd"/>
      <w:r w:rsidRPr="00B06BEA">
        <w:rPr>
          <w:b/>
          <w:sz w:val="24"/>
          <w:szCs w:val="24"/>
        </w:rPr>
        <w:t xml:space="preserve"> resulting from the collection of information.  (Do not include the cost of any hour burden </w:t>
      </w:r>
      <w:r w:rsidRPr="00B06BEA" w:rsidR="004A6DFA">
        <w:rPr>
          <w:b/>
          <w:sz w:val="24"/>
          <w:szCs w:val="24"/>
        </w:rPr>
        <w:t xml:space="preserve">already reflected </w:t>
      </w:r>
      <w:r w:rsidRPr="00B06BEA" w:rsidR="00F73931">
        <w:rPr>
          <w:b/>
          <w:sz w:val="24"/>
          <w:szCs w:val="24"/>
        </w:rPr>
        <w:t>in item 12</w:t>
      </w:r>
      <w:r w:rsidRPr="00B06BEA" w:rsidR="004A6DFA">
        <w:rPr>
          <w:b/>
          <w:sz w:val="24"/>
          <w:szCs w:val="24"/>
        </w:rPr>
        <w:t>.)</w:t>
      </w:r>
    </w:p>
    <w:p w:rsidRPr="00B06BEA" w:rsidR="00295103" w:rsidRDefault="00295103" w14:paraId="138DB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06BEA" w:rsidR="000257C8">
        <w:rPr>
          <w:b/>
          <w:sz w:val="24"/>
          <w:szCs w:val="24"/>
        </w:rPr>
        <w:t>(</w:t>
      </w:r>
      <w:r w:rsidRPr="00B06BEA">
        <w:rPr>
          <w:b/>
          <w:sz w:val="24"/>
          <w:szCs w:val="24"/>
        </w:rPr>
        <w:t>including filing fees paid</w:t>
      </w:r>
      <w:r w:rsidRPr="00B06BEA" w:rsidR="000257C8">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06BEA" w:rsidR="00295103" w:rsidRDefault="00295103" w14:paraId="3E64AF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37A49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rsidRDefault="00AF2545" w14:paraId="3F906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9A34F0" w:rsidR="009A34F0" w:rsidP="009A34F0" w:rsidRDefault="009A34F0" w14:paraId="211D3C4E" w14:textId="2F65EDCC">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t>
      </w:r>
      <w:r w:rsidR="004526C2">
        <w:rPr>
          <w:sz w:val="24"/>
          <w:szCs w:val="24"/>
        </w:rPr>
        <w:t>does</w:t>
      </w:r>
      <w:r w:rsidRPr="009A34F0">
        <w:rPr>
          <w:sz w:val="24"/>
          <w:szCs w:val="24"/>
        </w:rPr>
        <w:t xml:space="preserve"> not require the purchase of any capital equipment nor create any start-up costs because no equipment is involved in the implementation of these provisions.  </w:t>
      </w:r>
      <w:r w:rsidR="00BC2FA0">
        <w:rPr>
          <w:sz w:val="24"/>
          <w:szCs w:val="24"/>
        </w:rPr>
        <w:t>Appraisers must obtain a State license as a part of doing business, and</w:t>
      </w:r>
      <w:r w:rsidRPr="009A34F0">
        <w:rPr>
          <w:sz w:val="24"/>
          <w:szCs w:val="24"/>
        </w:rPr>
        <w:t xml:space="preserve"> no start-up costs would be</w:t>
      </w:r>
      <w:r w:rsidR="00BC2FA0">
        <w:rPr>
          <w:sz w:val="24"/>
          <w:szCs w:val="24"/>
        </w:rPr>
        <w:t xml:space="preserve"> required to provide </w:t>
      </w:r>
      <w:r w:rsidR="001423B9">
        <w:rPr>
          <w:sz w:val="24"/>
          <w:szCs w:val="24"/>
        </w:rPr>
        <w:t>the information.</w:t>
      </w:r>
      <w:r w:rsidRPr="009A34F0">
        <w:rPr>
          <w:sz w:val="24"/>
          <w:szCs w:val="24"/>
        </w:rPr>
        <w:t xml:space="preserve"> Any computers </w:t>
      </w:r>
      <w:r w:rsidR="001423B9">
        <w:rPr>
          <w:sz w:val="24"/>
          <w:szCs w:val="24"/>
        </w:rPr>
        <w:t xml:space="preserve">and equipment (such as copiers) </w:t>
      </w:r>
      <w:r w:rsidRPr="009A34F0">
        <w:rPr>
          <w:sz w:val="24"/>
          <w:szCs w:val="24"/>
        </w:rPr>
        <w:t>used to complete this information collection are part of the respondent’s customary and usual business practices and, therefore, are not included in the estimate.</w:t>
      </w:r>
    </w:p>
    <w:p w:rsidRPr="00B06BEA" w:rsidR="00295103" w:rsidRDefault="00295103" w14:paraId="0068F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60758B" w:rsidRDefault="00295103" w14:paraId="5510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B06BEA">
        <w:rPr>
          <w:b/>
          <w:sz w:val="24"/>
          <w:szCs w:val="24"/>
        </w:rPr>
        <w:lastRenderedPageBreak/>
        <w:t>and any other expense that would not have been incurred without t</w:t>
      </w:r>
      <w:r w:rsidRPr="00B06BEA" w:rsidR="0060758B">
        <w:rPr>
          <w:b/>
          <w:sz w:val="24"/>
          <w:szCs w:val="24"/>
        </w:rPr>
        <w:t xml:space="preserve">his collection of information. </w:t>
      </w:r>
    </w:p>
    <w:p w:rsidR="0060758B" w:rsidRDefault="0060758B" w14:paraId="6BFF0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A34F0" w:rsidR="009A34F0" w:rsidP="006D55CE" w:rsidRDefault="009A34F0" w14:paraId="5397B3FE" w14:textId="33AD174C">
      <w:pPr>
        <w:rPr>
          <w:sz w:val="24"/>
          <w:szCs w:val="24"/>
        </w:rPr>
      </w:pPr>
      <w:r w:rsidRPr="009A34F0">
        <w:rPr>
          <w:sz w:val="24"/>
          <w:szCs w:val="24"/>
        </w:rPr>
        <w:t>The annualized cost to the Federal Government for thi</w:t>
      </w:r>
      <w:r w:rsidR="001F328F">
        <w:rPr>
          <w:sz w:val="24"/>
          <w:szCs w:val="24"/>
        </w:rPr>
        <w:t xml:space="preserve">s information collection is </w:t>
      </w:r>
      <w:r w:rsidRPr="008F5F01" w:rsidR="00BF0A8B">
        <w:rPr>
          <w:sz w:val="24"/>
          <w:szCs w:val="24"/>
        </w:rPr>
        <w:t>$</w:t>
      </w:r>
      <w:r w:rsidR="0063529E">
        <w:rPr>
          <w:sz w:val="24"/>
          <w:szCs w:val="24"/>
        </w:rPr>
        <w:t>38,874</w:t>
      </w:r>
      <w:r w:rsidRPr="009A34F0">
        <w:rPr>
          <w:sz w:val="24"/>
          <w:szCs w:val="24"/>
        </w:rPr>
        <w:t xml:space="preserve">.  This represents the cost of reviewing </w:t>
      </w:r>
      <w:r w:rsidR="00FD13B8">
        <w:rPr>
          <w:sz w:val="24"/>
          <w:szCs w:val="24"/>
        </w:rPr>
        <w:t xml:space="preserve">the </w:t>
      </w:r>
      <w:r w:rsidR="0063529E">
        <w:rPr>
          <w:sz w:val="24"/>
          <w:szCs w:val="24"/>
        </w:rPr>
        <w:t xml:space="preserve">certification </w:t>
      </w:r>
      <w:r w:rsidR="00FD13B8">
        <w:rPr>
          <w:sz w:val="24"/>
          <w:szCs w:val="24"/>
        </w:rPr>
        <w:t xml:space="preserve">submissions from appraisers to verify that they meet the minimum qualifications.  </w:t>
      </w:r>
    </w:p>
    <w:p w:rsidRPr="009A34F0" w:rsidR="009A34F0" w:rsidP="009A34F0" w:rsidRDefault="009A34F0" w14:paraId="7DE0F934" w14:textId="77777777">
      <w:pPr>
        <w:ind w:left="360"/>
        <w:rPr>
          <w:sz w:val="24"/>
          <w:szCs w:val="24"/>
        </w:rPr>
      </w:pPr>
    </w:p>
    <w:p w:rsidRPr="009A34F0" w:rsidR="009A34F0" w:rsidP="009A34F0" w:rsidRDefault="009A34F0" w14:paraId="3AC5293E" w14:textId="676C7BB7">
      <w:pPr>
        <w:rPr>
          <w:sz w:val="24"/>
          <w:szCs w:val="24"/>
        </w:rPr>
      </w:pPr>
      <w:r w:rsidRPr="006E6E59">
        <w:rPr>
          <w:sz w:val="24"/>
          <w:szCs w:val="24"/>
        </w:rPr>
        <w:t>We calculated the cost by using GS</w:t>
      </w:r>
      <w:r w:rsidRPr="006E6E59" w:rsidR="001F328F">
        <w:rPr>
          <w:sz w:val="24"/>
          <w:szCs w:val="24"/>
        </w:rPr>
        <w:t>-</w:t>
      </w:r>
      <w:r w:rsidR="00BF0A8B">
        <w:rPr>
          <w:sz w:val="24"/>
          <w:szCs w:val="24"/>
        </w:rPr>
        <w:t>1</w:t>
      </w:r>
      <w:r w:rsidR="00203978">
        <w:rPr>
          <w:sz w:val="24"/>
          <w:szCs w:val="24"/>
        </w:rPr>
        <w:t>3</w:t>
      </w:r>
      <w:r w:rsidR="00BF0A8B">
        <w:rPr>
          <w:sz w:val="24"/>
          <w:szCs w:val="24"/>
        </w:rPr>
        <w:t>/</w:t>
      </w:r>
      <w:r w:rsidR="00203978">
        <w:rPr>
          <w:sz w:val="24"/>
          <w:szCs w:val="24"/>
        </w:rPr>
        <w:t>5</w:t>
      </w:r>
      <w:r w:rsidRPr="006E6E59" w:rsidR="001F328F">
        <w:rPr>
          <w:sz w:val="24"/>
          <w:szCs w:val="24"/>
        </w:rPr>
        <w:t xml:space="preserve"> from the Salary Table 20</w:t>
      </w:r>
      <w:r w:rsidR="004526C2">
        <w:rPr>
          <w:sz w:val="24"/>
          <w:szCs w:val="24"/>
        </w:rPr>
        <w:t>20</w:t>
      </w:r>
      <w:r w:rsidRPr="006E6E59" w:rsidR="006E6E59">
        <w:rPr>
          <w:sz w:val="24"/>
          <w:szCs w:val="24"/>
        </w:rPr>
        <w:t xml:space="preserve"> </w:t>
      </w:r>
      <w:r w:rsidR="008A125A">
        <w:rPr>
          <w:sz w:val="24"/>
          <w:szCs w:val="24"/>
        </w:rPr>
        <w:t>–</w:t>
      </w:r>
      <w:r w:rsidRPr="006E6E59" w:rsidR="006E6E59">
        <w:rPr>
          <w:sz w:val="24"/>
          <w:szCs w:val="24"/>
        </w:rPr>
        <w:t xml:space="preserve"> GS</w:t>
      </w:r>
      <w:r w:rsidR="008A125A">
        <w:rPr>
          <w:sz w:val="24"/>
          <w:szCs w:val="24"/>
        </w:rPr>
        <w:t xml:space="preserve">, </w:t>
      </w:r>
      <w:r w:rsidRPr="008A125A" w:rsidR="008A125A">
        <w:rPr>
          <w:i/>
          <w:sz w:val="24"/>
          <w:szCs w:val="24"/>
        </w:rPr>
        <w:t>see</w:t>
      </w:r>
      <w:r w:rsidR="008A125A">
        <w:rPr>
          <w:sz w:val="24"/>
          <w:szCs w:val="24"/>
        </w:rPr>
        <w:t xml:space="preserve"> </w:t>
      </w:r>
      <w:hyperlink w:history="1" r:id="rId9">
        <w:r w:rsidRPr="008A125A" w:rsidR="008A125A">
          <w:rPr>
            <w:rStyle w:val="Hyperlink"/>
            <w:sz w:val="24"/>
            <w:szCs w:val="24"/>
          </w:rPr>
          <w:t>https://www.opm.gov/policy-data-oversight/pay-leave/salaries-wages/salary-tables/20Tables/html/GS_h.aspx</w:t>
        </w:r>
      </w:hyperlink>
      <w:r w:rsidRPr="006E6E59" w:rsidR="006E6E59">
        <w:rPr>
          <w:sz w:val="24"/>
          <w:szCs w:val="24"/>
        </w:rPr>
        <w:t xml:space="preserve">.  The hourly salary </w:t>
      </w:r>
      <w:r w:rsidRPr="008F5F01" w:rsidR="006E6E59">
        <w:rPr>
          <w:sz w:val="24"/>
          <w:szCs w:val="24"/>
        </w:rPr>
        <w:t>($</w:t>
      </w:r>
      <w:r w:rsidR="00203978">
        <w:rPr>
          <w:sz w:val="24"/>
          <w:szCs w:val="24"/>
        </w:rPr>
        <w:t>42.73</w:t>
      </w:r>
      <w:r w:rsidR="004404FA">
        <w:rPr>
          <w:sz w:val="24"/>
          <w:szCs w:val="24"/>
        </w:rPr>
        <w:t>) is multiplied by 1.6</w:t>
      </w:r>
      <w:r w:rsidRPr="006E6E59">
        <w:rPr>
          <w:sz w:val="24"/>
          <w:szCs w:val="24"/>
        </w:rPr>
        <w:t xml:space="preserve"> to calculate th</w:t>
      </w:r>
      <w:r w:rsidRPr="006E6E59" w:rsidR="001F328F">
        <w:rPr>
          <w:sz w:val="24"/>
          <w:szCs w:val="24"/>
        </w:rPr>
        <w:t>e salary &amp; benefits: $</w:t>
      </w:r>
      <w:r w:rsidR="0063529E">
        <w:rPr>
          <w:sz w:val="24"/>
          <w:szCs w:val="24"/>
        </w:rPr>
        <w:t>68.38</w:t>
      </w:r>
      <w:r w:rsidRPr="006E6E59">
        <w:rPr>
          <w:sz w:val="24"/>
          <w:szCs w:val="24"/>
        </w:rPr>
        <w:t xml:space="preserve">/hour.  </w:t>
      </w:r>
      <w:r w:rsidR="00BF0A8B">
        <w:rPr>
          <w:sz w:val="24"/>
          <w:szCs w:val="24"/>
        </w:rPr>
        <w:t xml:space="preserve">It is estimated that it will take one employee at this level </w:t>
      </w:r>
      <w:bookmarkStart w:name="_GoBack" w:id="0"/>
      <w:bookmarkEnd w:id="0"/>
      <w:r w:rsidR="00BF0A8B">
        <w:rPr>
          <w:sz w:val="24"/>
          <w:szCs w:val="24"/>
        </w:rPr>
        <w:t xml:space="preserve">approximately </w:t>
      </w:r>
      <w:r w:rsidR="008A125A">
        <w:rPr>
          <w:sz w:val="24"/>
          <w:szCs w:val="24"/>
        </w:rPr>
        <w:t>568.5</w:t>
      </w:r>
      <w:r w:rsidR="00AB1E9A">
        <w:rPr>
          <w:sz w:val="24"/>
          <w:szCs w:val="24"/>
        </w:rPr>
        <w:t xml:space="preserve"> hours</w:t>
      </w:r>
      <w:r w:rsidR="00BF0A8B">
        <w:rPr>
          <w:sz w:val="24"/>
          <w:szCs w:val="24"/>
        </w:rPr>
        <w:t xml:space="preserve"> to review the submitted </w:t>
      </w:r>
      <w:r w:rsidR="0063529E">
        <w:rPr>
          <w:sz w:val="24"/>
          <w:szCs w:val="24"/>
        </w:rPr>
        <w:t xml:space="preserve">qualification </w:t>
      </w:r>
      <w:r w:rsidR="00BF0A8B">
        <w:rPr>
          <w:sz w:val="24"/>
          <w:szCs w:val="24"/>
        </w:rPr>
        <w:t>information.</w:t>
      </w:r>
      <w:r w:rsidR="006E6E59">
        <w:rPr>
          <w:sz w:val="24"/>
          <w:szCs w:val="24"/>
        </w:rPr>
        <w:t xml:space="preserve">  </w:t>
      </w:r>
      <w:r w:rsidRPr="009A34F0">
        <w:rPr>
          <w:sz w:val="24"/>
          <w:szCs w:val="24"/>
        </w:rPr>
        <w:t>Therefore:</w:t>
      </w:r>
    </w:p>
    <w:p w:rsidRPr="009A34F0" w:rsidR="009A34F0" w:rsidP="009A34F0" w:rsidRDefault="009A34F0" w14:paraId="38CBF1FC" w14:textId="77777777">
      <w:pPr>
        <w:ind w:left="360"/>
        <w:rPr>
          <w:sz w:val="24"/>
          <w:szCs w:val="24"/>
        </w:rPr>
      </w:pPr>
    </w:p>
    <w:p w:rsidRPr="008A125A" w:rsidR="00FD13B8" w:rsidP="009A34F0" w:rsidRDefault="00FD13B8" w14:paraId="15B3250A" w14:textId="4800BBE5">
      <w:pPr>
        <w:ind w:left="360"/>
        <w:jc w:val="center"/>
        <w:rPr>
          <w:sz w:val="24"/>
          <w:szCs w:val="24"/>
        </w:rPr>
      </w:pPr>
      <w:r w:rsidRPr="008A125A">
        <w:rPr>
          <w:sz w:val="24"/>
          <w:szCs w:val="24"/>
        </w:rPr>
        <w:t>$</w:t>
      </w:r>
      <w:r w:rsidRPr="008A125A" w:rsidR="00AB1E9A">
        <w:rPr>
          <w:sz w:val="24"/>
          <w:szCs w:val="24"/>
        </w:rPr>
        <w:t>42.73</w:t>
      </w:r>
      <w:r w:rsidRPr="008A125A">
        <w:rPr>
          <w:sz w:val="24"/>
          <w:szCs w:val="24"/>
        </w:rPr>
        <w:t>/hour salary x 1.6 benefits = $</w:t>
      </w:r>
      <w:r w:rsidRPr="008A125A" w:rsidR="008A125A">
        <w:rPr>
          <w:sz w:val="24"/>
          <w:szCs w:val="24"/>
        </w:rPr>
        <w:t>68.37</w:t>
      </w:r>
      <w:r w:rsidRPr="008A125A">
        <w:rPr>
          <w:sz w:val="24"/>
          <w:szCs w:val="24"/>
        </w:rPr>
        <w:t xml:space="preserve">/hour </w:t>
      </w:r>
    </w:p>
    <w:p w:rsidRPr="008A125A" w:rsidR="0063529E" w:rsidP="009A34F0" w:rsidRDefault="0063529E" w14:paraId="7AD19E7D" w14:textId="0F47DBC8">
      <w:pPr>
        <w:ind w:left="360"/>
        <w:jc w:val="center"/>
        <w:rPr>
          <w:sz w:val="24"/>
          <w:szCs w:val="24"/>
        </w:rPr>
      </w:pPr>
      <w:proofErr w:type="spellStart"/>
      <w:r w:rsidRPr="008A125A">
        <w:rPr>
          <w:sz w:val="24"/>
          <w:szCs w:val="24"/>
        </w:rPr>
        <w:t>Avg</w:t>
      </w:r>
      <w:proofErr w:type="spellEnd"/>
      <w:r w:rsidRPr="008A125A">
        <w:rPr>
          <w:sz w:val="24"/>
          <w:szCs w:val="24"/>
        </w:rPr>
        <w:t xml:space="preserve"> 30 min to review 1 </w:t>
      </w:r>
      <w:r w:rsidRPr="008A125A" w:rsidR="00071505">
        <w:rPr>
          <w:sz w:val="24"/>
          <w:szCs w:val="24"/>
        </w:rPr>
        <w:t>Certification</w:t>
      </w:r>
    </w:p>
    <w:p w:rsidR="005556BD" w:rsidP="008F5F01" w:rsidRDefault="001F328F" w14:paraId="14C5FA94" w14:textId="68268E19">
      <w:pPr>
        <w:ind w:left="360"/>
        <w:jc w:val="center"/>
        <w:rPr>
          <w:b/>
          <w:sz w:val="24"/>
          <w:szCs w:val="24"/>
        </w:rPr>
      </w:pPr>
      <w:r w:rsidRPr="008A125A">
        <w:rPr>
          <w:sz w:val="24"/>
          <w:szCs w:val="24"/>
        </w:rPr>
        <w:t>$</w:t>
      </w:r>
      <w:r w:rsidRPr="008A125A" w:rsidR="008A125A">
        <w:rPr>
          <w:sz w:val="24"/>
          <w:szCs w:val="24"/>
        </w:rPr>
        <w:t>68.37</w:t>
      </w:r>
      <w:r w:rsidRPr="008A125A" w:rsidR="0063529E">
        <w:rPr>
          <w:sz w:val="24"/>
          <w:szCs w:val="24"/>
        </w:rPr>
        <w:t>/2=$34.19 per Certification</w:t>
      </w:r>
      <w:r w:rsidRPr="008A125A" w:rsidR="00BF0A8B">
        <w:rPr>
          <w:sz w:val="24"/>
          <w:szCs w:val="24"/>
        </w:rPr>
        <w:t xml:space="preserve"> x </w:t>
      </w:r>
      <w:r w:rsidRPr="008A125A" w:rsidR="0063529E">
        <w:rPr>
          <w:sz w:val="24"/>
          <w:szCs w:val="24"/>
        </w:rPr>
        <w:t>1</w:t>
      </w:r>
      <w:r w:rsidRPr="008A125A" w:rsidR="008A125A">
        <w:rPr>
          <w:sz w:val="24"/>
          <w:szCs w:val="24"/>
        </w:rPr>
        <w:t>,</w:t>
      </w:r>
      <w:r w:rsidRPr="008A125A" w:rsidR="0063529E">
        <w:rPr>
          <w:sz w:val="24"/>
          <w:szCs w:val="24"/>
        </w:rPr>
        <w:t>137 Certification</w:t>
      </w:r>
      <w:r w:rsidRPr="008A125A">
        <w:rPr>
          <w:sz w:val="24"/>
          <w:szCs w:val="24"/>
        </w:rPr>
        <w:t xml:space="preserve"> = $</w:t>
      </w:r>
      <w:r w:rsidRPr="008A125A" w:rsidR="0063529E">
        <w:rPr>
          <w:sz w:val="24"/>
          <w:szCs w:val="24"/>
        </w:rPr>
        <w:t>38,874</w:t>
      </w:r>
    </w:p>
    <w:p w:rsidRPr="006D55CE" w:rsidR="006D55CE" w:rsidP="006D55CE" w:rsidRDefault="006D55CE" w14:paraId="12B75E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AF2545" w:rsidRDefault="00295103" w14:paraId="0A2AB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Pr="00B06BEA" w:rsidR="00F73931">
        <w:rPr>
          <w:b/>
          <w:sz w:val="24"/>
          <w:szCs w:val="24"/>
        </w:rPr>
        <w:t>in hour or cost burden</w:t>
      </w:r>
      <w:r w:rsidRPr="00B06BEA" w:rsidR="0060758B">
        <w:rPr>
          <w:b/>
          <w:sz w:val="24"/>
          <w:szCs w:val="24"/>
        </w:rPr>
        <w:t>.</w:t>
      </w:r>
      <w:r w:rsidR="00AF2545">
        <w:rPr>
          <w:b/>
          <w:sz w:val="24"/>
          <w:szCs w:val="24"/>
        </w:rPr>
        <w:tab/>
      </w:r>
    </w:p>
    <w:p w:rsidR="00AF2545" w:rsidP="00AF2545" w:rsidRDefault="00AF2545" w14:paraId="2419B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Pr="00A24A37" w:rsidR="00AF2545" w:rsidP="009A34F0" w:rsidRDefault="006B3665" w14:paraId="12CE4FA4" w14:textId="26B5D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Over the past three years, more appraisers have started to use this program and, therefore, the number of appraisals submitted has increased. The total burden hours and cost for respondents and the federal government was increased based on agency estimate. </w:t>
      </w:r>
    </w:p>
    <w:p w:rsidRPr="00B06BEA" w:rsidR="00A24A37" w:rsidP="009A34F0" w:rsidRDefault="00A24A37" w14:paraId="0FD1F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Pr="00B06BEA" w:rsidR="00295103" w:rsidRDefault="00295103" w14:paraId="04C08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8B29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A24A37" w:rsidR="00A24A37" w:rsidP="00A24A37" w:rsidRDefault="0072672B" w14:paraId="25B0A14E" w14:textId="11BBC93C">
      <w:pPr>
        <w:rPr>
          <w:sz w:val="24"/>
          <w:szCs w:val="24"/>
        </w:rPr>
      </w:pPr>
      <w:r>
        <w:rPr>
          <w:sz w:val="24"/>
          <w:szCs w:val="24"/>
        </w:rPr>
        <w:t>The results of this collection are not</w:t>
      </w:r>
      <w:r w:rsidRPr="00A24A37" w:rsidR="00A24A37">
        <w:rPr>
          <w:sz w:val="24"/>
          <w:szCs w:val="24"/>
        </w:rPr>
        <w:t xml:space="preserve"> publish</w:t>
      </w:r>
      <w:r>
        <w:rPr>
          <w:sz w:val="24"/>
          <w:szCs w:val="24"/>
        </w:rPr>
        <w:t>ed</w:t>
      </w:r>
      <w:r w:rsidRPr="00A24A37" w:rsidR="00A24A37">
        <w:rPr>
          <w:sz w:val="24"/>
          <w:szCs w:val="24"/>
        </w:rPr>
        <w:t xml:space="preserve">.  </w:t>
      </w:r>
    </w:p>
    <w:p w:rsidRPr="00B06BEA" w:rsidR="00CD0DB7" w:rsidRDefault="00CD0DB7" w14:paraId="0428E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3122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CD0DB7" w:rsidP="00CD0DB7" w:rsidRDefault="00CD0DB7" w14:paraId="14BF4A0A" w14:textId="77777777">
      <w:pPr>
        <w:tabs>
          <w:tab w:val="left" w:pos="-1440"/>
        </w:tabs>
        <w:jc w:val="both"/>
        <w:rPr>
          <w:sz w:val="24"/>
          <w:szCs w:val="24"/>
        </w:rPr>
      </w:pPr>
    </w:p>
    <w:p w:rsidRPr="00A24A37" w:rsidR="00A24A37" w:rsidP="00A24A37" w:rsidRDefault="00A24A37" w14:paraId="09882153" w14:textId="23C594DB">
      <w:pPr>
        <w:rPr>
          <w:sz w:val="24"/>
          <w:szCs w:val="24"/>
        </w:rPr>
      </w:pPr>
      <w:r w:rsidRPr="00A24A37">
        <w:rPr>
          <w:sz w:val="24"/>
          <w:szCs w:val="24"/>
        </w:rPr>
        <w:t>The Department intends to display the expiration date with the OMB Control Number on any materials asking for information that may be sent to</w:t>
      </w:r>
      <w:r w:rsidR="004A73EF">
        <w:rPr>
          <w:sz w:val="24"/>
          <w:szCs w:val="24"/>
        </w:rPr>
        <w:t xml:space="preserve"> </w:t>
      </w:r>
      <w:r w:rsidR="00BC2FA0">
        <w:rPr>
          <w:sz w:val="24"/>
          <w:szCs w:val="24"/>
        </w:rPr>
        <w:t>appraisers</w:t>
      </w:r>
      <w:r w:rsidRPr="00A24A37">
        <w:rPr>
          <w:sz w:val="24"/>
          <w:szCs w:val="24"/>
        </w:rPr>
        <w:t>.</w:t>
      </w:r>
      <w:r w:rsidR="00370186">
        <w:rPr>
          <w:sz w:val="24"/>
          <w:szCs w:val="24"/>
        </w:rPr>
        <w:t xml:space="preserve">  </w:t>
      </w:r>
    </w:p>
    <w:p w:rsidRPr="00B06BEA" w:rsidR="00295103" w:rsidRDefault="00295103" w14:paraId="46732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4BFC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Pr="00B06BEA" w:rsidR="005D39A7">
        <w:rPr>
          <w:b/>
          <w:sz w:val="24"/>
          <w:szCs w:val="24"/>
        </w:rPr>
        <w:t xml:space="preserve">topics of the </w:t>
      </w:r>
      <w:r w:rsidRPr="00B06BEA">
        <w:rPr>
          <w:b/>
          <w:sz w:val="24"/>
          <w:szCs w:val="24"/>
        </w:rPr>
        <w:t>certification statement identified in "Certification for Paperwork Reduction Act Submissions</w:t>
      </w:r>
      <w:r w:rsidRPr="00B06BEA" w:rsidR="005D39A7">
        <w:rPr>
          <w:b/>
          <w:sz w:val="24"/>
          <w:szCs w:val="24"/>
        </w:rPr>
        <w:t>.</w:t>
      </w:r>
      <w:r w:rsidRPr="00B06BEA">
        <w:rPr>
          <w:b/>
          <w:sz w:val="24"/>
          <w:szCs w:val="24"/>
        </w:rPr>
        <w:t>"</w:t>
      </w:r>
    </w:p>
    <w:p w:rsidR="00CD0DB7" w:rsidP="00CD0DB7" w:rsidRDefault="00CD0DB7" w14:paraId="25FE963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P="00A24A37" w:rsidRDefault="00AF2545" w14:paraId="32D4EFB4"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10"/>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22812" w14:textId="77777777" w:rsidR="00EB360C" w:rsidRDefault="00EB360C" w:rsidP="0094760F">
      <w:r>
        <w:separator/>
      </w:r>
    </w:p>
  </w:endnote>
  <w:endnote w:type="continuationSeparator" w:id="0">
    <w:p w14:paraId="567C68F1" w14:textId="77777777" w:rsidR="00EB360C" w:rsidRDefault="00EB360C"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57F9" w14:textId="744A667B" w:rsidR="0094760F" w:rsidRDefault="002A11C6">
    <w:pPr>
      <w:pStyle w:val="Footer"/>
      <w:jc w:val="center"/>
    </w:pPr>
    <w:r>
      <w:fldChar w:fldCharType="begin"/>
    </w:r>
    <w:r>
      <w:instrText xml:space="preserve"> PAGE   \* MERGEFORMAT </w:instrText>
    </w:r>
    <w:r>
      <w:fldChar w:fldCharType="separate"/>
    </w:r>
    <w:r w:rsidR="008A125A">
      <w:rPr>
        <w:noProof/>
      </w:rPr>
      <w:t>6</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C1FC" w14:textId="77777777" w:rsidR="00EB360C" w:rsidRDefault="00EB360C" w:rsidP="0094760F">
      <w:r>
        <w:separator/>
      </w:r>
    </w:p>
  </w:footnote>
  <w:footnote w:type="continuationSeparator" w:id="0">
    <w:p w14:paraId="65F8821D" w14:textId="77777777" w:rsidR="00EB360C" w:rsidRDefault="00EB360C" w:rsidP="0094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9FD"/>
    <w:multiLevelType w:val="hybridMultilevel"/>
    <w:tmpl w:val="5A22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12EA5"/>
    <w:multiLevelType w:val="hybridMultilevel"/>
    <w:tmpl w:val="6944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6806407"/>
    <w:multiLevelType w:val="hybridMultilevel"/>
    <w:tmpl w:val="5ED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14E0"/>
    <w:rsid w:val="000257C8"/>
    <w:rsid w:val="00026233"/>
    <w:rsid w:val="00061551"/>
    <w:rsid w:val="00071505"/>
    <w:rsid w:val="00073BE6"/>
    <w:rsid w:val="000753C0"/>
    <w:rsid w:val="0009394A"/>
    <w:rsid w:val="000B0C9B"/>
    <w:rsid w:val="000B4722"/>
    <w:rsid w:val="000D3AD0"/>
    <w:rsid w:val="000E3782"/>
    <w:rsid w:val="000F1C17"/>
    <w:rsid w:val="000F3AF1"/>
    <w:rsid w:val="000F734B"/>
    <w:rsid w:val="00102008"/>
    <w:rsid w:val="00121826"/>
    <w:rsid w:val="00132608"/>
    <w:rsid w:val="001423B9"/>
    <w:rsid w:val="0014283D"/>
    <w:rsid w:val="001453FB"/>
    <w:rsid w:val="00145FDD"/>
    <w:rsid w:val="00147263"/>
    <w:rsid w:val="00162B02"/>
    <w:rsid w:val="00164574"/>
    <w:rsid w:val="0018044E"/>
    <w:rsid w:val="00197754"/>
    <w:rsid w:val="001A49BF"/>
    <w:rsid w:val="001B1945"/>
    <w:rsid w:val="001B6091"/>
    <w:rsid w:val="001C2B43"/>
    <w:rsid w:val="001D12C2"/>
    <w:rsid w:val="001D5543"/>
    <w:rsid w:val="001F328F"/>
    <w:rsid w:val="00203978"/>
    <w:rsid w:val="002418B4"/>
    <w:rsid w:val="0027100B"/>
    <w:rsid w:val="002767E3"/>
    <w:rsid w:val="00277CB8"/>
    <w:rsid w:val="00295103"/>
    <w:rsid w:val="002A11C6"/>
    <w:rsid w:val="002A70E4"/>
    <w:rsid w:val="002B3F33"/>
    <w:rsid w:val="002C6502"/>
    <w:rsid w:val="002F39E3"/>
    <w:rsid w:val="00301DCC"/>
    <w:rsid w:val="00305168"/>
    <w:rsid w:val="003249BF"/>
    <w:rsid w:val="00352210"/>
    <w:rsid w:val="003669AC"/>
    <w:rsid w:val="00370186"/>
    <w:rsid w:val="00393AC5"/>
    <w:rsid w:val="003B7A61"/>
    <w:rsid w:val="003C3292"/>
    <w:rsid w:val="003F2E98"/>
    <w:rsid w:val="0040701C"/>
    <w:rsid w:val="0042125D"/>
    <w:rsid w:val="00436169"/>
    <w:rsid w:val="004404FA"/>
    <w:rsid w:val="004526C2"/>
    <w:rsid w:val="00461903"/>
    <w:rsid w:val="004622F1"/>
    <w:rsid w:val="0046451E"/>
    <w:rsid w:val="004A6DFA"/>
    <w:rsid w:val="004A73EF"/>
    <w:rsid w:val="004B1ED5"/>
    <w:rsid w:val="004C4F22"/>
    <w:rsid w:val="004C58CC"/>
    <w:rsid w:val="004E47A2"/>
    <w:rsid w:val="004E671F"/>
    <w:rsid w:val="004F727B"/>
    <w:rsid w:val="00525467"/>
    <w:rsid w:val="00525C8A"/>
    <w:rsid w:val="0053535D"/>
    <w:rsid w:val="005402F0"/>
    <w:rsid w:val="00543275"/>
    <w:rsid w:val="005504DB"/>
    <w:rsid w:val="005523FB"/>
    <w:rsid w:val="005556BD"/>
    <w:rsid w:val="005622F0"/>
    <w:rsid w:val="0056482A"/>
    <w:rsid w:val="005A4ED1"/>
    <w:rsid w:val="005D39A7"/>
    <w:rsid w:val="005E0031"/>
    <w:rsid w:val="00603FC3"/>
    <w:rsid w:val="0060758B"/>
    <w:rsid w:val="0061107F"/>
    <w:rsid w:val="00624B58"/>
    <w:rsid w:val="0063529E"/>
    <w:rsid w:val="006454DD"/>
    <w:rsid w:val="0065007F"/>
    <w:rsid w:val="006513F8"/>
    <w:rsid w:val="00654D1D"/>
    <w:rsid w:val="006859AE"/>
    <w:rsid w:val="006A1478"/>
    <w:rsid w:val="006A2427"/>
    <w:rsid w:val="006A373B"/>
    <w:rsid w:val="006A52B7"/>
    <w:rsid w:val="006A7AC9"/>
    <w:rsid w:val="006B3665"/>
    <w:rsid w:val="006B4989"/>
    <w:rsid w:val="006C220A"/>
    <w:rsid w:val="006C6FF0"/>
    <w:rsid w:val="006D55CE"/>
    <w:rsid w:val="006E1A44"/>
    <w:rsid w:val="006E339F"/>
    <w:rsid w:val="006E6E59"/>
    <w:rsid w:val="00701C0C"/>
    <w:rsid w:val="0071051E"/>
    <w:rsid w:val="00712C46"/>
    <w:rsid w:val="007171A6"/>
    <w:rsid w:val="00717614"/>
    <w:rsid w:val="0072672B"/>
    <w:rsid w:val="007447CA"/>
    <w:rsid w:val="00752F35"/>
    <w:rsid w:val="00775E37"/>
    <w:rsid w:val="007851E9"/>
    <w:rsid w:val="007968F5"/>
    <w:rsid w:val="007E21B5"/>
    <w:rsid w:val="008046AC"/>
    <w:rsid w:val="0081259F"/>
    <w:rsid w:val="008302DC"/>
    <w:rsid w:val="00832C04"/>
    <w:rsid w:val="00833E78"/>
    <w:rsid w:val="008427FA"/>
    <w:rsid w:val="00872BF2"/>
    <w:rsid w:val="00873726"/>
    <w:rsid w:val="00876FC2"/>
    <w:rsid w:val="00894ED2"/>
    <w:rsid w:val="008A125A"/>
    <w:rsid w:val="008B1884"/>
    <w:rsid w:val="008B1C72"/>
    <w:rsid w:val="008C66AA"/>
    <w:rsid w:val="008F5F01"/>
    <w:rsid w:val="00910602"/>
    <w:rsid w:val="009217B9"/>
    <w:rsid w:val="00944C21"/>
    <w:rsid w:val="0094760F"/>
    <w:rsid w:val="00950D85"/>
    <w:rsid w:val="00987D79"/>
    <w:rsid w:val="00990859"/>
    <w:rsid w:val="00990935"/>
    <w:rsid w:val="009959ED"/>
    <w:rsid w:val="009960EA"/>
    <w:rsid w:val="009A34F0"/>
    <w:rsid w:val="009A4AED"/>
    <w:rsid w:val="009B359F"/>
    <w:rsid w:val="009E1A51"/>
    <w:rsid w:val="009F6D48"/>
    <w:rsid w:val="00A10FF9"/>
    <w:rsid w:val="00A22EC2"/>
    <w:rsid w:val="00A24A37"/>
    <w:rsid w:val="00A870AF"/>
    <w:rsid w:val="00AB0DE3"/>
    <w:rsid w:val="00AB1137"/>
    <w:rsid w:val="00AB1E9A"/>
    <w:rsid w:val="00AC7C1E"/>
    <w:rsid w:val="00AD5796"/>
    <w:rsid w:val="00AE56C5"/>
    <w:rsid w:val="00AF2545"/>
    <w:rsid w:val="00B03803"/>
    <w:rsid w:val="00B06BEA"/>
    <w:rsid w:val="00B325B7"/>
    <w:rsid w:val="00B702AC"/>
    <w:rsid w:val="00B84661"/>
    <w:rsid w:val="00BA4CE9"/>
    <w:rsid w:val="00BC229B"/>
    <w:rsid w:val="00BC2FA0"/>
    <w:rsid w:val="00BF0A8B"/>
    <w:rsid w:val="00BF28F8"/>
    <w:rsid w:val="00BF5378"/>
    <w:rsid w:val="00BF69AB"/>
    <w:rsid w:val="00C1214E"/>
    <w:rsid w:val="00C16356"/>
    <w:rsid w:val="00C20264"/>
    <w:rsid w:val="00C35F11"/>
    <w:rsid w:val="00C36C9F"/>
    <w:rsid w:val="00C57518"/>
    <w:rsid w:val="00C84352"/>
    <w:rsid w:val="00C93874"/>
    <w:rsid w:val="00CC1A72"/>
    <w:rsid w:val="00CD0DB7"/>
    <w:rsid w:val="00CF4F2C"/>
    <w:rsid w:val="00D05029"/>
    <w:rsid w:val="00D23A72"/>
    <w:rsid w:val="00D271E2"/>
    <w:rsid w:val="00D3289F"/>
    <w:rsid w:val="00D42677"/>
    <w:rsid w:val="00D44A24"/>
    <w:rsid w:val="00D64230"/>
    <w:rsid w:val="00D64FDC"/>
    <w:rsid w:val="00D673DF"/>
    <w:rsid w:val="00D84F98"/>
    <w:rsid w:val="00D9404F"/>
    <w:rsid w:val="00DB6B8C"/>
    <w:rsid w:val="00DD56FD"/>
    <w:rsid w:val="00DE1FFE"/>
    <w:rsid w:val="00DF1109"/>
    <w:rsid w:val="00E25CD0"/>
    <w:rsid w:val="00E42BDE"/>
    <w:rsid w:val="00E6013B"/>
    <w:rsid w:val="00E819E7"/>
    <w:rsid w:val="00E85B0A"/>
    <w:rsid w:val="00EB360C"/>
    <w:rsid w:val="00EF6860"/>
    <w:rsid w:val="00F01C89"/>
    <w:rsid w:val="00F26369"/>
    <w:rsid w:val="00F37839"/>
    <w:rsid w:val="00F546E5"/>
    <w:rsid w:val="00F55C2A"/>
    <w:rsid w:val="00F6069D"/>
    <w:rsid w:val="00F62628"/>
    <w:rsid w:val="00F73931"/>
    <w:rsid w:val="00F7496B"/>
    <w:rsid w:val="00F76F75"/>
    <w:rsid w:val="00FA2976"/>
    <w:rsid w:val="00FC22B8"/>
    <w:rsid w:val="00FC2C91"/>
    <w:rsid w:val="00FC3E3D"/>
    <w:rsid w:val="00FD13B8"/>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D8D4A2"/>
  <w15:docId w15:val="{4D46F5F4-2DF8-47A7-8182-CD3C2DBC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ec.to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7E53-C217-458D-9188-E5D1687E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2855</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19303</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Fry, Ashley D</cp:lastModifiedBy>
  <cp:revision>4</cp:revision>
  <cp:lastPrinted>2012-07-11T19:51:00Z</cp:lastPrinted>
  <dcterms:created xsi:type="dcterms:W3CDTF">2020-06-03T18:50:00Z</dcterms:created>
  <dcterms:modified xsi:type="dcterms:W3CDTF">2020-06-15T16:57:00Z</dcterms:modified>
</cp:coreProperties>
</file>