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712" w:rsidRDefault="0096699C" w:rsidP="0096699C">
      <w:pPr>
        <w:spacing w:after="0" w:line="240" w:lineRule="auto"/>
      </w:pPr>
      <w:bookmarkStart w:id="0" w:name="_GoBack"/>
      <w:bookmarkEnd w:id="0"/>
      <w:r>
        <w:t>WebPro Screens</w:t>
      </w:r>
    </w:p>
    <w:p w:rsidR="00D84712" w:rsidRDefault="00D84712"/>
    <w:p w:rsidR="00DC2196" w:rsidRDefault="00DC2196" w:rsidP="00DC2196">
      <w:r>
        <w:t>Login Screen</w:t>
      </w:r>
    </w:p>
    <w:p w:rsidR="000F010D" w:rsidRDefault="000F010D" w:rsidP="00DC2196">
      <w:r>
        <w:rPr>
          <w:noProof/>
        </w:rPr>
        <w:drawing>
          <wp:inline distT="0" distB="0" distL="0" distR="0" wp14:anchorId="2AC1D5EB" wp14:editId="69385E21">
            <wp:extent cx="5943600" cy="36855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685540"/>
                    </a:xfrm>
                    <a:prstGeom prst="rect">
                      <a:avLst/>
                    </a:prstGeom>
                  </pic:spPr>
                </pic:pic>
              </a:graphicData>
            </a:graphic>
          </wp:inline>
        </w:drawing>
      </w:r>
    </w:p>
    <w:p w:rsidR="00DC2196" w:rsidRDefault="00DC2196" w:rsidP="00DC2196">
      <w:r>
        <w:t>Survey Screen</w:t>
      </w:r>
    </w:p>
    <w:p w:rsidR="000F010D" w:rsidRDefault="000F010D" w:rsidP="00DC2196"/>
    <w:p w:rsidR="004203B1" w:rsidRDefault="000F010D" w:rsidP="00DC2196">
      <w:r>
        <w:rPr>
          <w:noProof/>
        </w:rPr>
        <w:drawing>
          <wp:inline distT="0" distB="0" distL="0" distR="0" wp14:anchorId="327FF5F3" wp14:editId="720B3C92">
            <wp:extent cx="5943600" cy="327279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3272790"/>
                    </a:xfrm>
                    <a:prstGeom prst="rect">
                      <a:avLst/>
                    </a:prstGeom>
                  </pic:spPr>
                </pic:pic>
              </a:graphicData>
            </a:graphic>
          </wp:inline>
        </w:drawing>
      </w:r>
    </w:p>
    <w:p w:rsidR="00DC2196" w:rsidRDefault="004203B1">
      <w:r>
        <w:lastRenderedPageBreak/>
        <w:t>Dear</w:t>
      </w:r>
      <w:r w:rsidR="00DC2196">
        <w:t xml:space="preserve"> Employer Screen</w:t>
      </w:r>
    </w:p>
    <w:p w:rsidR="003B3F97" w:rsidRDefault="003B3F97"/>
    <w:p w:rsidR="00DC2196" w:rsidRDefault="003B3F97">
      <w:r>
        <w:rPr>
          <w:noProof/>
        </w:rPr>
        <w:drawing>
          <wp:inline distT="0" distB="0" distL="0" distR="0" wp14:anchorId="341FB051" wp14:editId="3EBBCFE5">
            <wp:extent cx="5943600" cy="15138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1513840"/>
                    </a:xfrm>
                    <a:prstGeom prst="rect">
                      <a:avLst/>
                    </a:prstGeom>
                  </pic:spPr>
                </pic:pic>
              </a:graphicData>
            </a:graphic>
          </wp:inline>
        </w:drawing>
      </w:r>
    </w:p>
    <w:p w:rsidR="003B3F97" w:rsidRPr="00BA5BA5" w:rsidRDefault="003B3F97" w:rsidP="003B3F97">
      <w:pPr>
        <w:tabs>
          <w:tab w:val="left" w:pos="10170"/>
        </w:tabs>
        <w:spacing w:after="0" w:line="240" w:lineRule="auto"/>
        <w:ind w:left="144" w:right="144"/>
        <w:rPr>
          <w:rFonts w:eastAsia="Times New Roman" w:cstheme="minorHAnsi"/>
          <w:color w:val="222A35" w:themeColor="text2" w:themeShade="80"/>
          <w:sz w:val="11"/>
          <w:szCs w:val="11"/>
        </w:rPr>
      </w:pPr>
      <w:r w:rsidRPr="00BA5BA5">
        <w:rPr>
          <w:rFonts w:eastAsia="Times New Roman" w:cstheme="minorHAnsi"/>
          <w:color w:val="222A35" w:themeColor="text2" w:themeShade="80"/>
          <w:sz w:val="11"/>
          <w:szCs w:val="11"/>
        </w:rPr>
        <w:t>This report is authorized by law 29 U.S.C.2.  We request your cooperation to make the results of this survey comprehensive, accurate, and timely.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Per the Federal Cybersecurity Enhancement Act of 2015, Federal information systems are protected from malicious activities through cybersecurity screening of transmitted data.</w:t>
      </w:r>
    </w:p>
    <w:p w:rsidR="003B3F97" w:rsidRPr="00BA5BA5" w:rsidRDefault="003B3F97" w:rsidP="003B3F97">
      <w:pPr>
        <w:tabs>
          <w:tab w:val="left" w:pos="10170"/>
        </w:tabs>
        <w:spacing w:after="0" w:line="240" w:lineRule="auto"/>
        <w:ind w:left="144" w:right="144"/>
        <w:jc w:val="both"/>
        <w:rPr>
          <w:rFonts w:eastAsia="Times New Roman" w:cstheme="minorHAnsi"/>
          <w:color w:val="222A35" w:themeColor="text2" w:themeShade="80"/>
          <w:sz w:val="11"/>
          <w:szCs w:val="11"/>
        </w:rPr>
      </w:pPr>
    </w:p>
    <w:p w:rsidR="003B3F97" w:rsidRPr="00BA5BA5" w:rsidRDefault="003B3F97" w:rsidP="003B3F97">
      <w:pPr>
        <w:spacing w:after="0" w:line="240" w:lineRule="auto"/>
        <w:ind w:left="144" w:right="144"/>
        <w:rPr>
          <w:rFonts w:eastAsia="Times New Roman" w:cstheme="minorHAnsi"/>
          <w:color w:val="222A35" w:themeColor="text2" w:themeShade="80"/>
          <w:sz w:val="11"/>
          <w:szCs w:val="11"/>
        </w:rPr>
      </w:pPr>
      <w:r w:rsidRPr="00BA5BA5">
        <w:rPr>
          <w:rFonts w:eastAsia="Times New Roman" w:cstheme="minorHAnsi"/>
          <w:color w:val="222A35" w:themeColor="text2" w:themeShade="80"/>
          <w:sz w:val="11"/>
          <w:szCs w:val="11"/>
        </w:rPr>
        <w:t>Please note this report is mandatory in Oregon, under the Oregon Revised Statute 657.660; in South Carolina, under Section 41-29-120 of the Code of Laws of South Carolina (for firms employing more than twenty individuals); and in Puerto Rico, under State Law 15, Sections 5, 6 and 15, amended and approved on April 14, 1931.</w:t>
      </w:r>
    </w:p>
    <w:p w:rsidR="003B3F97" w:rsidRPr="00BA5BA5" w:rsidRDefault="003B3F97" w:rsidP="003B3F97">
      <w:pPr>
        <w:tabs>
          <w:tab w:val="left" w:pos="10170"/>
        </w:tabs>
        <w:spacing w:after="0" w:line="240" w:lineRule="auto"/>
        <w:ind w:left="144" w:right="144"/>
        <w:rPr>
          <w:rFonts w:eastAsia="Times New Roman" w:cstheme="minorHAnsi"/>
          <w:color w:val="222A35" w:themeColor="text2" w:themeShade="80"/>
          <w:sz w:val="11"/>
          <w:szCs w:val="11"/>
        </w:rPr>
      </w:pPr>
    </w:p>
    <w:p w:rsidR="003B3F97" w:rsidRPr="00BA5BA5" w:rsidRDefault="003B3F97" w:rsidP="003B3F97">
      <w:pPr>
        <w:tabs>
          <w:tab w:val="left" w:pos="10170"/>
        </w:tabs>
        <w:spacing w:after="0" w:line="240" w:lineRule="auto"/>
        <w:ind w:left="144" w:right="144"/>
        <w:rPr>
          <w:rFonts w:eastAsia="Times New Roman" w:cstheme="minorHAnsi"/>
          <w:color w:val="222A35" w:themeColor="text2" w:themeShade="80"/>
          <w:sz w:val="11"/>
          <w:szCs w:val="11"/>
        </w:rPr>
      </w:pPr>
      <w:r w:rsidRPr="00BA5BA5">
        <w:rPr>
          <w:rFonts w:eastAsia="Times New Roman" w:cstheme="minorHAnsi"/>
          <w:color w:val="222A35" w:themeColor="text2" w:themeShade="80"/>
          <w:sz w:val="11"/>
          <w:szCs w:val="11"/>
        </w:rPr>
        <w:t>We estimate that it will take an average of 10 minutes to complete this form each month including time to review instructions, search existing data sources, gather and maintain the necessary data, and complete and review this information.  If you have any comments regarding these estimates or any other aspects of this survey, send them to the Bureau of Labor Statistics, Division of Current Employment Statistics (1220-0011), 2 Massachusetts Avenue, NE, Washington, DC 20212.  You are not required to respond to the collection of information unless it displays a currently valid OMB control number. Form Approved OMB No. 1220-0011.</w:t>
      </w:r>
    </w:p>
    <w:p w:rsidR="003B3F97" w:rsidRDefault="003B3F97" w:rsidP="003B3F97">
      <w:r>
        <w:rPr>
          <w:noProof/>
        </w:rPr>
        <w:drawing>
          <wp:inline distT="0" distB="0" distL="0" distR="0" wp14:anchorId="46234E12" wp14:editId="5376E620">
            <wp:extent cx="5943600" cy="2165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216535"/>
                    </a:xfrm>
                    <a:prstGeom prst="rect">
                      <a:avLst/>
                    </a:prstGeom>
                  </pic:spPr>
                </pic:pic>
              </a:graphicData>
            </a:graphic>
          </wp:inline>
        </w:drawing>
      </w:r>
    </w:p>
    <w:p w:rsidR="00DC2196" w:rsidRDefault="00DC2196"/>
    <w:p w:rsidR="00093CE9" w:rsidRDefault="0096699C">
      <w:r>
        <w:t>Data Entry Screen</w:t>
      </w:r>
    </w:p>
    <w:p w:rsidR="00093CE9" w:rsidRDefault="000F010D">
      <w:r>
        <w:rPr>
          <w:noProof/>
        </w:rPr>
        <w:drawing>
          <wp:inline distT="0" distB="0" distL="0" distR="0" wp14:anchorId="13672E72" wp14:editId="786D9690">
            <wp:extent cx="5943600" cy="31661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3166110"/>
                    </a:xfrm>
                    <a:prstGeom prst="rect">
                      <a:avLst/>
                    </a:prstGeom>
                  </pic:spPr>
                </pic:pic>
              </a:graphicData>
            </a:graphic>
          </wp:inline>
        </w:drawing>
      </w:r>
    </w:p>
    <w:p w:rsidR="003B3F97" w:rsidRDefault="003B3F97"/>
    <w:p w:rsidR="003B3F97" w:rsidRDefault="003B3F97"/>
    <w:p w:rsidR="003B3F97" w:rsidRDefault="003B3F97"/>
    <w:p w:rsidR="003B3F97" w:rsidRDefault="003B3F97"/>
    <w:p w:rsidR="00DC2196" w:rsidRDefault="000415D9">
      <w:r>
        <w:t>Editing Screen</w:t>
      </w:r>
    </w:p>
    <w:p w:rsidR="00DC2196" w:rsidRDefault="000F010D">
      <w:r>
        <w:rPr>
          <w:noProof/>
        </w:rPr>
        <w:drawing>
          <wp:inline distT="0" distB="0" distL="0" distR="0" wp14:anchorId="1F3619A3" wp14:editId="79823756">
            <wp:extent cx="5943600" cy="31369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3136900"/>
                    </a:xfrm>
                    <a:prstGeom prst="rect">
                      <a:avLst/>
                    </a:prstGeom>
                  </pic:spPr>
                </pic:pic>
              </a:graphicData>
            </a:graphic>
          </wp:inline>
        </w:drawing>
      </w:r>
    </w:p>
    <w:p w:rsidR="0096699C" w:rsidRDefault="0096699C"/>
    <w:sectPr w:rsidR="0096699C" w:rsidSect="0096699C">
      <w:pgSz w:w="12240" w:h="15840"/>
      <w:pgMar w:top="1152" w:right="1440" w:bottom="1152" w:left="144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5C73" w:rsidRDefault="00145C73" w:rsidP="00093CE9">
      <w:pPr>
        <w:spacing w:after="0" w:line="240" w:lineRule="auto"/>
      </w:pPr>
      <w:r>
        <w:separator/>
      </w:r>
    </w:p>
  </w:endnote>
  <w:endnote w:type="continuationSeparator" w:id="0">
    <w:p w:rsidR="00145C73" w:rsidRDefault="00145C73" w:rsidP="00093C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5C73" w:rsidRDefault="00145C73" w:rsidP="00093CE9">
      <w:pPr>
        <w:spacing w:after="0" w:line="240" w:lineRule="auto"/>
      </w:pPr>
      <w:r>
        <w:separator/>
      </w:r>
    </w:p>
  </w:footnote>
  <w:footnote w:type="continuationSeparator" w:id="0">
    <w:p w:rsidR="00145C73" w:rsidRDefault="00145C73" w:rsidP="00093C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DFB"/>
    <w:rsid w:val="00034432"/>
    <w:rsid w:val="000415D9"/>
    <w:rsid w:val="00093CE9"/>
    <w:rsid w:val="000F010D"/>
    <w:rsid w:val="00145C73"/>
    <w:rsid w:val="001D4814"/>
    <w:rsid w:val="00381EBA"/>
    <w:rsid w:val="003B3F97"/>
    <w:rsid w:val="004203B1"/>
    <w:rsid w:val="0096699C"/>
    <w:rsid w:val="00B77EB3"/>
    <w:rsid w:val="00D84712"/>
    <w:rsid w:val="00DC2196"/>
    <w:rsid w:val="00E20D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3C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3CE9"/>
  </w:style>
  <w:style w:type="paragraph" w:styleId="Footer">
    <w:name w:val="footer"/>
    <w:basedOn w:val="Normal"/>
    <w:link w:val="FooterChar"/>
    <w:uiPriority w:val="99"/>
    <w:unhideWhenUsed/>
    <w:rsid w:val="00093C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3CE9"/>
  </w:style>
  <w:style w:type="paragraph" w:styleId="BalloonText">
    <w:name w:val="Balloon Text"/>
    <w:basedOn w:val="Normal"/>
    <w:link w:val="BalloonTextChar"/>
    <w:uiPriority w:val="99"/>
    <w:semiHidden/>
    <w:unhideWhenUsed/>
    <w:rsid w:val="000344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44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3C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3CE9"/>
  </w:style>
  <w:style w:type="paragraph" w:styleId="Footer">
    <w:name w:val="footer"/>
    <w:basedOn w:val="Normal"/>
    <w:link w:val="FooterChar"/>
    <w:uiPriority w:val="99"/>
    <w:unhideWhenUsed/>
    <w:rsid w:val="00093C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3CE9"/>
  </w:style>
  <w:style w:type="paragraph" w:styleId="BalloonText">
    <w:name w:val="Balloon Text"/>
    <w:basedOn w:val="Normal"/>
    <w:link w:val="BalloonTextChar"/>
    <w:uiPriority w:val="99"/>
    <w:semiHidden/>
    <w:unhideWhenUsed/>
    <w:rsid w:val="000344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44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1E6757-FEC1-436F-8107-4A67ED977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282</Words>
  <Characters>1612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BLS</Company>
  <LinksUpToDate>false</LinksUpToDate>
  <CharactersWithSpaces>1891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Gomes, Tony - BLS</dc:creator>
  <cp:keywords/>
  <dc:description/>
  <cp:lastModifiedBy>SYSTEM</cp:lastModifiedBy>
  <cp:revision>2</cp:revision>
  <dcterms:created xsi:type="dcterms:W3CDTF">2018-04-13T12:29:00Z</dcterms:created>
  <dcterms:modified xsi:type="dcterms:W3CDTF">2018-04-13T12:29:00Z</dcterms:modified>
</cp:coreProperties>
</file>