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1A8" w:rsidRDefault="00D021A8" w14:paraId="6F76D829" w14:textId="77777777">
      <w:pPr>
        <w:pStyle w:val="Title"/>
        <w:framePr w:w="6712" w:h="721" w:wrap="notBeside" w:hAnchor="page" w:vAnchor="page" w:x="2881" w:y="901" w:anchorLock="1"/>
        <w:rPr>
          <w:color w:val="000080"/>
          <w:sz w:val="28"/>
        </w:rPr>
      </w:pPr>
      <w:r>
        <w:rPr>
          <w:color w:val="000080"/>
          <w:sz w:val="28"/>
        </w:rPr>
        <w:t>United States Department of Education</w:t>
      </w:r>
    </w:p>
    <w:p w:rsidR="00DE55C1" w:rsidP="00FF5B7B" w:rsidRDefault="003F21E2" w14:paraId="3D4F972E" w14:textId="62BBE3AF">
      <w:r w:rsidRPr="00DC5620">
        <w:rPr>
          <w:b/>
          <w:noProof/>
          <w:sz w:val="20"/>
        </w:rPr>
        <w:drawing>
          <wp:anchor distT="0" distB="0" distL="114300" distR="114300" simplePos="0" relativeHeight="251657728" behindDoc="0" locked="1" layoutInCell="1" allowOverlap="1" wp14:editId="7DCDFEFB" wp14:anchorId="2698C201">
            <wp:simplePos x="0" y="0"/>
            <wp:positionH relativeFrom="column">
              <wp:posOffset>0</wp:posOffset>
            </wp:positionH>
            <wp:positionV relativeFrom="page">
              <wp:posOffset>457200</wp:posOffset>
            </wp:positionV>
            <wp:extent cx="914400" cy="9144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E3C83" w:rsidR="00FF5B7B" w:rsidP="00FF5B7B" w:rsidRDefault="00FF5B7B" w14:paraId="316783F9" w14:textId="77777777">
      <w:pPr>
        <w:jc w:val="center"/>
      </w:pPr>
      <w:r w:rsidRPr="003E3C83">
        <w:fldChar w:fldCharType="begin"/>
      </w:r>
      <w:r w:rsidRPr="003E3C83">
        <w:instrText xml:space="preserve"> DATE \@ "MMMM d, yyyy" </w:instrText>
      </w:r>
      <w:r w:rsidRPr="003E3C83">
        <w:fldChar w:fldCharType="separate"/>
      </w:r>
      <w:r w:rsidR="003F21E2">
        <w:rPr>
          <w:noProof/>
        </w:rPr>
        <w:t>April 10, 2020</w:t>
      </w:r>
      <w:r w:rsidRPr="003E3C83">
        <w:fldChar w:fldCharType="end"/>
      </w:r>
    </w:p>
    <w:p w:rsidRPr="003E3C83" w:rsidR="00FF5B7B" w:rsidP="00FF5B7B" w:rsidRDefault="00FF5B7B" w14:paraId="6B3EAD23" w14:textId="77777777"/>
    <w:p w:rsidRPr="003E3C83" w:rsidR="00FF5B7B" w:rsidP="00FF5B7B" w:rsidRDefault="00FF5B7B" w14:paraId="5E851511" w14:textId="77777777">
      <w:r w:rsidRPr="003E3C83">
        <w:t>MEMORA</w:t>
      </w:r>
      <w:r>
        <w:t>N</w:t>
      </w:r>
      <w:r w:rsidRPr="003E3C83">
        <w:t>DUM</w:t>
      </w:r>
    </w:p>
    <w:p w:rsidRPr="003E3C83" w:rsidR="00FF5B7B" w:rsidP="00FF5B7B" w:rsidRDefault="00FF5B7B" w14:paraId="32862909" w14:textId="77777777"/>
    <w:p w:rsidRPr="003E3C83" w:rsidR="00FF5B7B" w:rsidP="00FF5B7B" w:rsidRDefault="00FF5B7B" w14:paraId="5FE0FB69" w14:textId="77777777">
      <w:r w:rsidRPr="003E3C83">
        <w:t>TO:</w:t>
      </w:r>
      <w:r w:rsidRPr="003E3C83">
        <w:tab/>
      </w:r>
      <w:r w:rsidRPr="003E3C83">
        <w:tab/>
      </w:r>
      <w:r w:rsidRPr="003E3C83">
        <w:tab/>
        <w:t>Lindsay Abate</w:t>
      </w:r>
    </w:p>
    <w:p w:rsidRPr="003E3C83" w:rsidR="00FF5B7B" w:rsidP="00FF5B7B" w:rsidRDefault="00FF5B7B" w14:paraId="5519CD60" w14:textId="77777777">
      <w:r w:rsidRPr="003E3C83">
        <w:tab/>
      </w:r>
      <w:r w:rsidRPr="003E3C83">
        <w:tab/>
      </w:r>
      <w:r w:rsidRPr="003E3C83">
        <w:tab/>
        <w:t>Office of Management and Budget Desk Officer</w:t>
      </w:r>
    </w:p>
    <w:p w:rsidRPr="003E3C83" w:rsidR="00FF5B7B" w:rsidP="00FF5B7B" w:rsidRDefault="00FF5B7B" w14:paraId="59E8BABC" w14:textId="77777777"/>
    <w:p w:rsidRPr="003E3C83" w:rsidR="00FF5B7B" w:rsidP="00FF5B7B" w:rsidRDefault="00FF5B7B" w14:paraId="5050967D" w14:textId="77777777">
      <w:r w:rsidRPr="003E3C83">
        <w:t>FROM:</w:t>
      </w:r>
      <w:r w:rsidRPr="003E3C83">
        <w:tab/>
      </w:r>
      <w:r w:rsidRPr="003E3C83">
        <w:tab/>
        <w:t>Hilary Malawer</w:t>
      </w:r>
    </w:p>
    <w:p w:rsidRPr="003E3C83" w:rsidR="00FF5B7B" w:rsidP="00FF5B7B" w:rsidRDefault="00FF5B7B" w14:paraId="3EAA0B3B" w14:textId="77777777">
      <w:r w:rsidRPr="003E3C83">
        <w:tab/>
      </w:r>
      <w:r w:rsidRPr="003E3C83">
        <w:tab/>
      </w:r>
      <w:r w:rsidRPr="003E3C83">
        <w:tab/>
        <w:t>Deputy General Counsel</w:t>
      </w:r>
    </w:p>
    <w:p w:rsidRPr="003E3C83" w:rsidR="00FF5B7B" w:rsidP="00FF5B7B" w:rsidRDefault="00FF5B7B" w14:paraId="1C7DBDC3" w14:textId="77777777"/>
    <w:p w:rsidRPr="003E3C83" w:rsidR="00FF5B7B" w:rsidP="00FF5B7B" w:rsidRDefault="00FF5B7B" w14:paraId="1EE5A7D3" w14:textId="77777777">
      <w:pPr>
        <w:ind w:left="2160" w:hanging="2160"/>
      </w:pPr>
      <w:r w:rsidRPr="003E3C83">
        <w:t>RE:</w:t>
      </w:r>
      <w:r w:rsidRPr="003E3C83">
        <w:tab/>
        <w:t>Emergency request for Paperwork Reduction Act (PRA) approval</w:t>
      </w:r>
    </w:p>
    <w:p w:rsidRPr="003E3C83" w:rsidR="00FF5B7B" w:rsidP="00FF5B7B" w:rsidRDefault="00FF5B7B" w14:paraId="6B641627" w14:textId="77777777">
      <w:pPr>
        <w:ind w:left="2160" w:hanging="2160"/>
      </w:pPr>
    </w:p>
    <w:p w:rsidRPr="003E3C83" w:rsidR="00FF5B7B" w:rsidP="00FF5B7B" w:rsidRDefault="00FF5B7B" w14:paraId="79B2C176" w14:textId="77777777">
      <w:pPr>
        <w:rPr>
          <w:rFonts w:eastAsia="Calibri"/>
        </w:rPr>
      </w:pPr>
    </w:p>
    <w:p w:rsidR="000F4CF3" w:rsidP="00FF5B7B" w:rsidRDefault="00FF5B7B" w14:paraId="59B4D044" w14:textId="77777777">
      <w:r w:rsidRPr="003E3C83">
        <w:rPr>
          <w:rFonts w:eastAsia="Calibri"/>
        </w:rPr>
        <w:t>Pursuant to the Office of Management and Budget (OMB) procedures established at 5 CFR 1320, ED requests that the following collection of information,</w:t>
      </w:r>
      <w:r w:rsidRPr="003E3C83">
        <w:t xml:space="preserve"> </w:t>
      </w:r>
      <w:r w:rsidR="000F4CF3">
        <w:t xml:space="preserve">Governor’s Emergency Education Relief Fund applications </w:t>
      </w:r>
      <w:r w:rsidRPr="003E3C83">
        <w:rPr>
          <w:rFonts w:eastAsia="Calibri"/>
        </w:rPr>
        <w:t xml:space="preserve">under Section </w:t>
      </w:r>
      <w:r w:rsidR="000F4CF3">
        <w:rPr>
          <w:rFonts w:eastAsia="Calibri"/>
        </w:rPr>
        <w:t>18002</w:t>
      </w:r>
      <w:r w:rsidRPr="003E3C83">
        <w:rPr>
          <w:rFonts w:eastAsia="Calibri"/>
        </w:rPr>
        <w:t xml:space="preserve"> of the CARES Act, be processed in accordance with section 1320.13 Emergency Processing. ED has determined that this information must be collected prior to the expiration of time periods established under Part 1320, and that this information is essential to the ED’s ability to effectively implement s</w:t>
      </w:r>
      <w:r w:rsidRPr="003E3C83">
        <w:t xml:space="preserve">ection </w:t>
      </w:r>
      <w:r w:rsidR="000F4CF3">
        <w:t>18002</w:t>
      </w:r>
      <w:r>
        <w:t xml:space="preserve"> </w:t>
      </w:r>
      <w:r w:rsidRPr="003E3C83">
        <w:t>of the CARES Act, Pub. L. No. 116-136 (March 27, 2020) and address the economic disruption posed by the Novel (new) Coronavirus (</w:t>
      </w:r>
      <w:bookmarkStart w:name="_Hlk37342712" w:id="0"/>
      <w:r w:rsidRPr="003E3C83">
        <w:t>“2019-nCoV”</w:t>
      </w:r>
      <w:bookmarkEnd w:id="0"/>
      <w:r w:rsidRPr="003E3C83">
        <w:t xml:space="preserve">).  </w:t>
      </w:r>
    </w:p>
    <w:p w:rsidR="00FF5B7B" w:rsidP="00FF5B7B" w:rsidRDefault="00FF5B7B" w14:paraId="08A6990C" w14:textId="77777777"/>
    <w:p w:rsidR="00FF5B7B" w:rsidP="00FF5B7B" w:rsidRDefault="00FF5B7B" w14:paraId="7A4A1AC0" w14:textId="77777777">
      <w:r w:rsidRPr="009C21BD">
        <w:t xml:space="preserve">Section </w:t>
      </w:r>
      <w:r w:rsidR="000F4CF3">
        <w:t>18002</w:t>
      </w:r>
      <w:r w:rsidRPr="009C21BD">
        <w:t>(</w:t>
      </w:r>
      <w:r w:rsidR="000F4CF3">
        <w:t>a</w:t>
      </w:r>
      <w:r w:rsidRPr="009C21BD">
        <w:t xml:space="preserve">) of </w:t>
      </w:r>
      <w:r>
        <w:t>t</w:t>
      </w:r>
      <w:r w:rsidRPr="009C21BD">
        <w:t xml:space="preserve">he CARES Act </w:t>
      </w:r>
      <w:r w:rsidR="000F4CF3">
        <w:t>states that</w:t>
      </w:r>
      <w:r w:rsidRPr="009C21BD">
        <w:t xml:space="preserve"> </w:t>
      </w:r>
      <w:r w:rsidR="000F4CF3">
        <w:t>“</w:t>
      </w:r>
      <w:r w:rsidRPr="009C21BD">
        <w:t xml:space="preserve">the Secretary of Education </w:t>
      </w:r>
      <w:r w:rsidR="000F4CF3">
        <w:t xml:space="preserve">shall </w:t>
      </w:r>
      <w:r w:rsidRPr="000F4CF3" w:rsidR="000F4CF3">
        <w:t>issue a notice</w:t>
      </w:r>
      <w:r w:rsidR="000F4CF3">
        <w:t xml:space="preserve"> </w:t>
      </w:r>
      <w:r w:rsidRPr="000F4CF3" w:rsidR="000F4CF3">
        <w:t>inviting applications not later than 30 days of enactment of this Act and shall approve or</w:t>
      </w:r>
      <w:r w:rsidR="000F4CF3">
        <w:t xml:space="preserve"> </w:t>
      </w:r>
      <w:r w:rsidRPr="000F4CF3" w:rsidR="000F4CF3">
        <w:t>deny applications not later than 30 days after receipt</w:t>
      </w:r>
      <w:r w:rsidRPr="009C21BD">
        <w:t xml:space="preserve">” to enable State educational agencies to </w:t>
      </w:r>
      <w:r w:rsidR="000F4CF3">
        <w:t xml:space="preserve">apply for funds made available by the </w:t>
      </w:r>
      <w:r w:rsidRPr="009C21BD">
        <w:t>CARES Act</w:t>
      </w:r>
      <w:r w:rsidRPr="00A00772">
        <w:t xml:space="preserve">. </w:t>
      </w:r>
      <w:r>
        <w:t xml:space="preserve"> </w:t>
      </w:r>
      <w:r w:rsidRPr="003E3C83">
        <w:t xml:space="preserve">ED is requesting an emergency clearance to </w:t>
      </w:r>
      <w:r w:rsidR="000F4CF3">
        <w:t>provide emergency support to State Education Agencies and carry out the requirements of the CARES Act</w:t>
      </w:r>
      <w:r>
        <w:t>.</w:t>
      </w:r>
    </w:p>
    <w:p w:rsidR="00FF5B7B" w:rsidP="00FF5B7B" w:rsidRDefault="00FF5B7B" w14:paraId="07F13D33" w14:textId="77777777"/>
    <w:p w:rsidR="00FF5B7B" w:rsidP="00FF5B7B" w:rsidRDefault="00FF5B7B" w14:paraId="4CC59456" w14:textId="77777777">
      <w:r w:rsidRPr="00497C65">
        <w:t>If this emergency collection is not approved, the Department</w:t>
      </w:r>
      <w:r w:rsidR="00FB75E8">
        <w:t xml:space="preserve"> will be unable to meet the requirement that a notice inviting applications is issued on or prior to April 26, 2020</w:t>
      </w:r>
      <w:r w:rsidR="00E54338">
        <w:t xml:space="preserve"> and that funds are awarded on or prior to May 26, 2020. </w:t>
      </w:r>
      <w:r>
        <w:t xml:space="preserve">These funds are particularly needed in States that have experienced the greatest economic and educational disruptions caused by </w:t>
      </w:r>
      <w:r w:rsidRPr="00AE5E87">
        <w:t>2019-nCoV</w:t>
      </w:r>
      <w:r>
        <w:t xml:space="preserve"> in order to support their recovery and the resumption of educational services. </w:t>
      </w:r>
    </w:p>
    <w:p w:rsidR="00FF5B7B" w:rsidP="00FF5B7B" w:rsidRDefault="00FF5B7B" w14:paraId="52D873AB" w14:textId="77777777">
      <w:pPr>
        <w:rPr>
          <w:rFonts w:eastAsia="Calibri"/>
        </w:rPr>
      </w:pPr>
    </w:p>
    <w:p w:rsidRPr="003E3C83" w:rsidR="00FF5B7B" w:rsidP="00FF5B7B" w:rsidRDefault="00FF5B7B" w14:paraId="54DA4B73" w14:textId="77777777">
      <w:pPr>
        <w:rPr>
          <w:rFonts w:eastAsia="Calibri"/>
        </w:rPr>
      </w:pPr>
      <w:r w:rsidRPr="003E3C83">
        <w:rPr>
          <w:rFonts w:eastAsia="Calibri"/>
        </w:rPr>
        <w:t>Given the short timeframe, ED is unable to consult with the public prior to issuing the forms, however ED has ample experience designing other similar forms in a way that is clear and minimizes burden.</w:t>
      </w:r>
      <w:r>
        <w:rPr>
          <w:rFonts w:eastAsia="Calibri"/>
        </w:rPr>
        <w:t xml:space="preserve">  We estimate that the streamlined form we have created for State educational agencies to request waivers will require </w:t>
      </w:r>
      <w:r w:rsidR="00FB75E8">
        <w:rPr>
          <w:rFonts w:eastAsia="Calibri"/>
        </w:rPr>
        <w:t>30</w:t>
      </w:r>
      <w:r>
        <w:rPr>
          <w:rFonts w:eastAsia="Calibri"/>
        </w:rPr>
        <w:t xml:space="preserve"> minutes to complete.</w:t>
      </w:r>
    </w:p>
    <w:p w:rsidRPr="003E3C83" w:rsidR="00FF5B7B" w:rsidP="00FF5B7B" w:rsidRDefault="00FF5B7B" w14:paraId="558D5CEF" w14:textId="77777777">
      <w:pPr>
        <w:rPr>
          <w:rFonts w:eastAsia="Calibri"/>
        </w:rPr>
      </w:pPr>
      <w:r w:rsidRPr="003E3C83">
        <w:rPr>
          <w:rFonts w:eastAsia="Calibri"/>
        </w:rPr>
        <w:t xml:space="preserve">ED requests approval of the submission by April </w:t>
      </w:r>
      <w:r>
        <w:rPr>
          <w:rFonts w:eastAsia="Calibri"/>
        </w:rPr>
        <w:t>14, 2</w:t>
      </w:r>
      <w:r w:rsidRPr="003E3C83">
        <w:rPr>
          <w:rFonts w:eastAsia="Calibri"/>
        </w:rPr>
        <w:t xml:space="preserve">020. </w:t>
      </w:r>
      <w:r>
        <w:rPr>
          <w:rFonts w:eastAsia="Calibri"/>
        </w:rPr>
        <w:t xml:space="preserve"> </w:t>
      </w:r>
      <w:r w:rsidRPr="003E3C83">
        <w:rPr>
          <w:rFonts w:eastAsia="Calibri"/>
        </w:rPr>
        <w:t xml:space="preserve">Given the inability to seek public comment during such a short timeframe, ED requests a waiver from the requirement </w:t>
      </w:r>
      <w:r w:rsidRPr="003E3C83">
        <w:rPr>
          <w:rFonts w:eastAsia="Calibri"/>
        </w:rPr>
        <w:lastRenderedPageBreak/>
        <w:t xml:space="preserve">to publish notice in the Federal Register seeking public comment during the period of OMB review. </w:t>
      </w:r>
      <w:r>
        <w:rPr>
          <w:rFonts w:eastAsia="Calibri"/>
        </w:rPr>
        <w:t xml:space="preserve"> </w:t>
      </w:r>
      <w:r w:rsidRPr="003E3C83">
        <w:rPr>
          <w:rFonts w:eastAsia="Calibri"/>
        </w:rPr>
        <w:t>Public comment will be solicited within a reasonable period, but not later than</w:t>
      </w:r>
      <w:r>
        <w:rPr>
          <w:rFonts w:eastAsia="Calibri"/>
        </w:rPr>
        <w:t xml:space="preserve"> </w:t>
      </w:r>
      <w:r w:rsidRPr="003E3C83">
        <w:rPr>
          <w:rFonts w:eastAsia="Calibri"/>
        </w:rPr>
        <w:t>May 30, 2020, of the approval to collect this information</w:t>
      </w:r>
      <w:r>
        <w:rPr>
          <w:rFonts w:eastAsia="Calibri"/>
        </w:rPr>
        <w:t xml:space="preserve"> beyond the emergency clearance period.</w:t>
      </w:r>
      <w:r w:rsidRPr="003E3C83">
        <w:rPr>
          <w:rFonts w:eastAsia="Calibri"/>
        </w:rPr>
        <w:t xml:space="preserve"> </w:t>
      </w:r>
    </w:p>
    <w:p w:rsidRPr="003E3C83" w:rsidR="00FF5B7B" w:rsidP="00FF5B7B" w:rsidRDefault="00FF5B7B" w14:paraId="2B3314B7" w14:textId="77777777">
      <w:pPr>
        <w:rPr>
          <w:rFonts w:eastAsia="Calibri"/>
          <w:color w:val="1F497D"/>
        </w:rPr>
      </w:pPr>
    </w:p>
    <w:p w:rsidRPr="003E3C83" w:rsidR="00FF5B7B" w:rsidP="00FF5B7B" w:rsidRDefault="00FF5B7B" w14:paraId="61AE8CCA" w14:textId="77777777"/>
    <w:p w:rsidRPr="00835149" w:rsidR="00C4448C" w:rsidP="00C4448C" w:rsidRDefault="00C4448C" w14:paraId="005C1933" w14:textId="77777777"/>
    <w:p w:rsidRPr="00835149" w:rsidR="00C4448C" w:rsidP="00C4448C" w:rsidRDefault="00C4448C" w14:paraId="683F57A5" w14:textId="77777777"/>
    <w:p w:rsidRPr="00835149" w:rsidR="00C4448C" w:rsidP="00C4448C" w:rsidRDefault="00C4448C" w14:paraId="611255E5" w14:textId="77777777">
      <w:r w:rsidRPr="00835149">
        <w:t xml:space="preserve">     </w:t>
      </w:r>
    </w:p>
    <w:p w:rsidRPr="00835149" w:rsidR="00C4448C" w:rsidP="00DE55C1" w:rsidRDefault="00C4448C" w14:paraId="17760B36" w14:textId="77777777">
      <w:pPr>
        <w:rPr>
          <w:sz w:val="22"/>
          <w:szCs w:val="22"/>
        </w:rPr>
      </w:pPr>
    </w:p>
    <w:sectPr w:rsidRPr="00835149" w:rsidR="00C4448C" w:rsidSect="00BB62E7">
      <w:footerReference w:type="default" r:id="rId11"/>
      <w:footerReference w:type="first" r:id="rId12"/>
      <w:pgSz w:w="12240" w:h="15840" w:code="1"/>
      <w:pgMar w:top="1440" w:right="1728" w:bottom="1440" w:left="172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47354" w14:textId="77777777" w:rsidR="00A804A8" w:rsidRDefault="00A804A8">
      <w:r>
        <w:separator/>
      </w:r>
    </w:p>
  </w:endnote>
  <w:endnote w:type="continuationSeparator" w:id="0">
    <w:p w14:paraId="643935AD" w14:textId="77777777" w:rsidR="00A804A8" w:rsidRDefault="00A8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4FF0D" w14:textId="77777777" w:rsidR="006751AE" w:rsidRDefault="006751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55C1">
      <w:rPr>
        <w:rStyle w:val="PageNumber"/>
        <w:noProof/>
      </w:rPr>
      <w:t>2</w:t>
    </w:r>
    <w:r>
      <w:rPr>
        <w:rStyle w:val="PageNumber"/>
      </w:rPr>
      <w:fldChar w:fldCharType="end"/>
    </w:r>
  </w:p>
  <w:p w14:paraId="55B96A05" w14:textId="77777777" w:rsidR="006751AE" w:rsidRDefault="00675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25153" w14:textId="77777777" w:rsidR="00187B0D" w:rsidRPr="0009367B" w:rsidRDefault="00187B0D" w:rsidP="00187B0D">
    <w:pPr>
      <w:pStyle w:val="Footer"/>
      <w:jc w:val="center"/>
      <w:rPr>
        <w:color w:val="000080"/>
        <w:sz w:val="18"/>
      </w:rPr>
    </w:pPr>
    <w:r w:rsidRPr="0009367B">
      <w:rPr>
        <w:color w:val="000080"/>
        <w:sz w:val="18"/>
      </w:rPr>
      <w:t xml:space="preserve">400 MARYLAND AVE. SW, </w:t>
    </w:r>
    <w:smartTag w:uri="urn:schemas-microsoft-com:office:smarttags" w:element="City">
      <w:r w:rsidRPr="0009367B">
        <w:rPr>
          <w:color w:val="000080"/>
          <w:sz w:val="18"/>
        </w:rPr>
        <w:t>WASHINGTON</w:t>
      </w:r>
    </w:smartTag>
    <w:r w:rsidRPr="0009367B">
      <w:rPr>
        <w:color w:val="000080"/>
        <w:sz w:val="18"/>
      </w:rPr>
      <w:t xml:space="preserve">, </w:t>
    </w:r>
    <w:smartTag w:uri="urn:schemas-microsoft-com:office:smarttags" w:element="State">
      <w:r w:rsidRPr="0009367B">
        <w:rPr>
          <w:color w:val="000080"/>
          <w:sz w:val="18"/>
        </w:rPr>
        <w:t>DC</w:t>
      </w:r>
    </w:smartTag>
    <w:r w:rsidRPr="0009367B">
      <w:rPr>
        <w:color w:val="000080"/>
        <w:sz w:val="18"/>
      </w:rPr>
      <w:t xml:space="preserve">  </w:t>
    </w:r>
    <w:smartTag w:uri="urn:schemas-microsoft-com:office:smarttags" w:element="PostalCode">
      <w:r w:rsidRPr="0009367B">
        <w:rPr>
          <w:color w:val="000080"/>
          <w:sz w:val="18"/>
        </w:rPr>
        <w:t>20202</w:t>
      </w:r>
    </w:smartTag>
  </w:p>
  <w:p w14:paraId="6006B6D7" w14:textId="77777777" w:rsidR="000670B3" w:rsidRPr="0009367B" w:rsidRDefault="000670B3" w:rsidP="000670B3">
    <w:pPr>
      <w:pStyle w:val="Footer"/>
      <w:jc w:val="center"/>
      <w:rPr>
        <w:color w:val="000080"/>
        <w:sz w:val="18"/>
      </w:rPr>
    </w:pPr>
    <w:hyperlink r:id="rId1" w:history="1">
      <w:r w:rsidRPr="0009367B">
        <w:rPr>
          <w:rStyle w:val="Hyperlink"/>
          <w:color w:val="000080"/>
          <w:sz w:val="18"/>
          <w:u w:val="none"/>
        </w:rPr>
        <w:t>www.ed.gov</w:t>
      </w:r>
    </w:hyperlink>
  </w:p>
  <w:p w14:paraId="7CA14033" w14:textId="77777777" w:rsidR="000670B3" w:rsidRPr="0009367B" w:rsidRDefault="000670B3" w:rsidP="000670B3">
    <w:pPr>
      <w:pStyle w:val="Footer"/>
      <w:jc w:val="center"/>
      <w:rPr>
        <w:color w:val="000080"/>
        <w:sz w:val="18"/>
      </w:rPr>
    </w:pPr>
  </w:p>
  <w:p w14:paraId="5128EC85" w14:textId="77777777" w:rsidR="000670B3" w:rsidRPr="0009367B" w:rsidRDefault="000670B3" w:rsidP="000670B3">
    <w:pPr>
      <w:pStyle w:val="Footer"/>
      <w:jc w:val="center"/>
      <w:rPr>
        <w:color w:val="000080"/>
      </w:rPr>
    </w:pPr>
    <w:r>
      <w:rPr>
        <w:i/>
        <w:iCs/>
        <w:color w:val="000080"/>
        <w:sz w:val="18"/>
      </w:rPr>
      <w:t>The Department of Education’s</w:t>
    </w:r>
    <w:r w:rsidRPr="0009367B">
      <w:rPr>
        <w:i/>
        <w:iCs/>
        <w:color w:val="000080"/>
        <w:sz w:val="18"/>
      </w:rPr>
      <w:t xml:space="preserve"> mission is to promote student achievement and preparation for global competitiveness by fostering educational excellence and ensuring equal access.</w:t>
    </w:r>
  </w:p>
  <w:p w14:paraId="2A069E3B" w14:textId="77777777" w:rsidR="000670B3" w:rsidRDefault="0006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75A5B" w14:textId="77777777" w:rsidR="00A804A8" w:rsidRDefault="00A804A8">
      <w:r>
        <w:separator/>
      </w:r>
    </w:p>
  </w:footnote>
  <w:footnote w:type="continuationSeparator" w:id="0">
    <w:p w14:paraId="42A2182C" w14:textId="77777777" w:rsidR="00A804A8" w:rsidRDefault="00A8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D3B58"/>
    <w:multiLevelType w:val="hybridMultilevel"/>
    <w:tmpl w:val="E2743CAA"/>
    <w:lvl w:ilvl="0" w:tplc="8F96E57E">
      <w:start w:val="1"/>
      <w:numFmt w:val="bullet"/>
      <w:lvlText w:val=""/>
      <w:lvlJc w:val="left"/>
      <w:pPr>
        <w:tabs>
          <w:tab w:val="num" w:pos="720"/>
        </w:tabs>
        <w:ind w:left="720" w:hanging="360"/>
      </w:pPr>
      <w:rPr>
        <w:rFonts w:ascii="Symbol" w:hAnsi="Symbol" w:hint="default"/>
        <w:sz w:val="20"/>
      </w:rPr>
    </w:lvl>
    <w:lvl w:ilvl="1" w:tplc="94FE444C" w:tentative="1">
      <w:start w:val="1"/>
      <w:numFmt w:val="bullet"/>
      <w:lvlText w:val="o"/>
      <w:lvlJc w:val="left"/>
      <w:pPr>
        <w:tabs>
          <w:tab w:val="num" w:pos="1440"/>
        </w:tabs>
        <w:ind w:left="1440" w:hanging="360"/>
      </w:pPr>
      <w:rPr>
        <w:rFonts w:ascii="Courier New" w:hAnsi="Courier New" w:hint="default"/>
        <w:sz w:val="20"/>
      </w:rPr>
    </w:lvl>
    <w:lvl w:ilvl="2" w:tplc="8278C3AA" w:tentative="1">
      <w:start w:val="1"/>
      <w:numFmt w:val="bullet"/>
      <w:lvlText w:val=""/>
      <w:lvlJc w:val="left"/>
      <w:pPr>
        <w:tabs>
          <w:tab w:val="num" w:pos="2160"/>
        </w:tabs>
        <w:ind w:left="2160" w:hanging="360"/>
      </w:pPr>
      <w:rPr>
        <w:rFonts w:ascii="Wingdings" w:hAnsi="Wingdings" w:hint="default"/>
        <w:sz w:val="20"/>
      </w:rPr>
    </w:lvl>
    <w:lvl w:ilvl="3" w:tplc="C9068DFE" w:tentative="1">
      <w:start w:val="1"/>
      <w:numFmt w:val="bullet"/>
      <w:lvlText w:val=""/>
      <w:lvlJc w:val="left"/>
      <w:pPr>
        <w:tabs>
          <w:tab w:val="num" w:pos="2880"/>
        </w:tabs>
        <w:ind w:left="2880" w:hanging="360"/>
      </w:pPr>
      <w:rPr>
        <w:rFonts w:ascii="Wingdings" w:hAnsi="Wingdings" w:hint="default"/>
        <w:sz w:val="20"/>
      </w:rPr>
    </w:lvl>
    <w:lvl w:ilvl="4" w:tplc="E6029D26" w:tentative="1">
      <w:start w:val="1"/>
      <w:numFmt w:val="bullet"/>
      <w:lvlText w:val=""/>
      <w:lvlJc w:val="left"/>
      <w:pPr>
        <w:tabs>
          <w:tab w:val="num" w:pos="3600"/>
        </w:tabs>
        <w:ind w:left="3600" w:hanging="360"/>
      </w:pPr>
      <w:rPr>
        <w:rFonts w:ascii="Wingdings" w:hAnsi="Wingdings" w:hint="default"/>
        <w:sz w:val="20"/>
      </w:rPr>
    </w:lvl>
    <w:lvl w:ilvl="5" w:tplc="5EAA25D0" w:tentative="1">
      <w:start w:val="1"/>
      <w:numFmt w:val="bullet"/>
      <w:lvlText w:val=""/>
      <w:lvlJc w:val="left"/>
      <w:pPr>
        <w:tabs>
          <w:tab w:val="num" w:pos="4320"/>
        </w:tabs>
        <w:ind w:left="4320" w:hanging="360"/>
      </w:pPr>
      <w:rPr>
        <w:rFonts w:ascii="Wingdings" w:hAnsi="Wingdings" w:hint="default"/>
        <w:sz w:val="20"/>
      </w:rPr>
    </w:lvl>
    <w:lvl w:ilvl="6" w:tplc="EA22E032" w:tentative="1">
      <w:start w:val="1"/>
      <w:numFmt w:val="bullet"/>
      <w:lvlText w:val=""/>
      <w:lvlJc w:val="left"/>
      <w:pPr>
        <w:tabs>
          <w:tab w:val="num" w:pos="5040"/>
        </w:tabs>
        <w:ind w:left="5040" w:hanging="360"/>
      </w:pPr>
      <w:rPr>
        <w:rFonts w:ascii="Wingdings" w:hAnsi="Wingdings" w:hint="default"/>
        <w:sz w:val="20"/>
      </w:rPr>
    </w:lvl>
    <w:lvl w:ilvl="7" w:tplc="7356411C" w:tentative="1">
      <w:start w:val="1"/>
      <w:numFmt w:val="bullet"/>
      <w:lvlText w:val=""/>
      <w:lvlJc w:val="left"/>
      <w:pPr>
        <w:tabs>
          <w:tab w:val="num" w:pos="5760"/>
        </w:tabs>
        <w:ind w:left="5760" w:hanging="360"/>
      </w:pPr>
      <w:rPr>
        <w:rFonts w:ascii="Wingdings" w:hAnsi="Wingdings" w:hint="default"/>
        <w:sz w:val="20"/>
      </w:rPr>
    </w:lvl>
    <w:lvl w:ilvl="8" w:tplc="1C3CA65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25A72"/>
    <w:multiLevelType w:val="hybridMultilevel"/>
    <w:tmpl w:val="049C3B48"/>
    <w:lvl w:ilvl="0" w:tplc="DC14A38E">
      <w:start w:val="1"/>
      <w:numFmt w:val="bullet"/>
      <w:lvlText w:val="□"/>
      <w:lvlJc w:val="left"/>
      <w:pPr>
        <w:tabs>
          <w:tab w:val="num" w:pos="360"/>
        </w:tabs>
        <w:ind w:left="360" w:hanging="360"/>
      </w:pPr>
      <w:rPr>
        <w:rFonts w:ascii="Courier New" w:hAnsi="Courier Ne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D061901"/>
    <w:multiLevelType w:val="hybridMultilevel"/>
    <w:tmpl w:val="F5A681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82218E"/>
    <w:multiLevelType w:val="hybridMultilevel"/>
    <w:tmpl w:val="DB7CA1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4736FB"/>
    <w:multiLevelType w:val="multilevel"/>
    <w:tmpl w:val="9D9C172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2775E3D"/>
    <w:multiLevelType w:val="hybridMultilevel"/>
    <w:tmpl w:val="245E98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D84CAD"/>
    <w:multiLevelType w:val="hybridMultilevel"/>
    <w:tmpl w:val="9D9C17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336E2E"/>
    <w:multiLevelType w:val="hybridMultilevel"/>
    <w:tmpl w:val="6E0A170A"/>
    <w:lvl w:ilvl="0" w:tplc="8B3E54C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E67F9"/>
    <w:multiLevelType w:val="hybridMultilevel"/>
    <w:tmpl w:val="FC3E6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A281D"/>
    <w:multiLevelType w:val="hybridMultilevel"/>
    <w:tmpl w:val="2C76F3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C2AD8"/>
    <w:multiLevelType w:val="hybridMultilevel"/>
    <w:tmpl w:val="DA2E95A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A72780C"/>
    <w:multiLevelType w:val="hybridMultilevel"/>
    <w:tmpl w:val="5F9C80EA"/>
    <w:lvl w:ilvl="0" w:tplc="205E1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85E59"/>
    <w:multiLevelType w:val="hybridMultilevel"/>
    <w:tmpl w:val="5C6C1F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07EF2"/>
    <w:multiLevelType w:val="hybridMultilevel"/>
    <w:tmpl w:val="3BB2690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0DF7198"/>
    <w:multiLevelType w:val="hybridMultilevel"/>
    <w:tmpl w:val="761A54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49344C"/>
    <w:multiLevelType w:val="hybridMultilevel"/>
    <w:tmpl w:val="05CA6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F0532"/>
    <w:multiLevelType w:val="hybridMultilevel"/>
    <w:tmpl w:val="3F0032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751AA6"/>
    <w:multiLevelType w:val="hybridMultilevel"/>
    <w:tmpl w:val="3724B3CA"/>
    <w:lvl w:ilvl="0" w:tplc="997EED0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4C61F4"/>
    <w:multiLevelType w:val="hybridMultilevel"/>
    <w:tmpl w:val="27B46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410773A"/>
    <w:multiLevelType w:val="hybridMultilevel"/>
    <w:tmpl w:val="87BCC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67F9A"/>
    <w:multiLevelType w:val="multilevel"/>
    <w:tmpl w:val="3F0032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D32729B"/>
    <w:multiLevelType w:val="hybridMultilevel"/>
    <w:tmpl w:val="E19473E8"/>
    <w:lvl w:ilvl="0" w:tplc="0409000F">
      <w:start w:val="1"/>
      <w:numFmt w:val="decimal"/>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2" w15:restartNumberingAfterBreak="0">
    <w:nsid w:val="6DAC33C6"/>
    <w:multiLevelType w:val="hybridMultilevel"/>
    <w:tmpl w:val="CB7C097E"/>
    <w:lvl w:ilvl="0" w:tplc="3848933A">
      <w:start w:val="1"/>
      <w:numFmt w:val="bullet"/>
      <w:lvlText w:val=""/>
      <w:lvlJc w:val="left"/>
      <w:pPr>
        <w:tabs>
          <w:tab w:val="num" w:pos="2160"/>
        </w:tabs>
        <w:ind w:left="21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C5621"/>
    <w:multiLevelType w:val="hybridMultilevel"/>
    <w:tmpl w:val="F6D26E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F487287"/>
    <w:multiLevelType w:val="hybridMultilevel"/>
    <w:tmpl w:val="C59A49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E26C16"/>
    <w:multiLevelType w:val="hybridMultilevel"/>
    <w:tmpl w:val="DB68BF78"/>
    <w:lvl w:ilvl="0" w:tplc="D5B63F6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5"/>
  </w:num>
  <w:num w:numId="4">
    <w:abstractNumId w:val="17"/>
  </w:num>
  <w:num w:numId="5">
    <w:abstractNumId w:val="0"/>
  </w:num>
  <w:num w:numId="6">
    <w:abstractNumId w:val="14"/>
  </w:num>
  <w:num w:numId="7">
    <w:abstractNumId w:val="2"/>
  </w:num>
  <w:num w:numId="8">
    <w:abstractNumId w:val="10"/>
  </w:num>
  <w:num w:numId="9">
    <w:abstractNumId w:val="19"/>
  </w:num>
  <w:num w:numId="10">
    <w:abstractNumId w:val="7"/>
  </w:num>
  <w:num w:numId="11">
    <w:abstractNumId w:val="8"/>
  </w:num>
  <w:num w:numId="12">
    <w:abstractNumId w:val="6"/>
  </w:num>
  <w:num w:numId="13">
    <w:abstractNumId w:val="12"/>
  </w:num>
  <w:num w:numId="14">
    <w:abstractNumId w:val="5"/>
  </w:num>
  <w:num w:numId="15">
    <w:abstractNumId w:val="24"/>
  </w:num>
  <w:num w:numId="16">
    <w:abstractNumId w:val="3"/>
  </w:num>
  <w:num w:numId="17">
    <w:abstractNumId w:val="13"/>
  </w:num>
  <w:num w:numId="18">
    <w:abstractNumId w:val="16"/>
  </w:num>
  <w:num w:numId="19">
    <w:abstractNumId w:val="9"/>
  </w:num>
  <w:num w:numId="20">
    <w:abstractNumId w:val="21"/>
  </w:num>
  <w:num w:numId="21">
    <w:abstractNumId w:val="25"/>
  </w:num>
  <w:num w:numId="22">
    <w:abstractNumId w:val="20"/>
  </w:num>
  <w:num w:numId="23">
    <w:abstractNumId w:val="1"/>
  </w:num>
  <w:num w:numId="24">
    <w:abstractNumId w:val="4"/>
  </w:num>
  <w:num w:numId="25">
    <w:abstractNumId w:val="23"/>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78"/>
    <w:rsid w:val="000342BE"/>
    <w:rsid w:val="00041F73"/>
    <w:rsid w:val="00044FB6"/>
    <w:rsid w:val="00045970"/>
    <w:rsid w:val="00055EB2"/>
    <w:rsid w:val="000670B3"/>
    <w:rsid w:val="00086F88"/>
    <w:rsid w:val="00094678"/>
    <w:rsid w:val="000A13CD"/>
    <w:rsid w:val="000E630E"/>
    <w:rsid w:val="000F4CF3"/>
    <w:rsid w:val="00101478"/>
    <w:rsid w:val="001516A6"/>
    <w:rsid w:val="00172EBD"/>
    <w:rsid w:val="00182A7D"/>
    <w:rsid w:val="00187B0D"/>
    <w:rsid w:val="001A1E3D"/>
    <w:rsid w:val="001C54EC"/>
    <w:rsid w:val="001C711E"/>
    <w:rsid w:val="001D7138"/>
    <w:rsid w:val="001E19DD"/>
    <w:rsid w:val="001F2DA2"/>
    <w:rsid w:val="001F63EF"/>
    <w:rsid w:val="00200F01"/>
    <w:rsid w:val="002227B8"/>
    <w:rsid w:val="00226DE4"/>
    <w:rsid w:val="002319C5"/>
    <w:rsid w:val="00234D8B"/>
    <w:rsid w:val="00244316"/>
    <w:rsid w:val="002752DC"/>
    <w:rsid w:val="002974FD"/>
    <w:rsid w:val="002B3EDA"/>
    <w:rsid w:val="002C36F5"/>
    <w:rsid w:val="002C6AA7"/>
    <w:rsid w:val="002D0038"/>
    <w:rsid w:val="002D1B86"/>
    <w:rsid w:val="002F4BB8"/>
    <w:rsid w:val="00307B44"/>
    <w:rsid w:val="00310216"/>
    <w:rsid w:val="00314115"/>
    <w:rsid w:val="0032089B"/>
    <w:rsid w:val="00354F8A"/>
    <w:rsid w:val="00364337"/>
    <w:rsid w:val="00377A50"/>
    <w:rsid w:val="00380135"/>
    <w:rsid w:val="003808FA"/>
    <w:rsid w:val="00392BAB"/>
    <w:rsid w:val="00396DB4"/>
    <w:rsid w:val="003B3111"/>
    <w:rsid w:val="003C0444"/>
    <w:rsid w:val="003D33F8"/>
    <w:rsid w:val="003E24F1"/>
    <w:rsid w:val="003F21E2"/>
    <w:rsid w:val="004104CA"/>
    <w:rsid w:val="00433B9D"/>
    <w:rsid w:val="00443B56"/>
    <w:rsid w:val="0047154F"/>
    <w:rsid w:val="00477892"/>
    <w:rsid w:val="00490E21"/>
    <w:rsid w:val="004C1CA9"/>
    <w:rsid w:val="0050353E"/>
    <w:rsid w:val="0055702D"/>
    <w:rsid w:val="005B2A99"/>
    <w:rsid w:val="005B35B0"/>
    <w:rsid w:val="005B61BF"/>
    <w:rsid w:val="005E3708"/>
    <w:rsid w:val="0060441C"/>
    <w:rsid w:val="00604507"/>
    <w:rsid w:val="00604711"/>
    <w:rsid w:val="006107D4"/>
    <w:rsid w:val="006168A6"/>
    <w:rsid w:val="00625091"/>
    <w:rsid w:val="00661C43"/>
    <w:rsid w:val="006751AE"/>
    <w:rsid w:val="00675DA5"/>
    <w:rsid w:val="00680C55"/>
    <w:rsid w:val="006A10A9"/>
    <w:rsid w:val="006B27CC"/>
    <w:rsid w:val="006E212B"/>
    <w:rsid w:val="006E7597"/>
    <w:rsid w:val="006F27EA"/>
    <w:rsid w:val="00716649"/>
    <w:rsid w:val="0072511E"/>
    <w:rsid w:val="00770596"/>
    <w:rsid w:val="0079246D"/>
    <w:rsid w:val="00794FC3"/>
    <w:rsid w:val="00797809"/>
    <w:rsid w:val="007B05E7"/>
    <w:rsid w:val="007B515E"/>
    <w:rsid w:val="007C6566"/>
    <w:rsid w:val="00807BBE"/>
    <w:rsid w:val="00810565"/>
    <w:rsid w:val="00814301"/>
    <w:rsid w:val="00835149"/>
    <w:rsid w:val="00837A11"/>
    <w:rsid w:val="00843328"/>
    <w:rsid w:val="008459F2"/>
    <w:rsid w:val="00851678"/>
    <w:rsid w:val="0085616D"/>
    <w:rsid w:val="00865843"/>
    <w:rsid w:val="008935B4"/>
    <w:rsid w:val="0089478B"/>
    <w:rsid w:val="00897AB7"/>
    <w:rsid w:val="008B0582"/>
    <w:rsid w:val="008B05D2"/>
    <w:rsid w:val="00913B1D"/>
    <w:rsid w:val="00936AFA"/>
    <w:rsid w:val="0098074F"/>
    <w:rsid w:val="00983D01"/>
    <w:rsid w:val="009B2634"/>
    <w:rsid w:val="009C3188"/>
    <w:rsid w:val="009D6CB2"/>
    <w:rsid w:val="009E7618"/>
    <w:rsid w:val="009E7DE4"/>
    <w:rsid w:val="009F16B5"/>
    <w:rsid w:val="00A46737"/>
    <w:rsid w:val="00A545CE"/>
    <w:rsid w:val="00A745F1"/>
    <w:rsid w:val="00A804A8"/>
    <w:rsid w:val="00A867E1"/>
    <w:rsid w:val="00A91106"/>
    <w:rsid w:val="00A95A06"/>
    <w:rsid w:val="00AA0DBE"/>
    <w:rsid w:val="00AA31F5"/>
    <w:rsid w:val="00AB6027"/>
    <w:rsid w:val="00AC0C8B"/>
    <w:rsid w:val="00AD0CCF"/>
    <w:rsid w:val="00AD4010"/>
    <w:rsid w:val="00AE42A5"/>
    <w:rsid w:val="00AE6A69"/>
    <w:rsid w:val="00AF320A"/>
    <w:rsid w:val="00B20D75"/>
    <w:rsid w:val="00B31656"/>
    <w:rsid w:val="00B4621D"/>
    <w:rsid w:val="00B567C3"/>
    <w:rsid w:val="00B6650D"/>
    <w:rsid w:val="00B92D67"/>
    <w:rsid w:val="00BB19C0"/>
    <w:rsid w:val="00BB62E7"/>
    <w:rsid w:val="00BC042C"/>
    <w:rsid w:val="00BD09DE"/>
    <w:rsid w:val="00BE4D3D"/>
    <w:rsid w:val="00C10959"/>
    <w:rsid w:val="00C14FB1"/>
    <w:rsid w:val="00C15148"/>
    <w:rsid w:val="00C16A45"/>
    <w:rsid w:val="00C3289E"/>
    <w:rsid w:val="00C36229"/>
    <w:rsid w:val="00C4448C"/>
    <w:rsid w:val="00C66D47"/>
    <w:rsid w:val="00C83E34"/>
    <w:rsid w:val="00C95551"/>
    <w:rsid w:val="00CA615C"/>
    <w:rsid w:val="00CB1C65"/>
    <w:rsid w:val="00CC49AD"/>
    <w:rsid w:val="00CD1D23"/>
    <w:rsid w:val="00CE05EA"/>
    <w:rsid w:val="00CE5420"/>
    <w:rsid w:val="00CE5D7D"/>
    <w:rsid w:val="00D021A8"/>
    <w:rsid w:val="00D25D57"/>
    <w:rsid w:val="00D361D3"/>
    <w:rsid w:val="00D40788"/>
    <w:rsid w:val="00D43C9D"/>
    <w:rsid w:val="00D52F9B"/>
    <w:rsid w:val="00D5322E"/>
    <w:rsid w:val="00D61FE5"/>
    <w:rsid w:val="00D62D1A"/>
    <w:rsid w:val="00D71BEB"/>
    <w:rsid w:val="00D805E4"/>
    <w:rsid w:val="00DC5620"/>
    <w:rsid w:val="00DE55C1"/>
    <w:rsid w:val="00DF3BEA"/>
    <w:rsid w:val="00E02CFD"/>
    <w:rsid w:val="00E20984"/>
    <w:rsid w:val="00E4623D"/>
    <w:rsid w:val="00E4695E"/>
    <w:rsid w:val="00E54338"/>
    <w:rsid w:val="00E752BB"/>
    <w:rsid w:val="00E92B66"/>
    <w:rsid w:val="00EC59A8"/>
    <w:rsid w:val="00EC6721"/>
    <w:rsid w:val="00ED251D"/>
    <w:rsid w:val="00ED7B20"/>
    <w:rsid w:val="00EF2FB9"/>
    <w:rsid w:val="00F0093A"/>
    <w:rsid w:val="00F124F9"/>
    <w:rsid w:val="00F50097"/>
    <w:rsid w:val="00F53339"/>
    <w:rsid w:val="00FB5674"/>
    <w:rsid w:val="00FB7191"/>
    <w:rsid w:val="00FB75E8"/>
    <w:rsid w:val="00FC113D"/>
    <w:rsid w:val="00FC3B8E"/>
    <w:rsid w:val="00FD273C"/>
    <w:rsid w:val="00FF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6A770FC3"/>
  <w15:chartTrackingRefBased/>
  <w15:docId w15:val="{B157CE6B-2181-4EB2-A840-E5C8D5BA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6A45"/>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szCs w:val="32"/>
    </w:rPr>
  </w:style>
  <w:style w:type="paragraph" w:styleId="Heading8">
    <w:name w:val="heading 8"/>
    <w:basedOn w:val="Normal"/>
    <w:next w:val="Normal"/>
    <w:qFormat/>
    <w:rsid w:val="00C4448C"/>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ompanyName">
    <w:name w:val="Company Name"/>
    <w:basedOn w:val="BodyText"/>
    <w:next w:val="Date"/>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styleId="BodyText">
    <w:name w:val="Body Text"/>
    <w:basedOn w:val="Normal"/>
    <w:pPr>
      <w:spacing w:after="120"/>
    </w:pPr>
  </w:style>
  <w:style w:type="paragraph" w:styleId="Date">
    <w:name w:val="Date"/>
    <w:basedOn w:val="Normal"/>
    <w:next w:val="Normal"/>
  </w:style>
  <w:style w:type="paragraph" w:styleId="Title">
    <w:name w:val="Title"/>
    <w:basedOn w:val="Normal"/>
    <w:qFormat/>
    <w:pPr>
      <w:spacing w:after="120"/>
      <w:jc w:val="center"/>
    </w:pPr>
    <w:rPr>
      <w:smallCaps/>
      <w:sz w:val="26"/>
      <w:szCs w:val="20"/>
    </w:rPr>
  </w:style>
  <w:style w:type="paragraph" w:styleId="Header">
    <w:name w:val="header"/>
    <w:aliases w:val="H1"/>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ignature">
    <w:name w:val="Signature"/>
    <w:basedOn w:val="Normal"/>
    <w:next w:val="Normal"/>
    <w:pPr>
      <w:keepNext/>
      <w:spacing w:before="880" w:line="240" w:lineRule="atLeast"/>
      <w:ind w:left="4565"/>
    </w:pPr>
    <w:rPr>
      <w:rFonts w:ascii="Garamond" w:hAnsi="Garamond"/>
      <w:kern w:val="18"/>
      <w:sz w:val="20"/>
      <w:szCs w:val="20"/>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rPr>
      <w:sz w:val="23"/>
    </w:r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next w:val="Normal"/>
    <w:rPr>
      <w:rFonts w:eastAsia="Arial Unicode MS"/>
      <w:color w:val="000000"/>
      <w:szCs w:val="1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3">
    <w:name w:val="Body Text 3"/>
    <w:basedOn w:val="Normal"/>
    <w:rPr>
      <w:color w:val="000000"/>
    </w:rPr>
  </w:style>
  <w:style w:type="paragraph" w:styleId="BodyTextIndent">
    <w:name w:val="Body Text Indent"/>
    <w:basedOn w:val="Normal"/>
    <w:pPr>
      <w:ind w:left="2160" w:hanging="2160"/>
    </w:pPr>
    <w:rPr>
      <w:b/>
      <w:bC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CE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92BAB"/>
    <w:pPr>
      <w:spacing w:before="160"/>
      <w:ind w:left="1080" w:hanging="360"/>
    </w:pPr>
  </w:style>
  <w:style w:type="character" w:styleId="CommentReference">
    <w:name w:val="annotation reference"/>
    <w:semiHidden/>
    <w:rsid w:val="00AA0DBE"/>
    <w:rPr>
      <w:sz w:val="16"/>
      <w:szCs w:val="16"/>
    </w:rPr>
  </w:style>
  <w:style w:type="paragraph" w:styleId="CommentText">
    <w:name w:val="annotation text"/>
    <w:basedOn w:val="Normal"/>
    <w:semiHidden/>
    <w:rsid w:val="00AA0DBE"/>
    <w:rPr>
      <w:sz w:val="20"/>
      <w:szCs w:val="20"/>
    </w:rPr>
  </w:style>
  <w:style w:type="paragraph" w:styleId="CommentSubject">
    <w:name w:val="annotation subject"/>
    <w:basedOn w:val="CommentText"/>
    <w:next w:val="CommentText"/>
    <w:semiHidden/>
    <w:rsid w:val="00AA0DBE"/>
    <w:rPr>
      <w:b/>
      <w:bCs/>
    </w:rPr>
  </w:style>
  <w:style w:type="character" w:customStyle="1" w:styleId="HTMLPreformattedChar">
    <w:name w:val="HTML Preformatted Char"/>
    <w:link w:val="HTMLPreformatted"/>
    <w:uiPriority w:val="99"/>
    <w:rsid w:val="000F4CF3"/>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203381">
      <w:bodyDiv w:val="1"/>
      <w:marLeft w:val="0"/>
      <w:marRight w:val="0"/>
      <w:marTop w:val="0"/>
      <w:marBottom w:val="0"/>
      <w:divBdr>
        <w:top w:val="none" w:sz="0" w:space="0" w:color="auto"/>
        <w:left w:val="none" w:sz="0" w:space="0" w:color="auto"/>
        <w:bottom w:val="none" w:sz="0" w:space="0" w:color="auto"/>
        <w:right w:val="none" w:sz="0" w:space="0" w:color="auto"/>
      </w:divBdr>
    </w:div>
    <w:div w:id="173154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d.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Browne\Documents\OCTAE%20Letterhead\LETTERHEAD--OCTA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7" ma:contentTypeDescription="Create a new document." ma:contentTypeScope="" ma:versionID="bb3472fb5a282b3e17190115dd6501e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0dfb360cd3214d287ffe7558ed20f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F8BBD-7E75-4822-8C34-563D96A648AF}">
  <ds:schemaRefs>
    <ds:schemaRef ds:uri="http://schemas.microsoft.com/sharepoint/v3/contenttype/forms"/>
  </ds:schemaRefs>
</ds:datastoreItem>
</file>

<file path=customXml/itemProps2.xml><?xml version="1.0" encoding="utf-8"?>
<ds:datastoreItem xmlns:ds="http://schemas.openxmlformats.org/officeDocument/2006/customXml" ds:itemID="{0325316C-056E-4C9A-BD9C-DF762C0C6BF9}">
  <ds:schemaRef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02e41e38-1731-4866-b09a-6257d8bc047f"/>
    <ds:schemaRef ds:uri="f87c7b8b-c0e7-4b77-a067-2c707fd1239f"/>
    <ds:schemaRef ds:uri="http://schemas.microsoft.com/office/2006/metadata/properties"/>
  </ds:schemaRefs>
</ds:datastoreItem>
</file>

<file path=customXml/itemProps3.xml><?xml version="1.0" encoding="utf-8"?>
<ds:datastoreItem xmlns:ds="http://schemas.openxmlformats.org/officeDocument/2006/customXml" ds:itemID="{9D2A9493-5D68-4250-B441-21E0A8A59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LETTERHEAD--OCTAE</Template>
  <TotalTime>10</TotalTime>
  <Pages>2</Pages>
  <Words>403</Words>
  <Characters>2299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UNITED STATES DEPARTMENT OF EDUCATION</vt:lpstr>
    </vt:vector>
  </TitlesOfParts>
  <Company>U.S. Department of Education</Company>
  <LinksUpToDate>false</LinksUpToDate>
  <CharactersWithSpaces>2697</CharactersWithSpaces>
  <SharedDoc>false</SharedDoc>
  <HLinks>
    <vt:vector size="6" baseType="variant">
      <vt:variant>
        <vt:i4>2097189</vt:i4>
      </vt:variant>
      <vt:variant>
        <vt:i4>3</vt:i4>
      </vt:variant>
      <vt:variant>
        <vt:i4>0</vt:i4>
      </vt:variant>
      <vt:variant>
        <vt:i4>5</vt:i4>
      </vt:variant>
      <vt:variant>
        <vt:lpwstr>http://www.ed.gov/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EDUCATION</dc:title>
  <dc:subject/>
  <dc:creator>Browne, Charles</dc:creator>
  <cp:keywords/>
  <cp:lastModifiedBy>Axt, Kathy</cp:lastModifiedBy>
  <cp:revision>2</cp:revision>
  <cp:lastPrinted>2009-06-01T19:58:00Z</cp:lastPrinted>
  <dcterms:created xsi:type="dcterms:W3CDTF">2020-04-10T23:23:00Z</dcterms:created>
  <dcterms:modified xsi:type="dcterms:W3CDTF">2020-04-10T23:23:00Z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